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32071077"/>
        <w:docPartObj>
          <w:docPartGallery w:val="Cover Pages"/>
          <w:docPartUnique/>
        </w:docPartObj>
      </w:sdtPr>
      <w:sdtEndPr/>
      <w:sdtContent>
        <w:p w14:paraId="40354985" w14:textId="77777777" w:rsidR="00567845" w:rsidRDefault="00567845">
          <w:pPr>
            <w:rPr>
              <w:lang w:val="en-GB"/>
            </w:rPr>
          </w:pPr>
          <w:r>
            <w:rPr>
              <w:noProof/>
              <w:lang w:val="en-GB"/>
            </w:rPr>
            <w:drawing>
              <wp:anchor distT="0" distB="0" distL="114300" distR="114300" simplePos="0" relativeHeight="251685888" behindDoc="1" locked="1" layoutInCell="1" allowOverlap="1" wp14:anchorId="4C0CB8C2" wp14:editId="66460BC7">
                <wp:simplePos x="859809" y="1705970"/>
                <wp:positionH relativeFrom="page">
                  <wp:align>left</wp:align>
                </wp:positionH>
                <wp:positionV relativeFrom="page">
                  <wp:align>top</wp:align>
                </wp:positionV>
                <wp:extent cx="7559675" cy="10693400"/>
                <wp:effectExtent l="0" t="0" r="3175" b="0"/>
                <wp:wrapNone/>
                <wp:docPr id="418517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1749" name="Picture 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360045" distL="114300" distR="114300" simplePos="0" relativeHeight="251684864" behindDoc="0" locked="1" layoutInCell="1" allowOverlap="1" wp14:anchorId="15A0188C" wp14:editId="39DA6F7A">
                <wp:simplePos x="0" y="0"/>
                <wp:positionH relativeFrom="page">
                  <wp:posOffset>651510</wp:posOffset>
                </wp:positionH>
                <wp:positionV relativeFrom="page">
                  <wp:posOffset>660400</wp:posOffset>
                </wp:positionV>
                <wp:extent cx="3632200" cy="630555"/>
                <wp:effectExtent l="0" t="0" r="6350" b="0"/>
                <wp:wrapTopAndBottom/>
                <wp:docPr id="462153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5357" name="Picture 21"/>
                        <pic:cNvPicPr/>
                      </pic:nvPicPr>
                      <pic:blipFill>
                        <a:blip r:embed="rId12">
                          <a:extLst>
                            <a:ext uri="{28A0092B-C50C-407E-A947-70E740481C1C}">
                              <a14:useLocalDpi xmlns:a14="http://schemas.microsoft.com/office/drawing/2010/main" val="0"/>
                            </a:ext>
                          </a:extLst>
                        </a:blip>
                        <a:stretch>
                          <a:fillRect/>
                        </a:stretch>
                      </pic:blipFill>
                      <pic:spPr>
                        <a:xfrm>
                          <a:off x="0" y="0"/>
                          <a:ext cx="3632200" cy="630555"/>
                        </a:xfrm>
                        <a:prstGeom prst="rect">
                          <a:avLst/>
                        </a:prstGeom>
                      </pic:spPr>
                    </pic:pic>
                  </a:graphicData>
                </a:graphic>
                <wp14:sizeRelH relativeFrom="margin">
                  <wp14:pctWidth>0</wp14:pctWidth>
                </wp14:sizeRelH>
                <wp14:sizeRelV relativeFrom="margin">
                  <wp14:pctHeight>0</wp14:pctHeight>
                </wp14:sizeRelV>
              </wp:anchor>
            </w:drawing>
          </w:r>
        </w:p>
        <w:p w14:paraId="57525300" w14:textId="3C9001FF" w:rsidR="00567845" w:rsidRDefault="009920F5" w:rsidP="004E1CA1">
          <w:pPr>
            <w:pStyle w:val="Date"/>
            <w:framePr w:wrap="around"/>
            <w:rPr>
              <w:lang w:val="en-GB"/>
            </w:rPr>
          </w:pPr>
          <w:sdt>
            <w:sdtPr>
              <w:rPr>
                <w:lang w:val="en-GB"/>
              </w:rPr>
              <w:id w:val="1679466113"/>
              <w:placeholder>
                <w:docPart w:val="5662F5C6BCEE473BA4DB136A23E9A230"/>
              </w:placeholder>
              <w:date w:fullDate="2026-05-01T00:00:00Z">
                <w:dateFormat w:val="MMMM yyyy"/>
                <w:lid w:val="en-AU"/>
                <w:storeMappedDataAs w:val="dateTime"/>
                <w:calendar w:val="gregorian"/>
              </w:date>
            </w:sdtPr>
            <w:sdtEndPr/>
            <w:sdtContent>
              <w:r w:rsidR="006F1D97">
                <w:t>May</w:t>
              </w:r>
              <w:r w:rsidR="00904CF3">
                <w:t xml:space="preserve"> 2026</w:t>
              </w:r>
            </w:sdtContent>
          </w:sdt>
          <w:r w:rsidR="00567845">
            <w:rPr>
              <w:lang w:val="en-GB"/>
            </w:rPr>
            <w:t xml:space="preserve"> </w:t>
          </w:r>
          <w:r w:rsidR="00567845">
            <w:rPr>
              <w:lang w:val="en-GB"/>
            </w:rPr>
            <w:tab/>
            <w:t>s</w:t>
          </w:r>
          <w:r w:rsidR="00567845" w:rsidRPr="00896871">
            <w:rPr>
              <w:lang w:val="en-GB"/>
            </w:rPr>
            <w:t>afetyandquality.gov.au</w:t>
          </w:r>
        </w:p>
        <w:sdt>
          <w:sdtPr>
            <w:rPr>
              <w:color w:val="auto"/>
            </w:rPr>
            <w:id w:val="509331587"/>
            <w:placeholder>
              <w:docPart w:val="9E54B55C8E3B431282D43FA5A84FBE27"/>
            </w:placeholder>
          </w:sdtPr>
          <w:sdtEndPr/>
          <w:sdtContent>
            <w:p w14:paraId="0C46FF1F" w14:textId="5C800051" w:rsidR="00567845" w:rsidRPr="00AC4633" w:rsidRDefault="009D3DB3" w:rsidP="00AC4633">
              <w:pPr>
                <w:pStyle w:val="Title"/>
                <w:framePr w:w="9612" w:wrap="around" w:x="1033" w:y="4815"/>
                <w:rPr>
                  <w:color w:val="auto"/>
                </w:rPr>
              </w:pPr>
              <w:r>
                <w:rPr>
                  <w:color w:val="auto"/>
                </w:rPr>
                <w:t>Potential</w:t>
              </w:r>
              <w:r w:rsidR="00AC4633">
                <w:rPr>
                  <w:color w:val="auto"/>
                </w:rPr>
                <w:t xml:space="preserve"> changes to general practice</w:t>
              </w:r>
              <w:r w:rsidR="0021615B" w:rsidRPr="0021615B">
                <w:rPr>
                  <w:color w:val="auto"/>
                </w:rPr>
                <w:t xml:space="preserve"> </w:t>
              </w:r>
              <w:r w:rsidR="0021615B">
                <w:rPr>
                  <w:color w:val="auto"/>
                </w:rPr>
                <w:t>accreditation</w:t>
              </w:r>
            </w:p>
          </w:sdtContent>
        </w:sdt>
        <w:sdt>
          <w:sdtPr>
            <w:rPr>
              <w:color w:val="auto"/>
            </w:rPr>
            <w:id w:val="-1355038880"/>
            <w:placeholder>
              <w:docPart w:val="EDCFC3A7DCDF4441BFDA260D321D1A3F"/>
            </w:placeholder>
          </w:sdtPr>
          <w:sdtEndPr/>
          <w:sdtContent>
            <w:p w14:paraId="1AB5ECC1" w14:textId="07BDA68D" w:rsidR="00567845" w:rsidRPr="00DE2D5E" w:rsidRDefault="009D3DB3" w:rsidP="00AC4633">
              <w:pPr>
                <w:pStyle w:val="Subtitle"/>
                <w:framePr w:w="9612" w:wrap="around" w:x="1033" w:y="4815"/>
                <w:rPr>
                  <w:color w:val="auto"/>
                </w:rPr>
              </w:pPr>
              <w:r w:rsidRPr="00DE2D5E">
                <w:rPr>
                  <w:color w:val="auto"/>
                </w:rPr>
                <w:t>Public consultation report</w:t>
              </w:r>
            </w:p>
          </w:sdtContent>
        </w:sdt>
        <w:p w14:paraId="50486D32" w14:textId="77777777" w:rsidR="00567845" w:rsidRPr="009A1C4B" w:rsidRDefault="00567845"/>
        <w:p w14:paraId="05920324" w14:textId="7025E9EC" w:rsidR="00567845" w:rsidRDefault="00567845">
          <w:pPr>
            <w:rPr>
              <w:lang w:val="en-GB"/>
            </w:rPr>
          </w:pPr>
          <w:r>
            <w:rPr>
              <w:lang w:val="en-GB"/>
            </w:rPr>
            <w:br w:type="page"/>
          </w:r>
        </w:p>
      </w:sdtContent>
    </w:sdt>
    <w:p w14:paraId="49D4F1C9" w14:textId="77777777" w:rsidR="006F1D97" w:rsidRPr="00857DB4" w:rsidRDefault="006F1D97" w:rsidP="006F1D97">
      <w:r w:rsidRPr="00857DB4">
        <w:lastRenderedPageBreak/>
        <w:t>The Australian Commission on Safety and Quality in Health Care pays respect to the Gadigal people as the Traditional Custodians of Country where the Commission's office is located. We extend that respect to all Aboriginal and Torres Strait Islander peoples, and their deep time connections to land, water and sky.</w:t>
      </w:r>
    </w:p>
    <w:p w14:paraId="094C8FFA" w14:textId="77777777" w:rsidR="006F1D97" w:rsidRPr="00857DB4" w:rsidRDefault="006F1D97" w:rsidP="006F1D97">
      <w:r w:rsidRPr="00857DB4">
        <w:t>We recognise that knowledge about healthy Country, community and culture has been developed by Aboriginal and Torres Strait Islander peoples over tens of thousands of years and has been shared for generations. We are committed to partnering with and learning from Aboriginal and Torres Strait Islander peoples through the work that we do.</w:t>
      </w:r>
    </w:p>
    <w:p w14:paraId="593C2922" w14:textId="77777777" w:rsidR="006F1D97" w:rsidRPr="007F1006" w:rsidRDefault="006F1D97" w:rsidP="006F1D97">
      <w:pPr>
        <w:rPr>
          <w:lang w:val="en-GB"/>
        </w:rPr>
      </w:pPr>
      <w:r w:rsidRPr="007F1006">
        <w:rPr>
          <w:lang w:val="en-GB"/>
        </w:rPr>
        <w:t>Published by the Australian Commission on Safety and Quality in Health Care</w:t>
      </w:r>
    </w:p>
    <w:p w14:paraId="7402E9D8" w14:textId="77777777" w:rsidR="006F1D97" w:rsidRPr="007F1006" w:rsidRDefault="006F1D97" w:rsidP="006F1D97">
      <w:pPr>
        <w:pStyle w:val="NoSpacing"/>
        <w:rPr>
          <w:lang w:val="en-GB"/>
        </w:rPr>
      </w:pPr>
      <w:r w:rsidRPr="007F1006">
        <w:rPr>
          <w:lang w:val="en-GB"/>
        </w:rPr>
        <w:t>Level 5, 255 Elizabeth Street, Sydney NSW 2000</w:t>
      </w:r>
    </w:p>
    <w:p w14:paraId="2ED20446" w14:textId="77777777" w:rsidR="006F1D97" w:rsidRPr="007F1006" w:rsidRDefault="006F1D97" w:rsidP="006F1D97">
      <w:pPr>
        <w:pStyle w:val="NoSpacing"/>
        <w:rPr>
          <w:lang w:val="en-GB"/>
        </w:rPr>
      </w:pPr>
      <w:r w:rsidRPr="007F1006">
        <w:rPr>
          <w:lang w:val="en-GB"/>
        </w:rPr>
        <w:t xml:space="preserve">Phone: (02) 9126 3600 </w:t>
      </w:r>
    </w:p>
    <w:p w14:paraId="49FAAE32" w14:textId="77777777" w:rsidR="006F1D97" w:rsidRPr="007F1006" w:rsidRDefault="006F1D97" w:rsidP="006F1D97">
      <w:pPr>
        <w:pStyle w:val="NoSpacing"/>
        <w:rPr>
          <w:lang w:val="en-GB"/>
        </w:rPr>
      </w:pPr>
      <w:r w:rsidRPr="007F1006">
        <w:rPr>
          <w:lang w:val="en-GB"/>
        </w:rPr>
        <w:t xml:space="preserve">Email: </w:t>
      </w:r>
      <w:hyperlink r:id="rId13" w:history="1">
        <w:r w:rsidRPr="007F1006">
          <w:rPr>
            <w:rStyle w:val="Hyperlink"/>
            <w:lang w:val="en-GB"/>
          </w:rPr>
          <w:t>mail@safetyandquality.gov.au</w:t>
        </w:r>
      </w:hyperlink>
      <w:r w:rsidRPr="007F1006">
        <w:rPr>
          <w:lang w:val="en-GB"/>
        </w:rPr>
        <w:t xml:space="preserve"> </w:t>
      </w:r>
    </w:p>
    <w:p w14:paraId="30F999EB" w14:textId="77777777" w:rsidR="006F1D97" w:rsidRDefault="006F1D97" w:rsidP="006F1D97">
      <w:pPr>
        <w:pStyle w:val="NoSpacing"/>
        <w:rPr>
          <w:lang w:val="en-GB"/>
        </w:rPr>
      </w:pPr>
      <w:r w:rsidRPr="007F1006">
        <w:rPr>
          <w:lang w:val="en-GB"/>
        </w:rPr>
        <w:t xml:space="preserve">Website: </w:t>
      </w:r>
      <w:hyperlink r:id="rId14" w:history="1">
        <w:r w:rsidRPr="007F1006">
          <w:rPr>
            <w:rStyle w:val="Hyperlink"/>
            <w:lang w:val="en-GB"/>
          </w:rPr>
          <w:t>www.safetyandquality.gov.au</w:t>
        </w:r>
      </w:hyperlink>
    </w:p>
    <w:p w14:paraId="7D168D45" w14:textId="35251D2D" w:rsidR="006F1D97" w:rsidRPr="007F1006" w:rsidRDefault="006F1D97" w:rsidP="006F1D97">
      <w:pPr>
        <w:rPr>
          <w:lang w:val="en-GB"/>
        </w:rPr>
      </w:pPr>
      <w:r w:rsidRPr="007F1006">
        <w:rPr>
          <w:lang w:val="en-GB"/>
        </w:rPr>
        <w:t xml:space="preserve">© Australian Commission on Safety and Quality in Health Care </w:t>
      </w:r>
      <w:r w:rsidRPr="006F1D97">
        <w:rPr>
          <w:lang w:val="en-GB"/>
        </w:rPr>
        <w:t>2026</w:t>
      </w:r>
    </w:p>
    <w:p w14:paraId="653699DC" w14:textId="77777777" w:rsidR="006F1D97" w:rsidRPr="007F1006" w:rsidRDefault="006F1D97" w:rsidP="006F1D97">
      <w:pPr>
        <w:rPr>
          <w:lang w:val="en-GB"/>
        </w:rPr>
      </w:pPr>
      <w:r w:rsidRPr="007F1006">
        <w:rPr>
          <w:lang w:val="en-GB"/>
        </w:rPr>
        <w:t xml:space="preserve">All material and work produced by the Australian Commission on Safety and Quality in Health Care (the Commission) is protected by copyright. The Commission reserves the right to set out the terms and conditions for the use of such material. </w:t>
      </w:r>
    </w:p>
    <w:p w14:paraId="7AB96842" w14:textId="77777777" w:rsidR="006F1D97" w:rsidRPr="007F1006" w:rsidRDefault="006F1D97" w:rsidP="006F1D97">
      <w:pPr>
        <w:rPr>
          <w:lang w:val="en-GB"/>
        </w:rPr>
      </w:pPr>
      <w:r w:rsidRPr="007F1006">
        <w:rPr>
          <w:lang w:val="en-GB"/>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35E195ED" w14:textId="77777777" w:rsidR="006F1D97" w:rsidRPr="007F1006" w:rsidRDefault="006F1D97" w:rsidP="006F1D97">
      <w:pPr>
        <w:rPr>
          <w:lang w:val="en-GB"/>
        </w:rPr>
      </w:pPr>
      <w:r w:rsidRPr="00C263F4">
        <w:rPr>
          <w:spacing w:val="-2"/>
          <w:lang w:val="en-GB"/>
        </w:rPr>
        <w:t>With the exception of any material protected by a trademark, any content provided by third parties and where otherwise noted, all material presented in this publication is licensed under a</w:t>
      </w:r>
      <w:r w:rsidRPr="007F1006">
        <w:rPr>
          <w:lang w:val="en-GB"/>
        </w:rPr>
        <w:t xml:space="preserve"> </w:t>
      </w:r>
      <w:r w:rsidRPr="007F1006">
        <w:rPr>
          <w:lang w:val="en-GB"/>
        </w:rPr>
        <w:br/>
      </w:r>
      <w:hyperlink r:id="rId15" w:history="1">
        <w:r w:rsidRPr="007F1006">
          <w:rPr>
            <w:rStyle w:val="Hyperlink"/>
            <w:lang w:val="en-GB"/>
          </w:rPr>
          <w:t>Creative Commons Attribution-</w:t>
        </w:r>
        <w:proofErr w:type="spellStart"/>
        <w:r w:rsidRPr="007F1006">
          <w:rPr>
            <w:rStyle w:val="Hyperlink"/>
            <w:lang w:val="en-GB"/>
          </w:rPr>
          <w:t>NonCommercial</w:t>
        </w:r>
        <w:proofErr w:type="spellEnd"/>
        <w:r w:rsidRPr="007F1006">
          <w:rPr>
            <w:rStyle w:val="Hyperlink"/>
            <w:lang w:val="en-GB"/>
          </w:rPr>
          <w:t>-</w:t>
        </w:r>
        <w:proofErr w:type="spellStart"/>
        <w:r w:rsidRPr="007F1006">
          <w:rPr>
            <w:rStyle w:val="Hyperlink"/>
            <w:lang w:val="en-GB"/>
          </w:rPr>
          <w:t>NoDerivatives</w:t>
        </w:r>
        <w:proofErr w:type="spellEnd"/>
        <w:r w:rsidRPr="007F1006">
          <w:rPr>
            <w:rStyle w:val="Hyperlink"/>
            <w:lang w:val="en-GB"/>
          </w:rPr>
          <w:t xml:space="preserve"> 4.0 International licence</w:t>
        </w:r>
      </w:hyperlink>
      <w:r w:rsidRPr="007F1006">
        <w:rPr>
          <w:lang w:val="en-GB"/>
        </w:rPr>
        <w:t>.</w:t>
      </w:r>
    </w:p>
    <w:p w14:paraId="2A4178F2" w14:textId="77777777" w:rsidR="006F1D97" w:rsidRPr="007F1006" w:rsidRDefault="006F1D97" w:rsidP="006F1D97">
      <w:pPr>
        <w:rPr>
          <w:b/>
          <w:bCs/>
          <w:u w:val="thick"/>
          <w:lang w:val="en-GB"/>
        </w:rPr>
      </w:pPr>
      <w:r>
        <w:rPr>
          <w:b/>
          <w:bCs/>
          <w:noProof/>
          <w:u w:val="thick"/>
          <w:lang w:val="en-GB"/>
        </w:rPr>
        <w:drawing>
          <wp:inline distT="0" distB="0" distL="0" distR="0" wp14:anchorId="7A959D3E" wp14:editId="1002D6F9">
            <wp:extent cx="576073" cy="201168"/>
            <wp:effectExtent l="0" t="0" r="0" b="8890"/>
            <wp:docPr id="142603590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2CC99935" w14:textId="77777777" w:rsidR="006F1D97" w:rsidRPr="00C15DB5" w:rsidRDefault="006F1D97" w:rsidP="006F1D97">
      <w:pPr>
        <w:rPr>
          <w:color w:val="EE0000"/>
          <w:lang w:val="en-GB"/>
        </w:rPr>
      </w:pPr>
      <w:r>
        <w:rPr>
          <w:color w:val="auto"/>
          <w:lang w:val="en-GB"/>
        </w:rPr>
        <w:t xml:space="preserve">If you would like to reproduce all or part of this resource, please complete our online form </w:t>
      </w:r>
      <w:r w:rsidRPr="000A6E98">
        <w:rPr>
          <w:color w:val="auto"/>
          <w:lang w:val="en-GB"/>
        </w:rPr>
        <w:t xml:space="preserve">at </w:t>
      </w:r>
      <w:hyperlink r:id="rId17" w:history="1">
        <w:r w:rsidRPr="000A6E98">
          <w:rPr>
            <w:rStyle w:val="Hyperlink"/>
            <w:lang w:val="en-GB"/>
          </w:rPr>
          <w:t>safetyandquality.gov.au/permission-request</w:t>
        </w:r>
      </w:hyperlink>
      <w:r w:rsidRPr="000A6E98">
        <w:rPr>
          <w:color w:val="auto"/>
          <w:lang w:val="en-GB"/>
        </w:rPr>
        <w:t>.</w:t>
      </w:r>
    </w:p>
    <w:p w14:paraId="4D07500F" w14:textId="77777777" w:rsidR="006F1D97" w:rsidRPr="007F1006" w:rsidRDefault="006F1D97" w:rsidP="006F1D97">
      <w:pPr>
        <w:rPr>
          <w:lang w:val="en-GB"/>
        </w:rPr>
      </w:pPr>
      <w:r w:rsidRPr="007F1006">
        <w:rPr>
          <w:lang w:val="en-GB"/>
        </w:rPr>
        <w:t>The Commission’s preference is that you attribute this publication (and any material sourced from it) using the following citation:</w:t>
      </w:r>
    </w:p>
    <w:p w14:paraId="45834682" w14:textId="77777777" w:rsidR="006F1D97" w:rsidRPr="00B243B6" w:rsidRDefault="006F1D97" w:rsidP="006F1D97">
      <w:pPr>
        <w:rPr>
          <w:color w:val="auto"/>
          <w:lang w:val="en-GB"/>
        </w:rPr>
      </w:pPr>
      <w:r w:rsidRPr="00395F3E">
        <w:rPr>
          <w:color w:val="auto"/>
          <w:lang w:val="en-GB"/>
        </w:rPr>
        <w:t>Australian Commission on Safety and Quality in Health Care. Public consultation report – Potential changes to general practice accreditation. Sydney: ACSQHC; 202</w:t>
      </w:r>
      <w:r>
        <w:rPr>
          <w:color w:val="auto"/>
          <w:lang w:val="en-GB"/>
        </w:rPr>
        <w:t>6</w:t>
      </w:r>
      <w:r w:rsidRPr="00395F3E">
        <w:rPr>
          <w:color w:val="auto"/>
          <w:lang w:val="en-GB"/>
        </w:rPr>
        <w:t>.</w:t>
      </w:r>
    </w:p>
    <w:p w14:paraId="3D9C331E" w14:textId="77777777" w:rsidR="006F1D97" w:rsidRPr="007F1006" w:rsidRDefault="006F1D97" w:rsidP="006F1D97">
      <w:pPr>
        <w:rPr>
          <w:b/>
          <w:bCs/>
          <w:lang w:val="en-GB"/>
        </w:rPr>
      </w:pPr>
      <w:r w:rsidRPr="007F1006">
        <w:rPr>
          <w:b/>
          <w:bCs/>
          <w:lang w:val="en-GB"/>
        </w:rPr>
        <w:t>Disclaimer</w:t>
      </w:r>
    </w:p>
    <w:p w14:paraId="2C61D0AE" w14:textId="77777777" w:rsidR="006F1D97" w:rsidRPr="007F1006" w:rsidRDefault="006F1D97" w:rsidP="006F1D97">
      <w:pPr>
        <w:rPr>
          <w:lang w:val="en-GB"/>
        </w:rPr>
      </w:pPr>
      <w:r w:rsidRPr="007F1006">
        <w:rPr>
          <w:lang w:val="en-GB"/>
        </w:rPr>
        <w:t xml:space="preserve">The content of this document is published in good faith by the Commission for information purposes. The document is not intended to provide guidance on </w:t>
      </w:r>
      <w:proofErr w:type="gramStart"/>
      <w:r w:rsidRPr="007F1006">
        <w:rPr>
          <w:lang w:val="en-GB"/>
        </w:rPr>
        <w:t>particular healthcare</w:t>
      </w:r>
      <w:proofErr w:type="gramEnd"/>
      <w:r w:rsidRPr="007F1006">
        <w:rPr>
          <w:lang w:val="en-GB"/>
        </w:rPr>
        <w:t xml:space="preserve"> choices. You should contact your health care provider for information or advice on </w:t>
      </w:r>
      <w:proofErr w:type="gramStart"/>
      <w:r w:rsidRPr="007F1006">
        <w:rPr>
          <w:lang w:val="en-GB"/>
        </w:rPr>
        <w:t>particular healthcare</w:t>
      </w:r>
      <w:proofErr w:type="gramEnd"/>
      <w:r w:rsidRPr="007F1006">
        <w:rPr>
          <w:lang w:val="en-GB"/>
        </w:rPr>
        <w:t xml:space="preserve"> choices. </w:t>
      </w:r>
    </w:p>
    <w:p w14:paraId="3F8F6154" w14:textId="77777777" w:rsidR="006F1D97" w:rsidRDefault="006F1D97" w:rsidP="006F1D97">
      <w:r w:rsidRPr="007F1006">
        <w:rPr>
          <w:lang w:val="en-GB"/>
        </w:rPr>
        <w:t>The Commission does not accept any legal liability for any injury, loss or damage incurred by the use of, or reliance on, this document.</w:t>
      </w:r>
      <w:r>
        <w:rPr>
          <w:lang w:val="en-GB"/>
        </w:rPr>
        <w:t xml:space="preserve"> </w:t>
      </w:r>
    </w:p>
    <w:p w14:paraId="10A02A60" w14:textId="77777777" w:rsidR="007F1006" w:rsidRDefault="007F1006" w:rsidP="00444B74">
      <w:pPr>
        <w:sectPr w:rsidR="007F1006" w:rsidSect="005426E2">
          <w:headerReference w:type="even" r:id="rId18"/>
          <w:footerReference w:type="even" r:id="rId19"/>
          <w:footerReference w:type="default" r:id="rId20"/>
          <w:headerReference w:type="first" r:id="rId21"/>
          <w:footerReference w:type="first" r:id="rId22"/>
          <w:pgSz w:w="11906" w:h="16838" w:code="9"/>
          <w:pgMar w:top="1361" w:right="1361" w:bottom="1361" w:left="1361" w:header="567" w:footer="567" w:gutter="0"/>
          <w:pgNumType w:start="0"/>
          <w:cols w:space="708"/>
          <w:vAlign w:val="bottom"/>
          <w:titlePg/>
          <w:docGrid w:linePitch="360"/>
        </w:sectPr>
      </w:pPr>
    </w:p>
    <w:sdt>
      <w:sdtPr>
        <w:rPr>
          <w:rFonts w:asciiTheme="minorHAnsi" w:eastAsiaTheme="minorHAnsi" w:hAnsiTheme="minorHAnsi" w:cs="Times New Roman"/>
          <w:bCs w:val="0"/>
          <w:sz w:val="20"/>
          <w:szCs w:val="20"/>
        </w:rPr>
        <w:id w:val="-1516530368"/>
        <w:docPartObj>
          <w:docPartGallery w:val="Table of Contents"/>
          <w:docPartUnique/>
        </w:docPartObj>
      </w:sdtPr>
      <w:sdtEndPr>
        <w:rPr>
          <w:b/>
          <w:noProof/>
          <w:sz w:val="22"/>
          <w:szCs w:val="22"/>
        </w:rPr>
      </w:sdtEndPr>
      <w:sdtContent>
        <w:p w14:paraId="6B8656C6" w14:textId="77777777" w:rsidR="00444B74" w:rsidRDefault="00444B74">
          <w:pPr>
            <w:pStyle w:val="TOCHeading"/>
          </w:pPr>
          <w:r>
            <w:t>Contents</w:t>
          </w:r>
        </w:p>
        <w:p w14:paraId="2908C346" w14:textId="553055C3" w:rsidR="00234062" w:rsidRDefault="005F36C3">
          <w:pPr>
            <w:pStyle w:val="TOC1"/>
            <w:rPr>
              <w:rFonts w:eastAsiaTheme="minorEastAsia" w:cstheme="minorBidi"/>
              <w:b w:val="0"/>
              <w:noProof/>
              <w:color w:val="auto"/>
              <w:kern w:val="2"/>
              <w:sz w:val="24"/>
              <w:szCs w:val="24"/>
              <w:lang w:eastAsia="ko-KR"/>
              <w14:ligatures w14:val="standardContextual"/>
            </w:rPr>
          </w:pPr>
          <w:r>
            <w:rPr>
              <w:b w:val="0"/>
            </w:rPr>
            <w:fldChar w:fldCharType="begin"/>
          </w:r>
          <w:r>
            <w:rPr>
              <w:b w:val="0"/>
            </w:rPr>
            <w:instrText xml:space="preserve"> TOC \o "1-2" \h \z \u </w:instrText>
          </w:r>
          <w:r>
            <w:rPr>
              <w:b w:val="0"/>
            </w:rPr>
            <w:fldChar w:fldCharType="separate"/>
          </w:r>
          <w:hyperlink w:anchor="_Toc208226388" w:history="1">
            <w:r w:rsidR="00234062" w:rsidRPr="00980846">
              <w:rPr>
                <w:rStyle w:val="Hyperlink"/>
                <w:noProof/>
              </w:rPr>
              <w:t>Executive summary</w:t>
            </w:r>
            <w:r w:rsidR="00234062">
              <w:rPr>
                <w:noProof/>
                <w:webHidden/>
              </w:rPr>
              <w:tab/>
            </w:r>
            <w:r w:rsidR="00234062">
              <w:rPr>
                <w:noProof/>
                <w:webHidden/>
              </w:rPr>
              <w:fldChar w:fldCharType="begin"/>
            </w:r>
            <w:r w:rsidR="00234062">
              <w:rPr>
                <w:noProof/>
                <w:webHidden/>
              </w:rPr>
              <w:instrText xml:space="preserve"> PAGEREF _Toc208226388 \h </w:instrText>
            </w:r>
            <w:r w:rsidR="00234062">
              <w:rPr>
                <w:noProof/>
                <w:webHidden/>
              </w:rPr>
            </w:r>
            <w:r w:rsidR="00234062">
              <w:rPr>
                <w:noProof/>
                <w:webHidden/>
              </w:rPr>
              <w:fldChar w:fldCharType="separate"/>
            </w:r>
            <w:r w:rsidR="00234062">
              <w:rPr>
                <w:noProof/>
                <w:webHidden/>
              </w:rPr>
              <w:t>3</w:t>
            </w:r>
            <w:r w:rsidR="00234062">
              <w:rPr>
                <w:noProof/>
                <w:webHidden/>
              </w:rPr>
              <w:fldChar w:fldCharType="end"/>
            </w:r>
          </w:hyperlink>
        </w:p>
        <w:p w14:paraId="503828E0" w14:textId="38B77EE1" w:rsidR="00234062" w:rsidRDefault="00234062">
          <w:pPr>
            <w:pStyle w:val="TOC1"/>
            <w:rPr>
              <w:rFonts w:eastAsiaTheme="minorEastAsia" w:cstheme="minorBidi"/>
              <w:b w:val="0"/>
              <w:noProof/>
              <w:color w:val="auto"/>
              <w:kern w:val="2"/>
              <w:sz w:val="24"/>
              <w:szCs w:val="24"/>
              <w:lang w:eastAsia="ko-KR"/>
              <w14:ligatures w14:val="standardContextual"/>
            </w:rPr>
          </w:pPr>
          <w:hyperlink w:anchor="_Toc208226389" w:history="1">
            <w:r w:rsidRPr="00980846">
              <w:rPr>
                <w:rStyle w:val="Hyperlink"/>
                <w:noProof/>
              </w:rPr>
              <w:t>Introduction</w:t>
            </w:r>
            <w:r>
              <w:rPr>
                <w:noProof/>
                <w:webHidden/>
              </w:rPr>
              <w:tab/>
            </w:r>
            <w:r>
              <w:rPr>
                <w:noProof/>
                <w:webHidden/>
              </w:rPr>
              <w:fldChar w:fldCharType="begin"/>
            </w:r>
            <w:r>
              <w:rPr>
                <w:noProof/>
                <w:webHidden/>
              </w:rPr>
              <w:instrText xml:space="preserve"> PAGEREF _Toc208226389 \h </w:instrText>
            </w:r>
            <w:r>
              <w:rPr>
                <w:noProof/>
                <w:webHidden/>
              </w:rPr>
            </w:r>
            <w:r>
              <w:rPr>
                <w:noProof/>
                <w:webHidden/>
              </w:rPr>
              <w:fldChar w:fldCharType="separate"/>
            </w:r>
            <w:r>
              <w:rPr>
                <w:noProof/>
                <w:webHidden/>
              </w:rPr>
              <w:t>5</w:t>
            </w:r>
            <w:r>
              <w:rPr>
                <w:noProof/>
                <w:webHidden/>
              </w:rPr>
              <w:fldChar w:fldCharType="end"/>
            </w:r>
          </w:hyperlink>
        </w:p>
        <w:p w14:paraId="1584E80D" w14:textId="6466F48F" w:rsidR="00234062" w:rsidRDefault="00234062">
          <w:pPr>
            <w:pStyle w:val="TOC2"/>
            <w:rPr>
              <w:rFonts w:eastAsiaTheme="minorEastAsia" w:cstheme="minorBidi"/>
              <w:color w:val="auto"/>
              <w:kern w:val="2"/>
              <w:sz w:val="24"/>
              <w:szCs w:val="24"/>
              <w:lang w:eastAsia="ko-KR"/>
              <w14:ligatures w14:val="standardContextual"/>
            </w:rPr>
          </w:pPr>
          <w:hyperlink w:anchor="_Toc208226390" w:history="1">
            <w:r w:rsidRPr="00980846">
              <w:rPr>
                <w:rStyle w:val="Hyperlink"/>
              </w:rPr>
              <w:t>Purpose of this document</w:t>
            </w:r>
            <w:r>
              <w:rPr>
                <w:webHidden/>
              </w:rPr>
              <w:tab/>
            </w:r>
            <w:r>
              <w:rPr>
                <w:webHidden/>
              </w:rPr>
              <w:fldChar w:fldCharType="begin"/>
            </w:r>
            <w:r>
              <w:rPr>
                <w:webHidden/>
              </w:rPr>
              <w:instrText xml:space="preserve"> PAGEREF _Toc208226390 \h </w:instrText>
            </w:r>
            <w:r>
              <w:rPr>
                <w:webHidden/>
              </w:rPr>
            </w:r>
            <w:r>
              <w:rPr>
                <w:webHidden/>
              </w:rPr>
              <w:fldChar w:fldCharType="separate"/>
            </w:r>
            <w:r>
              <w:rPr>
                <w:webHidden/>
              </w:rPr>
              <w:t>6</w:t>
            </w:r>
            <w:r>
              <w:rPr>
                <w:webHidden/>
              </w:rPr>
              <w:fldChar w:fldCharType="end"/>
            </w:r>
          </w:hyperlink>
        </w:p>
        <w:p w14:paraId="26C709EC" w14:textId="74164887" w:rsidR="00234062" w:rsidRDefault="00234062">
          <w:pPr>
            <w:pStyle w:val="TOC2"/>
            <w:rPr>
              <w:rFonts w:eastAsiaTheme="minorEastAsia" w:cstheme="minorBidi"/>
              <w:color w:val="auto"/>
              <w:kern w:val="2"/>
              <w:sz w:val="24"/>
              <w:szCs w:val="24"/>
              <w:lang w:eastAsia="ko-KR"/>
              <w14:ligatures w14:val="standardContextual"/>
            </w:rPr>
          </w:pPr>
          <w:hyperlink w:anchor="_Toc208226391" w:history="1">
            <w:r w:rsidRPr="00980846">
              <w:rPr>
                <w:rStyle w:val="Hyperlink"/>
              </w:rPr>
              <w:t>Background</w:t>
            </w:r>
            <w:r>
              <w:rPr>
                <w:webHidden/>
              </w:rPr>
              <w:tab/>
            </w:r>
            <w:r>
              <w:rPr>
                <w:webHidden/>
              </w:rPr>
              <w:fldChar w:fldCharType="begin"/>
            </w:r>
            <w:r>
              <w:rPr>
                <w:webHidden/>
              </w:rPr>
              <w:instrText xml:space="preserve"> PAGEREF _Toc208226391 \h </w:instrText>
            </w:r>
            <w:r>
              <w:rPr>
                <w:webHidden/>
              </w:rPr>
            </w:r>
            <w:r>
              <w:rPr>
                <w:webHidden/>
              </w:rPr>
              <w:fldChar w:fldCharType="separate"/>
            </w:r>
            <w:r>
              <w:rPr>
                <w:webHidden/>
              </w:rPr>
              <w:t>6</w:t>
            </w:r>
            <w:r>
              <w:rPr>
                <w:webHidden/>
              </w:rPr>
              <w:fldChar w:fldCharType="end"/>
            </w:r>
          </w:hyperlink>
        </w:p>
        <w:p w14:paraId="3CD47C59" w14:textId="3693EDFF" w:rsidR="00234062" w:rsidRDefault="00234062">
          <w:pPr>
            <w:pStyle w:val="TOC2"/>
            <w:rPr>
              <w:rFonts w:eastAsiaTheme="minorEastAsia" w:cstheme="minorBidi"/>
              <w:color w:val="auto"/>
              <w:kern w:val="2"/>
              <w:sz w:val="24"/>
              <w:szCs w:val="24"/>
              <w:lang w:eastAsia="ko-KR"/>
              <w14:ligatures w14:val="standardContextual"/>
            </w:rPr>
          </w:pPr>
          <w:hyperlink w:anchor="_Toc208226392" w:history="1">
            <w:r w:rsidRPr="00980846">
              <w:rPr>
                <w:rStyle w:val="Hyperlink"/>
              </w:rPr>
              <w:t>Targeted consultation</w:t>
            </w:r>
            <w:r>
              <w:rPr>
                <w:webHidden/>
              </w:rPr>
              <w:tab/>
            </w:r>
            <w:r>
              <w:rPr>
                <w:webHidden/>
              </w:rPr>
              <w:fldChar w:fldCharType="begin"/>
            </w:r>
            <w:r>
              <w:rPr>
                <w:webHidden/>
              </w:rPr>
              <w:instrText xml:space="preserve"> PAGEREF _Toc208226392 \h </w:instrText>
            </w:r>
            <w:r>
              <w:rPr>
                <w:webHidden/>
              </w:rPr>
            </w:r>
            <w:r>
              <w:rPr>
                <w:webHidden/>
              </w:rPr>
              <w:fldChar w:fldCharType="separate"/>
            </w:r>
            <w:r>
              <w:rPr>
                <w:webHidden/>
              </w:rPr>
              <w:t>8</w:t>
            </w:r>
            <w:r>
              <w:rPr>
                <w:webHidden/>
              </w:rPr>
              <w:fldChar w:fldCharType="end"/>
            </w:r>
          </w:hyperlink>
        </w:p>
        <w:p w14:paraId="3EB34576" w14:textId="714CFFF8" w:rsidR="00234062" w:rsidRDefault="00234062">
          <w:pPr>
            <w:pStyle w:val="TOC2"/>
            <w:rPr>
              <w:rFonts w:eastAsiaTheme="minorEastAsia" w:cstheme="minorBidi"/>
              <w:color w:val="auto"/>
              <w:kern w:val="2"/>
              <w:sz w:val="24"/>
              <w:szCs w:val="24"/>
              <w:lang w:eastAsia="ko-KR"/>
              <w14:ligatures w14:val="standardContextual"/>
            </w:rPr>
          </w:pPr>
          <w:hyperlink w:anchor="_Toc208226393" w:history="1">
            <w:r w:rsidRPr="00980846">
              <w:rPr>
                <w:rStyle w:val="Hyperlink"/>
              </w:rPr>
              <w:t>Public consultation</w:t>
            </w:r>
            <w:r>
              <w:rPr>
                <w:webHidden/>
              </w:rPr>
              <w:tab/>
            </w:r>
            <w:r>
              <w:rPr>
                <w:webHidden/>
              </w:rPr>
              <w:fldChar w:fldCharType="begin"/>
            </w:r>
            <w:r>
              <w:rPr>
                <w:webHidden/>
              </w:rPr>
              <w:instrText xml:space="preserve"> PAGEREF _Toc208226393 \h </w:instrText>
            </w:r>
            <w:r>
              <w:rPr>
                <w:webHidden/>
              </w:rPr>
            </w:r>
            <w:r>
              <w:rPr>
                <w:webHidden/>
              </w:rPr>
              <w:fldChar w:fldCharType="separate"/>
            </w:r>
            <w:r>
              <w:rPr>
                <w:webHidden/>
              </w:rPr>
              <w:t>8</w:t>
            </w:r>
            <w:r>
              <w:rPr>
                <w:webHidden/>
              </w:rPr>
              <w:fldChar w:fldCharType="end"/>
            </w:r>
          </w:hyperlink>
        </w:p>
        <w:p w14:paraId="7E7CA59E" w14:textId="79B5776D" w:rsidR="00234062" w:rsidRDefault="00234062">
          <w:pPr>
            <w:pStyle w:val="TOC1"/>
            <w:rPr>
              <w:rFonts w:eastAsiaTheme="minorEastAsia" w:cstheme="minorBidi"/>
              <w:b w:val="0"/>
              <w:noProof/>
              <w:color w:val="auto"/>
              <w:kern w:val="2"/>
              <w:sz w:val="24"/>
              <w:szCs w:val="24"/>
              <w:lang w:eastAsia="ko-KR"/>
              <w14:ligatures w14:val="standardContextual"/>
            </w:rPr>
          </w:pPr>
          <w:hyperlink w:anchor="_Toc208226394" w:history="1">
            <w:r w:rsidRPr="00980846">
              <w:rPr>
                <w:rStyle w:val="Hyperlink"/>
                <w:noProof/>
              </w:rPr>
              <w:t>Preference of the general practice sector</w:t>
            </w:r>
            <w:r>
              <w:rPr>
                <w:noProof/>
                <w:webHidden/>
              </w:rPr>
              <w:tab/>
            </w:r>
            <w:r>
              <w:rPr>
                <w:noProof/>
                <w:webHidden/>
              </w:rPr>
              <w:fldChar w:fldCharType="begin"/>
            </w:r>
            <w:r>
              <w:rPr>
                <w:noProof/>
                <w:webHidden/>
              </w:rPr>
              <w:instrText xml:space="preserve"> PAGEREF _Toc208226394 \h </w:instrText>
            </w:r>
            <w:r>
              <w:rPr>
                <w:noProof/>
                <w:webHidden/>
              </w:rPr>
            </w:r>
            <w:r>
              <w:rPr>
                <w:noProof/>
                <w:webHidden/>
              </w:rPr>
              <w:fldChar w:fldCharType="separate"/>
            </w:r>
            <w:r>
              <w:rPr>
                <w:noProof/>
                <w:webHidden/>
              </w:rPr>
              <w:t>14</w:t>
            </w:r>
            <w:r>
              <w:rPr>
                <w:noProof/>
                <w:webHidden/>
              </w:rPr>
              <w:fldChar w:fldCharType="end"/>
            </w:r>
          </w:hyperlink>
        </w:p>
        <w:p w14:paraId="0EEA91DE" w14:textId="1D5A21BE" w:rsidR="00234062" w:rsidRDefault="00234062">
          <w:pPr>
            <w:pStyle w:val="TOC2"/>
            <w:rPr>
              <w:rFonts w:eastAsiaTheme="minorEastAsia" w:cstheme="minorBidi"/>
              <w:color w:val="auto"/>
              <w:kern w:val="2"/>
              <w:sz w:val="24"/>
              <w:szCs w:val="24"/>
              <w:lang w:eastAsia="ko-KR"/>
              <w14:ligatures w14:val="standardContextual"/>
            </w:rPr>
          </w:pPr>
          <w:hyperlink w:anchor="_Toc208226395" w:history="1">
            <w:r w:rsidRPr="00980846">
              <w:rPr>
                <w:rStyle w:val="Hyperlink"/>
              </w:rPr>
              <w:t>Preference for change</w:t>
            </w:r>
            <w:r>
              <w:rPr>
                <w:webHidden/>
              </w:rPr>
              <w:tab/>
            </w:r>
            <w:r>
              <w:rPr>
                <w:webHidden/>
              </w:rPr>
              <w:fldChar w:fldCharType="begin"/>
            </w:r>
            <w:r>
              <w:rPr>
                <w:webHidden/>
              </w:rPr>
              <w:instrText xml:space="preserve"> PAGEREF _Toc208226395 \h </w:instrText>
            </w:r>
            <w:r>
              <w:rPr>
                <w:webHidden/>
              </w:rPr>
            </w:r>
            <w:r>
              <w:rPr>
                <w:webHidden/>
              </w:rPr>
              <w:fldChar w:fldCharType="separate"/>
            </w:r>
            <w:r>
              <w:rPr>
                <w:webHidden/>
              </w:rPr>
              <w:t>15</w:t>
            </w:r>
            <w:r>
              <w:rPr>
                <w:webHidden/>
              </w:rPr>
              <w:fldChar w:fldCharType="end"/>
            </w:r>
          </w:hyperlink>
        </w:p>
        <w:p w14:paraId="57EAA1AD" w14:textId="4B677D8B" w:rsidR="00234062" w:rsidRDefault="00234062">
          <w:pPr>
            <w:pStyle w:val="TOC2"/>
            <w:rPr>
              <w:rFonts w:eastAsiaTheme="minorEastAsia" w:cstheme="minorBidi"/>
              <w:color w:val="auto"/>
              <w:kern w:val="2"/>
              <w:sz w:val="24"/>
              <w:szCs w:val="24"/>
              <w:lang w:eastAsia="ko-KR"/>
              <w14:ligatures w14:val="standardContextual"/>
            </w:rPr>
          </w:pPr>
          <w:hyperlink w:anchor="_Toc208226396" w:history="1">
            <w:r w:rsidRPr="00980846">
              <w:rPr>
                <w:rStyle w:val="Hyperlink"/>
                <w:bCs/>
              </w:rPr>
              <w:t>Option one</w:t>
            </w:r>
            <w:r w:rsidRPr="00980846">
              <w:rPr>
                <w:rStyle w:val="Hyperlink"/>
              </w:rPr>
              <w:t xml:space="preserve"> – An extended accreditation cycle with at least one mid-point review</w:t>
            </w:r>
            <w:r>
              <w:rPr>
                <w:webHidden/>
              </w:rPr>
              <w:tab/>
            </w:r>
            <w:r>
              <w:rPr>
                <w:webHidden/>
              </w:rPr>
              <w:fldChar w:fldCharType="begin"/>
            </w:r>
            <w:r>
              <w:rPr>
                <w:webHidden/>
              </w:rPr>
              <w:instrText xml:space="preserve"> PAGEREF _Toc208226396 \h </w:instrText>
            </w:r>
            <w:r>
              <w:rPr>
                <w:webHidden/>
              </w:rPr>
            </w:r>
            <w:r>
              <w:rPr>
                <w:webHidden/>
              </w:rPr>
              <w:fldChar w:fldCharType="separate"/>
            </w:r>
            <w:r>
              <w:rPr>
                <w:webHidden/>
              </w:rPr>
              <w:t>16</w:t>
            </w:r>
            <w:r>
              <w:rPr>
                <w:webHidden/>
              </w:rPr>
              <w:fldChar w:fldCharType="end"/>
            </w:r>
          </w:hyperlink>
        </w:p>
        <w:p w14:paraId="5F49543F" w14:textId="52B18710" w:rsidR="00234062" w:rsidRDefault="00234062">
          <w:pPr>
            <w:pStyle w:val="TOC2"/>
            <w:rPr>
              <w:rFonts w:eastAsiaTheme="minorEastAsia" w:cstheme="minorBidi"/>
              <w:color w:val="auto"/>
              <w:kern w:val="2"/>
              <w:sz w:val="24"/>
              <w:szCs w:val="24"/>
              <w:lang w:eastAsia="ko-KR"/>
              <w14:ligatures w14:val="standardContextual"/>
            </w:rPr>
          </w:pPr>
          <w:hyperlink w:anchor="_Toc208226397" w:history="1">
            <w:r w:rsidRPr="00980846">
              <w:rPr>
                <w:rStyle w:val="Hyperlink"/>
                <w:bCs/>
              </w:rPr>
              <w:t>Option two</w:t>
            </w:r>
            <w:r w:rsidRPr="00980846">
              <w:rPr>
                <w:rStyle w:val="Hyperlink"/>
              </w:rPr>
              <w:t xml:space="preserve"> – Assessments conducted at short notice</w:t>
            </w:r>
            <w:r>
              <w:rPr>
                <w:webHidden/>
              </w:rPr>
              <w:tab/>
            </w:r>
            <w:r>
              <w:rPr>
                <w:webHidden/>
              </w:rPr>
              <w:fldChar w:fldCharType="begin"/>
            </w:r>
            <w:r>
              <w:rPr>
                <w:webHidden/>
              </w:rPr>
              <w:instrText xml:space="preserve"> PAGEREF _Toc208226397 \h </w:instrText>
            </w:r>
            <w:r>
              <w:rPr>
                <w:webHidden/>
              </w:rPr>
            </w:r>
            <w:r>
              <w:rPr>
                <w:webHidden/>
              </w:rPr>
              <w:fldChar w:fldCharType="separate"/>
            </w:r>
            <w:r>
              <w:rPr>
                <w:webHidden/>
              </w:rPr>
              <w:t>25</w:t>
            </w:r>
            <w:r>
              <w:rPr>
                <w:webHidden/>
              </w:rPr>
              <w:fldChar w:fldCharType="end"/>
            </w:r>
          </w:hyperlink>
        </w:p>
        <w:p w14:paraId="1B31CC08" w14:textId="6B56CBFB" w:rsidR="00234062" w:rsidRDefault="00234062">
          <w:pPr>
            <w:pStyle w:val="TOC2"/>
            <w:rPr>
              <w:rFonts w:eastAsiaTheme="minorEastAsia" w:cstheme="minorBidi"/>
              <w:color w:val="auto"/>
              <w:kern w:val="2"/>
              <w:sz w:val="24"/>
              <w:szCs w:val="24"/>
              <w:lang w:eastAsia="ko-KR"/>
              <w14:ligatures w14:val="standardContextual"/>
            </w:rPr>
          </w:pPr>
          <w:hyperlink w:anchor="_Toc208226398" w:history="1">
            <w:r w:rsidRPr="00980846">
              <w:rPr>
                <w:rStyle w:val="Hyperlink"/>
              </w:rPr>
              <w:t>Alternative suggestions and ideas for improvements</w:t>
            </w:r>
            <w:r>
              <w:rPr>
                <w:webHidden/>
              </w:rPr>
              <w:tab/>
            </w:r>
            <w:r>
              <w:rPr>
                <w:webHidden/>
              </w:rPr>
              <w:fldChar w:fldCharType="begin"/>
            </w:r>
            <w:r>
              <w:rPr>
                <w:webHidden/>
              </w:rPr>
              <w:instrText xml:space="preserve"> PAGEREF _Toc208226398 \h </w:instrText>
            </w:r>
            <w:r>
              <w:rPr>
                <w:webHidden/>
              </w:rPr>
            </w:r>
            <w:r>
              <w:rPr>
                <w:webHidden/>
              </w:rPr>
              <w:fldChar w:fldCharType="separate"/>
            </w:r>
            <w:r>
              <w:rPr>
                <w:webHidden/>
              </w:rPr>
              <w:t>39</w:t>
            </w:r>
            <w:r>
              <w:rPr>
                <w:webHidden/>
              </w:rPr>
              <w:fldChar w:fldCharType="end"/>
            </w:r>
          </w:hyperlink>
        </w:p>
        <w:p w14:paraId="606D0BE5" w14:textId="5032CF50" w:rsidR="00234062" w:rsidRDefault="00234062">
          <w:pPr>
            <w:pStyle w:val="TOC1"/>
            <w:rPr>
              <w:rFonts w:eastAsiaTheme="minorEastAsia" w:cstheme="minorBidi"/>
              <w:b w:val="0"/>
              <w:noProof/>
              <w:color w:val="auto"/>
              <w:kern w:val="2"/>
              <w:sz w:val="24"/>
              <w:szCs w:val="24"/>
              <w:lang w:eastAsia="ko-KR"/>
              <w14:ligatures w14:val="standardContextual"/>
            </w:rPr>
          </w:pPr>
          <w:hyperlink w:anchor="_Toc208226399" w:history="1">
            <w:r w:rsidRPr="00980846">
              <w:rPr>
                <w:rStyle w:val="Hyperlink"/>
                <w:noProof/>
              </w:rPr>
              <w:t>Conclusion</w:t>
            </w:r>
            <w:r>
              <w:rPr>
                <w:noProof/>
                <w:webHidden/>
              </w:rPr>
              <w:tab/>
            </w:r>
            <w:r>
              <w:rPr>
                <w:noProof/>
                <w:webHidden/>
              </w:rPr>
              <w:fldChar w:fldCharType="begin"/>
            </w:r>
            <w:r>
              <w:rPr>
                <w:noProof/>
                <w:webHidden/>
              </w:rPr>
              <w:instrText xml:space="preserve"> PAGEREF _Toc208226399 \h </w:instrText>
            </w:r>
            <w:r>
              <w:rPr>
                <w:noProof/>
                <w:webHidden/>
              </w:rPr>
            </w:r>
            <w:r>
              <w:rPr>
                <w:noProof/>
                <w:webHidden/>
              </w:rPr>
              <w:fldChar w:fldCharType="separate"/>
            </w:r>
            <w:r>
              <w:rPr>
                <w:noProof/>
                <w:webHidden/>
              </w:rPr>
              <w:t>45</w:t>
            </w:r>
            <w:r>
              <w:rPr>
                <w:noProof/>
                <w:webHidden/>
              </w:rPr>
              <w:fldChar w:fldCharType="end"/>
            </w:r>
          </w:hyperlink>
        </w:p>
        <w:p w14:paraId="526E4AD9" w14:textId="11AD5231" w:rsidR="00234062" w:rsidRDefault="00234062">
          <w:pPr>
            <w:pStyle w:val="TOC2"/>
            <w:rPr>
              <w:rFonts w:eastAsiaTheme="minorEastAsia" w:cstheme="minorBidi"/>
              <w:color w:val="auto"/>
              <w:kern w:val="2"/>
              <w:sz w:val="24"/>
              <w:szCs w:val="24"/>
              <w:lang w:eastAsia="ko-KR"/>
              <w14:ligatures w14:val="standardContextual"/>
            </w:rPr>
          </w:pPr>
          <w:hyperlink w:anchor="_Toc208226400" w:history="1">
            <w:r w:rsidRPr="00980846">
              <w:rPr>
                <w:rStyle w:val="Hyperlink"/>
                <w:lang w:eastAsia="en-AU"/>
              </w:rPr>
              <w:t>Next steps</w:t>
            </w:r>
            <w:r>
              <w:rPr>
                <w:webHidden/>
              </w:rPr>
              <w:tab/>
            </w:r>
            <w:r>
              <w:rPr>
                <w:webHidden/>
              </w:rPr>
              <w:fldChar w:fldCharType="begin"/>
            </w:r>
            <w:r>
              <w:rPr>
                <w:webHidden/>
              </w:rPr>
              <w:instrText xml:space="preserve"> PAGEREF _Toc208226400 \h </w:instrText>
            </w:r>
            <w:r>
              <w:rPr>
                <w:webHidden/>
              </w:rPr>
            </w:r>
            <w:r>
              <w:rPr>
                <w:webHidden/>
              </w:rPr>
              <w:fldChar w:fldCharType="separate"/>
            </w:r>
            <w:r>
              <w:rPr>
                <w:webHidden/>
              </w:rPr>
              <w:t>46</w:t>
            </w:r>
            <w:r>
              <w:rPr>
                <w:webHidden/>
              </w:rPr>
              <w:fldChar w:fldCharType="end"/>
            </w:r>
          </w:hyperlink>
        </w:p>
        <w:p w14:paraId="23F1CAF0" w14:textId="6C3A4DEE" w:rsidR="00444B74" w:rsidRDefault="005F36C3">
          <w:r>
            <w:rPr>
              <w:b/>
            </w:rPr>
            <w:fldChar w:fldCharType="end"/>
          </w:r>
        </w:p>
      </w:sdtContent>
    </w:sdt>
    <w:p w14:paraId="273499FB" w14:textId="77777777" w:rsidR="00F92885" w:rsidRDefault="00F92885" w:rsidP="00D02F69">
      <w:pPr>
        <w:sectPr w:rsidR="00F92885" w:rsidSect="00444B74">
          <w:headerReference w:type="default" r:id="rId23"/>
          <w:pgSz w:w="11906" w:h="16838" w:code="9"/>
          <w:pgMar w:top="1361" w:right="1361" w:bottom="1361" w:left="1361" w:header="567" w:footer="567" w:gutter="0"/>
          <w:cols w:space="708"/>
          <w:docGrid w:linePitch="360"/>
        </w:sectPr>
      </w:pPr>
      <w:bookmarkStart w:id="0" w:name="_Toc501634887"/>
    </w:p>
    <w:p w14:paraId="4292B4A8" w14:textId="76533F2D" w:rsidR="00595909" w:rsidRDefault="003168EE" w:rsidP="002A1211">
      <w:pPr>
        <w:pStyle w:val="Heading1"/>
      </w:pPr>
      <w:bookmarkStart w:id="1" w:name="_Toc208226388"/>
      <w:bookmarkEnd w:id="0"/>
      <w:r>
        <w:lastRenderedPageBreak/>
        <w:t xml:space="preserve">Executive </w:t>
      </w:r>
      <w:r w:rsidR="00851EB4">
        <w:t>s</w:t>
      </w:r>
      <w:r>
        <w:t>ummary</w:t>
      </w:r>
      <w:bookmarkEnd w:id="1"/>
    </w:p>
    <w:p w14:paraId="7B74EAEB" w14:textId="77777777" w:rsidR="003D3615" w:rsidRDefault="003D3615" w:rsidP="003D3615">
      <w:r>
        <w:t>This report outlines findings from the public consultation on potential changes to the accreditation of general practices under the National General Practice Accreditation (NGPA) Scheme.</w:t>
      </w:r>
    </w:p>
    <w:p w14:paraId="4F65421D" w14:textId="77777777" w:rsidR="003D3615" w:rsidRPr="00E93C6C" w:rsidRDefault="003D3615" w:rsidP="003D3615">
      <w:r w:rsidRPr="00E93C6C">
        <w:t xml:space="preserve">The </w:t>
      </w:r>
      <w:r w:rsidRPr="003C05B4">
        <w:t>current accreditation process</w:t>
      </w:r>
      <w:r w:rsidRPr="00E93C6C">
        <w:t xml:space="preserve"> involves an announced on-site routine assessment, at the beginning of the accreditation cycle. General practices that are fully compliant to the Royal Australian College of General Practitioners (RACGP) </w:t>
      </w:r>
      <w:r w:rsidRPr="00E93C6C">
        <w:rPr>
          <w:i/>
          <w:iCs/>
        </w:rPr>
        <w:t>Standards for general practices</w:t>
      </w:r>
      <w:r w:rsidRPr="00E93C6C">
        <w:t xml:space="preserve"> (the Standards) are awarded accreditation for three years.</w:t>
      </w:r>
    </w:p>
    <w:p w14:paraId="7AA63F67" w14:textId="0E4B81F4" w:rsidR="003D3615" w:rsidRPr="00E93C6C" w:rsidRDefault="003D3615" w:rsidP="003D3615">
      <w:r w:rsidRPr="00E93C6C">
        <w:t>The Australian Government Department of Health, Disability and Ageing (the Department) tasked the Australian Commission on Safety and Quality in Health Care (the Commission) with reviewing potential changes to the accreditation cycle and assessment processes to support general practices to maintain compliance to the Standards throughout the accreditation cycle.</w:t>
      </w:r>
    </w:p>
    <w:p w14:paraId="56DB4FB2" w14:textId="77777777" w:rsidR="003D3615" w:rsidRPr="00E93C6C" w:rsidRDefault="003D3615" w:rsidP="003D3615">
      <w:r w:rsidRPr="00E93C6C">
        <w:t>The Department’s desired outcomes from the potential changes included:</w:t>
      </w:r>
      <w:r w:rsidRPr="00E93C6C">
        <w:tab/>
      </w:r>
    </w:p>
    <w:p w14:paraId="368D547A" w14:textId="11CDBEA4" w:rsidR="003D3615" w:rsidRPr="00E93C6C" w:rsidRDefault="003D3615" w:rsidP="00B84CF4">
      <w:pPr>
        <w:pStyle w:val="ListBullet"/>
      </w:pPr>
      <w:r w:rsidRPr="00E93C6C">
        <w:t>improvements in overall safety and quality for consumers</w:t>
      </w:r>
    </w:p>
    <w:p w14:paraId="66EEACFA" w14:textId="397A2ED1" w:rsidR="003D3615" w:rsidRPr="00E93C6C" w:rsidRDefault="003D3615" w:rsidP="00B84CF4">
      <w:pPr>
        <w:pStyle w:val="ListBullet"/>
      </w:pPr>
      <w:r w:rsidRPr="00E93C6C">
        <w:t>assessments at the same or lower cost for general practices</w:t>
      </w:r>
    </w:p>
    <w:p w14:paraId="6D6ED8CC" w14:textId="5B63E1FE" w:rsidR="003D3615" w:rsidRPr="00E93C6C" w:rsidRDefault="003D3615" w:rsidP="00B84CF4">
      <w:pPr>
        <w:pStyle w:val="ListBullet"/>
      </w:pPr>
      <w:r w:rsidRPr="00E93C6C">
        <w:t>no significant increase in administrative compliance requirements.</w:t>
      </w:r>
    </w:p>
    <w:p w14:paraId="507FEC1D" w14:textId="77777777" w:rsidR="003D3615" w:rsidRPr="00E93C6C" w:rsidRDefault="003D3615" w:rsidP="003D3615">
      <w:r w:rsidRPr="00E93C6C">
        <w:t xml:space="preserve">The Commission conducted a </w:t>
      </w:r>
      <w:r w:rsidRPr="003C05B4">
        <w:t>targeted consultation</w:t>
      </w:r>
      <w:r w:rsidRPr="00E93C6C">
        <w:t xml:space="preserve"> with key stakeholders from the general practice sector (the sector) from October 2023 to February 2025. Several options for changes to the accreditation cycle and assessment processes were discussed. The benefits and risks of each option were analysed and assessed against the Department’s desired outcomes and the issues raised by general practices. The discussions resulted in </w:t>
      </w:r>
      <w:r w:rsidRPr="003C05B4">
        <w:t>two potential options</w:t>
      </w:r>
      <w:r w:rsidRPr="00E93C6C">
        <w:t xml:space="preserve"> being put forward for the sector’s consideration:</w:t>
      </w:r>
    </w:p>
    <w:p w14:paraId="569204DA" w14:textId="6BA2F7DE" w:rsidR="003D3615" w:rsidRDefault="003D3615" w:rsidP="00CC677B">
      <w:pPr>
        <w:pStyle w:val="ListParagraph"/>
        <w:numPr>
          <w:ilvl w:val="0"/>
          <w:numId w:val="8"/>
        </w:numPr>
      </w:pPr>
      <w:r>
        <w:t>An extended accreditation cycle with at least one mid-point review</w:t>
      </w:r>
    </w:p>
    <w:p w14:paraId="3AD103C0" w14:textId="41CFDEC5" w:rsidR="003D3615" w:rsidRDefault="003D3615" w:rsidP="00CC677B">
      <w:pPr>
        <w:pStyle w:val="ListParagraph"/>
        <w:numPr>
          <w:ilvl w:val="0"/>
          <w:numId w:val="8"/>
        </w:numPr>
      </w:pPr>
      <w:r>
        <w:t>Assessments conducted at short notice.</w:t>
      </w:r>
    </w:p>
    <w:p w14:paraId="7F89AD72" w14:textId="77777777" w:rsidR="003D3615" w:rsidRDefault="003D3615" w:rsidP="003D3615">
      <w:r>
        <w:t xml:space="preserve">The Commission </w:t>
      </w:r>
      <w:r w:rsidRPr="00E93C6C">
        <w:t xml:space="preserve">conducted a </w:t>
      </w:r>
      <w:r w:rsidRPr="003C05B4">
        <w:t>public consultation</w:t>
      </w:r>
      <w:r w:rsidRPr="00E93C6C">
        <w:t xml:space="preserve"> from 24 February 2025 to 7 April 2025 to collect feedback through online survey responses, focus</w:t>
      </w:r>
      <w:r>
        <w:t xml:space="preserve"> group discussions and written submissions. The Commission had a considerable response from the sector, with 8,990 consultation webpage views and 1,011 responses. The sector’s feedback provides invaluable insight into the views and experiences of the general practice workforce and relevant professional organisations. </w:t>
      </w:r>
    </w:p>
    <w:p w14:paraId="5FCFE04E" w14:textId="77777777" w:rsidR="003D3615" w:rsidRDefault="003D3615" w:rsidP="003D3615">
      <w:r>
        <w:t>This report presents details of the in-depth analysis that was conducted to better understand stakeholder experiences, perceptions, and suggestions relating to the proposed options, alongside considerations for implementation.</w:t>
      </w:r>
    </w:p>
    <w:p w14:paraId="44DCEDC6" w14:textId="3281685E" w:rsidR="003D3615" w:rsidRDefault="003D3615" w:rsidP="003D3615">
      <w:r>
        <w:t xml:space="preserve">Overall, respondents agreed that the general practice accreditation process </w:t>
      </w:r>
      <w:r w:rsidR="00D407CB">
        <w:t xml:space="preserve">could be improved to better </w:t>
      </w:r>
      <w:r>
        <w:t>support ongoing compliance to the Standards.</w:t>
      </w:r>
      <w:r w:rsidR="00D407CB">
        <w:t xml:space="preserve"> </w:t>
      </w:r>
      <w:r w:rsidR="00D407CB" w:rsidRPr="00643739">
        <w:t>However</w:t>
      </w:r>
      <w:r w:rsidR="00E53A78" w:rsidRPr="00643739">
        <w:t>, there was not unanimous agreement about how to do so</w:t>
      </w:r>
      <w:r w:rsidR="00674A9C" w:rsidRPr="00643739">
        <w:t>.</w:t>
      </w:r>
    </w:p>
    <w:p w14:paraId="6A9A8BCF" w14:textId="77777777" w:rsidR="003D3615" w:rsidRDefault="003D3615" w:rsidP="003D3615">
      <w:r>
        <w:t xml:space="preserve">Most respondents </w:t>
      </w:r>
      <w:r w:rsidRPr="00E93C6C">
        <w:t xml:space="preserve">preferred </w:t>
      </w:r>
      <w:r w:rsidRPr="003C05B4">
        <w:t>Option one</w:t>
      </w:r>
      <w:r w:rsidRPr="00E93C6C">
        <w:t xml:space="preserve"> with</w:t>
      </w:r>
      <w:r>
        <w:t xml:space="preserve"> varied views on: </w:t>
      </w:r>
    </w:p>
    <w:p w14:paraId="45F27DF5" w14:textId="00DC055E" w:rsidR="003D3615" w:rsidRDefault="003D3615" w:rsidP="00B84CF4">
      <w:pPr>
        <w:pStyle w:val="ListBullet"/>
      </w:pPr>
      <w:r>
        <w:t xml:space="preserve">what should be reviewed at the mid-point(s) </w:t>
      </w:r>
      <w:r w:rsidR="00D24955">
        <w:t>of each cycle</w:t>
      </w:r>
    </w:p>
    <w:p w14:paraId="02D70037" w14:textId="0602CBB7" w:rsidR="003D3615" w:rsidRDefault="003D3615" w:rsidP="00B84CF4">
      <w:pPr>
        <w:pStyle w:val="ListBullet"/>
      </w:pPr>
      <w:r>
        <w:t>how the review</w:t>
      </w:r>
      <w:r w:rsidR="00D24955">
        <w:t>(</w:t>
      </w:r>
      <w:r>
        <w:t>s</w:t>
      </w:r>
      <w:r w:rsidR="00D24955">
        <w:t>)</w:t>
      </w:r>
      <w:r>
        <w:t xml:space="preserve"> should be conducted </w:t>
      </w:r>
    </w:p>
    <w:p w14:paraId="0D2FFA27" w14:textId="77363FCE" w:rsidR="003D3615" w:rsidRDefault="003D3615" w:rsidP="00B84CF4">
      <w:pPr>
        <w:pStyle w:val="ListBullet"/>
      </w:pPr>
      <w:r>
        <w:t>how frequently the review</w:t>
      </w:r>
      <w:r w:rsidR="00D24955">
        <w:t>(</w:t>
      </w:r>
      <w:r>
        <w:t>s</w:t>
      </w:r>
      <w:r w:rsidR="00D24955">
        <w:t>)</w:t>
      </w:r>
      <w:r>
        <w:t xml:space="preserve"> should occur</w:t>
      </w:r>
      <w:r w:rsidR="00904CF3">
        <w:t>.</w:t>
      </w:r>
    </w:p>
    <w:p w14:paraId="049C582E" w14:textId="316651AB" w:rsidR="003D3615" w:rsidRDefault="003D3615" w:rsidP="003D3615">
      <w:r>
        <w:t xml:space="preserve">The respondents recognised the </w:t>
      </w:r>
      <w:r w:rsidR="009E633B">
        <w:t xml:space="preserve">proposed </w:t>
      </w:r>
      <w:r>
        <w:t xml:space="preserve">mid-point review as an opportunity to identify potential non-compliances and address </w:t>
      </w:r>
      <w:r w:rsidR="009E633B">
        <w:t xml:space="preserve">issues </w:t>
      </w:r>
      <w:r>
        <w:t xml:space="preserve">prior to the next routine assessment. However, </w:t>
      </w:r>
      <w:r>
        <w:lastRenderedPageBreak/>
        <w:t xml:space="preserve">concerns were raised about </w:t>
      </w:r>
      <w:r w:rsidR="008F6BC4">
        <w:t xml:space="preserve">the likelihood that </w:t>
      </w:r>
      <w:r>
        <w:t xml:space="preserve">additional touch points </w:t>
      </w:r>
      <w:r w:rsidR="00A83841">
        <w:t xml:space="preserve">during each cycle would </w:t>
      </w:r>
      <w:r>
        <w:t>result in increased administrative burden and costs.</w:t>
      </w:r>
    </w:p>
    <w:p w14:paraId="7CEF950B" w14:textId="4F1E53C0" w:rsidR="003D3615" w:rsidRDefault="003D3615" w:rsidP="003D3615">
      <w:r>
        <w:t>Some respondents preferr</w:t>
      </w:r>
      <w:r w:rsidRPr="00E93C6C">
        <w:t xml:space="preserve">ed </w:t>
      </w:r>
      <w:r w:rsidRPr="003C05B4">
        <w:t>Option two</w:t>
      </w:r>
      <w:r w:rsidRPr="00E93C6C">
        <w:t xml:space="preserve">, </w:t>
      </w:r>
      <w:r w:rsidR="00151C05">
        <w:t>because they envisaged that</w:t>
      </w:r>
      <w:r w:rsidR="00151C05" w:rsidRPr="00E93C6C">
        <w:t xml:space="preserve"> </w:t>
      </w:r>
      <w:r w:rsidRPr="00E93C6C">
        <w:t xml:space="preserve">a </w:t>
      </w:r>
      <w:r w:rsidR="005D28E5" w:rsidRPr="00E93C6C">
        <w:t xml:space="preserve">Short Notice Assessment </w:t>
      </w:r>
      <w:r w:rsidRPr="00E93C6C">
        <w:t>(SNA) would be</w:t>
      </w:r>
      <w:r w:rsidR="00B47613">
        <w:t>tter</w:t>
      </w:r>
      <w:r w:rsidRPr="00E93C6C">
        <w:t xml:space="preserve"> reflect actual daily operations rather</w:t>
      </w:r>
      <w:r>
        <w:t xml:space="preserve"> than a prepared state</w:t>
      </w:r>
      <w:r w:rsidR="00B47613">
        <w:t>, thereby improving safety and quality while maintaining assessment costs</w:t>
      </w:r>
      <w:r>
        <w:t xml:space="preserve">. However, </w:t>
      </w:r>
      <w:r w:rsidR="00887183">
        <w:t xml:space="preserve">others were </w:t>
      </w:r>
      <w:r w:rsidR="00F47AEB">
        <w:t>strongly opposed to this approach because of the potential for</w:t>
      </w:r>
      <w:r w:rsidR="00904CF3">
        <w:t xml:space="preserve"> </w:t>
      </w:r>
      <w:r>
        <w:t xml:space="preserve">SNAs </w:t>
      </w:r>
      <w:r w:rsidR="00C678CA">
        <w:t>to contribute to</w:t>
      </w:r>
      <w:r>
        <w:t xml:space="preserve"> stress on staff and disruptions to daily operations.</w:t>
      </w:r>
    </w:p>
    <w:p w14:paraId="281082E3" w14:textId="10605B9B" w:rsidR="00DC3B78" w:rsidRDefault="00DC3B78" w:rsidP="003D3615">
      <w:r>
        <w:t>T</w:t>
      </w:r>
      <w:r w:rsidR="007E5548" w:rsidRPr="007E5548">
        <w:t>he Commission</w:t>
      </w:r>
      <w:r>
        <w:t xml:space="preserve"> will</w:t>
      </w:r>
      <w:r w:rsidR="007E5548" w:rsidRPr="007E5548">
        <w:t xml:space="preserve"> consult</w:t>
      </w:r>
      <w:r>
        <w:t xml:space="preserve"> with</w:t>
      </w:r>
      <w:r w:rsidR="007E5548">
        <w:t xml:space="preserve"> </w:t>
      </w:r>
      <w:r w:rsidR="003D3615" w:rsidRPr="007E5548">
        <w:t>the NGPA Scheme’s key governance groups, the General Practice Accreditation Coordinating Committee (GPACC)</w:t>
      </w:r>
      <w:r w:rsidR="003D3615" w:rsidRPr="007E5548">
        <w:rPr>
          <w:rStyle w:val="FootnoteReference"/>
        </w:rPr>
        <w:footnoteReference w:id="2"/>
      </w:r>
      <w:r w:rsidR="003D3615" w:rsidRPr="007E5548">
        <w:t xml:space="preserve"> and the General Practice Accrediting Agency Working Group (GPAAWG)</w:t>
      </w:r>
      <w:r w:rsidR="003D3615" w:rsidRPr="007E5548">
        <w:rPr>
          <w:rStyle w:val="FootnoteReference"/>
        </w:rPr>
        <w:footnoteReference w:id="3"/>
      </w:r>
      <w:r w:rsidR="00E72389">
        <w:t>, a</w:t>
      </w:r>
      <w:r w:rsidR="00465D9B">
        <w:t>s well as</w:t>
      </w:r>
      <w:r w:rsidR="00E72389">
        <w:t xml:space="preserve"> the broader sector</w:t>
      </w:r>
      <w:r w:rsidR="003D3615" w:rsidRPr="007E5548">
        <w:t xml:space="preserve"> </w:t>
      </w:r>
      <w:r w:rsidRPr="00DC3B78">
        <w:t xml:space="preserve">to determine </w:t>
      </w:r>
      <w:r w:rsidR="006A1187">
        <w:t>whether</w:t>
      </w:r>
      <w:r w:rsidRPr="00DC3B78">
        <w:t xml:space="preserve"> changes to the NGPA Scheme are necessary and</w:t>
      </w:r>
      <w:r w:rsidR="00D81B70">
        <w:t xml:space="preserve">, if so, </w:t>
      </w:r>
      <w:r w:rsidRPr="00DC3B78">
        <w:t xml:space="preserve">to </w:t>
      </w:r>
      <w:r w:rsidR="00D96327">
        <w:t>agree upon</w:t>
      </w:r>
      <w:r w:rsidR="00D96327" w:rsidRPr="00DC3B78">
        <w:t xml:space="preserve"> </w:t>
      </w:r>
      <w:r w:rsidRPr="00DC3B78">
        <w:t xml:space="preserve">the process for implementing </w:t>
      </w:r>
      <w:r w:rsidR="006A1187">
        <w:t>them</w:t>
      </w:r>
      <w:r w:rsidRPr="00DC3B78">
        <w:t>.</w:t>
      </w:r>
    </w:p>
    <w:p w14:paraId="35536742" w14:textId="286047F3" w:rsidR="0081319B" w:rsidRDefault="00DC3B78" w:rsidP="003D3615">
      <w:pPr>
        <w:rPr>
          <w:color w:val="auto"/>
        </w:rPr>
      </w:pPr>
      <w:r w:rsidRPr="00DC3B78">
        <w:rPr>
          <w:color w:val="auto"/>
        </w:rPr>
        <w:t xml:space="preserve">Reforms to the NGPA Scheme </w:t>
      </w:r>
      <w:r w:rsidR="00361C6E">
        <w:rPr>
          <w:color w:val="auto"/>
        </w:rPr>
        <w:t>are likely to</w:t>
      </w:r>
      <w:r w:rsidR="00361C6E" w:rsidRPr="00DC3B78">
        <w:rPr>
          <w:color w:val="auto"/>
        </w:rPr>
        <w:t xml:space="preserve"> </w:t>
      </w:r>
      <w:r w:rsidR="006F1B7A">
        <w:rPr>
          <w:color w:val="auto"/>
        </w:rPr>
        <w:t>involve</w:t>
      </w:r>
      <w:r w:rsidR="006A1187">
        <w:rPr>
          <w:color w:val="auto"/>
        </w:rPr>
        <w:t xml:space="preserve"> </w:t>
      </w:r>
      <w:r w:rsidR="00E72389">
        <w:rPr>
          <w:color w:val="auto"/>
        </w:rPr>
        <w:t>exploration of options beyond the two examined through the public consultation</w:t>
      </w:r>
      <w:r w:rsidR="00361C6E">
        <w:rPr>
          <w:color w:val="auto"/>
        </w:rPr>
        <w:t xml:space="preserve"> reported here</w:t>
      </w:r>
      <w:r w:rsidRPr="00DC3B78">
        <w:rPr>
          <w:color w:val="auto"/>
        </w:rPr>
        <w:t xml:space="preserve">. This process will be carried out in a transparent and considered manner, ensuring alignment with </w:t>
      </w:r>
      <w:r w:rsidR="005E179D">
        <w:rPr>
          <w:color w:val="auto"/>
        </w:rPr>
        <w:t>any</w:t>
      </w:r>
      <w:r w:rsidRPr="00DC3B78">
        <w:rPr>
          <w:color w:val="auto"/>
        </w:rPr>
        <w:t xml:space="preserve"> systemic changes</w:t>
      </w:r>
      <w:r w:rsidR="005E179D">
        <w:rPr>
          <w:color w:val="auto"/>
        </w:rPr>
        <w:t>.</w:t>
      </w:r>
    </w:p>
    <w:p w14:paraId="22AFDCA0" w14:textId="77777777" w:rsidR="0081319B" w:rsidRDefault="0081319B" w:rsidP="003D3615">
      <w:pPr>
        <w:rPr>
          <w:color w:val="auto"/>
        </w:rPr>
      </w:pPr>
    </w:p>
    <w:p w14:paraId="2025A94A" w14:textId="77777777" w:rsidR="0081319B" w:rsidRDefault="0081319B" w:rsidP="003D3615">
      <w:pPr>
        <w:rPr>
          <w:color w:val="auto"/>
        </w:rPr>
      </w:pPr>
    </w:p>
    <w:p w14:paraId="207B86C8" w14:textId="77777777" w:rsidR="0081319B" w:rsidRDefault="0081319B" w:rsidP="003D3615">
      <w:pPr>
        <w:rPr>
          <w:color w:val="auto"/>
        </w:rPr>
      </w:pPr>
    </w:p>
    <w:p w14:paraId="7DED4609" w14:textId="77777777" w:rsidR="0081319B" w:rsidRDefault="0081319B" w:rsidP="003D3615">
      <w:pPr>
        <w:rPr>
          <w:color w:val="auto"/>
        </w:rPr>
      </w:pPr>
    </w:p>
    <w:p w14:paraId="54F2D0CF" w14:textId="77777777" w:rsidR="0081319B" w:rsidRDefault="0081319B" w:rsidP="003D3615">
      <w:pPr>
        <w:rPr>
          <w:color w:val="auto"/>
        </w:rPr>
      </w:pPr>
    </w:p>
    <w:p w14:paraId="24813678" w14:textId="77777777" w:rsidR="0081319B" w:rsidRDefault="0081319B" w:rsidP="003D3615">
      <w:pPr>
        <w:rPr>
          <w:color w:val="auto"/>
        </w:rPr>
      </w:pPr>
    </w:p>
    <w:p w14:paraId="5E57D37E" w14:textId="77777777" w:rsidR="0081319B" w:rsidRDefault="0081319B" w:rsidP="003D3615">
      <w:pPr>
        <w:rPr>
          <w:color w:val="auto"/>
        </w:rPr>
      </w:pPr>
    </w:p>
    <w:p w14:paraId="05760CB0" w14:textId="77777777" w:rsidR="0081319B" w:rsidRDefault="0081319B" w:rsidP="003D3615">
      <w:pPr>
        <w:rPr>
          <w:color w:val="auto"/>
        </w:rPr>
      </w:pPr>
    </w:p>
    <w:p w14:paraId="2C01EC48" w14:textId="77777777" w:rsidR="0081319B" w:rsidRDefault="0081319B" w:rsidP="003D3615">
      <w:pPr>
        <w:rPr>
          <w:color w:val="auto"/>
        </w:rPr>
      </w:pPr>
    </w:p>
    <w:p w14:paraId="7FAE62D8" w14:textId="77777777" w:rsidR="0081319B" w:rsidRDefault="0081319B" w:rsidP="003D3615">
      <w:pPr>
        <w:rPr>
          <w:color w:val="auto"/>
        </w:rPr>
      </w:pPr>
    </w:p>
    <w:p w14:paraId="50344EC0" w14:textId="77777777" w:rsidR="0081319B" w:rsidRDefault="0081319B" w:rsidP="003D3615">
      <w:pPr>
        <w:rPr>
          <w:color w:val="auto"/>
        </w:rPr>
      </w:pPr>
    </w:p>
    <w:p w14:paraId="7282F0FF" w14:textId="77777777" w:rsidR="0081319B" w:rsidRDefault="0081319B" w:rsidP="003D3615">
      <w:pPr>
        <w:rPr>
          <w:color w:val="auto"/>
        </w:rPr>
      </w:pPr>
    </w:p>
    <w:p w14:paraId="36CDBCC4" w14:textId="77777777" w:rsidR="0081319B" w:rsidRDefault="0081319B" w:rsidP="003D3615">
      <w:pPr>
        <w:rPr>
          <w:color w:val="auto"/>
        </w:rPr>
      </w:pPr>
    </w:p>
    <w:p w14:paraId="6D946424" w14:textId="5EF119FF" w:rsidR="0081319B" w:rsidRDefault="00AD384B" w:rsidP="003D3615">
      <w:pPr>
        <w:rPr>
          <w:color w:val="auto"/>
        </w:rPr>
      </w:pPr>
      <w:r>
        <w:rPr>
          <w:color w:val="auto"/>
        </w:rPr>
        <w:t xml:space="preserve"> </w:t>
      </w:r>
    </w:p>
    <w:p w14:paraId="5AAB63E9" w14:textId="77777777" w:rsidR="0081319B" w:rsidRDefault="0081319B" w:rsidP="003D3615">
      <w:pPr>
        <w:rPr>
          <w:color w:val="auto"/>
        </w:rPr>
      </w:pPr>
    </w:p>
    <w:p w14:paraId="2AA639C9" w14:textId="77777777" w:rsidR="0081319B" w:rsidRDefault="0081319B" w:rsidP="003D3615">
      <w:pPr>
        <w:rPr>
          <w:color w:val="auto"/>
        </w:rPr>
      </w:pPr>
    </w:p>
    <w:p w14:paraId="14FB3090" w14:textId="77777777" w:rsidR="0081319B" w:rsidRDefault="0081319B" w:rsidP="003D3615">
      <w:pPr>
        <w:rPr>
          <w:color w:val="auto"/>
        </w:rPr>
      </w:pPr>
    </w:p>
    <w:p w14:paraId="4C35AAFF" w14:textId="77777777" w:rsidR="0081319B" w:rsidRDefault="0081319B" w:rsidP="003D3615">
      <w:pPr>
        <w:rPr>
          <w:color w:val="auto"/>
        </w:rPr>
      </w:pPr>
    </w:p>
    <w:p w14:paraId="5ED53FC8" w14:textId="77777777" w:rsidR="0081319B" w:rsidRDefault="0081319B" w:rsidP="003D3615">
      <w:pPr>
        <w:rPr>
          <w:color w:val="auto"/>
        </w:rPr>
      </w:pPr>
    </w:p>
    <w:p w14:paraId="1C287008" w14:textId="235912FC" w:rsidR="00D91ED7" w:rsidRDefault="00D91ED7">
      <w:pPr>
        <w:rPr>
          <w:color w:val="auto"/>
        </w:rPr>
      </w:pPr>
      <w:r w:rsidRPr="00D91ED7">
        <w:rPr>
          <w:noProof/>
          <w:color w:val="auto"/>
        </w:rPr>
        <w:drawing>
          <wp:anchor distT="0" distB="0" distL="114300" distR="114300" simplePos="0" relativeHeight="251703296" behindDoc="1" locked="0" layoutInCell="1" allowOverlap="1" wp14:anchorId="302D35DE" wp14:editId="386EC30D">
            <wp:simplePos x="0" y="0"/>
            <wp:positionH relativeFrom="page">
              <wp:posOffset>-2540</wp:posOffset>
            </wp:positionH>
            <wp:positionV relativeFrom="paragraph">
              <wp:posOffset>-866775</wp:posOffset>
            </wp:positionV>
            <wp:extent cx="7559675" cy="10693400"/>
            <wp:effectExtent l="0" t="0" r="3175" b="0"/>
            <wp:wrapNone/>
            <wp:docPr id="110176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25547"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anchor>
        </w:drawing>
      </w:r>
      <w:r>
        <w:rPr>
          <w:color w:val="auto"/>
        </w:rPr>
        <w:br w:type="page"/>
      </w:r>
    </w:p>
    <w:p w14:paraId="2B3A0EBC" w14:textId="77777777" w:rsidR="002C3BF1" w:rsidRDefault="002C3BF1" w:rsidP="00085056">
      <w:pPr>
        <w:pStyle w:val="Heading2"/>
        <w:sectPr w:rsidR="002C3BF1" w:rsidSect="009720E5">
          <w:headerReference w:type="default" r:id="rId24"/>
          <w:pgSz w:w="11906" w:h="16838" w:code="9"/>
          <w:pgMar w:top="1361" w:right="1361" w:bottom="1361" w:left="1361" w:header="567" w:footer="567" w:gutter="0"/>
          <w:cols w:space="708"/>
          <w:docGrid w:linePitch="360"/>
        </w:sectPr>
      </w:pPr>
    </w:p>
    <w:p w14:paraId="0C45C1F6" w14:textId="7C4E36D8" w:rsidR="002C3BF1" w:rsidRDefault="002C3BF1">
      <w:pPr>
        <w:rPr>
          <w:rFonts w:asciiTheme="majorHAnsi" w:hAnsiTheme="majorHAnsi"/>
          <w:b/>
          <w:color w:val="auto"/>
          <w:sz w:val="30"/>
          <w:szCs w:val="28"/>
        </w:rPr>
      </w:pPr>
      <w:r w:rsidRPr="00961855">
        <w:rPr>
          <w:noProof/>
        </w:rPr>
        <w:lastRenderedPageBreak/>
        <mc:AlternateContent>
          <mc:Choice Requires="wps">
            <w:drawing>
              <wp:anchor distT="0" distB="0" distL="114300" distR="114300" simplePos="0" relativeHeight="251711488" behindDoc="0" locked="0" layoutInCell="1" allowOverlap="1" wp14:anchorId="3A24FEC2" wp14:editId="3AB73904">
                <wp:simplePos x="0" y="0"/>
                <wp:positionH relativeFrom="column">
                  <wp:posOffset>12700</wp:posOffset>
                </wp:positionH>
                <wp:positionV relativeFrom="paragraph">
                  <wp:posOffset>2363470</wp:posOffset>
                </wp:positionV>
                <wp:extent cx="3409950" cy="3094990"/>
                <wp:effectExtent l="0" t="0" r="0" b="10160"/>
                <wp:wrapNone/>
                <wp:docPr id="1615525990" name="Text Box 2"/>
                <wp:cNvGraphicFramePr/>
                <a:graphic xmlns:a="http://schemas.openxmlformats.org/drawingml/2006/main">
                  <a:graphicData uri="http://schemas.microsoft.com/office/word/2010/wordprocessingShape">
                    <wps:wsp>
                      <wps:cNvSpPr txBox="1"/>
                      <wps:spPr>
                        <a:xfrm>
                          <a:off x="0" y="0"/>
                          <a:ext cx="3409950" cy="3094990"/>
                        </a:xfrm>
                        <a:prstGeom prst="rect">
                          <a:avLst/>
                        </a:prstGeom>
                        <a:noFill/>
                        <a:ln w="6350">
                          <a:noFill/>
                        </a:ln>
                      </wps:spPr>
                      <wps:txbx>
                        <w:txbxContent>
                          <w:p w14:paraId="6B2EBEC6" w14:textId="5B1130E3" w:rsidR="002C3BF1" w:rsidRPr="0092784C" w:rsidRDefault="002C3BF1" w:rsidP="002C3BF1">
                            <w:pPr>
                              <w:pStyle w:val="Heading1"/>
                            </w:pPr>
                            <w:bookmarkStart w:id="2" w:name="_Toc208226389"/>
                            <w:r>
                              <w:t>Introduction</w:t>
                            </w:r>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24FEC2" id="_x0000_t202" coordsize="21600,21600" o:spt="202" path="m,l,21600r21600,l21600,xe">
                <v:stroke joinstyle="miter"/>
                <v:path gradientshapeok="t" o:connecttype="rect"/>
              </v:shapetype>
              <v:shape id="Text Box 2" o:spid="_x0000_s1026" type="#_x0000_t202" style="position:absolute;margin-left:1pt;margin-top:186.1pt;width:268.5pt;height:243.7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" filled="f" stroked="f" strokeweight=".5pt">
                <v:textbox inset="0,0,0,0">
                  <w:txbxContent>
                    <w:p w14:paraId="6B2EBEC6" w14:textId="5B1130E3" w:rsidR="002C3BF1" w:rsidRPr="0092784C" w:rsidRDefault="002C3BF1" w:rsidP="002C3BF1">
                      <w:pPr>
                        <w:pStyle w:val="Heading1"/>
                      </w:pPr>
                      <w:bookmarkStart w:id="3" w:name="_Toc208226389"/>
                      <w:r>
                        <w:t>Introduction</w:t>
                      </w:r>
                      <w:bookmarkEnd w:id="3"/>
                    </w:p>
                  </w:txbxContent>
                </v:textbox>
              </v:shape>
            </w:pict>
          </mc:Fallback>
        </mc:AlternateContent>
      </w:r>
      <w:r w:rsidRPr="00961855">
        <w:rPr>
          <w:noProof/>
        </w:rPr>
        <w:drawing>
          <wp:anchor distT="0" distB="0" distL="114300" distR="114300" simplePos="0" relativeHeight="251712512" behindDoc="1" locked="0" layoutInCell="1" allowOverlap="1" wp14:anchorId="2A63254F" wp14:editId="1715CF1D">
            <wp:simplePos x="0" y="0"/>
            <wp:positionH relativeFrom="page">
              <wp:posOffset>15994</wp:posOffset>
            </wp:positionH>
            <wp:positionV relativeFrom="paragraph">
              <wp:posOffset>-879032</wp:posOffset>
            </wp:positionV>
            <wp:extent cx="7559675" cy="10693400"/>
            <wp:effectExtent l="0" t="0" r="3175" b="0"/>
            <wp:wrapNone/>
            <wp:docPr id="1019086717"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86717" name="Picture 1" descr="A blue and white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anchor>
        </w:drawing>
      </w:r>
      <w:r>
        <w:br w:type="page"/>
      </w:r>
    </w:p>
    <w:p w14:paraId="354151AC" w14:textId="3C185370" w:rsidR="00EB02EF" w:rsidRDefault="00EB02EF" w:rsidP="00085056">
      <w:pPr>
        <w:pStyle w:val="Heading2"/>
      </w:pPr>
      <w:bookmarkStart w:id="3" w:name="_Toc208226390"/>
      <w:r>
        <w:lastRenderedPageBreak/>
        <w:t>Purpose of this document</w:t>
      </w:r>
      <w:bookmarkEnd w:id="3"/>
    </w:p>
    <w:p w14:paraId="3573EF04" w14:textId="77777777" w:rsidR="00705091" w:rsidRDefault="00705091" w:rsidP="00705091">
      <w:r>
        <w:t>This document has been developed to report the findings from the public consultation on the potential changes to the accreditation of general practices undertaken from 24 February 2025 to 7 April 2025. This document outlines the public consultation process and summarises the participation and the feedback received.</w:t>
      </w:r>
    </w:p>
    <w:p w14:paraId="3D8F40DA" w14:textId="1B74F81B" w:rsidR="00630E62" w:rsidRDefault="00705091" w:rsidP="004F2CEC">
      <w:pPr>
        <w:spacing w:after="240"/>
      </w:pPr>
      <w:r>
        <w:t>Findings from the consultation will be utilised to inform the N</w:t>
      </w:r>
      <w:r w:rsidR="00643739">
        <w:t xml:space="preserve">ational </w:t>
      </w:r>
      <w:r>
        <w:t>G</w:t>
      </w:r>
      <w:r w:rsidR="00643739">
        <w:t xml:space="preserve">eneral </w:t>
      </w:r>
      <w:r>
        <w:t>P</w:t>
      </w:r>
      <w:r w:rsidR="00643739">
        <w:t xml:space="preserve">ractice </w:t>
      </w:r>
      <w:r>
        <w:t>A</w:t>
      </w:r>
      <w:r w:rsidR="00643739">
        <w:t>ccreditation (NGPA)</w:t>
      </w:r>
      <w:r>
        <w:t xml:space="preserve"> Scheme’s key governance groups, </w:t>
      </w:r>
      <w:r w:rsidR="00904CF3" w:rsidRPr="007E5548">
        <w:t>the General Practice Accreditation Coordinating Committee (GPACC)</w:t>
      </w:r>
      <w:r w:rsidR="00904CF3" w:rsidRPr="007E5548">
        <w:rPr>
          <w:rStyle w:val="FootnoteReference"/>
        </w:rPr>
        <w:footnoteReference w:id="4"/>
      </w:r>
      <w:r w:rsidR="00904CF3" w:rsidRPr="007E5548">
        <w:t xml:space="preserve"> and the General Practice Accrediting Agency Working Group (GPAAWG)</w:t>
      </w:r>
      <w:r w:rsidR="00904CF3" w:rsidRPr="007E5548">
        <w:rPr>
          <w:rStyle w:val="FootnoteReference"/>
        </w:rPr>
        <w:footnoteReference w:id="5"/>
      </w:r>
      <w:r>
        <w:t>, to determine if any changes to the NGPA Scheme are necessary and to outline the process for implementing such changes.</w:t>
      </w:r>
    </w:p>
    <w:p w14:paraId="3EE7462D" w14:textId="5A48FFEE" w:rsidR="00705091" w:rsidRDefault="00705091" w:rsidP="00085056">
      <w:pPr>
        <w:pStyle w:val="Heading2"/>
      </w:pPr>
      <w:bookmarkStart w:id="4" w:name="_Toc208226391"/>
      <w:r>
        <w:t>Background</w:t>
      </w:r>
      <w:bookmarkEnd w:id="4"/>
    </w:p>
    <w:p w14:paraId="3B236219" w14:textId="50F9DB9E" w:rsidR="00705091" w:rsidRDefault="00705091" w:rsidP="00705091">
      <w:pPr>
        <w:pStyle w:val="Heading3"/>
      </w:pPr>
      <w:r>
        <w:t>The NGPA Scheme</w:t>
      </w:r>
    </w:p>
    <w:p w14:paraId="34B1C6FB" w14:textId="1D933C6C" w:rsidR="003F7FC8" w:rsidRDefault="003F7FC8" w:rsidP="003F7FC8">
      <w:r>
        <w:t xml:space="preserve">The Commission </w:t>
      </w:r>
      <w:r w:rsidR="004E6911">
        <w:t xml:space="preserve">is responsible for managing </w:t>
      </w:r>
      <w:r>
        <w:t xml:space="preserve">the NGPA Scheme </w:t>
      </w:r>
      <w:r w:rsidR="003C4EB3">
        <w:t>and collaborating</w:t>
      </w:r>
      <w:r>
        <w:t xml:space="preserve"> with key sector representatives, </w:t>
      </w:r>
      <w:r w:rsidR="00F617E5">
        <w:t xml:space="preserve">to </w:t>
      </w:r>
      <w:r>
        <w:t>support the consistent assessment of general practices against the Standards.</w:t>
      </w:r>
    </w:p>
    <w:p w14:paraId="232B4CAC" w14:textId="77777777" w:rsidR="003F7FC8" w:rsidRDefault="003F7FC8" w:rsidP="003F7FC8">
      <w:r>
        <w:t xml:space="preserve">Under the NGPA Scheme, the current accreditation process involves a routine assessment, which is: </w:t>
      </w:r>
    </w:p>
    <w:p w14:paraId="4F2932E2" w14:textId="3498A694" w:rsidR="003F7FC8" w:rsidRDefault="003F7FC8" w:rsidP="00FD2BD3">
      <w:pPr>
        <w:pStyle w:val="ListBullet"/>
      </w:pPr>
      <w:r>
        <w:t xml:space="preserve">announced and on-site </w:t>
      </w:r>
    </w:p>
    <w:p w14:paraId="7A91DE1E" w14:textId="6DF5632A" w:rsidR="003F7FC8" w:rsidRDefault="003F7FC8" w:rsidP="00B84CF4">
      <w:pPr>
        <w:pStyle w:val="ListBullet"/>
      </w:pPr>
      <w:r>
        <w:t>against all relevant indicators of the Standards</w:t>
      </w:r>
    </w:p>
    <w:p w14:paraId="490312D1" w14:textId="54B1496C" w:rsidR="003F7FC8" w:rsidRDefault="003F7FC8" w:rsidP="00B84CF4">
      <w:pPr>
        <w:pStyle w:val="ListBullet"/>
      </w:pPr>
      <w:r>
        <w:t>at the beginning of the accreditation cycle.</w:t>
      </w:r>
    </w:p>
    <w:p w14:paraId="6624A8BF" w14:textId="15F5C7C0" w:rsidR="00705091" w:rsidRPr="00705091" w:rsidRDefault="003F7FC8" w:rsidP="003F7FC8">
      <w:r>
        <w:t>General practices that are fully compliant are awarded accreditation for three years.</w:t>
      </w:r>
    </w:p>
    <w:p w14:paraId="3F92053B" w14:textId="77777777" w:rsidR="005B0A34" w:rsidRDefault="005B0A34" w:rsidP="005B0A34">
      <w:pPr>
        <w:pStyle w:val="Heading3"/>
      </w:pPr>
      <w:r>
        <w:t>Accreditation</w:t>
      </w:r>
    </w:p>
    <w:p w14:paraId="5FDF7768" w14:textId="259E09C6" w:rsidR="005B0A34" w:rsidRDefault="005B0A34" w:rsidP="005B0A34">
      <w:r>
        <w:t>Accreditation is voluntary for general practices. However, it is an eligibility criterion to access Commonwealth</w:t>
      </w:r>
      <w:r w:rsidR="002E371A">
        <w:t xml:space="preserve"> funding through</w:t>
      </w:r>
      <w:r>
        <w:t xml:space="preserve"> </w:t>
      </w:r>
      <w:r w:rsidR="003439E5">
        <w:t xml:space="preserve">the Department’s </w:t>
      </w:r>
      <w:r>
        <w:t>incentive programs</w:t>
      </w:r>
      <w:r w:rsidR="00415125">
        <w:t xml:space="preserve"> </w:t>
      </w:r>
      <w:r>
        <w:t>such as:</w:t>
      </w:r>
    </w:p>
    <w:p w14:paraId="1AF4BBDB" w14:textId="5F57A826" w:rsidR="005B0A34" w:rsidRDefault="005B0A34" w:rsidP="005B0A34">
      <w:pPr>
        <w:pStyle w:val="ListBullet"/>
      </w:pPr>
      <w:hyperlink r:id="rId25" w:history="1">
        <w:r w:rsidRPr="00B243B6">
          <w:rPr>
            <w:rStyle w:val="Hyperlink"/>
          </w:rPr>
          <w:t>Practice Incentives Program (PIP)</w:t>
        </w:r>
      </w:hyperlink>
      <w:r w:rsidR="009F05D1">
        <w:t>,</w:t>
      </w:r>
      <w:r w:rsidR="00717A07">
        <w:t xml:space="preserve"> which</w:t>
      </w:r>
      <w:r w:rsidR="00AC1B8F">
        <w:t xml:space="preserve"> </w:t>
      </w:r>
      <w:r w:rsidR="00C64CF5">
        <w:t xml:space="preserve">provides financial </w:t>
      </w:r>
      <w:r w:rsidR="00AC1B8F" w:rsidRPr="00AC1B8F">
        <w:t>support</w:t>
      </w:r>
      <w:r w:rsidR="00C64CF5">
        <w:t xml:space="preserve"> for</w:t>
      </w:r>
      <w:r w:rsidR="00AC1B8F" w:rsidRPr="00AC1B8F">
        <w:t xml:space="preserve"> general practices </w:t>
      </w:r>
      <w:r w:rsidR="00C64CF5">
        <w:t xml:space="preserve">to </w:t>
      </w:r>
      <w:r w:rsidR="00AC1B8F" w:rsidRPr="00AC1B8F">
        <w:t>deliver quality care, enhance capacity, and improve access and outcomes</w:t>
      </w:r>
    </w:p>
    <w:p w14:paraId="39D789B0" w14:textId="7F486DE5" w:rsidR="005B0A34" w:rsidRDefault="005B0A34" w:rsidP="005B0A34">
      <w:pPr>
        <w:pStyle w:val="ListBullet"/>
      </w:pPr>
      <w:hyperlink r:id="rId26" w:history="1">
        <w:r w:rsidRPr="00B243B6">
          <w:rPr>
            <w:rStyle w:val="Hyperlink"/>
          </w:rPr>
          <w:t>Workforce Incentives Program – Practice Stream</w:t>
        </w:r>
      </w:hyperlink>
      <w:r w:rsidR="009F05D1">
        <w:t>,</w:t>
      </w:r>
      <w:r w:rsidR="00AC1B8F">
        <w:t xml:space="preserve"> </w:t>
      </w:r>
      <w:r w:rsidR="00717A07">
        <w:t>which</w:t>
      </w:r>
      <w:r w:rsidR="00AC1B8F">
        <w:t xml:space="preserve"> </w:t>
      </w:r>
      <w:r w:rsidR="00641AC9" w:rsidRPr="00641AC9">
        <w:t>assist</w:t>
      </w:r>
      <w:r w:rsidR="00641AC9">
        <w:t>s</w:t>
      </w:r>
      <w:r w:rsidR="00641AC9" w:rsidRPr="00641AC9">
        <w:t xml:space="preserve"> general prac</w:t>
      </w:r>
      <w:r w:rsidR="00B243B6">
        <w:t>t</w:t>
      </w:r>
      <w:r w:rsidR="00641AC9" w:rsidRPr="00641AC9">
        <w:t>ices with the cost of engaging eligible health professionals</w:t>
      </w:r>
    </w:p>
    <w:p w14:paraId="1CCA0992" w14:textId="321DB764" w:rsidR="005B0A34" w:rsidRDefault="005B0A34" w:rsidP="005B0A34">
      <w:pPr>
        <w:pStyle w:val="ListBullet"/>
      </w:pPr>
      <w:hyperlink r:id="rId27" w:history="1">
        <w:r w:rsidRPr="00B243B6">
          <w:rPr>
            <w:rStyle w:val="Hyperlink"/>
          </w:rPr>
          <w:t>MyMedicare</w:t>
        </w:r>
      </w:hyperlink>
      <w:r w:rsidR="009F05D1">
        <w:t xml:space="preserve">, </w:t>
      </w:r>
      <w:r w:rsidR="00717A07">
        <w:t>which</w:t>
      </w:r>
      <w:r w:rsidR="009F05D1">
        <w:t xml:space="preserve"> </w:t>
      </w:r>
      <w:r w:rsidR="00266A17">
        <w:t xml:space="preserve">supports general practices </w:t>
      </w:r>
      <w:r w:rsidR="002E371A">
        <w:t>access more information about regular patients, making it easier to tailor services to fit the patient’s needs</w:t>
      </w:r>
      <w:r w:rsidR="00EA46D7">
        <w:t xml:space="preserve"> and additional </w:t>
      </w:r>
      <w:r w:rsidR="00EB1A0B">
        <w:t>Medicare Benefits Schedule items</w:t>
      </w:r>
      <w:r w:rsidR="004854BC">
        <w:t xml:space="preserve"> (certain exemptions apply)</w:t>
      </w:r>
      <w:r w:rsidR="002E371A">
        <w:t>.</w:t>
      </w:r>
    </w:p>
    <w:p w14:paraId="39F7415E" w14:textId="2246C709" w:rsidR="003F7FC8" w:rsidRDefault="003F7FC8" w:rsidP="003F7FC8">
      <w:pPr>
        <w:pStyle w:val="Heading3"/>
      </w:pPr>
      <w:r>
        <w:t>The Department of Health, Disability and Ageing</w:t>
      </w:r>
    </w:p>
    <w:p w14:paraId="16F22FA9" w14:textId="1E5A3B35" w:rsidR="003267B9" w:rsidRDefault="003267B9" w:rsidP="003267B9">
      <w:r>
        <w:t>In 2021, the Department commissioned an independent review of general practice accreditation arrangements, including the NGPA Scheme.</w:t>
      </w:r>
    </w:p>
    <w:p w14:paraId="196CDCDC" w14:textId="621283F9" w:rsidR="003F7FC8" w:rsidRDefault="003267B9" w:rsidP="00CC677B">
      <w:pPr>
        <w:spacing w:after="240"/>
      </w:pPr>
      <w:r>
        <w:lastRenderedPageBreak/>
        <w:t xml:space="preserve">The </w:t>
      </w:r>
      <w:r w:rsidRPr="001834AB">
        <w:rPr>
          <w:i/>
          <w:iCs/>
        </w:rPr>
        <w:t>Review of general practice accreditation arrangements</w:t>
      </w:r>
      <w:r>
        <w:t xml:space="preserve"> (the Review)</w:t>
      </w:r>
      <w:r w:rsidR="00B83B29">
        <w:rPr>
          <w:rStyle w:val="FootnoteReference"/>
        </w:rPr>
        <w:footnoteReference w:id="6"/>
      </w:r>
      <w:r>
        <w:t xml:space="preserve"> had a total of 15 recommendations. Recommendation 6 in the Review related to driving sustained conformance and continuous improvement throughout the accreditation cycle by adjusting the assessment process and suggesting a mid-point review. The aims were to decrease the burden on general practices at the on-site routine assessment and increase the conformance of the general practice to the Standards throughout the time between assessments.</w:t>
      </w:r>
    </w:p>
    <w:p w14:paraId="1BB62039" w14:textId="2FACFE2A" w:rsidR="003267B9" w:rsidRDefault="003267B9" w:rsidP="003267B9">
      <w:r>
        <w:rPr>
          <w:noProof/>
        </w:rPr>
        <mc:AlternateContent>
          <mc:Choice Requires="wps">
            <w:drawing>
              <wp:inline distT="0" distB="0" distL="0" distR="0" wp14:anchorId="1A9F54B2" wp14:editId="071037F9">
                <wp:extent cx="5831840" cy="662305"/>
                <wp:effectExtent l="0" t="0" r="0" b="4445"/>
                <wp:docPr id="1" name="Text Box 12"/>
                <wp:cNvGraphicFramePr/>
                <a:graphic xmlns:a="http://schemas.openxmlformats.org/drawingml/2006/main">
                  <a:graphicData uri="http://schemas.microsoft.com/office/word/2010/wordprocessingShape">
                    <wps:wsp>
                      <wps:cNvSpPr txBox="1"/>
                      <wps:spPr>
                        <a:xfrm>
                          <a:off x="0" y="0"/>
                          <a:ext cx="5831840" cy="66230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E1CA1" w14:paraId="0894CB26" w14:textId="77777777" w:rsidTr="00EF5572">
                              <w:tc>
                                <w:tcPr>
                                  <w:tcW w:w="9114" w:type="dxa"/>
                                  <w:tcBorders>
                                    <w:right w:val="single" w:sz="48" w:space="0" w:color="EEF5FD" w:themeColor="background2"/>
                                  </w:tcBorders>
                                  <w:shd w:val="clear" w:color="auto" w:fill="EEF5FD" w:themeFill="background2"/>
                                </w:tcPr>
                                <w:p w14:paraId="34FEF27D" w14:textId="08FBA372" w:rsidR="004E1CA1" w:rsidRPr="00AB3259" w:rsidRDefault="004E1CA1" w:rsidP="002B3C79">
                                  <w:pPr>
                                    <w:pStyle w:val="BoxHeading"/>
                                  </w:pPr>
                                  <w:r>
                                    <w:t>The Review, Recommendation 6</w:t>
                                  </w:r>
                                </w:p>
                                <w:p w14:paraId="68EF9EC9" w14:textId="3C8B4170" w:rsidR="004E1CA1" w:rsidRDefault="004E1CA1" w:rsidP="0012220F">
                                  <w:pPr>
                                    <w:pStyle w:val="ListBullet"/>
                                  </w:pPr>
                                  <w:r>
                                    <w:t>Adjust the assessment process to better target the activities conducted at each stage of an accreditation cycle and reduce unnecessary burden on practices</w:t>
                                  </w:r>
                                </w:p>
                                <w:p w14:paraId="4BAB66A7" w14:textId="4FB358D8" w:rsidR="004E1CA1" w:rsidRDefault="004E1CA1" w:rsidP="0012220F">
                                  <w:pPr>
                                    <w:pStyle w:val="ListBullet"/>
                                  </w:pPr>
                                  <w:r>
                                    <w:t>Require practices to complete a mid-point assessment by submitting targeted information to their accrediting agency mid-way through the accreditation period.</w:t>
                                  </w:r>
                                </w:p>
                                <w:p w14:paraId="33A97FB3" w14:textId="79890A87" w:rsidR="004E1CA1" w:rsidRDefault="004E1CA1" w:rsidP="0012220F">
                                  <w:pPr>
                                    <w:pStyle w:val="ListBullet"/>
                                  </w:pPr>
                                  <w:r>
                                    <w:t>Adopt a risk-based approach to identify where further support and/or monitoring may be required to ensure sustained conformance with the Standards.</w:t>
                                  </w:r>
                                </w:p>
                              </w:tc>
                            </w:tr>
                          </w:tbl>
                          <w:p w14:paraId="4F423178" w14:textId="77777777" w:rsidR="004E1CA1" w:rsidRPr="00402F1C" w:rsidRDefault="004E1CA1" w:rsidP="003267B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1A9F54B2" id="_x0000_t202" coordsize="21600,21600" o:spt="202" path="m,l,21600r21600,l21600,xe">
                <v:stroke joinstyle="miter"/>
                <v:path gradientshapeok="t" o:connecttype="rect"/>
              </v:shapetype>
              <v:shape id="Text Box 12" o:spid="_x0000_s1027" type="#_x0000_t202" style="width:459.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E1CA1" w14:paraId="0894CB26" w14:textId="77777777" w:rsidTr="00EF5572">
                        <w:tc>
                          <w:tcPr>
                            <w:tcW w:w="9114" w:type="dxa"/>
                            <w:tcBorders>
                              <w:right w:val="single" w:sz="48" w:space="0" w:color="EEF5FD" w:themeColor="background2"/>
                            </w:tcBorders>
                            <w:shd w:val="clear" w:color="auto" w:fill="EEF5FD" w:themeFill="background2"/>
                          </w:tcPr>
                          <w:p w14:paraId="34FEF27D" w14:textId="08FBA372" w:rsidR="004E1CA1" w:rsidRPr="00AB3259" w:rsidRDefault="004E1CA1" w:rsidP="002B3C79">
                            <w:pPr>
                              <w:pStyle w:val="BoxHeading"/>
                            </w:pPr>
                            <w:r>
                              <w:t>The Review, Recommendation 6</w:t>
                            </w:r>
                          </w:p>
                          <w:p w14:paraId="68EF9EC9" w14:textId="3C8B4170" w:rsidR="004E1CA1" w:rsidRDefault="004E1CA1" w:rsidP="0012220F">
                            <w:pPr>
                              <w:pStyle w:val="ListBullet"/>
                            </w:pPr>
                            <w:r>
                              <w:t>Adjust the assessment process to better target the activities conducted at each stage of an accreditation cycle and reduce unnecessary burden on practices</w:t>
                            </w:r>
                          </w:p>
                          <w:p w14:paraId="4BAB66A7" w14:textId="4FB358D8" w:rsidR="004E1CA1" w:rsidRDefault="004E1CA1" w:rsidP="0012220F">
                            <w:pPr>
                              <w:pStyle w:val="ListBullet"/>
                            </w:pPr>
                            <w:r>
                              <w:t>Require practices to complete a mid-point assessment by submitting targeted information to their accrediting agency mid-way through the accreditation period.</w:t>
                            </w:r>
                          </w:p>
                          <w:p w14:paraId="33A97FB3" w14:textId="79890A87" w:rsidR="004E1CA1" w:rsidRDefault="004E1CA1" w:rsidP="0012220F">
                            <w:pPr>
                              <w:pStyle w:val="ListBullet"/>
                            </w:pPr>
                            <w:r>
                              <w:t>Adopt a risk-based approach to identify where further support and/or monitoring may be required to ensure sustained conformance with the Standards.</w:t>
                            </w:r>
                          </w:p>
                        </w:tc>
                      </w:tr>
                    </w:tbl>
                    <w:p w14:paraId="4F423178" w14:textId="77777777" w:rsidR="004E1CA1" w:rsidRPr="00402F1C" w:rsidRDefault="004E1CA1" w:rsidP="003267B9">
                      <w:pPr>
                        <w:pStyle w:val="NoSpacing"/>
                        <w:spacing w:line="240" w:lineRule="auto"/>
                        <w:rPr>
                          <w:sz w:val="2"/>
                          <w:szCs w:val="2"/>
                        </w:rPr>
                      </w:pPr>
                    </w:p>
                  </w:txbxContent>
                </v:textbox>
                <w10:anchorlock/>
              </v:shape>
            </w:pict>
          </mc:Fallback>
        </mc:AlternateContent>
      </w:r>
    </w:p>
    <w:p w14:paraId="1175AA1F" w14:textId="77777777" w:rsidR="00BE255C" w:rsidRDefault="00BE255C" w:rsidP="00BE255C">
      <w:r>
        <w:t>Based on the recommendations of the Review, the Department tasked the Commission with reviewing potential changes to the accreditation cycle and assessment processes to support general practices to maintain compliance throughout the cycle.</w:t>
      </w:r>
    </w:p>
    <w:p w14:paraId="6A0C224E" w14:textId="77777777" w:rsidR="00BE255C" w:rsidRDefault="00BE255C" w:rsidP="00BE255C">
      <w:r>
        <w:t>The Department’s desired outcomes from the potential changes included:</w:t>
      </w:r>
      <w:r>
        <w:tab/>
      </w:r>
    </w:p>
    <w:p w14:paraId="6E8CE944" w14:textId="1DF1973C" w:rsidR="00BE255C" w:rsidRDefault="00BE255C" w:rsidP="00B84CF4">
      <w:pPr>
        <w:pStyle w:val="ListBullet"/>
      </w:pPr>
      <w:r>
        <w:t>improvements in overall safety and quality for consumers</w:t>
      </w:r>
    </w:p>
    <w:p w14:paraId="2EDDDB3A" w14:textId="21AAD9B9" w:rsidR="00BE255C" w:rsidRDefault="00BE255C" w:rsidP="00B84CF4">
      <w:pPr>
        <w:pStyle w:val="ListBullet"/>
      </w:pPr>
      <w:r>
        <w:t>assessments at the same or lower cost for general practices</w:t>
      </w:r>
    </w:p>
    <w:p w14:paraId="700D2B58" w14:textId="27CB53BD" w:rsidR="003267B9" w:rsidRDefault="00BE255C" w:rsidP="00B84CF4">
      <w:pPr>
        <w:pStyle w:val="ListBullet"/>
      </w:pPr>
      <w:r>
        <w:t>no significant increase in administrative compliance requirements.</w:t>
      </w:r>
    </w:p>
    <w:p w14:paraId="459E7332" w14:textId="263386C4" w:rsidR="00BE255C" w:rsidRDefault="00FB7A58" w:rsidP="00FB7A58">
      <w:pPr>
        <w:pStyle w:val="Heading3"/>
      </w:pPr>
      <w:r>
        <w:t>Accredited general practices</w:t>
      </w:r>
    </w:p>
    <w:p w14:paraId="29747800" w14:textId="77777777" w:rsidR="00A01DA2" w:rsidRDefault="00A01DA2" w:rsidP="00A01DA2">
      <w:r>
        <w:t>The Commission routinely seeks feedback from recently accredited general practices about their experience, through a post-assessment survey. The main issues that general practices have raised with accreditation include:</w:t>
      </w:r>
    </w:p>
    <w:p w14:paraId="742C54C4" w14:textId="77A5B34F" w:rsidR="00A01DA2" w:rsidRDefault="00A01DA2" w:rsidP="00B84CF4">
      <w:pPr>
        <w:pStyle w:val="ListBullet"/>
      </w:pPr>
      <w:r>
        <w:t xml:space="preserve">administrative burden </w:t>
      </w:r>
      <w:r w:rsidR="002A19D5">
        <w:t>–</w:t>
      </w:r>
      <w:r>
        <w:t xml:space="preserve"> </w:t>
      </w:r>
      <w:r w:rsidR="002A19D5">
        <w:t xml:space="preserve">resulting in </w:t>
      </w:r>
      <w:r>
        <w:t xml:space="preserve">accreditation-related activities </w:t>
      </w:r>
      <w:r w:rsidR="009A5DC2">
        <w:t>being</w:t>
      </w:r>
      <w:r>
        <w:t xml:space="preserve"> condensed into a short period of time, amplifying the administrative burden</w:t>
      </w:r>
    </w:p>
    <w:p w14:paraId="63BCC8F4" w14:textId="3498BF5C" w:rsidR="00A01DA2" w:rsidRDefault="00A01DA2" w:rsidP="00B84CF4">
      <w:pPr>
        <w:pStyle w:val="ListBullet"/>
      </w:pPr>
      <w:r>
        <w:t xml:space="preserve">staff shortages and changes - resulting in loss of corporate knowledge of accreditation processes, timelines, and requirements </w:t>
      </w:r>
    </w:p>
    <w:p w14:paraId="4D939EDA" w14:textId="3070E8E2" w:rsidR="00BE255C" w:rsidRDefault="00A01DA2" w:rsidP="00B84CF4">
      <w:pPr>
        <w:pStyle w:val="ListBullet"/>
      </w:pPr>
      <w:r>
        <w:t xml:space="preserve">pressure to meet deadlines </w:t>
      </w:r>
      <w:r w:rsidR="002A19D5">
        <w:t>–</w:t>
      </w:r>
      <w:r>
        <w:t xml:space="preserve"> </w:t>
      </w:r>
      <w:r w:rsidR="002A19D5">
        <w:t xml:space="preserve">resulting in </w:t>
      </w:r>
      <w:r>
        <w:t xml:space="preserve">accreditation </w:t>
      </w:r>
      <w:r w:rsidR="002A19D5">
        <w:t>b</w:t>
      </w:r>
      <w:r>
        <w:t>e</w:t>
      </w:r>
      <w:r w:rsidR="002A19D5">
        <w:t>ing</w:t>
      </w:r>
      <w:r>
        <w:t xml:space="preserve"> viewed as a tick-box activity, rather than a reliable safety and quality assurance mechanism.</w:t>
      </w:r>
    </w:p>
    <w:p w14:paraId="2AE232F5" w14:textId="12ADF7CE" w:rsidR="00BE255C" w:rsidRDefault="00A01DA2" w:rsidP="00A01DA2">
      <w:pPr>
        <w:pStyle w:val="Heading3"/>
      </w:pPr>
      <w:r>
        <w:t>Assessment outcome</w:t>
      </w:r>
      <w:r w:rsidR="00275B59">
        <w:t>s</w:t>
      </w:r>
      <w:r>
        <w:t xml:space="preserve"> data</w:t>
      </w:r>
    </w:p>
    <w:p w14:paraId="555B1CDE" w14:textId="77777777" w:rsidR="00E41C30" w:rsidRDefault="00E41C30" w:rsidP="00E41C30">
      <w:r>
        <w:t xml:space="preserve">General practices are expected to maintain compliance throughout the three-year accreditation cycle. The assessment outcomes data show that just 22% of accredited general practices meet all mandatory indicators at their subsequent assessment. </w:t>
      </w:r>
    </w:p>
    <w:p w14:paraId="74BEBBF0" w14:textId="3271E7E2" w:rsidR="00CF11F8" w:rsidRPr="00172734" w:rsidRDefault="00E41C30" w:rsidP="00172734">
      <w:pPr>
        <w:spacing w:after="240"/>
      </w:pPr>
      <w:r>
        <w:t>Of the general practices with 'not met' indicators, 99% receive accreditation after a period of remediation. However, the current process does not promote ongoing compliance with the Standards throughout the accreditation cycle.</w:t>
      </w:r>
    </w:p>
    <w:p w14:paraId="08EB12E0" w14:textId="7BEE018F" w:rsidR="00A01DA2" w:rsidRPr="00A01DA2" w:rsidRDefault="000371ED" w:rsidP="00BE124B">
      <w:pPr>
        <w:pStyle w:val="Heading2"/>
      </w:pPr>
      <w:bookmarkStart w:id="5" w:name="_Toc208226392"/>
      <w:r>
        <w:lastRenderedPageBreak/>
        <w:t>Targeted consultation</w:t>
      </w:r>
      <w:bookmarkEnd w:id="5"/>
    </w:p>
    <w:p w14:paraId="0F026BEB" w14:textId="77777777" w:rsidR="00E47147" w:rsidRDefault="00E47147" w:rsidP="00E47147">
      <w:r>
        <w:t>The Commission undertook targeted consultation with the NGPA Scheme’s governance groups and key stakeholders from October 2023 to February 2025. The targeted consultation process involved seeking feedback from:</w:t>
      </w:r>
    </w:p>
    <w:p w14:paraId="6AF2C80C" w14:textId="3F26E416" w:rsidR="00E47147" w:rsidRDefault="00E47147" w:rsidP="00B84CF4">
      <w:pPr>
        <w:pStyle w:val="ListBullet"/>
      </w:pPr>
      <w:r>
        <w:t>the NGPA Scheme’s key governance groups (GPACC and GPAAWG)</w:t>
      </w:r>
    </w:p>
    <w:p w14:paraId="7EF15E9B" w14:textId="661E8851" w:rsidR="00E47147" w:rsidRDefault="00E47147" w:rsidP="00B84CF4">
      <w:pPr>
        <w:pStyle w:val="ListBullet"/>
      </w:pPr>
      <w:r>
        <w:t>the Commission’s Primary Care Committee</w:t>
      </w:r>
    </w:p>
    <w:p w14:paraId="0CC75008" w14:textId="2D6D71D4" w:rsidR="00E47147" w:rsidRDefault="00E47147" w:rsidP="00B84CF4">
      <w:pPr>
        <w:pStyle w:val="ListBullet"/>
      </w:pPr>
      <w:r>
        <w:t>general practices, via the post-assessment survey and conferences</w:t>
      </w:r>
      <w:r w:rsidR="002C7E6B">
        <w:rPr>
          <w:rStyle w:val="FootnoteReference"/>
        </w:rPr>
        <w:footnoteReference w:id="7"/>
      </w:r>
      <w:r>
        <w:t>.</w:t>
      </w:r>
    </w:p>
    <w:p w14:paraId="7CFF4DC8" w14:textId="698CC080" w:rsidR="00BE124B" w:rsidRDefault="00E47147">
      <w:pPr>
        <w:rPr>
          <w:rFonts w:asciiTheme="majorHAnsi" w:hAnsiTheme="majorHAnsi"/>
          <w:b/>
          <w:color w:val="auto"/>
          <w:sz w:val="30"/>
          <w:szCs w:val="28"/>
        </w:rPr>
      </w:pPr>
      <w:r>
        <w:t>Several options for changes to the accreditation cycle and assessment processes were discussed. The benefits and risks of each option were analysed and assessed against the Department’s desired outcomes and the issues raised by general practices. The targeted consultation determined the options that were proposed to the sector and the framing of the consultation resources.</w:t>
      </w:r>
    </w:p>
    <w:p w14:paraId="50840994" w14:textId="7C87B387" w:rsidR="00681844" w:rsidRDefault="00681844" w:rsidP="00BE124B">
      <w:pPr>
        <w:pStyle w:val="Heading2"/>
      </w:pPr>
      <w:bookmarkStart w:id="6" w:name="_Toc208226393"/>
      <w:r>
        <w:t>Public consultation</w:t>
      </w:r>
      <w:bookmarkEnd w:id="6"/>
    </w:p>
    <w:p w14:paraId="1E9EB23B" w14:textId="3A59F137" w:rsidR="00681844" w:rsidRDefault="007C23E0" w:rsidP="004F2CEC">
      <w:pPr>
        <w:spacing w:after="240"/>
      </w:pPr>
      <w:r w:rsidRPr="007C23E0">
        <w:t>The public consultation was conducted to ensure the sector had the opportunity to participate and share unique perspectives on the potential changes to the accreditation of general practices, with a focus on two options:</w:t>
      </w:r>
    </w:p>
    <w:p w14:paraId="5FBD7678" w14:textId="0CED017A" w:rsidR="008D569C" w:rsidRDefault="008D569C" w:rsidP="004F2CEC">
      <w:pPr>
        <w:spacing w:after="240"/>
      </w:pPr>
      <w:r>
        <w:rPr>
          <w:noProof/>
        </w:rPr>
        <mc:AlternateContent>
          <mc:Choice Requires="wps">
            <w:drawing>
              <wp:inline distT="0" distB="0" distL="0" distR="0" wp14:anchorId="7B5E6515" wp14:editId="558C8EB6">
                <wp:extent cx="5831840" cy="1487805"/>
                <wp:effectExtent l="0" t="0" r="0" b="0"/>
                <wp:docPr id="3" name="Text Box 12"/>
                <wp:cNvGraphicFramePr/>
                <a:graphic xmlns:a="http://schemas.openxmlformats.org/drawingml/2006/main">
                  <a:graphicData uri="http://schemas.microsoft.com/office/word/2010/wordprocessingShape">
                    <wps:wsp>
                      <wps:cNvSpPr txBox="1"/>
                      <wps:spPr>
                        <a:xfrm>
                          <a:off x="0" y="0"/>
                          <a:ext cx="5831840" cy="148780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E1CA1" w14:paraId="341C66E0" w14:textId="77777777" w:rsidTr="00EF5572">
                              <w:tc>
                                <w:tcPr>
                                  <w:tcW w:w="9114" w:type="dxa"/>
                                  <w:tcBorders>
                                    <w:right w:val="single" w:sz="48" w:space="0" w:color="EEF5FD" w:themeColor="background2"/>
                                  </w:tcBorders>
                                  <w:shd w:val="clear" w:color="auto" w:fill="EEF5FD" w:themeFill="background2"/>
                                </w:tcPr>
                                <w:p w14:paraId="4122D142" w14:textId="77777777" w:rsidR="004E1CA1" w:rsidRDefault="004E1CA1" w:rsidP="008D569C">
                                  <w:r w:rsidRPr="007C23E0">
                                    <w:rPr>
                                      <w:b/>
                                      <w:bCs/>
                                    </w:rPr>
                                    <w:t>Option one</w:t>
                                  </w:r>
                                  <w:r>
                                    <w:t xml:space="preserve"> – Extended accreditation cycle with at least one mid-point review</w:t>
                                  </w:r>
                                </w:p>
                                <w:p w14:paraId="634DA0BD" w14:textId="6FC2B0BB" w:rsidR="004E1CA1" w:rsidRDefault="004E1CA1" w:rsidP="008D569C">
                                  <w:r w:rsidRPr="008D569C">
                                    <w:rPr>
                                      <w:b/>
                                      <w:bCs/>
                                    </w:rPr>
                                    <w:t>Option two</w:t>
                                  </w:r>
                                  <w:r>
                                    <w:t xml:space="preserve"> – Assessment conducted at short notice.</w:t>
                                  </w:r>
                                </w:p>
                              </w:tc>
                            </w:tr>
                          </w:tbl>
                          <w:p w14:paraId="40A36EA6" w14:textId="77777777" w:rsidR="004E1CA1" w:rsidRPr="00402F1C" w:rsidRDefault="004E1CA1" w:rsidP="008D569C">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B5E6515" id="_x0000_s1028" type="#_x0000_t202" style="width:459.2pt;height:1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E1CA1" w14:paraId="341C66E0" w14:textId="77777777" w:rsidTr="00EF5572">
                        <w:tc>
                          <w:tcPr>
                            <w:tcW w:w="9114" w:type="dxa"/>
                            <w:tcBorders>
                              <w:right w:val="single" w:sz="48" w:space="0" w:color="EEF5FD" w:themeColor="background2"/>
                            </w:tcBorders>
                            <w:shd w:val="clear" w:color="auto" w:fill="EEF5FD" w:themeFill="background2"/>
                          </w:tcPr>
                          <w:p w14:paraId="4122D142" w14:textId="77777777" w:rsidR="004E1CA1" w:rsidRDefault="004E1CA1" w:rsidP="008D569C">
                            <w:r w:rsidRPr="007C23E0">
                              <w:rPr>
                                <w:b/>
                                <w:bCs/>
                              </w:rPr>
                              <w:t>Option one</w:t>
                            </w:r>
                            <w:r>
                              <w:t xml:space="preserve"> – Extended accreditation cycle with at least one mid-point review</w:t>
                            </w:r>
                          </w:p>
                          <w:p w14:paraId="634DA0BD" w14:textId="6FC2B0BB" w:rsidR="004E1CA1" w:rsidRDefault="004E1CA1" w:rsidP="008D569C">
                            <w:r w:rsidRPr="008D569C">
                              <w:rPr>
                                <w:b/>
                                <w:bCs/>
                              </w:rPr>
                              <w:t>Option two</w:t>
                            </w:r>
                            <w:r>
                              <w:t xml:space="preserve"> – Assessment conducted at short notice.</w:t>
                            </w:r>
                          </w:p>
                        </w:tc>
                      </w:tr>
                    </w:tbl>
                    <w:p w14:paraId="40A36EA6" w14:textId="77777777" w:rsidR="004E1CA1" w:rsidRPr="00402F1C" w:rsidRDefault="004E1CA1" w:rsidP="008D569C">
                      <w:pPr>
                        <w:pStyle w:val="NoSpacing"/>
                        <w:spacing w:line="240" w:lineRule="auto"/>
                        <w:rPr>
                          <w:sz w:val="2"/>
                          <w:szCs w:val="2"/>
                        </w:rPr>
                      </w:pPr>
                    </w:p>
                  </w:txbxContent>
                </v:textbox>
                <w10:anchorlock/>
              </v:shape>
            </w:pict>
          </mc:Fallback>
        </mc:AlternateContent>
      </w:r>
    </w:p>
    <w:p w14:paraId="7A7899F9" w14:textId="77777777" w:rsidR="00C749FD" w:rsidRDefault="00C749FD" w:rsidP="00C749FD">
      <w:r>
        <w:t>An overview of the consultation and a more detailed options analysis paper were developed to support the sector to make an informed decision by examining the potential risks, benefits and detailed components associated with each option. Alternative suggestions and ideas were also invited.</w:t>
      </w:r>
    </w:p>
    <w:p w14:paraId="7FB7E535" w14:textId="77777777" w:rsidR="00C749FD" w:rsidRDefault="00C749FD" w:rsidP="00C749FD">
      <w:r>
        <w:t xml:space="preserve">The public consultation was open from 24 February 2025 to 7 April 2025. It involved an online survey, which sought the respondents’ perspectives on the proposed options and the related components. These components included: </w:t>
      </w:r>
    </w:p>
    <w:p w14:paraId="4CE116EB" w14:textId="3365D710" w:rsidR="00C749FD" w:rsidRDefault="00C749FD" w:rsidP="00B84CF4">
      <w:pPr>
        <w:pStyle w:val="ListBullet"/>
      </w:pPr>
      <w:r>
        <w:t>variations in accreditation cycle lengths and makeup</w:t>
      </w:r>
    </w:p>
    <w:p w14:paraId="7239082A" w14:textId="33AC6BFA" w:rsidR="00C749FD" w:rsidRDefault="00C749FD" w:rsidP="00B84CF4">
      <w:pPr>
        <w:pStyle w:val="ListBullet"/>
      </w:pPr>
      <w:r>
        <w:t xml:space="preserve">additional reviews </w:t>
      </w:r>
    </w:p>
    <w:p w14:paraId="10FB2873" w14:textId="4A6A04DE" w:rsidR="00C749FD" w:rsidRDefault="00C749FD" w:rsidP="00B84CF4">
      <w:pPr>
        <w:pStyle w:val="ListBullet"/>
      </w:pPr>
      <w:r>
        <w:t xml:space="preserve">content of reviews </w:t>
      </w:r>
    </w:p>
    <w:p w14:paraId="0E4B7A8E" w14:textId="738F2156" w:rsidR="00C749FD" w:rsidRDefault="00C749FD" w:rsidP="00B84CF4">
      <w:pPr>
        <w:pStyle w:val="ListBullet"/>
      </w:pPr>
      <w:r>
        <w:t>assessment and review methodologies</w:t>
      </w:r>
    </w:p>
    <w:p w14:paraId="744AF5EA" w14:textId="262E71FB" w:rsidR="003B493D" w:rsidRDefault="00C749FD" w:rsidP="00BE124B">
      <w:pPr>
        <w:pStyle w:val="ListBullet"/>
      </w:pPr>
      <w:r>
        <w:t>notice periods.</w:t>
      </w:r>
    </w:p>
    <w:p w14:paraId="1F8250B8" w14:textId="431A52C3" w:rsidR="00C749FD" w:rsidRDefault="00077D07" w:rsidP="00BE124B">
      <w:pPr>
        <w:pStyle w:val="Heading3"/>
      </w:pPr>
      <w:r>
        <w:t>Online survey</w:t>
      </w:r>
    </w:p>
    <w:p w14:paraId="02ACC71C" w14:textId="32C5EC03" w:rsidR="00077D07" w:rsidRDefault="005C68D1" w:rsidP="00077D07">
      <w:r w:rsidRPr="005C68D1">
        <w:t xml:space="preserve">The invitation to the survey was published on the Commission’s webpage and distributed using the networks of the Commission and key stakeholder organisations. As a result of these communication strategies, the consultation achieved a great reach (see </w:t>
      </w:r>
      <w:r w:rsidRPr="00E12CE4">
        <w:rPr>
          <w:b/>
          <w:bCs/>
        </w:rPr>
        <w:t>Figure 1</w:t>
      </w:r>
      <w:r w:rsidRPr="005C68D1">
        <w:t xml:space="preserve"> below), with the Commission’s consultation webpage getting 8,990 views from 7,835 unique users during the consultation period.</w:t>
      </w:r>
    </w:p>
    <w:p w14:paraId="6D1831BA" w14:textId="03170D30" w:rsidR="00240C12" w:rsidRDefault="00240C12" w:rsidP="00240C12">
      <w:pPr>
        <w:pStyle w:val="Caption"/>
      </w:pPr>
      <w:r>
        <w:lastRenderedPageBreak/>
        <w:t>Public consultation metrics</w:t>
      </w:r>
    </w:p>
    <w:p w14:paraId="2F47B5DA" w14:textId="702AD905" w:rsidR="00240C12" w:rsidRDefault="00201FFB" w:rsidP="00240C12">
      <w:r>
        <w:rPr>
          <w:noProof/>
        </w:rPr>
        <w:drawing>
          <wp:inline distT="0" distB="0" distL="0" distR="0" wp14:anchorId="36D47DDE" wp14:editId="10ED7A9A">
            <wp:extent cx="5731510" cy="1929130"/>
            <wp:effectExtent l="0" t="0" r="2540" b="0"/>
            <wp:docPr id="1113599189" name="Picture 1" descr="A group of rectangular label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99189" name="Picture 1" descr="A group of rectangular labels with text&#10;&#10;AI-generated content may be incorrect."/>
                    <pic:cNvPicPr/>
                  </pic:nvPicPr>
                  <pic:blipFill>
                    <a:blip r:embed="rId28"/>
                    <a:stretch>
                      <a:fillRect/>
                    </a:stretch>
                  </pic:blipFill>
                  <pic:spPr>
                    <a:xfrm>
                      <a:off x="0" y="0"/>
                      <a:ext cx="5731510" cy="1929130"/>
                    </a:xfrm>
                    <a:prstGeom prst="rect">
                      <a:avLst/>
                    </a:prstGeom>
                  </pic:spPr>
                </pic:pic>
              </a:graphicData>
            </a:graphic>
          </wp:inline>
        </w:drawing>
      </w:r>
    </w:p>
    <w:p w14:paraId="75766C0C" w14:textId="501F512B" w:rsidR="00201FFB" w:rsidRDefault="00201FFB" w:rsidP="00201FFB">
      <w:pPr>
        <w:pStyle w:val="Heading3"/>
      </w:pPr>
      <w:r>
        <w:t>Focus groups</w:t>
      </w:r>
    </w:p>
    <w:p w14:paraId="2C57015B" w14:textId="77777777" w:rsidR="00CD4F0B" w:rsidRDefault="00CD4F0B" w:rsidP="00CD4F0B">
      <w:r>
        <w:t>The public consultation also involved a series of six virtual focus group discussions, carried out between 11 March 2025 and 2 April 2025. The invitation to the focus group was distributed by key stakeholder organisations. A total of 62 participants registered and 42 went on to attend the sessions. A vast majority (93%) of the participants were Primary Health Network (PHN) representatives, from all Australian states and territories (except Tasmania).</w:t>
      </w:r>
    </w:p>
    <w:p w14:paraId="20DBD88D" w14:textId="77777777" w:rsidR="00CD4F0B" w:rsidRDefault="00CD4F0B" w:rsidP="00CD4F0B">
      <w:r>
        <w:t>The focus group discussions involved:</w:t>
      </w:r>
    </w:p>
    <w:p w14:paraId="2D0F608E" w14:textId="04913776" w:rsidR="00CD4F0B" w:rsidRDefault="00CD4F0B" w:rsidP="00B84CF4">
      <w:pPr>
        <w:pStyle w:val="ListBullet"/>
      </w:pPr>
      <w:r>
        <w:t>understanding the limitations of the public consultation in relation to accreditation costs and the Standards</w:t>
      </w:r>
    </w:p>
    <w:p w14:paraId="41F7FE6E" w14:textId="7FDFED73" w:rsidR="00CD4F0B" w:rsidRDefault="00CD4F0B" w:rsidP="00B84CF4">
      <w:pPr>
        <w:pStyle w:val="ListBullet"/>
      </w:pPr>
      <w:r>
        <w:t>providing a summary of survey outcomes</w:t>
      </w:r>
    </w:p>
    <w:p w14:paraId="61E88971" w14:textId="72827E1D" w:rsidR="00CD4F0B" w:rsidRDefault="00CD4F0B" w:rsidP="00B84CF4">
      <w:pPr>
        <w:pStyle w:val="ListBullet"/>
      </w:pPr>
      <w:r>
        <w:t>obtaining feedback on the potential options</w:t>
      </w:r>
    </w:p>
    <w:p w14:paraId="30ED98D5" w14:textId="3A9E973C" w:rsidR="00CD4F0B" w:rsidRDefault="00CD4F0B" w:rsidP="00B84CF4">
      <w:pPr>
        <w:pStyle w:val="ListBullet"/>
      </w:pPr>
      <w:r>
        <w:t>considering alternative suggestions.</w:t>
      </w:r>
    </w:p>
    <w:p w14:paraId="260CE29F" w14:textId="77777777" w:rsidR="00CD4F0B" w:rsidRDefault="00CD4F0B" w:rsidP="00CD4F0B">
      <w:r>
        <w:t xml:space="preserve">The PHNs that were represented offer varying degrees of support to the general practices within their catchment areas. Some participants indicated that general practices require ‘handholding’ while preparing for accreditation, including support such as mock assessment visits, while others stated that general practices do not require their assistance at all. Among those who conducted mock assessment visits, concerns were raised about general practices exhibiting non-compliance with the Standards. These concerns resulted in a stronger favourability for unannounced spot checks amongst these participants, potentially through SNAs. However, there was broad consensus that the sector may not yet be prepared to implement SNAs due to current workforce limitations and workload pressures. </w:t>
      </w:r>
    </w:p>
    <w:p w14:paraId="5C79D143" w14:textId="1F8D1441" w:rsidR="00201FFB" w:rsidRDefault="00CD4F0B" w:rsidP="00CD4F0B">
      <w:r>
        <w:t>Overall, feedback from the focus groups aligned with the survey results, with a clear preference for Option One. An extended cycle with at least one mid-point review was considered to be better positioned to ensure general practices receive the necessary training and support to maintain compliance throughout the accreditation cycle.</w:t>
      </w:r>
    </w:p>
    <w:p w14:paraId="024EB6BE" w14:textId="63B6E002" w:rsidR="00CD4F0B" w:rsidRDefault="00CD4F0B" w:rsidP="00CD4F0B">
      <w:pPr>
        <w:pStyle w:val="Heading3"/>
      </w:pPr>
      <w:r>
        <w:t>Written submissions</w:t>
      </w:r>
    </w:p>
    <w:p w14:paraId="79BCA223" w14:textId="6FAD56F8" w:rsidR="00CD4F0B" w:rsidRDefault="00BD5EB5" w:rsidP="00422F4A">
      <w:pPr>
        <w:spacing w:after="260"/>
      </w:pPr>
      <w:r w:rsidRPr="00BD5EB5">
        <w:t>Written submissions were welcomed via email throughout the consultation period. A total of 13 submissions were received, mostly from professional organisations. Feedback received through written submissions were analysed against the survey questions and included in the qualitative analysis throughout this report</w:t>
      </w:r>
      <w:r w:rsidR="0060245C">
        <w:t>.</w:t>
      </w:r>
    </w:p>
    <w:p w14:paraId="2739AF88" w14:textId="72ABA991" w:rsidR="00851EB4" w:rsidRDefault="00851EB4" w:rsidP="00BE124B">
      <w:pPr>
        <w:pStyle w:val="Heading3"/>
      </w:pPr>
      <w:r>
        <w:t>Summary of participation</w:t>
      </w:r>
    </w:p>
    <w:p w14:paraId="680A636F" w14:textId="77777777" w:rsidR="00B04BF2" w:rsidRDefault="00B04BF2" w:rsidP="00B04BF2">
      <w:r>
        <w:t xml:space="preserve">The Commission consulted widely during the consultation period. A total of 1,011 stakeholders across Australia participated, comprising: </w:t>
      </w:r>
    </w:p>
    <w:p w14:paraId="71958571" w14:textId="1622B89C" w:rsidR="00B04BF2" w:rsidRDefault="00B04BF2" w:rsidP="00B84CF4">
      <w:pPr>
        <w:pStyle w:val="ListBullet"/>
      </w:pPr>
      <w:r>
        <w:lastRenderedPageBreak/>
        <w:t xml:space="preserve">956 online survey responses </w:t>
      </w:r>
    </w:p>
    <w:p w14:paraId="102D4461" w14:textId="566AB614" w:rsidR="00B04BF2" w:rsidRDefault="00B04BF2" w:rsidP="00B84CF4">
      <w:pPr>
        <w:pStyle w:val="ListBullet"/>
      </w:pPr>
      <w:r>
        <w:t xml:space="preserve">42 focus group attendees </w:t>
      </w:r>
    </w:p>
    <w:p w14:paraId="33A4E853" w14:textId="5996B51B" w:rsidR="00B04BF2" w:rsidRDefault="00B04BF2" w:rsidP="00B84CF4">
      <w:pPr>
        <w:pStyle w:val="ListBullet"/>
      </w:pPr>
      <w:r>
        <w:t>13 written submissions.</w:t>
      </w:r>
    </w:p>
    <w:p w14:paraId="5A9A79A2" w14:textId="5544C2DA" w:rsidR="00CD4F0B" w:rsidRDefault="007A4CB8" w:rsidP="00B04BF2">
      <w:r>
        <w:t>Table 1 provides a</w:t>
      </w:r>
      <w:r w:rsidR="00B04BF2" w:rsidRPr="00B84CF4">
        <w:t xml:space="preserve"> breakdown of participation in the public consultation by response type.</w:t>
      </w:r>
    </w:p>
    <w:p w14:paraId="12679D41" w14:textId="043FB4F5" w:rsidR="00B04BF2" w:rsidRDefault="00B04BF2" w:rsidP="00B04BF2">
      <w:pPr>
        <w:pStyle w:val="TableCaption"/>
      </w:pPr>
      <w:r>
        <w:t>Source of responses in the public consultation</w:t>
      </w:r>
    </w:p>
    <w:tbl>
      <w:tblPr>
        <w:tblStyle w:val="SQHTable"/>
        <w:tblW w:w="5000" w:type="pct"/>
        <w:tblLook w:val="04A0" w:firstRow="1" w:lastRow="0" w:firstColumn="1" w:lastColumn="0" w:noHBand="0" w:noVBand="1"/>
        <w:tblDescription w:val="Table description goes here"/>
      </w:tblPr>
      <w:tblGrid>
        <w:gridCol w:w="5271"/>
        <w:gridCol w:w="1945"/>
        <w:gridCol w:w="1968"/>
      </w:tblGrid>
      <w:tr w:rsidR="00D4710C" w:rsidRPr="00A05877" w14:paraId="50AADD48" w14:textId="77777777" w:rsidTr="00AB1668">
        <w:trPr>
          <w:cnfStyle w:val="100000000000" w:firstRow="1" w:lastRow="0" w:firstColumn="0" w:lastColumn="0" w:oddVBand="0" w:evenVBand="0" w:oddHBand="0" w:evenHBand="0" w:firstRowFirstColumn="0" w:firstRowLastColumn="0" w:lastRowFirstColumn="0" w:lastRowLastColumn="0"/>
        </w:trPr>
        <w:tc>
          <w:tcPr>
            <w:tcW w:w="5271" w:type="dxa"/>
            <w:tcBorders>
              <w:right w:val="single" w:sz="6" w:space="0" w:color="FFFFFF" w:themeColor="background1"/>
            </w:tcBorders>
            <w:vAlign w:val="center"/>
          </w:tcPr>
          <w:p w14:paraId="1D9332F9" w14:textId="3CDD8EE8" w:rsidR="00D4710C" w:rsidRPr="00A738DB" w:rsidRDefault="00D4710C" w:rsidP="004E1CA1">
            <w:r>
              <w:t>Source of responses</w:t>
            </w:r>
          </w:p>
        </w:tc>
        <w:tc>
          <w:tcPr>
            <w:tcW w:w="1945" w:type="dxa"/>
            <w:tcBorders>
              <w:left w:val="single" w:sz="6" w:space="0" w:color="FFFFFF" w:themeColor="background1"/>
              <w:right w:val="single" w:sz="6" w:space="0" w:color="FFFFFF" w:themeColor="background1"/>
            </w:tcBorders>
            <w:vAlign w:val="center"/>
          </w:tcPr>
          <w:p w14:paraId="33173B1F" w14:textId="0EF1CB2B" w:rsidR="00D4710C" w:rsidRPr="00A738DB" w:rsidRDefault="00D4710C" w:rsidP="004E1CA1">
            <w:r>
              <w:t>Number of respondents (n)</w:t>
            </w:r>
          </w:p>
        </w:tc>
        <w:tc>
          <w:tcPr>
            <w:tcW w:w="1968" w:type="dxa"/>
            <w:tcBorders>
              <w:left w:val="single" w:sz="6" w:space="0" w:color="FFFFFF" w:themeColor="background1"/>
            </w:tcBorders>
            <w:vAlign w:val="center"/>
          </w:tcPr>
          <w:p w14:paraId="1D43E4BD" w14:textId="00CEC2F5" w:rsidR="00D4710C" w:rsidRPr="00A738DB" w:rsidRDefault="00D4710C" w:rsidP="004E1CA1">
            <w:r>
              <w:t>Percentage of respondents (%)</w:t>
            </w:r>
          </w:p>
        </w:tc>
      </w:tr>
      <w:tr w:rsidR="006D2E14" w:rsidRPr="00A05877" w14:paraId="6DD7CFC4" w14:textId="77777777" w:rsidTr="004E1CA1">
        <w:tc>
          <w:tcPr>
            <w:tcW w:w="5271" w:type="dxa"/>
            <w:tcBorders>
              <w:right w:val="single" w:sz="6" w:space="0" w:color="FFFFFF" w:themeColor="background1"/>
            </w:tcBorders>
          </w:tcPr>
          <w:p w14:paraId="45F7FCF4" w14:textId="71E3BFF1" w:rsidR="006D2E14" w:rsidRPr="00A05877" w:rsidRDefault="006D2E14" w:rsidP="006D2E14">
            <w:r w:rsidRPr="001A20E0">
              <w:t>Online survey – Survey Monkey</w:t>
            </w:r>
          </w:p>
        </w:tc>
        <w:tc>
          <w:tcPr>
            <w:tcW w:w="1945" w:type="dxa"/>
            <w:tcBorders>
              <w:left w:val="single" w:sz="6" w:space="0" w:color="FFFFFF" w:themeColor="background1"/>
              <w:right w:val="single" w:sz="6" w:space="0" w:color="FFFFFF" w:themeColor="background1"/>
            </w:tcBorders>
          </w:tcPr>
          <w:p w14:paraId="55B008C3" w14:textId="7DA484A3" w:rsidR="006D2E14" w:rsidRPr="00A05877" w:rsidRDefault="006D2E14" w:rsidP="006D2E14">
            <w:r>
              <w:rPr>
                <w:spacing w:val="-5"/>
              </w:rPr>
              <w:t>956</w:t>
            </w:r>
          </w:p>
        </w:tc>
        <w:tc>
          <w:tcPr>
            <w:tcW w:w="1968" w:type="dxa"/>
            <w:tcBorders>
              <w:left w:val="single" w:sz="6" w:space="0" w:color="FFFFFF" w:themeColor="background1"/>
            </w:tcBorders>
          </w:tcPr>
          <w:p w14:paraId="5D4CFECC" w14:textId="1EC7E8EE" w:rsidR="006D2E14" w:rsidRPr="00A05877" w:rsidRDefault="006D2E14" w:rsidP="006D2E14">
            <w:r w:rsidRPr="001A20E0">
              <w:rPr>
                <w:spacing w:val="-5"/>
              </w:rPr>
              <w:t>95</w:t>
            </w:r>
          </w:p>
        </w:tc>
      </w:tr>
      <w:tr w:rsidR="006D2E14" w:rsidRPr="00A05877" w14:paraId="63F42FF1" w14:textId="77777777" w:rsidTr="004E1CA1">
        <w:trPr>
          <w:cnfStyle w:val="000000010000" w:firstRow="0" w:lastRow="0" w:firstColumn="0" w:lastColumn="0" w:oddVBand="0" w:evenVBand="0" w:oddHBand="0" w:evenHBand="1" w:firstRowFirstColumn="0" w:firstRowLastColumn="0" w:lastRowFirstColumn="0" w:lastRowLastColumn="0"/>
        </w:trPr>
        <w:tc>
          <w:tcPr>
            <w:tcW w:w="5271" w:type="dxa"/>
            <w:tcBorders>
              <w:right w:val="single" w:sz="6" w:space="0" w:color="FFFFFF" w:themeColor="background1"/>
            </w:tcBorders>
          </w:tcPr>
          <w:p w14:paraId="0B4A957B" w14:textId="546E7D1A" w:rsidR="006D2E14" w:rsidRPr="003004FA" w:rsidRDefault="006D2E14" w:rsidP="006D2E14">
            <w:r w:rsidRPr="001A20E0">
              <w:t>Virtual focus groups</w:t>
            </w:r>
          </w:p>
        </w:tc>
        <w:tc>
          <w:tcPr>
            <w:tcW w:w="1945" w:type="dxa"/>
            <w:tcBorders>
              <w:left w:val="single" w:sz="6" w:space="0" w:color="FFFFFF" w:themeColor="background1"/>
              <w:right w:val="single" w:sz="6" w:space="0" w:color="FFFFFF" w:themeColor="background1"/>
            </w:tcBorders>
          </w:tcPr>
          <w:p w14:paraId="47554C27" w14:textId="07B0219B" w:rsidR="006D2E14" w:rsidRPr="00A05877" w:rsidRDefault="006D2E14" w:rsidP="006D2E14">
            <w:r>
              <w:rPr>
                <w:spacing w:val="-5"/>
              </w:rPr>
              <w:t>42</w:t>
            </w:r>
          </w:p>
        </w:tc>
        <w:tc>
          <w:tcPr>
            <w:tcW w:w="1968" w:type="dxa"/>
            <w:tcBorders>
              <w:left w:val="single" w:sz="6" w:space="0" w:color="FFFFFF" w:themeColor="background1"/>
            </w:tcBorders>
          </w:tcPr>
          <w:p w14:paraId="2E573E0C" w14:textId="7E8E215C" w:rsidR="006D2E14" w:rsidRPr="00A05877" w:rsidRDefault="006D2E14" w:rsidP="006D2E14">
            <w:r w:rsidRPr="001A20E0">
              <w:rPr>
                <w:spacing w:val="-5"/>
              </w:rPr>
              <w:t>4</w:t>
            </w:r>
          </w:p>
        </w:tc>
      </w:tr>
      <w:tr w:rsidR="006D2E14" w:rsidRPr="00A05877" w14:paraId="2BBEF9C9" w14:textId="77777777" w:rsidTr="004E1CA1">
        <w:tc>
          <w:tcPr>
            <w:tcW w:w="5271" w:type="dxa"/>
            <w:tcBorders>
              <w:right w:val="single" w:sz="6" w:space="0" w:color="FFFFFF" w:themeColor="background1"/>
            </w:tcBorders>
          </w:tcPr>
          <w:p w14:paraId="29E02BBC" w14:textId="0DF1DA4A" w:rsidR="006D2E14" w:rsidRPr="00A05877" w:rsidRDefault="006D2E14" w:rsidP="006D2E14">
            <w:r w:rsidRPr="001A20E0">
              <w:t>Written submissions</w:t>
            </w:r>
          </w:p>
        </w:tc>
        <w:tc>
          <w:tcPr>
            <w:tcW w:w="1945" w:type="dxa"/>
            <w:tcBorders>
              <w:left w:val="single" w:sz="6" w:space="0" w:color="FFFFFF" w:themeColor="background1"/>
              <w:right w:val="single" w:sz="6" w:space="0" w:color="FFFFFF" w:themeColor="background1"/>
            </w:tcBorders>
          </w:tcPr>
          <w:p w14:paraId="17FA9674" w14:textId="5654D4C5" w:rsidR="006D2E14" w:rsidRPr="00A05877" w:rsidRDefault="006D2E14" w:rsidP="006D2E14">
            <w:r>
              <w:rPr>
                <w:spacing w:val="-5"/>
              </w:rPr>
              <w:t>13</w:t>
            </w:r>
          </w:p>
        </w:tc>
        <w:tc>
          <w:tcPr>
            <w:tcW w:w="1968" w:type="dxa"/>
            <w:tcBorders>
              <w:left w:val="single" w:sz="6" w:space="0" w:color="FFFFFF" w:themeColor="background1"/>
            </w:tcBorders>
          </w:tcPr>
          <w:p w14:paraId="036A9ABD" w14:textId="5BAD5C70" w:rsidR="006D2E14" w:rsidRPr="00A05877" w:rsidRDefault="006D2E14" w:rsidP="006D2E14">
            <w:r w:rsidRPr="001A20E0">
              <w:rPr>
                <w:spacing w:val="-5"/>
              </w:rPr>
              <w:t>1</w:t>
            </w:r>
          </w:p>
        </w:tc>
      </w:tr>
      <w:tr w:rsidR="00290ED7" w:rsidRPr="00A05877" w14:paraId="1CC57A8B" w14:textId="77777777" w:rsidTr="004E1CA1">
        <w:trPr>
          <w:cnfStyle w:val="000000010000" w:firstRow="0" w:lastRow="0" w:firstColumn="0" w:lastColumn="0" w:oddVBand="0" w:evenVBand="0" w:oddHBand="0" w:evenHBand="1" w:firstRowFirstColumn="0" w:firstRowLastColumn="0" w:lastRowFirstColumn="0" w:lastRowLastColumn="0"/>
        </w:trPr>
        <w:tc>
          <w:tcPr>
            <w:tcW w:w="5271" w:type="dxa"/>
            <w:tcBorders>
              <w:right w:val="single" w:sz="6" w:space="0" w:color="FFFFFF" w:themeColor="background1"/>
            </w:tcBorders>
          </w:tcPr>
          <w:p w14:paraId="5881658A" w14:textId="54A5B21A" w:rsidR="00290ED7" w:rsidRPr="00A05877" w:rsidRDefault="00290ED7" w:rsidP="00290ED7">
            <w:r w:rsidRPr="001A20E0">
              <w:rPr>
                <w:b/>
                <w:spacing w:val="-2"/>
              </w:rPr>
              <w:t>Total</w:t>
            </w:r>
          </w:p>
        </w:tc>
        <w:tc>
          <w:tcPr>
            <w:tcW w:w="1945" w:type="dxa"/>
            <w:tcBorders>
              <w:left w:val="single" w:sz="6" w:space="0" w:color="FFFFFF" w:themeColor="background1"/>
              <w:right w:val="single" w:sz="6" w:space="0" w:color="FFFFFF" w:themeColor="background1"/>
            </w:tcBorders>
          </w:tcPr>
          <w:p w14:paraId="772150F2" w14:textId="079E5180" w:rsidR="00290ED7" w:rsidRPr="00A05877" w:rsidRDefault="00290ED7" w:rsidP="00290ED7">
            <w:r>
              <w:rPr>
                <w:b/>
                <w:spacing w:val="-4"/>
              </w:rPr>
              <w:t>1,011</w:t>
            </w:r>
          </w:p>
        </w:tc>
        <w:tc>
          <w:tcPr>
            <w:tcW w:w="1968" w:type="dxa"/>
            <w:tcBorders>
              <w:left w:val="single" w:sz="6" w:space="0" w:color="FFFFFF" w:themeColor="background1"/>
            </w:tcBorders>
          </w:tcPr>
          <w:p w14:paraId="542B50BE" w14:textId="7F52C6F4" w:rsidR="00290ED7" w:rsidRPr="00A05877" w:rsidRDefault="00290ED7" w:rsidP="00290ED7">
            <w:r w:rsidRPr="001A20E0">
              <w:rPr>
                <w:b/>
                <w:spacing w:val="-4"/>
              </w:rPr>
              <w:t>100</w:t>
            </w:r>
          </w:p>
        </w:tc>
      </w:tr>
    </w:tbl>
    <w:p w14:paraId="72966105" w14:textId="678EFD8F" w:rsidR="00290ED7" w:rsidRDefault="00290ED7" w:rsidP="003C05B4">
      <w:pPr>
        <w:spacing w:before="240"/>
      </w:pPr>
      <w:r w:rsidRPr="00DA3A6C">
        <w:t>Tables 2 to 7 provide</w:t>
      </w:r>
      <w:r>
        <w:t xml:space="preserve"> a breakdown of online survey participation by:</w:t>
      </w:r>
    </w:p>
    <w:p w14:paraId="58A41E9E" w14:textId="26EBCFA6" w:rsidR="002D768E" w:rsidRDefault="002D768E" w:rsidP="00DA3A6C">
      <w:pPr>
        <w:pStyle w:val="ListBullet"/>
      </w:pPr>
      <w:r>
        <w:t xml:space="preserve">professional roles </w:t>
      </w:r>
    </w:p>
    <w:p w14:paraId="2B376692" w14:textId="4667899D" w:rsidR="002D768E" w:rsidRDefault="002D768E" w:rsidP="00DA3A6C">
      <w:pPr>
        <w:pStyle w:val="ListBullet"/>
      </w:pPr>
      <w:r>
        <w:t xml:space="preserve">location </w:t>
      </w:r>
    </w:p>
    <w:p w14:paraId="0766BA59" w14:textId="275EC4F9" w:rsidR="002D768E" w:rsidRDefault="002D768E" w:rsidP="00DA3A6C">
      <w:pPr>
        <w:pStyle w:val="ListBullet"/>
      </w:pPr>
      <w:r>
        <w:t xml:space="preserve">rurality </w:t>
      </w:r>
    </w:p>
    <w:p w14:paraId="0B078A81" w14:textId="22E6F7FE" w:rsidR="002D768E" w:rsidRDefault="002D768E" w:rsidP="00DA3A6C">
      <w:pPr>
        <w:pStyle w:val="ListBullet"/>
      </w:pPr>
      <w:r>
        <w:t xml:space="preserve">principal place of work </w:t>
      </w:r>
    </w:p>
    <w:p w14:paraId="3B5923BF" w14:textId="3A17A923" w:rsidR="002D768E" w:rsidRDefault="002D768E" w:rsidP="00DA3A6C">
      <w:pPr>
        <w:pStyle w:val="ListBullet"/>
      </w:pPr>
      <w:r>
        <w:t xml:space="preserve">general practice type </w:t>
      </w:r>
    </w:p>
    <w:p w14:paraId="65BD28A8" w14:textId="20F08AAE" w:rsidR="002D768E" w:rsidRDefault="002D768E" w:rsidP="00DA3A6C">
      <w:pPr>
        <w:pStyle w:val="ListBullet"/>
      </w:pPr>
      <w:r>
        <w:t>general practice size.</w:t>
      </w:r>
    </w:p>
    <w:p w14:paraId="67CA3768" w14:textId="2633B05F" w:rsidR="00290ED7" w:rsidRDefault="002D768E" w:rsidP="002D768E">
      <w:r>
        <w:t xml:space="preserve">The Commission heard from the general practice workforce and other relevant organisations. A list of identified organisations that participated in the public consultation is included at </w:t>
      </w:r>
      <w:r w:rsidRPr="002D768E">
        <w:rPr>
          <w:b/>
          <w:bCs/>
        </w:rPr>
        <w:t>Appendix 1</w:t>
      </w:r>
      <w:r>
        <w:t>.</w:t>
      </w:r>
    </w:p>
    <w:p w14:paraId="2801FFC2" w14:textId="20AE8538" w:rsidR="002D768E" w:rsidRDefault="006D5C89" w:rsidP="002D768E">
      <w:pPr>
        <w:pStyle w:val="TableCaption"/>
      </w:pPr>
      <w:r>
        <w:t>Respondents’ professional roles</w:t>
      </w:r>
    </w:p>
    <w:tbl>
      <w:tblPr>
        <w:tblStyle w:val="SQHTable"/>
        <w:tblW w:w="0" w:type="auto"/>
        <w:tblLook w:val="04A0" w:firstRow="1" w:lastRow="0" w:firstColumn="1" w:lastColumn="0" w:noHBand="0" w:noVBand="1"/>
      </w:tblPr>
      <w:tblGrid>
        <w:gridCol w:w="5245"/>
        <w:gridCol w:w="1985"/>
        <w:gridCol w:w="1944"/>
      </w:tblGrid>
      <w:tr w:rsidR="002D3619" w14:paraId="76DE8009" w14:textId="77777777" w:rsidTr="002D3619">
        <w:trPr>
          <w:cnfStyle w:val="100000000000" w:firstRow="1" w:lastRow="0" w:firstColumn="0" w:lastColumn="0" w:oddVBand="0" w:evenVBand="0" w:oddHBand="0" w:evenHBand="0" w:firstRowFirstColumn="0" w:firstRowLastColumn="0" w:lastRowFirstColumn="0" w:lastRowLastColumn="0"/>
        </w:trPr>
        <w:tc>
          <w:tcPr>
            <w:tcW w:w="5245" w:type="dxa"/>
            <w:tcBorders>
              <w:bottom w:val="single" w:sz="4" w:space="0" w:color="EEF5FD" w:themeColor="background2"/>
              <w:right w:val="single" w:sz="4" w:space="0" w:color="FFFFFF" w:themeColor="background1"/>
            </w:tcBorders>
            <w:vAlign w:val="center"/>
          </w:tcPr>
          <w:p w14:paraId="1FB84DD3" w14:textId="14F2069D" w:rsidR="002D3619" w:rsidRDefault="002D3619" w:rsidP="002D3619">
            <w:r w:rsidRPr="001A20E0">
              <w:t>Source</w:t>
            </w:r>
            <w:r w:rsidRPr="001A20E0">
              <w:rPr>
                <w:spacing w:val="-6"/>
              </w:rPr>
              <w:t xml:space="preserve"> </w:t>
            </w:r>
            <w:r w:rsidRPr="001A20E0">
              <w:t>of</w:t>
            </w:r>
            <w:r w:rsidRPr="001A20E0">
              <w:rPr>
                <w:spacing w:val="-5"/>
              </w:rPr>
              <w:t xml:space="preserve"> </w:t>
            </w:r>
            <w:r w:rsidRPr="001A20E0">
              <w:rPr>
                <w:spacing w:val="-2"/>
              </w:rPr>
              <w:t>responses</w:t>
            </w:r>
          </w:p>
        </w:tc>
        <w:tc>
          <w:tcPr>
            <w:tcW w:w="1985" w:type="dxa"/>
            <w:tcBorders>
              <w:left w:val="single" w:sz="4" w:space="0" w:color="FFFFFF" w:themeColor="background1"/>
              <w:bottom w:val="single" w:sz="4" w:space="0" w:color="EEF5FD" w:themeColor="background2"/>
              <w:right w:val="single" w:sz="4" w:space="0" w:color="FFFFFF" w:themeColor="background1"/>
            </w:tcBorders>
          </w:tcPr>
          <w:p w14:paraId="7C8E529E" w14:textId="23F48403" w:rsidR="002D3619" w:rsidRDefault="002D3619" w:rsidP="002D3619">
            <w:r>
              <w:rPr>
                <w:spacing w:val="-2"/>
              </w:rPr>
              <w:t>n</w:t>
            </w:r>
          </w:p>
        </w:tc>
        <w:tc>
          <w:tcPr>
            <w:tcW w:w="1944" w:type="dxa"/>
            <w:tcBorders>
              <w:left w:val="single" w:sz="4" w:space="0" w:color="FFFFFF" w:themeColor="background1"/>
              <w:bottom w:val="single" w:sz="4" w:space="0" w:color="EEF5FD" w:themeColor="background2"/>
            </w:tcBorders>
          </w:tcPr>
          <w:p w14:paraId="7B04813A" w14:textId="76792BCC" w:rsidR="002D3619" w:rsidRDefault="002D3619" w:rsidP="002D3619">
            <w:r w:rsidRPr="001A20E0">
              <w:rPr>
                <w:spacing w:val="-2"/>
              </w:rPr>
              <w:t xml:space="preserve">% </w:t>
            </w:r>
          </w:p>
        </w:tc>
      </w:tr>
      <w:tr w:rsidR="002D3619" w14:paraId="393781D5" w14:textId="77777777" w:rsidTr="002D3619">
        <w:tc>
          <w:tcPr>
            <w:tcW w:w="5245" w:type="dxa"/>
            <w:tcBorders>
              <w:top w:val="single" w:sz="4" w:space="0" w:color="EEF5FD" w:themeColor="background2"/>
              <w:right w:val="single" w:sz="4" w:space="0" w:color="FFFFFF" w:themeColor="background1"/>
            </w:tcBorders>
            <w:vAlign w:val="bottom"/>
          </w:tcPr>
          <w:p w14:paraId="50E2BDBF" w14:textId="25109F6F" w:rsidR="002D3619" w:rsidRDefault="002D3619" w:rsidP="002D3619">
            <w:r w:rsidRPr="001A20E0">
              <w:rPr>
                <w:color w:val="333333"/>
              </w:rPr>
              <w:t>Practice manager</w:t>
            </w:r>
          </w:p>
        </w:tc>
        <w:tc>
          <w:tcPr>
            <w:tcW w:w="1985" w:type="dxa"/>
            <w:tcBorders>
              <w:left w:val="single" w:sz="4" w:space="0" w:color="FFFFFF" w:themeColor="background1"/>
              <w:right w:val="single" w:sz="4" w:space="0" w:color="FFFFFF" w:themeColor="background1"/>
            </w:tcBorders>
          </w:tcPr>
          <w:p w14:paraId="2596388E" w14:textId="7DF99892" w:rsidR="002D3619" w:rsidRDefault="002D3619" w:rsidP="002D3619">
            <w:r>
              <w:rPr>
                <w:color w:val="333333"/>
              </w:rPr>
              <w:t>502</w:t>
            </w:r>
          </w:p>
        </w:tc>
        <w:tc>
          <w:tcPr>
            <w:tcW w:w="1944" w:type="dxa"/>
            <w:tcBorders>
              <w:left w:val="single" w:sz="4" w:space="0" w:color="FFFFFF" w:themeColor="background1"/>
            </w:tcBorders>
            <w:vAlign w:val="bottom"/>
          </w:tcPr>
          <w:p w14:paraId="0F047635" w14:textId="6B5F1711" w:rsidR="002D3619" w:rsidRDefault="002D3619" w:rsidP="002D3619">
            <w:r w:rsidRPr="001A20E0">
              <w:rPr>
                <w:color w:val="333333"/>
              </w:rPr>
              <w:t>53</w:t>
            </w:r>
          </w:p>
        </w:tc>
      </w:tr>
      <w:tr w:rsidR="002D3619" w14:paraId="19952DF1" w14:textId="77777777" w:rsidTr="002D3619">
        <w:trPr>
          <w:cnfStyle w:val="000000010000" w:firstRow="0" w:lastRow="0" w:firstColumn="0" w:lastColumn="0" w:oddVBand="0" w:evenVBand="0" w:oddHBand="0" w:evenHBand="1" w:firstRowFirstColumn="0" w:firstRowLastColumn="0" w:lastRowFirstColumn="0" w:lastRowLastColumn="0"/>
        </w:trPr>
        <w:tc>
          <w:tcPr>
            <w:tcW w:w="5245" w:type="dxa"/>
            <w:tcBorders>
              <w:right w:val="single" w:sz="4" w:space="0" w:color="FFFFFF" w:themeColor="background1"/>
            </w:tcBorders>
            <w:vAlign w:val="bottom"/>
          </w:tcPr>
          <w:p w14:paraId="217C9329" w14:textId="3A04D519" w:rsidR="002D3619" w:rsidRDefault="002D3619" w:rsidP="002D3619">
            <w:r w:rsidRPr="001A20E0">
              <w:rPr>
                <w:color w:val="333333"/>
              </w:rPr>
              <w:t>Practice owner</w:t>
            </w:r>
          </w:p>
        </w:tc>
        <w:tc>
          <w:tcPr>
            <w:tcW w:w="1985" w:type="dxa"/>
            <w:tcBorders>
              <w:left w:val="single" w:sz="4" w:space="0" w:color="FFFFFF" w:themeColor="background1"/>
              <w:right w:val="single" w:sz="4" w:space="0" w:color="FFFFFF" w:themeColor="background1"/>
            </w:tcBorders>
          </w:tcPr>
          <w:p w14:paraId="43264A03" w14:textId="666FE58A" w:rsidR="002D3619" w:rsidRDefault="002D3619" w:rsidP="002D3619">
            <w:r>
              <w:rPr>
                <w:color w:val="333333"/>
              </w:rPr>
              <w:t>227</w:t>
            </w:r>
          </w:p>
        </w:tc>
        <w:tc>
          <w:tcPr>
            <w:tcW w:w="1944" w:type="dxa"/>
            <w:tcBorders>
              <w:left w:val="single" w:sz="4" w:space="0" w:color="FFFFFF" w:themeColor="background1"/>
            </w:tcBorders>
            <w:vAlign w:val="bottom"/>
          </w:tcPr>
          <w:p w14:paraId="2EF21ED2" w14:textId="6DC5C795" w:rsidR="002D3619" w:rsidRDefault="002D3619" w:rsidP="002D3619">
            <w:r w:rsidRPr="001A20E0">
              <w:rPr>
                <w:color w:val="333333"/>
              </w:rPr>
              <w:t>24</w:t>
            </w:r>
          </w:p>
        </w:tc>
      </w:tr>
      <w:tr w:rsidR="002D3619" w14:paraId="33E9FE75" w14:textId="77777777" w:rsidTr="002D3619">
        <w:tc>
          <w:tcPr>
            <w:tcW w:w="5245" w:type="dxa"/>
            <w:tcBorders>
              <w:right w:val="single" w:sz="4" w:space="0" w:color="FFFFFF" w:themeColor="background1"/>
            </w:tcBorders>
            <w:vAlign w:val="bottom"/>
          </w:tcPr>
          <w:p w14:paraId="0B102D41" w14:textId="6E8938FD" w:rsidR="002D3619" w:rsidRDefault="002D3619" w:rsidP="002D3619">
            <w:r w:rsidRPr="001A20E0">
              <w:rPr>
                <w:color w:val="333333"/>
              </w:rPr>
              <w:t>General Practitioner</w:t>
            </w:r>
            <w:r w:rsidR="009B2117">
              <w:rPr>
                <w:color w:val="333333"/>
              </w:rPr>
              <w:t xml:space="preserve"> (GP)</w:t>
            </w:r>
          </w:p>
        </w:tc>
        <w:tc>
          <w:tcPr>
            <w:tcW w:w="1985" w:type="dxa"/>
            <w:tcBorders>
              <w:left w:val="single" w:sz="4" w:space="0" w:color="FFFFFF" w:themeColor="background1"/>
              <w:right w:val="single" w:sz="4" w:space="0" w:color="FFFFFF" w:themeColor="background1"/>
            </w:tcBorders>
          </w:tcPr>
          <w:p w14:paraId="06A4BAA8" w14:textId="5E0C4621" w:rsidR="002D3619" w:rsidRDefault="002D3619" w:rsidP="002D3619">
            <w:r>
              <w:rPr>
                <w:color w:val="333333"/>
              </w:rPr>
              <w:t>186</w:t>
            </w:r>
          </w:p>
        </w:tc>
        <w:tc>
          <w:tcPr>
            <w:tcW w:w="1944" w:type="dxa"/>
            <w:tcBorders>
              <w:left w:val="single" w:sz="4" w:space="0" w:color="FFFFFF" w:themeColor="background1"/>
            </w:tcBorders>
            <w:vAlign w:val="bottom"/>
          </w:tcPr>
          <w:p w14:paraId="789980AA" w14:textId="17EB57E0" w:rsidR="002D3619" w:rsidRDefault="002D3619" w:rsidP="002D3619">
            <w:r w:rsidRPr="001A20E0">
              <w:rPr>
                <w:color w:val="333333"/>
              </w:rPr>
              <w:t>19</w:t>
            </w:r>
          </w:p>
        </w:tc>
      </w:tr>
      <w:tr w:rsidR="002D3619" w14:paraId="00AA24F5" w14:textId="77777777" w:rsidTr="002D3619">
        <w:trPr>
          <w:cnfStyle w:val="000000010000" w:firstRow="0" w:lastRow="0" w:firstColumn="0" w:lastColumn="0" w:oddVBand="0" w:evenVBand="0" w:oddHBand="0" w:evenHBand="1" w:firstRowFirstColumn="0" w:firstRowLastColumn="0" w:lastRowFirstColumn="0" w:lastRowLastColumn="0"/>
        </w:trPr>
        <w:tc>
          <w:tcPr>
            <w:tcW w:w="5245" w:type="dxa"/>
            <w:tcBorders>
              <w:right w:val="single" w:sz="4" w:space="0" w:color="FFFFFF" w:themeColor="background1"/>
            </w:tcBorders>
            <w:vAlign w:val="bottom"/>
          </w:tcPr>
          <w:p w14:paraId="32D39C5B" w14:textId="3A96F7D4" w:rsidR="002D3619" w:rsidRDefault="002D3619" w:rsidP="002D3619">
            <w:r w:rsidRPr="001A20E0">
              <w:rPr>
                <w:color w:val="333333"/>
              </w:rPr>
              <w:t>Business operations manager</w:t>
            </w:r>
          </w:p>
        </w:tc>
        <w:tc>
          <w:tcPr>
            <w:tcW w:w="1985" w:type="dxa"/>
            <w:tcBorders>
              <w:left w:val="single" w:sz="4" w:space="0" w:color="FFFFFF" w:themeColor="background1"/>
              <w:right w:val="single" w:sz="4" w:space="0" w:color="FFFFFF" w:themeColor="background1"/>
            </w:tcBorders>
          </w:tcPr>
          <w:p w14:paraId="7B221E54" w14:textId="4CAE567C" w:rsidR="002D3619" w:rsidRDefault="002D3619" w:rsidP="002D3619">
            <w:r>
              <w:rPr>
                <w:color w:val="333333"/>
              </w:rPr>
              <w:t>82</w:t>
            </w:r>
          </w:p>
        </w:tc>
        <w:tc>
          <w:tcPr>
            <w:tcW w:w="1944" w:type="dxa"/>
            <w:tcBorders>
              <w:left w:val="single" w:sz="4" w:space="0" w:color="FFFFFF" w:themeColor="background1"/>
            </w:tcBorders>
            <w:vAlign w:val="bottom"/>
          </w:tcPr>
          <w:p w14:paraId="66F28376" w14:textId="57389E0D" w:rsidR="002D3619" w:rsidRDefault="002D3619" w:rsidP="002D3619">
            <w:r w:rsidRPr="001A20E0">
              <w:rPr>
                <w:color w:val="333333"/>
              </w:rPr>
              <w:t>9</w:t>
            </w:r>
          </w:p>
        </w:tc>
      </w:tr>
      <w:tr w:rsidR="002D3619" w14:paraId="38CE2469" w14:textId="77777777" w:rsidTr="002D3619">
        <w:tc>
          <w:tcPr>
            <w:tcW w:w="5245" w:type="dxa"/>
            <w:tcBorders>
              <w:right w:val="single" w:sz="4" w:space="0" w:color="FFFFFF" w:themeColor="background1"/>
            </w:tcBorders>
            <w:vAlign w:val="bottom"/>
          </w:tcPr>
          <w:p w14:paraId="1A586B60" w14:textId="32142BBF" w:rsidR="002D3619" w:rsidRDefault="002D3619" w:rsidP="002D3619">
            <w:r w:rsidRPr="001A20E0">
              <w:rPr>
                <w:color w:val="333333"/>
              </w:rPr>
              <w:t>Practice nurse</w:t>
            </w:r>
          </w:p>
        </w:tc>
        <w:tc>
          <w:tcPr>
            <w:tcW w:w="1985" w:type="dxa"/>
            <w:tcBorders>
              <w:left w:val="single" w:sz="4" w:space="0" w:color="FFFFFF" w:themeColor="background1"/>
              <w:right w:val="single" w:sz="4" w:space="0" w:color="FFFFFF" w:themeColor="background1"/>
            </w:tcBorders>
          </w:tcPr>
          <w:p w14:paraId="4D1C0756" w14:textId="4ADEFBC1" w:rsidR="002D3619" w:rsidRDefault="002D3619" w:rsidP="002D3619">
            <w:r>
              <w:rPr>
                <w:color w:val="333333"/>
              </w:rPr>
              <w:t>64</w:t>
            </w:r>
          </w:p>
        </w:tc>
        <w:tc>
          <w:tcPr>
            <w:tcW w:w="1944" w:type="dxa"/>
            <w:tcBorders>
              <w:left w:val="single" w:sz="4" w:space="0" w:color="FFFFFF" w:themeColor="background1"/>
            </w:tcBorders>
            <w:vAlign w:val="bottom"/>
          </w:tcPr>
          <w:p w14:paraId="47523BD5" w14:textId="676CEBE2" w:rsidR="002D3619" w:rsidRDefault="002D3619" w:rsidP="002D3619">
            <w:r w:rsidRPr="001A20E0">
              <w:rPr>
                <w:color w:val="333333"/>
              </w:rPr>
              <w:t>7</w:t>
            </w:r>
          </w:p>
        </w:tc>
      </w:tr>
      <w:tr w:rsidR="002D3619" w14:paraId="641DF58E" w14:textId="77777777" w:rsidTr="002D3619">
        <w:trPr>
          <w:cnfStyle w:val="000000010000" w:firstRow="0" w:lastRow="0" w:firstColumn="0" w:lastColumn="0" w:oddVBand="0" w:evenVBand="0" w:oddHBand="0" w:evenHBand="1" w:firstRowFirstColumn="0" w:firstRowLastColumn="0" w:lastRowFirstColumn="0" w:lastRowLastColumn="0"/>
        </w:trPr>
        <w:tc>
          <w:tcPr>
            <w:tcW w:w="5245" w:type="dxa"/>
            <w:tcBorders>
              <w:right w:val="single" w:sz="4" w:space="0" w:color="FFFFFF" w:themeColor="background1"/>
            </w:tcBorders>
            <w:vAlign w:val="bottom"/>
          </w:tcPr>
          <w:p w14:paraId="5757954D" w14:textId="71C9C4C5" w:rsidR="002D3619" w:rsidRDefault="002D3619" w:rsidP="002D3619">
            <w:r w:rsidRPr="001A20E0">
              <w:rPr>
                <w:color w:val="333333"/>
              </w:rPr>
              <w:t>Other</w:t>
            </w:r>
            <w:r w:rsidRPr="001A20E0">
              <w:rPr>
                <w:rStyle w:val="FootnoteReference"/>
                <w:color w:val="333333"/>
              </w:rPr>
              <w:footnoteReference w:id="8"/>
            </w:r>
          </w:p>
        </w:tc>
        <w:tc>
          <w:tcPr>
            <w:tcW w:w="1985" w:type="dxa"/>
            <w:tcBorders>
              <w:left w:val="single" w:sz="4" w:space="0" w:color="FFFFFF" w:themeColor="background1"/>
              <w:right w:val="single" w:sz="4" w:space="0" w:color="FFFFFF" w:themeColor="background1"/>
            </w:tcBorders>
          </w:tcPr>
          <w:p w14:paraId="56079DE9" w14:textId="52514E1F" w:rsidR="002D3619" w:rsidRDefault="002D3619" w:rsidP="002D3619">
            <w:r>
              <w:rPr>
                <w:color w:val="333333"/>
              </w:rPr>
              <w:t>58</w:t>
            </w:r>
          </w:p>
        </w:tc>
        <w:tc>
          <w:tcPr>
            <w:tcW w:w="1944" w:type="dxa"/>
            <w:tcBorders>
              <w:left w:val="single" w:sz="4" w:space="0" w:color="FFFFFF" w:themeColor="background1"/>
            </w:tcBorders>
            <w:vAlign w:val="bottom"/>
          </w:tcPr>
          <w:p w14:paraId="7D41E5E8" w14:textId="142EEEF4" w:rsidR="002D3619" w:rsidRDefault="002D3619" w:rsidP="002D3619">
            <w:r w:rsidRPr="001A20E0">
              <w:rPr>
                <w:color w:val="333333"/>
              </w:rPr>
              <w:t>6</w:t>
            </w:r>
          </w:p>
        </w:tc>
      </w:tr>
      <w:tr w:rsidR="002D3619" w14:paraId="51127DC0" w14:textId="77777777" w:rsidTr="002D3619">
        <w:tc>
          <w:tcPr>
            <w:tcW w:w="5245" w:type="dxa"/>
            <w:tcBorders>
              <w:right w:val="single" w:sz="4" w:space="0" w:color="FFFFFF" w:themeColor="background1"/>
            </w:tcBorders>
            <w:vAlign w:val="bottom"/>
          </w:tcPr>
          <w:p w14:paraId="5E19245A" w14:textId="6791CB7F" w:rsidR="002D3619" w:rsidRDefault="002D3619" w:rsidP="002D3619">
            <w:r w:rsidRPr="001A20E0">
              <w:rPr>
                <w:color w:val="333333"/>
              </w:rPr>
              <w:t>Quality manager</w:t>
            </w:r>
          </w:p>
        </w:tc>
        <w:tc>
          <w:tcPr>
            <w:tcW w:w="1985" w:type="dxa"/>
            <w:tcBorders>
              <w:left w:val="single" w:sz="4" w:space="0" w:color="FFFFFF" w:themeColor="background1"/>
              <w:right w:val="single" w:sz="4" w:space="0" w:color="FFFFFF" w:themeColor="background1"/>
            </w:tcBorders>
          </w:tcPr>
          <w:p w14:paraId="059485BD" w14:textId="5F38C491" w:rsidR="002D3619" w:rsidRDefault="002D3619" w:rsidP="002D3619">
            <w:r>
              <w:rPr>
                <w:color w:val="333333"/>
              </w:rPr>
              <w:t>41</w:t>
            </w:r>
          </w:p>
        </w:tc>
        <w:tc>
          <w:tcPr>
            <w:tcW w:w="1944" w:type="dxa"/>
            <w:tcBorders>
              <w:left w:val="single" w:sz="4" w:space="0" w:color="FFFFFF" w:themeColor="background1"/>
            </w:tcBorders>
            <w:vAlign w:val="bottom"/>
          </w:tcPr>
          <w:p w14:paraId="2DDB4C7F" w14:textId="1FD9CB11" w:rsidR="002D3619" w:rsidRDefault="002D3619" w:rsidP="002D3619">
            <w:r w:rsidRPr="001A20E0">
              <w:rPr>
                <w:color w:val="333333"/>
              </w:rPr>
              <w:t>4</w:t>
            </w:r>
          </w:p>
        </w:tc>
      </w:tr>
      <w:tr w:rsidR="002D3619" w14:paraId="597A37B1" w14:textId="77777777" w:rsidTr="002D3619">
        <w:trPr>
          <w:cnfStyle w:val="000000010000" w:firstRow="0" w:lastRow="0" w:firstColumn="0" w:lastColumn="0" w:oddVBand="0" w:evenVBand="0" w:oddHBand="0" w:evenHBand="1" w:firstRowFirstColumn="0" w:firstRowLastColumn="0" w:lastRowFirstColumn="0" w:lastRowLastColumn="0"/>
        </w:trPr>
        <w:tc>
          <w:tcPr>
            <w:tcW w:w="5245" w:type="dxa"/>
            <w:tcBorders>
              <w:right w:val="single" w:sz="4" w:space="0" w:color="FFFFFF" w:themeColor="background1"/>
            </w:tcBorders>
            <w:vAlign w:val="bottom"/>
          </w:tcPr>
          <w:p w14:paraId="4D6F11E1" w14:textId="014FFD3B" w:rsidR="002D3619" w:rsidRDefault="002D3619" w:rsidP="002D3619">
            <w:r w:rsidRPr="001A20E0">
              <w:rPr>
                <w:color w:val="333333"/>
              </w:rPr>
              <w:lastRenderedPageBreak/>
              <w:t>Accreditation assessor</w:t>
            </w:r>
          </w:p>
        </w:tc>
        <w:tc>
          <w:tcPr>
            <w:tcW w:w="1985" w:type="dxa"/>
            <w:tcBorders>
              <w:left w:val="single" w:sz="4" w:space="0" w:color="FFFFFF" w:themeColor="background1"/>
              <w:right w:val="single" w:sz="4" w:space="0" w:color="FFFFFF" w:themeColor="background1"/>
            </w:tcBorders>
          </w:tcPr>
          <w:p w14:paraId="390DCA7E" w14:textId="74B280CB" w:rsidR="002D3619" w:rsidRDefault="002D3619" w:rsidP="002D3619">
            <w:r>
              <w:rPr>
                <w:color w:val="333333"/>
              </w:rPr>
              <w:t>40</w:t>
            </w:r>
          </w:p>
        </w:tc>
        <w:tc>
          <w:tcPr>
            <w:tcW w:w="1944" w:type="dxa"/>
            <w:tcBorders>
              <w:left w:val="single" w:sz="4" w:space="0" w:color="FFFFFF" w:themeColor="background1"/>
            </w:tcBorders>
            <w:vAlign w:val="bottom"/>
          </w:tcPr>
          <w:p w14:paraId="611E10DF" w14:textId="7F03ED12" w:rsidR="002D3619" w:rsidRDefault="002D3619" w:rsidP="002D3619">
            <w:r w:rsidRPr="001A20E0">
              <w:rPr>
                <w:color w:val="333333"/>
              </w:rPr>
              <w:t>4</w:t>
            </w:r>
          </w:p>
        </w:tc>
      </w:tr>
      <w:tr w:rsidR="002D3619" w14:paraId="4DCA3D42" w14:textId="77777777" w:rsidTr="002D3619">
        <w:tc>
          <w:tcPr>
            <w:tcW w:w="5245" w:type="dxa"/>
            <w:tcBorders>
              <w:right w:val="single" w:sz="4" w:space="0" w:color="FFFFFF" w:themeColor="background1"/>
            </w:tcBorders>
            <w:vAlign w:val="bottom"/>
          </w:tcPr>
          <w:p w14:paraId="40B764BB" w14:textId="54AAC48C" w:rsidR="002D3619" w:rsidRDefault="002D3619" w:rsidP="002D3619">
            <w:r w:rsidRPr="001A20E0">
              <w:rPr>
                <w:color w:val="333333"/>
              </w:rPr>
              <w:t>Receptionist</w:t>
            </w:r>
          </w:p>
        </w:tc>
        <w:tc>
          <w:tcPr>
            <w:tcW w:w="1985" w:type="dxa"/>
            <w:tcBorders>
              <w:left w:val="single" w:sz="4" w:space="0" w:color="FFFFFF" w:themeColor="background1"/>
              <w:right w:val="single" w:sz="4" w:space="0" w:color="FFFFFF" w:themeColor="background1"/>
            </w:tcBorders>
          </w:tcPr>
          <w:p w14:paraId="56A03532" w14:textId="36431630" w:rsidR="002D3619" w:rsidRDefault="002D3619" w:rsidP="002D3619">
            <w:r>
              <w:rPr>
                <w:color w:val="333333"/>
              </w:rPr>
              <w:t>33</w:t>
            </w:r>
          </w:p>
        </w:tc>
        <w:tc>
          <w:tcPr>
            <w:tcW w:w="1944" w:type="dxa"/>
            <w:tcBorders>
              <w:left w:val="single" w:sz="4" w:space="0" w:color="FFFFFF" w:themeColor="background1"/>
            </w:tcBorders>
            <w:vAlign w:val="bottom"/>
          </w:tcPr>
          <w:p w14:paraId="5B25A225" w14:textId="46B6F56C" w:rsidR="002D3619" w:rsidRDefault="002D3619" w:rsidP="002D3619">
            <w:r w:rsidRPr="001A20E0">
              <w:rPr>
                <w:color w:val="333333"/>
              </w:rPr>
              <w:t>3</w:t>
            </w:r>
          </w:p>
        </w:tc>
      </w:tr>
      <w:tr w:rsidR="002D3619" w14:paraId="1BF13985" w14:textId="77777777" w:rsidTr="002D3619">
        <w:trPr>
          <w:cnfStyle w:val="000000010000" w:firstRow="0" w:lastRow="0" w:firstColumn="0" w:lastColumn="0" w:oddVBand="0" w:evenVBand="0" w:oddHBand="0" w:evenHBand="1" w:firstRowFirstColumn="0" w:firstRowLastColumn="0" w:lastRowFirstColumn="0" w:lastRowLastColumn="0"/>
        </w:trPr>
        <w:tc>
          <w:tcPr>
            <w:tcW w:w="5245" w:type="dxa"/>
            <w:tcBorders>
              <w:right w:val="single" w:sz="4" w:space="0" w:color="FFFFFF" w:themeColor="background1"/>
            </w:tcBorders>
            <w:vAlign w:val="bottom"/>
          </w:tcPr>
          <w:p w14:paraId="629CE251" w14:textId="73F1FCBC" w:rsidR="002D3619" w:rsidRDefault="002D3619" w:rsidP="002D3619">
            <w:r w:rsidRPr="001A20E0">
              <w:rPr>
                <w:color w:val="333333"/>
              </w:rPr>
              <w:t>Nurse manager</w:t>
            </w:r>
          </w:p>
        </w:tc>
        <w:tc>
          <w:tcPr>
            <w:tcW w:w="1985" w:type="dxa"/>
            <w:tcBorders>
              <w:left w:val="single" w:sz="4" w:space="0" w:color="FFFFFF" w:themeColor="background1"/>
              <w:right w:val="single" w:sz="4" w:space="0" w:color="FFFFFF" w:themeColor="background1"/>
            </w:tcBorders>
          </w:tcPr>
          <w:p w14:paraId="37A3395C" w14:textId="2579A399" w:rsidR="002D3619" w:rsidRDefault="002D3619" w:rsidP="002D3619">
            <w:r>
              <w:rPr>
                <w:color w:val="333333"/>
              </w:rPr>
              <w:t>23</w:t>
            </w:r>
          </w:p>
        </w:tc>
        <w:tc>
          <w:tcPr>
            <w:tcW w:w="1944" w:type="dxa"/>
            <w:tcBorders>
              <w:left w:val="single" w:sz="4" w:space="0" w:color="FFFFFF" w:themeColor="background1"/>
            </w:tcBorders>
            <w:vAlign w:val="bottom"/>
          </w:tcPr>
          <w:p w14:paraId="0BDC4289" w14:textId="4685DC41" w:rsidR="002D3619" w:rsidRDefault="002D3619" w:rsidP="002D3619">
            <w:r w:rsidRPr="001A20E0">
              <w:rPr>
                <w:color w:val="333333"/>
              </w:rPr>
              <w:t>2</w:t>
            </w:r>
          </w:p>
        </w:tc>
      </w:tr>
      <w:tr w:rsidR="002D3619" w14:paraId="25DD142B" w14:textId="77777777" w:rsidTr="002D3619">
        <w:tc>
          <w:tcPr>
            <w:tcW w:w="5245" w:type="dxa"/>
            <w:tcBorders>
              <w:right w:val="single" w:sz="4" w:space="0" w:color="FFFFFF" w:themeColor="background1"/>
            </w:tcBorders>
            <w:vAlign w:val="bottom"/>
          </w:tcPr>
          <w:p w14:paraId="10385C31" w14:textId="185F81E2" w:rsidR="002D3619" w:rsidRDefault="002D3619" w:rsidP="002D3619">
            <w:r w:rsidRPr="001A20E0">
              <w:rPr>
                <w:color w:val="333333"/>
              </w:rPr>
              <w:t>Accreditation support officer</w:t>
            </w:r>
          </w:p>
        </w:tc>
        <w:tc>
          <w:tcPr>
            <w:tcW w:w="1985" w:type="dxa"/>
            <w:tcBorders>
              <w:left w:val="single" w:sz="4" w:space="0" w:color="FFFFFF" w:themeColor="background1"/>
              <w:right w:val="single" w:sz="4" w:space="0" w:color="FFFFFF" w:themeColor="background1"/>
            </w:tcBorders>
          </w:tcPr>
          <w:p w14:paraId="5D35721B" w14:textId="23066D88" w:rsidR="002D3619" w:rsidRDefault="002D3619" w:rsidP="002D3619">
            <w:r>
              <w:rPr>
                <w:color w:val="333333"/>
              </w:rPr>
              <w:t>19</w:t>
            </w:r>
          </w:p>
        </w:tc>
        <w:tc>
          <w:tcPr>
            <w:tcW w:w="1944" w:type="dxa"/>
            <w:tcBorders>
              <w:left w:val="single" w:sz="4" w:space="0" w:color="FFFFFF" w:themeColor="background1"/>
            </w:tcBorders>
            <w:vAlign w:val="bottom"/>
          </w:tcPr>
          <w:p w14:paraId="66675963" w14:textId="48A4B73F" w:rsidR="002D3619" w:rsidRDefault="002D3619" w:rsidP="002D3619">
            <w:r w:rsidRPr="001A20E0">
              <w:rPr>
                <w:color w:val="333333"/>
              </w:rPr>
              <w:t>2</w:t>
            </w:r>
          </w:p>
        </w:tc>
      </w:tr>
      <w:tr w:rsidR="002D3619" w14:paraId="16409386" w14:textId="77777777" w:rsidTr="002D3619">
        <w:trPr>
          <w:cnfStyle w:val="000000010000" w:firstRow="0" w:lastRow="0" w:firstColumn="0" w:lastColumn="0" w:oddVBand="0" w:evenVBand="0" w:oddHBand="0" w:evenHBand="1" w:firstRowFirstColumn="0" w:firstRowLastColumn="0" w:lastRowFirstColumn="0" w:lastRowLastColumn="0"/>
        </w:trPr>
        <w:tc>
          <w:tcPr>
            <w:tcW w:w="5245" w:type="dxa"/>
            <w:tcBorders>
              <w:right w:val="single" w:sz="4" w:space="0" w:color="FFFFFF" w:themeColor="background1"/>
            </w:tcBorders>
            <w:vAlign w:val="bottom"/>
          </w:tcPr>
          <w:p w14:paraId="2D5B69FF" w14:textId="7216D89B" w:rsidR="002D3619" w:rsidRDefault="002D3619" w:rsidP="002D3619">
            <w:r w:rsidRPr="001A20E0">
              <w:rPr>
                <w:color w:val="333333"/>
              </w:rPr>
              <w:t>Policy</w:t>
            </w:r>
            <w:r>
              <w:rPr>
                <w:color w:val="333333"/>
              </w:rPr>
              <w:t>/</w:t>
            </w:r>
            <w:r w:rsidRPr="001A20E0">
              <w:rPr>
                <w:color w:val="333333"/>
              </w:rPr>
              <w:t>project officer for PHN</w:t>
            </w:r>
            <w:r>
              <w:rPr>
                <w:color w:val="333333"/>
              </w:rPr>
              <w:t>/</w:t>
            </w:r>
            <w:r w:rsidRPr="001A20E0">
              <w:rPr>
                <w:color w:val="333333"/>
              </w:rPr>
              <w:t>professional</w:t>
            </w:r>
            <w:r>
              <w:rPr>
                <w:color w:val="333333"/>
              </w:rPr>
              <w:t xml:space="preserve"> a</w:t>
            </w:r>
            <w:r w:rsidRPr="001A20E0">
              <w:rPr>
                <w:color w:val="333333"/>
              </w:rPr>
              <w:t>ssociation/organisation</w:t>
            </w:r>
          </w:p>
        </w:tc>
        <w:tc>
          <w:tcPr>
            <w:tcW w:w="1985" w:type="dxa"/>
            <w:tcBorders>
              <w:left w:val="single" w:sz="4" w:space="0" w:color="FFFFFF" w:themeColor="background1"/>
              <w:right w:val="single" w:sz="4" w:space="0" w:color="FFFFFF" w:themeColor="background1"/>
            </w:tcBorders>
            <w:vAlign w:val="center"/>
          </w:tcPr>
          <w:p w14:paraId="26FE3434" w14:textId="7180A1A6" w:rsidR="002D3619" w:rsidRDefault="002D3619" w:rsidP="002D3619">
            <w:r>
              <w:rPr>
                <w:color w:val="333333"/>
              </w:rPr>
              <w:t>19</w:t>
            </w:r>
          </w:p>
        </w:tc>
        <w:tc>
          <w:tcPr>
            <w:tcW w:w="1944" w:type="dxa"/>
            <w:tcBorders>
              <w:left w:val="single" w:sz="4" w:space="0" w:color="FFFFFF" w:themeColor="background1"/>
            </w:tcBorders>
            <w:vAlign w:val="center"/>
          </w:tcPr>
          <w:p w14:paraId="01257D32" w14:textId="6EC65A82" w:rsidR="002D3619" w:rsidRDefault="002D3619" w:rsidP="002D3619">
            <w:r w:rsidRPr="001A20E0">
              <w:rPr>
                <w:color w:val="333333"/>
              </w:rPr>
              <w:t>2</w:t>
            </w:r>
          </w:p>
        </w:tc>
      </w:tr>
      <w:tr w:rsidR="002D3619" w14:paraId="7EB5340A" w14:textId="77777777" w:rsidTr="002D3619">
        <w:tc>
          <w:tcPr>
            <w:tcW w:w="5245" w:type="dxa"/>
            <w:vAlign w:val="bottom"/>
          </w:tcPr>
          <w:p w14:paraId="6C624796" w14:textId="4A8B1B25" w:rsidR="002D3619" w:rsidRDefault="002D3619" w:rsidP="002D3619">
            <w:r w:rsidRPr="001A20E0">
              <w:rPr>
                <w:color w:val="333333"/>
              </w:rPr>
              <w:t>Chief Executive Officer</w:t>
            </w:r>
          </w:p>
        </w:tc>
        <w:tc>
          <w:tcPr>
            <w:tcW w:w="1985" w:type="dxa"/>
          </w:tcPr>
          <w:p w14:paraId="11614121" w14:textId="559D4643" w:rsidR="002D3619" w:rsidRDefault="002D3619" w:rsidP="002D3619">
            <w:r>
              <w:rPr>
                <w:color w:val="333333"/>
              </w:rPr>
              <w:t>12</w:t>
            </w:r>
          </w:p>
        </w:tc>
        <w:tc>
          <w:tcPr>
            <w:tcW w:w="1944" w:type="dxa"/>
            <w:vAlign w:val="bottom"/>
          </w:tcPr>
          <w:p w14:paraId="5B0C3760" w14:textId="0D9D60CB" w:rsidR="002D3619" w:rsidRDefault="002D3619" w:rsidP="002D3619">
            <w:r w:rsidRPr="001A20E0">
              <w:rPr>
                <w:color w:val="333333"/>
              </w:rPr>
              <w:t>1</w:t>
            </w:r>
          </w:p>
        </w:tc>
      </w:tr>
      <w:tr w:rsidR="002D3619" w14:paraId="2920BB44" w14:textId="77777777" w:rsidTr="002D3619">
        <w:trPr>
          <w:cnfStyle w:val="000000010000" w:firstRow="0" w:lastRow="0" w:firstColumn="0" w:lastColumn="0" w:oddVBand="0" w:evenVBand="0" w:oddHBand="0" w:evenHBand="1" w:firstRowFirstColumn="0" w:firstRowLastColumn="0" w:lastRowFirstColumn="0" w:lastRowLastColumn="0"/>
        </w:trPr>
        <w:tc>
          <w:tcPr>
            <w:tcW w:w="5245" w:type="dxa"/>
            <w:vAlign w:val="bottom"/>
          </w:tcPr>
          <w:p w14:paraId="471CE85E" w14:textId="69970729" w:rsidR="002D3619" w:rsidRDefault="002D3619" w:rsidP="002D3619">
            <w:r w:rsidRPr="001A20E0">
              <w:rPr>
                <w:color w:val="333333"/>
              </w:rPr>
              <w:t>Policy or project officer for government organisation</w:t>
            </w:r>
          </w:p>
        </w:tc>
        <w:tc>
          <w:tcPr>
            <w:tcW w:w="1985" w:type="dxa"/>
          </w:tcPr>
          <w:p w14:paraId="3B0B2D33" w14:textId="61FAB1AB" w:rsidR="002D3619" w:rsidRDefault="002D3619" w:rsidP="002D3619">
            <w:r>
              <w:rPr>
                <w:color w:val="333333"/>
              </w:rPr>
              <w:t>7</w:t>
            </w:r>
          </w:p>
        </w:tc>
        <w:tc>
          <w:tcPr>
            <w:tcW w:w="1944" w:type="dxa"/>
            <w:vAlign w:val="bottom"/>
          </w:tcPr>
          <w:p w14:paraId="36D1C935" w14:textId="697EDE09" w:rsidR="002D3619" w:rsidRDefault="002D3619" w:rsidP="002D3619">
            <w:r w:rsidRPr="001A20E0">
              <w:rPr>
                <w:color w:val="333333"/>
              </w:rPr>
              <w:t>1</w:t>
            </w:r>
          </w:p>
        </w:tc>
      </w:tr>
      <w:tr w:rsidR="002D3619" w14:paraId="042DF9B7" w14:textId="77777777" w:rsidTr="002D3619">
        <w:tc>
          <w:tcPr>
            <w:tcW w:w="5245" w:type="dxa"/>
          </w:tcPr>
          <w:p w14:paraId="67BCDE57" w14:textId="4318F535" w:rsidR="002D3619" w:rsidRDefault="002D3619" w:rsidP="002D3619">
            <w:r w:rsidRPr="001A20E0">
              <w:rPr>
                <w:b/>
                <w:spacing w:val="-2"/>
              </w:rPr>
              <w:t>Total</w:t>
            </w:r>
          </w:p>
        </w:tc>
        <w:tc>
          <w:tcPr>
            <w:tcW w:w="1985" w:type="dxa"/>
          </w:tcPr>
          <w:p w14:paraId="53AAAA1D" w14:textId="2F83C859" w:rsidR="002D3619" w:rsidRDefault="002D3619" w:rsidP="002D3619">
            <w:r>
              <w:rPr>
                <w:b/>
                <w:spacing w:val="-4"/>
              </w:rPr>
              <w:t>1,313</w:t>
            </w:r>
          </w:p>
        </w:tc>
        <w:tc>
          <w:tcPr>
            <w:tcW w:w="1944" w:type="dxa"/>
          </w:tcPr>
          <w:p w14:paraId="554CF3B3" w14:textId="6DA9CCDB" w:rsidR="002D3619" w:rsidRDefault="002D3619" w:rsidP="002D3619">
            <w:r w:rsidRPr="001A20E0">
              <w:rPr>
                <w:b/>
                <w:spacing w:val="-4"/>
              </w:rPr>
              <w:t>137</w:t>
            </w:r>
            <w:r>
              <w:rPr>
                <w:rStyle w:val="FootnoteReference"/>
                <w:b/>
                <w:spacing w:val="-4"/>
              </w:rPr>
              <w:footnoteReference w:id="9"/>
            </w:r>
          </w:p>
        </w:tc>
      </w:tr>
    </w:tbl>
    <w:p w14:paraId="23E947E5" w14:textId="29DCDFBF" w:rsidR="00FE0892" w:rsidRPr="00FE0892" w:rsidRDefault="00222907" w:rsidP="00FE0892">
      <w:pPr>
        <w:pStyle w:val="TableCaption"/>
      </w:pPr>
      <w:r w:rsidRPr="00222907">
        <w:t>Location of respondents’ principal place of work</w:t>
      </w:r>
    </w:p>
    <w:tbl>
      <w:tblPr>
        <w:tblStyle w:val="SQHTable"/>
        <w:tblW w:w="0" w:type="auto"/>
        <w:tblBorders>
          <w:top w:val="none" w:sz="0" w:space="0" w:color="auto"/>
          <w:insideV w:val="single" w:sz="4" w:space="0" w:color="FFFFFF" w:themeColor="background1"/>
        </w:tblBorders>
        <w:tblLayout w:type="fixed"/>
        <w:tblLook w:val="01E0" w:firstRow="1" w:lastRow="1" w:firstColumn="1" w:lastColumn="1" w:noHBand="0" w:noVBand="0"/>
      </w:tblPr>
      <w:tblGrid>
        <w:gridCol w:w="5245"/>
        <w:gridCol w:w="1985"/>
        <w:gridCol w:w="1701"/>
      </w:tblGrid>
      <w:tr w:rsidR="0097475F" w:rsidRPr="0097475F" w14:paraId="53193AD9" w14:textId="77777777" w:rsidTr="00BE76AD">
        <w:trPr>
          <w:cnfStyle w:val="100000000000" w:firstRow="1" w:lastRow="0" w:firstColumn="0" w:lastColumn="0" w:oddVBand="0" w:evenVBand="0" w:oddHBand="0" w:evenHBand="0" w:firstRowFirstColumn="0" w:firstRowLastColumn="0" w:lastRowFirstColumn="0" w:lastRowLastColumn="0"/>
          <w:trHeight w:val="254"/>
        </w:trPr>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1A4FBBA" w14:textId="77777777" w:rsidR="0097475F" w:rsidRPr="0097475F" w:rsidRDefault="0097475F" w:rsidP="00BE76AD">
            <w:r w:rsidRPr="0097475F">
              <w:t>Source of responses</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1159EC29" w14:textId="77777777" w:rsidR="0097475F" w:rsidRPr="0097475F" w:rsidRDefault="0097475F" w:rsidP="00BE76AD">
            <w:pPr>
              <w:widowControl w:val="0"/>
              <w:autoSpaceDE w:val="0"/>
              <w:autoSpaceDN w:val="0"/>
              <w:spacing w:before="0" w:after="0"/>
              <w:ind w:right="110"/>
            </w:pPr>
            <w:r w:rsidRPr="0097475F">
              <w:t>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1C58F5A" w14:textId="77777777" w:rsidR="0097475F" w:rsidRPr="0097475F" w:rsidRDefault="0097475F" w:rsidP="00BE76AD">
            <w:pPr>
              <w:widowControl w:val="0"/>
              <w:autoSpaceDE w:val="0"/>
              <w:autoSpaceDN w:val="0"/>
              <w:spacing w:before="0" w:after="0"/>
              <w:ind w:right="110"/>
            </w:pPr>
            <w:r w:rsidRPr="0097475F">
              <w:t>%</w:t>
            </w:r>
          </w:p>
        </w:tc>
      </w:tr>
      <w:tr w:rsidR="00BE76AD" w:rsidRPr="0097475F" w14:paraId="5F0A9239" w14:textId="77777777" w:rsidTr="00BE76AD">
        <w:trPr>
          <w:trHeight w:val="257"/>
        </w:trPr>
        <w:tc>
          <w:tcPr>
            <w:tcW w:w="5245" w:type="dxa"/>
            <w:vAlign w:val="center"/>
          </w:tcPr>
          <w:p w14:paraId="09F377CB" w14:textId="3F84DEB1" w:rsidR="0097475F" w:rsidRPr="0097475F" w:rsidRDefault="0097475F" w:rsidP="00575B11">
            <w:pPr>
              <w:rPr>
                <w:color w:val="333333"/>
              </w:rPr>
            </w:pPr>
            <w:r w:rsidRPr="0097475F">
              <w:rPr>
                <w:color w:val="333333"/>
              </w:rPr>
              <w:t>New South Wales</w:t>
            </w:r>
            <w:r w:rsidR="00BA4737">
              <w:rPr>
                <w:color w:val="333333"/>
              </w:rPr>
              <w:t xml:space="preserve"> (NSW)</w:t>
            </w:r>
          </w:p>
        </w:tc>
        <w:tc>
          <w:tcPr>
            <w:tcW w:w="1985" w:type="dxa"/>
            <w:vAlign w:val="center"/>
          </w:tcPr>
          <w:p w14:paraId="5C475BDE" w14:textId="77777777" w:rsidR="0097475F" w:rsidRPr="0097475F" w:rsidRDefault="0097475F" w:rsidP="007611A7">
            <w:pPr>
              <w:ind w:right="109"/>
              <w:rPr>
                <w:color w:val="333333"/>
              </w:rPr>
            </w:pPr>
            <w:r w:rsidRPr="0097475F">
              <w:rPr>
                <w:color w:val="333333"/>
              </w:rPr>
              <w:t>342</w:t>
            </w:r>
          </w:p>
        </w:tc>
        <w:tc>
          <w:tcPr>
            <w:tcW w:w="1701" w:type="dxa"/>
            <w:vAlign w:val="center"/>
          </w:tcPr>
          <w:p w14:paraId="389C4B89" w14:textId="77777777" w:rsidR="0097475F" w:rsidRPr="0097475F" w:rsidRDefault="0097475F" w:rsidP="007611A7">
            <w:pPr>
              <w:ind w:right="109"/>
              <w:rPr>
                <w:color w:val="333333"/>
              </w:rPr>
            </w:pPr>
            <w:r w:rsidRPr="0097475F">
              <w:rPr>
                <w:color w:val="333333"/>
              </w:rPr>
              <w:t>36</w:t>
            </w:r>
          </w:p>
        </w:tc>
      </w:tr>
      <w:tr w:rsidR="0097475F" w:rsidRPr="0097475F" w14:paraId="077EAB37" w14:textId="77777777" w:rsidTr="00BE76AD">
        <w:trPr>
          <w:cnfStyle w:val="000000010000" w:firstRow="0" w:lastRow="0" w:firstColumn="0" w:lastColumn="0" w:oddVBand="0" w:evenVBand="0" w:oddHBand="0" w:evenHBand="1" w:firstRowFirstColumn="0" w:firstRowLastColumn="0" w:lastRowFirstColumn="0" w:lastRowLastColumn="0"/>
          <w:trHeight w:val="256"/>
        </w:trPr>
        <w:tc>
          <w:tcPr>
            <w:tcW w:w="5245" w:type="dxa"/>
            <w:vAlign w:val="center"/>
          </w:tcPr>
          <w:p w14:paraId="33986B2D" w14:textId="485F6F31" w:rsidR="0097475F" w:rsidRPr="0097475F" w:rsidRDefault="0097475F" w:rsidP="00575B11">
            <w:pPr>
              <w:rPr>
                <w:color w:val="333333"/>
              </w:rPr>
            </w:pPr>
            <w:r w:rsidRPr="0097475F">
              <w:rPr>
                <w:color w:val="333333"/>
              </w:rPr>
              <w:t>Victoria</w:t>
            </w:r>
            <w:r w:rsidR="00BA4737">
              <w:rPr>
                <w:color w:val="333333"/>
              </w:rPr>
              <w:t xml:space="preserve"> (Vic)</w:t>
            </w:r>
          </w:p>
        </w:tc>
        <w:tc>
          <w:tcPr>
            <w:tcW w:w="1985" w:type="dxa"/>
            <w:vAlign w:val="center"/>
          </w:tcPr>
          <w:p w14:paraId="79546859" w14:textId="77777777" w:rsidR="0097475F" w:rsidRPr="0097475F" w:rsidRDefault="0097475F" w:rsidP="007611A7">
            <w:pPr>
              <w:ind w:right="109"/>
              <w:rPr>
                <w:color w:val="333333"/>
              </w:rPr>
            </w:pPr>
            <w:r w:rsidRPr="0097475F">
              <w:rPr>
                <w:color w:val="333333"/>
              </w:rPr>
              <w:t>215</w:t>
            </w:r>
          </w:p>
        </w:tc>
        <w:tc>
          <w:tcPr>
            <w:tcW w:w="1701" w:type="dxa"/>
            <w:vAlign w:val="center"/>
          </w:tcPr>
          <w:p w14:paraId="363417B7" w14:textId="77777777" w:rsidR="0097475F" w:rsidRPr="0097475F" w:rsidRDefault="0097475F" w:rsidP="007611A7">
            <w:pPr>
              <w:ind w:right="109"/>
              <w:rPr>
                <w:color w:val="333333"/>
              </w:rPr>
            </w:pPr>
            <w:r w:rsidRPr="0097475F">
              <w:rPr>
                <w:color w:val="333333"/>
              </w:rPr>
              <w:t>22</w:t>
            </w:r>
          </w:p>
        </w:tc>
      </w:tr>
      <w:tr w:rsidR="0097475F" w:rsidRPr="0097475F" w14:paraId="1FCD0D5A" w14:textId="77777777" w:rsidTr="00BE76AD">
        <w:trPr>
          <w:trHeight w:val="256"/>
        </w:trPr>
        <w:tc>
          <w:tcPr>
            <w:tcW w:w="5245" w:type="dxa"/>
            <w:vAlign w:val="center"/>
          </w:tcPr>
          <w:p w14:paraId="217B0764" w14:textId="2CC262A7" w:rsidR="0097475F" w:rsidRPr="0097475F" w:rsidRDefault="0097475F" w:rsidP="00575B11">
            <w:pPr>
              <w:rPr>
                <w:color w:val="333333"/>
              </w:rPr>
            </w:pPr>
            <w:r w:rsidRPr="0097475F">
              <w:rPr>
                <w:color w:val="333333"/>
              </w:rPr>
              <w:t>Queensland</w:t>
            </w:r>
            <w:r w:rsidR="00BA4737">
              <w:rPr>
                <w:color w:val="333333"/>
              </w:rPr>
              <w:t xml:space="preserve"> (Qld)</w:t>
            </w:r>
          </w:p>
        </w:tc>
        <w:tc>
          <w:tcPr>
            <w:tcW w:w="1985" w:type="dxa"/>
            <w:vAlign w:val="center"/>
          </w:tcPr>
          <w:p w14:paraId="07D759D4" w14:textId="77777777" w:rsidR="0097475F" w:rsidRPr="0097475F" w:rsidRDefault="0097475F" w:rsidP="007611A7">
            <w:pPr>
              <w:ind w:right="109"/>
              <w:rPr>
                <w:color w:val="333333"/>
              </w:rPr>
            </w:pPr>
            <w:r w:rsidRPr="0097475F">
              <w:rPr>
                <w:color w:val="333333"/>
              </w:rPr>
              <w:t>198</w:t>
            </w:r>
          </w:p>
        </w:tc>
        <w:tc>
          <w:tcPr>
            <w:tcW w:w="1701" w:type="dxa"/>
            <w:vAlign w:val="center"/>
          </w:tcPr>
          <w:p w14:paraId="6B9DCCF7" w14:textId="77777777" w:rsidR="0097475F" w:rsidRPr="0097475F" w:rsidRDefault="0097475F" w:rsidP="007611A7">
            <w:pPr>
              <w:ind w:right="109"/>
              <w:rPr>
                <w:color w:val="333333"/>
              </w:rPr>
            </w:pPr>
            <w:r w:rsidRPr="0097475F">
              <w:rPr>
                <w:color w:val="333333"/>
              </w:rPr>
              <w:t>21</w:t>
            </w:r>
          </w:p>
        </w:tc>
      </w:tr>
      <w:tr w:rsidR="0097475F" w:rsidRPr="0097475F" w14:paraId="13803684" w14:textId="77777777" w:rsidTr="00BE76AD">
        <w:trPr>
          <w:cnfStyle w:val="000000010000" w:firstRow="0" w:lastRow="0" w:firstColumn="0" w:lastColumn="0" w:oddVBand="0" w:evenVBand="0" w:oddHBand="0" w:evenHBand="1" w:firstRowFirstColumn="0" w:firstRowLastColumn="0" w:lastRowFirstColumn="0" w:lastRowLastColumn="0"/>
          <w:trHeight w:val="256"/>
        </w:trPr>
        <w:tc>
          <w:tcPr>
            <w:tcW w:w="5245" w:type="dxa"/>
            <w:vAlign w:val="center"/>
          </w:tcPr>
          <w:p w14:paraId="188605A6" w14:textId="76AB36EF" w:rsidR="0097475F" w:rsidRPr="0097475F" w:rsidRDefault="0097475F" w:rsidP="00575B11">
            <w:pPr>
              <w:rPr>
                <w:color w:val="333333"/>
              </w:rPr>
            </w:pPr>
            <w:r w:rsidRPr="0097475F">
              <w:rPr>
                <w:color w:val="333333"/>
              </w:rPr>
              <w:t>South Australia</w:t>
            </w:r>
            <w:r w:rsidR="00BA4737">
              <w:rPr>
                <w:color w:val="333333"/>
              </w:rPr>
              <w:t xml:space="preserve"> (SA)</w:t>
            </w:r>
          </w:p>
        </w:tc>
        <w:tc>
          <w:tcPr>
            <w:tcW w:w="1985" w:type="dxa"/>
            <w:vAlign w:val="center"/>
          </w:tcPr>
          <w:p w14:paraId="68935D83" w14:textId="77777777" w:rsidR="0097475F" w:rsidRPr="0097475F" w:rsidRDefault="0097475F" w:rsidP="007611A7">
            <w:pPr>
              <w:ind w:right="109"/>
              <w:rPr>
                <w:color w:val="333333"/>
              </w:rPr>
            </w:pPr>
            <w:r w:rsidRPr="0097475F">
              <w:rPr>
                <w:color w:val="333333"/>
              </w:rPr>
              <w:t>84</w:t>
            </w:r>
          </w:p>
        </w:tc>
        <w:tc>
          <w:tcPr>
            <w:tcW w:w="1701" w:type="dxa"/>
            <w:vAlign w:val="center"/>
          </w:tcPr>
          <w:p w14:paraId="78774ADF" w14:textId="77777777" w:rsidR="0097475F" w:rsidRPr="0097475F" w:rsidRDefault="0097475F" w:rsidP="007611A7">
            <w:pPr>
              <w:ind w:right="109"/>
              <w:rPr>
                <w:color w:val="333333"/>
              </w:rPr>
            </w:pPr>
            <w:r w:rsidRPr="0097475F">
              <w:rPr>
                <w:color w:val="333333"/>
              </w:rPr>
              <w:t>9</w:t>
            </w:r>
          </w:p>
        </w:tc>
      </w:tr>
      <w:tr w:rsidR="0097475F" w:rsidRPr="0097475F" w14:paraId="3D2590CC" w14:textId="77777777" w:rsidTr="00BE76AD">
        <w:trPr>
          <w:trHeight w:val="256"/>
        </w:trPr>
        <w:tc>
          <w:tcPr>
            <w:tcW w:w="5245" w:type="dxa"/>
            <w:vAlign w:val="center"/>
          </w:tcPr>
          <w:p w14:paraId="38B80FD7" w14:textId="1AED592C" w:rsidR="0097475F" w:rsidRPr="0097475F" w:rsidRDefault="0097475F" w:rsidP="00575B11">
            <w:pPr>
              <w:rPr>
                <w:color w:val="333333"/>
              </w:rPr>
            </w:pPr>
            <w:r w:rsidRPr="0097475F">
              <w:rPr>
                <w:color w:val="333333"/>
              </w:rPr>
              <w:t>Western Australia</w:t>
            </w:r>
            <w:r w:rsidR="00BA4737">
              <w:rPr>
                <w:color w:val="333333"/>
              </w:rPr>
              <w:t xml:space="preserve"> (WA)</w:t>
            </w:r>
          </w:p>
        </w:tc>
        <w:tc>
          <w:tcPr>
            <w:tcW w:w="1985" w:type="dxa"/>
            <w:vAlign w:val="center"/>
          </w:tcPr>
          <w:p w14:paraId="08447331" w14:textId="77777777" w:rsidR="0097475F" w:rsidRPr="0097475F" w:rsidRDefault="0097475F" w:rsidP="007611A7">
            <w:pPr>
              <w:ind w:right="109"/>
              <w:rPr>
                <w:color w:val="333333"/>
              </w:rPr>
            </w:pPr>
            <w:r w:rsidRPr="0097475F">
              <w:rPr>
                <w:color w:val="333333"/>
              </w:rPr>
              <w:t>68</w:t>
            </w:r>
          </w:p>
        </w:tc>
        <w:tc>
          <w:tcPr>
            <w:tcW w:w="1701" w:type="dxa"/>
            <w:vAlign w:val="center"/>
          </w:tcPr>
          <w:p w14:paraId="4503C83C" w14:textId="77777777" w:rsidR="0097475F" w:rsidRPr="0097475F" w:rsidRDefault="0097475F" w:rsidP="007611A7">
            <w:pPr>
              <w:ind w:right="109"/>
              <w:rPr>
                <w:color w:val="333333"/>
              </w:rPr>
            </w:pPr>
            <w:r w:rsidRPr="0097475F">
              <w:rPr>
                <w:color w:val="333333"/>
              </w:rPr>
              <w:t>7</w:t>
            </w:r>
          </w:p>
        </w:tc>
      </w:tr>
      <w:tr w:rsidR="00575B11" w:rsidRPr="0097475F" w14:paraId="1E0CBF46" w14:textId="77777777" w:rsidTr="00BE76AD">
        <w:trPr>
          <w:cnfStyle w:val="000000010000" w:firstRow="0" w:lastRow="0" w:firstColumn="0" w:lastColumn="0" w:oddVBand="0" w:evenVBand="0" w:oddHBand="0" w:evenHBand="1" w:firstRowFirstColumn="0" w:firstRowLastColumn="0" w:lastRowFirstColumn="0" w:lastRowLastColumn="0"/>
          <w:trHeight w:val="256"/>
        </w:trPr>
        <w:tc>
          <w:tcPr>
            <w:tcW w:w="5245" w:type="dxa"/>
            <w:vAlign w:val="center"/>
          </w:tcPr>
          <w:p w14:paraId="6530A445" w14:textId="4A96AF5C" w:rsidR="0097475F" w:rsidRPr="0097475F" w:rsidRDefault="0097475F" w:rsidP="00575B11">
            <w:pPr>
              <w:rPr>
                <w:color w:val="333333"/>
              </w:rPr>
            </w:pPr>
            <w:r w:rsidRPr="0097475F">
              <w:rPr>
                <w:color w:val="333333"/>
              </w:rPr>
              <w:t>Australian Capital Territory</w:t>
            </w:r>
            <w:r w:rsidR="00BA4737">
              <w:rPr>
                <w:color w:val="333333"/>
              </w:rPr>
              <w:t xml:space="preserve"> (ACT)</w:t>
            </w:r>
          </w:p>
        </w:tc>
        <w:tc>
          <w:tcPr>
            <w:tcW w:w="1985" w:type="dxa"/>
            <w:vAlign w:val="center"/>
          </w:tcPr>
          <w:p w14:paraId="161AD3D2" w14:textId="77777777" w:rsidR="0097475F" w:rsidRPr="0097475F" w:rsidRDefault="0097475F" w:rsidP="007611A7">
            <w:pPr>
              <w:ind w:right="109"/>
              <w:rPr>
                <w:color w:val="333333"/>
              </w:rPr>
            </w:pPr>
            <w:r w:rsidRPr="0097475F">
              <w:rPr>
                <w:color w:val="333333"/>
              </w:rPr>
              <w:t>18</w:t>
            </w:r>
          </w:p>
        </w:tc>
        <w:tc>
          <w:tcPr>
            <w:tcW w:w="1701" w:type="dxa"/>
            <w:vAlign w:val="center"/>
          </w:tcPr>
          <w:p w14:paraId="1E3CD038" w14:textId="77777777" w:rsidR="0097475F" w:rsidRPr="0097475F" w:rsidRDefault="0097475F" w:rsidP="007611A7">
            <w:pPr>
              <w:ind w:right="109"/>
              <w:rPr>
                <w:color w:val="333333"/>
              </w:rPr>
            </w:pPr>
            <w:r w:rsidRPr="0097475F">
              <w:rPr>
                <w:color w:val="333333"/>
              </w:rPr>
              <w:t>2</w:t>
            </w:r>
          </w:p>
        </w:tc>
      </w:tr>
      <w:tr w:rsidR="0097475F" w:rsidRPr="0097475F" w14:paraId="6E1621A3" w14:textId="77777777" w:rsidTr="00BE76AD">
        <w:trPr>
          <w:trHeight w:val="253"/>
        </w:trPr>
        <w:tc>
          <w:tcPr>
            <w:tcW w:w="5245" w:type="dxa"/>
            <w:vAlign w:val="center"/>
          </w:tcPr>
          <w:p w14:paraId="6A12AC7B" w14:textId="58D0BF22" w:rsidR="0097475F" w:rsidRPr="0097475F" w:rsidRDefault="0097475F" w:rsidP="00575B11">
            <w:pPr>
              <w:rPr>
                <w:color w:val="333333"/>
              </w:rPr>
            </w:pPr>
            <w:r w:rsidRPr="0097475F">
              <w:rPr>
                <w:color w:val="333333"/>
              </w:rPr>
              <w:t>Tasmania</w:t>
            </w:r>
            <w:r w:rsidR="00BA4737">
              <w:rPr>
                <w:color w:val="333333"/>
              </w:rPr>
              <w:t xml:space="preserve"> (Tas)</w:t>
            </w:r>
          </w:p>
        </w:tc>
        <w:tc>
          <w:tcPr>
            <w:tcW w:w="1985" w:type="dxa"/>
            <w:vAlign w:val="center"/>
          </w:tcPr>
          <w:p w14:paraId="696FD288" w14:textId="77777777" w:rsidR="0097475F" w:rsidRPr="0097475F" w:rsidRDefault="0097475F" w:rsidP="007611A7">
            <w:pPr>
              <w:ind w:right="109"/>
              <w:rPr>
                <w:color w:val="333333"/>
              </w:rPr>
            </w:pPr>
            <w:r w:rsidRPr="0097475F">
              <w:rPr>
                <w:color w:val="333333"/>
              </w:rPr>
              <w:t>13</w:t>
            </w:r>
          </w:p>
        </w:tc>
        <w:tc>
          <w:tcPr>
            <w:tcW w:w="1701" w:type="dxa"/>
            <w:vAlign w:val="center"/>
          </w:tcPr>
          <w:p w14:paraId="01ECA22C" w14:textId="77777777" w:rsidR="0097475F" w:rsidRPr="0097475F" w:rsidRDefault="0097475F" w:rsidP="007611A7">
            <w:pPr>
              <w:ind w:right="109"/>
              <w:rPr>
                <w:color w:val="333333"/>
              </w:rPr>
            </w:pPr>
            <w:r w:rsidRPr="0097475F">
              <w:rPr>
                <w:color w:val="333333"/>
              </w:rPr>
              <w:t>1</w:t>
            </w:r>
          </w:p>
        </w:tc>
      </w:tr>
      <w:tr w:rsidR="0097475F" w:rsidRPr="0097475F" w14:paraId="4FA172A6" w14:textId="77777777" w:rsidTr="00BE76AD">
        <w:trPr>
          <w:cnfStyle w:val="000000010000" w:firstRow="0" w:lastRow="0" w:firstColumn="0" w:lastColumn="0" w:oddVBand="0" w:evenVBand="0" w:oddHBand="0" w:evenHBand="1" w:firstRowFirstColumn="0" w:firstRowLastColumn="0" w:lastRowFirstColumn="0" w:lastRowLastColumn="0"/>
          <w:trHeight w:val="256"/>
        </w:trPr>
        <w:tc>
          <w:tcPr>
            <w:tcW w:w="5245" w:type="dxa"/>
            <w:vAlign w:val="center"/>
          </w:tcPr>
          <w:p w14:paraId="62155823" w14:textId="19E119EB" w:rsidR="0097475F" w:rsidRPr="0097475F" w:rsidRDefault="0097475F" w:rsidP="00575B11">
            <w:pPr>
              <w:rPr>
                <w:color w:val="333333"/>
              </w:rPr>
            </w:pPr>
            <w:r w:rsidRPr="0097475F">
              <w:rPr>
                <w:color w:val="333333"/>
              </w:rPr>
              <w:t>Other</w:t>
            </w:r>
            <w:r w:rsidR="0049316C">
              <w:rPr>
                <w:rStyle w:val="FootnoteReference"/>
                <w:color w:val="333333"/>
              </w:rPr>
              <w:footnoteReference w:id="10"/>
            </w:r>
          </w:p>
        </w:tc>
        <w:tc>
          <w:tcPr>
            <w:tcW w:w="1985" w:type="dxa"/>
            <w:vAlign w:val="center"/>
          </w:tcPr>
          <w:p w14:paraId="67E31319" w14:textId="77777777" w:rsidR="0097475F" w:rsidRPr="0097475F" w:rsidRDefault="0097475F" w:rsidP="007611A7">
            <w:pPr>
              <w:ind w:right="109"/>
              <w:rPr>
                <w:color w:val="333333"/>
              </w:rPr>
            </w:pPr>
            <w:r w:rsidRPr="0097475F">
              <w:rPr>
                <w:color w:val="333333"/>
              </w:rPr>
              <w:t>10</w:t>
            </w:r>
          </w:p>
        </w:tc>
        <w:tc>
          <w:tcPr>
            <w:tcW w:w="1701" w:type="dxa"/>
            <w:vAlign w:val="center"/>
          </w:tcPr>
          <w:p w14:paraId="0D60A4DD" w14:textId="77777777" w:rsidR="0097475F" w:rsidRPr="0097475F" w:rsidRDefault="0097475F" w:rsidP="007611A7">
            <w:pPr>
              <w:ind w:right="109"/>
              <w:rPr>
                <w:color w:val="333333"/>
              </w:rPr>
            </w:pPr>
            <w:r w:rsidRPr="0097475F">
              <w:rPr>
                <w:color w:val="333333"/>
              </w:rPr>
              <w:t>1</w:t>
            </w:r>
          </w:p>
        </w:tc>
      </w:tr>
      <w:tr w:rsidR="0097475F" w:rsidRPr="0097475F" w14:paraId="68FD6B3C" w14:textId="77777777" w:rsidTr="00BE76AD">
        <w:trPr>
          <w:trHeight w:val="256"/>
        </w:trPr>
        <w:tc>
          <w:tcPr>
            <w:tcW w:w="5245" w:type="dxa"/>
            <w:vAlign w:val="center"/>
          </w:tcPr>
          <w:p w14:paraId="7FB82544" w14:textId="1D9D3669" w:rsidR="0097475F" w:rsidRPr="0097475F" w:rsidRDefault="00575B11" w:rsidP="00575B11">
            <w:pPr>
              <w:rPr>
                <w:color w:val="333333"/>
              </w:rPr>
            </w:pPr>
            <w:r w:rsidRPr="0097475F">
              <w:rPr>
                <w:color w:val="333333"/>
              </w:rPr>
              <w:t>Northern</w:t>
            </w:r>
            <w:r w:rsidR="0097475F" w:rsidRPr="0097475F">
              <w:rPr>
                <w:color w:val="333333"/>
              </w:rPr>
              <w:t xml:space="preserve"> Territory</w:t>
            </w:r>
            <w:r w:rsidR="00BA4737">
              <w:rPr>
                <w:color w:val="333333"/>
              </w:rPr>
              <w:t xml:space="preserve"> (NT)</w:t>
            </w:r>
          </w:p>
        </w:tc>
        <w:tc>
          <w:tcPr>
            <w:tcW w:w="1985" w:type="dxa"/>
            <w:vAlign w:val="center"/>
          </w:tcPr>
          <w:p w14:paraId="567A8F2C" w14:textId="77777777" w:rsidR="0097475F" w:rsidRPr="0097475F" w:rsidRDefault="0097475F" w:rsidP="007611A7">
            <w:pPr>
              <w:ind w:right="109"/>
              <w:rPr>
                <w:color w:val="333333"/>
              </w:rPr>
            </w:pPr>
            <w:r w:rsidRPr="0097475F">
              <w:rPr>
                <w:color w:val="333333"/>
              </w:rPr>
              <w:t>8</w:t>
            </w:r>
          </w:p>
        </w:tc>
        <w:tc>
          <w:tcPr>
            <w:tcW w:w="1701" w:type="dxa"/>
            <w:vAlign w:val="center"/>
          </w:tcPr>
          <w:p w14:paraId="36D3735C" w14:textId="77777777" w:rsidR="0097475F" w:rsidRPr="0097475F" w:rsidRDefault="0097475F" w:rsidP="007611A7">
            <w:pPr>
              <w:ind w:right="109"/>
              <w:rPr>
                <w:color w:val="333333"/>
              </w:rPr>
            </w:pPr>
            <w:r w:rsidRPr="0097475F">
              <w:rPr>
                <w:color w:val="333333"/>
              </w:rPr>
              <w:t>1</w:t>
            </w:r>
          </w:p>
        </w:tc>
      </w:tr>
      <w:tr w:rsidR="00BE76AD" w:rsidRPr="0097475F" w14:paraId="5503F431" w14:textId="77777777" w:rsidTr="00BE76AD">
        <w:trPr>
          <w:cnfStyle w:val="000000010000" w:firstRow="0" w:lastRow="0" w:firstColumn="0" w:lastColumn="0" w:oddVBand="0" w:evenVBand="0" w:oddHBand="0" w:evenHBand="1" w:firstRowFirstColumn="0" w:firstRowLastColumn="0" w:lastRowFirstColumn="0" w:lastRowLastColumn="0"/>
          <w:trHeight w:val="256"/>
        </w:trPr>
        <w:tc>
          <w:tcPr>
            <w:tcW w:w="5245" w:type="dxa"/>
            <w:vAlign w:val="center"/>
          </w:tcPr>
          <w:p w14:paraId="5D07BC54" w14:textId="77777777" w:rsidR="0097475F" w:rsidRPr="00FC737F" w:rsidRDefault="0097475F" w:rsidP="00575B11">
            <w:pPr>
              <w:rPr>
                <w:b/>
                <w:bCs/>
                <w:color w:val="333333"/>
              </w:rPr>
            </w:pPr>
            <w:r w:rsidRPr="00FC737F">
              <w:rPr>
                <w:b/>
                <w:bCs/>
                <w:color w:val="333333"/>
              </w:rPr>
              <w:t>Total</w:t>
            </w:r>
          </w:p>
        </w:tc>
        <w:tc>
          <w:tcPr>
            <w:tcW w:w="1985" w:type="dxa"/>
            <w:vAlign w:val="center"/>
          </w:tcPr>
          <w:p w14:paraId="0CD0D310" w14:textId="77777777" w:rsidR="0097475F" w:rsidRPr="00FC737F" w:rsidRDefault="0097475F" w:rsidP="007611A7">
            <w:pPr>
              <w:ind w:right="107"/>
              <w:rPr>
                <w:b/>
                <w:bCs/>
                <w:color w:val="333333"/>
              </w:rPr>
            </w:pPr>
            <w:r w:rsidRPr="00FC737F">
              <w:rPr>
                <w:b/>
                <w:bCs/>
                <w:color w:val="333333"/>
              </w:rPr>
              <w:t>956</w:t>
            </w:r>
          </w:p>
        </w:tc>
        <w:tc>
          <w:tcPr>
            <w:tcW w:w="1701" w:type="dxa"/>
            <w:vAlign w:val="center"/>
          </w:tcPr>
          <w:p w14:paraId="423DB98B" w14:textId="77777777" w:rsidR="0097475F" w:rsidRPr="00FC737F" w:rsidRDefault="0097475F" w:rsidP="007611A7">
            <w:pPr>
              <w:ind w:right="107"/>
              <w:rPr>
                <w:b/>
                <w:bCs/>
                <w:color w:val="333333"/>
              </w:rPr>
            </w:pPr>
            <w:r w:rsidRPr="00FC737F">
              <w:rPr>
                <w:b/>
                <w:bCs/>
                <w:color w:val="333333"/>
              </w:rPr>
              <w:t>100</w:t>
            </w:r>
          </w:p>
        </w:tc>
      </w:tr>
    </w:tbl>
    <w:p w14:paraId="2096DF9E" w14:textId="697D8024" w:rsidR="00FE0892" w:rsidRDefault="00FE0892" w:rsidP="00FE0892">
      <w:pPr>
        <w:pStyle w:val="TableCaption"/>
      </w:pPr>
      <w:r>
        <w:t>Rurality of respondents’ principal place of work</w:t>
      </w:r>
    </w:p>
    <w:tbl>
      <w:tblPr>
        <w:tblStyle w:val="SQHTable"/>
        <w:tblW w:w="0" w:type="auto"/>
        <w:tblBorders>
          <w:top w:val="none" w:sz="0" w:space="0" w:color="auto"/>
          <w:insideV w:val="single" w:sz="4" w:space="0" w:color="FFFFFF" w:themeColor="background1"/>
        </w:tblBorders>
        <w:tblLayout w:type="fixed"/>
        <w:tblLook w:val="01E0" w:firstRow="1" w:lastRow="1" w:firstColumn="1" w:lastColumn="1" w:noHBand="0" w:noVBand="0"/>
      </w:tblPr>
      <w:tblGrid>
        <w:gridCol w:w="5245"/>
        <w:gridCol w:w="1985"/>
        <w:gridCol w:w="1701"/>
      </w:tblGrid>
      <w:tr w:rsidR="00FE0892" w:rsidRPr="0097475F" w14:paraId="7A53E18E" w14:textId="77777777" w:rsidTr="001F0ED4">
        <w:trPr>
          <w:cnfStyle w:val="100000000000" w:firstRow="1" w:lastRow="0" w:firstColumn="0" w:lastColumn="0" w:oddVBand="0" w:evenVBand="0" w:oddHBand="0" w:evenHBand="0" w:firstRowFirstColumn="0" w:firstRowLastColumn="0" w:lastRowFirstColumn="0" w:lastRowLastColumn="0"/>
          <w:trHeight w:val="254"/>
        </w:trPr>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F8BF54B" w14:textId="77777777" w:rsidR="00FE0892" w:rsidRPr="0097475F" w:rsidRDefault="00FE0892" w:rsidP="001F0ED4">
            <w:r w:rsidRPr="0097475F">
              <w:t>Source of responses</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74E263E" w14:textId="77777777" w:rsidR="00FE0892" w:rsidRPr="0097475F" w:rsidRDefault="00FE0892" w:rsidP="001F0ED4">
            <w:pPr>
              <w:widowControl w:val="0"/>
              <w:autoSpaceDE w:val="0"/>
              <w:autoSpaceDN w:val="0"/>
              <w:spacing w:before="0" w:after="0"/>
              <w:ind w:right="110"/>
            </w:pPr>
            <w:r w:rsidRPr="0097475F">
              <w:t>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C1E1D3A" w14:textId="77777777" w:rsidR="00FE0892" w:rsidRPr="0097475F" w:rsidRDefault="00FE0892" w:rsidP="001F0ED4">
            <w:pPr>
              <w:widowControl w:val="0"/>
              <w:autoSpaceDE w:val="0"/>
              <w:autoSpaceDN w:val="0"/>
              <w:spacing w:before="0" w:after="0"/>
              <w:ind w:right="110"/>
            </w:pPr>
            <w:r w:rsidRPr="0097475F">
              <w:t>%</w:t>
            </w:r>
          </w:p>
        </w:tc>
      </w:tr>
      <w:tr w:rsidR="00E34AE1" w:rsidRPr="0097475F" w14:paraId="12F5AA9C" w14:textId="77777777" w:rsidTr="00862806">
        <w:trPr>
          <w:trHeight w:val="257"/>
        </w:trPr>
        <w:tc>
          <w:tcPr>
            <w:tcW w:w="5245" w:type="dxa"/>
            <w:vAlign w:val="bottom"/>
          </w:tcPr>
          <w:p w14:paraId="7F00FA38" w14:textId="3AD3E37E" w:rsidR="00E34AE1" w:rsidRPr="0097475F" w:rsidRDefault="00E34AE1" w:rsidP="00E34AE1">
            <w:pPr>
              <w:rPr>
                <w:color w:val="333333"/>
              </w:rPr>
            </w:pPr>
            <w:r w:rsidRPr="001A20E0">
              <w:rPr>
                <w:color w:val="333333"/>
              </w:rPr>
              <w:t>Metropolitan</w:t>
            </w:r>
          </w:p>
        </w:tc>
        <w:tc>
          <w:tcPr>
            <w:tcW w:w="1985" w:type="dxa"/>
          </w:tcPr>
          <w:p w14:paraId="638C3D70" w14:textId="28391902" w:rsidR="00E34AE1" w:rsidRPr="0097475F" w:rsidRDefault="00E34AE1" w:rsidP="00E34AE1">
            <w:pPr>
              <w:ind w:right="109"/>
              <w:rPr>
                <w:color w:val="333333"/>
              </w:rPr>
            </w:pPr>
            <w:r>
              <w:t>569</w:t>
            </w:r>
          </w:p>
        </w:tc>
        <w:tc>
          <w:tcPr>
            <w:tcW w:w="1701" w:type="dxa"/>
            <w:vAlign w:val="bottom"/>
          </w:tcPr>
          <w:p w14:paraId="161DDEB6" w14:textId="45753FBF" w:rsidR="00E34AE1" w:rsidRPr="0097475F" w:rsidRDefault="00E34AE1" w:rsidP="00E34AE1">
            <w:pPr>
              <w:ind w:right="109"/>
              <w:rPr>
                <w:color w:val="333333"/>
              </w:rPr>
            </w:pPr>
            <w:r w:rsidRPr="001A20E0">
              <w:t>60</w:t>
            </w:r>
          </w:p>
        </w:tc>
      </w:tr>
      <w:tr w:rsidR="00E34AE1" w:rsidRPr="0097475F" w14:paraId="3B6D6D1C" w14:textId="77777777" w:rsidTr="00862806">
        <w:trPr>
          <w:cnfStyle w:val="000000010000" w:firstRow="0" w:lastRow="0" w:firstColumn="0" w:lastColumn="0" w:oddVBand="0" w:evenVBand="0" w:oddHBand="0" w:evenHBand="1" w:firstRowFirstColumn="0" w:firstRowLastColumn="0" w:lastRowFirstColumn="0" w:lastRowLastColumn="0"/>
          <w:trHeight w:val="256"/>
        </w:trPr>
        <w:tc>
          <w:tcPr>
            <w:tcW w:w="5245" w:type="dxa"/>
            <w:vAlign w:val="bottom"/>
          </w:tcPr>
          <w:p w14:paraId="759EE8E0" w14:textId="389D068A" w:rsidR="00E34AE1" w:rsidRPr="0097475F" w:rsidRDefault="00E34AE1" w:rsidP="00E34AE1">
            <w:pPr>
              <w:rPr>
                <w:color w:val="333333"/>
              </w:rPr>
            </w:pPr>
            <w:r w:rsidRPr="001A20E0">
              <w:rPr>
                <w:color w:val="333333"/>
              </w:rPr>
              <w:t>Regional</w:t>
            </w:r>
          </w:p>
        </w:tc>
        <w:tc>
          <w:tcPr>
            <w:tcW w:w="1985" w:type="dxa"/>
          </w:tcPr>
          <w:p w14:paraId="6C58E125" w14:textId="49B7B36C" w:rsidR="00E34AE1" w:rsidRPr="0097475F" w:rsidRDefault="00E34AE1" w:rsidP="00E34AE1">
            <w:pPr>
              <w:ind w:right="109"/>
              <w:rPr>
                <w:color w:val="333333"/>
              </w:rPr>
            </w:pPr>
            <w:r>
              <w:rPr>
                <w:color w:val="333333"/>
              </w:rPr>
              <w:t>192</w:t>
            </w:r>
          </w:p>
        </w:tc>
        <w:tc>
          <w:tcPr>
            <w:tcW w:w="1701" w:type="dxa"/>
            <w:vAlign w:val="bottom"/>
          </w:tcPr>
          <w:p w14:paraId="28C22761" w14:textId="5456D7EA" w:rsidR="00E34AE1" w:rsidRPr="0097475F" w:rsidRDefault="00E34AE1" w:rsidP="00E34AE1">
            <w:pPr>
              <w:ind w:right="109"/>
              <w:rPr>
                <w:color w:val="333333"/>
              </w:rPr>
            </w:pPr>
            <w:r w:rsidRPr="001A20E0">
              <w:rPr>
                <w:color w:val="333333"/>
              </w:rPr>
              <w:t>20</w:t>
            </w:r>
          </w:p>
        </w:tc>
      </w:tr>
      <w:tr w:rsidR="00E34AE1" w:rsidRPr="0097475F" w14:paraId="01000E8B" w14:textId="77777777" w:rsidTr="00862806">
        <w:trPr>
          <w:trHeight w:val="256"/>
        </w:trPr>
        <w:tc>
          <w:tcPr>
            <w:tcW w:w="5245" w:type="dxa"/>
            <w:vAlign w:val="bottom"/>
          </w:tcPr>
          <w:p w14:paraId="6FFF9FD7" w14:textId="57605A50" w:rsidR="00E34AE1" w:rsidRPr="0097475F" w:rsidRDefault="00E34AE1" w:rsidP="00E34AE1">
            <w:pPr>
              <w:rPr>
                <w:color w:val="333333"/>
              </w:rPr>
            </w:pPr>
            <w:r w:rsidRPr="001A20E0">
              <w:rPr>
                <w:color w:val="333333"/>
              </w:rPr>
              <w:t>Rural</w:t>
            </w:r>
          </w:p>
        </w:tc>
        <w:tc>
          <w:tcPr>
            <w:tcW w:w="1985" w:type="dxa"/>
          </w:tcPr>
          <w:p w14:paraId="3CA3DEB0" w14:textId="063FD586" w:rsidR="00E34AE1" w:rsidRPr="0097475F" w:rsidRDefault="00E34AE1" w:rsidP="00E34AE1">
            <w:pPr>
              <w:ind w:right="109"/>
              <w:rPr>
                <w:color w:val="333333"/>
              </w:rPr>
            </w:pPr>
            <w:r>
              <w:rPr>
                <w:color w:val="333333"/>
              </w:rPr>
              <w:t>158</w:t>
            </w:r>
          </w:p>
        </w:tc>
        <w:tc>
          <w:tcPr>
            <w:tcW w:w="1701" w:type="dxa"/>
            <w:vAlign w:val="bottom"/>
          </w:tcPr>
          <w:p w14:paraId="75A2C8D8" w14:textId="4897635B" w:rsidR="00E34AE1" w:rsidRPr="0097475F" w:rsidRDefault="00E34AE1" w:rsidP="00E34AE1">
            <w:pPr>
              <w:ind w:right="109"/>
              <w:rPr>
                <w:color w:val="333333"/>
              </w:rPr>
            </w:pPr>
            <w:r w:rsidRPr="001A20E0">
              <w:rPr>
                <w:color w:val="333333"/>
              </w:rPr>
              <w:t>17</w:t>
            </w:r>
          </w:p>
        </w:tc>
      </w:tr>
      <w:tr w:rsidR="00E34AE1" w:rsidRPr="0097475F" w14:paraId="793BF6F2" w14:textId="77777777" w:rsidTr="00862806">
        <w:trPr>
          <w:cnfStyle w:val="000000010000" w:firstRow="0" w:lastRow="0" w:firstColumn="0" w:lastColumn="0" w:oddVBand="0" w:evenVBand="0" w:oddHBand="0" w:evenHBand="1" w:firstRowFirstColumn="0" w:firstRowLastColumn="0" w:lastRowFirstColumn="0" w:lastRowLastColumn="0"/>
          <w:trHeight w:val="256"/>
        </w:trPr>
        <w:tc>
          <w:tcPr>
            <w:tcW w:w="5245" w:type="dxa"/>
            <w:vAlign w:val="bottom"/>
          </w:tcPr>
          <w:p w14:paraId="7A3A9893" w14:textId="2883CA68" w:rsidR="00E34AE1" w:rsidRPr="0097475F" w:rsidRDefault="00E34AE1" w:rsidP="00E34AE1">
            <w:pPr>
              <w:rPr>
                <w:color w:val="333333"/>
              </w:rPr>
            </w:pPr>
            <w:r w:rsidRPr="001A20E0">
              <w:rPr>
                <w:color w:val="333333"/>
              </w:rPr>
              <w:lastRenderedPageBreak/>
              <w:t>Other</w:t>
            </w:r>
            <w:r w:rsidRPr="001A20E0">
              <w:rPr>
                <w:rStyle w:val="FootnoteReference"/>
                <w:color w:val="333333"/>
              </w:rPr>
              <w:footnoteReference w:id="11"/>
            </w:r>
          </w:p>
        </w:tc>
        <w:tc>
          <w:tcPr>
            <w:tcW w:w="1985" w:type="dxa"/>
          </w:tcPr>
          <w:p w14:paraId="34FC3471" w14:textId="4503E08C" w:rsidR="00E34AE1" w:rsidRPr="0097475F" w:rsidRDefault="00E34AE1" w:rsidP="00E34AE1">
            <w:pPr>
              <w:ind w:right="109"/>
              <w:rPr>
                <w:color w:val="333333"/>
              </w:rPr>
            </w:pPr>
            <w:r>
              <w:rPr>
                <w:spacing w:val="-5"/>
              </w:rPr>
              <w:t>26</w:t>
            </w:r>
          </w:p>
        </w:tc>
        <w:tc>
          <w:tcPr>
            <w:tcW w:w="1701" w:type="dxa"/>
            <w:vAlign w:val="bottom"/>
          </w:tcPr>
          <w:p w14:paraId="4A74ADCA" w14:textId="28040C52" w:rsidR="00E34AE1" w:rsidRPr="0097475F" w:rsidRDefault="00E34AE1" w:rsidP="00E34AE1">
            <w:pPr>
              <w:ind w:right="109"/>
              <w:rPr>
                <w:color w:val="333333"/>
              </w:rPr>
            </w:pPr>
            <w:r w:rsidRPr="001A20E0">
              <w:rPr>
                <w:spacing w:val="-5"/>
              </w:rPr>
              <w:t>3</w:t>
            </w:r>
          </w:p>
        </w:tc>
      </w:tr>
      <w:tr w:rsidR="00E34AE1" w:rsidRPr="0097475F" w14:paraId="346100DA" w14:textId="77777777" w:rsidTr="00862806">
        <w:trPr>
          <w:trHeight w:val="256"/>
        </w:trPr>
        <w:tc>
          <w:tcPr>
            <w:tcW w:w="5245" w:type="dxa"/>
            <w:vAlign w:val="bottom"/>
          </w:tcPr>
          <w:p w14:paraId="0C7D9695" w14:textId="0A7C556C" w:rsidR="00E34AE1" w:rsidRPr="0097475F" w:rsidRDefault="00E34AE1" w:rsidP="00E34AE1">
            <w:pPr>
              <w:rPr>
                <w:color w:val="333333"/>
              </w:rPr>
            </w:pPr>
            <w:r w:rsidRPr="001A20E0">
              <w:rPr>
                <w:color w:val="333333"/>
              </w:rPr>
              <w:t>Remote</w:t>
            </w:r>
          </w:p>
        </w:tc>
        <w:tc>
          <w:tcPr>
            <w:tcW w:w="1985" w:type="dxa"/>
          </w:tcPr>
          <w:p w14:paraId="49067E90" w14:textId="30BCE157" w:rsidR="00E34AE1" w:rsidRPr="0097475F" w:rsidRDefault="00E34AE1" w:rsidP="00E34AE1">
            <w:pPr>
              <w:ind w:right="109"/>
              <w:rPr>
                <w:color w:val="333333"/>
              </w:rPr>
            </w:pPr>
            <w:r>
              <w:rPr>
                <w:color w:val="333333"/>
              </w:rPr>
              <w:t>11</w:t>
            </w:r>
          </w:p>
        </w:tc>
        <w:tc>
          <w:tcPr>
            <w:tcW w:w="1701" w:type="dxa"/>
            <w:vAlign w:val="bottom"/>
          </w:tcPr>
          <w:p w14:paraId="19322924" w14:textId="5F92D33E" w:rsidR="00E34AE1" w:rsidRPr="0097475F" w:rsidRDefault="00E34AE1" w:rsidP="00E34AE1">
            <w:pPr>
              <w:ind w:right="109"/>
              <w:rPr>
                <w:color w:val="333333"/>
              </w:rPr>
            </w:pPr>
            <w:r w:rsidRPr="001A20E0">
              <w:rPr>
                <w:color w:val="333333"/>
              </w:rPr>
              <w:t>1</w:t>
            </w:r>
          </w:p>
        </w:tc>
      </w:tr>
      <w:tr w:rsidR="00FC737F" w:rsidRPr="0097475F" w14:paraId="55EC75DD" w14:textId="77777777" w:rsidTr="00081B78">
        <w:trPr>
          <w:cnfStyle w:val="000000010000" w:firstRow="0" w:lastRow="0" w:firstColumn="0" w:lastColumn="0" w:oddVBand="0" w:evenVBand="0" w:oddHBand="0" w:evenHBand="1" w:firstRowFirstColumn="0" w:firstRowLastColumn="0" w:lastRowFirstColumn="0" w:lastRowLastColumn="0"/>
          <w:trHeight w:val="256"/>
        </w:trPr>
        <w:tc>
          <w:tcPr>
            <w:tcW w:w="5245" w:type="dxa"/>
          </w:tcPr>
          <w:p w14:paraId="086A7C92" w14:textId="59D35031" w:rsidR="00FC737F" w:rsidRPr="0097475F" w:rsidRDefault="00FC737F" w:rsidP="00FC737F">
            <w:pPr>
              <w:rPr>
                <w:color w:val="333333"/>
              </w:rPr>
            </w:pPr>
            <w:r w:rsidRPr="001A20E0">
              <w:rPr>
                <w:b/>
                <w:spacing w:val="-2"/>
              </w:rPr>
              <w:t>Total</w:t>
            </w:r>
          </w:p>
        </w:tc>
        <w:tc>
          <w:tcPr>
            <w:tcW w:w="1985" w:type="dxa"/>
          </w:tcPr>
          <w:p w14:paraId="7839AA8D" w14:textId="2BA68C23" w:rsidR="00FC737F" w:rsidRPr="0097475F" w:rsidRDefault="00FC737F" w:rsidP="00FC737F">
            <w:pPr>
              <w:ind w:right="109"/>
              <w:rPr>
                <w:color w:val="333333"/>
              </w:rPr>
            </w:pPr>
            <w:r>
              <w:rPr>
                <w:b/>
                <w:spacing w:val="-4"/>
              </w:rPr>
              <w:t>956</w:t>
            </w:r>
          </w:p>
        </w:tc>
        <w:tc>
          <w:tcPr>
            <w:tcW w:w="1701" w:type="dxa"/>
          </w:tcPr>
          <w:p w14:paraId="5750E84B" w14:textId="4D34367A" w:rsidR="00FC737F" w:rsidRPr="0097475F" w:rsidRDefault="00FC737F" w:rsidP="00FC737F">
            <w:pPr>
              <w:ind w:right="109"/>
              <w:rPr>
                <w:color w:val="333333"/>
              </w:rPr>
            </w:pPr>
            <w:r w:rsidRPr="001A20E0">
              <w:rPr>
                <w:b/>
                <w:spacing w:val="-4"/>
              </w:rPr>
              <w:t>100</w:t>
            </w:r>
          </w:p>
        </w:tc>
      </w:tr>
    </w:tbl>
    <w:p w14:paraId="0EA9E79C" w14:textId="6FEC91C0" w:rsidR="00FE0892" w:rsidRDefault="00FC737F" w:rsidP="00FC737F">
      <w:pPr>
        <w:pStyle w:val="TableCaption"/>
      </w:pPr>
      <w:r>
        <w:t>Respondents whose principal place of work is a general practice</w:t>
      </w:r>
    </w:p>
    <w:tbl>
      <w:tblPr>
        <w:tblStyle w:val="SQHTable"/>
        <w:tblW w:w="0" w:type="auto"/>
        <w:tblBorders>
          <w:top w:val="none" w:sz="0" w:space="0" w:color="auto"/>
          <w:insideV w:val="single" w:sz="4" w:space="0" w:color="FFFFFF" w:themeColor="background1"/>
        </w:tblBorders>
        <w:tblLayout w:type="fixed"/>
        <w:tblLook w:val="01E0" w:firstRow="1" w:lastRow="1" w:firstColumn="1" w:lastColumn="1" w:noHBand="0" w:noVBand="0"/>
      </w:tblPr>
      <w:tblGrid>
        <w:gridCol w:w="5245"/>
        <w:gridCol w:w="1985"/>
        <w:gridCol w:w="1701"/>
      </w:tblGrid>
      <w:tr w:rsidR="00FC737F" w:rsidRPr="0097475F" w14:paraId="0F562014" w14:textId="77777777" w:rsidTr="001F0ED4">
        <w:trPr>
          <w:cnfStyle w:val="100000000000" w:firstRow="1" w:lastRow="0" w:firstColumn="0" w:lastColumn="0" w:oddVBand="0" w:evenVBand="0" w:oddHBand="0" w:evenHBand="0" w:firstRowFirstColumn="0" w:firstRowLastColumn="0" w:lastRowFirstColumn="0" w:lastRowLastColumn="0"/>
          <w:trHeight w:val="254"/>
        </w:trPr>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099BC45" w14:textId="77777777" w:rsidR="00FC737F" w:rsidRPr="0097475F" w:rsidRDefault="00FC737F" w:rsidP="001F0ED4">
            <w:r w:rsidRPr="0097475F">
              <w:t>Source of responses</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4D87556" w14:textId="77777777" w:rsidR="00FC737F" w:rsidRPr="0097475F" w:rsidRDefault="00FC737F" w:rsidP="001F0ED4">
            <w:pPr>
              <w:widowControl w:val="0"/>
              <w:autoSpaceDE w:val="0"/>
              <w:autoSpaceDN w:val="0"/>
              <w:spacing w:before="0" w:after="0"/>
              <w:ind w:right="110"/>
            </w:pPr>
            <w:r w:rsidRPr="0097475F">
              <w:t>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F1A4F03" w14:textId="77777777" w:rsidR="00FC737F" w:rsidRPr="0097475F" w:rsidRDefault="00FC737F" w:rsidP="001F0ED4">
            <w:pPr>
              <w:widowControl w:val="0"/>
              <w:autoSpaceDE w:val="0"/>
              <w:autoSpaceDN w:val="0"/>
              <w:spacing w:before="0" w:after="0"/>
              <w:ind w:right="110"/>
            </w:pPr>
            <w:r w:rsidRPr="0097475F">
              <w:t>%</w:t>
            </w:r>
          </w:p>
        </w:tc>
      </w:tr>
      <w:tr w:rsidR="00D7105C" w:rsidRPr="0097475F" w14:paraId="1FD1AB0C" w14:textId="77777777" w:rsidTr="00572126">
        <w:trPr>
          <w:trHeight w:val="257"/>
        </w:trPr>
        <w:tc>
          <w:tcPr>
            <w:tcW w:w="5245" w:type="dxa"/>
          </w:tcPr>
          <w:p w14:paraId="761947A6" w14:textId="482B7A4C" w:rsidR="00D7105C" w:rsidRPr="0097475F" w:rsidRDefault="00D7105C" w:rsidP="00D7105C">
            <w:pPr>
              <w:rPr>
                <w:color w:val="333333"/>
              </w:rPr>
            </w:pPr>
            <w:r w:rsidRPr="001A20E0">
              <w:t>Yes</w:t>
            </w:r>
          </w:p>
        </w:tc>
        <w:tc>
          <w:tcPr>
            <w:tcW w:w="1985" w:type="dxa"/>
          </w:tcPr>
          <w:p w14:paraId="42DEA7D6" w14:textId="546E691D" w:rsidR="00D7105C" w:rsidRPr="0097475F" w:rsidRDefault="00D7105C" w:rsidP="00D7105C">
            <w:pPr>
              <w:ind w:right="109"/>
              <w:rPr>
                <w:color w:val="333333"/>
              </w:rPr>
            </w:pPr>
            <w:r>
              <w:rPr>
                <w:spacing w:val="-5"/>
              </w:rPr>
              <w:t>859</w:t>
            </w:r>
          </w:p>
        </w:tc>
        <w:tc>
          <w:tcPr>
            <w:tcW w:w="1701" w:type="dxa"/>
          </w:tcPr>
          <w:p w14:paraId="72D99262" w14:textId="240CE343" w:rsidR="00D7105C" w:rsidRPr="0097475F" w:rsidRDefault="00D7105C" w:rsidP="00D7105C">
            <w:pPr>
              <w:ind w:right="109"/>
              <w:rPr>
                <w:color w:val="333333"/>
              </w:rPr>
            </w:pPr>
            <w:r w:rsidRPr="001A20E0">
              <w:rPr>
                <w:spacing w:val="-5"/>
              </w:rPr>
              <w:t>90</w:t>
            </w:r>
          </w:p>
        </w:tc>
      </w:tr>
      <w:tr w:rsidR="00D7105C" w:rsidRPr="0097475F" w14:paraId="59E1C6AA" w14:textId="77777777" w:rsidTr="00572126">
        <w:trPr>
          <w:cnfStyle w:val="000000010000" w:firstRow="0" w:lastRow="0" w:firstColumn="0" w:lastColumn="0" w:oddVBand="0" w:evenVBand="0" w:oddHBand="0" w:evenHBand="1" w:firstRowFirstColumn="0" w:firstRowLastColumn="0" w:lastRowFirstColumn="0" w:lastRowLastColumn="0"/>
          <w:trHeight w:val="256"/>
        </w:trPr>
        <w:tc>
          <w:tcPr>
            <w:tcW w:w="5245" w:type="dxa"/>
          </w:tcPr>
          <w:p w14:paraId="499B9F22" w14:textId="05B2B3BE" w:rsidR="00D7105C" w:rsidRPr="0097475F" w:rsidRDefault="00D7105C" w:rsidP="00D7105C">
            <w:pPr>
              <w:rPr>
                <w:color w:val="333333"/>
              </w:rPr>
            </w:pPr>
            <w:r w:rsidRPr="001A20E0">
              <w:t>No</w:t>
            </w:r>
          </w:p>
        </w:tc>
        <w:tc>
          <w:tcPr>
            <w:tcW w:w="1985" w:type="dxa"/>
          </w:tcPr>
          <w:p w14:paraId="7234C8E5" w14:textId="09912CFF" w:rsidR="00D7105C" w:rsidRPr="0097475F" w:rsidRDefault="00D7105C" w:rsidP="00D7105C">
            <w:pPr>
              <w:ind w:right="109"/>
              <w:rPr>
                <w:color w:val="333333"/>
              </w:rPr>
            </w:pPr>
            <w:r>
              <w:rPr>
                <w:spacing w:val="-5"/>
              </w:rPr>
              <w:t>97</w:t>
            </w:r>
          </w:p>
        </w:tc>
        <w:tc>
          <w:tcPr>
            <w:tcW w:w="1701" w:type="dxa"/>
          </w:tcPr>
          <w:p w14:paraId="6E0BE875" w14:textId="0EBE23FB" w:rsidR="00D7105C" w:rsidRPr="0097475F" w:rsidRDefault="00D7105C" w:rsidP="00D7105C">
            <w:pPr>
              <w:ind w:right="109"/>
              <w:rPr>
                <w:color w:val="333333"/>
              </w:rPr>
            </w:pPr>
            <w:r w:rsidRPr="001A20E0">
              <w:rPr>
                <w:spacing w:val="-5"/>
              </w:rPr>
              <w:t>10</w:t>
            </w:r>
          </w:p>
        </w:tc>
      </w:tr>
      <w:tr w:rsidR="00D7105C" w:rsidRPr="0097475F" w14:paraId="50E41A39" w14:textId="77777777" w:rsidTr="00572126">
        <w:trPr>
          <w:trHeight w:val="256"/>
        </w:trPr>
        <w:tc>
          <w:tcPr>
            <w:tcW w:w="5245" w:type="dxa"/>
          </w:tcPr>
          <w:p w14:paraId="458F52D5" w14:textId="0311DFB8" w:rsidR="00D7105C" w:rsidRPr="0097475F" w:rsidRDefault="00D7105C" w:rsidP="00D7105C">
            <w:pPr>
              <w:rPr>
                <w:color w:val="333333"/>
              </w:rPr>
            </w:pPr>
            <w:r w:rsidRPr="001A20E0">
              <w:rPr>
                <w:b/>
                <w:spacing w:val="-2"/>
              </w:rPr>
              <w:t>Total</w:t>
            </w:r>
          </w:p>
        </w:tc>
        <w:tc>
          <w:tcPr>
            <w:tcW w:w="1985" w:type="dxa"/>
          </w:tcPr>
          <w:p w14:paraId="26697E83" w14:textId="6EB5815E" w:rsidR="00D7105C" w:rsidRPr="0097475F" w:rsidRDefault="00D7105C" w:rsidP="00D7105C">
            <w:pPr>
              <w:ind w:right="109"/>
              <w:rPr>
                <w:color w:val="333333"/>
              </w:rPr>
            </w:pPr>
            <w:r>
              <w:rPr>
                <w:b/>
                <w:spacing w:val="-4"/>
              </w:rPr>
              <w:t>956</w:t>
            </w:r>
          </w:p>
        </w:tc>
        <w:tc>
          <w:tcPr>
            <w:tcW w:w="1701" w:type="dxa"/>
          </w:tcPr>
          <w:p w14:paraId="382725DB" w14:textId="21290128" w:rsidR="00D7105C" w:rsidRPr="0097475F" w:rsidRDefault="00D7105C" w:rsidP="00D7105C">
            <w:pPr>
              <w:ind w:right="109"/>
              <w:rPr>
                <w:color w:val="333333"/>
              </w:rPr>
            </w:pPr>
            <w:r w:rsidRPr="001A20E0">
              <w:rPr>
                <w:b/>
                <w:spacing w:val="-4"/>
              </w:rPr>
              <w:t>100</w:t>
            </w:r>
          </w:p>
        </w:tc>
      </w:tr>
    </w:tbl>
    <w:p w14:paraId="0ED27485" w14:textId="7A32531B" w:rsidR="00D7105C" w:rsidRDefault="00D7105C" w:rsidP="00D7105C">
      <w:pPr>
        <w:pStyle w:val="TableCaption"/>
      </w:pPr>
      <w:r>
        <w:t>Type of general practice of respondents’ principal place of work</w:t>
      </w:r>
    </w:p>
    <w:tbl>
      <w:tblPr>
        <w:tblStyle w:val="SQHTable"/>
        <w:tblW w:w="0" w:type="auto"/>
        <w:tblBorders>
          <w:top w:val="none" w:sz="0" w:space="0" w:color="auto"/>
          <w:insideV w:val="single" w:sz="4" w:space="0" w:color="FFFFFF" w:themeColor="background1"/>
        </w:tblBorders>
        <w:tblLayout w:type="fixed"/>
        <w:tblLook w:val="01E0" w:firstRow="1" w:lastRow="1" w:firstColumn="1" w:lastColumn="1" w:noHBand="0" w:noVBand="0"/>
      </w:tblPr>
      <w:tblGrid>
        <w:gridCol w:w="5245"/>
        <w:gridCol w:w="1985"/>
        <w:gridCol w:w="1701"/>
      </w:tblGrid>
      <w:tr w:rsidR="00D7105C" w:rsidRPr="0097475F" w14:paraId="681EAEE8" w14:textId="77777777" w:rsidTr="001F0ED4">
        <w:trPr>
          <w:cnfStyle w:val="100000000000" w:firstRow="1" w:lastRow="0" w:firstColumn="0" w:lastColumn="0" w:oddVBand="0" w:evenVBand="0" w:oddHBand="0" w:evenHBand="0" w:firstRowFirstColumn="0" w:firstRowLastColumn="0" w:lastRowFirstColumn="0" w:lastRowLastColumn="0"/>
          <w:trHeight w:val="254"/>
        </w:trPr>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7DBCACA" w14:textId="77777777" w:rsidR="00D7105C" w:rsidRPr="0097475F" w:rsidRDefault="00D7105C" w:rsidP="001F0ED4">
            <w:r w:rsidRPr="0097475F">
              <w:t>Source of responses</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5FF7EFA" w14:textId="77777777" w:rsidR="00D7105C" w:rsidRPr="0097475F" w:rsidRDefault="00D7105C" w:rsidP="001F0ED4">
            <w:pPr>
              <w:widowControl w:val="0"/>
              <w:autoSpaceDE w:val="0"/>
              <w:autoSpaceDN w:val="0"/>
              <w:spacing w:before="0" w:after="0"/>
              <w:ind w:right="110"/>
            </w:pPr>
            <w:r w:rsidRPr="0097475F">
              <w:t>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5B6FD42" w14:textId="77777777" w:rsidR="00D7105C" w:rsidRPr="0097475F" w:rsidRDefault="00D7105C" w:rsidP="001F0ED4">
            <w:pPr>
              <w:widowControl w:val="0"/>
              <w:autoSpaceDE w:val="0"/>
              <w:autoSpaceDN w:val="0"/>
              <w:spacing w:before="0" w:after="0"/>
              <w:ind w:right="110"/>
            </w:pPr>
            <w:r w:rsidRPr="0097475F">
              <w:t>%</w:t>
            </w:r>
          </w:p>
        </w:tc>
      </w:tr>
      <w:tr w:rsidR="00556307" w:rsidRPr="0097475F" w14:paraId="1CF6520D" w14:textId="77777777" w:rsidTr="001F0ED4">
        <w:trPr>
          <w:trHeight w:val="257"/>
        </w:trPr>
        <w:tc>
          <w:tcPr>
            <w:tcW w:w="5245" w:type="dxa"/>
            <w:vAlign w:val="bottom"/>
          </w:tcPr>
          <w:p w14:paraId="7C28E3A1" w14:textId="78451DDA" w:rsidR="00556307" w:rsidRPr="0097475F" w:rsidRDefault="00556307" w:rsidP="00556307">
            <w:pPr>
              <w:rPr>
                <w:color w:val="333333"/>
              </w:rPr>
            </w:pPr>
            <w:r w:rsidRPr="001A20E0">
              <w:rPr>
                <w:color w:val="333333"/>
              </w:rPr>
              <w:t>General practice with physical premises</w:t>
            </w:r>
            <w:r>
              <w:rPr>
                <w:rStyle w:val="FootnoteReference"/>
                <w:color w:val="333333"/>
              </w:rPr>
              <w:footnoteReference w:id="12"/>
            </w:r>
          </w:p>
        </w:tc>
        <w:tc>
          <w:tcPr>
            <w:tcW w:w="1985" w:type="dxa"/>
          </w:tcPr>
          <w:p w14:paraId="47B1802A" w14:textId="67ED8E15" w:rsidR="00556307" w:rsidRPr="0097475F" w:rsidRDefault="00556307" w:rsidP="00556307">
            <w:pPr>
              <w:ind w:right="109"/>
              <w:rPr>
                <w:color w:val="333333"/>
              </w:rPr>
            </w:pPr>
            <w:r>
              <w:rPr>
                <w:color w:val="333333"/>
              </w:rPr>
              <w:t>812</w:t>
            </w:r>
          </w:p>
        </w:tc>
        <w:tc>
          <w:tcPr>
            <w:tcW w:w="1701" w:type="dxa"/>
            <w:vAlign w:val="bottom"/>
          </w:tcPr>
          <w:p w14:paraId="7F8E9BA7" w14:textId="41DA37F3" w:rsidR="00556307" w:rsidRPr="0097475F" w:rsidRDefault="00556307" w:rsidP="00556307">
            <w:pPr>
              <w:ind w:right="109"/>
              <w:rPr>
                <w:color w:val="333333"/>
              </w:rPr>
            </w:pPr>
            <w:r w:rsidRPr="001A20E0">
              <w:rPr>
                <w:color w:val="333333"/>
              </w:rPr>
              <w:t>96</w:t>
            </w:r>
          </w:p>
        </w:tc>
      </w:tr>
      <w:tr w:rsidR="00556307" w:rsidRPr="0097475F" w14:paraId="23523AF1" w14:textId="77777777" w:rsidTr="001F0ED4">
        <w:trPr>
          <w:cnfStyle w:val="000000010000" w:firstRow="0" w:lastRow="0" w:firstColumn="0" w:lastColumn="0" w:oddVBand="0" w:evenVBand="0" w:oddHBand="0" w:evenHBand="1" w:firstRowFirstColumn="0" w:firstRowLastColumn="0" w:lastRowFirstColumn="0" w:lastRowLastColumn="0"/>
          <w:trHeight w:val="256"/>
        </w:trPr>
        <w:tc>
          <w:tcPr>
            <w:tcW w:w="5245" w:type="dxa"/>
            <w:vAlign w:val="bottom"/>
          </w:tcPr>
          <w:p w14:paraId="30B68448" w14:textId="23417C1C" w:rsidR="00556307" w:rsidRPr="0097475F" w:rsidRDefault="00556307" w:rsidP="00556307">
            <w:pPr>
              <w:rPr>
                <w:color w:val="333333"/>
              </w:rPr>
            </w:pPr>
            <w:r w:rsidRPr="001A20E0">
              <w:rPr>
                <w:color w:val="333333"/>
              </w:rPr>
              <w:t>Aboriginal medical service</w:t>
            </w:r>
          </w:p>
        </w:tc>
        <w:tc>
          <w:tcPr>
            <w:tcW w:w="1985" w:type="dxa"/>
          </w:tcPr>
          <w:p w14:paraId="64FD838A" w14:textId="7DB039CD" w:rsidR="00556307" w:rsidRPr="0097475F" w:rsidRDefault="00556307" w:rsidP="00556307">
            <w:pPr>
              <w:ind w:right="109"/>
              <w:rPr>
                <w:color w:val="333333"/>
              </w:rPr>
            </w:pPr>
            <w:r>
              <w:rPr>
                <w:color w:val="333333"/>
              </w:rPr>
              <w:t>19</w:t>
            </w:r>
          </w:p>
        </w:tc>
        <w:tc>
          <w:tcPr>
            <w:tcW w:w="1701" w:type="dxa"/>
            <w:vAlign w:val="bottom"/>
          </w:tcPr>
          <w:p w14:paraId="6CAC269D" w14:textId="46042C07" w:rsidR="00556307" w:rsidRPr="0097475F" w:rsidRDefault="00556307" w:rsidP="00556307">
            <w:pPr>
              <w:ind w:right="109"/>
              <w:rPr>
                <w:color w:val="333333"/>
              </w:rPr>
            </w:pPr>
            <w:r w:rsidRPr="001A20E0">
              <w:rPr>
                <w:color w:val="333333"/>
              </w:rPr>
              <w:t>2</w:t>
            </w:r>
          </w:p>
        </w:tc>
      </w:tr>
      <w:tr w:rsidR="00556307" w:rsidRPr="0097475F" w14:paraId="7E70260D" w14:textId="77777777" w:rsidTr="001F0ED4">
        <w:trPr>
          <w:trHeight w:val="256"/>
        </w:trPr>
        <w:tc>
          <w:tcPr>
            <w:tcW w:w="5245" w:type="dxa"/>
            <w:vAlign w:val="bottom"/>
          </w:tcPr>
          <w:p w14:paraId="24ABE43A" w14:textId="61E351B4" w:rsidR="00556307" w:rsidRPr="0097475F" w:rsidRDefault="00556307" w:rsidP="00556307">
            <w:pPr>
              <w:rPr>
                <w:color w:val="333333"/>
              </w:rPr>
            </w:pPr>
            <w:r w:rsidRPr="001A20E0">
              <w:rPr>
                <w:color w:val="333333"/>
              </w:rPr>
              <w:t>General practice without physical premises</w:t>
            </w:r>
          </w:p>
        </w:tc>
        <w:tc>
          <w:tcPr>
            <w:tcW w:w="1985" w:type="dxa"/>
          </w:tcPr>
          <w:p w14:paraId="715F5325" w14:textId="7F606684" w:rsidR="00556307" w:rsidRPr="0097475F" w:rsidRDefault="00556307" w:rsidP="00556307">
            <w:pPr>
              <w:ind w:right="109"/>
              <w:rPr>
                <w:color w:val="333333"/>
              </w:rPr>
            </w:pPr>
            <w:r>
              <w:rPr>
                <w:color w:val="333333"/>
              </w:rPr>
              <w:t>14</w:t>
            </w:r>
          </w:p>
        </w:tc>
        <w:tc>
          <w:tcPr>
            <w:tcW w:w="1701" w:type="dxa"/>
            <w:vAlign w:val="bottom"/>
          </w:tcPr>
          <w:p w14:paraId="7105969E" w14:textId="1ABDD8E3" w:rsidR="00556307" w:rsidRPr="0097475F" w:rsidRDefault="00556307" w:rsidP="00556307">
            <w:pPr>
              <w:ind w:right="109"/>
              <w:rPr>
                <w:color w:val="333333"/>
              </w:rPr>
            </w:pPr>
            <w:r w:rsidRPr="001A20E0">
              <w:rPr>
                <w:color w:val="333333"/>
              </w:rPr>
              <w:t>2</w:t>
            </w:r>
          </w:p>
        </w:tc>
      </w:tr>
      <w:tr w:rsidR="00556307" w:rsidRPr="0097475F" w14:paraId="32C75637" w14:textId="77777777" w:rsidTr="001F0ED4">
        <w:trPr>
          <w:cnfStyle w:val="000000010000" w:firstRow="0" w:lastRow="0" w:firstColumn="0" w:lastColumn="0" w:oddVBand="0" w:evenVBand="0" w:oddHBand="0" w:evenHBand="1" w:firstRowFirstColumn="0" w:firstRowLastColumn="0" w:lastRowFirstColumn="0" w:lastRowLastColumn="0"/>
          <w:trHeight w:val="256"/>
        </w:trPr>
        <w:tc>
          <w:tcPr>
            <w:tcW w:w="5245" w:type="dxa"/>
            <w:vAlign w:val="bottom"/>
          </w:tcPr>
          <w:p w14:paraId="2F70CE43" w14:textId="39BA63A5" w:rsidR="00556307" w:rsidRPr="0097475F" w:rsidRDefault="00556307" w:rsidP="00556307">
            <w:pPr>
              <w:rPr>
                <w:color w:val="333333"/>
              </w:rPr>
            </w:pPr>
            <w:r>
              <w:rPr>
                <w:color w:val="333333"/>
              </w:rPr>
              <w:t>Other</w:t>
            </w:r>
            <w:r>
              <w:rPr>
                <w:rStyle w:val="FootnoteReference"/>
                <w:color w:val="333333"/>
              </w:rPr>
              <w:footnoteReference w:id="13"/>
            </w:r>
          </w:p>
        </w:tc>
        <w:tc>
          <w:tcPr>
            <w:tcW w:w="1985" w:type="dxa"/>
          </w:tcPr>
          <w:p w14:paraId="15A5BED4" w14:textId="61BA0F8F" w:rsidR="00556307" w:rsidRPr="0097475F" w:rsidRDefault="00556307" w:rsidP="00556307">
            <w:pPr>
              <w:ind w:right="109"/>
              <w:rPr>
                <w:color w:val="333333"/>
              </w:rPr>
            </w:pPr>
            <w:r>
              <w:rPr>
                <w:color w:val="333333"/>
              </w:rPr>
              <w:t>3</w:t>
            </w:r>
          </w:p>
        </w:tc>
        <w:tc>
          <w:tcPr>
            <w:tcW w:w="1701" w:type="dxa"/>
            <w:vAlign w:val="bottom"/>
          </w:tcPr>
          <w:p w14:paraId="1296805E" w14:textId="5B9E6C03" w:rsidR="00556307" w:rsidRPr="0097475F" w:rsidRDefault="00556307" w:rsidP="00556307">
            <w:pPr>
              <w:ind w:right="109"/>
              <w:rPr>
                <w:color w:val="333333"/>
              </w:rPr>
            </w:pPr>
            <w:r>
              <w:rPr>
                <w:color w:val="333333"/>
              </w:rPr>
              <w:t>0</w:t>
            </w:r>
          </w:p>
        </w:tc>
      </w:tr>
      <w:tr w:rsidR="00556307" w:rsidRPr="0097475F" w14:paraId="21342051" w14:textId="77777777" w:rsidTr="009147FD">
        <w:trPr>
          <w:trHeight w:val="256"/>
        </w:trPr>
        <w:tc>
          <w:tcPr>
            <w:tcW w:w="5245" w:type="dxa"/>
          </w:tcPr>
          <w:p w14:paraId="24433B12" w14:textId="630F9140" w:rsidR="00556307" w:rsidRPr="0097475F" w:rsidRDefault="00556307" w:rsidP="00556307">
            <w:pPr>
              <w:rPr>
                <w:color w:val="333333"/>
              </w:rPr>
            </w:pPr>
            <w:r w:rsidRPr="001A20E0">
              <w:rPr>
                <w:b/>
                <w:spacing w:val="-2"/>
              </w:rPr>
              <w:t>Total</w:t>
            </w:r>
          </w:p>
        </w:tc>
        <w:tc>
          <w:tcPr>
            <w:tcW w:w="1985" w:type="dxa"/>
          </w:tcPr>
          <w:p w14:paraId="423DF921" w14:textId="3D0395DA" w:rsidR="00556307" w:rsidRPr="0097475F" w:rsidRDefault="00556307" w:rsidP="00556307">
            <w:pPr>
              <w:ind w:right="109"/>
              <w:rPr>
                <w:color w:val="333333"/>
              </w:rPr>
            </w:pPr>
            <w:r>
              <w:rPr>
                <w:b/>
                <w:spacing w:val="-4"/>
              </w:rPr>
              <w:t>848</w:t>
            </w:r>
          </w:p>
        </w:tc>
        <w:tc>
          <w:tcPr>
            <w:tcW w:w="1701" w:type="dxa"/>
          </w:tcPr>
          <w:p w14:paraId="5E8B4DCA" w14:textId="7579A9AE" w:rsidR="00556307" w:rsidRPr="0097475F" w:rsidRDefault="00556307" w:rsidP="00556307">
            <w:pPr>
              <w:ind w:right="109"/>
              <w:rPr>
                <w:color w:val="333333"/>
              </w:rPr>
            </w:pPr>
            <w:r w:rsidRPr="001A20E0">
              <w:rPr>
                <w:b/>
                <w:spacing w:val="-4"/>
              </w:rPr>
              <w:t>100</w:t>
            </w:r>
          </w:p>
        </w:tc>
      </w:tr>
    </w:tbl>
    <w:p w14:paraId="4092B94E" w14:textId="5DCC5682" w:rsidR="00D7105C" w:rsidRDefault="007838CE" w:rsidP="007838CE">
      <w:pPr>
        <w:pStyle w:val="TableCaption"/>
      </w:pPr>
      <w:r>
        <w:t>Size of general practice of respondents’ principal place of work</w:t>
      </w:r>
    </w:p>
    <w:tbl>
      <w:tblPr>
        <w:tblStyle w:val="SQHTable"/>
        <w:tblW w:w="0" w:type="auto"/>
        <w:tblBorders>
          <w:top w:val="none" w:sz="0" w:space="0" w:color="auto"/>
          <w:insideV w:val="single" w:sz="4" w:space="0" w:color="FFFFFF" w:themeColor="background1"/>
        </w:tblBorders>
        <w:tblLayout w:type="fixed"/>
        <w:tblLook w:val="01E0" w:firstRow="1" w:lastRow="1" w:firstColumn="1" w:lastColumn="1" w:noHBand="0" w:noVBand="0"/>
      </w:tblPr>
      <w:tblGrid>
        <w:gridCol w:w="5245"/>
        <w:gridCol w:w="1985"/>
        <w:gridCol w:w="1701"/>
      </w:tblGrid>
      <w:tr w:rsidR="00A05856" w:rsidRPr="0097475F" w14:paraId="1465781C" w14:textId="77777777" w:rsidTr="001F0ED4">
        <w:trPr>
          <w:cnfStyle w:val="100000000000" w:firstRow="1" w:lastRow="0" w:firstColumn="0" w:lastColumn="0" w:oddVBand="0" w:evenVBand="0" w:oddHBand="0" w:evenHBand="0" w:firstRowFirstColumn="0" w:firstRowLastColumn="0" w:lastRowFirstColumn="0" w:lastRowLastColumn="0"/>
          <w:trHeight w:val="254"/>
        </w:trPr>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EE89690" w14:textId="77777777" w:rsidR="00A05856" w:rsidRPr="0097475F" w:rsidRDefault="00A05856" w:rsidP="001F0ED4">
            <w:r w:rsidRPr="0097475F">
              <w:t>Source of responses</w:t>
            </w:r>
          </w:p>
        </w:tc>
        <w:tc>
          <w:tcPr>
            <w:tcW w:w="19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BE4D261" w14:textId="77777777" w:rsidR="00A05856" w:rsidRPr="0097475F" w:rsidRDefault="00A05856" w:rsidP="001F0ED4">
            <w:pPr>
              <w:widowControl w:val="0"/>
              <w:autoSpaceDE w:val="0"/>
              <w:autoSpaceDN w:val="0"/>
              <w:spacing w:before="0" w:after="0"/>
              <w:ind w:right="110"/>
            </w:pPr>
            <w:r w:rsidRPr="0097475F">
              <w:t>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04679255" w14:textId="77777777" w:rsidR="00A05856" w:rsidRPr="0097475F" w:rsidRDefault="00A05856" w:rsidP="001F0ED4">
            <w:pPr>
              <w:widowControl w:val="0"/>
              <w:autoSpaceDE w:val="0"/>
              <w:autoSpaceDN w:val="0"/>
              <w:spacing w:before="0" w:after="0"/>
              <w:ind w:right="110"/>
            </w:pPr>
            <w:r w:rsidRPr="0097475F">
              <w:t>%</w:t>
            </w:r>
          </w:p>
        </w:tc>
      </w:tr>
      <w:tr w:rsidR="007838CE" w:rsidRPr="0097475F" w14:paraId="556E92EC" w14:textId="77777777" w:rsidTr="001F0ED4">
        <w:trPr>
          <w:trHeight w:val="257"/>
        </w:trPr>
        <w:tc>
          <w:tcPr>
            <w:tcW w:w="5245" w:type="dxa"/>
            <w:vAlign w:val="bottom"/>
          </w:tcPr>
          <w:p w14:paraId="13BD8A9D" w14:textId="32D9A010" w:rsidR="007838CE" w:rsidRPr="0097475F" w:rsidRDefault="007838CE" w:rsidP="007838CE">
            <w:pPr>
              <w:rPr>
                <w:color w:val="333333"/>
              </w:rPr>
            </w:pPr>
            <w:r w:rsidRPr="001A20E0">
              <w:rPr>
                <w:color w:val="333333"/>
              </w:rPr>
              <w:t>Small (1-4 FTE GPs</w:t>
            </w:r>
            <w:r>
              <w:rPr>
                <w:rStyle w:val="FootnoteReference"/>
                <w:color w:val="333333"/>
              </w:rPr>
              <w:footnoteReference w:id="14"/>
            </w:r>
            <w:r w:rsidRPr="001A20E0">
              <w:rPr>
                <w:color w:val="333333"/>
              </w:rPr>
              <w:t>)</w:t>
            </w:r>
          </w:p>
        </w:tc>
        <w:tc>
          <w:tcPr>
            <w:tcW w:w="1985" w:type="dxa"/>
          </w:tcPr>
          <w:p w14:paraId="697B649A" w14:textId="06A9DBEB" w:rsidR="007838CE" w:rsidRPr="0097475F" w:rsidRDefault="007838CE" w:rsidP="007838CE">
            <w:pPr>
              <w:ind w:right="109"/>
              <w:rPr>
                <w:color w:val="333333"/>
              </w:rPr>
            </w:pPr>
            <w:r>
              <w:rPr>
                <w:color w:val="333333"/>
              </w:rPr>
              <w:t>346</w:t>
            </w:r>
          </w:p>
        </w:tc>
        <w:tc>
          <w:tcPr>
            <w:tcW w:w="1701" w:type="dxa"/>
            <w:vAlign w:val="bottom"/>
          </w:tcPr>
          <w:p w14:paraId="3DCF514C" w14:textId="1D40E3D2" w:rsidR="007838CE" w:rsidRPr="0097475F" w:rsidRDefault="007838CE" w:rsidP="007838CE">
            <w:pPr>
              <w:ind w:right="109"/>
              <w:rPr>
                <w:color w:val="333333"/>
              </w:rPr>
            </w:pPr>
            <w:r w:rsidRPr="001A20E0">
              <w:rPr>
                <w:color w:val="333333"/>
              </w:rPr>
              <w:t>41</w:t>
            </w:r>
          </w:p>
        </w:tc>
      </w:tr>
      <w:tr w:rsidR="007838CE" w:rsidRPr="0097475F" w14:paraId="14D991B9" w14:textId="77777777" w:rsidTr="001F0ED4">
        <w:trPr>
          <w:cnfStyle w:val="000000010000" w:firstRow="0" w:lastRow="0" w:firstColumn="0" w:lastColumn="0" w:oddVBand="0" w:evenVBand="0" w:oddHBand="0" w:evenHBand="1" w:firstRowFirstColumn="0" w:firstRowLastColumn="0" w:lastRowFirstColumn="0" w:lastRowLastColumn="0"/>
          <w:trHeight w:val="256"/>
        </w:trPr>
        <w:tc>
          <w:tcPr>
            <w:tcW w:w="5245" w:type="dxa"/>
            <w:vAlign w:val="bottom"/>
          </w:tcPr>
          <w:p w14:paraId="0E073810" w14:textId="462F3EB8" w:rsidR="007838CE" w:rsidRPr="0097475F" w:rsidRDefault="007838CE" w:rsidP="007838CE">
            <w:pPr>
              <w:rPr>
                <w:color w:val="333333"/>
              </w:rPr>
            </w:pPr>
            <w:r w:rsidRPr="001A20E0">
              <w:rPr>
                <w:color w:val="333333"/>
              </w:rPr>
              <w:t>Medium (5-9 FTE GPs)</w:t>
            </w:r>
          </w:p>
        </w:tc>
        <w:tc>
          <w:tcPr>
            <w:tcW w:w="1985" w:type="dxa"/>
          </w:tcPr>
          <w:p w14:paraId="45FE6680" w14:textId="361AFC7D" w:rsidR="007838CE" w:rsidRPr="0097475F" w:rsidRDefault="007838CE" w:rsidP="007838CE">
            <w:pPr>
              <w:ind w:right="109"/>
              <w:rPr>
                <w:color w:val="333333"/>
              </w:rPr>
            </w:pPr>
            <w:r>
              <w:rPr>
                <w:color w:val="333333"/>
              </w:rPr>
              <w:t>328</w:t>
            </w:r>
          </w:p>
        </w:tc>
        <w:tc>
          <w:tcPr>
            <w:tcW w:w="1701" w:type="dxa"/>
            <w:vAlign w:val="bottom"/>
          </w:tcPr>
          <w:p w14:paraId="4BAF082D" w14:textId="10EF25AB" w:rsidR="007838CE" w:rsidRPr="0097475F" w:rsidRDefault="007838CE" w:rsidP="007838CE">
            <w:pPr>
              <w:ind w:right="109"/>
              <w:rPr>
                <w:color w:val="333333"/>
              </w:rPr>
            </w:pPr>
            <w:r w:rsidRPr="001A20E0">
              <w:rPr>
                <w:color w:val="333333"/>
              </w:rPr>
              <w:t>39</w:t>
            </w:r>
          </w:p>
        </w:tc>
      </w:tr>
      <w:tr w:rsidR="007838CE" w:rsidRPr="0097475F" w14:paraId="5581021A" w14:textId="77777777" w:rsidTr="001F0ED4">
        <w:trPr>
          <w:trHeight w:val="256"/>
        </w:trPr>
        <w:tc>
          <w:tcPr>
            <w:tcW w:w="5245" w:type="dxa"/>
            <w:vAlign w:val="bottom"/>
          </w:tcPr>
          <w:p w14:paraId="79B824D8" w14:textId="1C298242" w:rsidR="007838CE" w:rsidRPr="0097475F" w:rsidRDefault="007838CE" w:rsidP="007838CE">
            <w:pPr>
              <w:rPr>
                <w:color w:val="333333"/>
              </w:rPr>
            </w:pPr>
            <w:r w:rsidRPr="001A20E0">
              <w:rPr>
                <w:color w:val="333333"/>
              </w:rPr>
              <w:t>Large (more than 10 FTE GPs)</w:t>
            </w:r>
          </w:p>
        </w:tc>
        <w:tc>
          <w:tcPr>
            <w:tcW w:w="1985" w:type="dxa"/>
          </w:tcPr>
          <w:p w14:paraId="286A6CFA" w14:textId="0EE34312" w:rsidR="007838CE" w:rsidRPr="0097475F" w:rsidRDefault="007838CE" w:rsidP="007838CE">
            <w:pPr>
              <w:ind w:right="109"/>
              <w:rPr>
                <w:color w:val="333333"/>
              </w:rPr>
            </w:pPr>
            <w:r>
              <w:rPr>
                <w:color w:val="333333"/>
              </w:rPr>
              <w:t>104</w:t>
            </w:r>
          </w:p>
        </w:tc>
        <w:tc>
          <w:tcPr>
            <w:tcW w:w="1701" w:type="dxa"/>
            <w:vAlign w:val="bottom"/>
          </w:tcPr>
          <w:p w14:paraId="15E38C10" w14:textId="304E0181" w:rsidR="007838CE" w:rsidRPr="0097475F" w:rsidRDefault="007838CE" w:rsidP="007838CE">
            <w:pPr>
              <w:ind w:right="109"/>
              <w:rPr>
                <w:color w:val="333333"/>
              </w:rPr>
            </w:pPr>
            <w:r w:rsidRPr="001A20E0">
              <w:rPr>
                <w:color w:val="333333"/>
              </w:rPr>
              <w:t>12</w:t>
            </w:r>
          </w:p>
        </w:tc>
      </w:tr>
      <w:tr w:rsidR="007838CE" w:rsidRPr="0097475F" w14:paraId="7CFD3235" w14:textId="77777777" w:rsidTr="001F0ED4">
        <w:trPr>
          <w:cnfStyle w:val="000000010000" w:firstRow="0" w:lastRow="0" w:firstColumn="0" w:lastColumn="0" w:oddVBand="0" w:evenVBand="0" w:oddHBand="0" w:evenHBand="1" w:firstRowFirstColumn="0" w:firstRowLastColumn="0" w:lastRowFirstColumn="0" w:lastRowLastColumn="0"/>
          <w:trHeight w:val="256"/>
        </w:trPr>
        <w:tc>
          <w:tcPr>
            <w:tcW w:w="5245" w:type="dxa"/>
            <w:vAlign w:val="bottom"/>
          </w:tcPr>
          <w:p w14:paraId="513A7370" w14:textId="7CE529E0" w:rsidR="007838CE" w:rsidRPr="0097475F" w:rsidRDefault="007838CE" w:rsidP="007838CE">
            <w:pPr>
              <w:rPr>
                <w:color w:val="333333"/>
              </w:rPr>
            </w:pPr>
            <w:r w:rsidRPr="001A20E0">
              <w:rPr>
                <w:color w:val="333333"/>
              </w:rPr>
              <w:t>Solo (less than 1 FTE GP)</w:t>
            </w:r>
          </w:p>
        </w:tc>
        <w:tc>
          <w:tcPr>
            <w:tcW w:w="1985" w:type="dxa"/>
          </w:tcPr>
          <w:p w14:paraId="4A6B8147" w14:textId="37678450" w:rsidR="007838CE" w:rsidRPr="0097475F" w:rsidRDefault="007838CE" w:rsidP="007838CE">
            <w:pPr>
              <w:ind w:right="109"/>
              <w:rPr>
                <w:color w:val="333333"/>
              </w:rPr>
            </w:pPr>
            <w:r>
              <w:rPr>
                <w:color w:val="333333"/>
              </w:rPr>
              <w:t>70</w:t>
            </w:r>
          </w:p>
        </w:tc>
        <w:tc>
          <w:tcPr>
            <w:tcW w:w="1701" w:type="dxa"/>
            <w:vAlign w:val="bottom"/>
          </w:tcPr>
          <w:p w14:paraId="194B68B9" w14:textId="083E796D" w:rsidR="007838CE" w:rsidRPr="0097475F" w:rsidRDefault="007838CE" w:rsidP="007838CE">
            <w:pPr>
              <w:ind w:right="109"/>
              <w:rPr>
                <w:color w:val="333333"/>
              </w:rPr>
            </w:pPr>
            <w:r w:rsidRPr="001A20E0">
              <w:rPr>
                <w:color w:val="333333"/>
              </w:rPr>
              <w:t>8</w:t>
            </w:r>
          </w:p>
        </w:tc>
      </w:tr>
      <w:tr w:rsidR="007838CE" w:rsidRPr="0097475F" w14:paraId="74296148" w14:textId="77777777" w:rsidTr="001F0ED4">
        <w:trPr>
          <w:trHeight w:val="256"/>
        </w:trPr>
        <w:tc>
          <w:tcPr>
            <w:tcW w:w="5245" w:type="dxa"/>
          </w:tcPr>
          <w:p w14:paraId="187C1384" w14:textId="23C12BA9" w:rsidR="007838CE" w:rsidRPr="0097475F" w:rsidRDefault="007838CE" w:rsidP="007838CE">
            <w:pPr>
              <w:rPr>
                <w:color w:val="333333"/>
              </w:rPr>
            </w:pPr>
            <w:r w:rsidRPr="001A20E0">
              <w:rPr>
                <w:b/>
                <w:spacing w:val="-2"/>
              </w:rPr>
              <w:t>Total</w:t>
            </w:r>
          </w:p>
        </w:tc>
        <w:tc>
          <w:tcPr>
            <w:tcW w:w="1985" w:type="dxa"/>
          </w:tcPr>
          <w:p w14:paraId="6B0576F5" w14:textId="6681F1AD" w:rsidR="007838CE" w:rsidRPr="0097475F" w:rsidRDefault="007838CE" w:rsidP="007838CE">
            <w:pPr>
              <w:ind w:right="109"/>
              <w:rPr>
                <w:color w:val="333333"/>
              </w:rPr>
            </w:pPr>
            <w:r>
              <w:rPr>
                <w:b/>
                <w:spacing w:val="-4"/>
              </w:rPr>
              <w:t>848</w:t>
            </w:r>
          </w:p>
        </w:tc>
        <w:tc>
          <w:tcPr>
            <w:tcW w:w="1701" w:type="dxa"/>
          </w:tcPr>
          <w:p w14:paraId="4BB18432" w14:textId="74690F09" w:rsidR="007838CE" w:rsidRPr="0097475F" w:rsidRDefault="007838CE" w:rsidP="007838CE">
            <w:pPr>
              <w:ind w:right="109"/>
              <w:rPr>
                <w:color w:val="333333"/>
              </w:rPr>
            </w:pPr>
            <w:r w:rsidRPr="001A20E0">
              <w:rPr>
                <w:b/>
                <w:spacing w:val="-4"/>
              </w:rPr>
              <w:t>100</w:t>
            </w:r>
          </w:p>
        </w:tc>
      </w:tr>
    </w:tbl>
    <w:p w14:paraId="64A8B3AF" w14:textId="18A47187" w:rsidR="00FA6BDC" w:rsidRPr="00FA6BDC" w:rsidRDefault="00FA6BDC" w:rsidP="00BE124B">
      <w:pPr>
        <w:pStyle w:val="Heading3"/>
      </w:pPr>
      <w:bookmarkStart w:id="7" w:name="_Toc201046243"/>
      <w:r w:rsidRPr="00FA6BDC">
        <w:lastRenderedPageBreak/>
        <w:t>Qualitative analysis</w:t>
      </w:r>
      <w:bookmarkEnd w:id="7"/>
    </w:p>
    <w:p w14:paraId="3702389C" w14:textId="77777777" w:rsidR="00FA6BDC" w:rsidRDefault="00FA6BDC" w:rsidP="00FA6BDC">
      <w:pPr>
        <w:spacing w:line="240" w:lineRule="auto"/>
        <w:rPr>
          <w:lang w:val="en-GB"/>
        </w:rPr>
      </w:pPr>
      <w:r w:rsidRPr="00C175F1">
        <w:rPr>
          <w:lang w:val="en-GB"/>
        </w:rPr>
        <w:t>Qualitative data were collected through open-ended questions embedded within</w:t>
      </w:r>
      <w:r>
        <w:rPr>
          <w:lang w:val="en-GB"/>
        </w:rPr>
        <w:t xml:space="preserve"> the</w:t>
      </w:r>
      <w:r w:rsidRPr="00C175F1">
        <w:rPr>
          <w:lang w:val="en-GB"/>
        </w:rPr>
        <w:t xml:space="preserve"> broader survey</w:t>
      </w:r>
      <w:r>
        <w:rPr>
          <w:lang w:val="en-GB"/>
        </w:rPr>
        <w:t>.</w:t>
      </w:r>
      <w:r w:rsidRPr="003E1E39">
        <w:rPr>
          <w:lang w:val="en-GB"/>
        </w:rPr>
        <w:t xml:space="preserve"> </w:t>
      </w:r>
      <w:r>
        <w:rPr>
          <w:lang w:val="en-GB"/>
        </w:rPr>
        <w:t>A</w:t>
      </w:r>
      <w:r w:rsidRPr="003E1E39">
        <w:rPr>
          <w:lang w:val="en-GB"/>
        </w:rPr>
        <w:t xml:space="preserve">nalysis of open-ended survey responses </w:t>
      </w:r>
      <w:r>
        <w:rPr>
          <w:lang w:val="en-GB"/>
        </w:rPr>
        <w:t>was undertaken to:</w:t>
      </w:r>
      <w:r w:rsidRPr="003E1E39">
        <w:rPr>
          <w:lang w:val="en-GB"/>
        </w:rPr>
        <w:t xml:space="preserve"> </w:t>
      </w:r>
    </w:p>
    <w:p w14:paraId="6B42920F" w14:textId="77777777" w:rsidR="00FA6BDC" w:rsidRPr="00FA6BDC" w:rsidRDefault="00FA6BDC" w:rsidP="00DA3A6C">
      <w:pPr>
        <w:pStyle w:val="ListBullet"/>
        <w:rPr>
          <w:lang w:val="en-GB"/>
        </w:rPr>
      </w:pPr>
      <w:r w:rsidRPr="00FA6BDC">
        <w:rPr>
          <w:lang w:val="en-GB"/>
        </w:rPr>
        <w:t xml:space="preserve">capture respondents’ insights, concerns, and recommendations </w:t>
      </w:r>
    </w:p>
    <w:p w14:paraId="73EA3E09" w14:textId="77777777" w:rsidR="00FA6BDC" w:rsidRPr="00FA6BDC" w:rsidRDefault="00FA6BDC" w:rsidP="00DA3A6C">
      <w:pPr>
        <w:pStyle w:val="ListBullet"/>
        <w:rPr>
          <w:lang w:val="en-GB"/>
        </w:rPr>
      </w:pPr>
      <w:r w:rsidRPr="00FA6BDC">
        <w:rPr>
          <w:lang w:val="en-GB"/>
        </w:rPr>
        <w:t>support understanding of the accreditation experience.</w:t>
      </w:r>
    </w:p>
    <w:p w14:paraId="7C5AD162" w14:textId="77777777" w:rsidR="00FA6BDC" w:rsidRPr="00E964E8" w:rsidRDefault="00FA6BDC" w:rsidP="00FA6BDC">
      <w:pPr>
        <w:rPr>
          <w:lang w:val="en-GB"/>
        </w:rPr>
      </w:pPr>
      <w:r w:rsidRPr="00E964E8">
        <w:rPr>
          <w:lang w:val="en-GB"/>
        </w:rPr>
        <w:t xml:space="preserve">The qualitative responses were de-identified and analysed using a thematic approach to identify key patterns and insights across the dataset. All open-text responses were imported into NVivo 12 Pro to assist with organising and coding the data. </w:t>
      </w:r>
    </w:p>
    <w:p w14:paraId="431F8F04" w14:textId="77777777" w:rsidR="00FA6BDC" w:rsidRDefault="00FA6BDC" w:rsidP="00FA6BDC">
      <w:pPr>
        <w:rPr>
          <w:lang w:val="en-GB"/>
        </w:rPr>
      </w:pPr>
      <w:r w:rsidRPr="00E964E8">
        <w:rPr>
          <w:lang w:val="en-GB"/>
        </w:rPr>
        <w:t xml:space="preserve">There were 11 open-ended questions related to potential options for accreditation processes. </w:t>
      </w:r>
      <w:r w:rsidRPr="00EA0B99">
        <w:rPr>
          <w:lang w:val="en-GB"/>
        </w:rPr>
        <w:t xml:space="preserve">A total of </w:t>
      </w:r>
      <w:r w:rsidRPr="003E1E39">
        <w:rPr>
          <w:b/>
          <w:bCs/>
          <w:lang w:val="en-GB"/>
        </w:rPr>
        <w:t>330 respondents</w:t>
      </w:r>
      <w:r w:rsidRPr="00EA0B99">
        <w:rPr>
          <w:lang w:val="en-GB"/>
        </w:rPr>
        <w:t xml:space="preserve"> provided open-text feedback that was subsequently analysed.</w:t>
      </w:r>
      <w:r>
        <w:rPr>
          <w:lang w:val="en-GB"/>
        </w:rPr>
        <w:t xml:space="preserve"> </w:t>
      </w:r>
    </w:p>
    <w:p w14:paraId="646D177D" w14:textId="77777777" w:rsidR="003D12C2" w:rsidRPr="003D12C2" w:rsidRDefault="003D12C2" w:rsidP="003D12C2">
      <w:pPr>
        <w:rPr>
          <w:lang w:val="en-GB"/>
        </w:rPr>
      </w:pPr>
      <w:r w:rsidRPr="003D12C2">
        <w:rPr>
          <w:lang w:val="en-GB"/>
        </w:rPr>
        <w:t>Each open-ended question was imported separately to maintain the contextual integrity and ensure question-specific insights were accurately captured. Themes were developed based on common topics and ideas emerging from questions. While the analysis was primarily inductive, the themes that emerged were closely aligned with the intent of each question. The analysis team conducted manual coding within the software, identifying common ideas, repeated concerns, and areas of consensus or divergence. Key themes were further categorised after open coding of all open-ended questions.</w:t>
      </w:r>
    </w:p>
    <w:p w14:paraId="1820D93B" w14:textId="7958A434" w:rsidR="007A7827" w:rsidRDefault="003D12C2" w:rsidP="001B0F6A">
      <w:pPr>
        <w:spacing w:after="240"/>
        <w:rPr>
          <w:lang w:val="en-GB"/>
        </w:rPr>
      </w:pPr>
      <w:r w:rsidRPr="003D12C2">
        <w:rPr>
          <w:lang w:val="en-GB"/>
        </w:rPr>
        <w:t>Analysis and representative quotes have been included throughout the report to illustrate participant perspectives. Minor edits were made to quotes for clarity, while preserving the original intent and meaning.</w:t>
      </w:r>
    </w:p>
    <w:p w14:paraId="018F3451" w14:textId="77777777" w:rsidR="00961855" w:rsidRDefault="001F5517" w:rsidP="00961855">
      <w:pPr>
        <w:rPr>
          <w:rStyle w:val="Heading2Char"/>
        </w:rPr>
      </w:pPr>
      <w:r>
        <w:rPr>
          <w:noProof/>
        </w:rPr>
        <mc:AlternateContent>
          <mc:Choice Requires="wps">
            <w:drawing>
              <wp:inline distT="0" distB="0" distL="0" distR="0" wp14:anchorId="2FC3714B" wp14:editId="1D3F0A3F">
                <wp:extent cx="5831840" cy="738505"/>
                <wp:effectExtent l="0" t="0" r="0" b="4445"/>
                <wp:docPr id="5" name="Text Box 12"/>
                <wp:cNvGraphicFramePr/>
                <a:graphic xmlns:a="http://schemas.openxmlformats.org/drawingml/2006/main">
                  <a:graphicData uri="http://schemas.microsoft.com/office/word/2010/wordprocessingShape">
                    <wps:wsp>
                      <wps:cNvSpPr txBox="1"/>
                      <wps:spPr>
                        <a:xfrm>
                          <a:off x="0" y="0"/>
                          <a:ext cx="5831840" cy="73850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14:paraId="516C1A07" w14:textId="77777777" w:rsidTr="00AB3259">
                              <w:tc>
                                <w:tcPr>
                                  <w:tcW w:w="9114" w:type="dxa"/>
                                </w:tcPr>
                                <w:p w14:paraId="080F6396" w14:textId="47DC9951" w:rsidR="004E1CA1" w:rsidRDefault="004E1CA1" w:rsidP="00752D37">
                                  <w:r>
                                    <w:rPr>
                                      <w:b/>
                                      <w:bCs/>
                                      <w:lang w:val="en-GB"/>
                                    </w:rPr>
                                    <w:t xml:space="preserve">Note: </w:t>
                                  </w:r>
                                  <w:r w:rsidRPr="003E1E39">
                                    <w:rPr>
                                      <w:lang w:val="en-GB"/>
                                    </w:rPr>
                                    <w:t>While the findings provide valuable insights, they represent the views of those who chose to engage with the open-ended components of the survey and may not capture all perspectives across the sector.</w:t>
                                  </w:r>
                                </w:p>
                              </w:tc>
                            </w:tr>
                          </w:tbl>
                          <w:p w14:paraId="3B2F62A6" w14:textId="77777777" w:rsidR="004E1CA1" w:rsidRPr="00402F1C" w:rsidRDefault="004E1CA1" w:rsidP="001F5517">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FC3714B" id="_x0000_s1029" type="#_x0000_t202" style="width:459.2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14:paraId="516C1A07" w14:textId="77777777" w:rsidTr="00AB3259">
                        <w:tc>
                          <w:tcPr>
                            <w:tcW w:w="9114" w:type="dxa"/>
                          </w:tcPr>
                          <w:p w14:paraId="080F6396" w14:textId="47DC9951" w:rsidR="004E1CA1" w:rsidRDefault="004E1CA1" w:rsidP="00752D37">
                            <w:r>
                              <w:rPr>
                                <w:b/>
                                <w:bCs/>
                                <w:lang w:val="en-GB"/>
                              </w:rPr>
                              <w:t xml:space="preserve">Note: </w:t>
                            </w:r>
                            <w:r w:rsidRPr="003E1E39">
                              <w:rPr>
                                <w:lang w:val="en-GB"/>
                              </w:rPr>
                              <w:t>While the findings provide valuable insights, they represent the views of those who chose to engage with the open-ended components of the survey and may not capture all perspectives across the sector.</w:t>
                            </w:r>
                          </w:p>
                        </w:tc>
                      </w:tr>
                    </w:tbl>
                    <w:p w14:paraId="3B2F62A6" w14:textId="77777777" w:rsidR="004E1CA1" w:rsidRPr="00402F1C" w:rsidRDefault="004E1CA1" w:rsidP="001F5517">
                      <w:pPr>
                        <w:pStyle w:val="NoSpacing"/>
                        <w:spacing w:line="240" w:lineRule="auto"/>
                        <w:rPr>
                          <w:sz w:val="2"/>
                          <w:szCs w:val="2"/>
                        </w:rPr>
                      </w:pPr>
                    </w:p>
                  </w:txbxContent>
                </v:textbox>
                <w10:anchorlock/>
              </v:shape>
            </w:pict>
          </mc:Fallback>
        </mc:AlternateContent>
      </w:r>
    </w:p>
    <w:p w14:paraId="627979D4" w14:textId="77777777" w:rsidR="00961855" w:rsidRDefault="00961855">
      <w:pPr>
        <w:rPr>
          <w:rStyle w:val="Heading2Char"/>
        </w:rPr>
      </w:pPr>
      <w:r>
        <w:rPr>
          <w:rStyle w:val="Heading2Char"/>
        </w:rPr>
        <w:br w:type="page"/>
      </w:r>
    </w:p>
    <w:p w14:paraId="6565D25C" w14:textId="17C699D0" w:rsidR="00961855" w:rsidRDefault="00961855">
      <w:pPr>
        <w:rPr>
          <w:rStyle w:val="Heading2Char"/>
        </w:rPr>
      </w:pPr>
      <w:r w:rsidRPr="00961855">
        <w:rPr>
          <w:rStyle w:val="Heading2Char"/>
          <w:noProof/>
        </w:rPr>
        <w:lastRenderedPageBreak/>
        <mc:AlternateContent>
          <mc:Choice Requires="wps">
            <w:drawing>
              <wp:anchor distT="0" distB="0" distL="114300" distR="114300" simplePos="0" relativeHeight="251696128" behindDoc="0" locked="0" layoutInCell="1" allowOverlap="1" wp14:anchorId="28E2028C" wp14:editId="23D0404B">
                <wp:simplePos x="0" y="0"/>
                <wp:positionH relativeFrom="column">
                  <wp:posOffset>-6984</wp:posOffset>
                </wp:positionH>
                <wp:positionV relativeFrom="paragraph">
                  <wp:posOffset>2383790</wp:posOffset>
                </wp:positionV>
                <wp:extent cx="3409950" cy="3094990"/>
                <wp:effectExtent l="0" t="0" r="0" b="10160"/>
                <wp:wrapNone/>
                <wp:docPr id="1101763203" name="Text Box 2"/>
                <wp:cNvGraphicFramePr/>
                <a:graphic xmlns:a="http://schemas.openxmlformats.org/drawingml/2006/main">
                  <a:graphicData uri="http://schemas.microsoft.com/office/word/2010/wordprocessingShape">
                    <wps:wsp>
                      <wps:cNvSpPr txBox="1"/>
                      <wps:spPr>
                        <a:xfrm>
                          <a:off x="0" y="0"/>
                          <a:ext cx="3409950" cy="3094990"/>
                        </a:xfrm>
                        <a:prstGeom prst="rect">
                          <a:avLst/>
                        </a:prstGeom>
                        <a:noFill/>
                        <a:ln w="6350">
                          <a:noFill/>
                        </a:ln>
                      </wps:spPr>
                      <wps:txbx>
                        <w:txbxContent>
                          <w:p w14:paraId="3796CB3E" w14:textId="379AF19F" w:rsidR="00961855" w:rsidRPr="0092784C" w:rsidRDefault="00C75F0D" w:rsidP="00961855">
                            <w:pPr>
                              <w:pStyle w:val="Heading1"/>
                            </w:pPr>
                            <w:bookmarkStart w:id="8" w:name="_Toc208226394"/>
                            <w:r>
                              <w:t>Preference of the general practice sector</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E2028C" id="_x0000_s1030" type="#_x0000_t202" style="position:absolute;margin-left:-.55pt;margin-top:187.7pt;width:268.5pt;height:243.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" filled="f" stroked="f" strokeweight=".5pt">
                <v:textbox inset="0,0,0,0">
                  <w:txbxContent>
                    <w:p w14:paraId="3796CB3E" w14:textId="379AF19F" w:rsidR="00961855" w:rsidRPr="0092784C" w:rsidRDefault="00C75F0D" w:rsidP="00961855">
                      <w:pPr>
                        <w:pStyle w:val="Heading1"/>
                      </w:pPr>
                      <w:bookmarkStart w:id="10" w:name="_Toc208226394"/>
                      <w:r>
                        <w:t>Preference of the general practice sector</w:t>
                      </w:r>
                      <w:bookmarkEnd w:id="10"/>
                    </w:p>
                  </w:txbxContent>
                </v:textbox>
              </v:shape>
            </w:pict>
          </mc:Fallback>
        </mc:AlternateContent>
      </w:r>
      <w:r w:rsidRPr="00961855">
        <w:rPr>
          <w:rStyle w:val="Heading2Char"/>
          <w:noProof/>
        </w:rPr>
        <w:drawing>
          <wp:anchor distT="0" distB="0" distL="114300" distR="114300" simplePos="0" relativeHeight="251697152" behindDoc="1" locked="0" layoutInCell="1" allowOverlap="1" wp14:anchorId="6B33E499" wp14:editId="5168D9D0">
            <wp:simplePos x="0" y="0"/>
            <wp:positionH relativeFrom="page">
              <wp:posOffset>-2540</wp:posOffset>
            </wp:positionH>
            <wp:positionV relativeFrom="paragraph">
              <wp:posOffset>-857250</wp:posOffset>
            </wp:positionV>
            <wp:extent cx="7559675" cy="10693400"/>
            <wp:effectExtent l="0" t="0" r="3175" b="0"/>
            <wp:wrapNone/>
            <wp:docPr id="1101763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25547"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anchor>
        </w:drawing>
      </w:r>
      <w:r>
        <w:rPr>
          <w:rStyle w:val="Heading2Char"/>
        </w:rPr>
        <w:br w:type="page"/>
      </w:r>
    </w:p>
    <w:p w14:paraId="71CFF5A9" w14:textId="77777777" w:rsidR="00544712" w:rsidRPr="00A31964" w:rsidRDefault="00544712" w:rsidP="00544712">
      <w:pPr>
        <w:pStyle w:val="ListBullet"/>
        <w:numPr>
          <w:ilvl w:val="0"/>
          <w:numId w:val="0"/>
        </w:numPr>
      </w:pPr>
      <w:bookmarkStart w:id="9" w:name="_Toc201046245"/>
      <w:bookmarkStart w:id="10" w:name="_Toc208226395"/>
      <w:r w:rsidRPr="00A31964">
        <w:lastRenderedPageBreak/>
        <w:t>This section summarises the feedback received during the public consultation process from all sources (survey responses, focus groups</w:t>
      </w:r>
      <w:r>
        <w:t>,</w:t>
      </w:r>
      <w:r w:rsidRPr="00A31964">
        <w:t xml:space="preserve"> and written submissions</w:t>
      </w:r>
      <w:r>
        <w:t xml:space="preserve"> combined</w:t>
      </w:r>
      <w:r w:rsidRPr="00A31964">
        <w:t>).</w:t>
      </w:r>
    </w:p>
    <w:p w14:paraId="744ABA0A" w14:textId="549EE4F4" w:rsidR="00544712" w:rsidRDefault="00544712" w:rsidP="00544712">
      <w:pPr>
        <w:pStyle w:val="ListBullet"/>
        <w:numPr>
          <w:ilvl w:val="0"/>
          <w:numId w:val="0"/>
        </w:numPr>
      </w:pPr>
      <w:r>
        <w:t xml:space="preserve">The vast majority </w:t>
      </w:r>
      <w:r w:rsidRPr="00A31964">
        <w:t>(95%) of responses were received through the online survey. Just over two</w:t>
      </w:r>
      <w:r>
        <w:t xml:space="preserve"> </w:t>
      </w:r>
      <w:r w:rsidRPr="00A31964">
        <w:t xml:space="preserve">thirds (69%) of </w:t>
      </w:r>
      <w:r>
        <w:t xml:space="preserve">the 956 </w:t>
      </w:r>
      <w:r w:rsidRPr="00A31964">
        <w:t>respondents completed the survey. Whilst many respondents engaged with the open-ended questions, some chose to answer selectively, resulting in partial responses across the dataset. As a result, there is variation in the volume and depth of quantitative and qualitative data across individual questions.</w:t>
      </w:r>
    </w:p>
    <w:p w14:paraId="1A3B4757" w14:textId="6C903B95" w:rsidR="00D571D2" w:rsidRPr="00D571D2" w:rsidRDefault="00D571D2" w:rsidP="00BE124B">
      <w:pPr>
        <w:pStyle w:val="Heading2"/>
      </w:pPr>
      <w:r w:rsidRPr="00D571D2">
        <w:t>Preference for change</w:t>
      </w:r>
      <w:bookmarkEnd w:id="9"/>
      <w:bookmarkEnd w:id="10"/>
    </w:p>
    <w:p w14:paraId="6F2C9989" w14:textId="77777777" w:rsidR="00D571D2" w:rsidRDefault="00D571D2" w:rsidP="00637590">
      <w:pPr>
        <w:spacing w:after="240" w:line="240" w:lineRule="auto"/>
      </w:pPr>
      <w:r w:rsidRPr="000677B7">
        <w:t>The public consultation outlined the rationale for change to support stakeholders to assess the proposed changes and specific considerations for each option.</w:t>
      </w:r>
    </w:p>
    <w:p w14:paraId="2A354424" w14:textId="2D172D73" w:rsidR="003D12C2" w:rsidRDefault="007E7B8F" w:rsidP="00623EBC">
      <w:r>
        <w:rPr>
          <w:noProof/>
        </w:rPr>
        <mc:AlternateContent>
          <mc:Choice Requires="wps">
            <w:drawing>
              <wp:inline distT="0" distB="0" distL="0" distR="0" wp14:anchorId="6D376D57" wp14:editId="08B374C3">
                <wp:extent cx="5831840" cy="662305"/>
                <wp:effectExtent l="0" t="0" r="0" b="4445"/>
                <wp:docPr id="6" name="Text Box 12"/>
                <wp:cNvGraphicFramePr/>
                <a:graphic xmlns:a="http://schemas.openxmlformats.org/drawingml/2006/main">
                  <a:graphicData uri="http://schemas.microsoft.com/office/word/2010/wordprocessingShape">
                    <wps:wsp>
                      <wps:cNvSpPr txBox="1"/>
                      <wps:spPr>
                        <a:xfrm>
                          <a:off x="0" y="0"/>
                          <a:ext cx="5831840" cy="6623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4E1CA1" w14:paraId="38A9C5FF" w14:textId="77777777" w:rsidTr="00AB3259">
                              <w:tc>
                                <w:tcPr>
                                  <w:tcW w:w="9114" w:type="dxa"/>
                                </w:tcPr>
                                <w:p w14:paraId="546B1048" w14:textId="646CE41D" w:rsidR="004E1CA1" w:rsidRPr="00AB3259" w:rsidRDefault="004E1CA1" w:rsidP="002B3C79">
                                  <w:pPr>
                                    <w:pStyle w:val="BoxHeading"/>
                                  </w:pPr>
                                  <w:r>
                                    <w:t>Do you think the general practice accreditation process needs to change?</w:t>
                                  </w:r>
                                </w:p>
                                <w:p w14:paraId="2A5C7964" w14:textId="35F8E273" w:rsidR="004E1CA1" w:rsidRDefault="004E1CA1" w:rsidP="00752D37">
                                  <w:r w:rsidRPr="009635D8">
                                    <w:t xml:space="preserve">Based on their experience and the rationale provided, respondents were asked whether the accreditation process needs to change (see </w:t>
                                  </w:r>
                                  <w:r w:rsidR="00B4085A">
                                    <w:rPr>
                                      <w:b/>
                                      <w:bCs/>
                                    </w:rPr>
                                    <w:t>Figure 2</w:t>
                                  </w:r>
                                  <w:r w:rsidRPr="009635D8">
                                    <w:t>).</w:t>
                                  </w:r>
                                </w:p>
                              </w:tc>
                            </w:tr>
                          </w:tbl>
                          <w:p w14:paraId="641DAB37" w14:textId="77777777" w:rsidR="004E1CA1" w:rsidRPr="00402F1C" w:rsidRDefault="004E1CA1" w:rsidP="007E7B8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D376D57" id="_x0000_s1031" type="#_x0000_t202" style="width:459.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4E1CA1" w14:paraId="38A9C5FF" w14:textId="77777777" w:rsidTr="00AB3259">
                        <w:tc>
                          <w:tcPr>
                            <w:tcW w:w="9114" w:type="dxa"/>
                          </w:tcPr>
                          <w:p w14:paraId="546B1048" w14:textId="646CE41D" w:rsidR="004E1CA1" w:rsidRPr="00AB3259" w:rsidRDefault="004E1CA1" w:rsidP="002B3C79">
                            <w:pPr>
                              <w:pStyle w:val="BoxHeading"/>
                            </w:pPr>
                            <w:r>
                              <w:t>Do you think the general practice accreditation process needs to change?</w:t>
                            </w:r>
                          </w:p>
                          <w:p w14:paraId="2A5C7964" w14:textId="35F8E273" w:rsidR="004E1CA1" w:rsidRDefault="004E1CA1" w:rsidP="00752D37">
                            <w:r w:rsidRPr="009635D8">
                              <w:t xml:space="preserve">Based on their experience and the rationale provided, respondents were asked whether the accreditation process needs to change (see </w:t>
                            </w:r>
                            <w:r w:rsidR="00B4085A">
                              <w:rPr>
                                <w:b/>
                                <w:bCs/>
                              </w:rPr>
                              <w:t>Figure 2</w:t>
                            </w:r>
                            <w:r w:rsidRPr="009635D8">
                              <w:t>).</w:t>
                            </w:r>
                          </w:p>
                        </w:tc>
                      </w:tr>
                    </w:tbl>
                    <w:p w14:paraId="641DAB37" w14:textId="77777777" w:rsidR="004E1CA1" w:rsidRPr="00402F1C" w:rsidRDefault="004E1CA1" w:rsidP="007E7B8F">
                      <w:pPr>
                        <w:pStyle w:val="NoSpacing"/>
                        <w:spacing w:line="240" w:lineRule="auto"/>
                        <w:rPr>
                          <w:sz w:val="2"/>
                          <w:szCs w:val="2"/>
                        </w:rPr>
                      </w:pPr>
                    </w:p>
                  </w:txbxContent>
                </v:textbox>
                <w10:anchorlock/>
              </v:shape>
            </w:pict>
          </mc:Fallback>
        </mc:AlternateContent>
      </w:r>
    </w:p>
    <w:p w14:paraId="54D7E369" w14:textId="4B98BAA2" w:rsidR="003D12C2" w:rsidRDefault="004F7233" w:rsidP="009635D8">
      <w:pPr>
        <w:pStyle w:val="Caption"/>
      </w:pPr>
      <w:r w:rsidRPr="004F7233">
        <w:t>The need for change to the accreditation cycle and assessment processes</w:t>
      </w:r>
    </w:p>
    <w:p w14:paraId="3D3CBADC" w14:textId="179D8C31" w:rsidR="004F7233" w:rsidRDefault="00B03BA2" w:rsidP="004F7233">
      <w:r>
        <w:rPr>
          <w:noProof/>
        </w:rPr>
        <w:drawing>
          <wp:inline distT="0" distB="0" distL="0" distR="0" wp14:anchorId="1217DF56" wp14:editId="44C54551">
            <wp:extent cx="5731510" cy="2743200"/>
            <wp:effectExtent l="0" t="0" r="2540" b="0"/>
            <wp:docPr id="1390871924" name="Chart 1">
              <a:extLst xmlns:a="http://schemas.openxmlformats.org/drawingml/2006/main">
                <a:ext uri="{FF2B5EF4-FFF2-40B4-BE49-F238E27FC236}">
                  <a16:creationId xmlns:a16="http://schemas.microsoft.com/office/drawing/2014/main" id="{7F5D51AF-FC11-F2FE-A87A-318D0B7680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5CB0503" w14:textId="77777777" w:rsidR="00A07783" w:rsidRPr="003E1E39" w:rsidRDefault="00A07783" w:rsidP="00A07783">
      <w:pPr>
        <w:spacing w:before="240" w:line="240" w:lineRule="auto"/>
      </w:pPr>
      <w:r w:rsidRPr="003E1E39">
        <w:t xml:space="preserve">Of the </w:t>
      </w:r>
      <w:r w:rsidRPr="003E1E39">
        <w:rPr>
          <w:b/>
          <w:bCs/>
        </w:rPr>
        <w:t>730 respondents</w:t>
      </w:r>
      <w:r w:rsidRPr="003E1E39">
        <w:t xml:space="preserve"> that answered this question:</w:t>
      </w:r>
    </w:p>
    <w:p w14:paraId="788C0400" w14:textId="77777777" w:rsidR="00A07783" w:rsidRPr="003E1E39" w:rsidRDefault="00A07783" w:rsidP="00AA31D5">
      <w:pPr>
        <w:pStyle w:val="ListBullet"/>
      </w:pPr>
      <w:r w:rsidRPr="003E1E39">
        <w:t>66% agreed that the general practice accreditation process needs to change</w:t>
      </w:r>
    </w:p>
    <w:p w14:paraId="2E8271E2" w14:textId="77777777" w:rsidR="00A07783" w:rsidRPr="003E1E39" w:rsidRDefault="00A07783" w:rsidP="00AA31D5">
      <w:pPr>
        <w:pStyle w:val="ListBullet"/>
      </w:pPr>
      <w:r w:rsidRPr="003E1E39">
        <w:t>26% did not agree that the general practice accreditation process needs to change</w:t>
      </w:r>
    </w:p>
    <w:p w14:paraId="5D57A492" w14:textId="19CA85F2" w:rsidR="00A07783" w:rsidRDefault="00A07783" w:rsidP="00AA31D5">
      <w:pPr>
        <w:pStyle w:val="ListBullet"/>
      </w:pPr>
      <w:r w:rsidRPr="003E1E39">
        <w:t>8% chose ‘Other’.</w:t>
      </w:r>
    </w:p>
    <w:p w14:paraId="367B05CB" w14:textId="77777777" w:rsidR="00E93C6C" w:rsidRDefault="008242D2" w:rsidP="00637590">
      <w:pPr>
        <w:spacing w:before="0" w:after="240" w:line="240" w:lineRule="auto"/>
      </w:pPr>
      <w:r>
        <w:rPr>
          <w:noProof/>
        </w:rPr>
        <mc:AlternateContent>
          <mc:Choice Requires="wps">
            <w:drawing>
              <wp:inline distT="0" distB="0" distL="0" distR="0" wp14:anchorId="50FF5356" wp14:editId="1C040DA8">
                <wp:extent cx="5831840" cy="817245"/>
                <wp:effectExtent l="0" t="0" r="0" b="1905"/>
                <wp:docPr id="7" name="Text Box 12"/>
                <wp:cNvGraphicFramePr/>
                <a:graphic xmlns:a="http://schemas.openxmlformats.org/drawingml/2006/main">
                  <a:graphicData uri="http://schemas.microsoft.com/office/word/2010/wordprocessingShape">
                    <wps:wsp>
                      <wps:cNvSpPr txBox="1"/>
                      <wps:spPr>
                        <a:xfrm>
                          <a:off x="0" y="0"/>
                          <a:ext cx="5831840" cy="81724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rsidRPr="008A4AC6" w14:paraId="38FC2FAC" w14:textId="77777777" w:rsidTr="00AB3259">
                              <w:tc>
                                <w:tcPr>
                                  <w:tcW w:w="9114" w:type="dxa"/>
                                </w:tcPr>
                                <w:p w14:paraId="46C970E1" w14:textId="1DE1E516" w:rsidR="004E1CA1" w:rsidRPr="008A4AC6" w:rsidRDefault="004E1CA1" w:rsidP="00752D37">
                                  <w:r w:rsidRPr="008A4AC6">
                                    <w:rPr>
                                      <w:b/>
                                      <w:bCs/>
                                      <w:lang w:val="en-GB"/>
                                    </w:rPr>
                                    <w:t xml:space="preserve">Note: </w:t>
                                  </w:r>
                                  <w:r w:rsidRPr="008A4AC6">
                                    <w:t>An open-ended question seeking commentary was not included for this question.</w:t>
                                  </w:r>
                                </w:p>
                              </w:tc>
                            </w:tr>
                          </w:tbl>
                          <w:p w14:paraId="3DBD9B59" w14:textId="77777777" w:rsidR="004E1CA1" w:rsidRPr="008A4AC6" w:rsidRDefault="004E1CA1" w:rsidP="008242D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0FF5356" id="_x0000_s1032" type="#_x0000_t202" style="width:459.2pt;height:6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rsidRPr="008A4AC6" w14:paraId="38FC2FAC" w14:textId="77777777" w:rsidTr="00AB3259">
                        <w:tc>
                          <w:tcPr>
                            <w:tcW w:w="9114" w:type="dxa"/>
                          </w:tcPr>
                          <w:p w14:paraId="46C970E1" w14:textId="1DE1E516" w:rsidR="004E1CA1" w:rsidRPr="008A4AC6" w:rsidRDefault="004E1CA1" w:rsidP="00752D37">
                            <w:r w:rsidRPr="008A4AC6">
                              <w:rPr>
                                <w:b/>
                                <w:bCs/>
                                <w:lang w:val="en-GB"/>
                              </w:rPr>
                              <w:t xml:space="preserve">Note: </w:t>
                            </w:r>
                            <w:r w:rsidRPr="008A4AC6">
                              <w:t>An open-ended question seeking commentary was not included for this question.</w:t>
                            </w:r>
                          </w:p>
                        </w:tc>
                      </w:tr>
                    </w:tbl>
                    <w:p w14:paraId="3DBD9B59" w14:textId="77777777" w:rsidR="004E1CA1" w:rsidRPr="008A4AC6" w:rsidRDefault="004E1CA1" w:rsidP="008242D2">
                      <w:pPr>
                        <w:pStyle w:val="NoSpacing"/>
                        <w:spacing w:line="240" w:lineRule="auto"/>
                        <w:rPr>
                          <w:sz w:val="2"/>
                          <w:szCs w:val="2"/>
                        </w:rPr>
                      </w:pPr>
                    </w:p>
                  </w:txbxContent>
                </v:textbox>
                <w10:anchorlock/>
              </v:shape>
            </w:pict>
          </mc:Fallback>
        </mc:AlternateContent>
      </w:r>
    </w:p>
    <w:p w14:paraId="75739CED" w14:textId="3353F216" w:rsidR="004F7233" w:rsidRDefault="008A4AC6" w:rsidP="00637590">
      <w:pPr>
        <w:spacing w:before="0" w:after="240" w:line="240" w:lineRule="auto"/>
      </w:pPr>
      <w:r>
        <w:rPr>
          <w:noProof/>
        </w:rPr>
        <mc:AlternateContent>
          <mc:Choice Requires="wps">
            <w:drawing>
              <wp:inline distT="0" distB="0" distL="0" distR="0" wp14:anchorId="2830FA8A" wp14:editId="6ADF623B">
                <wp:extent cx="5831840" cy="741045"/>
                <wp:effectExtent l="0" t="0" r="0" b="1905"/>
                <wp:docPr id="8" name="Text Box 12"/>
                <wp:cNvGraphicFramePr/>
                <a:graphic xmlns:a="http://schemas.openxmlformats.org/drawingml/2006/main">
                  <a:graphicData uri="http://schemas.microsoft.com/office/word/2010/wordprocessingShape">
                    <wps:wsp>
                      <wps:cNvSpPr txBox="1"/>
                      <wps:spPr>
                        <a:xfrm>
                          <a:off x="0" y="0"/>
                          <a:ext cx="5831840" cy="7410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E1CA1" w14:paraId="38CB6883" w14:textId="77777777" w:rsidTr="00EF5572">
                              <w:tc>
                                <w:tcPr>
                                  <w:tcW w:w="9114" w:type="dxa"/>
                                  <w:tcBorders>
                                    <w:right w:val="single" w:sz="48" w:space="0" w:color="EEF5FD" w:themeColor="background2"/>
                                  </w:tcBorders>
                                  <w:shd w:val="clear" w:color="auto" w:fill="EEF5FD" w:themeFill="background2"/>
                                </w:tcPr>
                                <w:p w14:paraId="3F0AA9B4" w14:textId="77777777" w:rsidR="004E1CA1" w:rsidRDefault="004E1CA1" w:rsidP="008D569C">
                                  <w:pPr>
                                    <w:rPr>
                                      <w:b/>
                                      <w:bCs/>
                                      <w:lang w:val="en-GB"/>
                                    </w:rPr>
                                  </w:pPr>
                                  <w:r>
                                    <w:rPr>
                                      <w:b/>
                                      <w:bCs/>
                                      <w:lang w:val="en-GB"/>
                                    </w:rPr>
                                    <w:t>Considerations for implementation</w:t>
                                  </w:r>
                                </w:p>
                                <w:p w14:paraId="2D1925C9" w14:textId="61694868" w:rsidR="004E1CA1" w:rsidRDefault="004E1CA1" w:rsidP="008D569C">
                                  <w:r w:rsidRPr="003E1E39">
                                    <w:t>The Commission acknowledges the sector’s consensus that changes to the accreditation cycle and assessment processes are necessary.</w:t>
                                  </w:r>
                                </w:p>
                              </w:tc>
                            </w:tr>
                          </w:tbl>
                          <w:p w14:paraId="6E7530EB" w14:textId="77777777" w:rsidR="004E1CA1" w:rsidRPr="00402F1C" w:rsidRDefault="004E1CA1" w:rsidP="008A4AC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830FA8A" id="_x0000_s1033" type="#_x0000_t202" style="width:459.2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E1CA1" w14:paraId="38CB6883" w14:textId="77777777" w:rsidTr="00EF5572">
                        <w:tc>
                          <w:tcPr>
                            <w:tcW w:w="9114" w:type="dxa"/>
                            <w:tcBorders>
                              <w:right w:val="single" w:sz="48" w:space="0" w:color="EEF5FD" w:themeColor="background2"/>
                            </w:tcBorders>
                            <w:shd w:val="clear" w:color="auto" w:fill="EEF5FD" w:themeFill="background2"/>
                          </w:tcPr>
                          <w:p w14:paraId="3F0AA9B4" w14:textId="77777777" w:rsidR="004E1CA1" w:rsidRDefault="004E1CA1" w:rsidP="008D569C">
                            <w:pPr>
                              <w:rPr>
                                <w:b/>
                                <w:bCs/>
                                <w:lang w:val="en-GB"/>
                              </w:rPr>
                            </w:pPr>
                            <w:r>
                              <w:rPr>
                                <w:b/>
                                <w:bCs/>
                                <w:lang w:val="en-GB"/>
                              </w:rPr>
                              <w:t>Considerations for implementation</w:t>
                            </w:r>
                          </w:p>
                          <w:p w14:paraId="2D1925C9" w14:textId="61694868" w:rsidR="004E1CA1" w:rsidRDefault="004E1CA1" w:rsidP="008D569C">
                            <w:r w:rsidRPr="003E1E39">
                              <w:t>The Commission acknowledges the sector’s consensus that changes to the accreditation cycle and assessment processes are necessary.</w:t>
                            </w:r>
                          </w:p>
                        </w:tc>
                      </w:tr>
                    </w:tbl>
                    <w:p w14:paraId="6E7530EB" w14:textId="77777777" w:rsidR="004E1CA1" w:rsidRPr="00402F1C" w:rsidRDefault="004E1CA1" w:rsidP="008A4AC6">
                      <w:pPr>
                        <w:pStyle w:val="NoSpacing"/>
                        <w:spacing w:line="240" w:lineRule="auto"/>
                        <w:rPr>
                          <w:sz w:val="2"/>
                          <w:szCs w:val="2"/>
                        </w:rPr>
                      </w:pPr>
                    </w:p>
                  </w:txbxContent>
                </v:textbox>
                <w10:anchorlock/>
              </v:shape>
            </w:pict>
          </mc:Fallback>
        </mc:AlternateContent>
      </w:r>
    </w:p>
    <w:p w14:paraId="252458FE" w14:textId="76609ACD" w:rsidR="00916446" w:rsidRPr="00916446" w:rsidRDefault="00916446" w:rsidP="00085056">
      <w:pPr>
        <w:pStyle w:val="Heading2"/>
        <w:rPr>
          <w:lang w:eastAsia="en-AU"/>
        </w:rPr>
      </w:pPr>
      <w:bookmarkStart w:id="11" w:name="_Toc201046246"/>
      <w:bookmarkStart w:id="12" w:name="_Toc208226396"/>
      <w:r w:rsidRPr="00916446">
        <w:rPr>
          <w:bCs/>
        </w:rPr>
        <w:lastRenderedPageBreak/>
        <w:t>Option one</w:t>
      </w:r>
      <w:r w:rsidRPr="00916446">
        <w:t xml:space="preserve"> – An extended accreditation cycle with at least one mid-point review</w:t>
      </w:r>
      <w:bookmarkEnd w:id="11"/>
      <w:bookmarkEnd w:id="12"/>
    </w:p>
    <w:p w14:paraId="6BA5050B" w14:textId="77777777" w:rsidR="00496002" w:rsidRDefault="00496002" w:rsidP="00496002">
      <w:pPr>
        <w:spacing w:before="240"/>
      </w:pPr>
      <w:r w:rsidRPr="009E47A4">
        <w:t>Option one would involve extending the length of the accreditation cycle to potentially four or more years. The accreditation process would still involve an announced routine assessment against all relevant indicators of the Standards</w:t>
      </w:r>
      <w:r>
        <w:t xml:space="preserve"> followed by </w:t>
      </w:r>
      <w:r w:rsidRPr="009E47A4">
        <w:t xml:space="preserve">at least one mid-point review to provide insight into how the general practice is meeting the Standards in preparation for the subsequent </w:t>
      </w:r>
      <w:r>
        <w:t xml:space="preserve">routine </w:t>
      </w:r>
      <w:r w:rsidRPr="009E47A4">
        <w:t>assessment.</w:t>
      </w:r>
    </w:p>
    <w:p w14:paraId="1B1C3FDF" w14:textId="32356543" w:rsidR="00A07783" w:rsidRDefault="00496002" w:rsidP="004F2CEC">
      <w:pPr>
        <w:spacing w:after="240"/>
      </w:pPr>
      <w:r w:rsidRPr="009E47A4">
        <w:t xml:space="preserve">A general practice that is fully compliant </w:t>
      </w:r>
      <w:r>
        <w:t xml:space="preserve">at the routine assessment </w:t>
      </w:r>
      <w:r w:rsidRPr="009E47A4">
        <w:t>would be awarded accreditation for four or more years.</w:t>
      </w:r>
    </w:p>
    <w:p w14:paraId="6FEB7F7B" w14:textId="6C07B386" w:rsidR="00A07783" w:rsidRDefault="00496002" w:rsidP="004F7233">
      <w:r>
        <w:rPr>
          <w:noProof/>
        </w:rPr>
        <mc:AlternateContent>
          <mc:Choice Requires="wps">
            <w:drawing>
              <wp:inline distT="0" distB="0" distL="0" distR="0" wp14:anchorId="6A6CCCA8" wp14:editId="49E25EBC">
                <wp:extent cx="5831840" cy="827405"/>
                <wp:effectExtent l="0" t="0" r="0" b="10795"/>
                <wp:docPr id="9"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4E1CA1" w14:paraId="599F84EB" w14:textId="77777777" w:rsidTr="00AB3259">
                              <w:tc>
                                <w:tcPr>
                                  <w:tcW w:w="9114" w:type="dxa"/>
                                </w:tcPr>
                                <w:p w14:paraId="17609135" w14:textId="69A2C44D" w:rsidR="004E1CA1" w:rsidRPr="00AB3259" w:rsidRDefault="004E1CA1" w:rsidP="002B3C79">
                                  <w:pPr>
                                    <w:pStyle w:val="BoxHeading"/>
                                  </w:pPr>
                                  <w:r>
                                    <w:t>Would you support Option one if it as introduced under the NGPA Scheme?</w:t>
                                  </w:r>
                                </w:p>
                                <w:p w14:paraId="6EAF6416" w14:textId="1051662F" w:rsidR="004E1CA1" w:rsidRDefault="004E1CA1" w:rsidP="00752D37">
                                  <w:r w:rsidRPr="008E2BC8">
                                    <w:t>Respondents were asked whether they would be supportive, if Option one was introduced under the NGPA Scheme (see</w:t>
                                  </w:r>
                                  <w:r w:rsidR="00B4085A">
                                    <w:t xml:space="preserve"> </w:t>
                                  </w:r>
                                  <w:r w:rsidR="00B4085A" w:rsidRPr="00B4085A">
                                    <w:rPr>
                                      <w:b/>
                                      <w:bCs/>
                                    </w:rPr>
                                    <w:t>F</w:t>
                                  </w:r>
                                  <w:r w:rsidR="00B4085A">
                                    <w:rPr>
                                      <w:b/>
                                      <w:bCs/>
                                    </w:rPr>
                                    <w:t>igure</w:t>
                                  </w:r>
                                  <w:r w:rsidRPr="008E2BC8">
                                    <w:rPr>
                                      <w:b/>
                                      <w:bCs/>
                                    </w:rPr>
                                    <w:t xml:space="preserve"> 3</w:t>
                                  </w:r>
                                  <w:r w:rsidRPr="008E2BC8">
                                    <w:t>).</w:t>
                                  </w:r>
                                </w:p>
                              </w:tc>
                            </w:tr>
                          </w:tbl>
                          <w:p w14:paraId="57BB1EFC" w14:textId="77777777" w:rsidR="004E1CA1" w:rsidRPr="00402F1C" w:rsidRDefault="004E1CA1" w:rsidP="0049600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A6CCCA8" id="_x0000_s1034"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4E1CA1" w14:paraId="599F84EB" w14:textId="77777777" w:rsidTr="00AB3259">
                        <w:tc>
                          <w:tcPr>
                            <w:tcW w:w="9114" w:type="dxa"/>
                          </w:tcPr>
                          <w:p w14:paraId="17609135" w14:textId="69A2C44D" w:rsidR="004E1CA1" w:rsidRPr="00AB3259" w:rsidRDefault="004E1CA1" w:rsidP="002B3C79">
                            <w:pPr>
                              <w:pStyle w:val="BoxHeading"/>
                            </w:pPr>
                            <w:r>
                              <w:t>Would you support Option one if it as introduced under the NGPA Scheme?</w:t>
                            </w:r>
                          </w:p>
                          <w:p w14:paraId="6EAF6416" w14:textId="1051662F" w:rsidR="004E1CA1" w:rsidRDefault="004E1CA1" w:rsidP="00752D37">
                            <w:r w:rsidRPr="008E2BC8">
                              <w:t>Respondents were asked whether they would be supportive, if Option one was introduced under the NGPA Scheme (see</w:t>
                            </w:r>
                            <w:r w:rsidR="00B4085A">
                              <w:t xml:space="preserve"> </w:t>
                            </w:r>
                            <w:r w:rsidR="00B4085A" w:rsidRPr="00B4085A">
                              <w:rPr>
                                <w:b/>
                                <w:bCs/>
                              </w:rPr>
                              <w:t>F</w:t>
                            </w:r>
                            <w:r w:rsidR="00B4085A">
                              <w:rPr>
                                <w:b/>
                                <w:bCs/>
                              </w:rPr>
                              <w:t>igure</w:t>
                            </w:r>
                            <w:r w:rsidRPr="008E2BC8">
                              <w:rPr>
                                <w:b/>
                                <w:bCs/>
                              </w:rPr>
                              <w:t xml:space="preserve"> 3</w:t>
                            </w:r>
                            <w:r w:rsidRPr="008E2BC8">
                              <w:t>).</w:t>
                            </w:r>
                          </w:p>
                        </w:tc>
                      </w:tr>
                    </w:tbl>
                    <w:p w14:paraId="57BB1EFC" w14:textId="77777777" w:rsidR="004E1CA1" w:rsidRPr="00402F1C" w:rsidRDefault="004E1CA1" w:rsidP="00496002">
                      <w:pPr>
                        <w:pStyle w:val="NoSpacing"/>
                        <w:spacing w:line="240" w:lineRule="auto"/>
                        <w:rPr>
                          <w:sz w:val="2"/>
                          <w:szCs w:val="2"/>
                        </w:rPr>
                      </w:pPr>
                    </w:p>
                  </w:txbxContent>
                </v:textbox>
                <w10:anchorlock/>
              </v:shape>
            </w:pict>
          </mc:Fallback>
        </mc:AlternateContent>
      </w:r>
    </w:p>
    <w:p w14:paraId="7E7F1523" w14:textId="570378ED" w:rsidR="00887456" w:rsidRDefault="00887456" w:rsidP="00887456">
      <w:pPr>
        <w:pStyle w:val="Caption"/>
      </w:pPr>
      <w:r>
        <w:t>Support for Option one</w:t>
      </w:r>
    </w:p>
    <w:p w14:paraId="3125EF78" w14:textId="6425A838" w:rsidR="00496002" w:rsidRDefault="00887456" w:rsidP="004F7233">
      <w:r>
        <w:rPr>
          <w:noProof/>
        </w:rPr>
        <w:drawing>
          <wp:inline distT="0" distB="0" distL="0" distR="0" wp14:anchorId="13B3467C" wp14:editId="064CB150">
            <wp:extent cx="5629275" cy="2743200"/>
            <wp:effectExtent l="0" t="0" r="0" b="0"/>
            <wp:docPr id="1183445085" name="Chart 1">
              <a:extLst xmlns:a="http://schemas.openxmlformats.org/drawingml/2006/main">
                <a:ext uri="{FF2B5EF4-FFF2-40B4-BE49-F238E27FC236}">
                  <a16:creationId xmlns:a16="http://schemas.microsoft.com/office/drawing/2014/main" id="{ECCC0AB6-10FF-5D17-1D73-B474F64BDF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A889F72" w14:textId="77777777" w:rsidR="00EE5D4F" w:rsidRPr="006C35DF" w:rsidRDefault="00EE5D4F" w:rsidP="00EE5D4F">
      <w:pPr>
        <w:spacing w:before="240" w:line="240" w:lineRule="auto"/>
      </w:pPr>
      <w:r w:rsidRPr="006C35DF">
        <w:t xml:space="preserve">Of the </w:t>
      </w:r>
      <w:r w:rsidRPr="003E1E39">
        <w:rPr>
          <w:b/>
          <w:bCs/>
        </w:rPr>
        <w:t>815 respondents</w:t>
      </w:r>
      <w:r w:rsidRPr="006C35DF">
        <w:t xml:space="preserve"> that answered this question:</w:t>
      </w:r>
    </w:p>
    <w:p w14:paraId="7659A224" w14:textId="77777777" w:rsidR="00EE5D4F" w:rsidRDefault="00EE5D4F" w:rsidP="00AA31D5">
      <w:pPr>
        <w:pStyle w:val="ListBullet"/>
      </w:pPr>
      <w:r w:rsidRPr="00495408">
        <w:t>75%</w:t>
      </w:r>
      <w:r>
        <w:t xml:space="preserve"> </w:t>
      </w:r>
      <w:r w:rsidRPr="00495408">
        <w:t>supported Option one</w:t>
      </w:r>
    </w:p>
    <w:p w14:paraId="67AE3517" w14:textId="77777777" w:rsidR="00EE5D4F" w:rsidRDefault="00EE5D4F" w:rsidP="00AA31D5">
      <w:pPr>
        <w:pStyle w:val="ListBullet"/>
      </w:pPr>
      <w:r>
        <w:t xml:space="preserve">14% </w:t>
      </w:r>
      <w:r w:rsidRPr="00495408">
        <w:t>did not support Option on</w:t>
      </w:r>
      <w:r>
        <w:t>e</w:t>
      </w:r>
    </w:p>
    <w:p w14:paraId="2137907E" w14:textId="77777777" w:rsidR="00EE5D4F" w:rsidRDefault="00EE5D4F" w:rsidP="00AA31D5">
      <w:pPr>
        <w:pStyle w:val="ListBullet"/>
      </w:pPr>
      <w:r>
        <w:t xml:space="preserve">11% </w:t>
      </w:r>
      <w:r w:rsidRPr="00495408">
        <w:t>chose ‘Other’.</w:t>
      </w:r>
    </w:p>
    <w:p w14:paraId="29E82964" w14:textId="76482F53" w:rsidR="00EE5D4F" w:rsidRDefault="00FF6952" w:rsidP="004F7233">
      <w:r>
        <w:rPr>
          <w:noProof/>
        </w:rPr>
        <mc:AlternateContent>
          <mc:Choice Requires="wps">
            <w:drawing>
              <wp:inline distT="0" distB="0" distL="0" distR="0" wp14:anchorId="733AA6B1" wp14:editId="347A8A5E">
                <wp:extent cx="5831840" cy="487045"/>
                <wp:effectExtent l="0" t="0" r="0" b="8255"/>
                <wp:docPr id="10" name="Text Box 12"/>
                <wp:cNvGraphicFramePr/>
                <a:graphic xmlns:a="http://schemas.openxmlformats.org/drawingml/2006/main">
                  <a:graphicData uri="http://schemas.microsoft.com/office/word/2010/wordprocessingShape">
                    <wps:wsp>
                      <wps:cNvSpPr txBox="1"/>
                      <wps:spPr>
                        <a:xfrm>
                          <a:off x="0" y="0"/>
                          <a:ext cx="5831840" cy="48704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rsidRPr="008A4AC6" w14:paraId="726A53D6" w14:textId="77777777" w:rsidTr="00AB3259">
                              <w:tc>
                                <w:tcPr>
                                  <w:tcW w:w="9114" w:type="dxa"/>
                                </w:tcPr>
                                <w:p w14:paraId="7969FF0B" w14:textId="250D7427" w:rsidR="004E1CA1" w:rsidRPr="008A4AC6" w:rsidRDefault="004E1CA1" w:rsidP="00752D37">
                                  <w:r w:rsidRPr="008A4AC6">
                                    <w:rPr>
                                      <w:b/>
                                      <w:bCs/>
                                      <w:lang w:val="en-GB"/>
                                    </w:rPr>
                                    <w:t xml:space="preserve">Note: </w:t>
                                  </w:r>
                                  <w:r w:rsidRPr="003268CE">
                                    <w:t>An open-ended question seeking commentary was not included for this question, however relevant feedback has been collated that was provided on this theme throughout the survey, focus groups and written submissions below.</w:t>
                                  </w:r>
                                </w:p>
                              </w:tc>
                            </w:tr>
                          </w:tbl>
                          <w:p w14:paraId="741F28E8" w14:textId="77777777" w:rsidR="004E1CA1" w:rsidRPr="008A4AC6" w:rsidRDefault="004E1CA1" w:rsidP="00FF695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33AA6B1" id="_x0000_s1035" type="#_x0000_t202" style="width:459.2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rsidRPr="008A4AC6" w14:paraId="726A53D6" w14:textId="77777777" w:rsidTr="00AB3259">
                        <w:tc>
                          <w:tcPr>
                            <w:tcW w:w="9114" w:type="dxa"/>
                          </w:tcPr>
                          <w:p w14:paraId="7969FF0B" w14:textId="250D7427" w:rsidR="004E1CA1" w:rsidRPr="008A4AC6" w:rsidRDefault="004E1CA1" w:rsidP="00752D37">
                            <w:r w:rsidRPr="008A4AC6">
                              <w:rPr>
                                <w:b/>
                                <w:bCs/>
                                <w:lang w:val="en-GB"/>
                              </w:rPr>
                              <w:t xml:space="preserve">Note: </w:t>
                            </w:r>
                            <w:r w:rsidRPr="003268CE">
                              <w:t>An open-ended question seeking commentary was not included for this question, however relevant feedback has been collated that was provided on this theme throughout the survey, focus groups and written submissions below.</w:t>
                            </w:r>
                          </w:p>
                        </w:tc>
                      </w:tr>
                    </w:tbl>
                    <w:p w14:paraId="741F28E8" w14:textId="77777777" w:rsidR="004E1CA1" w:rsidRPr="008A4AC6" w:rsidRDefault="004E1CA1" w:rsidP="00FF6952">
                      <w:pPr>
                        <w:pStyle w:val="NoSpacing"/>
                        <w:spacing w:line="240" w:lineRule="auto"/>
                        <w:rPr>
                          <w:sz w:val="2"/>
                          <w:szCs w:val="2"/>
                        </w:rPr>
                      </w:pPr>
                    </w:p>
                  </w:txbxContent>
                </v:textbox>
                <w10:anchorlock/>
              </v:shape>
            </w:pict>
          </mc:Fallback>
        </mc:AlternateContent>
      </w:r>
    </w:p>
    <w:p w14:paraId="304A2100" w14:textId="77777777" w:rsidR="00E93C6C" w:rsidRDefault="00E93C6C">
      <w:pPr>
        <w:rPr>
          <w:rFonts w:asciiTheme="majorHAnsi" w:hAnsiTheme="majorHAnsi"/>
          <w:b/>
          <w:color w:val="auto"/>
          <w:sz w:val="26"/>
        </w:rPr>
      </w:pPr>
      <w:r>
        <w:br w:type="page"/>
      </w:r>
    </w:p>
    <w:p w14:paraId="4A4C6B27" w14:textId="42EA4447" w:rsidR="004C484D" w:rsidRDefault="004C484D" w:rsidP="004C484D">
      <w:pPr>
        <w:pStyle w:val="Heading3"/>
      </w:pPr>
      <w:r>
        <w:lastRenderedPageBreak/>
        <w:t>Qualitative analysis</w:t>
      </w:r>
    </w:p>
    <w:p w14:paraId="72DB8D41" w14:textId="5AD79420" w:rsidR="00AE03DD" w:rsidRPr="00E773E3" w:rsidRDefault="00E773E3" w:rsidP="00E773E3">
      <w:r w:rsidRPr="009D4F0C">
        <w:t>The responses illustrated mixed support for the idea of a mid-point review.</w:t>
      </w:r>
      <w:r>
        <w:t xml:space="preserve"> </w:t>
      </w:r>
      <w:r w:rsidRPr="009D4F0C">
        <w:t>A number of respondents perceived that a mid-point review was an additional administrative burden with some equating the mid-point review to “yet another assessment” that diverts time and resources away from patient care. A handful of respondents pointed out that a four-year cycle feels lengthy to maintain standards, underscoring concerns about cumulative workload.</w:t>
      </w:r>
      <w:r w:rsidR="00AE03DD">
        <w:t xml:space="preserve"> </w:t>
      </w:r>
    </w:p>
    <w:p w14:paraId="5C0187A8" w14:textId="7311C60F" w:rsidR="00112086" w:rsidRDefault="004C484D" w:rsidP="00161D86">
      <w:r>
        <w:rPr>
          <w:noProof/>
        </w:rPr>
        <mc:AlternateContent>
          <mc:Choice Requires="wps">
            <w:drawing>
              <wp:inline distT="0" distB="0" distL="0" distR="0" wp14:anchorId="0787AD88" wp14:editId="410D27E6">
                <wp:extent cx="5831840" cy="1229995"/>
                <wp:effectExtent l="0" t="0" r="0" b="8255"/>
                <wp:docPr id="11" name="Text Box 12"/>
                <wp:cNvGraphicFramePr/>
                <a:graphic xmlns:a="http://schemas.openxmlformats.org/drawingml/2006/main">
                  <a:graphicData uri="http://schemas.microsoft.com/office/word/2010/wordprocessingShape">
                    <wps:wsp>
                      <wps:cNvSpPr txBox="1"/>
                      <wps:spPr>
                        <a:xfrm>
                          <a:off x="0" y="0"/>
                          <a:ext cx="5831840" cy="122999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14:paraId="122F865E" w14:textId="77777777" w:rsidTr="001A2B7F">
                              <w:tc>
                                <w:tcPr>
                                  <w:tcW w:w="9189" w:type="dxa"/>
                                  <w:shd w:val="clear" w:color="auto" w:fill="EEF5FD" w:themeFill="background2"/>
                                </w:tcPr>
                                <w:p w14:paraId="48F8F72E" w14:textId="2BC099B6" w:rsidR="00161D86" w:rsidRPr="00161D86" w:rsidRDefault="004E1CA1" w:rsidP="00E773E3">
                                  <w:r>
                                    <w:rPr>
                                      <w:noProof/>
                                    </w:rPr>
                                    <w:drawing>
                                      <wp:inline distT="0" distB="0" distL="0" distR="0" wp14:anchorId="57B7B98A" wp14:editId="3E55D16D">
                                        <wp:extent cx="335281" cy="265177"/>
                                        <wp:effectExtent l="0" t="0" r="7620" b="1905"/>
                                        <wp:docPr id="182202493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E1CA1" w14:paraId="4413D0E2" w14:textId="77777777" w:rsidTr="001A2B7F">
                              <w:tc>
                                <w:tcPr>
                                  <w:tcW w:w="9189" w:type="dxa"/>
                                </w:tcPr>
                                <w:p w14:paraId="029D5AF0" w14:textId="7F394EFF" w:rsidR="00161D86" w:rsidRDefault="00161D86" w:rsidP="00161D86">
                                  <w:r w:rsidRPr="00D63739">
                                    <w:t xml:space="preserve">The mid-point review should not feel like another full accreditation assessment. The content should focus on that which can be provided by </w:t>
                                  </w:r>
                                  <w:r w:rsidR="005B1CF6">
                                    <w:t xml:space="preserve">Practice </w:t>
                                  </w:r>
                                  <w:r w:rsidR="007F1505">
                                    <w:t>M</w:t>
                                  </w:r>
                                  <w:r w:rsidR="005B1CF6">
                                    <w:t>anage</w:t>
                                  </w:r>
                                  <w:r w:rsidR="007F1505">
                                    <w:t>r</w:t>
                                  </w:r>
                                  <w:r w:rsidR="005B1CF6">
                                    <w:t xml:space="preserve"> </w:t>
                                  </w:r>
                                  <w:r>
                                    <w:t xml:space="preserve">or </w:t>
                                  </w:r>
                                  <w:r w:rsidRPr="00D63739">
                                    <w:t xml:space="preserve">admin staff without </w:t>
                                  </w:r>
                                  <w:r w:rsidR="0021162D">
                                    <w:t>GP</w:t>
                                  </w:r>
                                  <w:r w:rsidRPr="00D63739">
                                    <w:t>s having to take time out from seeing clients.</w:t>
                                  </w:r>
                                </w:p>
                                <w:p w14:paraId="444271C8" w14:textId="69B65073" w:rsidR="00F56C73" w:rsidRPr="00F56C73" w:rsidRDefault="00161D86" w:rsidP="00161D86">
                                  <w:pPr>
                                    <w:rPr>
                                      <w:i/>
                                      <w:iCs/>
                                    </w:rPr>
                                  </w:pPr>
                                  <w:r w:rsidRPr="00F56C73">
                                    <w:rPr>
                                      <w:i/>
                                      <w:iCs/>
                                    </w:rPr>
                                    <w:t>Systems coordinator, NSW</w:t>
                                  </w:r>
                                </w:p>
                              </w:tc>
                            </w:tr>
                          </w:tbl>
                          <w:p w14:paraId="47415607" w14:textId="77777777" w:rsidR="004E1CA1" w:rsidRPr="00402F1C" w:rsidRDefault="004E1CA1" w:rsidP="004C484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787AD88" id="_x0000_s1036" type="#_x0000_t202" style="width:459.2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1CA1" w14:paraId="122F865E" w14:textId="77777777" w:rsidTr="001A2B7F">
                        <w:tc>
                          <w:tcPr>
                            <w:tcW w:w="9189" w:type="dxa"/>
                            <w:shd w:val="clear" w:color="auto" w:fill="EEF5FD" w:themeFill="background2"/>
                          </w:tcPr>
                          <w:p w14:paraId="48F8F72E" w14:textId="2BC099B6" w:rsidR="00161D86" w:rsidRPr="00161D86" w:rsidRDefault="004E1CA1" w:rsidP="00E773E3">
                            <w:r>
                              <w:rPr>
                                <w:noProof/>
                              </w:rPr>
                              <w:drawing>
                                <wp:inline distT="0" distB="0" distL="0" distR="0" wp14:anchorId="57B7B98A" wp14:editId="3E55D16D">
                                  <wp:extent cx="335281" cy="265177"/>
                                  <wp:effectExtent l="0" t="0" r="7620" b="1905"/>
                                  <wp:docPr id="182202493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E1CA1" w14:paraId="4413D0E2" w14:textId="77777777" w:rsidTr="001A2B7F">
                        <w:tc>
                          <w:tcPr>
                            <w:tcW w:w="9189" w:type="dxa"/>
                          </w:tcPr>
                          <w:p w14:paraId="029D5AF0" w14:textId="7F394EFF" w:rsidR="00161D86" w:rsidRDefault="00161D86" w:rsidP="00161D86">
                            <w:r w:rsidRPr="00D63739">
                              <w:t xml:space="preserve">The mid-point review should not feel like another full accreditation assessment. The content should focus on that which can be provided by </w:t>
                            </w:r>
                            <w:r w:rsidR="005B1CF6">
                              <w:t xml:space="preserve">Practice </w:t>
                            </w:r>
                            <w:r w:rsidR="007F1505">
                              <w:t>M</w:t>
                            </w:r>
                            <w:r w:rsidR="005B1CF6">
                              <w:t>anage</w:t>
                            </w:r>
                            <w:r w:rsidR="007F1505">
                              <w:t>r</w:t>
                            </w:r>
                            <w:r w:rsidR="005B1CF6">
                              <w:t xml:space="preserve"> </w:t>
                            </w:r>
                            <w:r>
                              <w:t xml:space="preserve">or </w:t>
                            </w:r>
                            <w:r w:rsidRPr="00D63739">
                              <w:t xml:space="preserve">admin staff without </w:t>
                            </w:r>
                            <w:r w:rsidR="0021162D">
                              <w:t>GP</w:t>
                            </w:r>
                            <w:r w:rsidRPr="00D63739">
                              <w:t>s having to take time out from seeing clients.</w:t>
                            </w:r>
                          </w:p>
                          <w:p w14:paraId="444271C8" w14:textId="69B65073" w:rsidR="00F56C73" w:rsidRPr="00F56C73" w:rsidRDefault="00161D86" w:rsidP="00161D86">
                            <w:pPr>
                              <w:rPr>
                                <w:i/>
                                <w:iCs/>
                              </w:rPr>
                            </w:pPr>
                            <w:r w:rsidRPr="00F56C73">
                              <w:rPr>
                                <w:i/>
                                <w:iCs/>
                              </w:rPr>
                              <w:t>Systems coordinator, NSW</w:t>
                            </w:r>
                          </w:p>
                        </w:tc>
                      </w:tr>
                    </w:tbl>
                    <w:p w14:paraId="47415607" w14:textId="77777777" w:rsidR="004E1CA1" w:rsidRPr="00402F1C" w:rsidRDefault="004E1CA1" w:rsidP="004C484D">
                      <w:pPr>
                        <w:pStyle w:val="NoSpacing"/>
                        <w:spacing w:line="240" w:lineRule="auto"/>
                        <w:rPr>
                          <w:sz w:val="2"/>
                          <w:szCs w:val="2"/>
                        </w:rPr>
                      </w:pPr>
                    </w:p>
                  </w:txbxContent>
                </v:textbox>
                <w10:anchorlock/>
              </v:shape>
            </w:pict>
          </mc:Fallback>
        </mc:AlternateContent>
      </w:r>
      <w:r w:rsidR="00112086">
        <w:rPr>
          <w:noProof/>
        </w:rPr>
        <mc:AlternateContent>
          <mc:Choice Requires="wps">
            <w:drawing>
              <wp:inline distT="0" distB="0" distL="0" distR="0" wp14:anchorId="55D4A7D6" wp14:editId="4E59628D">
                <wp:extent cx="5831840" cy="1550035"/>
                <wp:effectExtent l="0" t="0" r="0" b="12065"/>
                <wp:docPr id="1906379902"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12086" w14:paraId="257C9524" w14:textId="77777777" w:rsidTr="003C05B4">
                              <w:tc>
                                <w:tcPr>
                                  <w:tcW w:w="9189" w:type="dxa"/>
                                  <w:tcBorders>
                                    <w:top w:val="single" w:sz="24" w:space="0" w:color="6EAAED"/>
                                    <w:left w:val="single" w:sz="24" w:space="0" w:color="6EAAED"/>
                                    <w:right w:val="single" w:sz="24" w:space="0" w:color="6EAAED"/>
                                  </w:tcBorders>
                                  <w:shd w:val="clear" w:color="auto" w:fill="6EAAED"/>
                                </w:tcPr>
                                <w:p w14:paraId="01E0BB42" w14:textId="77777777" w:rsidR="00112086" w:rsidRPr="00161D86" w:rsidRDefault="00112086" w:rsidP="00E773E3">
                                  <w:r>
                                    <w:rPr>
                                      <w:noProof/>
                                    </w:rPr>
                                    <w:drawing>
                                      <wp:inline distT="0" distB="0" distL="0" distR="0" wp14:anchorId="7B43CE20" wp14:editId="7347A220">
                                        <wp:extent cx="335281" cy="265177"/>
                                        <wp:effectExtent l="0" t="0" r="7620" b="1905"/>
                                        <wp:docPr id="205683577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112086" w14:paraId="26225BE8" w14:textId="77777777" w:rsidTr="00044AD3">
                              <w:tc>
                                <w:tcPr>
                                  <w:tcW w:w="9189" w:type="dxa"/>
                                  <w:tcBorders>
                                    <w:left w:val="single" w:sz="24" w:space="0" w:color="6EAAED"/>
                                    <w:bottom w:val="single" w:sz="24" w:space="0" w:color="6EAAED"/>
                                    <w:right w:val="single" w:sz="24" w:space="0" w:color="6EAAED"/>
                                  </w:tcBorders>
                                </w:tcPr>
                                <w:p w14:paraId="704F363B" w14:textId="77777777" w:rsidR="00112086" w:rsidRDefault="00112086" w:rsidP="00112086">
                                  <w:r w:rsidRPr="00DA2F32">
                                    <w:t>General practices are already facing financial and operational challenges, and these changes will introduce additional stress, diverting valuable time and resources away from patient care.</w:t>
                                  </w:r>
                                </w:p>
                                <w:p w14:paraId="3652EB87" w14:textId="019522D7" w:rsidR="00112086" w:rsidRPr="00F56C73" w:rsidRDefault="00112086" w:rsidP="00161D86">
                                  <w:pPr>
                                    <w:rPr>
                                      <w:i/>
                                      <w:iCs/>
                                    </w:rPr>
                                  </w:pPr>
                                  <w:r w:rsidRPr="00F56C73">
                                    <w:rPr>
                                      <w:i/>
                                      <w:iCs/>
                                    </w:rPr>
                                    <w:t>Practice owner, metropolitan Q</w:t>
                                  </w:r>
                                  <w:r w:rsidR="00CC451A">
                                    <w:rPr>
                                      <w:i/>
                                      <w:iCs/>
                                    </w:rPr>
                                    <w:t>ld</w:t>
                                  </w:r>
                                </w:p>
                              </w:tc>
                            </w:tr>
                          </w:tbl>
                          <w:p w14:paraId="0F2CA029" w14:textId="77777777" w:rsidR="00112086" w:rsidRPr="00402F1C" w:rsidRDefault="00112086" w:rsidP="0011208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5D4A7D6" id="_x0000_s1037"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12086" w14:paraId="257C9524" w14:textId="77777777" w:rsidTr="003C05B4">
                        <w:tc>
                          <w:tcPr>
                            <w:tcW w:w="9189" w:type="dxa"/>
                            <w:tcBorders>
                              <w:top w:val="single" w:sz="24" w:space="0" w:color="6EAAED"/>
                              <w:left w:val="single" w:sz="24" w:space="0" w:color="6EAAED"/>
                              <w:right w:val="single" w:sz="24" w:space="0" w:color="6EAAED"/>
                            </w:tcBorders>
                            <w:shd w:val="clear" w:color="auto" w:fill="6EAAED"/>
                          </w:tcPr>
                          <w:p w14:paraId="01E0BB42" w14:textId="77777777" w:rsidR="00112086" w:rsidRPr="00161D86" w:rsidRDefault="00112086" w:rsidP="00E773E3">
                            <w:r>
                              <w:rPr>
                                <w:noProof/>
                              </w:rPr>
                              <w:drawing>
                                <wp:inline distT="0" distB="0" distL="0" distR="0" wp14:anchorId="7B43CE20" wp14:editId="7347A220">
                                  <wp:extent cx="335281" cy="265177"/>
                                  <wp:effectExtent l="0" t="0" r="7620" b="1905"/>
                                  <wp:docPr id="205683577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112086" w14:paraId="26225BE8" w14:textId="77777777" w:rsidTr="00044AD3">
                        <w:tc>
                          <w:tcPr>
                            <w:tcW w:w="9189" w:type="dxa"/>
                            <w:tcBorders>
                              <w:left w:val="single" w:sz="24" w:space="0" w:color="6EAAED"/>
                              <w:bottom w:val="single" w:sz="24" w:space="0" w:color="6EAAED"/>
                              <w:right w:val="single" w:sz="24" w:space="0" w:color="6EAAED"/>
                            </w:tcBorders>
                          </w:tcPr>
                          <w:p w14:paraId="704F363B" w14:textId="77777777" w:rsidR="00112086" w:rsidRDefault="00112086" w:rsidP="00112086">
                            <w:r w:rsidRPr="00DA2F32">
                              <w:t>General practices are already facing financial and operational challenges, and these changes will introduce additional stress, diverting valuable time and resources away from patient care.</w:t>
                            </w:r>
                          </w:p>
                          <w:p w14:paraId="3652EB87" w14:textId="019522D7" w:rsidR="00112086" w:rsidRPr="00F56C73" w:rsidRDefault="00112086" w:rsidP="00161D86">
                            <w:pPr>
                              <w:rPr>
                                <w:i/>
                                <w:iCs/>
                              </w:rPr>
                            </w:pPr>
                            <w:r w:rsidRPr="00F56C73">
                              <w:rPr>
                                <w:i/>
                                <w:iCs/>
                              </w:rPr>
                              <w:t>Practice owner, metropolitan Q</w:t>
                            </w:r>
                            <w:r w:rsidR="00CC451A">
                              <w:rPr>
                                <w:i/>
                                <w:iCs/>
                              </w:rPr>
                              <w:t>ld</w:t>
                            </w:r>
                          </w:p>
                        </w:tc>
                      </w:tr>
                    </w:tbl>
                    <w:p w14:paraId="0F2CA029" w14:textId="77777777" w:rsidR="00112086" w:rsidRPr="00402F1C" w:rsidRDefault="00112086" w:rsidP="00112086">
                      <w:pPr>
                        <w:pStyle w:val="NoSpacing"/>
                        <w:spacing w:line="240" w:lineRule="auto"/>
                        <w:rPr>
                          <w:sz w:val="2"/>
                          <w:szCs w:val="2"/>
                        </w:rPr>
                      </w:pPr>
                    </w:p>
                  </w:txbxContent>
                </v:textbox>
                <w10:anchorlock/>
              </v:shape>
            </w:pict>
          </mc:Fallback>
        </mc:AlternateContent>
      </w:r>
      <w:r w:rsidR="00112086">
        <w:rPr>
          <w:noProof/>
        </w:rPr>
        <mc:AlternateContent>
          <mc:Choice Requires="wps">
            <w:drawing>
              <wp:inline distT="0" distB="0" distL="0" distR="0" wp14:anchorId="52350F0D" wp14:editId="1D1B87B2">
                <wp:extent cx="5831840" cy="1550035"/>
                <wp:effectExtent l="0" t="0" r="0" b="12065"/>
                <wp:docPr id="1843362500"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12086" w14:paraId="35869540" w14:textId="77777777" w:rsidTr="001A2B7F">
                              <w:tc>
                                <w:tcPr>
                                  <w:tcW w:w="9189" w:type="dxa"/>
                                  <w:shd w:val="clear" w:color="auto" w:fill="EEF5FD" w:themeFill="background2"/>
                                </w:tcPr>
                                <w:p w14:paraId="41BE1DB6" w14:textId="77777777" w:rsidR="00112086" w:rsidRPr="00161D86" w:rsidRDefault="00112086" w:rsidP="00E773E3">
                                  <w:r>
                                    <w:rPr>
                                      <w:noProof/>
                                    </w:rPr>
                                    <w:drawing>
                                      <wp:inline distT="0" distB="0" distL="0" distR="0" wp14:anchorId="60382F8C" wp14:editId="6684FDE0">
                                        <wp:extent cx="335281" cy="265177"/>
                                        <wp:effectExtent l="0" t="0" r="7620" b="1905"/>
                                        <wp:docPr id="14950516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112086" w14:paraId="70568B0E" w14:textId="77777777" w:rsidTr="001A2B7F">
                              <w:tc>
                                <w:tcPr>
                                  <w:tcW w:w="9189" w:type="dxa"/>
                                </w:tcPr>
                                <w:p w14:paraId="43207396" w14:textId="48045FCF" w:rsidR="00112086" w:rsidRDefault="00112086" w:rsidP="00112086">
                                  <w:r w:rsidRPr="00BB508D">
                                    <w:t xml:space="preserve">This is ridiculous. People complain that the period is too short between visits, so the options given to replace it are a visit every 2 years, or </w:t>
                                  </w:r>
                                  <w:r w:rsidR="0021162D">
                                    <w:t>1</w:t>
                                  </w:r>
                                  <w:r w:rsidRPr="00BB508D">
                                    <w:t>.5 years, or every year? What does that fix?</w:t>
                                  </w:r>
                                </w:p>
                                <w:p w14:paraId="54C04CFE" w14:textId="5C029249" w:rsidR="00112086" w:rsidRPr="00112086" w:rsidRDefault="007F1505" w:rsidP="00161D86">
                                  <w:r>
                                    <w:rPr>
                                      <w:i/>
                                      <w:iCs/>
                                    </w:rPr>
                                    <w:t>Practice Manager</w:t>
                                  </w:r>
                                  <w:r w:rsidR="00112086" w:rsidRPr="00F56C73">
                                    <w:rPr>
                                      <w:i/>
                                      <w:iCs/>
                                    </w:rPr>
                                    <w:t>, Q</w:t>
                                  </w:r>
                                  <w:r w:rsidR="00CC451A">
                                    <w:rPr>
                                      <w:i/>
                                      <w:iCs/>
                                    </w:rPr>
                                    <w:t>ld</w:t>
                                  </w:r>
                                </w:p>
                              </w:tc>
                            </w:tr>
                          </w:tbl>
                          <w:p w14:paraId="43218FAC" w14:textId="77777777" w:rsidR="00112086" w:rsidRPr="00402F1C" w:rsidRDefault="00112086" w:rsidP="0011208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2350F0D" id="_x0000_s1038"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12086" w14:paraId="35869540" w14:textId="77777777" w:rsidTr="001A2B7F">
                        <w:tc>
                          <w:tcPr>
                            <w:tcW w:w="9189" w:type="dxa"/>
                            <w:shd w:val="clear" w:color="auto" w:fill="EEF5FD" w:themeFill="background2"/>
                          </w:tcPr>
                          <w:p w14:paraId="41BE1DB6" w14:textId="77777777" w:rsidR="00112086" w:rsidRPr="00161D86" w:rsidRDefault="00112086" w:rsidP="00E773E3">
                            <w:r>
                              <w:rPr>
                                <w:noProof/>
                              </w:rPr>
                              <w:drawing>
                                <wp:inline distT="0" distB="0" distL="0" distR="0" wp14:anchorId="60382F8C" wp14:editId="6684FDE0">
                                  <wp:extent cx="335281" cy="265177"/>
                                  <wp:effectExtent l="0" t="0" r="7620" b="1905"/>
                                  <wp:docPr id="14950516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112086" w14:paraId="70568B0E" w14:textId="77777777" w:rsidTr="001A2B7F">
                        <w:tc>
                          <w:tcPr>
                            <w:tcW w:w="9189" w:type="dxa"/>
                          </w:tcPr>
                          <w:p w14:paraId="43207396" w14:textId="48045FCF" w:rsidR="00112086" w:rsidRDefault="00112086" w:rsidP="00112086">
                            <w:r w:rsidRPr="00BB508D">
                              <w:t xml:space="preserve">This is ridiculous. People complain that the period is too short between visits, so the options given to replace it are a visit every 2 years, or </w:t>
                            </w:r>
                            <w:r w:rsidR="0021162D">
                              <w:t>1</w:t>
                            </w:r>
                            <w:r w:rsidRPr="00BB508D">
                              <w:t>.5 years, or every year? What does that fix?</w:t>
                            </w:r>
                          </w:p>
                          <w:p w14:paraId="54C04CFE" w14:textId="5C029249" w:rsidR="00112086" w:rsidRPr="00112086" w:rsidRDefault="007F1505" w:rsidP="00161D86">
                            <w:r>
                              <w:rPr>
                                <w:i/>
                                <w:iCs/>
                              </w:rPr>
                              <w:t>Practice Manager</w:t>
                            </w:r>
                            <w:r w:rsidR="00112086" w:rsidRPr="00F56C73">
                              <w:rPr>
                                <w:i/>
                                <w:iCs/>
                              </w:rPr>
                              <w:t>, Q</w:t>
                            </w:r>
                            <w:r w:rsidR="00CC451A">
                              <w:rPr>
                                <w:i/>
                                <w:iCs/>
                              </w:rPr>
                              <w:t>ld</w:t>
                            </w:r>
                          </w:p>
                        </w:tc>
                      </w:tr>
                    </w:tbl>
                    <w:p w14:paraId="43218FAC" w14:textId="77777777" w:rsidR="00112086" w:rsidRPr="00402F1C" w:rsidRDefault="00112086" w:rsidP="00112086">
                      <w:pPr>
                        <w:pStyle w:val="NoSpacing"/>
                        <w:spacing w:line="240" w:lineRule="auto"/>
                        <w:rPr>
                          <w:sz w:val="2"/>
                          <w:szCs w:val="2"/>
                        </w:rPr>
                      </w:pPr>
                    </w:p>
                  </w:txbxContent>
                </v:textbox>
                <w10:anchorlock/>
              </v:shape>
            </w:pict>
          </mc:Fallback>
        </mc:AlternateContent>
      </w:r>
    </w:p>
    <w:p w14:paraId="22F8FE44" w14:textId="453F46CD" w:rsidR="00112086" w:rsidRDefault="00112086" w:rsidP="00112086">
      <w:r w:rsidRPr="00BB30E8">
        <w:t>A small number of respondents thought a mid-point review was a good idea citing that mid-point reviews would not be a burden to general practices who are already on track to meet accreditation requirements.</w:t>
      </w:r>
    </w:p>
    <w:p w14:paraId="48BA24EF" w14:textId="013F9A6C" w:rsidR="003268CE" w:rsidRDefault="00BB508D" w:rsidP="004F7233">
      <w:r>
        <w:rPr>
          <w:noProof/>
        </w:rPr>
        <mc:AlternateContent>
          <mc:Choice Requires="wps">
            <w:drawing>
              <wp:inline distT="0" distB="0" distL="0" distR="0" wp14:anchorId="0013D4A4" wp14:editId="04511115">
                <wp:extent cx="5831840" cy="4062095"/>
                <wp:effectExtent l="0" t="0" r="0" b="14605"/>
                <wp:docPr id="13" name="Text Box 12"/>
                <wp:cNvGraphicFramePr/>
                <a:graphic xmlns:a="http://schemas.openxmlformats.org/drawingml/2006/main">
                  <a:graphicData uri="http://schemas.microsoft.com/office/word/2010/wordprocessingShape">
                    <wps:wsp>
                      <wps:cNvSpPr txBox="1"/>
                      <wps:spPr>
                        <a:xfrm>
                          <a:off x="0" y="0"/>
                          <a:ext cx="5831840" cy="406209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B508D" w14:paraId="5AC86E2E" w14:textId="77777777" w:rsidTr="003C05B4">
                              <w:tc>
                                <w:tcPr>
                                  <w:tcW w:w="9189" w:type="dxa"/>
                                  <w:tcBorders>
                                    <w:top w:val="single" w:sz="24" w:space="0" w:color="6EAAED"/>
                                    <w:left w:val="single" w:sz="24" w:space="0" w:color="6EAAED"/>
                                    <w:right w:val="single" w:sz="24" w:space="0" w:color="6EAAED"/>
                                  </w:tcBorders>
                                  <w:shd w:val="clear" w:color="auto" w:fill="6EAAED"/>
                                </w:tcPr>
                                <w:p w14:paraId="5322028B" w14:textId="7B23343E" w:rsidR="00BB508D" w:rsidRPr="00112086" w:rsidRDefault="00BB508D" w:rsidP="00112086">
                                  <w:r>
                                    <w:rPr>
                                      <w:noProof/>
                                    </w:rPr>
                                    <w:drawing>
                                      <wp:inline distT="0" distB="0" distL="0" distR="0" wp14:anchorId="4F16A3D3" wp14:editId="3297B676">
                                        <wp:extent cx="335281" cy="265177"/>
                                        <wp:effectExtent l="0" t="0" r="7620" b="1905"/>
                                        <wp:docPr id="18220249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508D" w14:paraId="1B2BA4B2" w14:textId="77777777" w:rsidTr="00044AD3">
                              <w:tc>
                                <w:tcPr>
                                  <w:tcW w:w="9189" w:type="dxa"/>
                                  <w:tcBorders>
                                    <w:left w:val="single" w:sz="24" w:space="0" w:color="6EAAED"/>
                                    <w:bottom w:val="single" w:sz="24" w:space="0" w:color="6EAAED"/>
                                    <w:right w:val="single" w:sz="24" w:space="0" w:color="6EAAED"/>
                                  </w:tcBorders>
                                </w:tcPr>
                                <w:p w14:paraId="01C7D6E1" w14:textId="797E2D9B" w:rsidR="00BB508D" w:rsidRDefault="00714B3E" w:rsidP="00752D37">
                                  <w:r w:rsidRPr="00FC33F3">
                                    <w:t>Great idea</w:t>
                                  </w:r>
                                  <w:r>
                                    <w:t>,</w:t>
                                  </w:r>
                                  <w:r w:rsidR="00FC33F3" w:rsidRPr="00FC33F3">
                                    <w:t xml:space="preserve"> well</w:t>
                                  </w:r>
                                  <w:r>
                                    <w:t>-</w:t>
                                  </w:r>
                                  <w:r w:rsidR="00FC33F3" w:rsidRPr="00FC33F3">
                                    <w:t xml:space="preserve">run </w:t>
                                  </w:r>
                                  <w:r>
                                    <w:t xml:space="preserve">general </w:t>
                                  </w:r>
                                  <w:r w:rsidR="00FC33F3" w:rsidRPr="00FC33F3">
                                    <w:t>practices have already met and maintain the standards.</w:t>
                                  </w:r>
                                </w:p>
                                <w:p w14:paraId="65201752" w14:textId="35FC763B" w:rsidR="00F56C73" w:rsidRPr="00F56C73" w:rsidRDefault="00925CAF" w:rsidP="00752D37">
                                  <w:pPr>
                                    <w:rPr>
                                      <w:i/>
                                      <w:iCs/>
                                    </w:rPr>
                                  </w:pPr>
                                  <w:r>
                                    <w:rPr>
                                      <w:i/>
                                      <w:iCs/>
                                    </w:rPr>
                                    <w:t>Practice Manager</w:t>
                                  </w:r>
                                  <w:r w:rsidR="00F56C73" w:rsidRPr="00F56C73">
                                    <w:rPr>
                                      <w:i/>
                                      <w:iCs/>
                                    </w:rPr>
                                    <w:t>, metropolitan NSW</w:t>
                                  </w:r>
                                </w:p>
                              </w:tc>
                            </w:tr>
                          </w:tbl>
                          <w:p w14:paraId="7459F676" w14:textId="77777777" w:rsidR="00BB508D" w:rsidRPr="00402F1C" w:rsidRDefault="00BB508D" w:rsidP="00BB508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013D4A4" id="_x0000_s1039" type="#_x0000_t202" style="width:459.2pt;height:3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B508D" w14:paraId="5AC86E2E" w14:textId="77777777" w:rsidTr="003C05B4">
                        <w:tc>
                          <w:tcPr>
                            <w:tcW w:w="9189" w:type="dxa"/>
                            <w:tcBorders>
                              <w:top w:val="single" w:sz="24" w:space="0" w:color="6EAAED"/>
                              <w:left w:val="single" w:sz="24" w:space="0" w:color="6EAAED"/>
                              <w:right w:val="single" w:sz="24" w:space="0" w:color="6EAAED"/>
                            </w:tcBorders>
                            <w:shd w:val="clear" w:color="auto" w:fill="6EAAED"/>
                          </w:tcPr>
                          <w:p w14:paraId="5322028B" w14:textId="7B23343E" w:rsidR="00BB508D" w:rsidRPr="00112086" w:rsidRDefault="00BB508D" w:rsidP="00112086">
                            <w:r>
                              <w:rPr>
                                <w:noProof/>
                              </w:rPr>
                              <w:drawing>
                                <wp:inline distT="0" distB="0" distL="0" distR="0" wp14:anchorId="4F16A3D3" wp14:editId="3297B676">
                                  <wp:extent cx="335281" cy="265177"/>
                                  <wp:effectExtent l="0" t="0" r="7620" b="1905"/>
                                  <wp:docPr id="18220249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508D" w14:paraId="1B2BA4B2" w14:textId="77777777" w:rsidTr="00044AD3">
                        <w:tc>
                          <w:tcPr>
                            <w:tcW w:w="9189" w:type="dxa"/>
                            <w:tcBorders>
                              <w:left w:val="single" w:sz="24" w:space="0" w:color="6EAAED"/>
                              <w:bottom w:val="single" w:sz="24" w:space="0" w:color="6EAAED"/>
                              <w:right w:val="single" w:sz="24" w:space="0" w:color="6EAAED"/>
                            </w:tcBorders>
                          </w:tcPr>
                          <w:p w14:paraId="01C7D6E1" w14:textId="797E2D9B" w:rsidR="00BB508D" w:rsidRDefault="00714B3E" w:rsidP="00752D37">
                            <w:r w:rsidRPr="00FC33F3">
                              <w:t>Great idea</w:t>
                            </w:r>
                            <w:r>
                              <w:t>,</w:t>
                            </w:r>
                            <w:r w:rsidR="00FC33F3" w:rsidRPr="00FC33F3">
                              <w:t xml:space="preserve"> well</w:t>
                            </w:r>
                            <w:r>
                              <w:t>-</w:t>
                            </w:r>
                            <w:r w:rsidR="00FC33F3" w:rsidRPr="00FC33F3">
                              <w:t xml:space="preserve">run </w:t>
                            </w:r>
                            <w:r>
                              <w:t xml:space="preserve">general </w:t>
                            </w:r>
                            <w:r w:rsidR="00FC33F3" w:rsidRPr="00FC33F3">
                              <w:t>practices have already met and maintain the standards.</w:t>
                            </w:r>
                          </w:p>
                          <w:p w14:paraId="65201752" w14:textId="35FC763B" w:rsidR="00F56C73" w:rsidRPr="00F56C73" w:rsidRDefault="00925CAF" w:rsidP="00752D37">
                            <w:pPr>
                              <w:rPr>
                                <w:i/>
                                <w:iCs/>
                              </w:rPr>
                            </w:pPr>
                            <w:r>
                              <w:rPr>
                                <w:i/>
                                <w:iCs/>
                              </w:rPr>
                              <w:t>Practice Manager</w:t>
                            </w:r>
                            <w:r w:rsidR="00F56C73" w:rsidRPr="00F56C73">
                              <w:rPr>
                                <w:i/>
                                <w:iCs/>
                              </w:rPr>
                              <w:t>, metropolitan NSW</w:t>
                            </w:r>
                          </w:p>
                        </w:tc>
                      </w:tr>
                    </w:tbl>
                    <w:p w14:paraId="7459F676" w14:textId="77777777" w:rsidR="00BB508D" w:rsidRPr="00402F1C" w:rsidRDefault="00BB508D" w:rsidP="00BB508D">
                      <w:pPr>
                        <w:pStyle w:val="NoSpacing"/>
                        <w:spacing w:line="240" w:lineRule="auto"/>
                        <w:rPr>
                          <w:sz w:val="2"/>
                          <w:szCs w:val="2"/>
                        </w:rPr>
                      </w:pPr>
                    </w:p>
                  </w:txbxContent>
                </v:textbox>
                <w10:anchorlock/>
              </v:shape>
            </w:pict>
          </mc:Fallback>
        </mc:AlternateContent>
      </w:r>
    </w:p>
    <w:p w14:paraId="0D576873" w14:textId="77777777" w:rsidR="005F20F8" w:rsidRDefault="00112086" w:rsidP="005F20F8">
      <w:pPr>
        <w:spacing w:line="240" w:lineRule="atLeast"/>
      </w:pPr>
      <w:r w:rsidRPr="00D03A31">
        <w:t>While some respondents appreciated the focus on ongoing improvement, a</w:t>
      </w:r>
      <w:r>
        <w:t xml:space="preserve"> </w:t>
      </w:r>
      <w:r w:rsidRPr="00D03A31">
        <w:t>number of respondents stated outright that the mid-point review should not proceed</w:t>
      </w:r>
      <w:r w:rsidR="005F20F8">
        <w:t>.</w:t>
      </w:r>
    </w:p>
    <w:p w14:paraId="4B5FDDAB" w14:textId="44E12BBA" w:rsidR="00FC33F3" w:rsidRDefault="00FC33F3" w:rsidP="005F20F8">
      <w:pPr>
        <w:spacing w:line="240" w:lineRule="atLeast"/>
      </w:pPr>
      <w:r>
        <w:rPr>
          <w:noProof/>
        </w:rPr>
        <w:lastRenderedPageBreak/>
        <mc:AlternateContent>
          <mc:Choice Requires="wps">
            <w:drawing>
              <wp:inline distT="0" distB="0" distL="0" distR="0" wp14:anchorId="55869997" wp14:editId="3B0FF51C">
                <wp:extent cx="5831840" cy="1580515"/>
                <wp:effectExtent l="0" t="0" r="0" b="635"/>
                <wp:docPr id="15" name="Text Box 12"/>
                <wp:cNvGraphicFramePr/>
                <a:graphic xmlns:a="http://schemas.openxmlformats.org/drawingml/2006/main">
                  <a:graphicData uri="http://schemas.microsoft.com/office/word/2010/wordprocessingShape">
                    <wps:wsp>
                      <wps:cNvSpPr txBox="1"/>
                      <wps:spPr>
                        <a:xfrm>
                          <a:off x="0" y="0"/>
                          <a:ext cx="5831840" cy="158051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C33F3" w14:paraId="26ED795B" w14:textId="77777777" w:rsidTr="001A2B7F">
                              <w:tc>
                                <w:tcPr>
                                  <w:tcW w:w="9189" w:type="dxa"/>
                                  <w:shd w:val="clear" w:color="auto" w:fill="EEF5FD" w:themeFill="background2"/>
                                </w:tcPr>
                                <w:p w14:paraId="063E8127" w14:textId="52E3E604" w:rsidR="00FC33F3" w:rsidRPr="00112086" w:rsidRDefault="00FC33F3" w:rsidP="00112086">
                                  <w:r>
                                    <w:rPr>
                                      <w:noProof/>
                                    </w:rPr>
                                    <w:drawing>
                                      <wp:inline distT="0" distB="0" distL="0" distR="0" wp14:anchorId="56394A0B" wp14:editId="6EDA728B">
                                        <wp:extent cx="335281" cy="265177"/>
                                        <wp:effectExtent l="0" t="0" r="7620" b="1905"/>
                                        <wp:docPr id="182202494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C33F3" w14:paraId="07EEC50C" w14:textId="77777777" w:rsidTr="001A2B7F">
                              <w:tc>
                                <w:tcPr>
                                  <w:tcW w:w="9189" w:type="dxa"/>
                                </w:tcPr>
                                <w:p w14:paraId="058789CC" w14:textId="77777777" w:rsidR="00FC33F3" w:rsidRDefault="00DA3160" w:rsidP="00752D37">
                                  <w:r w:rsidRPr="00DA3160">
                                    <w:t>The accreditation process is quite stressful and tedious. I would prefer that there isn't a mid-point review at all.</w:t>
                                  </w:r>
                                </w:p>
                                <w:p w14:paraId="7F5556C5" w14:textId="7F29BBBC" w:rsidR="00F56C73" w:rsidRPr="00714B3E" w:rsidRDefault="00925CAF" w:rsidP="00752D37">
                                  <w:pPr>
                                    <w:rPr>
                                      <w:i/>
                                      <w:iCs/>
                                    </w:rPr>
                                  </w:pPr>
                                  <w:r>
                                    <w:rPr>
                                      <w:i/>
                                      <w:iCs/>
                                    </w:rPr>
                                    <w:t>Practice Manager</w:t>
                                  </w:r>
                                  <w:r w:rsidR="00714B3E" w:rsidRPr="00714B3E">
                                    <w:rPr>
                                      <w:i/>
                                      <w:iCs/>
                                    </w:rPr>
                                    <w:t>, metropolitan NSW</w:t>
                                  </w:r>
                                </w:p>
                              </w:tc>
                            </w:tr>
                          </w:tbl>
                          <w:p w14:paraId="6E0A0C0A" w14:textId="77777777" w:rsidR="00FC33F3" w:rsidRPr="00402F1C" w:rsidRDefault="00FC33F3" w:rsidP="00FC33F3">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5869997" id="_x0000_s1040" type="#_x0000_t202" style="width:459.2pt;height:1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C33F3" w14:paraId="26ED795B" w14:textId="77777777" w:rsidTr="001A2B7F">
                        <w:tc>
                          <w:tcPr>
                            <w:tcW w:w="9189" w:type="dxa"/>
                            <w:shd w:val="clear" w:color="auto" w:fill="EEF5FD" w:themeFill="background2"/>
                          </w:tcPr>
                          <w:p w14:paraId="063E8127" w14:textId="52E3E604" w:rsidR="00FC33F3" w:rsidRPr="00112086" w:rsidRDefault="00FC33F3" w:rsidP="00112086">
                            <w:r>
                              <w:rPr>
                                <w:noProof/>
                              </w:rPr>
                              <w:drawing>
                                <wp:inline distT="0" distB="0" distL="0" distR="0" wp14:anchorId="56394A0B" wp14:editId="6EDA728B">
                                  <wp:extent cx="335281" cy="265177"/>
                                  <wp:effectExtent l="0" t="0" r="7620" b="1905"/>
                                  <wp:docPr id="182202494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C33F3" w14:paraId="07EEC50C" w14:textId="77777777" w:rsidTr="001A2B7F">
                        <w:tc>
                          <w:tcPr>
                            <w:tcW w:w="9189" w:type="dxa"/>
                          </w:tcPr>
                          <w:p w14:paraId="058789CC" w14:textId="77777777" w:rsidR="00FC33F3" w:rsidRDefault="00DA3160" w:rsidP="00752D37">
                            <w:r w:rsidRPr="00DA3160">
                              <w:t>The accreditation process is quite stressful and tedious. I would prefer that there isn't a mid-point review at all.</w:t>
                            </w:r>
                          </w:p>
                          <w:p w14:paraId="7F5556C5" w14:textId="7F29BBBC" w:rsidR="00F56C73" w:rsidRPr="00714B3E" w:rsidRDefault="00925CAF" w:rsidP="00752D37">
                            <w:pPr>
                              <w:rPr>
                                <w:i/>
                                <w:iCs/>
                              </w:rPr>
                            </w:pPr>
                            <w:r>
                              <w:rPr>
                                <w:i/>
                                <w:iCs/>
                              </w:rPr>
                              <w:t>Practice Manager</w:t>
                            </w:r>
                            <w:r w:rsidR="00714B3E" w:rsidRPr="00714B3E">
                              <w:rPr>
                                <w:i/>
                                <w:iCs/>
                              </w:rPr>
                              <w:t>, metropolitan NSW</w:t>
                            </w:r>
                          </w:p>
                        </w:tc>
                      </w:tr>
                    </w:tbl>
                    <w:p w14:paraId="6E0A0C0A" w14:textId="77777777" w:rsidR="00FC33F3" w:rsidRPr="00402F1C" w:rsidRDefault="00FC33F3" w:rsidP="00FC33F3">
                      <w:pPr>
                        <w:pStyle w:val="NoSpacing"/>
                        <w:spacing w:line="240" w:lineRule="auto"/>
                        <w:rPr>
                          <w:sz w:val="2"/>
                          <w:szCs w:val="2"/>
                        </w:rPr>
                      </w:pPr>
                    </w:p>
                  </w:txbxContent>
                </v:textbox>
                <w10:anchorlock/>
              </v:shape>
            </w:pict>
          </mc:Fallback>
        </mc:AlternateContent>
      </w:r>
    </w:p>
    <w:p w14:paraId="16223344" w14:textId="45B84C31" w:rsidR="00DA3160" w:rsidRDefault="00DA3160" w:rsidP="004F2CEC">
      <w:pPr>
        <w:spacing w:after="240"/>
      </w:pPr>
      <w:r>
        <w:rPr>
          <w:noProof/>
        </w:rPr>
        <mc:AlternateContent>
          <mc:Choice Requires="wps">
            <w:drawing>
              <wp:inline distT="0" distB="0" distL="0" distR="0" wp14:anchorId="24E4F6C0" wp14:editId="3F0D94C7">
                <wp:extent cx="5831840" cy="817245"/>
                <wp:effectExtent l="0" t="0" r="0" b="1905"/>
                <wp:docPr id="17" name="Text Box 12"/>
                <wp:cNvGraphicFramePr/>
                <a:graphic xmlns:a="http://schemas.openxmlformats.org/drawingml/2006/main">
                  <a:graphicData uri="http://schemas.microsoft.com/office/word/2010/wordprocessingShape">
                    <wps:wsp>
                      <wps:cNvSpPr txBox="1"/>
                      <wps:spPr>
                        <a:xfrm>
                          <a:off x="0" y="0"/>
                          <a:ext cx="5831840" cy="8172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DA3160" w14:paraId="15CDE1D0" w14:textId="77777777" w:rsidTr="00EF5572">
                              <w:tc>
                                <w:tcPr>
                                  <w:tcW w:w="9114" w:type="dxa"/>
                                  <w:tcBorders>
                                    <w:right w:val="single" w:sz="48" w:space="0" w:color="EEF5FD" w:themeColor="background2"/>
                                  </w:tcBorders>
                                  <w:shd w:val="clear" w:color="auto" w:fill="EEF5FD" w:themeFill="background2"/>
                                </w:tcPr>
                                <w:p w14:paraId="39157645" w14:textId="77777777" w:rsidR="00DA3160" w:rsidRDefault="00DA3160" w:rsidP="008D569C">
                                  <w:pPr>
                                    <w:rPr>
                                      <w:b/>
                                      <w:bCs/>
                                      <w:lang w:val="en-GB"/>
                                    </w:rPr>
                                  </w:pPr>
                                  <w:r>
                                    <w:rPr>
                                      <w:b/>
                                      <w:bCs/>
                                      <w:lang w:val="en-GB"/>
                                    </w:rPr>
                                    <w:t>Considerations for implementation</w:t>
                                  </w:r>
                                </w:p>
                                <w:p w14:paraId="0767023F" w14:textId="6D2B8A5F" w:rsidR="00DA3160" w:rsidRDefault="00A42E69" w:rsidP="008D569C">
                                  <w:r w:rsidRPr="00A42E69">
                                    <w:t>The Commission acknowledges that the sector is broadly supportive of an extended accreditation cycle with at least one mid-point review. It has been observed at the focus group discussions that some respondents may have misunderstood the review as an additional assessment. However, the review has been proposed to identify where further support may be required to ensure sustained conformance with the Standards and prepare the general practice for the subsequent routine assessment.</w:t>
                                  </w:r>
                                </w:p>
                              </w:tc>
                            </w:tr>
                          </w:tbl>
                          <w:p w14:paraId="165CA183" w14:textId="77777777" w:rsidR="00DA3160" w:rsidRPr="00402F1C" w:rsidRDefault="00DA3160" w:rsidP="00DA316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4E4F6C0" id="_x0000_s1041" type="#_x0000_t202" style="width:459.2pt;height:6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DA3160" w14:paraId="15CDE1D0" w14:textId="77777777" w:rsidTr="00EF5572">
                        <w:tc>
                          <w:tcPr>
                            <w:tcW w:w="9114" w:type="dxa"/>
                            <w:tcBorders>
                              <w:right w:val="single" w:sz="48" w:space="0" w:color="EEF5FD" w:themeColor="background2"/>
                            </w:tcBorders>
                            <w:shd w:val="clear" w:color="auto" w:fill="EEF5FD" w:themeFill="background2"/>
                          </w:tcPr>
                          <w:p w14:paraId="39157645" w14:textId="77777777" w:rsidR="00DA3160" w:rsidRDefault="00DA3160" w:rsidP="008D569C">
                            <w:pPr>
                              <w:rPr>
                                <w:b/>
                                <w:bCs/>
                                <w:lang w:val="en-GB"/>
                              </w:rPr>
                            </w:pPr>
                            <w:r>
                              <w:rPr>
                                <w:b/>
                                <w:bCs/>
                                <w:lang w:val="en-GB"/>
                              </w:rPr>
                              <w:t>Considerations for implementation</w:t>
                            </w:r>
                          </w:p>
                          <w:p w14:paraId="0767023F" w14:textId="6D2B8A5F" w:rsidR="00DA3160" w:rsidRDefault="00A42E69" w:rsidP="008D569C">
                            <w:r w:rsidRPr="00A42E69">
                              <w:t>The Commission acknowledges that the sector is broadly supportive of an extended accreditation cycle with at least one mid-point review. It has been observed at the focus group discussions that some respondents may have misunderstood the review as an additional assessment. However, the review has been proposed to identify where further support may be required to ensure sustained conformance with the Standards and prepare the general practice for the subsequent routine assessment.</w:t>
                            </w:r>
                          </w:p>
                        </w:tc>
                      </w:tr>
                    </w:tbl>
                    <w:p w14:paraId="165CA183" w14:textId="77777777" w:rsidR="00DA3160" w:rsidRPr="00402F1C" w:rsidRDefault="00DA3160" w:rsidP="00DA3160">
                      <w:pPr>
                        <w:pStyle w:val="NoSpacing"/>
                        <w:spacing w:line="240" w:lineRule="auto"/>
                        <w:rPr>
                          <w:sz w:val="2"/>
                          <w:szCs w:val="2"/>
                        </w:rPr>
                      </w:pPr>
                    </w:p>
                  </w:txbxContent>
                </v:textbox>
                <w10:anchorlock/>
              </v:shape>
            </w:pict>
          </mc:Fallback>
        </mc:AlternateContent>
      </w:r>
    </w:p>
    <w:p w14:paraId="11C17872" w14:textId="77777777" w:rsidR="00B4085A" w:rsidRDefault="00B4085A" w:rsidP="00B93D2E">
      <w:r>
        <w:rPr>
          <w:noProof/>
        </w:rPr>
        <mc:AlternateContent>
          <mc:Choice Requires="wps">
            <w:drawing>
              <wp:inline distT="0" distB="0" distL="0" distR="0" wp14:anchorId="170304BD" wp14:editId="1ACA6BF2">
                <wp:extent cx="5831840" cy="827405"/>
                <wp:effectExtent l="0" t="0" r="0" b="10795"/>
                <wp:docPr id="20"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B4085A" w14:paraId="0F78D15F" w14:textId="77777777" w:rsidTr="00AB3259">
                              <w:tc>
                                <w:tcPr>
                                  <w:tcW w:w="9114" w:type="dxa"/>
                                </w:tcPr>
                                <w:p w14:paraId="28141338" w14:textId="6CB5D759" w:rsidR="00B4085A" w:rsidRPr="00AB3259" w:rsidRDefault="00B4085A" w:rsidP="002B3C79">
                                  <w:pPr>
                                    <w:pStyle w:val="BoxHeading"/>
                                  </w:pPr>
                                  <w:r>
                                    <w:t>What should be reviewed at the mid-point?</w:t>
                                  </w:r>
                                </w:p>
                                <w:p w14:paraId="25322316" w14:textId="2AD29996" w:rsidR="00B4085A" w:rsidRDefault="00E60FE8" w:rsidP="00752D37">
                                  <w:r w:rsidRPr="00E60FE8">
                                    <w:t xml:space="preserve">Respondents were asked what should be reviewed at the mid-point, if Option one were to be introduced under the NGPA Scheme (see </w:t>
                                  </w:r>
                                  <w:r w:rsidRPr="00E60FE8">
                                    <w:rPr>
                                      <w:b/>
                                      <w:bCs/>
                                    </w:rPr>
                                    <w:t>Figure 4</w:t>
                                  </w:r>
                                  <w:r w:rsidR="00B4085A" w:rsidRPr="008E2BC8">
                                    <w:t>).</w:t>
                                  </w:r>
                                </w:p>
                              </w:tc>
                            </w:tr>
                          </w:tbl>
                          <w:p w14:paraId="2904DCD7" w14:textId="77777777" w:rsidR="00B4085A" w:rsidRPr="00402F1C" w:rsidRDefault="00B4085A" w:rsidP="00B4085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70304BD" id="_x0000_s1042"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B4085A" w14:paraId="0F78D15F" w14:textId="77777777" w:rsidTr="00AB3259">
                        <w:tc>
                          <w:tcPr>
                            <w:tcW w:w="9114" w:type="dxa"/>
                          </w:tcPr>
                          <w:p w14:paraId="28141338" w14:textId="6CB5D759" w:rsidR="00B4085A" w:rsidRPr="00AB3259" w:rsidRDefault="00B4085A" w:rsidP="002B3C79">
                            <w:pPr>
                              <w:pStyle w:val="BoxHeading"/>
                            </w:pPr>
                            <w:r>
                              <w:t>What should be reviewed at the mid-point?</w:t>
                            </w:r>
                          </w:p>
                          <w:p w14:paraId="25322316" w14:textId="2AD29996" w:rsidR="00B4085A" w:rsidRDefault="00E60FE8" w:rsidP="00752D37">
                            <w:r w:rsidRPr="00E60FE8">
                              <w:t xml:space="preserve">Respondents were asked what should be reviewed at the mid-point, if Option one were to be introduced under the NGPA Scheme (see </w:t>
                            </w:r>
                            <w:r w:rsidRPr="00E60FE8">
                              <w:rPr>
                                <w:b/>
                                <w:bCs/>
                              </w:rPr>
                              <w:t>Figure 4</w:t>
                            </w:r>
                            <w:r w:rsidR="00B4085A" w:rsidRPr="008E2BC8">
                              <w:t>).</w:t>
                            </w:r>
                          </w:p>
                        </w:tc>
                      </w:tr>
                    </w:tbl>
                    <w:p w14:paraId="2904DCD7" w14:textId="77777777" w:rsidR="00B4085A" w:rsidRPr="00402F1C" w:rsidRDefault="00B4085A" w:rsidP="00B4085A">
                      <w:pPr>
                        <w:pStyle w:val="NoSpacing"/>
                        <w:spacing w:line="240" w:lineRule="auto"/>
                        <w:rPr>
                          <w:sz w:val="2"/>
                          <w:szCs w:val="2"/>
                        </w:rPr>
                      </w:pPr>
                    </w:p>
                  </w:txbxContent>
                </v:textbox>
                <w10:anchorlock/>
              </v:shape>
            </w:pict>
          </mc:Fallback>
        </mc:AlternateContent>
      </w:r>
    </w:p>
    <w:p w14:paraId="6D86224C" w14:textId="17D7CFBA" w:rsidR="00253B2E" w:rsidRDefault="00253B2E" w:rsidP="00253B2E">
      <w:pPr>
        <w:pStyle w:val="Caption"/>
      </w:pPr>
      <w:r>
        <w:t xml:space="preserve"> Preferred content to be reviewed at mid-point</w:t>
      </w:r>
    </w:p>
    <w:p w14:paraId="4B64BF7C" w14:textId="6D9ADEA9" w:rsidR="00DB574B" w:rsidRDefault="00DB574B" w:rsidP="00253B2E">
      <w:r>
        <w:rPr>
          <w:noProof/>
        </w:rPr>
        <w:drawing>
          <wp:inline distT="0" distB="0" distL="0" distR="0" wp14:anchorId="2988CAC7" wp14:editId="2AAA9820">
            <wp:extent cx="5467350" cy="2667000"/>
            <wp:effectExtent l="0" t="0" r="0" b="0"/>
            <wp:docPr id="162847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67350" cy="2667000"/>
                    </a:xfrm>
                    <a:prstGeom prst="rect">
                      <a:avLst/>
                    </a:prstGeom>
                    <a:noFill/>
                    <a:ln>
                      <a:noFill/>
                    </a:ln>
                  </pic:spPr>
                </pic:pic>
              </a:graphicData>
            </a:graphic>
          </wp:inline>
        </w:drawing>
      </w:r>
    </w:p>
    <w:p w14:paraId="41337217" w14:textId="77777777" w:rsidR="000D7A1A" w:rsidRPr="006C35DF" w:rsidRDefault="000D7A1A" w:rsidP="000D7A1A">
      <w:pPr>
        <w:spacing w:before="240" w:line="240" w:lineRule="auto"/>
      </w:pPr>
      <w:r w:rsidRPr="006C35DF">
        <w:t xml:space="preserve">Of the </w:t>
      </w:r>
      <w:r w:rsidRPr="003E1E39">
        <w:rPr>
          <w:b/>
          <w:bCs/>
        </w:rPr>
        <w:t>815 respondents</w:t>
      </w:r>
      <w:r w:rsidRPr="006C35DF">
        <w:t xml:space="preserve"> that answered this question:</w:t>
      </w:r>
    </w:p>
    <w:p w14:paraId="6DACC0AF" w14:textId="77777777" w:rsidR="000D7A1A" w:rsidRPr="00271ADE" w:rsidRDefault="000D7A1A" w:rsidP="00112086">
      <w:pPr>
        <w:pStyle w:val="ListBullet"/>
      </w:pPr>
      <w:r w:rsidRPr="00271ADE">
        <w:t xml:space="preserve">47% </w:t>
      </w:r>
      <w:r>
        <w:t>preferred</w:t>
      </w:r>
      <w:r w:rsidRPr="00271ADE">
        <w:t xml:space="preserve"> mandatory indicators that were ‘not met’ at the last routine assessment</w:t>
      </w:r>
    </w:p>
    <w:p w14:paraId="1768DBBC" w14:textId="77777777" w:rsidR="000D7A1A" w:rsidRPr="00271ADE" w:rsidRDefault="000D7A1A" w:rsidP="00112086">
      <w:pPr>
        <w:pStyle w:val="ListBullet"/>
      </w:pPr>
      <w:r>
        <w:t>19% preferred</w:t>
      </w:r>
      <w:r w:rsidRPr="00271ADE">
        <w:t xml:space="preserve"> all mandatory indicators</w:t>
      </w:r>
    </w:p>
    <w:p w14:paraId="2CC26CFA" w14:textId="77777777" w:rsidR="000D7A1A" w:rsidRPr="00271ADE" w:rsidRDefault="000D7A1A" w:rsidP="00112086">
      <w:pPr>
        <w:pStyle w:val="ListBullet"/>
      </w:pPr>
      <w:r>
        <w:t xml:space="preserve">18% preferred </w:t>
      </w:r>
      <w:r w:rsidRPr="00271ADE">
        <w:t>safety and quality issues</w:t>
      </w:r>
    </w:p>
    <w:p w14:paraId="39DB76B5" w14:textId="77777777" w:rsidR="000D7A1A" w:rsidRPr="003E1E39" w:rsidRDefault="000D7A1A" w:rsidP="00112086">
      <w:pPr>
        <w:pStyle w:val="ListBullet"/>
        <w:rPr>
          <w:b/>
          <w:bCs/>
          <w:color w:val="207CE3" w:themeColor="accent4" w:themeShade="BF"/>
        </w:rPr>
      </w:pPr>
      <w:r w:rsidRPr="002739EA">
        <w:t>16% preferred key data.</w:t>
      </w:r>
    </w:p>
    <w:p w14:paraId="1E65E273" w14:textId="77777777" w:rsidR="000D7A1A" w:rsidRDefault="000D7A1A" w:rsidP="000D7A1A">
      <w:pPr>
        <w:spacing w:after="240" w:line="240" w:lineRule="auto"/>
      </w:pPr>
      <w:r>
        <w:t xml:space="preserve">There were </w:t>
      </w:r>
      <w:r w:rsidRPr="003E1E39">
        <w:rPr>
          <w:b/>
          <w:bCs/>
        </w:rPr>
        <w:t>362 responses</w:t>
      </w:r>
      <w:r>
        <w:t xml:space="preserve"> to the open-ended question (see qualitative analysis below).</w:t>
      </w:r>
    </w:p>
    <w:p w14:paraId="69F0D687" w14:textId="77777777" w:rsidR="00413FC7" w:rsidRDefault="00413FC7" w:rsidP="00413FC7">
      <w:pPr>
        <w:pStyle w:val="Heading3"/>
      </w:pPr>
      <w:r>
        <w:lastRenderedPageBreak/>
        <w:t>Qualitative analysis</w:t>
      </w:r>
    </w:p>
    <w:p w14:paraId="639D5A56" w14:textId="12CF6B62" w:rsidR="004A6ED4" w:rsidRDefault="004A6ED4" w:rsidP="004A6ED4">
      <w:pPr>
        <w:spacing w:after="240" w:line="240" w:lineRule="auto"/>
      </w:pPr>
      <w:r>
        <w:t xml:space="preserve">Respondents wanted mid-point reviews to focus on areas of genuine risk or evidence of non-compliance, rather than re-auditing every indicator for every general practice. </w:t>
      </w:r>
    </w:p>
    <w:p w14:paraId="493638A8" w14:textId="269F820A" w:rsidR="004A6ED4" w:rsidRDefault="004A6ED4" w:rsidP="00F27281">
      <w:pPr>
        <w:spacing w:line="240" w:lineRule="auto"/>
      </w:pPr>
      <w:r>
        <w:t>When asked about what should be reviewed at the mid-point, those who supported the idea stressed that mid-point reviews should be targeted and focus specifically on high-risk or previously “not met” areas.</w:t>
      </w:r>
    </w:p>
    <w:p w14:paraId="5AA88A7B" w14:textId="5D5B2342" w:rsidR="000D7A1A" w:rsidRDefault="00EB05D9" w:rsidP="00F27281">
      <w:pPr>
        <w:spacing w:line="240" w:lineRule="auto"/>
      </w:pPr>
      <w:r>
        <w:rPr>
          <w:noProof/>
        </w:rPr>
        <mc:AlternateContent>
          <mc:Choice Requires="wps">
            <w:drawing>
              <wp:inline distT="0" distB="0" distL="0" distR="0" wp14:anchorId="0C6472A5" wp14:editId="03BC8BAF">
                <wp:extent cx="5831840" cy="1550035"/>
                <wp:effectExtent l="0" t="0" r="0" b="12065"/>
                <wp:docPr id="1116932853"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EB05D9" w14:paraId="10CEF02D" w14:textId="77777777" w:rsidTr="001A2B7F">
                              <w:tc>
                                <w:tcPr>
                                  <w:tcW w:w="9189" w:type="dxa"/>
                                  <w:shd w:val="clear" w:color="auto" w:fill="EEF5FD" w:themeFill="background2"/>
                                </w:tcPr>
                                <w:p w14:paraId="4C346336" w14:textId="77777777" w:rsidR="00EB05D9" w:rsidRPr="00161D86" w:rsidRDefault="00EB05D9" w:rsidP="00E773E3">
                                  <w:r>
                                    <w:rPr>
                                      <w:noProof/>
                                    </w:rPr>
                                    <w:drawing>
                                      <wp:inline distT="0" distB="0" distL="0" distR="0" wp14:anchorId="73091B94" wp14:editId="3F73ED15">
                                        <wp:extent cx="335281" cy="265177"/>
                                        <wp:effectExtent l="0" t="0" r="7620" b="1905"/>
                                        <wp:docPr id="92589514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EB05D9" w14:paraId="37F672C5" w14:textId="77777777" w:rsidTr="001A2B7F">
                              <w:tc>
                                <w:tcPr>
                                  <w:tcW w:w="9189" w:type="dxa"/>
                                </w:tcPr>
                                <w:p w14:paraId="5E9420DA" w14:textId="77777777" w:rsidR="00EB50D6" w:rsidRDefault="00EB50D6" w:rsidP="00161D86">
                                  <w:r w:rsidRPr="00EB50D6">
                                    <w:t>A mid-point review should assess any mandatory indicators that were not met at last routine assessment to ensure the safety and wellbeing of patients attending general practices. A mid-point review must also have a strong focus on risk management and patient safety.</w:t>
                                  </w:r>
                                </w:p>
                                <w:p w14:paraId="60870C79" w14:textId="3C7375CE" w:rsidR="00EB05D9" w:rsidRPr="00112086" w:rsidRDefault="006D7ADA" w:rsidP="00161D86">
                                  <w:r w:rsidRPr="006D7ADA">
                                    <w:rPr>
                                      <w:i/>
                                      <w:iCs/>
                                    </w:rPr>
                                    <w:t>Representative of a rural organisation, ACT</w:t>
                                  </w:r>
                                </w:p>
                              </w:tc>
                            </w:tr>
                          </w:tbl>
                          <w:p w14:paraId="049DD03A" w14:textId="77777777" w:rsidR="00EB05D9" w:rsidRPr="00402F1C" w:rsidRDefault="00EB05D9" w:rsidP="00EB05D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C6472A5" id="_x0000_s1043"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dA91&#10;xh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EB05D9" w14:paraId="10CEF02D" w14:textId="77777777" w:rsidTr="001A2B7F">
                        <w:tc>
                          <w:tcPr>
                            <w:tcW w:w="9189" w:type="dxa"/>
                            <w:shd w:val="clear" w:color="auto" w:fill="EEF5FD" w:themeFill="background2"/>
                          </w:tcPr>
                          <w:p w14:paraId="4C346336" w14:textId="77777777" w:rsidR="00EB05D9" w:rsidRPr="00161D86" w:rsidRDefault="00EB05D9" w:rsidP="00E773E3">
                            <w:r>
                              <w:rPr>
                                <w:noProof/>
                              </w:rPr>
                              <w:drawing>
                                <wp:inline distT="0" distB="0" distL="0" distR="0" wp14:anchorId="73091B94" wp14:editId="3F73ED15">
                                  <wp:extent cx="335281" cy="265177"/>
                                  <wp:effectExtent l="0" t="0" r="7620" b="1905"/>
                                  <wp:docPr id="92589514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EB05D9" w14:paraId="37F672C5" w14:textId="77777777" w:rsidTr="001A2B7F">
                        <w:tc>
                          <w:tcPr>
                            <w:tcW w:w="9189" w:type="dxa"/>
                          </w:tcPr>
                          <w:p w14:paraId="5E9420DA" w14:textId="77777777" w:rsidR="00EB50D6" w:rsidRDefault="00EB50D6" w:rsidP="00161D86">
                            <w:r w:rsidRPr="00EB50D6">
                              <w:t>A mid-point review should assess any mandatory indicators that were not met at last routine assessment to ensure the safety and wellbeing of patients attending general practices. A mid-point review must also have a strong focus on risk management and patient safety.</w:t>
                            </w:r>
                          </w:p>
                          <w:p w14:paraId="60870C79" w14:textId="3C7375CE" w:rsidR="00EB05D9" w:rsidRPr="00112086" w:rsidRDefault="006D7ADA" w:rsidP="00161D86">
                            <w:r w:rsidRPr="006D7ADA">
                              <w:rPr>
                                <w:i/>
                                <w:iCs/>
                              </w:rPr>
                              <w:t>Representative of a rural organisation, ACT</w:t>
                            </w:r>
                          </w:p>
                        </w:tc>
                      </w:tr>
                    </w:tbl>
                    <w:p w14:paraId="049DD03A" w14:textId="77777777" w:rsidR="00EB05D9" w:rsidRPr="00402F1C" w:rsidRDefault="00EB05D9" w:rsidP="00EB05D9">
                      <w:pPr>
                        <w:pStyle w:val="NoSpacing"/>
                        <w:spacing w:line="240" w:lineRule="auto"/>
                        <w:rPr>
                          <w:sz w:val="2"/>
                          <w:szCs w:val="2"/>
                        </w:rPr>
                      </w:pPr>
                    </w:p>
                  </w:txbxContent>
                </v:textbox>
                <w10:anchorlock/>
              </v:shape>
            </w:pict>
          </mc:Fallback>
        </mc:AlternateContent>
      </w:r>
    </w:p>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24"/>
      </w:tblGrid>
      <w:tr w:rsidR="006D7ADA" w:rsidRPr="00161D86" w14:paraId="639A9FBD" w14:textId="77777777" w:rsidTr="003C05B4">
        <w:tc>
          <w:tcPr>
            <w:tcW w:w="9124" w:type="dxa"/>
            <w:tcBorders>
              <w:top w:val="single" w:sz="24" w:space="0" w:color="6EAAED"/>
              <w:left w:val="single" w:sz="24" w:space="0" w:color="6EAAED"/>
              <w:right w:val="single" w:sz="24" w:space="0" w:color="6EAAED"/>
            </w:tcBorders>
            <w:shd w:val="clear" w:color="auto" w:fill="6EAAED"/>
          </w:tcPr>
          <w:p w14:paraId="4099B3FC" w14:textId="77777777" w:rsidR="006D7ADA" w:rsidRPr="00161D86" w:rsidRDefault="006D7ADA" w:rsidP="00F27281">
            <w:r>
              <w:rPr>
                <w:noProof/>
              </w:rPr>
              <w:drawing>
                <wp:inline distT="0" distB="0" distL="0" distR="0" wp14:anchorId="14A42FA6" wp14:editId="6CA4F974">
                  <wp:extent cx="335281" cy="265177"/>
                  <wp:effectExtent l="0" t="0" r="7620" b="1905"/>
                  <wp:docPr id="77529421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cstate="print">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D7ADA" w:rsidRPr="00112086" w14:paraId="6DBD5CF6" w14:textId="77777777" w:rsidTr="00044AD3">
        <w:tc>
          <w:tcPr>
            <w:tcW w:w="9124" w:type="dxa"/>
            <w:tcBorders>
              <w:left w:val="single" w:sz="24" w:space="0" w:color="6EAAED"/>
              <w:bottom w:val="single" w:sz="24" w:space="0" w:color="6EAAED"/>
              <w:right w:val="single" w:sz="24" w:space="0" w:color="6EAAED"/>
            </w:tcBorders>
          </w:tcPr>
          <w:p w14:paraId="38981BC1" w14:textId="3E6D7AF4" w:rsidR="00666F6B" w:rsidRDefault="00666F6B" w:rsidP="00F27281">
            <w:r w:rsidRPr="00666F6B">
              <w:t>Focusing on mandatory indicators that were 'not met' at the last routine assessment seems to strike a good compromise between focused support and managing resources/workload.</w:t>
            </w:r>
          </w:p>
          <w:p w14:paraId="156C1063" w14:textId="4B5D3D13" w:rsidR="006D7ADA" w:rsidRPr="00112086" w:rsidRDefault="00CC451A" w:rsidP="00F27281">
            <w:r w:rsidRPr="00CC451A">
              <w:rPr>
                <w:i/>
                <w:iCs/>
              </w:rPr>
              <w:t>GP, regional Vic</w:t>
            </w:r>
          </w:p>
        </w:tc>
      </w:tr>
    </w:tbl>
    <w:p w14:paraId="6C978174" w14:textId="44D3447A" w:rsidR="00F27281" w:rsidRDefault="00F27281" w:rsidP="00F27281">
      <w:pPr>
        <w:spacing w:line="240" w:lineRule="auto"/>
      </w:pPr>
      <w:r>
        <w:rPr>
          <w:noProof/>
        </w:rPr>
        <mc:AlternateContent>
          <mc:Choice Requires="wps">
            <w:drawing>
              <wp:inline distT="0" distB="0" distL="0" distR="0" wp14:anchorId="77F6DDB9" wp14:editId="0E81FF2B">
                <wp:extent cx="5831840" cy="1715135"/>
                <wp:effectExtent l="0" t="0" r="0" b="0"/>
                <wp:docPr id="1018116046"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27281" w14:paraId="53654A33" w14:textId="77777777" w:rsidTr="001A2B7F">
                              <w:tc>
                                <w:tcPr>
                                  <w:tcW w:w="9189" w:type="dxa"/>
                                  <w:shd w:val="clear" w:color="auto" w:fill="EEF5FD" w:themeFill="background2"/>
                                </w:tcPr>
                                <w:p w14:paraId="0B4E3C20" w14:textId="77777777" w:rsidR="00F27281" w:rsidRPr="00161D86" w:rsidRDefault="00F27281" w:rsidP="00E773E3">
                                  <w:r>
                                    <w:rPr>
                                      <w:noProof/>
                                    </w:rPr>
                                    <w:drawing>
                                      <wp:inline distT="0" distB="0" distL="0" distR="0" wp14:anchorId="06D83607" wp14:editId="2F9D6909">
                                        <wp:extent cx="335281" cy="265177"/>
                                        <wp:effectExtent l="0" t="0" r="7620" b="1905"/>
                                        <wp:docPr id="210631065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27281" w14:paraId="10AE40C1" w14:textId="77777777" w:rsidTr="001A2B7F">
                              <w:tc>
                                <w:tcPr>
                                  <w:tcW w:w="9189" w:type="dxa"/>
                                </w:tcPr>
                                <w:p w14:paraId="1FFC40CF" w14:textId="77777777" w:rsidR="00F27281" w:rsidRDefault="00F27281" w:rsidP="00F27281">
                                  <w:r w:rsidRPr="0050086C">
                                    <w:t xml:space="preserve">Any mandatory indicators that were not met at last routine assessment </w:t>
                                  </w:r>
                                  <w:r>
                                    <w:t xml:space="preserve">should be reviewed at mid-point </w:t>
                                  </w:r>
                                  <w:r w:rsidRPr="0050086C">
                                    <w:t>to ensure the safety and wellbeing of patients attending general practices.</w:t>
                                  </w:r>
                                </w:p>
                                <w:p w14:paraId="77E7BF99" w14:textId="335DA587" w:rsidR="00F27281" w:rsidRPr="00112086" w:rsidRDefault="00F27281" w:rsidP="00F27281">
                                  <w:r w:rsidRPr="0050086C">
                                    <w:rPr>
                                      <w:i/>
                                      <w:iCs/>
                                    </w:rPr>
                                    <w:t>GP, regional Vic</w:t>
                                  </w:r>
                                </w:p>
                              </w:tc>
                            </w:tr>
                          </w:tbl>
                          <w:p w14:paraId="07F6DC72" w14:textId="77777777" w:rsidR="00F27281" w:rsidRPr="00402F1C" w:rsidRDefault="00F27281" w:rsidP="00F27281">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7F6DDB9" id="_x0000_s1044"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27281" w14:paraId="53654A33" w14:textId="77777777" w:rsidTr="001A2B7F">
                        <w:tc>
                          <w:tcPr>
                            <w:tcW w:w="9189" w:type="dxa"/>
                            <w:shd w:val="clear" w:color="auto" w:fill="EEF5FD" w:themeFill="background2"/>
                          </w:tcPr>
                          <w:p w14:paraId="0B4E3C20" w14:textId="77777777" w:rsidR="00F27281" w:rsidRPr="00161D86" w:rsidRDefault="00F27281" w:rsidP="00E773E3">
                            <w:r>
                              <w:rPr>
                                <w:noProof/>
                              </w:rPr>
                              <w:drawing>
                                <wp:inline distT="0" distB="0" distL="0" distR="0" wp14:anchorId="06D83607" wp14:editId="2F9D6909">
                                  <wp:extent cx="335281" cy="265177"/>
                                  <wp:effectExtent l="0" t="0" r="7620" b="1905"/>
                                  <wp:docPr id="210631065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27281" w14:paraId="10AE40C1" w14:textId="77777777" w:rsidTr="001A2B7F">
                        <w:tc>
                          <w:tcPr>
                            <w:tcW w:w="9189" w:type="dxa"/>
                          </w:tcPr>
                          <w:p w14:paraId="1FFC40CF" w14:textId="77777777" w:rsidR="00F27281" w:rsidRDefault="00F27281" w:rsidP="00F27281">
                            <w:r w:rsidRPr="0050086C">
                              <w:t xml:space="preserve">Any mandatory indicators that were not met at last routine assessment </w:t>
                            </w:r>
                            <w:r>
                              <w:t xml:space="preserve">should be reviewed at mid-point </w:t>
                            </w:r>
                            <w:r w:rsidRPr="0050086C">
                              <w:t>to ensure the safety and wellbeing of patients attending general practices.</w:t>
                            </w:r>
                          </w:p>
                          <w:p w14:paraId="77E7BF99" w14:textId="335DA587" w:rsidR="00F27281" w:rsidRPr="00112086" w:rsidRDefault="00F27281" w:rsidP="00F27281">
                            <w:r w:rsidRPr="0050086C">
                              <w:rPr>
                                <w:i/>
                                <w:iCs/>
                              </w:rPr>
                              <w:t>GP, regional Vic</w:t>
                            </w:r>
                          </w:p>
                        </w:tc>
                      </w:tr>
                    </w:tbl>
                    <w:p w14:paraId="07F6DC72" w14:textId="77777777" w:rsidR="00F27281" w:rsidRPr="00402F1C" w:rsidRDefault="00F27281" w:rsidP="00F27281">
                      <w:pPr>
                        <w:pStyle w:val="NoSpacing"/>
                        <w:spacing w:line="240" w:lineRule="auto"/>
                        <w:rPr>
                          <w:sz w:val="2"/>
                          <w:szCs w:val="2"/>
                        </w:rPr>
                      </w:pPr>
                    </w:p>
                  </w:txbxContent>
                </v:textbox>
                <w10:anchorlock/>
              </v:shape>
            </w:pict>
          </mc:Fallback>
        </mc:AlternateContent>
      </w:r>
    </w:p>
    <w:p w14:paraId="4F3FCCF0" w14:textId="017671D5" w:rsidR="006D7ADA" w:rsidRDefault="00F17B21" w:rsidP="00F27281">
      <w:pPr>
        <w:spacing w:line="240" w:lineRule="auto"/>
      </w:pPr>
      <w:r w:rsidRPr="00F17B21">
        <w:t>Many respondents also highlighted the importance of reviewing safety and quality issues and documenting improvements since the last routine assessment.</w:t>
      </w:r>
    </w:p>
    <w:p w14:paraId="0E112F70" w14:textId="51E68FBC" w:rsidR="00F17B21" w:rsidRDefault="00F17B21" w:rsidP="00F27281">
      <w:pPr>
        <w:spacing w:line="240" w:lineRule="auto"/>
      </w:pPr>
      <w:r>
        <w:rPr>
          <w:noProof/>
        </w:rPr>
        <mc:AlternateContent>
          <mc:Choice Requires="wps">
            <w:drawing>
              <wp:inline distT="0" distB="0" distL="0" distR="0" wp14:anchorId="15250F05" wp14:editId="5FE3E52B">
                <wp:extent cx="5831840" cy="1550035"/>
                <wp:effectExtent l="0" t="0" r="0" b="12065"/>
                <wp:docPr id="317329876"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17B21" w14:paraId="1FF2207C" w14:textId="77777777" w:rsidTr="003C05B4">
                              <w:tc>
                                <w:tcPr>
                                  <w:tcW w:w="9189" w:type="dxa"/>
                                  <w:tcBorders>
                                    <w:top w:val="single" w:sz="24" w:space="0" w:color="6EAAED"/>
                                    <w:left w:val="single" w:sz="24" w:space="0" w:color="6EAAED"/>
                                    <w:right w:val="single" w:sz="24" w:space="0" w:color="6EAAED"/>
                                  </w:tcBorders>
                                  <w:shd w:val="clear" w:color="auto" w:fill="6EAAED"/>
                                </w:tcPr>
                                <w:p w14:paraId="44558593" w14:textId="77777777" w:rsidR="00F17B21" w:rsidRPr="00161D86" w:rsidRDefault="00F17B21" w:rsidP="00E773E3">
                                  <w:r>
                                    <w:rPr>
                                      <w:noProof/>
                                    </w:rPr>
                                    <w:drawing>
                                      <wp:inline distT="0" distB="0" distL="0" distR="0" wp14:anchorId="23522B70" wp14:editId="22592B80">
                                        <wp:extent cx="335281" cy="265177"/>
                                        <wp:effectExtent l="0" t="0" r="7620" b="1905"/>
                                        <wp:docPr id="206723096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17B21" w14:paraId="709C66C1" w14:textId="77777777" w:rsidTr="00044AD3">
                              <w:tc>
                                <w:tcPr>
                                  <w:tcW w:w="9189" w:type="dxa"/>
                                  <w:tcBorders>
                                    <w:left w:val="single" w:sz="24" w:space="0" w:color="6EAAED"/>
                                    <w:bottom w:val="single" w:sz="24" w:space="0" w:color="6EAAED"/>
                                    <w:right w:val="single" w:sz="24" w:space="0" w:color="6EAAED"/>
                                  </w:tcBorders>
                                </w:tcPr>
                                <w:p w14:paraId="5E3E9750" w14:textId="77777777" w:rsidR="00464FB1" w:rsidRDefault="00464FB1" w:rsidP="00F27281">
                                  <w:r w:rsidRPr="00464FB1">
                                    <w:t>Safety and quality issues should also be addressed in conjunction with previous indicators not met.</w:t>
                                  </w:r>
                                </w:p>
                                <w:p w14:paraId="5527BD77" w14:textId="5C88D0B3" w:rsidR="00F17B21" w:rsidRPr="00112086" w:rsidRDefault="00F54CC1" w:rsidP="00F27281">
                                  <w:r w:rsidRPr="00F54CC1">
                                    <w:rPr>
                                      <w:i/>
                                      <w:iCs/>
                                    </w:rPr>
                                    <w:t>Business Operations Manager, WA</w:t>
                                  </w:r>
                                </w:p>
                              </w:tc>
                            </w:tr>
                          </w:tbl>
                          <w:p w14:paraId="3B1EE2DD" w14:textId="77777777" w:rsidR="00F17B21" w:rsidRPr="00402F1C" w:rsidRDefault="00F17B21" w:rsidP="00F17B21">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5250F05" id="_x0000_s1045"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O+T6&#10;6h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17B21" w14:paraId="1FF2207C" w14:textId="77777777" w:rsidTr="003C05B4">
                        <w:tc>
                          <w:tcPr>
                            <w:tcW w:w="9189" w:type="dxa"/>
                            <w:tcBorders>
                              <w:top w:val="single" w:sz="24" w:space="0" w:color="6EAAED"/>
                              <w:left w:val="single" w:sz="24" w:space="0" w:color="6EAAED"/>
                              <w:right w:val="single" w:sz="24" w:space="0" w:color="6EAAED"/>
                            </w:tcBorders>
                            <w:shd w:val="clear" w:color="auto" w:fill="6EAAED"/>
                          </w:tcPr>
                          <w:p w14:paraId="44558593" w14:textId="77777777" w:rsidR="00F17B21" w:rsidRPr="00161D86" w:rsidRDefault="00F17B21" w:rsidP="00E773E3">
                            <w:r>
                              <w:rPr>
                                <w:noProof/>
                              </w:rPr>
                              <w:drawing>
                                <wp:inline distT="0" distB="0" distL="0" distR="0" wp14:anchorId="23522B70" wp14:editId="22592B80">
                                  <wp:extent cx="335281" cy="265177"/>
                                  <wp:effectExtent l="0" t="0" r="7620" b="1905"/>
                                  <wp:docPr id="206723096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17B21" w14:paraId="709C66C1" w14:textId="77777777" w:rsidTr="00044AD3">
                        <w:tc>
                          <w:tcPr>
                            <w:tcW w:w="9189" w:type="dxa"/>
                            <w:tcBorders>
                              <w:left w:val="single" w:sz="24" w:space="0" w:color="6EAAED"/>
                              <w:bottom w:val="single" w:sz="24" w:space="0" w:color="6EAAED"/>
                              <w:right w:val="single" w:sz="24" w:space="0" w:color="6EAAED"/>
                            </w:tcBorders>
                          </w:tcPr>
                          <w:p w14:paraId="5E3E9750" w14:textId="77777777" w:rsidR="00464FB1" w:rsidRDefault="00464FB1" w:rsidP="00F27281">
                            <w:r w:rsidRPr="00464FB1">
                              <w:t>Safety and quality issues should also be addressed in conjunction with previous indicators not met.</w:t>
                            </w:r>
                          </w:p>
                          <w:p w14:paraId="5527BD77" w14:textId="5C88D0B3" w:rsidR="00F17B21" w:rsidRPr="00112086" w:rsidRDefault="00F54CC1" w:rsidP="00F27281">
                            <w:r w:rsidRPr="00F54CC1">
                              <w:rPr>
                                <w:i/>
                                <w:iCs/>
                              </w:rPr>
                              <w:t>Business Operations Manager, WA</w:t>
                            </w:r>
                          </w:p>
                        </w:tc>
                      </w:tr>
                    </w:tbl>
                    <w:p w14:paraId="3B1EE2DD" w14:textId="77777777" w:rsidR="00F17B21" w:rsidRPr="00402F1C" w:rsidRDefault="00F17B21" w:rsidP="00F17B21">
                      <w:pPr>
                        <w:pStyle w:val="NoSpacing"/>
                        <w:spacing w:line="240" w:lineRule="auto"/>
                        <w:rPr>
                          <w:sz w:val="2"/>
                          <w:szCs w:val="2"/>
                        </w:rPr>
                      </w:pPr>
                    </w:p>
                  </w:txbxContent>
                </v:textbox>
                <w10:anchorlock/>
              </v:shape>
            </w:pict>
          </mc:Fallback>
        </mc:AlternateContent>
      </w:r>
    </w:p>
    <w:p w14:paraId="487EA5DF" w14:textId="77777777" w:rsidR="00A9744E" w:rsidRDefault="00A9744E" w:rsidP="00A9744E">
      <w:pPr>
        <w:spacing w:line="240" w:lineRule="auto"/>
      </w:pPr>
      <w:r>
        <w:t xml:space="preserve">Some respondents suggested clearly defined topics for review at mid-point. These included: </w:t>
      </w:r>
    </w:p>
    <w:p w14:paraId="3DAE3DDE" w14:textId="31403B05" w:rsidR="00A9744E" w:rsidRDefault="00A9744E" w:rsidP="00A9744E">
      <w:pPr>
        <w:pStyle w:val="ListBullet"/>
      </w:pPr>
      <w:r>
        <w:t>infection prevention and control</w:t>
      </w:r>
    </w:p>
    <w:p w14:paraId="60885007" w14:textId="38585EF9" w:rsidR="00A9744E" w:rsidRDefault="00A9744E" w:rsidP="00A9744E">
      <w:pPr>
        <w:pStyle w:val="ListBullet"/>
      </w:pPr>
      <w:r>
        <w:t>cold chain management</w:t>
      </w:r>
    </w:p>
    <w:p w14:paraId="68730956" w14:textId="3A6B102D" w:rsidR="00A9744E" w:rsidRDefault="00A9744E" w:rsidP="00A9744E">
      <w:pPr>
        <w:pStyle w:val="ListBullet"/>
      </w:pPr>
      <w:r>
        <w:lastRenderedPageBreak/>
        <w:t>sterilisation</w:t>
      </w:r>
    </w:p>
    <w:p w14:paraId="203A1E8E" w14:textId="5F23EC66" w:rsidR="00A9744E" w:rsidRDefault="00A9744E" w:rsidP="00A9744E">
      <w:pPr>
        <w:pStyle w:val="ListBullet"/>
      </w:pPr>
      <w:r>
        <w:t>GP Continuous Professional Development</w:t>
      </w:r>
    </w:p>
    <w:p w14:paraId="3A120211" w14:textId="78CF73CC" w:rsidR="00F54CC1" w:rsidRDefault="00A9744E" w:rsidP="00A9744E">
      <w:pPr>
        <w:pStyle w:val="ListBullet"/>
      </w:pPr>
      <w:r>
        <w:t>patients’ outcomes and interactions.</w:t>
      </w:r>
    </w:p>
    <w:p w14:paraId="7ED0E0E5" w14:textId="71C7DD45" w:rsidR="00C474EA" w:rsidRDefault="003359CA" w:rsidP="003359CA">
      <w:pPr>
        <w:pStyle w:val="ListBullet"/>
        <w:numPr>
          <w:ilvl w:val="0"/>
          <w:numId w:val="0"/>
        </w:numPr>
      </w:pPr>
      <w:r>
        <w:rPr>
          <w:noProof/>
        </w:rPr>
        <mc:AlternateContent>
          <mc:Choice Requires="wps">
            <w:drawing>
              <wp:inline distT="0" distB="0" distL="0" distR="0" wp14:anchorId="6444A836" wp14:editId="5E5F300F">
                <wp:extent cx="5831840" cy="1477645"/>
                <wp:effectExtent l="0" t="0" r="0" b="8255"/>
                <wp:docPr id="785201730" name="Text Box 12"/>
                <wp:cNvGraphicFramePr/>
                <a:graphic xmlns:a="http://schemas.openxmlformats.org/drawingml/2006/main">
                  <a:graphicData uri="http://schemas.microsoft.com/office/word/2010/wordprocessingShape">
                    <wps:wsp>
                      <wps:cNvSpPr txBox="1"/>
                      <wps:spPr>
                        <a:xfrm>
                          <a:off x="0" y="0"/>
                          <a:ext cx="5831840" cy="14776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3359CA" w14:paraId="55D7CBBA" w14:textId="77777777" w:rsidTr="00EF5572">
                              <w:tc>
                                <w:tcPr>
                                  <w:tcW w:w="9114" w:type="dxa"/>
                                  <w:tcBorders>
                                    <w:right w:val="single" w:sz="48" w:space="0" w:color="EEF5FD" w:themeColor="background2"/>
                                  </w:tcBorders>
                                  <w:shd w:val="clear" w:color="auto" w:fill="EEF5FD" w:themeFill="background2"/>
                                </w:tcPr>
                                <w:p w14:paraId="73ABC632" w14:textId="77777777" w:rsidR="003359CA" w:rsidRDefault="003359CA" w:rsidP="008D569C">
                                  <w:pPr>
                                    <w:rPr>
                                      <w:b/>
                                      <w:bCs/>
                                      <w:lang w:val="en-GB"/>
                                    </w:rPr>
                                  </w:pPr>
                                  <w:r>
                                    <w:rPr>
                                      <w:b/>
                                      <w:bCs/>
                                      <w:lang w:val="en-GB"/>
                                    </w:rPr>
                                    <w:t>Considerations for implementation</w:t>
                                  </w:r>
                                </w:p>
                                <w:p w14:paraId="1FDF554A" w14:textId="418D7F44" w:rsidR="003359CA" w:rsidRDefault="00C474EA" w:rsidP="008D569C">
                                  <w:r w:rsidRPr="00C474EA">
                                    <w:t>The Commission acknowledges the sector’s preference was for a mid-point review focused on ‘not met’ mandatory indicators. Concerns were also raised that this approach may not effectively support the integration of safety and quality measures into daily operations. Respondents suggested incorporating additional elements that better promote the embedding of Continuous Quality Improvement (CQI). Further consultation and consideration will be undertaken to balance rigour and administrative requirements to support ongoing compliance.</w:t>
                                  </w:r>
                                </w:p>
                              </w:tc>
                            </w:tr>
                          </w:tbl>
                          <w:p w14:paraId="52AF8239" w14:textId="77777777" w:rsidR="003359CA" w:rsidRPr="00402F1C" w:rsidRDefault="003359CA" w:rsidP="003359C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444A836" id="_x0000_s1046" type="#_x0000_t202" style="width:459.2pt;height:1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3359CA" w14:paraId="55D7CBBA" w14:textId="77777777" w:rsidTr="00EF5572">
                        <w:tc>
                          <w:tcPr>
                            <w:tcW w:w="9114" w:type="dxa"/>
                            <w:tcBorders>
                              <w:right w:val="single" w:sz="48" w:space="0" w:color="EEF5FD" w:themeColor="background2"/>
                            </w:tcBorders>
                            <w:shd w:val="clear" w:color="auto" w:fill="EEF5FD" w:themeFill="background2"/>
                          </w:tcPr>
                          <w:p w14:paraId="73ABC632" w14:textId="77777777" w:rsidR="003359CA" w:rsidRDefault="003359CA" w:rsidP="008D569C">
                            <w:pPr>
                              <w:rPr>
                                <w:b/>
                                <w:bCs/>
                                <w:lang w:val="en-GB"/>
                              </w:rPr>
                            </w:pPr>
                            <w:r>
                              <w:rPr>
                                <w:b/>
                                <w:bCs/>
                                <w:lang w:val="en-GB"/>
                              </w:rPr>
                              <w:t>Considerations for implementation</w:t>
                            </w:r>
                          </w:p>
                          <w:p w14:paraId="1FDF554A" w14:textId="418D7F44" w:rsidR="003359CA" w:rsidRDefault="00C474EA" w:rsidP="008D569C">
                            <w:r w:rsidRPr="00C474EA">
                              <w:t>The Commission acknowledges the sector’s preference was for a mid-point review focused on ‘not met’ mandatory indicators. Concerns were also raised that this approach may not effectively support the integration of safety and quality measures into daily operations. Respondents suggested incorporating additional elements that better promote the embedding of Continuous Quality Improvement (CQI). Further consultation and consideration will be undertaken to balance rigour and administrative requirements to support ongoing compliance.</w:t>
                            </w:r>
                          </w:p>
                        </w:tc>
                      </w:tr>
                    </w:tbl>
                    <w:p w14:paraId="52AF8239" w14:textId="77777777" w:rsidR="003359CA" w:rsidRPr="00402F1C" w:rsidRDefault="003359CA" w:rsidP="003359CA">
                      <w:pPr>
                        <w:pStyle w:val="NoSpacing"/>
                        <w:spacing w:line="240" w:lineRule="auto"/>
                        <w:rPr>
                          <w:sz w:val="2"/>
                          <w:szCs w:val="2"/>
                        </w:rPr>
                      </w:pPr>
                    </w:p>
                  </w:txbxContent>
                </v:textbox>
                <w10:anchorlock/>
              </v:shape>
            </w:pict>
          </mc:Fallback>
        </mc:AlternateContent>
      </w:r>
    </w:p>
    <w:p w14:paraId="6F62309D" w14:textId="57924B06" w:rsidR="000D7A1A" w:rsidRDefault="00C65786" w:rsidP="000D7A1A">
      <w:pPr>
        <w:spacing w:after="240" w:line="240" w:lineRule="auto"/>
      </w:pPr>
      <w:r>
        <w:rPr>
          <w:noProof/>
        </w:rPr>
        <mc:AlternateContent>
          <mc:Choice Requires="wps">
            <w:drawing>
              <wp:inline distT="0" distB="0" distL="0" distR="0" wp14:anchorId="2254F9C7" wp14:editId="674354CA">
                <wp:extent cx="5831840" cy="827405"/>
                <wp:effectExtent l="0" t="0" r="0" b="10795"/>
                <wp:docPr id="1101763223"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C65786" w14:paraId="30E3E038" w14:textId="77777777" w:rsidTr="00AB3259">
                              <w:tc>
                                <w:tcPr>
                                  <w:tcW w:w="9114" w:type="dxa"/>
                                </w:tcPr>
                                <w:p w14:paraId="3566CDA0" w14:textId="7DC9A5F0" w:rsidR="00C65786" w:rsidRPr="00AB3259" w:rsidRDefault="00C65786" w:rsidP="002B3C79">
                                  <w:pPr>
                                    <w:pStyle w:val="BoxHeading"/>
                                  </w:pPr>
                                  <w:r>
                                    <w:t>How should the mid-point review be conducted?</w:t>
                                  </w:r>
                                </w:p>
                                <w:p w14:paraId="43EB31D7" w14:textId="1A46410A" w:rsidR="00C65786" w:rsidRDefault="00C65786" w:rsidP="00752D37">
                                  <w:r w:rsidRPr="00E60FE8">
                                    <w:t xml:space="preserve">Respondents were asked </w:t>
                                  </w:r>
                                  <w:r w:rsidR="008D024B">
                                    <w:t>how the review should be conducted</w:t>
                                  </w:r>
                                  <w:r w:rsidRPr="00E60FE8">
                                    <w:t xml:space="preserve">, if Option one were to be introduced under the NGPA Scheme (see </w:t>
                                  </w:r>
                                  <w:r w:rsidRPr="00E60FE8">
                                    <w:rPr>
                                      <w:b/>
                                      <w:bCs/>
                                    </w:rPr>
                                    <w:t xml:space="preserve">Figure </w:t>
                                  </w:r>
                                  <w:r w:rsidR="00E76D27">
                                    <w:rPr>
                                      <w:b/>
                                      <w:bCs/>
                                    </w:rPr>
                                    <w:t>5</w:t>
                                  </w:r>
                                  <w:r w:rsidRPr="008E2BC8">
                                    <w:t>).</w:t>
                                  </w:r>
                                </w:p>
                              </w:tc>
                            </w:tr>
                          </w:tbl>
                          <w:p w14:paraId="311D9963" w14:textId="77777777" w:rsidR="00C65786" w:rsidRPr="00402F1C" w:rsidRDefault="00C65786" w:rsidP="00C6578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254F9C7" id="_x0000_s1047"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C65786" w14:paraId="30E3E038" w14:textId="77777777" w:rsidTr="00AB3259">
                        <w:tc>
                          <w:tcPr>
                            <w:tcW w:w="9114" w:type="dxa"/>
                          </w:tcPr>
                          <w:p w14:paraId="3566CDA0" w14:textId="7DC9A5F0" w:rsidR="00C65786" w:rsidRPr="00AB3259" w:rsidRDefault="00C65786" w:rsidP="002B3C79">
                            <w:pPr>
                              <w:pStyle w:val="BoxHeading"/>
                            </w:pPr>
                            <w:r>
                              <w:t>How should the mid-point review be conducted?</w:t>
                            </w:r>
                          </w:p>
                          <w:p w14:paraId="43EB31D7" w14:textId="1A46410A" w:rsidR="00C65786" w:rsidRDefault="00C65786" w:rsidP="00752D37">
                            <w:r w:rsidRPr="00E60FE8">
                              <w:t xml:space="preserve">Respondents were asked </w:t>
                            </w:r>
                            <w:r w:rsidR="008D024B">
                              <w:t>how the review should be conducted</w:t>
                            </w:r>
                            <w:r w:rsidRPr="00E60FE8">
                              <w:t xml:space="preserve">, if Option one were to be introduced under the NGPA Scheme (see </w:t>
                            </w:r>
                            <w:r w:rsidRPr="00E60FE8">
                              <w:rPr>
                                <w:b/>
                                <w:bCs/>
                              </w:rPr>
                              <w:t xml:space="preserve">Figure </w:t>
                            </w:r>
                            <w:r w:rsidR="00E76D27">
                              <w:rPr>
                                <w:b/>
                                <w:bCs/>
                              </w:rPr>
                              <w:t>5</w:t>
                            </w:r>
                            <w:r w:rsidRPr="008E2BC8">
                              <w:t>).</w:t>
                            </w:r>
                          </w:p>
                        </w:tc>
                      </w:tr>
                    </w:tbl>
                    <w:p w14:paraId="311D9963" w14:textId="77777777" w:rsidR="00C65786" w:rsidRPr="00402F1C" w:rsidRDefault="00C65786" w:rsidP="00C65786">
                      <w:pPr>
                        <w:pStyle w:val="NoSpacing"/>
                        <w:spacing w:line="240" w:lineRule="auto"/>
                        <w:rPr>
                          <w:sz w:val="2"/>
                          <w:szCs w:val="2"/>
                        </w:rPr>
                      </w:pPr>
                    </w:p>
                  </w:txbxContent>
                </v:textbox>
                <w10:anchorlock/>
              </v:shape>
            </w:pict>
          </mc:Fallback>
        </mc:AlternateContent>
      </w:r>
    </w:p>
    <w:p w14:paraId="2E24D42E" w14:textId="3A3546F8" w:rsidR="000D7A1A" w:rsidRDefault="00C945A7" w:rsidP="00C945A7">
      <w:pPr>
        <w:pStyle w:val="Caption"/>
      </w:pPr>
      <w:r>
        <w:t>Preferred method or review at mid-point</w:t>
      </w:r>
    </w:p>
    <w:p w14:paraId="48E62323" w14:textId="77777777" w:rsidR="000D7A1A" w:rsidRDefault="00BC0EF1" w:rsidP="000D7A1A">
      <w:pPr>
        <w:spacing w:after="240" w:line="240" w:lineRule="auto"/>
      </w:pPr>
      <w:r>
        <w:rPr>
          <w:noProof/>
        </w:rPr>
        <w:drawing>
          <wp:inline distT="0" distB="0" distL="0" distR="0" wp14:anchorId="0814B891" wp14:editId="2CC17773">
            <wp:extent cx="5731510" cy="2743200"/>
            <wp:effectExtent l="0" t="0" r="2540" b="0"/>
            <wp:docPr id="277040861" name="Chart 1">
              <a:extLst xmlns:a="http://schemas.openxmlformats.org/drawingml/2006/main">
                <a:ext uri="{FF2B5EF4-FFF2-40B4-BE49-F238E27FC236}">
                  <a16:creationId xmlns:a16="http://schemas.microsoft.com/office/drawing/2014/main" id="{FA4B6DD0-D818-C3D0-AEF4-03DD4F3E2E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53033BA" w14:textId="77777777" w:rsidR="006A7ED5" w:rsidRPr="006C35DF" w:rsidRDefault="006A7ED5" w:rsidP="006A7ED5">
      <w:pPr>
        <w:spacing w:line="240" w:lineRule="auto"/>
      </w:pPr>
      <w:r w:rsidRPr="006C35DF">
        <w:t xml:space="preserve">Of the </w:t>
      </w:r>
      <w:r w:rsidRPr="003E1E39">
        <w:rPr>
          <w:b/>
          <w:bCs/>
        </w:rPr>
        <w:t>810 respondents</w:t>
      </w:r>
      <w:r w:rsidRPr="006C35DF">
        <w:t xml:space="preserve"> that answered this question:</w:t>
      </w:r>
    </w:p>
    <w:p w14:paraId="553D5E4E" w14:textId="77777777" w:rsidR="006A7ED5" w:rsidRPr="00622D9D" w:rsidRDefault="006A7ED5" w:rsidP="005238C7">
      <w:pPr>
        <w:pStyle w:val="ListBullet"/>
      </w:pPr>
      <w:r w:rsidRPr="00622D9D">
        <w:t xml:space="preserve">42% </w:t>
      </w:r>
      <w:r>
        <w:t>preferred</w:t>
      </w:r>
      <w:r w:rsidRPr="00622D9D">
        <w:t xml:space="preserve"> data upload</w:t>
      </w:r>
    </w:p>
    <w:p w14:paraId="2E57BA5E" w14:textId="77777777" w:rsidR="006A7ED5" w:rsidRPr="00622D9D" w:rsidRDefault="006A7ED5" w:rsidP="005238C7">
      <w:pPr>
        <w:pStyle w:val="ListBullet"/>
      </w:pPr>
      <w:r w:rsidRPr="00622D9D">
        <w:t>25%</w:t>
      </w:r>
      <w:r>
        <w:t xml:space="preserve"> preferred</w:t>
      </w:r>
      <w:r w:rsidRPr="00622D9D">
        <w:t xml:space="preserve"> on-site review</w:t>
      </w:r>
      <w:r>
        <w:t>s</w:t>
      </w:r>
    </w:p>
    <w:p w14:paraId="76956E6E" w14:textId="77777777" w:rsidR="006A7ED5" w:rsidRPr="00622D9D" w:rsidRDefault="006A7ED5" w:rsidP="005238C7">
      <w:pPr>
        <w:pStyle w:val="ListBullet"/>
      </w:pPr>
      <w:r w:rsidRPr="00622D9D">
        <w:t xml:space="preserve">22% </w:t>
      </w:r>
      <w:r>
        <w:t>preferr</w:t>
      </w:r>
      <w:r w:rsidRPr="00622D9D">
        <w:t xml:space="preserve">ed </w:t>
      </w:r>
      <w:r>
        <w:t>v</w:t>
      </w:r>
      <w:r w:rsidRPr="00622D9D">
        <w:t>irtual review</w:t>
      </w:r>
      <w:r>
        <w:t>s</w:t>
      </w:r>
    </w:p>
    <w:p w14:paraId="5DBA5A56" w14:textId="77777777" w:rsidR="006A7ED5" w:rsidRDefault="006A7ED5" w:rsidP="005238C7">
      <w:pPr>
        <w:pStyle w:val="ListBullet"/>
      </w:pPr>
      <w:r w:rsidRPr="00622D9D">
        <w:t xml:space="preserve">11% </w:t>
      </w:r>
      <w:r>
        <w:t xml:space="preserve">preferred </w:t>
      </w:r>
      <w:r w:rsidRPr="00622D9D">
        <w:t>video or telephone interview</w:t>
      </w:r>
      <w:r>
        <w:t>s.</w:t>
      </w:r>
    </w:p>
    <w:p w14:paraId="53F456EB" w14:textId="0059426C" w:rsidR="006A7ED5" w:rsidRDefault="006A7ED5" w:rsidP="000D7A1A">
      <w:pPr>
        <w:spacing w:after="240" w:line="240" w:lineRule="auto"/>
      </w:pPr>
      <w:r>
        <w:t xml:space="preserve">There were </w:t>
      </w:r>
      <w:r w:rsidRPr="003E1E39">
        <w:rPr>
          <w:b/>
          <w:bCs/>
        </w:rPr>
        <w:t>335 responses</w:t>
      </w:r>
      <w:r>
        <w:t xml:space="preserve"> to the open-ended question (see qualitative analysis below).</w:t>
      </w:r>
    </w:p>
    <w:p w14:paraId="40D41E0E" w14:textId="77777777" w:rsidR="00413FC7" w:rsidRDefault="00413FC7" w:rsidP="00413FC7">
      <w:pPr>
        <w:pStyle w:val="Heading3"/>
      </w:pPr>
      <w:r>
        <w:t>Qualitative analysis</w:t>
      </w:r>
    </w:p>
    <w:p w14:paraId="2D3450D1" w14:textId="77777777" w:rsidR="00201F0F" w:rsidRDefault="00201F0F" w:rsidP="00201F0F">
      <w:pPr>
        <w:spacing w:after="240" w:line="240" w:lineRule="auto"/>
      </w:pPr>
      <w:r>
        <w:t xml:space="preserve">Participants expressed a range of perspectives on the potential value and design of mid-point reviews. While some supported a mid-point review as a way to improve accountability and maintain CQI, most emphasised the importance of ensuring that any such process is flexible, </w:t>
      </w:r>
      <w:r>
        <w:lastRenderedPageBreak/>
        <w:t>efficient, and not overly burdensome. Respondents recommended various models for conducting mid-point reviews, with many suggesting flexible and virtual options.</w:t>
      </w:r>
    </w:p>
    <w:p w14:paraId="3D1CED2F" w14:textId="4B0D383E" w:rsidR="00201F0F" w:rsidRDefault="00201F0F" w:rsidP="00201F0F">
      <w:pPr>
        <w:spacing w:after="240" w:line="240" w:lineRule="auto"/>
      </w:pPr>
      <w:r>
        <w:t>There was strong interest in a hybrid approach that balances virtual and on-site elements. Participants felt that such a model would better accommodate the diverse settings and capacities of general practices, particularly those in rural and remote areas.</w:t>
      </w:r>
    </w:p>
    <w:p w14:paraId="4A055FEA" w14:textId="4E8CF017" w:rsidR="00C474EA" w:rsidRDefault="00C474EA" w:rsidP="006A7ED5">
      <w:pPr>
        <w:spacing w:after="240" w:line="240" w:lineRule="auto"/>
      </w:pPr>
      <w:r>
        <w:rPr>
          <w:noProof/>
        </w:rPr>
        <mc:AlternateContent>
          <mc:Choice Requires="wps">
            <w:drawing>
              <wp:inline distT="0" distB="0" distL="0" distR="0" wp14:anchorId="0FE38F3B" wp14:editId="0F5E2F8B">
                <wp:extent cx="5831840" cy="1384935"/>
                <wp:effectExtent l="0" t="0" r="0" b="5715"/>
                <wp:docPr id="1524100073"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474EA" w14:paraId="0D8C7C71" w14:textId="77777777" w:rsidTr="001A2B7F">
                              <w:tc>
                                <w:tcPr>
                                  <w:tcW w:w="9189" w:type="dxa"/>
                                  <w:shd w:val="clear" w:color="auto" w:fill="EEF5FD" w:themeFill="background2"/>
                                </w:tcPr>
                                <w:p w14:paraId="4B3D665B" w14:textId="77777777" w:rsidR="00C474EA" w:rsidRPr="00161D86" w:rsidRDefault="00C474EA" w:rsidP="00E773E3">
                                  <w:r>
                                    <w:rPr>
                                      <w:noProof/>
                                    </w:rPr>
                                    <w:drawing>
                                      <wp:inline distT="0" distB="0" distL="0" distR="0" wp14:anchorId="56409AE5" wp14:editId="07832E1E">
                                        <wp:extent cx="335281" cy="265177"/>
                                        <wp:effectExtent l="0" t="0" r="7620" b="1905"/>
                                        <wp:docPr id="16017281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474EA" w14:paraId="2D792AF6" w14:textId="77777777" w:rsidTr="001A2B7F">
                              <w:tc>
                                <w:tcPr>
                                  <w:tcW w:w="9189" w:type="dxa"/>
                                </w:tcPr>
                                <w:p w14:paraId="3B1AD1EF" w14:textId="77777777" w:rsidR="00E55AE9" w:rsidRDefault="00E55AE9" w:rsidP="00F27281">
                                  <w:r w:rsidRPr="00E55AE9">
                                    <w:t>Logistically, an on-site review in some remote areas is quite difficult and makes the review quite expensive. However, a hybrid model may be worth considering in some of these more remote locations. There should be flexibility, however I think a visual observation on site is important, at least once per cycle.</w:t>
                                  </w:r>
                                </w:p>
                                <w:p w14:paraId="383D9490" w14:textId="3F6E383C" w:rsidR="00C474EA" w:rsidRPr="00112086" w:rsidRDefault="00F914D1" w:rsidP="00F27281">
                                  <w:r w:rsidRPr="00F914D1">
                                    <w:rPr>
                                      <w:i/>
                                      <w:iCs/>
                                    </w:rPr>
                                    <w:t>Quality manager and accreditation support officer, remote WA</w:t>
                                  </w:r>
                                </w:p>
                              </w:tc>
                            </w:tr>
                          </w:tbl>
                          <w:p w14:paraId="1C71E042" w14:textId="77777777" w:rsidR="00C474EA" w:rsidRPr="00402F1C" w:rsidRDefault="00C474EA" w:rsidP="00C474E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FE38F3B" id="_x0000_s1048"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dB7L&#10;Ux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474EA" w14:paraId="0D8C7C71" w14:textId="77777777" w:rsidTr="001A2B7F">
                        <w:tc>
                          <w:tcPr>
                            <w:tcW w:w="9189" w:type="dxa"/>
                            <w:shd w:val="clear" w:color="auto" w:fill="EEF5FD" w:themeFill="background2"/>
                          </w:tcPr>
                          <w:p w14:paraId="4B3D665B" w14:textId="77777777" w:rsidR="00C474EA" w:rsidRPr="00161D86" w:rsidRDefault="00C474EA" w:rsidP="00E773E3">
                            <w:r>
                              <w:rPr>
                                <w:noProof/>
                              </w:rPr>
                              <w:drawing>
                                <wp:inline distT="0" distB="0" distL="0" distR="0" wp14:anchorId="56409AE5" wp14:editId="07832E1E">
                                  <wp:extent cx="335281" cy="265177"/>
                                  <wp:effectExtent l="0" t="0" r="7620" b="1905"/>
                                  <wp:docPr id="16017281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474EA" w14:paraId="2D792AF6" w14:textId="77777777" w:rsidTr="001A2B7F">
                        <w:tc>
                          <w:tcPr>
                            <w:tcW w:w="9189" w:type="dxa"/>
                          </w:tcPr>
                          <w:p w14:paraId="3B1AD1EF" w14:textId="77777777" w:rsidR="00E55AE9" w:rsidRDefault="00E55AE9" w:rsidP="00F27281">
                            <w:r w:rsidRPr="00E55AE9">
                              <w:t>Logistically, an on-site review in some remote areas is quite difficult and makes the review quite expensive. However, a hybrid model may be worth considering in some of these more remote locations. There should be flexibility, however I think a visual observation on site is important, at least once per cycle.</w:t>
                            </w:r>
                          </w:p>
                          <w:p w14:paraId="383D9490" w14:textId="3F6E383C" w:rsidR="00C474EA" w:rsidRPr="00112086" w:rsidRDefault="00F914D1" w:rsidP="00F27281">
                            <w:r w:rsidRPr="00F914D1">
                              <w:rPr>
                                <w:i/>
                                <w:iCs/>
                              </w:rPr>
                              <w:t>Quality manager and accreditation support officer, remote WA</w:t>
                            </w:r>
                          </w:p>
                        </w:tc>
                      </w:tr>
                    </w:tbl>
                    <w:p w14:paraId="1C71E042" w14:textId="77777777" w:rsidR="00C474EA" w:rsidRPr="00402F1C" w:rsidRDefault="00C474EA" w:rsidP="00C474EA">
                      <w:pPr>
                        <w:pStyle w:val="NoSpacing"/>
                        <w:spacing w:line="240" w:lineRule="auto"/>
                        <w:rPr>
                          <w:sz w:val="2"/>
                          <w:szCs w:val="2"/>
                        </w:rPr>
                      </w:pPr>
                    </w:p>
                  </w:txbxContent>
                </v:textbox>
                <w10:anchorlock/>
              </v:shape>
            </w:pict>
          </mc:Fallback>
        </mc:AlternateContent>
      </w:r>
    </w:p>
    <w:p w14:paraId="1E6D4C5C" w14:textId="07834B85" w:rsidR="008E38ED" w:rsidRDefault="009E2C78" w:rsidP="006A7ED5">
      <w:pPr>
        <w:spacing w:after="240" w:line="240" w:lineRule="auto"/>
      </w:pPr>
      <w:r w:rsidRPr="009E2C78">
        <w:t>Several respondents suggested that a combination of video or telephone interviews and data uploads could ensure adequate oversight while reducing cost and effort:</w:t>
      </w:r>
    </w:p>
    <w:p w14:paraId="6B998647" w14:textId="7580DBA3" w:rsidR="00203D21" w:rsidRDefault="009E2C78" w:rsidP="006A7ED5">
      <w:pPr>
        <w:spacing w:after="240" w:line="240" w:lineRule="auto"/>
      </w:pPr>
      <w:r>
        <w:rPr>
          <w:noProof/>
        </w:rPr>
        <mc:AlternateContent>
          <mc:Choice Requires="wps">
            <w:drawing>
              <wp:inline distT="0" distB="0" distL="0" distR="0" wp14:anchorId="4F7C83A2" wp14:editId="4D3C301E">
                <wp:extent cx="5831840" cy="1715135"/>
                <wp:effectExtent l="0" t="0" r="0" b="0"/>
                <wp:docPr id="1639184535"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E2C78" w14:paraId="0FCA490B" w14:textId="77777777" w:rsidTr="003C05B4">
                              <w:tc>
                                <w:tcPr>
                                  <w:tcW w:w="9189" w:type="dxa"/>
                                  <w:tcBorders>
                                    <w:top w:val="single" w:sz="24" w:space="0" w:color="6EAAED"/>
                                    <w:left w:val="single" w:sz="24" w:space="0" w:color="6EAAED"/>
                                    <w:right w:val="single" w:sz="24" w:space="0" w:color="6EAAED"/>
                                  </w:tcBorders>
                                  <w:shd w:val="clear" w:color="auto" w:fill="6EAAED"/>
                                </w:tcPr>
                                <w:p w14:paraId="38618223" w14:textId="77777777" w:rsidR="009E2C78" w:rsidRPr="00161D86" w:rsidRDefault="009E2C78" w:rsidP="00E773E3">
                                  <w:r>
                                    <w:rPr>
                                      <w:noProof/>
                                    </w:rPr>
                                    <w:drawing>
                                      <wp:inline distT="0" distB="0" distL="0" distR="0" wp14:anchorId="16232480" wp14:editId="5D3BFBD2">
                                        <wp:extent cx="335281" cy="265177"/>
                                        <wp:effectExtent l="0" t="0" r="7620" b="1905"/>
                                        <wp:docPr id="170327859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E2C78" w14:paraId="45CDFE9F" w14:textId="77777777" w:rsidTr="00044AD3">
                              <w:tc>
                                <w:tcPr>
                                  <w:tcW w:w="9189" w:type="dxa"/>
                                  <w:tcBorders>
                                    <w:left w:val="single" w:sz="24" w:space="0" w:color="6EAAED"/>
                                    <w:bottom w:val="single" w:sz="24" w:space="0" w:color="6EAAED"/>
                                    <w:right w:val="single" w:sz="24" w:space="0" w:color="6EAAED"/>
                                  </w:tcBorders>
                                </w:tcPr>
                                <w:p w14:paraId="07A26150" w14:textId="6EE503F8" w:rsidR="00B702AE" w:rsidRDefault="00B702AE" w:rsidP="00F27281">
                                  <w:r w:rsidRPr="00B702AE">
                                    <w:t xml:space="preserve">A video or telephone interview of key personnel and review of core documents should give ample evidence that the </w:t>
                                  </w:r>
                                  <w:r w:rsidR="009130E2">
                                    <w:t xml:space="preserve">general </w:t>
                                  </w:r>
                                  <w:r w:rsidRPr="00B702AE">
                                    <w:t>practice is compliant with the standards, without causing overwhelming stress of another assessment.</w:t>
                                  </w:r>
                                </w:p>
                                <w:p w14:paraId="43A5AC40" w14:textId="7F84ADAD" w:rsidR="009E2C78" w:rsidRPr="00112086" w:rsidRDefault="00766B44" w:rsidP="00F27281">
                                  <w:r>
                                    <w:rPr>
                                      <w:i/>
                                      <w:iCs/>
                                    </w:rPr>
                                    <w:t>P</w:t>
                                  </w:r>
                                  <w:r w:rsidR="0017768D">
                                    <w:rPr>
                                      <w:i/>
                                      <w:iCs/>
                                    </w:rPr>
                                    <w:t xml:space="preserve">ractice </w:t>
                                  </w:r>
                                  <w:r>
                                    <w:rPr>
                                      <w:i/>
                                      <w:iCs/>
                                    </w:rPr>
                                    <w:t>M</w:t>
                                  </w:r>
                                  <w:r w:rsidR="0017768D">
                                    <w:rPr>
                                      <w:i/>
                                      <w:iCs/>
                                    </w:rPr>
                                    <w:t>anager</w:t>
                                  </w:r>
                                  <w:r w:rsidR="00203D21" w:rsidRPr="00203D21">
                                    <w:rPr>
                                      <w:i/>
                                      <w:iCs/>
                                    </w:rPr>
                                    <w:t>, metropolitan NSW</w:t>
                                  </w:r>
                                </w:p>
                              </w:tc>
                            </w:tr>
                          </w:tbl>
                          <w:p w14:paraId="0AADFEC5" w14:textId="77777777" w:rsidR="009E2C78" w:rsidRPr="00402F1C" w:rsidRDefault="009E2C78" w:rsidP="009E2C78">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F7C83A2" id="_x0000_s1049"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E2C78" w14:paraId="0FCA490B" w14:textId="77777777" w:rsidTr="003C05B4">
                        <w:tc>
                          <w:tcPr>
                            <w:tcW w:w="9189" w:type="dxa"/>
                            <w:tcBorders>
                              <w:top w:val="single" w:sz="24" w:space="0" w:color="6EAAED"/>
                              <w:left w:val="single" w:sz="24" w:space="0" w:color="6EAAED"/>
                              <w:right w:val="single" w:sz="24" w:space="0" w:color="6EAAED"/>
                            </w:tcBorders>
                            <w:shd w:val="clear" w:color="auto" w:fill="6EAAED"/>
                          </w:tcPr>
                          <w:p w14:paraId="38618223" w14:textId="77777777" w:rsidR="009E2C78" w:rsidRPr="00161D86" w:rsidRDefault="009E2C78" w:rsidP="00E773E3">
                            <w:r>
                              <w:rPr>
                                <w:noProof/>
                              </w:rPr>
                              <w:drawing>
                                <wp:inline distT="0" distB="0" distL="0" distR="0" wp14:anchorId="16232480" wp14:editId="5D3BFBD2">
                                  <wp:extent cx="335281" cy="265177"/>
                                  <wp:effectExtent l="0" t="0" r="7620" b="1905"/>
                                  <wp:docPr id="170327859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E2C78" w14:paraId="45CDFE9F" w14:textId="77777777" w:rsidTr="00044AD3">
                        <w:tc>
                          <w:tcPr>
                            <w:tcW w:w="9189" w:type="dxa"/>
                            <w:tcBorders>
                              <w:left w:val="single" w:sz="24" w:space="0" w:color="6EAAED"/>
                              <w:bottom w:val="single" w:sz="24" w:space="0" w:color="6EAAED"/>
                              <w:right w:val="single" w:sz="24" w:space="0" w:color="6EAAED"/>
                            </w:tcBorders>
                          </w:tcPr>
                          <w:p w14:paraId="07A26150" w14:textId="6EE503F8" w:rsidR="00B702AE" w:rsidRDefault="00B702AE" w:rsidP="00F27281">
                            <w:r w:rsidRPr="00B702AE">
                              <w:t xml:space="preserve">A video or telephone interview of key personnel and review of core documents should give ample evidence that the </w:t>
                            </w:r>
                            <w:r w:rsidR="009130E2">
                              <w:t xml:space="preserve">general </w:t>
                            </w:r>
                            <w:r w:rsidRPr="00B702AE">
                              <w:t>practice is compliant with the standards, without causing overwhelming stress of another assessment.</w:t>
                            </w:r>
                          </w:p>
                          <w:p w14:paraId="43A5AC40" w14:textId="7F84ADAD" w:rsidR="009E2C78" w:rsidRPr="00112086" w:rsidRDefault="00766B44" w:rsidP="00F27281">
                            <w:r>
                              <w:rPr>
                                <w:i/>
                                <w:iCs/>
                              </w:rPr>
                              <w:t>P</w:t>
                            </w:r>
                            <w:r w:rsidR="0017768D">
                              <w:rPr>
                                <w:i/>
                                <w:iCs/>
                              </w:rPr>
                              <w:t xml:space="preserve">ractice </w:t>
                            </w:r>
                            <w:r>
                              <w:rPr>
                                <w:i/>
                                <w:iCs/>
                              </w:rPr>
                              <w:t>M</w:t>
                            </w:r>
                            <w:r w:rsidR="0017768D">
                              <w:rPr>
                                <w:i/>
                                <w:iCs/>
                              </w:rPr>
                              <w:t>anager</w:t>
                            </w:r>
                            <w:r w:rsidR="00203D21" w:rsidRPr="00203D21">
                              <w:rPr>
                                <w:i/>
                                <w:iCs/>
                              </w:rPr>
                              <w:t>, metropolitan NSW</w:t>
                            </w:r>
                          </w:p>
                        </w:tc>
                      </w:tr>
                    </w:tbl>
                    <w:p w14:paraId="0AADFEC5" w14:textId="77777777" w:rsidR="009E2C78" w:rsidRPr="00402F1C" w:rsidRDefault="009E2C78" w:rsidP="009E2C78">
                      <w:pPr>
                        <w:pStyle w:val="NoSpacing"/>
                        <w:spacing w:line="240" w:lineRule="auto"/>
                        <w:rPr>
                          <w:sz w:val="2"/>
                          <w:szCs w:val="2"/>
                        </w:rPr>
                      </w:pPr>
                    </w:p>
                  </w:txbxContent>
                </v:textbox>
                <w10:anchorlock/>
              </v:shape>
            </w:pict>
          </mc:Fallback>
        </mc:AlternateContent>
      </w:r>
      <w:r w:rsidR="00203D21">
        <w:rPr>
          <w:noProof/>
        </w:rPr>
        <mc:AlternateContent>
          <mc:Choice Requires="wps">
            <w:drawing>
              <wp:inline distT="0" distB="0" distL="0" distR="0" wp14:anchorId="1B8DD0B2" wp14:editId="5D0208E8">
                <wp:extent cx="5831840" cy="1550035"/>
                <wp:effectExtent l="0" t="0" r="0" b="12065"/>
                <wp:docPr id="795482075"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203D21" w14:paraId="49AEEF45" w14:textId="77777777" w:rsidTr="001A2B7F">
                              <w:tc>
                                <w:tcPr>
                                  <w:tcW w:w="9189" w:type="dxa"/>
                                  <w:shd w:val="clear" w:color="auto" w:fill="EEF5FD" w:themeFill="background2"/>
                                </w:tcPr>
                                <w:p w14:paraId="595269BA" w14:textId="77777777" w:rsidR="00203D21" w:rsidRPr="00161D86" w:rsidRDefault="00203D21" w:rsidP="00E773E3">
                                  <w:r>
                                    <w:rPr>
                                      <w:noProof/>
                                    </w:rPr>
                                    <w:drawing>
                                      <wp:inline distT="0" distB="0" distL="0" distR="0" wp14:anchorId="5865F340" wp14:editId="5A31CEDE">
                                        <wp:extent cx="335281" cy="265177"/>
                                        <wp:effectExtent l="0" t="0" r="7620" b="1905"/>
                                        <wp:docPr id="138444002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203D21" w14:paraId="06F71947" w14:textId="77777777" w:rsidTr="001A2B7F">
                              <w:tc>
                                <w:tcPr>
                                  <w:tcW w:w="9189" w:type="dxa"/>
                                </w:tcPr>
                                <w:p w14:paraId="746AE8F2" w14:textId="77777777" w:rsidR="00A066CD" w:rsidRDefault="00A066CD" w:rsidP="00F27281">
                                  <w:r w:rsidRPr="00A066CD">
                                    <w:t>Combination of data upload and video/telephone interview for any clarification required.</w:t>
                                  </w:r>
                                </w:p>
                                <w:p w14:paraId="338EC3B7" w14:textId="4F74EB9E" w:rsidR="00203D21" w:rsidRPr="00112086" w:rsidRDefault="00B50D84" w:rsidP="00F27281">
                                  <w:r>
                                    <w:rPr>
                                      <w:i/>
                                      <w:iCs/>
                                    </w:rPr>
                                    <w:t>Practice Manager</w:t>
                                  </w:r>
                                  <w:r w:rsidR="00631486" w:rsidRPr="00631486">
                                    <w:rPr>
                                      <w:i/>
                                      <w:iCs/>
                                    </w:rPr>
                                    <w:t>, metropolitan Vic</w:t>
                                  </w:r>
                                </w:p>
                              </w:tc>
                            </w:tr>
                          </w:tbl>
                          <w:p w14:paraId="50916B72" w14:textId="77777777" w:rsidR="00203D21" w:rsidRPr="00402F1C" w:rsidRDefault="00203D21" w:rsidP="00203D21">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B8DD0B2" id="_x0000_s1050"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hVjG&#10;3R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203D21" w14:paraId="49AEEF45" w14:textId="77777777" w:rsidTr="001A2B7F">
                        <w:tc>
                          <w:tcPr>
                            <w:tcW w:w="9189" w:type="dxa"/>
                            <w:shd w:val="clear" w:color="auto" w:fill="EEF5FD" w:themeFill="background2"/>
                          </w:tcPr>
                          <w:p w14:paraId="595269BA" w14:textId="77777777" w:rsidR="00203D21" w:rsidRPr="00161D86" w:rsidRDefault="00203D21" w:rsidP="00E773E3">
                            <w:r>
                              <w:rPr>
                                <w:noProof/>
                              </w:rPr>
                              <w:drawing>
                                <wp:inline distT="0" distB="0" distL="0" distR="0" wp14:anchorId="5865F340" wp14:editId="5A31CEDE">
                                  <wp:extent cx="335281" cy="265177"/>
                                  <wp:effectExtent l="0" t="0" r="7620" b="1905"/>
                                  <wp:docPr id="138444002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203D21" w14:paraId="06F71947" w14:textId="77777777" w:rsidTr="001A2B7F">
                        <w:tc>
                          <w:tcPr>
                            <w:tcW w:w="9189" w:type="dxa"/>
                          </w:tcPr>
                          <w:p w14:paraId="746AE8F2" w14:textId="77777777" w:rsidR="00A066CD" w:rsidRDefault="00A066CD" w:rsidP="00F27281">
                            <w:r w:rsidRPr="00A066CD">
                              <w:t>Combination of data upload and video/telephone interview for any clarification required.</w:t>
                            </w:r>
                          </w:p>
                          <w:p w14:paraId="338EC3B7" w14:textId="4F74EB9E" w:rsidR="00203D21" w:rsidRPr="00112086" w:rsidRDefault="00B50D84" w:rsidP="00F27281">
                            <w:r>
                              <w:rPr>
                                <w:i/>
                                <w:iCs/>
                              </w:rPr>
                              <w:t>Practice Manager</w:t>
                            </w:r>
                            <w:r w:rsidR="00631486" w:rsidRPr="00631486">
                              <w:rPr>
                                <w:i/>
                                <w:iCs/>
                              </w:rPr>
                              <w:t>, metropolitan Vic</w:t>
                            </w:r>
                          </w:p>
                        </w:tc>
                      </w:tr>
                    </w:tbl>
                    <w:p w14:paraId="50916B72" w14:textId="77777777" w:rsidR="00203D21" w:rsidRPr="00402F1C" w:rsidRDefault="00203D21" w:rsidP="00203D21">
                      <w:pPr>
                        <w:pStyle w:val="NoSpacing"/>
                        <w:spacing w:line="240" w:lineRule="auto"/>
                        <w:rPr>
                          <w:sz w:val="2"/>
                          <w:szCs w:val="2"/>
                        </w:rPr>
                      </w:pPr>
                    </w:p>
                  </w:txbxContent>
                </v:textbox>
                <w10:anchorlock/>
              </v:shape>
            </w:pict>
          </mc:Fallback>
        </mc:AlternateContent>
      </w:r>
    </w:p>
    <w:p w14:paraId="0C51E035" w14:textId="786E52F8" w:rsidR="00D61BDB" w:rsidRDefault="00D61BDB" w:rsidP="006A7ED5">
      <w:pPr>
        <w:spacing w:after="240" w:line="240" w:lineRule="auto"/>
      </w:pPr>
      <w:r w:rsidRPr="00D61BDB">
        <w:t>Many supported the concept of data uploads to reduce the administrative strain on already overstretched general practices. This was especially popular among respondents managing heavy workloads.</w:t>
      </w:r>
    </w:p>
    <w:p w14:paraId="1C6E281A" w14:textId="22C0E20E" w:rsidR="00D61BDB" w:rsidRDefault="00D61BDB" w:rsidP="006A7ED5">
      <w:pPr>
        <w:spacing w:after="240" w:line="240" w:lineRule="auto"/>
      </w:pPr>
      <w:r>
        <w:rPr>
          <w:noProof/>
        </w:rPr>
        <mc:AlternateContent>
          <mc:Choice Requires="wps">
            <w:drawing>
              <wp:inline distT="0" distB="0" distL="0" distR="0" wp14:anchorId="5CAD00C9" wp14:editId="29EED33D">
                <wp:extent cx="5831840" cy="1219835"/>
                <wp:effectExtent l="0" t="0" r="0" b="0"/>
                <wp:docPr id="1985869017" name="Text Box 12"/>
                <wp:cNvGraphicFramePr/>
                <a:graphic xmlns:a="http://schemas.openxmlformats.org/drawingml/2006/main">
                  <a:graphicData uri="http://schemas.microsoft.com/office/word/2010/wordprocessingShape">
                    <wps:wsp>
                      <wps:cNvSpPr txBox="1"/>
                      <wps:spPr>
                        <a:xfrm>
                          <a:off x="0" y="0"/>
                          <a:ext cx="5831840" cy="12198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61BDB" w14:paraId="031BC6F9" w14:textId="77777777" w:rsidTr="003C05B4">
                              <w:tc>
                                <w:tcPr>
                                  <w:tcW w:w="9189" w:type="dxa"/>
                                  <w:tcBorders>
                                    <w:top w:val="single" w:sz="24" w:space="0" w:color="6EAAED"/>
                                    <w:left w:val="single" w:sz="24" w:space="0" w:color="6EAAED"/>
                                    <w:right w:val="single" w:sz="24" w:space="0" w:color="6EAAED"/>
                                  </w:tcBorders>
                                  <w:shd w:val="clear" w:color="auto" w:fill="6EAAED"/>
                                </w:tcPr>
                                <w:p w14:paraId="41A8C85F" w14:textId="77777777" w:rsidR="00D61BDB" w:rsidRPr="00161D86" w:rsidRDefault="00D61BDB" w:rsidP="00E773E3">
                                  <w:r>
                                    <w:rPr>
                                      <w:noProof/>
                                    </w:rPr>
                                    <w:drawing>
                                      <wp:inline distT="0" distB="0" distL="0" distR="0" wp14:anchorId="5FCA3F0B" wp14:editId="6CE1853A">
                                        <wp:extent cx="335281" cy="265177"/>
                                        <wp:effectExtent l="0" t="0" r="7620" b="1905"/>
                                        <wp:docPr id="22813834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61BDB" w14:paraId="29E461AE" w14:textId="77777777" w:rsidTr="00044AD3">
                              <w:tc>
                                <w:tcPr>
                                  <w:tcW w:w="9189" w:type="dxa"/>
                                  <w:tcBorders>
                                    <w:left w:val="single" w:sz="24" w:space="0" w:color="6EAAED"/>
                                    <w:bottom w:val="single" w:sz="24" w:space="0" w:color="6EAAED"/>
                                    <w:right w:val="single" w:sz="24" w:space="0" w:color="6EAAED"/>
                                  </w:tcBorders>
                                </w:tcPr>
                                <w:p w14:paraId="123BAD7B" w14:textId="77777777" w:rsidR="00F058D6" w:rsidRDefault="00F058D6" w:rsidP="00F27281">
                                  <w:r w:rsidRPr="00F058D6">
                                    <w:t>Data upload would be most convenient to all due to our constant stacked workload. This will also encourage keeping all documentation updated at all times.</w:t>
                                  </w:r>
                                </w:p>
                                <w:p w14:paraId="12ED04F8" w14:textId="50AD95D9" w:rsidR="00D61BDB" w:rsidRPr="00112086" w:rsidRDefault="006B482F" w:rsidP="00F27281">
                                  <w:r>
                                    <w:rPr>
                                      <w:i/>
                                      <w:iCs/>
                                    </w:rPr>
                                    <w:t>Practice Manager</w:t>
                                  </w:r>
                                  <w:r w:rsidR="00444C5C" w:rsidRPr="00444C5C">
                                    <w:rPr>
                                      <w:i/>
                                      <w:iCs/>
                                    </w:rPr>
                                    <w:t>, regional QLD</w:t>
                                  </w:r>
                                </w:p>
                              </w:tc>
                            </w:tr>
                          </w:tbl>
                          <w:p w14:paraId="398423E8" w14:textId="77777777" w:rsidR="00D61BDB" w:rsidRPr="00402F1C" w:rsidRDefault="00D61BDB" w:rsidP="00D61BDB">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CAD00C9" id="_x0000_s1051" type="#_x0000_t202" style="width:459.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61BDB" w14:paraId="031BC6F9" w14:textId="77777777" w:rsidTr="003C05B4">
                        <w:tc>
                          <w:tcPr>
                            <w:tcW w:w="9189" w:type="dxa"/>
                            <w:tcBorders>
                              <w:top w:val="single" w:sz="24" w:space="0" w:color="6EAAED"/>
                              <w:left w:val="single" w:sz="24" w:space="0" w:color="6EAAED"/>
                              <w:right w:val="single" w:sz="24" w:space="0" w:color="6EAAED"/>
                            </w:tcBorders>
                            <w:shd w:val="clear" w:color="auto" w:fill="6EAAED"/>
                          </w:tcPr>
                          <w:p w14:paraId="41A8C85F" w14:textId="77777777" w:rsidR="00D61BDB" w:rsidRPr="00161D86" w:rsidRDefault="00D61BDB" w:rsidP="00E773E3">
                            <w:r>
                              <w:rPr>
                                <w:noProof/>
                              </w:rPr>
                              <w:drawing>
                                <wp:inline distT="0" distB="0" distL="0" distR="0" wp14:anchorId="5FCA3F0B" wp14:editId="6CE1853A">
                                  <wp:extent cx="335281" cy="265177"/>
                                  <wp:effectExtent l="0" t="0" r="7620" b="1905"/>
                                  <wp:docPr id="22813834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61BDB" w14:paraId="29E461AE" w14:textId="77777777" w:rsidTr="00044AD3">
                        <w:tc>
                          <w:tcPr>
                            <w:tcW w:w="9189" w:type="dxa"/>
                            <w:tcBorders>
                              <w:left w:val="single" w:sz="24" w:space="0" w:color="6EAAED"/>
                              <w:bottom w:val="single" w:sz="24" w:space="0" w:color="6EAAED"/>
                              <w:right w:val="single" w:sz="24" w:space="0" w:color="6EAAED"/>
                            </w:tcBorders>
                          </w:tcPr>
                          <w:p w14:paraId="123BAD7B" w14:textId="77777777" w:rsidR="00F058D6" w:rsidRDefault="00F058D6" w:rsidP="00F27281">
                            <w:r w:rsidRPr="00F058D6">
                              <w:t>Data upload would be most convenient to all due to our constant stacked workload. This will also encourage keeping all documentation updated at all times.</w:t>
                            </w:r>
                          </w:p>
                          <w:p w14:paraId="12ED04F8" w14:textId="50AD95D9" w:rsidR="00D61BDB" w:rsidRPr="00112086" w:rsidRDefault="006B482F" w:rsidP="00F27281">
                            <w:r>
                              <w:rPr>
                                <w:i/>
                                <w:iCs/>
                              </w:rPr>
                              <w:t>Practice Manager</w:t>
                            </w:r>
                            <w:r w:rsidR="00444C5C" w:rsidRPr="00444C5C">
                              <w:rPr>
                                <w:i/>
                                <w:iCs/>
                              </w:rPr>
                              <w:t>, regional QLD</w:t>
                            </w:r>
                          </w:p>
                        </w:tc>
                      </w:tr>
                    </w:tbl>
                    <w:p w14:paraId="398423E8" w14:textId="77777777" w:rsidR="00D61BDB" w:rsidRPr="00402F1C" w:rsidRDefault="00D61BDB" w:rsidP="00D61BDB">
                      <w:pPr>
                        <w:pStyle w:val="NoSpacing"/>
                        <w:spacing w:line="240" w:lineRule="auto"/>
                        <w:rPr>
                          <w:sz w:val="2"/>
                          <w:szCs w:val="2"/>
                        </w:rPr>
                      </w:pPr>
                    </w:p>
                  </w:txbxContent>
                </v:textbox>
                <w10:anchorlock/>
              </v:shape>
            </w:pict>
          </mc:Fallback>
        </mc:AlternateContent>
      </w:r>
    </w:p>
    <w:p w14:paraId="77AABDB8" w14:textId="7BCEA53B" w:rsidR="00444C5C" w:rsidRDefault="00444C5C" w:rsidP="006A7ED5">
      <w:pPr>
        <w:spacing w:after="240" w:line="240" w:lineRule="auto"/>
      </w:pPr>
      <w:r>
        <w:rPr>
          <w:noProof/>
        </w:rPr>
        <w:lastRenderedPageBreak/>
        <mc:AlternateContent>
          <mc:Choice Requires="wps">
            <w:drawing>
              <wp:inline distT="0" distB="0" distL="0" distR="0" wp14:anchorId="41A5BE5F" wp14:editId="245AFE65">
                <wp:extent cx="5831840" cy="1384935"/>
                <wp:effectExtent l="0" t="0" r="0" b="5715"/>
                <wp:docPr id="1312201241"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44C5C" w14:paraId="0304B7D2" w14:textId="77777777" w:rsidTr="001A2B7F">
                              <w:tc>
                                <w:tcPr>
                                  <w:tcW w:w="9189" w:type="dxa"/>
                                  <w:shd w:val="clear" w:color="auto" w:fill="EEF5FD" w:themeFill="background2"/>
                                </w:tcPr>
                                <w:p w14:paraId="6C3D341A" w14:textId="77777777" w:rsidR="00444C5C" w:rsidRPr="00161D86" w:rsidRDefault="00444C5C" w:rsidP="00E773E3">
                                  <w:r>
                                    <w:rPr>
                                      <w:noProof/>
                                    </w:rPr>
                                    <w:drawing>
                                      <wp:inline distT="0" distB="0" distL="0" distR="0" wp14:anchorId="360245CC" wp14:editId="103C7E86">
                                        <wp:extent cx="335281" cy="265177"/>
                                        <wp:effectExtent l="0" t="0" r="7620" b="1905"/>
                                        <wp:docPr id="201998533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44C5C" w14:paraId="7BF4CC79" w14:textId="77777777" w:rsidTr="001A2B7F">
                              <w:tc>
                                <w:tcPr>
                                  <w:tcW w:w="9189" w:type="dxa"/>
                                </w:tcPr>
                                <w:p w14:paraId="6AD9FCFC" w14:textId="77777777" w:rsidR="00604078" w:rsidRDefault="00604078" w:rsidP="00F27281">
                                  <w:r w:rsidRPr="00604078">
                                    <w:t>Since COVID-19 stay-at-home orders we have all mastered virtual and online components within general practice. Surely a virtual assessment should now be the 'norm'.</w:t>
                                  </w:r>
                                </w:p>
                                <w:p w14:paraId="68DCDC1A" w14:textId="0D96AF41" w:rsidR="00444C5C" w:rsidRPr="00112086" w:rsidRDefault="007B4B11" w:rsidP="00F27281">
                                  <w:r w:rsidRPr="007B4B11">
                                    <w:rPr>
                                      <w:i/>
                                      <w:iCs/>
                                    </w:rPr>
                                    <w:t>Business operations manager, metropolitan NSW</w:t>
                                  </w:r>
                                </w:p>
                              </w:tc>
                            </w:tr>
                          </w:tbl>
                          <w:p w14:paraId="795547E6" w14:textId="77777777" w:rsidR="00444C5C" w:rsidRPr="00402F1C" w:rsidRDefault="00444C5C" w:rsidP="00444C5C">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1A5BE5F" id="_x0000_s1052"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44C5C" w14:paraId="0304B7D2" w14:textId="77777777" w:rsidTr="001A2B7F">
                        <w:tc>
                          <w:tcPr>
                            <w:tcW w:w="9189" w:type="dxa"/>
                            <w:shd w:val="clear" w:color="auto" w:fill="EEF5FD" w:themeFill="background2"/>
                          </w:tcPr>
                          <w:p w14:paraId="6C3D341A" w14:textId="77777777" w:rsidR="00444C5C" w:rsidRPr="00161D86" w:rsidRDefault="00444C5C" w:rsidP="00E773E3">
                            <w:r>
                              <w:rPr>
                                <w:noProof/>
                              </w:rPr>
                              <w:drawing>
                                <wp:inline distT="0" distB="0" distL="0" distR="0" wp14:anchorId="360245CC" wp14:editId="103C7E86">
                                  <wp:extent cx="335281" cy="265177"/>
                                  <wp:effectExtent l="0" t="0" r="7620" b="1905"/>
                                  <wp:docPr id="201998533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44C5C" w14:paraId="7BF4CC79" w14:textId="77777777" w:rsidTr="001A2B7F">
                        <w:tc>
                          <w:tcPr>
                            <w:tcW w:w="9189" w:type="dxa"/>
                          </w:tcPr>
                          <w:p w14:paraId="6AD9FCFC" w14:textId="77777777" w:rsidR="00604078" w:rsidRDefault="00604078" w:rsidP="00F27281">
                            <w:r w:rsidRPr="00604078">
                              <w:t>Since COVID-19 stay-at-home orders we have all mastered virtual and online components within general practice. Surely a virtual assessment should now be the 'norm'.</w:t>
                            </w:r>
                          </w:p>
                          <w:p w14:paraId="68DCDC1A" w14:textId="0D96AF41" w:rsidR="00444C5C" w:rsidRPr="00112086" w:rsidRDefault="007B4B11" w:rsidP="00F27281">
                            <w:r w:rsidRPr="007B4B11">
                              <w:rPr>
                                <w:i/>
                                <w:iCs/>
                              </w:rPr>
                              <w:t>Business operations manager, metropolitan NSW</w:t>
                            </w:r>
                          </w:p>
                        </w:tc>
                      </w:tr>
                    </w:tbl>
                    <w:p w14:paraId="795547E6" w14:textId="77777777" w:rsidR="00444C5C" w:rsidRPr="00402F1C" w:rsidRDefault="00444C5C" w:rsidP="00444C5C">
                      <w:pPr>
                        <w:pStyle w:val="NoSpacing"/>
                        <w:spacing w:line="240" w:lineRule="auto"/>
                        <w:rPr>
                          <w:sz w:val="2"/>
                          <w:szCs w:val="2"/>
                        </w:rPr>
                      </w:pPr>
                    </w:p>
                  </w:txbxContent>
                </v:textbox>
                <w10:anchorlock/>
              </v:shape>
            </w:pict>
          </mc:Fallback>
        </mc:AlternateContent>
      </w:r>
    </w:p>
    <w:p w14:paraId="40663BB7" w14:textId="36F4E8F5" w:rsidR="007B4B11" w:rsidRDefault="00A63764" w:rsidP="006A7ED5">
      <w:pPr>
        <w:spacing w:after="240" w:line="240" w:lineRule="auto"/>
      </w:pPr>
      <w:r w:rsidRPr="00A63764">
        <w:t>However, a note of caution from a consumer was also raised regarding data uploads and self-reporting:</w:t>
      </w:r>
    </w:p>
    <w:p w14:paraId="614C743D" w14:textId="52B06F0B" w:rsidR="00A63764" w:rsidRDefault="00DA6376" w:rsidP="006A7ED5">
      <w:pPr>
        <w:spacing w:after="240" w:line="240" w:lineRule="auto"/>
      </w:pPr>
      <w:r>
        <w:rPr>
          <w:noProof/>
        </w:rPr>
        <mc:AlternateContent>
          <mc:Choice Requires="wps">
            <w:drawing>
              <wp:inline distT="0" distB="0" distL="0" distR="0" wp14:anchorId="55A0E7AA" wp14:editId="47DA0981">
                <wp:extent cx="5831840" cy="1550035"/>
                <wp:effectExtent l="0" t="0" r="0" b="12065"/>
                <wp:docPr id="1305930240"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A6376" w14:paraId="154EDB6D" w14:textId="77777777" w:rsidTr="003C05B4">
                              <w:tc>
                                <w:tcPr>
                                  <w:tcW w:w="9189" w:type="dxa"/>
                                  <w:tcBorders>
                                    <w:top w:val="single" w:sz="24" w:space="0" w:color="6EAAED"/>
                                    <w:left w:val="single" w:sz="24" w:space="0" w:color="6EAAED"/>
                                    <w:right w:val="single" w:sz="24" w:space="0" w:color="6EAAED"/>
                                  </w:tcBorders>
                                  <w:shd w:val="clear" w:color="auto" w:fill="6EAAED"/>
                                </w:tcPr>
                                <w:p w14:paraId="299D5EE9" w14:textId="77777777" w:rsidR="00DA6376" w:rsidRPr="00161D86" w:rsidRDefault="00DA6376" w:rsidP="00E773E3">
                                  <w:r>
                                    <w:rPr>
                                      <w:noProof/>
                                    </w:rPr>
                                    <w:drawing>
                                      <wp:inline distT="0" distB="0" distL="0" distR="0" wp14:anchorId="5E2DCF4F" wp14:editId="1E76E809">
                                        <wp:extent cx="335281" cy="265177"/>
                                        <wp:effectExtent l="0" t="0" r="7620" b="1905"/>
                                        <wp:docPr id="109888179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A6376" w14:paraId="6531B744" w14:textId="77777777" w:rsidTr="00044AD3">
                              <w:tc>
                                <w:tcPr>
                                  <w:tcW w:w="9189" w:type="dxa"/>
                                  <w:tcBorders>
                                    <w:left w:val="single" w:sz="24" w:space="0" w:color="6EAAED"/>
                                    <w:bottom w:val="single" w:sz="24" w:space="0" w:color="6EAAED"/>
                                    <w:right w:val="single" w:sz="24" w:space="0" w:color="6EAAED"/>
                                  </w:tcBorders>
                                </w:tcPr>
                                <w:p w14:paraId="68FC5DB5" w14:textId="4238B4DF" w:rsidR="00E67B46" w:rsidRDefault="00E67B46" w:rsidP="00F27281">
                                  <w:r w:rsidRPr="00E67B46">
                                    <w:t xml:space="preserve">Data upload alone may lead to the </w:t>
                                  </w:r>
                                  <w:r>
                                    <w:t xml:space="preserve">general </w:t>
                                  </w:r>
                                  <w:r w:rsidRPr="00E67B46">
                                    <w:t>practice choosing what to submit and prevent assessment of critical documents not uploaded.</w:t>
                                  </w:r>
                                </w:p>
                                <w:p w14:paraId="1D231036" w14:textId="4216B5DF" w:rsidR="00DA6376" w:rsidRPr="00112086" w:rsidRDefault="00EF54FE" w:rsidP="00F27281">
                                  <w:r w:rsidRPr="00EF54FE">
                                    <w:rPr>
                                      <w:i/>
                                      <w:iCs/>
                                    </w:rPr>
                                    <w:t>Consumer, regional Vi</w:t>
                                  </w:r>
                                  <w:r w:rsidR="003F7096">
                                    <w:rPr>
                                      <w:i/>
                                      <w:iCs/>
                                    </w:rPr>
                                    <w:t>c</w:t>
                                  </w:r>
                                </w:p>
                              </w:tc>
                            </w:tr>
                          </w:tbl>
                          <w:p w14:paraId="3F5088C4" w14:textId="77777777" w:rsidR="00DA6376" w:rsidRPr="00402F1C" w:rsidRDefault="00DA6376" w:rsidP="00DA637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5A0E7AA" id="_x0000_s1053"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BrCr&#10;sh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A6376" w14:paraId="154EDB6D" w14:textId="77777777" w:rsidTr="003C05B4">
                        <w:tc>
                          <w:tcPr>
                            <w:tcW w:w="9189" w:type="dxa"/>
                            <w:tcBorders>
                              <w:top w:val="single" w:sz="24" w:space="0" w:color="6EAAED"/>
                              <w:left w:val="single" w:sz="24" w:space="0" w:color="6EAAED"/>
                              <w:right w:val="single" w:sz="24" w:space="0" w:color="6EAAED"/>
                            </w:tcBorders>
                            <w:shd w:val="clear" w:color="auto" w:fill="6EAAED"/>
                          </w:tcPr>
                          <w:p w14:paraId="299D5EE9" w14:textId="77777777" w:rsidR="00DA6376" w:rsidRPr="00161D86" w:rsidRDefault="00DA6376" w:rsidP="00E773E3">
                            <w:r>
                              <w:rPr>
                                <w:noProof/>
                              </w:rPr>
                              <w:drawing>
                                <wp:inline distT="0" distB="0" distL="0" distR="0" wp14:anchorId="5E2DCF4F" wp14:editId="1E76E809">
                                  <wp:extent cx="335281" cy="265177"/>
                                  <wp:effectExtent l="0" t="0" r="7620" b="1905"/>
                                  <wp:docPr id="109888179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A6376" w14:paraId="6531B744" w14:textId="77777777" w:rsidTr="00044AD3">
                        <w:tc>
                          <w:tcPr>
                            <w:tcW w:w="9189" w:type="dxa"/>
                            <w:tcBorders>
                              <w:left w:val="single" w:sz="24" w:space="0" w:color="6EAAED"/>
                              <w:bottom w:val="single" w:sz="24" w:space="0" w:color="6EAAED"/>
                              <w:right w:val="single" w:sz="24" w:space="0" w:color="6EAAED"/>
                            </w:tcBorders>
                          </w:tcPr>
                          <w:p w14:paraId="68FC5DB5" w14:textId="4238B4DF" w:rsidR="00E67B46" w:rsidRDefault="00E67B46" w:rsidP="00F27281">
                            <w:r w:rsidRPr="00E67B46">
                              <w:t xml:space="preserve">Data upload alone may lead to the </w:t>
                            </w:r>
                            <w:r>
                              <w:t xml:space="preserve">general </w:t>
                            </w:r>
                            <w:r w:rsidRPr="00E67B46">
                              <w:t>practice choosing what to submit and prevent assessment of critical documents not uploaded.</w:t>
                            </w:r>
                          </w:p>
                          <w:p w14:paraId="1D231036" w14:textId="4216B5DF" w:rsidR="00DA6376" w:rsidRPr="00112086" w:rsidRDefault="00EF54FE" w:rsidP="00F27281">
                            <w:r w:rsidRPr="00EF54FE">
                              <w:rPr>
                                <w:i/>
                                <w:iCs/>
                              </w:rPr>
                              <w:t>Consumer, regional Vi</w:t>
                            </w:r>
                            <w:r w:rsidR="003F7096">
                              <w:rPr>
                                <w:i/>
                                <w:iCs/>
                              </w:rPr>
                              <w:t>c</w:t>
                            </w:r>
                          </w:p>
                        </w:tc>
                      </w:tr>
                    </w:tbl>
                    <w:p w14:paraId="3F5088C4" w14:textId="77777777" w:rsidR="00DA6376" w:rsidRPr="00402F1C" w:rsidRDefault="00DA6376" w:rsidP="00DA6376">
                      <w:pPr>
                        <w:pStyle w:val="NoSpacing"/>
                        <w:spacing w:line="240" w:lineRule="auto"/>
                        <w:rPr>
                          <w:sz w:val="2"/>
                          <w:szCs w:val="2"/>
                        </w:rPr>
                      </w:pPr>
                    </w:p>
                  </w:txbxContent>
                </v:textbox>
                <w10:anchorlock/>
              </v:shape>
            </w:pict>
          </mc:Fallback>
        </mc:AlternateContent>
      </w:r>
    </w:p>
    <w:p w14:paraId="0B6AB8B1" w14:textId="77777777" w:rsidR="002E6F12" w:rsidRDefault="002E6F12" w:rsidP="002E6F12">
      <w:pPr>
        <w:spacing w:after="240" w:line="240" w:lineRule="auto"/>
      </w:pPr>
      <w:r>
        <w:t>A small number of respondents proposed a range of ideas to ensure mid-point reviews are both meaningful and manageable. These included:</w:t>
      </w:r>
    </w:p>
    <w:p w14:paraId="183C045E" w14:textId="04911733" w:rsidR="002E6F12" w:rsidRDefault="002E6F12" w:rsidP="002E6F12">
      <w:pPr>
        <w:pStyle w:val="ListBullet"/>
      </w:pPr>
      <w:r>
        <w:t>making the review optional or voluntary in the initial phase</w:t>
      </w:r>
    </w:p>
    <w:p w14:paraId="5180481D" w14:textId="3878924B" w:rsidR="002E6F12" w:rsidRDefault="002E6F12" w:rsidP="002E6F12">
      <w:pPr>
        <w:pStyle w:val="ListBullet"/>
      </w:pPr>
      <w:r>
        <w:t>ensuring general practices are given sufficient notice</w:t>
      </w:r>
    </w:p>
    <w:p w14:paraId="37A53464" w14:textId="712F23AD" w:rsidR="00EF54FE" w:rsidRDefault="002E6F12" w:rsidP="002E6F12">
      <w:pPr>
        <w:pStyle w:val="ListBullet"/>
      </w:pPr>
      <w:r>
        <w:t>incorporating random selection or unannounced elements to preserve the rigour of the process.</w:t>
      </w:r>
    </w:p>
    <w:p w14:paraId="395C4FB4" w14:textId="00200CB5" w:rsidR="00C474EA" w:rsidRDefault="00C474EA" w:rsidP="006A7ED5">
      <w:pPr>
        <w:spacing w:after="240" w:line="240" w:lineRule="auto"/>
      </w:pPr>
      <w:r>
        <w:rPr>
          <w:noProof/>
        </w:rPr>
        <mc:AlternateContent>
          <mc:Choice Requires="wps">
            <w:drawing>
              <wp:inline distT="0" distB="0" distL="0" distR="0" wp14:anchorId="68943E37" wp14:editId="0388124D">
                <wp:extent cx="5831840" cy="1642745"/>
                <wp:effectExtent l="0" t="0" r="0" b="14605"/>
                <wp:docPr id="8084687" name="Text Box 12"/>
                <wp:cNvGraphicFramePr/>
                <a:graphic xmlns:a="http://schemas.openxmlformats.org/drawingml/2006/main">
                  <a:graphicData uri="http://schemas.microsoft.com/office/word/2010/wordprocessingShape">
                    <wps:wsp>
                      <wps:cNvSpPr txBox="1"/>
                      <wps:spPr>
                        <a:xfrm>
                          <a:off x="0" y="0"/>
                          <a:ext cx="5831840" cy="16427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C474EA" w14:paraId="5646CF60" w14:textId="77777777" w:rsidTr="00EF5572">
                              <w:tc>
                                <w:tcPr>
                                  <w:tcW w:w="9114" w:type="dxa"/>
                                  <w:tcBorders>
                                    <w:right w:val="single" w:sz="48" w:space="0" w:color="EEF5FD" w:themeColor="background2"/>
                                  </w:tcBorders>
                                  <w:shd w:val="clear" w:color="auto" w:fill="EEF5FD" w:themeFill="background2"/>
                                </w:tcPr>
                                <w:p w14:paraId="256A7659" w14:textId="77777777" w:rsidR="00C474EA" w:rsidRDefault="00C474EA" w:rsidP="008D569C">
                                  <w:pPr>
                                    <w:rPr>
                                      <w:b/>
                                      <w:bCs/>
                                      <w:lang w:val="en-GB"/>
                                    </w:rPr>
                                  </w:pPr>
                                  <w:r>
                                    <w:rPr>
                                      <w:b/>
                                      <w:bCs/>
                                      <w:lang w:val="en-GB"/>
                                    </w:rPr>
                                    <w:t>Considerations for implementation</w:t>
                                  </w:r>
                                </w:p>
                                <w:p w14:paraId="25CD9097" w14:textId="71F498CD" w:rsidR="0016009E" w:rsidRDefault="0016009E" w:rsidP="0016009E">
                                  <w:r>
                                    <w:t>The Commission acknowledges the sector’s preference for a mid-point review conducted by data upload. Concerns were also raised that relying solely on data uploads may lack the rigour needed to promote ongoing compliance. It was also suggested that data upload and desktop review would remove the opportunity for general practices to engage in a meaningful and collaborative engagement with accrediting agencies.</w:t>
                                  </w:r>
                                </w:p>
                                <w:p w14:paraId="004AF287" w14:textId="4960D95B" w:rsidR="00C474EA" w:rsidRDefault="0016009E" w:rsidP="0016009E">
                                  <w:r>
                                    <w:t>Establishing a secure and consistent mechanism for data upload, potentially through dedicated software and supported by adequate user assistance, requires significant planning and resourcing. Beyond infrastructure, the initiative must incorporate key data management elements such as governance frameworks, access controls, data integrity</w:t>
                                  </w:r>
                                  <w:r w:rsidR="00420949">
                                    <w:t xml:space="preserve">, </w:t>
                                  </w:r>
                                  <w:r w:rsidR="00420949" w:rsidRPr="00420949">
                                    <w:t>versioning, and compliance with privacy and security regulations. Effective implementation is likely to necessitate long-term scoping, strategic planning, and ongoing stakeholder engagement.</w:t>
                                  </w:r>
                                </w:p>
                              </w:tc>
                            </w:tr>
                          </w:tbl>
                          <w:p w14:paraId="758E87C4" w14:textId="77777777" w:rsidR="00C474EA" w:rsidRPr="00402F1C" w:rsidRDefault="00C474EA" w:rsidP="00C474E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8943E37" id="_x0000_s1054" type="#_x0000_t202" style="width:459.2pt;height:1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C474EA" w14:paraId="5646CF60" w14:textId="77777777" w:rsidTr="00EF5572">
                        <w:tc>
                          <w:tcPr>
                            <w:tcW w:w="9114" w:type="dxa"/>
                            <w:tcBorders>
                              <w:right w:val="single" w:sz="48" w:space="0" w:color="EEF5FD" w:themeColor="background2"/>
                            </w:tcBorders>
                            <w:shd w:val="clear" w:color="auto" w:fill="EEF5FD" w:themeFill="background2"/>
                          </w:tcPr>
                          <w:p w14:paraId="256A7659" w14:textId="77777777" w:rsidR="00C474EA" w:rsidRDefault="00C474EA" w:rsidP="008D569C">
                            <w:pPr>
                              <w:rPr>
                                <w:b/>
                                <w:bCs/>
                                <w:lang w:val="en-GB"/>
                              </w:rPr>
                            </w:pPr>
                            <w:r>
                              <w:rPr>
                                <w:b/>
                                <w:bCs/>
                                <w:lang w:val="en-GB"/>
                              </w:rPr>
                              <w:t>Considerations for implementation</w:t>
                            </w:r>
                          </w:p>
                          <w:p w14:paraId="25CD9097" w14:textId="71F498CD" w:rsidR="0016009E" w:rsidRDefault="0016009E" w:rsidP="0016009E">
                            <w:r>
                              <w:t>The Commission acknowledges the sector’s preference for a mid-point review conducted by data upload. Concerns were also raised that relying solely on data uploads may lack the rigour needed to promote ongoing compliance. It was also suggested that data upload and desktop review would remove the opportunity for general practices to engage in a meaningful and collaborative engagement with accrediting agencies.</w:t>
                            </w:r>
                          </w:p>
                          <w:p w14:paraId="004AF287" w14:textId="4960D95B" w:rsidR="00C474EA" w:rsidRDefault="0016009E" w:rsidP="0016009E">
                            <w:r>
                              <w:t>Establishing a secure and consistent mechanism for data upload, potentially through dedicated software and supported by adequate user assistance, requires significant planning and resourcing. Beyond infrastructure, the initiative must incorporate key data management elements such as governance frameworks, access controls, data integrity</w:t>
                            </w:r>
                            <w:r w:rsidR="00420949">
                              <w:t xml:space="preserve">, </w:t>
                            </w:r>
                            <w:r w:rsidR="00420949" w:rsidRPr="00420949">
                              <w:t>versioning, and compliance with privacy and security regulations. Effective implementation is likely to necessitate long-term scoping, strategic planning, and ongoing stakeholder engagement.</w:t>
                            </w:r>
                          </w:p>
                        </w:tc>
                      </w:tr>
                    </w:tbl>
                    <w:p w14:paraId="758E87C4" w14:textId="77777777" w:rsidR="00C474EA" w:rsidRPr="00402F1C" w:rsidRDefault="00C474EA" w:rsidP="00C474EA">
                      <w:pPr>
                        <w:pStyle w:val="NoSpacing"/>
                        <w:spacing w:line="240" w:lineRule="auto"/>
                        <w:rPr>
                          <w:sz w:val="2"/>
                          <w:szCs w:val="2"/>
                        </w:rPr>
                      </w:pPr>
                    </w:p>
                  </w:txbxContent>
                </v:textbox>
                <w10:anchorlock/>
              </v:shape>
            </w:pict>
          </mc:Fallback>
        </mc:AlternateContent>
      </w:r>
    </w:p>
    <w:p w14:paraId="7B55E746" w14:textId="16115A1F" w:rsidR="006A7ED5" w:rsidRDefault="009F3E32" w:rsidP="000D7A1A">
      <w:pPr>
        <w:spacing w:after="240" w:line="240" w:lineRule="auto"/>
      </w:pPr>
      <w:r>
        <w:rPr>
          <w:noProof/>
        </w:rPr>
        <mc:AlternateContent>
          <mc:Choice Requires="wps">
            <w:drawing>
              <wp:inline distT="0" distB="0" distL="0" distR="0" wp14:anchorId="32BB244A" wp14:editId="3BA59960">
                <wp:extent cx="5831840" cy="827405"/>
                <wp:effectExtent l="0" t="0" r="0" b="10795"/>
                <wp:docPr id="1101763224"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9F3E32" w14:paraId="35203F63" w14:textId="77777777" w:rsidTr="00AB3259">
                              <w:tc>
                                <w:tcPr>
                                  <w:tcW w:w="9114" w:type="dxa"/>
                                </w:tcPr>
                                <w:p w14:paraId="571772E4" w14:textId="087EF031" w:rsidR="009F3E32" w:rsidRPr="00AB3259" w:rsidRDefault="009F3E32" w:rsidP="002B3C79">
                                  <w:pPr>
                                    <w:pStyle w:val="BoxHeading"/>
                                  </w:pPr>
                                  <w:r>
                                    <w:t>How long should the accreditation cycle be?</w:t>
                                  </w:r>
                                </w:p>
                                <w:p w14:paraId="399F738A" w14:textId="0EF9AA68" w:rsidR="009F3E32" w:rsidRDefault="009F3E32" w:rsidP="00752D37">
                                  <w:r w:rsidRPr="00E60FE8">
                                    <w:t xml:space="preserve">Respondents were asked </w:t>
                                  </w:r>
                                  <w:r w:rsidR="00420FFC">
                                    <w:t>how frequently the review should occur</w:t>
                                  </w:r>
                                  <w:r w:rsidRPr="00E60FE8">
                                    <w:t xml:space="preserve">, if Option one were to be introduced under the NGPA Scheme (see </w:t>
                                  </w:r>
                                  <w:r w:rsidRPr="00E60FE8">
                                    <w:rPr>
                                      <w:b/>
                                      <w:bCs/>
                                    </w:rPr>
                                    <w:t xml:space="preserve">Figure </w:t>
                                  </w:r>
                                  <w:r w:rsidR="001A6D93">
                                    <w:rPr>
                                      <w:b/>
                                      <w:bCs/>
                                    </w:rPr>
                                    <w:t>6</w:t>
                                  </w:r>
                                  <w:r w:rsidRPr="008E2BC8">
                                    <w:t>).</w:t>
                                  </w:r>
                                </w:p>
                              </w:tc>
                            </w:tr>
                          </w:tbl>
                          <w:p w14:paraId="312C9308" w14:textId="77777777" w:rsidR="009F3E32" w:rsidRPr="00402F1C" w:rsidRDefault="009F3E32" w:rsidP="009F3E3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2BB244A" id="_x0000_s1055"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9F3E32" w14:paraId="35203F63" w14:textId="77777777" w:rsidTr="00AB3259">
                        <w:tc>
                          <w:tcPr>
                            <w:tcW w:w="9114" w:type="dxa"/>
                          </w:tcPr>
                          <w:p w14:paraId="571772E4" w14:textId="087EF031" w:rsidR="009F3E32" w:rsidRPr="00AB3259" w:rsidRDefault="009F3E32" w:rsidP="002B3C79">
                            <w:pPr>
                              <w:pStyle w:val="BoxHeading"/>
                            </w:pPr>
                            <w:r>
                              <w:t>How long should the accreditation cycle be?</w:t>
                            </w:r>
                          </w:p>
                          <w:p w14:paraId="399F738A" w14:textId="0EF9AA68" w:rsidR="009F3E32" w:rsidRDefault="009F3E32" w:rsidP="00752D37">
                            <w:r w:rsidRPr="00E60FE8">
                              <w:t xml:space="preserve">Respondents were asked </w:t>
                            </w:r>
                            <w:r w:rsidR="00420FFC">
                              <w:t>how frequently the review should occur</w:t>
                            </w:r>
                            <w:r w:rsidRPr="00E60FE8">
                              <w:t xml:space="preserve">, if Option one were to be introduced under the NGPA Scheme (see </w:t>
                            </w:r>
                            <w:r w:rsidRPr="00E60FE8">
                              <w:rPr>
                                <w:b/>
                                <w:bCs/>
                              </w:rPr>
                              <w:t xml:space="preserve">Figure </w:t>
                            </w:r>
                            <w:r w:rsidR="001A6D93">
                              <w:rPr>
                                <w:b/>
                                <w:bCs/>
                              </w:rPr>
                              <w:t>6</w:t>
                            </w:r>
                            <w:r w:rsidRPr="008E2BC8">
                              <w:t>).</w:t>
                            </w:r>
                          </w:p>
                        </w:tc>
                      </w:tr>
                    </w:tbl>
                    <w:p w14:paraId="312C9308" w14:textId="77777777" w:rsidR="009F3E32" w:rsidRPr="00402F1C" w:rsidRDefault="009F3E32" w:rsidP="009F3E32">
                      <w:pPr>
                        <w:pStyle w:val="NoSpacing"/>
                        <w:spacing w:line="240" w:lineRule="auto"/>
                        <w:rPr>
                          <w:sz w:val="2"/>
                          <w:szCs w:val="2"/>
                        </w:rPr>
                      </w:pPr>
                    </w:p>
                  </w:txbxContent>
                </v:textbox>
                <w10:anchorlock/>
              </v:shape>
            </w:pict>
          </mc:Fallback>
        </mc:AlternateContent>
      </w:r>
    </w:p>
    <w:p w14:paraId="187DAECA" w14:textId="30C319D2" w:rsidR="006A7ED5" w:rsidRDefault="00420FFC" w:rsidP="00420FFC">
      <w:pPr>
        <w:pStyle w:val="Caption"/>
      </w:pPr>
      <w:r>
        <w:lastRenderedPageBreak/>
        <w:t>Preferred length and composition of the accreditation cycle</w:t>
      </w:r>
    </w:p>
    <w:p w14:paraId="47C26481" w14:textId="163E4035" w:rsidR="00420FFC" w:rsidRPr="00420FFC" w:rsidRDefault="00323B31" w:rsidP="00420FFC">
      <w:r>
        <w:rPr>
          <w:noProof/>
        </w:rPr>
        <w:drawing>
          <wp:inline distT="0" distB="0" distL="0" distR="0" wp14:anchorId="6D31E181" wp14:editId="487DAF9B">
            <wp:extent cx="5629275" cy="2743200"/>
            <wp:effectExtent l="0" t="0" r="0" b="0"/>
            <wp:docPr id="1898947959" name="Chart 1">
              <a:extLst xmlns:a="http://schemas.openxmlformats.org/drawingml/2006/main">
                <a:ext uri="{FF2B5EF4-FFF2-40B4-BE49-F238E27FC236}">
                  <a16:creationId xmlns:a16="http://schemas.microsoft.com/office/drawing/2014/main" id="{90CC2A40-6A13-67E6-FDAA-1387673F55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B5D34EE" w14:textId="77777777" w:rsidR="0062648B" w:rsidRPr="006C35DF" w:rsidRDefault="0062648B" w:rsidP="0062648B">
      <w:pPr>
        <w:spacing w:before="240" w:line="240" w:lineRule="auto"/>
      </w:pPr>
      <w:r w:rsidRPr="006C35DF">
        <w:t xml:space="preserve">Of the </w:t>
      </w:r>
      <w:r w:rsidRPr="003E1E39">
        <w:rPr>
          <w:b/>
          <w:bCs/>
        </w:rPr>
        <w:t>815 respondents</w:t>
      </w:r>
      <w:r w:rsidRPr="006C35DF">
        <w:t xml:space="preserve"> that answered this question:</w:t>
      </w:r>
    </w:p>
    <w:p w14:paraId="11C43BA5" w14:textId="77777777" w:rsidR="0062648B" w:rsidRDefault="0062648B" w:rsidP="005238C7">
      <w:pPr>
        <w:pStyle w:val="ListBullet"/>
      </w:pPr>
      <w:r w:rsidRPr="008F6C19">
        <w:t>44% preferred four years with one mid-point review</w:t>
      </w:r>
    </w:p>
    <w:p w14:paraId="3030F0B9" w14:textId="77777777" w:rsidR="0062648B" w:rsidRDefault="0062648B" w:rsidP="005238C7">
      <w:pPr>
        <w:pStyle w:val="ListBullet"/>
      </w:pPr>
      <w:r w:rsidRPr="008F6C19">
        <w:t>35% preferred five years with two mid-point reviews</w:t>
      </w:r>
    </w:p>
    <w:p w14:paraId="608FC37E" w14:textId="77777777" w:rsidR="0062648B" w:rsidRDefault="0062648B" w:rsidP="005238C7">
      <w:pPr>
        <w:pStyle w:val="ListBullet"/>
      </w:pPr>
      <w:r w:rsidRPr="008F6C19">
        <w:t>21% preferred four years with annual reviews.</w:t>
      </w:r>
    </w:p>
    <w:p w14:paraId="064BB442" w14:textId="6AA4943A" w:rsidR="0062648B" w:rsidRDefault="0062648B" w:rsidP="0062648B">
      <w:pPr>
        <w:spacing w:after="240" w:line="240" w:lineRule="auto"/>
      </w:pPr>
      <w:r>
        <w:t xml:space="preserve">There were </w:t>
      </w:r>
      <w:r w:rsidRPr="003E1E39">
        <w:rPr>
          <w:b/>
          <w:bCs/>
        </w:rPr>
        <w:t>313 responses</w:t>
      </w:r>
      <w:r>
        <w:t xml:space="preserve"> to the open-ended question (see qualitative analysis below).</w:t>
      </w:r>
    </w:p>
    <w:p w14:paraId="63CD8B90" w14:textId="77777777" w:rsidR="00413FC7" w:rsidRDefault="00413FC7" w:rsidP="00413FC7">
      <w:pPr>
        <w:pStyle w:val="Heading3"/>
      </w:pPr>
      <w:r>
        <w:t>Qualitative analysis</w:t>
      </w:r>
    </w:p>
    <w:p w14:paraId="6493043F" w14:textId="20E70DD6" w:rsidR="003860FC" w:rsidRDefault="003860FC" w:rsidP="0062648B">
      <w:pPr>
        <w:spacing w:after="240" w:line="240" w:lineRule="auto"/>
      </w:pPr>
      <w:r w:rsidRPr="003860FC">
        <w:t>Overall, more respondents were in favour of extending accreditation cycles, arguing that less frequent reviews would reduce administrative burden and allow general practices to focus more on care delivery.</w:t>
      </w:r>
    </w:p>
    <w:p w14:paraId="6E0B71CB" w14:textId="74B4CA4B" w:rsidR="0062648B" w:rsidRDefault="003860FC" w:rsidP="0062648B">
      <w:pPr>
        <w:spacing w:after="240" w:line="240" w:lineRule="auto"/>
      </w:pPr>
      <w:r>
        <w:rPr>
          <w:noProof/>
        </w:rPr>
        <mc:AlternateContent>
          <mc:Choice Requires="wps">
            <w:drawing>
              <wp:inline distT="0" distB="0" distL="0" distR="0" wp14:anchorId="56C1896B" wp14:editId="48BD4C0E">
                <wp:extent cx="5831840" cy="1384935"/>
                <wp:effectExtent l="0" t="0" r="0" b="5715"/>
                <wp:docPr id="16938894"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860FC" w14:paraId="36CA3957" w14:textId="77777777" w:rsidTr="001A2B7F">
                              <w:tc>
                                <w:tcPr>
                                  <w:tcW w:w="9189" w:type="dxa"/>
                                  <w:shd w:val="clear" w:color="auto" w:fill="EEF5FD" w:themeFill="background2"/>
                                </w:tcPr>
                                <w:p w14:paraId="7B563F60" w14:textId="77777777" w:rsidR="003860FC" w:rsidRPr="00161D86" w:rsidRDefault="003860FC" w:rsidP="00E773E3">
                                  <w:r>
                                    <w:rPr>
                                      <w:noProof/>
                                    </w:rPr>
                                    <w:drawing>
                                      <wp:inline distT="0" distB="0" distL="0" distR="0" wp14:anchorId="4386C8D9" wp14:editId="24D40446">
                                        <wp:extent cx="335281" cy="265177"/>
                                        <wp:effectExtent l="0" t="0" r="7620" b="1905"/>
                                        <wp:docPr id="95046388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860FC" w14:paraId="5EF56169" w14:textId="77777777" w:rsidTr="001A2B7F">
                              <w:tc>
                                <w:tcPr>
                                  <w:tcW w:w="9189" w:type="dxa"/>
                                </w:tcPr>
                                <w:p w14:paraId="2C900DA8" w14:textId="05A2AE53" w:rsidR="00795487" w:rsidRDefault="00795487" w:rsidP="00F27281">
                                  <w:r w:rsidRPr="00795487">
                                    <w:t xml:space="preserve">You should extend the cycle to 5 yearly and do not include interim </w:t>
                                  </w:r>
                                  <w:r>
                                    <w:t>review</w:t>
                                  </w:r>
                                  <w:r w:rsidRPr="00795487">
                                    <w:t>s so general practice</w:t>
                                  </w:r>
                                  <w:r w:rsidR="00B96CD2">
                                    <w:t>s</w:t>
                                  </w:r>
                                  <w:r w:rsidRPr="00795487">
                                    <w:t xml:space="preserve"> can focus on caring for patients.</w:t>
                                  </w:r>
                                </w:p>
                                <w:p w14:paraId="228EE509" w14:textId="78CA6A1B" w:rsidR="003860FC" w:rsidRPr="00112086" w:rsidRDefault="00954BE5" w:rsidP="00F27281">
                                  <w:r w:rsidRPr="00954BE5">
                                    <w:rPr>
                                      <w:i/>
                                      <w:iCs/>
                                    </w:rPr>
                                    <w:t xml:space="preserve">GP, regional </w:t>
                                  </w:r>
                                  <w:r>
                                    <w:rPr>
                                      <w:i/>
                                      <w:iCs/>
                                    </w:rPr>
                                    <w:t>S</w:t>
                                  </w:r>
                                  <w:r w:rsidRPr="00954BE5">
                                    <w:rPr>
                                      <w:i/>
                                      <w:iCs/>
                                    </w:rPr>
                                    <w:t>A</w:t>
                                  </w:r>
                                </w:p>
                              </w:tc>
                            </w:tr>
                          </w:tbl>
                          <w:p w14:paraId="06A6DC81" w14:textId="77777777" w:rsidR="003860FC" w:rsidRPr="00402F1C" w:rsidRDefault="003860FC" w:rsidP="003860FC">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6C1896B" id="_x0000_s1056"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Z8YY&#10;gx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860FC" w14:paraId="36CA3957" w14:textId="77777777" w:rsidTr="001A2B7F">
                        <w:tc>
                          <w:tcPr>
                            <w:tcW w:w="9189" w:type="dxa"/>
                            <w:shd w:val="clear" w:color="auto" w:fill="EEF5FD" w:themeFill="background2"/>
                          </w:tcPr>
                          <w:p w14:paraId="7B563F60" w14:textId="77777777" w:rsidR="003860FC" w:rsidRPr="00161D86" w:rsidRDefault="003860FC" w:rsidP="00E773E3">
                            <w:r>
                              <w:rPr>
                                <w:noProof/>
                              </w:rPr>
                              <w:drawing>
                                <wp:inline distT="0" distB="0" distL="0" distR="0" wp14:anchorId="4386C8D9" wp14:editId="24D40446">
                                  <wp:extent cx="335281" cy="265177"/>
                                  <wp:effectExtent l="0" t="0" r="7620" b="1905"/>
                                  <wp:docPr id="95046388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860FC" w14:paraId="5EF56169" w14:textId="77777777" w:rsidTr="001A2B7F">
                        <w:tc>
                          <w:tcPr>
                            <w:tcW w:w="9189" w:type="dxa"/>
                          </w:tcPr>
                          <w:p w14:paraId="2C900DA8" w14:textId="05A2AE53" w:rsidR="00795487" w:rsidRDefault="00795487" w:rsidP="00F27281">
                            <w:r w:rsidRPr="00795487">
                              <w:t xml:space="preserve">You should extend the cycle to 5 yearly and do not include interim </w:t>
                            </w:r>
                            <w:r>
                              <w:t>review</w:t>
                            </w:r>
                            <w:r w:rsidRPr="00795487">
                              <w:t>s so general practice</w:t>
                            </w:r>
                            <w:r w:rsidR="00B96CD2">
                              <w:t>s</w:t>
                            </w:r>
                            <w:r w:rsidRPr="00795487">
                              <w:t xml:space="preserve"> can focus on caring for patients.</w:t>
                            </w:r>
                          </w:p>
                          <w:p w14:paraId="228EE509" w14:textId="78CA6A1B" w:rsidR="003860FC" w:rsidRPr="00112086" w:rsidRDefault="00954BE5" w:rsidP="00F27281">
                            <w:r w:rsidRPr="00954BE5">
                              <w:rPr>
                                <w:i/>
                                <w:iCs/>
                              </w:rPr>
                              <w:t xml:space="preserve">GP, regional </w:t>
                            </w:r>
                            <w:r>
                              <w:rPr>
                                <w:i/>
                                <w:iCs/>
                              </w:rPr>
                              <w:t>S</w:t>
                            </w:r>
                            <w:r w:rsidRPr="00954BE5">
                              <w:rPr>
                                <w:i/>
                                <w:iCs/>
                              </w:rPr>
                              <w:t>A</w:t>
                            </w:r>
                          </w:p>
                        </w:tc>
                      </w:tr>
                    </w:tbl>
                    <w:p w14:paraId="06A6DC81" w14:textId="77777777" w:rsidR="003860FC" w:rsidRPr="00402F1C" w:rsidRDefault="003860FC" w:rsidP="003860FC">
                      <w:pPr>
                        <w:pStyle w:val="NoSpacing"/>
                        <w:spacing w:line="240" w:lineRule="auto"/>
                        <w:rPr>
                          <w:sz w:val="2"/>
                          <w:szCs w:val="2"/>
                        </w:rPr>
                      </w:pPr>
                    </w:p>
                  </w:txbxContent>
                </v:textbox>
                <w10:anchorlock/>
              </v:shape>
            </w:pict>
          </mc:Fallback>
        </mc:AlternateContent>
      </w:r>
    </w:p>
    <w:p w14:paraId="04BB4B2C" w14:textId="068FF1B1" w:rsidR="00AB6DB6" w:rsidRDefault="00AB6DB6" w:rsidP="0062648B">
      <w:pPr>
        <w:spacing w:after="240" w:line="240" w:lineRule="auto"/>
      </w:pPr>
      <w:r w:rsidRPr="00AB6DB6">
        <w:t>However, a smaller number of respondents raised concerns about safety risks if cycles became too long.</w:t>
      </w:r>
    </w:p>
    <w:p w14:paraId="0447C3B0" w14:textId="1641256E" w:rsidR="00AB6DB6" w:rsidRDefault="00AB6DB6" w:rsidP="0062648B">
      <w:pPr>
        <w:spacing w:after="240" w:line="240" w:lineRule="auto"/>
      </w:pPr>
      <w:r>
        <w:rPr>
          <w:noProof/>
        </w:rPr>
        <mc:AlternateContent>
          <mc:Choice Requires="wps">
            <w:drawing>
              <wp:inline distT="0" distB="0" distL="0" distR="0" wp14:anchorId="5C45AA07" wp14:editId="62D5B575">
                <wp:extent cx="5831840" cy="1384935"/>
                <wp:effectExtent l="0" t="0" r="0" b="5715"/>
                <wp:docPr id="1788970787"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B6DB6" w14:paraId="350CC739" w14:textId="77777777" w:rsidTr="003C05B4">
                              <w:tc>
                                <w:tcPr>
                                  <w:tcW w:w="9189" w:type="dxa"/>
                                  <w:tcBorders>
                                    <w:top w:val="single" w:sz="24" w:space="0" w:color="6EAAED"/>
                                    <w:left w:val="single" w:sz="24" w:space="0" w:color="6EAAED"/>
                                    <w:right w:val="single" w:sz="24" w:space="0" w:color="6EAAED"/>
                                  </w:tcBorders>
                                  <w:shd w:val="clear" w:color="auto" w:fill="6EAAED"/>
                                </w:tcPr>
                                <w:p w14:paraId="500D9B54" w14:textId="77777777" w:rsidR="00AB6DB6" w:rsidRPr="00161D86" w:rsidRDefault="00AB6DB6" w:rsidP="00E773E3">
                                  <w:r>
                                    <w:rPr>
                                      <w:noProof/>
                                    </w:rPr>
                                    <w:drawing>
                                      <wp:inline distT="0" distB="0" distL="0" distR="0" wp14:anchorId="1F55785A" wp14:editId="2CF6E1CC">
                                        <wp:extent cx="335281" cy="265177"/>
                                        <wp:effectExtent l="0" t="0" r="7620" b="1905"/>
                                        <wp:docPr id="125041816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AB6DB6" w14:paraId="2B39F5AB" w14:textId="77777777" w:rsidTr="00044AD3">
                              <w:tc>
                                <w:tcPr>
                                  <w:tcW w:w="9189" w:type="dxa"/>
                                  <w:tcBorders>
                                    <w:left w:val="single" w:sz="24" w:space="0" w:color="6EAAED"/>
                                    <w:bottom w:val="single" w:sz="24" w:space="0" w:color="6EAAED"/>
                                    <w:right w:val="single" w:sz="24" w:space="0" w:color="6EAAED"/>
                                  </w:tcBorders>
                                </w:tcPr>
                                <w:p w14:paraId="19E3BFAE" w14:textId="77777777" w:rsidR="0041797A" w:rsidRDefault="0041797A" w:rsidP="00F27281">
                                  <w:r w:rsidRPr="0041797A">
                                    <w:t xml:space="preserve">As is, I believe if you extend this it allows even less compliance with annual obligations, putting the public at risk. </w:t>
                                  </w:r>
                                </w:p>
                                <w:p w14:paraId="2CE368D8" w14:textId="229D8C36" w:rsidR="00AB6DB6" w:rsidRPr="00112086" w:rsidRDefault="001970AA" w:rsidP="00F27281">
                                  <w:r>
                                    <w:rPr>
                                      <w:i/>
                                      <w:iCs/>
                                    </w:rPr>
                                    <w:t>Practice Manager</w:t>
                                  </w:r>
                                  <w:r w:rsidR="00FD0E7A" w:rsidRPr="00FD0E7A">
                                    <w:rPr>
                                      <w:i/>
                                      <w:iCs/>
                                    </w:rPr>
                                    <w:t>, regional NSW</w:t>
                                  </w:r>
                                </w:p>
                              </w:tc>
                            </w:tr>
                          </w:tbl>
                          <w:p w14:paraId="69927ABC" w14:textId="77777777" w:rsidR="00AB6DB6" w:rsidRPr="00402F1C" w:rsidRDefault="00AB6DB6" w:rsidP="00AB6DB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C45AA07" id="_x0000_s1057"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B6DB6" w14:paraId="350CC739" w14:textId="77777777" w:rsidTr="003C05B4">
                        <w:tc>
                          <w:tcPr>
                            <w:tcW w:w="9189" w:type="dxa"/>
                            <w:tcBorders>
                              <w:top w:val="single" w:sz="24" w:space="0" w:color="6EAAED"/>
                              <w:left w:val="single" w:sz="24" w:space="0" w:color="6EAAED"/>
                              <w:right w:val="single" w:sz="24" w:space="0" w:color="6EAAED"/>
                            </w:tcBorders>
                            <w:shd w:val="clear" w:color="auto" w:fill="6EAAED"/>
                          </w:tcPr>
                          <w:p w14:paraId="500D9B54" w14:textId="77777777" w:rsidR="00AB6DB6" w:rsidRPr="00161D86" w:rsidRDefault="00AB6DB6" w:rsidP="00E773E3">
                            <w:r>
                              <w:rPr>
                                <w:noProof/>
                              </w:rPr>
                              <w:drawing>
                                <wp:inline distT="0" distB="0" distL="0" distR="0" wp14:anchorId="1F55785A" wp14:editId="2CF6E1CC">
                                  <wp:extent cx="335281" cy="265177"/>
                                  <wp:effectExtent l="0" t="0" r="7620" b="1905"/>
                                  <wp:docPr id="125041816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AB6DB6" w14:paraId="2B39F5AB" w14:textId="77777777" w:rsidTr="00044AD3">
                        <w:tc>
                          <w:tcPr>
                            <w:tcW w:w="9189" w:type="dxa"/>
                            <w:tcBorders>
                              <w:left w:val="single" w:sz="24" w:space="0" w:color="6EAAED"/>
                              <w:bottom w:val="single" w:sz="24" w:space="0" w:color="6EAAED"/>
                              <w:right w:val="single" w:sz="24" w:space="0" w:color="6EAAED"/>
                            </w:tcBorders>
                          </w:tcPr>
                          <w:p w14:paraId="19E3BFAE" w14:textId="77777777" w:rsidR="0041797A" w:rsidRDefault="0041797A" w:rsidP="00F27281">
                            <w:r w:rsidRPr="0041797A">
                              <w:t xml:space="preserve">As is, I believe if you extend this it allows even less compliance with annual obligations, putting the public at risk. </w:t>
                            </w:r>
                          </w:p>
                          <w:p w14:paraId="2CE368D8" w14:textId="229D8C36" w:rsidR="00AB6DB6" w:rsidRPr="00112086" w:rsidRDefault="001970AA" w:rsidP="00F27281">
                            <w:r>
                              <w:rPr>
                                <w:i/>
                                <w:iCs/>
                              </w:rPr>
                              <w:t>Practice Manager</w:t>
                            </w:r>
                            <w:r w:rsidR="00FD0E7A" w:rsidRPr="00FD0E7A">
                              <w:rPr>
                                <w:i/>
                                <w:iCs/>
                              </w:rPr>
                              <w:t>, regional NSW</w:t>
                            </w:r>
                          </w:p>
                        </w:tc>
                      </w:tr>
                    </w:tbl>
                    <w:p w14:paraId="69927ABC" w14:textId="77777777" w:rsidR="00AB6DB6" w:rsidRPr="00402F1C" w:rsidRDefault="00AB6DB6" w:rsidP="00AB6DB6">
                      <w:pPr>
                        <w:pStyle w:val="NoSpacing"/>
                        <w:spacing w:line="240" w:lineRule="auto"/>
                        <w:rPr>
                          <w:sz w:val="2"/>
                          <w:szCs w:val="2"/>
                        </w:rPr>
                      </w:pPr>
                    </w:p>
                  </w:txbxContent>
                </v:textbox>
                <w10:anchorlock/>
              </v:shape>
            </w:pict>
          </mc:Fallback>
        </mc:AlternateContent>
      </w:r>
    </w:p>
    <w:p w14:paraId="3847617C" w14:textId="1C7E5592" w:rsidR="00F071E1" w:rsidRDefault="00F071E1" w:rsidP="0062648B">
      <w:pPr>
        <w:spacing w:after="240" w:line="240" w:lineRule="auto"/>
      </w:pPr>
      <w:r>
        <w:rPr>
          <w:noProof/>
        </w:rPr>
        <w:lastRenderedPageBreak/>
        <mc:AlternateContent>
          <mc:Choice Requires="wps">
            <w:drawing>
              <wp:inline distT="0" distB="0" distL="0" distR="0" wp14:anchorId="35A590B7" wp14:editId="443B8462">
                <wp:extent cx="5831840" cy="1384935"/>
                <wp:effectExtent l="0" t="0" r="0" b="5715"/>
                <wp:docPr id="1447494096"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071E1" w14:paraId="5E76E48D" w14:textId="77777777" w:rsidTr="001A2B7F">
                              <w:tc>
                                <w:tcPr>
                                  <w:tcW w:w="9189" w:type="dxa"/>
                                  <w:shd w:val="clear" w:color="auto" w:fill="EEF5FD" w:themeFill="background2"/>
                                </w:tcPr>
                                <w:p w14:paraId="2573970F" w14:textId="77777777" w:rsidR="00F071E1" w:rsidRPr="00161D86" w:rsidRDefault="00F071E1" w:rsidP="00E773E3">
                                  <w:r>
                                    <w:rPr>
                                      <w:noProof/>
                                    </w:rPr>
                                    <w:drawing>
                                      <wp:inline distT="0" distB="0" distL="0" distR="0" wp14:anchorId="77596308" wp14:editId="3B3933A0">
                                        <wp:extent cx="335281" cy="265177"/>
                                        <wp:effectExtent l="0" t="0" r="7620" b="1905"/>
                                        <wp:docPr id="18503328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071E1" w14:paraId="39BE0677" w14:textId="77777777" w:rsidTr="001A2B7F">
                              <w:tc>
                                <w:tcPr>
                                  <w:tcW w:w="9189" w:type="dxa"/>
                                </w:tcPr>
                                <w:p w14:paraId="26523D3A" w14:textId="77777777" w:rsidR="00363E4F" w:rsidRDefault="00363E4F" w:rsidP="00F27281">
                                  <w:r w:rsidRPr="00363E4F">
                                    <w:t xml:space="preserve">A lot can change in 4 years. </w:t>
                                  </w:r>
                                </w:p>
                                <w:p w14:paraId="13081FF0" w14:textId="4DE2A19C" w:rsidR="00F071E1" w:rsidRPr="00112086" w:rsidRDefault="001970AA" w:rsidP="00F27281">
                                  <w:r>
                                    <w:rPr>
                                      <w:i/>
                                      <w:iCs/>
                                    </w:rPr>
                                    <w:t>Practice Manager</w:t>
                                  </w:r>
                                  <w:r w:rsidR="00F071E1" w:rsidRPr="00FD0E7A">
                                    <w:rPr>
                                      <w:i/>
                                      <w:iCs/>
                                    </w:rPr>
                                    <w:t>, regional NSW</w:t>
                                  </w:r>
                                </w:p>
                              </w:tc>
                            </w:tr>
                          </w:tbl>
                          <w:p w14:paraId="4A0AD99F" w14:textId="77777777" w:rsidR="00F071E1" w:rsidRPr="00402F1C" w:rsidRDefault="00F071E1" w:rsidP="00F071E1">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5A590B7" id="_x0000_s1058"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ZYlR&#10;yR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071E1" w14:paraId="5E76E48D" w14:textId="77777777" w:rsidTr="001A2B7F">
                        <w:tc>
                          <w:tcPr>
                            <w:tcW w:w="9189" w:type="dxa"/>
                            <w:shd w:val="clear" w:color="auto" w:fill="EEF5FD" w:themeFill="background2"/>
                          </w:tcPr>
                          <w:p w14:paraId="2573970F" w14:textId="77777777" w:rsidR="00F071E1" w:rsidRPr="00161D86" w:rsidRDefault="00F071E1" w:rsidP="00E773E3">
                            <w:r>
                              <w:rPr>
                                <w:noProof/>
                              </w:rPr>
                              <w:drawing>
                                <wp:inline distT="0" distB="0" distL="0" distR="0" wp14:anchorId="77596308" wp14:editId="3B3933A0">
                                  <wp:extent cx="335281" cy="265177"/>
                                  <wp:effectExtent l="0" t="0" r="7620" b="1905"/>
                                  <wp:docPr id="18503328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071E1" w14:paraId="39BE0677" w14:textId="77777777" w:rsidTr="001A2B7F">
                        <w:tc>
                          <w:tcPr>
                            <w:tcW w:w="9189" w:type="dxa"/>
                          </w:tcPr>
                          <w:p w14:paraId="26523D3A" w14:textId="77777777" w:rsidR="00363E4F" w:rsidRDefault="00363E4F" w:rsidP="00F27281">
                            <w:r w:rsidRPr="00363E4F">
                              <w:t xml:space="preserve">A lot can change in 4 years. </w:t>
                            </w:r>
                          </w:p>
                          <w:p w14:paraId="13081FF0" w14:textId="4DE2A19C" w:rsidR="00F071E1" w:rsidRPr="00112086" w:rsidRDefault="001970AA" w:rsidP="00F27281">
                            <w:r>
                              <w:rPr>
                                <w:i/>
                                <w:iCs/>
                              </w:rPr>
                              <w:t>Practice Manager</w:t>
                            </w:r>
                            <w:r w:rsidR="00F071E1" w:rsidRPr="00FD0E7A">
                              <w:rPr>
                                <w:i/>
                                <w:iCs/>
                              </w:rPr>
                              <w:t>, regional NSW</w:t>
                            </w:r>
                          </w:p>
                        </w:tc>
                      </w:tr>
                    </w:tbl>
                    <w:p w14:paraId="4A0AD99F" w14:textId="77777777" w:rsidR="00F071E1" w:rsidRPr="00402F1C" w:rsidRDefault="00F071E1" w:rsidP="00F071E1">
                      <w:pPr>
                        <w:pStyle w:val="NoSpacing"/>
                        <w:spacing w:line="240" w:lineRule="auto"/>
                        <w:rPr>
                          <w:sz w:val="2"/>
                          <w:szCs w:val="2"/>
                        </w:rPr>
                      </w:pPr>
                    </w:p>
                  </w:txbxContent>
                </v:textbox>
                <w10:anchorlock/>
              </v:shape>
            </w:pict>
          </mc:Fallback>
        </mc:AlternateContent>
      </w:r>
    </w:p>
    <w:p w14:paraId="300107B5" w14:textId="68E648CC" w:rsidR="00496794" w:rsidRDefault="00496794" w:rsidP="0062648B">
      <w:pPr>
        <w:spacing w:after="240" w:line="240" w:lineRule="auto"/>
      </w:pPr>
      <w:r w:rsidRPr="00496794">
        <w:t>Respondents expressed concerns about the frequency of the mid-point reviews resulting in an increase in administrative burden:</w:t>
      </w:r>
    </w:p>
    <w:p w14:paraId="75ABC8C4" w14:textId="61622B95" w:rsidR="003E7946" w:rsidRDefault="00496794" w:rsidP="0062648B">
      <w:pPr>
        <w:spacing w:after="240" w:line="240" w:lineRule="auto"/>
      </w:pPr>
      <w:r>
        <w:rPr>
          <w:noProof/>
        </w:rPr>
        <mc:AlternateContent>
          <mc:Choice Requires="wps">
            <w:drawing>
              <wp:inline distT="0" distB="0" distL="0" distR="0" wp14:anchorId="56CBBB36" wp14:editId="60FDA3D1">
                <wp:extent cx="5831840" cy="1219835"/>
                <wp:effectExtent l="0" t="0" r="0" b="0"/>
                <wp:docPr id="2020621981" name="Text Box 12"/>
                <wp:cNvGraphicFramePr/>
                <a:graphic xmlns:a="http://schemas.openxmlformats.org/drawingml/2006/main">
                  <a:graphicData uri="http://schemas.microsoft.com/office/word/2010/wordprocessingShape">
                    <wps:wsp>
                      <wps:cNvSpPr txBox="1"/>
                      <wps:spPr>
                        <a:xfrm>
                          <a:off x="0" y="0"/>
                          <a:ext cx="5831840" cy="12198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96794" w14:paraId="5EB15078" w14:textId="77777777" w:rsidTr="003C05B4">
                              <w:tc>
                                <w:tcPr>
                                  <w:tcW w:w="9189" w:type="dxa"/>
                                  <w:tcBorders>
                                    <w:top w:val="single" w:sz="24" w:space="0" w:color="6EAAED"/>
                                    <w:left w:val="single" w:sz="24" w:space="0" w:color="6EAAED"/>
                                    <w:right w:val="single" w:sz="24" w:space="0" w:color="6EAAED"/>
                                  </w:tcBorders>
                                  <w:shd w:val="clear" w:color="auto" w:fill="6EAAED"/>
                                </w:tcPr>
                                <w:p w14:paraId="6B23FD17" w14:textId="77777777" w:rsidR="00496794" w:rsidRPr="00161D86" w:rsidRDefault="00496794" w:rsidP="00E773E3">
                                  <w:r>
                                    <w:rPr>
                                      <w:noProof/>
                                    </w:rPr>
                                    <w:drawing>
                                      <wp:inline distT="0" distB="0" distL="0" distR="0" wp14:anchorId="19849F05" wp14:editId="0FD552C5">
                                        <wp:extent cx="335281" cy="265177"/>
                                        <wp:effectExtent l="0" t="0" r="7620" b="1905"/>
                                        <wp:docPr id="147142194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96794" w14:paraId="7030C946" w14:textId="77777777" w:rsidTr="00044AD3">
                              <w:tc>
                                <w:tcPr>
                                  <w:tcW w:w="9189" w:type="dxa"/>
                                  <w:tcBorders>
                                    <w:left w:val="single" w:sz="24" w:space="0" w:color="6EAAED"/>
                                    <w:bottom w:val="single" w:sz="24" w:space="0" w:color="6EAAED"/>
                                    <w:right w:val="single" w:sz="24" w:space="0" w:color="6EAAED"/>
                                  </w:tcBorders>
                                </w:tcPr>
                                <w:p w14:paraId="5368E1D6" w14:textId="38592ED3" w:rsidR="00496794" w:rsidRDefault="000E7450" w:rsidP="00F27281">
                                  <w:r w:rsidRPr="000E7450">
                                    <w:t>We would not want to experience more than one mid-point review. The administrative burden of accreditation is expensive and, with the increasing cost of practice and the national pressure to bulk bill, we fail to see how we can be expected to find the fat in our systems to provide the government with the levels of bureaucracy it increasingly demands.</w:t>
                                  </w:r>
                                  <w:r w:rsidR="00496794" w:rsidRPr="00363E4F">
                                    <w:t xml:space="preserve"> </w:t>
                                  </w:r>
                                </w:p>
                                <w:p w14:paraId="79ACAB33" w14:textId="135673B6" w:rsidR="00496794" w:rsidRPr="00112086" w:rsidRDefault="002E2348" w:rsidP="00F27281">
                                  <w:r>
                                    <w:rPr>
                                      <w:i/>
                                      <w:iCs/>
                                    </w:rPr>
                                    <w:t>Practice Manager</w:t>
                                  </w:r>
                                  <w:r w:rsidR="00496794" w:rsidRPr="00FD0E7A">
                                    <w:rPr>
                                      <w:i/>
                                      <w:iCs/>
                                    </w:rPr>
                                    <w:t xml:space="preserve">, </w:t>
                                  </w:r>
                                  <w:r w:rsidR="003E7946">
                                    <w:rPr>
                                      <w:i/>
                                      <w:iCs/>
                                    </w:rPr>
                                    <w:t>metropolitan SA</w:t>
                                  </w:r>
                                </w:p>
                              </w:tc>
                            </w:tr>
                          </w:tbl>
                          <w:p w14:paraId="1AA6651D" w14:textId="77777777" w:rsidR="00496794" w:rsidRPr="00402F1C" w:rsidRDefault="00496794" w:rsidP="00496794">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6CBBB36" id="_x0000_s1059" type="#_x0000_t202" style="width:459.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96794" w14:paraId="5EB15078" w14:textId="77777777" w:rsidTr="003C05B4">
                        <w:tc>
                          <w:tcPr>
                            <w:tcW w:w="9189" w:type="dxa"/>
                            <w:tcBorders>
                              <w:top w:val="single" w:sz="24" w:space="0" w:color="6EAAED"/>
                              <w:left w:val="single" w:sz="24" w:space="0" w:color="6EAAED"/>
                              <w:right w:val="single" w:sz="24" w:space="0" w:color="6EAAED"/>
                            </w:tcBorders>
                            <w:shd w:val="clear" w:color="auto" w:fill="6EAAED"/>
                          </w:tcPr>
                          <w:p w14:paraId="6B23FD17" w14:textId="77777777" w:rsidR="00496794" w:rsidRPr="00161D86" w:rsidRDefault="00496794" w:rsidP="00E773E3">
                            <w:r>
                              <w:rPr>
                                <w:noProof/>
                              </w:rPr>
                              <w:drawing>
                                <wp:inline distT="0" distB="0" distL="0" distR="0" wp14:anchorId="19849F05" wp14:editId="0FD552C5">
                                  <wp:extent cx="335281" cy="265177"/>
                                  <wp:effectExtent l="0" t="0" r="7620" b="1905"/>
                                  <wp:docPr id="147142194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96794" w14:paraId="7030C946" w14:textId="77777777" w:rsidTr="00044AD3">
                        <w:tc>
                          <w:tcPr>
                            <w:tcW w:w="9189" w:type="dxa"/>
                            <w:tcBorders>
                              <w:left w:val="single" w:sz="24" w:space="0" w:color="6EAAED"/>
                              <w:bottom w:val="single" w:sz="24" w:space="0" w:color="6EAAED"/>
                              <w:right w:val="single" w:sz="24" w:space="0" w:color="6EAAED"/>
                            </w:tcBorders>
                          </w:tcPr>
                          <w:p w14:paraId="5368E1D6" w14:textId="38592ED3" w:rsidR="00496794" w:rsidRDefault="000E7450" w:rsidP="00F27281">
                            <w:r w:rsidRPr="000E7450">
                              <w:t>We would not want to experience more than one mid-point review. The administrative burden of accreditation is expensive and, with the increasing cost of practice and the national pressure to bulk bill, we fail to see how we can be expected to find the fat in our systems to provide the government with the levels of bureaucracy it increasingly demands.</w:t>
                            </w:r>
                            <w:r w:rsidR="00496794" w:rsidRPr="00363E4F">
                              <w:t xml:space="preserve"> </w:t>
                            </w:r>
                          </w:p>
                          <w:p w14:paraId="79ACAB33" w14:textId="135673B6" w:rsidR="00496794" w:rsidRPr="00112086" w:rsidRDefault="002E2348" w:rsidP="00F27281">
                            <w:r>
                              <w:rPr>
                                <w:i/>
                                <w:iCs/>
                              </w:rPr>
                              <w:t>Practice Manager</w:t>
                            </w:r>
                            <w:r w:rsidR="00496794" w:rsidRPr="00FD0E7A">
                              <w:rPr>
                                <w:i/>
                                <w:iCs/>
                              </w:rPr>
                              <w:t xml:space="preserve">, </w:t>
                            </w:r>
                            <w:r w:rsidR="003E7946">
                              <w:rPr>
                                <w:i/>
                                <w:iCs/>
                              </w:rPr>
                              <w:t>metropolitan SA</w:t>
                            </w:r>
                          </w:p>
                        </w:tc>
                      </w:tr>
                    </w:tbl>
                    <w:p w14:paraId="1AA6651D" w14:textId="77777777" w:rsidR="00496794" w:rsidRPr="00402F1C" w:rsidRDefault="00496794" w:rsidP="00496794">
                      <w:pPr>
                        <w:pStyle w:val="NoSpacing"/>
                        <w:spacing w:line="240" w:lineRule="auto"/>
                        <w:rPr>
                          <w:sz w:val="2"/>
                          <w:szCs w:val="2"/>
                        </w:rPr>
                      </w:pPr>
                    </w:p>
                  </w:txbxContent>
                </v:textbox>
                <w10:anchorlock/>
              </v:shape>
            </w:pict>
          </mc:Fallback>
        </mc:AlternateContent>
      </w:r>
      <w:r w:rsidR="003E7946">
        <w:rPr>
          <w:noProof/>
        </w:rPr>
        <mc:AlternateContent>
          <mc:Choice Requires="wps">
            <w:drawing>
              <wp:inline distT="0" distB="0" distL="0" distR="0" wp14:anchorId="70E5E0FC" wp14:editId="38EF3D3E">
                <wp:extent cx="5831840" cy="1880235"/>
                <wp:effectExtent l="0" t="0" r="0" b="5715"/>
                <wp:docPr id="1280962278" name="Text Box 12"/>
                <wp:cNvGraphicFramePr/>
                <a:graphic xmlns:a="http://schemas.openxmlformats.org/drawingml/2006/main">
                  <a:graphicData uri="http://schemas.microsoft.com/office/word/2010/wordprocessingShape">
                    <wps:wsp>
                      <wps:cNvSpPr txBox="1"/>
                      <wps:spPr>
                        <a:xfrm>
                          <a:off x="0" y="0"/>
                          <a:ext cx="5831840" cy="18802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405B3" w14:paraId="3834136E" w14:textId="77777777" w:rsidTr="001A2B7F">
                              <w:tc>
                                <w:tcPr>
                                  <w:tcW w:w="9189" w:type="dxa"/>
                                  <w:shd w:val="clear" w:color="auto" w:fill="EEF5FD" w:themeFill="background2"/>
                                </w:tcPr>
                                <w:p w14:paraId="40A294D2" w14:textId="77777777" w:rsidR="003E7946" w:rsidRPr="00161D86" w:rsidRDefault="003E7946" w:rsidP="00E773E3">
                                  <w:r>
                                    <w:rPr>
                                      <w:noProof/>
                                    </w:rPr>
                                    <w:drawing>
                                      <wp:inline distT="0" distB="0" distL="0" distR="0" wp14:anchorId="7720DBDA" wp14:editId="429F25A5">
                                        <wp:extent cx="335281" cy="265177"/>
                                        <wp:effectExtent l="0" t="0" r="7620" b="1905"/>
                                        <wp:docPr id="116750830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F11F8" w14:paraId="72F32AF1" w14:textId="77777777" w:rsidTr="001A2B7F">
                              <w:tc>
                                <w:tcPr>
                                  <w:tcW w:w="9189" w:type="dxa"/>
                                </w:tcPr>
                                <w:p w14:paraId="056A570A" w14:textId="607BE750" w:rsidR="00B014BF" w:rsidRDefault="00B014BF" w:rsidP="00F27281">
                                  <w:r w:rsidRPr="00B014BF">
                                    <w:t xml:space="preserve">The suggestion of annual reviews is completely unreasonable. The resources required to perform these reviews (e.g., availability of assessors, cost of each </w:t>
                                  </w:r>
                                  <w:r w:rsidR="00B96CD2">
                                    <w:t>review</w:t>
                                  </w:r>
                                  <w:r w:rsidRPr="00B014BF">
                                    <w:t xml:space="preserve">, cost to the </w:t>
                                  </w:r>
                                  <w:r w:rsidR="00E66E3F">
                                    <w:t xml:space="preserve">general </w:t>
                                  </w:r>
                                  <w:r w:rsidRPr="00B014BF">
                                    <w:t>practice in staff hours, etc) clearly outweigh the benefits.</w:t>
                                  </w:r>
                                </w:p>
                                <w:p w14:paraId="10C865B9" w14:textId="3A4C9907" w:rsidR="003E7946" w:rsidRPr="00112086" w:rsidRDefault="001A0D75" w:rsidP="00F27281">
                                  <w:r>
                                    <w:rPr>
                                      <w:i/>
                                      <w:iCs/>
                                    </w:rPr>
                                    <w:t>Practice Manager</w:t>
                                  </w:r>
                                  <w:r w:rsidR="003E7946" w:rsidRPr="00FD0E7A">
                                    <w:rPr>
                                      <w:i/>
                                      <w:iCs/>
                                    </w:rPr>
                                    <w:t xml:space="preserve">, </w:t>
                                  </w:r>
                                  <w:r w:rsidR="003E7946">
                                    <w:rPr>
                                      <w:i/>
                                      <w:iCs/>
                                    </w:rPr>
                                    <w:t xml:space="preserve">metropolitan </w:t>
                                  </w:r>
                                  <w:r w:rsidR="007B32DE">
                                    <w:rPr>
                                      <w:i/>
                                      <w:iCs/>
                                    </w:rPr>
                                    <w:t>NSW</w:t>
                                  </w:r>
                                </w:p>
                              </w:tc>
                            </w:tr>
                          </w:tbl>
                          <w:p w14:paraId="75C35D5A" w14:textId="77777777" w:rsidR="003E7946" w:rsidRPr="00402F1C" w:rsidRDefault="003E7946" w:rsidP="003E794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0E5E0FC" id="_x0000_s1060" type="#_x0000_t202" style="width:459.2pt;height:1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405B3" w14:paraId="3834136E" w14:textId="77777777" w:rsidTr="001A2B7F">
                        <w:tc>
                          <w:tcPr>
                            <w:tcW w:w="9189" w:type="dxa"/>
                            <w:shd w:val="clear" w:color="auto" w:fill="EEF5FD" w:themeFill="background2"/>
                          </w:tcPr>
                          <w:p w14:paraId="40A294D2" w14:textId="77777777" w:rsidR="003E7946" w:rsidRPr="00161D86" w:rsidRDefault="003E7946" w:rsidP="00E773E3">
                            <w:r>
                              <w:rPr>
                                <w:noProof/>
                              </w:rPr>
                              <w:drawing>
                                <wp:inline distT="0" distB="0" distL="0" distR="0" wp14:anchorId="7720DBDA" wp14:editId="429F25A5">
                                  <wp:extent cx="335281" cy="265177"/>
                                  <wp:effectExtent l="0" t="0" r="7620" b="1905"/>
                                  <wp:docPr id="116750830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F11F8" w14:paraId="72F32AF1" w14:textId="77777777" w:rsidTr="001A2B7F">
                        <w:tc>
                          <w:tcPr>
                            <w:tcW w:w="9189" w:type="dxa"/>
                          </w:tcPr>
                          <w:p w14:paraId="056A570A" w14:textId="607BE750" w:rsidR="00B014BF" w:rsidRDefault="00B014BF" w:rsidP="00F27281">
                            <w:r w:rsidRPr="00B014BF">
                              <w:t xml:space="preserve">The suggestion of annual reviews is completely unreasonable. The resources required to perform these reviews (e.g., availability of assessors, cost of each </w:t>
                            </w:r>
                            <w:r w:rsidR="00B96CD2">
                              <w:t>review</w:t>
                            </w:r>
                            <w:r w:rsidRPr="00B014BF">
                              <w:t xml:space="preserve">, cost to the </w:t>
                            </w:r>
                            <w:r w:rsidR="00E66E3F">
                              <w:t xml:space="preserve">general </w:t>
                            </w:r>
                            <w:r w:rsidRPr="00B014BF">
                              <w:t>practice in staff hours, etc) clearly outweigh the benefits.</w:t>
                            </w:r>
                          </w:p>
                          <w:p w14:paraId="10C865B9" w14:textId="3A4C9907" w:rsidR="003E7946" w:rsidRPr="00112086" w:rsidRDefault="001A0D75" w:rsidP="00F27281">
                            <w:r>
                              <w:rPr>
                                <w:i/>
                                <w:iCs/>
                              </w:rPr>
                              <w:t>Practice Manager</w:t>
                            </w:r>
                            <w:r w:rsidR="003E7946" w:rsidRPr="00FD0E7A">
                              <w:rPr>
                                <w:i/>
                                <w:iCs/>
                              </w:rPr>
                              <w:t xml:space="preserve">, </w:t>
                            </w:r>
                            <w:r w:rsidR="003E7946">
                              <w:rPr>
                                <w:i/>
                                <w:iCs/>
                              </w:rPr>
                              <w:t xml:space="preserve">metropolitan </w:t>
                            </w:r>
                            <w:r w:rsidR="007B32DE">
                              <w:rPr>
                                <w:i/>
                                <w:iCs/>
                              </w:rPr>
                              <w:t>NSW</w:t>
                            </w:r>
                          </w:p>
                        </w:tc>
                      </w:tr>
                    </w:tbl>
                    <w:p w14:paraId="75C35D5A" w14:textId="77777777" w:rsidR="003E7946" w:rsidRPr="00402F1C" w:rsidRDefault="003E7946" w:rsidP="003E7946">
                      <w:pPr>
                        <w:pStyle w:val="NoSpacing"/>
                        <w:spacing w:line="240" w:lineRule="auto"/>
                        <w:rPr>
                          <w:sz w:val="2"/>
                          <w:szCs w:val="2"/>
                        </w:rPr>
                      </w:pPr>
                    </w:p>
                  </w:txbxContent>
                </v:textbox>
                <w10:anchorlock/>
              </v:shape>
            </w:pict>
          </mc:Fallback>
        </mc:AlternateContent>
      </w:r>
    </w:p>
    <w:p w14:paraId="62EC9B4C" w14:textId="7A2E2306" w:rsidR="00A90FBD" w:rsidRDefault="00A90FBD" w:rsidP="0062648B">
      <w:pPr>
        <w:spacing w:after="240" w:line="240" w:lineRule="auto"/>
      </w:pPr>
      <w:r w:rsidRPr="00A90FBD">
        <w:t>Workforce issues and staff turnover were also deemed to be a consideration over a lengthened accreditation cycle:</w:t>
      </w:r>
    </w:p>
    <w:p w14:paraId="6602C165" w14:textId="60BD00E4" w:rsidR="004D7A99" w:rsidRDefault="00A90FBD" w:rsidP="0062648B">
      <w:pPr>
        <w:spacing w:after="240" w:line="240" w:lineRule="auto"/>
      </w:pPr>
      <w:r>
        <w:rPr>
          <w:noProof/>
        </w:rPr>
        <mc:AlternateContent>
          <mc:Choice Requires="wps">
            <w:drawing>
              <wp:inline distT="0" distB="0" distL="0" distR="0" wp14:anchorId="1E792738" wp14:editId="6EE4A633">
                <wp:extent cx="5831840" cy="1550035"/>
                <wp:effectExtent l="0" t="0" r="0" b="12065"/>
                <wp:docPr id="1824428251"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F4938" w14:paraId="6A2A6629" w14:textId="77777777" w:rsidTr="003C05B4">
                              <w:tc>
                                <w:tcPr>
                                  <w:tcW w:w="9189" w:type="dxa"/>
                                  <w:tcBorders>
                                    <w:top w:val="single" w:sz="24" w:space="0" w:color="6EAAED"/>
                                    <w:left w:val="single" w:sz="24" w:space="0" w:color="6EAAED"/>
                                    <w:right w:val="single" w:sz="24" w:space="0" w:color="6EAAED"/>
                                  </w:tcBorders>
                                  <w:shd w:val="clear" w:color="auto" w:fill="6EAAED"/>
                                </w:tcPr>
                                <w:p w14:paraId="02F0C7B7" w14:textId="77777777" w:rsidR="00A90FBD" w:rsidRPr="00161D86" w:rsidRDefault="00A90FBD" w:rsidP="00E773E3">
                                  <w:r>
                                    <w:rPr>
                                      <w:noProof/>
                                    </w:rPr>
                                    <w:drawing>
                                      <wp:inline distT="0" distB="0" distL="0" distR="0" wp14:anchorId="7BD9C690" wp14:editId="6CA38FB3">
                                        <wp:extent cx="335281" cy="265177"/>
                                        <wp:effectExtent l="0" t="0" r="7620" b="1905"/>
                                        <wp:docPr id="191877141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405B3" w14:paraId="60DE25B4" w14:textId="77777777" w:rsidTr="00044AD3">
                              <w:tc>
                                <w:tcPr>
                                  <w:tcW w:w="9189" w:type="dxa"/>
                                  <w:tcBorders>
                                    <w:left w:val="single" w:sz="24" w:space="0" w:color="6EAAED"/>
                                    <w:bottom w:val="single" w:sz="24" w:space="0" w:color="6EAAED"/>
                                    <w:right w:val="single" w:sz="24" w:space="0" w:color="6EAAED"/>
                                  </w:tcBorders>
                                </w:tcPr>
                                <w:p w14:paraId="0BA0367C" w14:textId="278FB464" w:rsidR="004D7A99" w:rsidRDefault="001A0D75" w:rsidP="00F27281">
                                  <w:r>
                                    <w:t xml:space="preserve">Four </w:t>
                                  </w:r>
                                  <w:r w:rsidR="004D7A99" w:rsidRPr="004D7A99">
                                    <w:t xml:space="preserve">years is probably long enough. Within 5 years many </w:t>
                                  </w:r>
                                  <w:r w:rsidR="00E66E3F">
                                    <w:t xml:space="preserve">general </w:t>
                                  </w:r>
                                  <w:r w:rsidR="004D7A99" w:rsidRPr="004D7A99">
                                    <w:t xml:space="preserve">practices will have had a full turnover of </w:t>
                                  </w:r>
                                  <w:r w:rsidR="00B96CD2">
                                    <w:t>GP</w:t>
                                  </w:r>
                                  <w:r w:rsidR="004D7A99" w:rsidRPr="004D7A99">
                                    <w:t>s, nurses and admin staff.</w:t>
                                  </w:r>
                                </w:p>
                                <w:p w14:paraId="064A063E" w14:textId="01CCB416" w:rsidR="00A90FBD" w:rsidRPr="00112086" w:rsidRDefault="001A0D75" w:rsidP="00F27281">
                                  <w:r>
                                    <w:rPr>
                                      <w:i/>
                                      <w:iCs/>
                                    </w:rPr>
                                    <w:t>Practice Manager</w:t>
                                  </w:r>
                                  <w:r w:rsidR="004D7A99">
                                    <w:rPr>
                                      <w:i/>
                                      <w:iCs/>
                                    </w:rPr>
                                    <w:t>, rural</w:t>
                                  </w:r>
                                  <w:r w:rsidR="00A90FBD">
                                    <w:rPr>
                                      <w:i/>
                                      <w:iCs/>
                                    </w:rPr>
                                    <w:t xml:space="preserve"> NSW</w:t>
                                  </w:r>
                                </w:p>
                              </w:tc>
                            </w:tr>
                          </w:tbl>
                          <w:p w14:paraId="45595889" w14:textId="77777777" w:rsidR="00A90FBD" w:rsidRPr="00402F1C" w:rsidRDefault="00A90FBD" w:rsidP="00A90FB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E792738" id="_x0000_s1061"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F4938" w14:paraId="6A2A6629" w14:textId="77777777" w:rsidTr="003C05B4">
                        <w:tc>
                          <w:tcPr>
                            <w:tcW w:w="9189" w:type="dxa"/>
                            <w:tcBorders>
                              <w:top w:val="single" w:sz="24" w:space="0" w:color="6EAAED"/>
                              <w:left w:val="single" w:sz="24" w:space="0" w:color="6EAAED"/>
                              <w:right w:val="single" w:sz="24" w:space="0" w:color="6EAAED"/>
                            </w:tcBorders>
                            <w:shd w:val="clear" w:color="auto" w:fill="6EAAED"/>
                          </w:tcPr>
                          <w:p w14:paraId="02F0C7B7" w14:textId="77777777" w:rsidR="00A90FBD" w:rsidRPr="00161D86" w:rsidRDefault="00A90FBD" w:rsidP="00E773E3">
                            <w:r>
                              <w:rPr>
                                <w:noProof/>
                              </w:rPr>
                              <w:drawing>
                                <wp:inline distT="0" distB="0" distL="0" distR="0" wp14:anchorId="7BD9C690" wp14:editId="6CA38FB3">
                                  <wp:extent cx="335281" cy="265177"/>
                                  <wp:effectExtent l="0" t="0" r="7620" b="1905"/>
                                  <wp:docPr id="191877141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405B3" w14:paraId="60DE25B4" w14:textId="77777777" w:rsidTr="00044AD3">
                        <w:tc>
                          <w:tcPr>
                            <w:tcW w:w="9189" w:type="dxa"/>
                            <w:tcBorders>
                              <w:left w:val="single" w:sz="24" w:space="0" w:color="6EAAED"/>
                              <w:bottom w:val="single" w:sz="24" w:space="0" w:color="6EAAED"/>
                              <w:right w:val="single" w:sz="24" w:space="0" w:color="6EAAED"/>
                            </w:tcBorders>
                          </w:tcPr>
                          <w:p w14:paraId="0BA0367C" w14:textId="278FB464" w:rsidR="004D7A99" w:rsidRDefault="001A0D75" w:rsidP="00F27281">
                            <w:r>
                              <w:t xml:space="preserve">Four </w:t>
                            </w:r>
                            <w:r w:rsidR="004D7A99" w:rsidRPr="004D7A99">
                              <w:t xml:space="preserve">years is probably long enough. Within 5 years many </w:t>
                            </w:r>
                            <w:r w:rsidR="00E66E3F">
                              <w:t xml:space="preserve">general </w:t>
                            </w:r>
                            <w:r w:rsidR="004D7A99" w:rsidRPr="004D7A99">
                              <w:t xml:space="preserve">practices will have had a full turnover of </w:t>
                            </w:r>
                            <w:r w:rsidR="00B96CD2">
                              <w:t>GP</w:t>
                            </w:r>
                            <w:r w:rsidR="004D7A99" w:rsidRPr="004D7A99">
                              <w:t>s, nurses and admin staff.</w:t>
                            </w:r>
                          </w:p>
                          <w:p w14:paraId="064A063E" w14:textId="01CCB416" w:rsidR="00A90FBD" w:rsidRPr="00112086" w:rsidRDefault="001A0D75" w:rsidP="00F27281">
                            <w:r>
                              <w:rPr>
                                <w:i/>
                                <w:iCs/>
                              </w:rPr>
                              <w:t>Practice Manager</w:t>
                            </w:r>
                            <w:r w:rsidR="004D7A99">
                              <w:rPr>
                                <w:i/>
                                <w:iCs/>
                              </w:rPr>
                              <w:t>, rural</w:t>
                            </w:r>
                            <w:r w:rsidR="00A90FBD">
                              <w:rPr>
                                <w:i/>
                                <w:iCs/>
                              </w:rPr>
                              <w:t xml:space="preserve"> NSW</w:t>
                            </w:r>
                          </w:p>
                        </w:tc>
                      </w:tr>
                    </w:tbl>
                    <w:p w14:paraId="45595889" w14:textId="77777777" w:rsidR="00A90FBD" w:rsidRPr="00402F1C" w:rsidRDefault="00A90FBD" w:rsidP="00A90FBD">
                      <w:pPr>
                        <w:pStyle w:val="NoSpacing"/>
                        <w:spacing w:line="240" w:lineRule="auto"/>
                        <w:rPr>
                          <w:sz w:val="2"/>
                          <w:szCs w:val="2"/>
                        </w:rPr>
                      </w:pPr>
                    </w:p>
                  </w:txbxContent>
                </v:textbox>
                <w10:anchorlock/>
              </v:shape>
            </w:pict>
          </mc:Fallback>
        </mc:AlternateContent>
      </w:r>
      <w:r w:rsidR="004D7A99">
        <w:rPr>
          <w:noProof/>
        </w:rPr>
        <mc:AlternateContent>
          <mc:Choice Requires="wps">
            <w:drawing>
              <wp:inline distT="0" distB="0" distL="0" distR="0" wp14:anchorId="48ECF4F5" wp14:editId="61038722">
                <wp:extent cx="5831840" cy="2544445"/>
                <wp:effectExtent l="0" t="0" r="0" b="8255"/>
                <wp:docPr id="1290561748" name="Text Box 12"/>
                <wp:cNvGraphicFramePr/>
                <a:graphic xmlns:a="http://schemas.openxmlformats.org/drawingml/2006/main">
                  <a:graphicData uri="http://schemas.microsoft.com/office/word/2010/wordprocessingShape">
                    <wps:wsp>
                      <wps:cNvSpPr txBox="1"/>
                      <wps:spPr>
                        <a:xfrm>
                          <a:off x="0" y="0"/>
                          <a:ext cx="5831840" cy="25444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D7A99" w14:paraId="3826616A" w14:textId="77777777" w:rsidTr="00EF5572">
                              <w:tc>
                                <w:tcPr>
                                  <w:tcW w:w="9114" w:type="dxa"/>
                                  <w:tcBorders>
                                    <w:right w:val="single" w:sz="48" w:space="0" w:color="EEF5FD" w:themeColor="background2"/>
                                  </w:tcBorders>
                                  <w:shd w:val="clear" w:color="auto" w:fill="EEF5FD" w:themeFill="background2"/>
                                </w:tcPr>
                                <w:p w14:paraId="12C23375" w14:textId="77777777" w:rsidR="004D7A99" w:rsidRDefault="004D7A99" w:rsidP="008D569C">
                                  <w:pPr>
                                    <w:rPr>
                                      <w:b/>
                                      <w:bCs/>
                                      <w:lang w:val="en-GB"/>
                                    </w:rPr>
                                  </w:pPr>
                                  <w:r>
                                    <w:rPr>
                                      <w:b/>
                                      <w:bCs/>
                                      <w:lang w:val="en-GB"/>
                                    </w:rPr>
                                    <w:t>Considerations for implementation</w:t>
                                  </w:r>
                                </w:p>
                                <w:p w14:paraId="1CB71ED4" w14:textId="5D311E54" w:rsidR="004D7A99" w:rsidRDefault="005F20F8" w:rsidP="0016009E">
                                  <w:r w:rsidRPr="005F20F8">
                                    <w:t>The Commission acknowledges the sector’s preference for an accreditation cycle of four years with one mid-point review. Commentary indicated this preference was primarily due to concerns about the additional administrative burden and costs associated with multiple mid-point reviews. Any changes to the process w</w:t>
                                  </w:r>
                                  <w:r w:rsidR="0018227B">
                                    <w:t>ould need</w:t>
                                  </w:r>
                                  <w:r w:rsidRPr="005F20F8">
                                    <w:t xml:space="preserve"> to strike the balance between ensuring safety and quality for consumers, whilst not significantly impacting the cost and administrative burden for general practices.</w:t>
                                  </w:r>
                                </w:p>
                              </w:tc>
                            </w:tr>
                          </w:tbl>
                          <w:p w14:paraId="3373F467" w14:textId="77777777" w:rsidR="004D7A99" w:rsidRPr="00402F1C" w:rsidRDefault="004D7A99" w:rsidP="004D7A9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8ECF4F5" id="_x0000_s1062" type="#_x0000_t202" style="width:459.2pt;height:20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4D7A99" w14:paraId="3826616A" w14:textId="77777777" w:rsidTr="00EF5572">
                        <w:tc>
                          <w:tcPr>
                            <w:tcW w:w="9114" w:type="dxa"/>
                            <w:tcBorders>
                              <w:right w:val="single" w:sz="48" w:space="0" w:color="EEF5FD" w:themeColor="background2"/>
                            </w:tcBorders>
                            <w:shd w:val="clear" w:color="auto" w:fill="EEF5FD" w:themeFill="background2"/>
                          </w:tcPr>
                          <w:p w14:paraId="12C23375" w14:textId="77777777" w:rsidR="004D7A99" w:rsidRDefault="004D7A99" w:rsidP="008D569C">
                            <w:pPr>
                              <w:rPr>
                                <w:b/>
                                <w:bCs/>
                                <w:lang w:val="en-GB"/>
                              </w:rPr>
                            </w:pPr>
                            <w:r>
                              <w:rPr>
                                <w:b/>
                                <w:bCs/>
                                <w:lang w:val="en-GB"/>
                              </w:rPr>
                              <w:t>Considerations for implementation</w:t>
                            </w:r>
                          </w:p>
                          <w:p w14:paraId="1CB71ED4" w14:textId="5D311E54" w:rsidR="004D7A99" w:rsidRDefault="005F20F8" w:rsidP="0016009E">
                            <w:r w:rsidRPr="005F20F8">
                              <w:t>The Commission acknowledges the sector’s preference for an accreditation cycle of four years with one mid-point review. Commentary indicated this preference was primarily due to concerns about the additional administrative burden and costs associated with multiple mid-point reviews. Any changes to the process w</w:t>
                            </w:r>
                            <w:r w:rsidR="0018227B">
                              <w:t>ould need</w:t>
                            </w:r>
                            <w:r w:rsidRPr="005F20F8">
                              <w:t xml:space="preserve"> to strike the balance between ensuring safety and quality for consumers, whilst not significantly impacting the cost and administrative burden for general practices.</w:t>
                            </w:r>
                          </w:p>
                        </w:tc>
                      </w:tr>
                    </w:tbl>
                    <w:p w14:paraId="3373F467" w14:textId="77777777" w:rsidR="004D7A99" w:rsidRPr="00402F1C" w:rsidRDefault="004D7A99" w:rsidP="004D7A99">
                      <w:pPr>
                        <w:pStyle w:val="NoSpacing"/>
                        <w:spacing w:line="240" w:lineRule="auto"/>
                        <w:rPr>
                          <w:sz w:val="2"/>
                          <w:szCs w:val="2"/>
                        </w:rPr>
                      </w:pPr>
                    </w:p>
                  </w:txbxContent>
                </v:textbox>
                <w10:anchorlock/>
              </v:shape>
            </w:pict>
          </mc:Fallback>
        </mc:AlternateContent>
      </w:r>
    </w:p>
    <w:p w14:paraId="37188359" w14:textId="3D9B8EC3" w:rsidR="0062648B" w:rsidRPr="00916446" w:rsidRDefault="0062648B" w:rsidP="0062648B">
      <w:pPr>
        <w:pStyle w:val="Heading2"/>
        <w:rPr>
          <w:lang w:eastAsia="en-AU"/>
        </w:rPr>
      </w:pPr>
      <w:bookmarkStart w:id="13" w:name="_Toc208226397"/>
      <w:r w:rsidRPr="00916446">
        <w:rPr>
          <w:bCs/>
        </w:rPr>
        <w:lastRenderedPageBreak/>
        <w:t xml:space="preserve">Option </w:t>
      </w:r>
      <w:r>
        <w:rPr>
          <w:bCs/>
        </w:rPr>
        <w:t>two</w:t>
      </w:r>
      <w:r w:rsidRPr="00916446">
        <w:t xml:space="preserve"> – </w:t>
      </w:r>
      <w:r>
        <w:t>Assessments conducted at short notice</w:t>
      </w:r>
      <w:bookmarkEnd w:id="13"/>
    </w:p>
    <w:p w14:paraId="1C4F47AA" w14:textId="77777777" w:rsidR="005B0884" w:rsidRPr="00086581" w:rsidRDefault="005B0884" w:rsidP="005B0884">
      <w:pPr>
        <w:spacing w:before="200"/>
        <w:rPr>
          <w:rFonts w:cs="Arial"/>
        </w:rPr>
      </w:pPr>
      <w:r w:rsidRPr="00086581">
        <w:t xml:space="preserve">Option two would involve </w:t>
      </w:r>
      <w:r w:rsidRPr="00086581">
        <w:rPr>
          <w:rFonts w:cs="Arial"/>
        </w:rPr>
        <w:t>a routine assessment against all relevant indicators of the Standards, conducted with a short notice period.</w:t>
      </w:r>
    </w:p>
    <w:p w14:paraId="3A73895E" w14:textId="6D852692" w:rsidR="0062648B" w:rsidRDefault="005B0884" w:rsidP="005B0884">
      <w:pPr>
        <w:spacing w:after="240" w:line="240" w:lineRule="auto"/>
      </w:pPr>
      <w:r w:rsidRPr="00086581">
        <w:rPr>
          <w:rFonts w:cs="Arial"/>
        </w:rPr>
        <w:t>This option changes routine assessments from being scheduled at least four months before accreditation expiry to being conducted with up to one month's notice during the accreditation cycle. S</w:t>
      </w:r>
      <w:r w:rsidR="00643739">
        <w:rPr>
          <w:rFonts w:cs="Arial"/>
        </w:rPr>
        <w:t xml:space="preserve">hort </w:t>
      </w:r>
      <w:r w:rsidRPr="00086581">
        <w:rPr>
          <w:rFonts w:cs="Arial"/>
        </w:rPr>
        <w:t>N</w:t>
      </w:r>
      <w:r w:rsidR="00643739">
        <w:rPr>
          <w:rFonts w:cs="Arial"/>
        </w:rPr>
        <w:t xml:space="preserve">otice </w:t>
      </w:r>
      <w:r w:rsidRPr="00086581">
        <w:rPr>
          <w:rFonts w:cs="Arial"/>
        </w:rPr>
        <w:t>A</w:t>
      </w:r>
      <w:r w:rsidR="00643739">
        <w:rPr>
          <w:rFonts w:cs="Arial"/>
        </w:rPr>
        <w:t>ssessment</w:t>
      </w:r>
      <w:r w:rsidRPr="00086581">
        <w:rPr>
          <w:rFonts w:cs="Arial"/>
        </w:rPr>
        <w:t>s</w:t>
      </w:r>
      <w:r w:rsidR="00643739">
        <w:rPr>
          <w:rFonts w:cs="Arial"/>
        </w:rPr>
        <w:t xml:space="preserve"> (SNAs)</w:t>
      </w:r>
      <w:r w:rsidRPr="00086581">
        <w:rPr>
          <w:rFonts w:cs="Arial"/>
        </w:rPr>
        <w:t xml:space="preserve"> must occur at least six months after the last routine assessment and four months before accreditation expiry. Fully compliant general practices receive a three-year accreditation.</w:t>
      </w:r>
    </w:p>
    <w:p w14:paraId="1A8B4C92" w14:textId="77ED833A" w:rsidR="006A7ED5" w:rsidRDefault="0062648B" w:rsidP="000D7A1A">
      <w:pPr>
        <w:spacing w:after="240" w:line="240" w:lineRule="auto"/>
      </w:pPr>
      <w:r>
        <w:rPr>
          <w:noProof/>
        </w:rPr>
        <mc:AlternateContent>
          <mc:Choice Requires="wps">
            <w:drawing>
              <wp:inline distT="0" distB="0" distL="0" distR="0" wp14:anchorId="6DD031A4" wp14:editId="10CD62DD">
                <wp:extent cx="5831840" cy="827405"/>
                <wp:effectExtent l="0" t="0" r="0" b="10795"/>
                <wp:docPr id="1101763231"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62648B" w14:paraId="6F53193D" w14:textId="77777777" w:rsidTr="00AB3259">
                              <w:tc>
                                <w:tcPr>
                                  <w:tcW w:w="9114" w:type="dxa"/>
                                </w:tcPr>
                                <w:p w14:paraId="13E0396D" w14:textId="3ED240C5" w:rsidR="0062648B" w:rsidRPr="00AB3259" w:rsidRDefault="005B0884" w:rsidP="002B3C79">
                                  <w:pPr>
                                    <w:pStyle w:val="BoxHeading"/>
                                  </w:pPr>
                                  <w:r>
                                    <w:t>Would you support Option two if it was introduced under the NGPA Scheme</w:t>
                                  </w:r>
                                  <w:r w:rsidR="0062648B">
                                    <w:t>?</w:t>
                                  </w:r>
                                </w:p>
                                <w:p w14:paraId="1C07B90E" w14:textId="4B8B10B2" w:rsidR="0062648B" w:rsidRDefault="0062648B" w:rsidP="00752D37">
                                  <w:r w:rsidRPr="00E60FE8">
                                    <w:t xml:space="preserve">Respondents were asked </w:t>
                                  </w:r>
                                  <w:r w:rsidR="00AA0B3A">
                                    <w:t>whether they would be supportive</w:t>
                                  </w:r>
                                  <w:r w:rsidRPr="00E60FE8">
                                    <w:t xml:space="preserve">, if Option </w:t>
                                  </w:r>
                                  <w:r w:rsidR="00AA0B3A">
                                    <w:t>two</w:t>
                                  </w:r>
                                  <w:r w:rsidRPr="00E60FE8">
                                    <w:t xml:space="preserve"> were to be introduced under the NGPA Scheme (see </w:t>
                                  </w:r>
                                  <w:r w:rsidRPr="00E60FE8">
                                    <w:rPr>
                                      <w:b/>
                                      <w:bCs/>
                                    </w:rPr>
                                    <w:t xml:space="preserve">Figure </w:t>
                                  </w:r>
                                  <w:r w:rsidR="00AA0B3A">
                                    <w:rPr>
                                      <w:b/>
                                      <w:bCs/>
                                    </w:rPr>
                                    <w:t>7</w:t>
                                  </w:r>
                                  <w:r w:rsidRPr="008E2BC8">
                                    <w:t>).</w:t>
                                  </w:r>
                                </w:p>
                              </w:tc>
                            </w:tr>
                          </w:tbl>
                          <w:p w14:paraId="61FC1A1E" w14:textId="77777777" w:rsidR="0062648B" w:rsidRPr="00402F1C" w:rsidRDefault="0062648B" w:rsidP="0062648B">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DD031A4" id="_x0000_s1063"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62648B" w14:paraId="6F53193D" w14:textId="77777777" w:rsidTr="00AB3259">
                        <w:tc>
                          <w:tcPr>
                            <w:tcW w:w="9114" w:type="dxa"/>
                          </w:tcPr>
                          <w:p w14:paraId="13E0396D" w14:textId="3ED240C5" w:rsidR="0062648B" w:rsidRPr="00AB3259" w:rsidRDefault="005B0884" w:rsidP="002B3C79">
                            <w:pPr>
                              <w:pStyle w:val="BoxHeading"/>
                            </w:pPr>
                            <w:r>
                              <w:t>Would you support Option two if it was introduced under the NGPA Scheme</w:t>
                            </w:r>
                            <w:r w:rsidR="0062648B">
                              <w:t>?</w:t>
                            </w:r>
                          </w:p>
                          <w:p w14:paraId="1C07B90E" w14:textId="4B8B10B2" w:rsidR="0062648B" w:rsidRDefault="0062648B" w:rsidP="00752D37">
                            <w:r w:rsidRPr="00E60FE8">
                              <w:t xml:space="preserve">Respondents were asked </w:t>
                            </w:r>
                            <w:r w:rsidR="00AA0B3A">
                              <w:t>whether they would be supportive</w:t>
                            </w:r>
                            <w:r w:rsidRPr="00E60FE8">
                              <w:t xml:space="preserve">, if Option </w:t>
                            </w:r>
                            <w:r w:rsidR="00AA0B3A">
                              <w:t>two</w:t>
                            </w:r>
                            <w:r w:rsidRPr="00E60FE8">
                              <w:t xml:space="preserve"> were to be introduced under the NGPA Scheme (see </w:t>
                            </w:r>
                            <w:r w:rsidRPr="00E60FE8">
                              <w:rPr>
                                <w:b/>
                                <w:bCs/>
                              </w:rPr>
                              <w:t xml:space="preserve">Figure </w:t>
                            </w:r>
                            <w:r w:rsidR="00AA0B3A">
                              <w:rPr>
                                <w:b/>
                                <w:bCs/>
                              </w:rPr>
                              <w:t>7</w:t>
                            </w:r>
                            <w:r w:rsidRPr="008E2BC8">
                              <w:t>).</w:t>
                            </w:r>
                          </w:p>
                        </w:tc>
                      </w:tr>
                    </w:tbl>
                    <w:p w14:paraId="61FC1A1E" w14:textId="77777777" w:rsidR="0062648B" w:rsidRPr="00402F1C" w:rsidRDefault="0062648B" w:rsidP="0062648B">
                      <w:pPr>
                        <w:pStyle w:val="NoSpacing"/>
                        <w:spacing w:line="240" w:lineRule="auto"/>
                        <w:rPr>
                          <w:sz w:val="2"/>
                          <w:szCs w:val="2"/>
                        </w:rPr>
                      </w:pPr>
                    </w:p>
                  </w:txbxContent>
                </v:textbox>
                <w10:anchorlock/>
              </v:shape>
            </w:pict>
          </mc:Fallback>
        </mc:AlternateContent>
      </w:r>
    </w:p>
    <w:p w14:paraId="37E7334E" w14:textId="3F05D403" w:rsidR="00AA0B3A" w:rsidRDefault="00AA0B3A" w:rsidP="00F854E0">
      <w:pPr>
        <w:pStyle w:val="Caption"/>
      </w:pPr>
      <w:r>
        <w:t>Support for Option two</w:t>
      </w:r>
    </w:p>
    <w:p w14:paraId="19D6D900" w14:textId="77777777" w:rsidR="00AA0B3A" w:rsidRDefault="007F1698" w:rsidP="00AA0B3A">
      <w:r>
        <w:rPr>
          <w:noProof/>
        </w:rPr>
        <w:drawing>
          <wp:inline distT="0" distB="0" distL="0" distR="0" wp14:anchorId="693A1B96" wp14:editId="421CDF2F">
            <wp:extent cx="5731510" cy="2743200"/>
            <wp:effectExtent l="0" t="0" r="2540" b="0"/>
            <wp:docPr id="598541629" name="Chart 1">
              <a:extLst xmlns:a="http://schemas.openxmlformats.org/drawingml/2006/main">
                <a:ext uri="{FF2B5EF4-FFF2-40B4-BE49-F238E27FC236}">
                  <a16:creationId xmlns:a16="http://schemas.microsoft.com/office/drawing/2014/main" id="{A406DD4A-7491-B5CE-03B3-6E1129D884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CB30D02" w14:textId="77777777" w:rsidR="00FC746D" w:rsidRPr="006C35DF" w:rsidRDefault="00FC746D" w:rsidP="00FC746D">
      <w:pPr>
        <w:spacing w:before="360" w:line="240" w:lineRule="auto"/>
      </w:pPr>
      <w:r w:rsidRPr="006C35DF">
        <w:t xml:space="preserve">Of the </w:t>
      </w:r>
      <w:r w:rsidRPr="003E1E39">
        <w:rPr>
          <w:b/>
          <w:bCs/>
        </w:rPr>
        <w:t>737 respondents</w:t>
      </w:r>
      <w:r w:rsidRPr="006C35DF">
        <w:t xml:space="preserve"> that answered this question:</w:t>
      </w:r>
    </w:p>
    <w:p w14:paraId="4C06B7BE" w14:textId="77777777" w:rsidR="00FC746D" w:rsidRDefault="00FC746D" w:rsidP="005238C7">
      <w:pPr>
        <w:pStyle w:val="ListBullet"/>
      </w:pPr>
      <w:r w:rsidRPr="004F5D44">
        <w:t>51%</w:t>
      </w:r>
      <w:r>
        <w:t xml:space="preserve"> </w:t>
      </w:r>
      <w:r w:rsidRPr="004F5D44">
        <w:t>did not support Option two</w:t>
      </w:r>
    </w:p>
    <w:p w14:paraId="38C3C416" w14:textId="77777777" w:rsidR="00FC746D" w:rsidRDefault="00FC746D" w:rsidP="005238C7">
      <w:pPr>
        <w:pStyle w:val="ListBullet"/>
      </w:pPr>
      <w:r w:rsidRPr="004F5D44">
        <w:t>40%</w:t>
      </w:r>
      <w:r>
        <w:t xml:space="preserve"> supported Option two</w:t>
      </w:r>
    </w:p>
    <w:p w14:paraId="1B6C0AE0" w14:textId="77777777" w:rsidR="007F1698" w:rsidRDefault="00FC746D" w:rsidP="005238C7">
      <w:pPr>
        <w:pStyle w:val="ListBullet"/>
      </w:pPr>
      <w:r>
        <w:t>9% chose ‘Other’</w:t>
      </w:r>
      <w:r w:rsidRPr="004F5D44">
        <w:t>.</w:t>
      </w:r>
    </w:p>
    <w:p w14:paraId="1E8C1D5F" w14:textId="199D8318" w:rsidR="00FC746D" w:rsidRDefault="00FC746D" w:rsidP="00FC746D">
      <w:pPr>
        <w:spacing w:before="0" w:after="160" w:line="240" w:lineRule="auto"/>
        <w:rPr>
          <w:rFonts w:cs="Arial"/>
        </w:rPr>
      </w:pPr>
      <w:r>
        <w:rPr>
          <w:noProof/>
        </w:rPr>
        <mc:AlternateContent>
          <mc:Choice Requires="wps">
            <w:drawing>
              <wp:inline distT="0" distB="0" distL="0" distR="0" wp14:anchorId="4ABAE72A" wp14:editId="59E1BA2B">
                <wp:extent cx="5831840" cy="817245"/>
                <wp:effectExtent l="0" t="0" r="0" b="1905"/>
                <wp:docPr id="1822024928" name="Text Box 12"/>
                <wp:cNvGraphicFramePr/>
                <a:graphic xmlns:a="http://schemas.openxmlformats.org/drawingml/2006/main">
                  <a:graphicData uri="http://schemas.microsoft.com/office/word/2010/wordprocessingShape">
                    <wps:wsp>
                      <wps:cNvSpPr txBox="1"/>
                      <wps:spPr>
                        <a:xfrm>
                          <a:off x="0" y="0"/>
                          <a:ext cx="5831840" cy="81724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C746D" w:rsidRPr="008A4AC6" w14:paraId="178EE83C" w14:textId="77777777" w:rsidTr="00AB3259">
                              <w:tc>
                                <w:tcPr>
                                  <w:tcW w:w="9114" w:type="dxa"/>
                                </w:tcPr>
                                <w:p w14:paraId="413B35E2" w14:textId="3CB84183" w:rsidR="00FC746D" w:rsidRPr="008A4AC6" w:rsidRDefault="00FC746D" w:rsidP="00752D37">
                                  <w:r w:rsidRPr="008A4AC6">
                                    <w:rPr>
                                      <w:b/>
                                      <w:bCs/>
                                      <w:lang w:val="en-GB"/>
                                    </w:rPr>
                                    <w:t xml:space="preserve">Note: </w:t>
                                  </w:r>
                                  <w:r w:rsidR="00B63B09" w:rsidRPr="00B63B09">
                                    <w:t>An open-ended question seeking commentary was not included for this question, however relevant feedback has been collated that was provided on this theme throughout the survey, focus groups and written submissions (see qualitative analysis below).</w:t>
                                  </w:r>
                                </w:p>
                              </w:tc>
                            </w:tr>
                          </w:tbl>
                          <w:p w14:paraId="60700410" w14:textId="77777777" w:rsidR="00FC746D" w:rsidRPr="008A4AC6" w:rsidRDefault="00FC746D" w:rsidP="00FC746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ABAE72A" id="_x0000_s1064" type="#_x0000_t202" style="width:459.2pt;height:6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C746D" w:rsidRPr="008A4AC6" w14:paraId="178EE83C" w14:textId="77777777" w:rsidTr="00AB3259">
                        <w:tc>
                          <w:tcPr>
                            <w:tcW w:w="9114" w:type="dxa"/>
                          </w:tcPr>
                          <w:p w14:paraId="413B35E2" w14:textId="3CB84183" w:rsidR="00FC746D" w:rsidRPr="008A4AC6" w:rsidRDefault="00FC746D" w:rsidP="00752D37">
                            <w:r w:rsidRPr="008A4AC6">
                              <w:rPr>
                                <w:b/>
                                <w:bCs/>
                                <w:lang w:val="en-GB"/>
                              </w:rPr>
                              <w:t xml:space="preserve">Note: </w:t>
                            </w:r>
                            <w:r w:rsidR="00B63B09" w:rsidRPr="00B63B09">
                              <w:t>An open-ended question seeking commentary was not included for this question, however relevant feedback has been collated that was provided on this theme throughout the survey, focus groups and written submissions (see qualitative analysis below).</w:t>
                            </w:r>
                          </w:p>
                        </w:tc>
                      </w:tr>
                    </w:tbl>
                    <w:p w14:paraId="60700410" w14:textId="77777777" w:rsidR="00FC746D" w:rsidRPr="008A4AC6" w:rsidRDefault="00FC746D" w:rsidP="00FC746D">
                      <w:pPr>
                        <w:pStyle w:val="NoSpacing"/>
                        <w:spacing w:line="240" w:lineRule="auto"/>
                        <w:rPr>
                          <w:sz w:val="2"/>
                          <w:szCs w:val="2"/>
                        </w:rPr>
                      </w:pPr>
                    </w:p>
                  </w:txbxContent>
                </v:textbox>
                <w10:anchorlock/>
              </v:shape>
            </w:pict>
          </mc:Fallback>
        </mc:AlternateContent>
      </w:r>
    </w:p>
    <w:p w14:paraId="672C2B92" w14:textId="77777777" w:rsidR="00413FC7" w:rsidRDefault="00413FC7" w:rsidP="00413FC7">
      <w:pPr>
        <w:pStyle w:val="Heading3"/>
      </w:pPr>
      <w:r>
        <w:t>Qualitative analysis</w:t>
      </w:r>
    </w:p>
    <w:p w14:paraId="2D409CF6" w14:textId="05A4D3C3" w:rsidR="00464B0B" w:rsidRDefault="00053AFF" w:rsidP="00FC746D">
      <w:pPr>
        <w:spacing w:before="0" w:after="160" w:line="240" w:lineRule="auto"/>
        <w:rPr>
          <w:rFonts w:cs="Arial"/>
        </w:rPr>
      </w:pPr>
      <w:r w:rsidRPr="00053AFF">
        <w:rPr>
          <w:rFonts w:cs="Arial"/>
        </w:rPr>
        <w:t xml:space="preserve">The concept of SNAs was </w:t>
      </w:r>
      <w:r w:rsidR="00643739">
        <w:rPr>
          <w:rFonts w:cs="Arial"/>
        </w:rPr>
        <w:t>not favoured</w:t>
      </w:r>
      <w:r w:rsidRPr="00053AFF">
        <w:rPr>
          <w:rFonts w:cs="Arial"/>
        </w:rPr>
        <w:t>. Respondents felt this model would introduce excessive stress and create operational difficulties, especially for busy general practices or assessors with competing clinical schedules.</w:t>
      </w:r>
    </w:p>
    <w:p w14:paraId="1B466335" w14:textId="7AD85A0E" w:rsidR="006F162E" w:rsidRDefault="00464B0B" w:rsidP="00FC746D">
      <w:pPr>
        <w:spacing w:before="0" w:after="160" w:line="240" w:lineRule="auto"/>
        <w:rPr>
          <w:rFonts w:cs="Arial"/>
        </w:rPr>
      </w:pPr>
      <w:r>
        <w:rPr>
          <w:noProof/>
        </w:rPr>
        <w:lastRenderedPageBreak/>
        <mc:AlternateContent>
          <mc:Choice Requires="wps">
            <w:drawing>
              <wp:inline distT="0" distB="0" distL="0" distR="0" wp14:anchorId="512A68CF" wp14:editId="1F5D5E07">
                <wp:extent cx="5831840" cy="1384935"/>
                <wp:effectExtent l="0" t="0" r="0" b="5715"/>
                <wp:docPr id="1379350820"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80E6D" w14:paraId="02E49399" w14:textId="77777777" w:rsidTr="001A2B7F">
                              <w:tc>
                                <w:tcPr>
                                  <w:tcW w:w="9189" w:type="dxa"/>
                                  <w:shd w:val="clear" w:color="auto" w:fill="EEF5FD" w:themeFill="background2"/>
                                </w:tcPr>
                                <w:p w14:paraId="1287E839" w14:textId="77777777" w:rsidR="00464B0B" w:rsidRPr="00161D86" w:rsidRDefault="00464B0B" w:rsidP="00E773E3">
                                  <w:r>
                                    <w:rPr>
                                      <w:noProof/>
                                    </w:rPr>
                                    <w:drawing>
                                      <wp:inline distT="0" distB="0" distL="0" distR="0" wp14:anchorId="5E6036F1" wp14:editId="2C28B084">
                                        <wp:extent cx="335281" cy="265177"/>
                                        <wp:effectExtent l="0" t="0" r="7620" b="1905"/>
                                        <wp:docPr id="207069792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21A0" w14:paraId="0891BDD2" w14:textId="77777777" w:rsidTr="001A2B7F">
                              <w:tc>
                                <w:tcPr>
                                  <w:tcW w:w="9189" w:type="dxa"/>
                                </w:tcPr>
                                <w:p w14:paraId="37450F6F" w14:textId="7EBC9C1A" w:rsidR="001E66E3" w:rsidRDefault="001E66E3" w:rsidP="00F27281">
                                  <w:r w:rsidRPr="001E66E3">
                                    <w:t xml:space="preserve">Our </w:t>
                                  </w:r>
                                  <w:r w:rsidR="00E66E3F">
                                    <w:t xml:space="preserve">general </w:t>
                                  </w:r>
                                  <w:r w:rsidRPr="001E66E3">
                                    <w:t>practice would NOT support SNAs… The amount of stress and pressure for staff would be difficult to manage.</w:t>
                                  </w:r>
                                </w:p>
                                <w:p w14:paraId="759FA534" w14:textId="0697B622" w:rsidR="00464B0B" w:rsidRPr="00112086" w:rsidRDefault="00F9417C" w:rsidP="00F27281">
                                  <w:r>
                                    <w:rPr>
                                      <w:i/>
                                      <w:iCs/>
                                    </w:rPr>
                                    <w:t>Practice Manager</w:t>
                                  </w:r>
                                  <w:r w:rsidR="00B80E6D" w:rsidRPr="00B80E6D">
                                    <w:rPr>
                                      <w:i/>
                                      <w:iCs/>
                                    </w:rPr>
                                    <w:t>, metropolitan Vic</w:t>
                                  </w:r>
                                </w:p>
                              </w:tc>
                            </w:tr>
                          </w:tbl>
                          <w:p w14:paraId="5A2BD391" w14:textId="77777777" w:rsidR="00464B0B" w:rsidRPr="00402F1C" w:rsidRDefault="00464B0B" w:rsidP="00464B0B">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12A68CF" id="_x0000_s1065"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r1to&#10;VB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80E6D" w14:paraId="02E49399" w14:textId="77777777" w:rsidTr="001A2B7F">
                        <w:tc>
                          <w:tcPr>
                            <w:tcW w:w="9189" w:type="dxa"/>
                            <w:shd w:val="clear" w:color="auto" w:fill="EEF5FD" w:themeFill="background2"/>
                          </w:tcPr>
                          <w:p w14:paraId="1287E839" w14:textId="77777777" w:rsidR="00464B0B" w:rsidRPr="00161D86" w:rsidRDefault="00464B0B" w:rsidP="00E773E3">
                            <w:r>
                              <w:rPr>
                                <w:noProof/>
                              </w:rPr>
                              <w:drawing>
                                <wp:inline distT="0" distB="0" distL="0" distR="0" wp14:anchorId="5E6036F1" wp14:editId="2C28B084">
                                  <wp:extent cx="335281" cy="265177"/>
                                  <wp:effectExtent l="0" t="0" r="7620" b="1905"/>
                                  <wp:docPr id="207069792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21A0" w14:paraId="0891BDD2" w14:textId="77777777" w:rsidTr="001A2B7F">
                        <w:tc>
                          <w:tcPr>
                            <w:tcW w:w="9189" w:type="dxa"/>
                          </w:tcPr>
                          <w:p w14:paraId="37450F6F" w14:textId="7EBC9C1A" w:rsidR="001E66E3" w:rsidRDefault="001E66E3" w:rsidP="00F27281">
                            <w:r w:rsidRPr="001E66E3">
                              <w:t xml:space="preserve">Our </w:t>
                            </w:r>
                            <w:r w:rsidR="00E66E3F">
                              <w:t xml:space="preserve">general </w:t>
                            </w:r>
                            <w:r w:rsidRPr="001E66E3">
                              <w:t>practice would NOT support SNAs… The amount of stress and pressure for staff would be difficult to manage.</w:t>
                            </w:r>
                          </w:p>
                          <w:p w14:paraId="759FA534" w14:textId="0697B622" w:rsidR="00464B0B" w:rsidRPr="00112086" w:rsidRDefault="00F9417C" w:rsidP="00F27281">
                            <w:r>
                              <w:rPr>
                                <w:i/>
                                <w:iCs/>
                              </w:rPr>
                              <w:t>Practice Manager</w:t>
                            </w:r>
                            <w:r w:rsidR="00B80E6D" w:rsidRPr="00B80E6D">
                              <w:rPr>
                                <w:i/>
                                <w:iCs/>
                              </w:rPr>
                              <w:t>, metropolitan Vic</w:t>
                            </w:r>
                          </w:p>
                        </w:tc>
                      </w:tr>
                    </w:tbl>
                    <w:p w14:paraId="5A2BD391" w14:textId="77777777" w:rsidR="00464B0B" w:rsidRPr="00402F1C" w:rsidRDefault="00464B0B" w:rsidP="00464B0B">
                      <w:pPr>
                        <w:pStyle w:val="NoSpacing"/>
                        <w:spacing w:line="240" w:lineRule="auto"/>
                        <w:rPr>
                          <w:sz w:val="2"/>
                          <w:szCs w:val="2"/>
                        </w:rPr>
                      </w:pPr>
                    </w:p>
                  </w:txbxContent>
                </v:textbox>
                <w10:anchorlock/>
              </v:shape>
            </w:pict>
          </mc:Fallback>
        </mc:AlternateContent>
      </w:r>
      <w:r w:rsidR="00B80E6D">
        <w:rPr>
          <w:noProof/>
        </w:rPr>
        <mc:AlternateContent>
          <mc:Choice Requires="wps">
            <w:drawing>
              <wp:inline distT="0" distB="0" distL="0" distR="0" wp14:anchorId="24EB8132" wp14:editId="470655F3">
                <wp:extent cx="5831840" cy="1384935"/>
                <wp:effectExtent l="0" t="0" r="0" b="5715"/>
                <wp:docPr id="142278654"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80E6D" w14:paraId="79AF6AD3" w14:textId="77777777" w:rsidTr="003C05B4">
                              <w:tc>
                                <w:tcPr>
                                  <w:tcW w:w="9189" w:type="dxa"/>
                                  <w:tcBorders>
                                    <w:top w:val="single" w:sz="24" w:space="0" w:color="6EAAED"/>
                                    <w:left w:val="single" w:sz="24" w:space="0" w:color="6EAAED"/>
                                    <w:right w:val="single" w:sz="24" w:space="0" w:color="6EAAED"/>
                                  </w:tcBorders>
                                  <w:shd w:val="clear" w:color="auto" w:fill="6EAAED"/>
                                </w:tcPr>
                                <w:p w14:paraId="573DD208" w14:textId="77777777" w:rsidR="00B80E6D" w:rsidRPr="00161D86" w:rsidRDefault="00B80E6D" w:rsidP="00E773E3">
                                  <w:r>
                                    <w:rPr>
                                      <w:noProof/>
                                    </w:rPr>
                                    <w:drawing>
                                      <wp:inline distT="0" distB="0" distL="0" distR="0" wp14:anchorId="30A38908" wp14:editId="0CCCC948">
                                        <wp:extent cx="335281" cy="265177"/>
                                        <wp:effectExtent l="0" t="0" r="7620" b="1905"/>
                                        <wp:docPr id="204489411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F162E" w14:paraId="19B5DB6B" w14:textId="77777777" w:rsidTr="00044AD3">
                              <w:tc>
                                <w:tcPr>
                                  <w:tcW w:w="9189" w:type="dxa"/>
                                  <w:tcBorders>
                                    <w:left w:val="single" w:sz="24" w:space="0" w:color="6EAAED"/>
                                    <w:bottom w:val="single" w:sz="24" w:space="0" w:color="6EAAED"/>
                                    <w:right w:val="single" w:sz="24" w:space="0" w:color="6EAAED"/>
                                  </w:tcBorders>
                                </w:tcPr>
                                <w:p w14:paraId="24982DE7" w14:textId="586566D6" w:rsidR="006F162E" w:rsidRDefault="006F162E" w:rsidP="00F27281">
                                  <w:r w:rsidRPr="006F162E">
                                    <w:t xml:space="preserve">Having short notice periods in </w:t>
                                  </w:r>
                                  <w:r>
                                    <w:t>g</w:t>
                                  </w:r>
                                  <w:r w:rsidRPr="006F162E">
                                    <w:t xml:space="preserve">eneral </w:t>
                                  </w:r>
                                  <w:r>
                                    <w:t>p</w:t>
                                  </w:r>
                                  <w:r w:rsidRPr="006F162E">
                                    <w:t>ractice will create undue stress.</w:t>
                                  </w:r>
                                </w:p>
                                <w:p w14:paraId="38C286B0" w14:textId="6AA314A8" w:rsidR="00B80E6D" w:rsidRPr="00112086" w:rsidRDefault="00F9417C" w:rsidP="00F27281">
                                  <w:r>
                                    <w:rPr>
                                      <w:i/>
                                      <w:iCs/>
                                    </w:rPr>
                                    <w:t>Practice Manager</w:t>
                                  </w:r>
                                  <w:r w:rsidR="00B80E6D" w:rsidRPr="00B80E6D">
                                    <w:rPr>
                                      <w:i/>
                                      <w:iCs/>
                                    </w:rPr>
                                    <w:t xml:space="preserve">, </w:t>
                                  </w:r>
                                  <w:r w:rsidR="006F162E">
                                    <w:rPr>
                                      <w:i/>
                                      <w:iCs/>
                                    </w:rPr>
                                    <w:t>regional NSW</w:t>
                                  </w:r>
                                </w:p>
                              </w:tc>
                            </w:tr>
                          </w:tbl>
                          <w:p w14:paraId="70AF444D" w14:textId="77777777" w:rsidR="00B80E6D" w:rsidRPr="00402F1C" w:rsidRDefault="00B80E6D" w:rsidP="00B80E6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4EB8132" id="_x0000_s1066"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ki8/&#10;8B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80E6D" w14:paraId="79AF6AD3" w14:textId="77777777" w:rsidTr="003C05B4">
                        <w:tc>
                          <w:tcPr>
                            <w:tcW w:w="9189" w:type="dxa"/>
                            <w:tcBorders>
                              <w:top w:val="single" w:sz="24" w:space="0" w:color="6EAAED"/>
                              <w:left w:val="single" w:sz="24" w:space="0" w:color="6EAAED"/>
                              <w:right w:val="single" w:sz="24" w:space="0" w:color="6EAAED"/>
                            </w:tcBorders>
                            <w:shd w:val="clear" w:color="auto" w:fill="6EAAED"/>
                          </w:tcPr>
                          <w:p w14:paraId="573DD208" w14:textId="77777777" w:rsidR="00B80E6D" w:rsidRPr="00161D86" w:rsidRDefault="00B80E6D" w:rsidP="00E773E3">
                            <w:r>
                              <w:rPr>
                                <w:noProof/>
                              </w:rPr>
                              <w:drawing>
                                <wp:inline distT="0" distB="0" distL="0" distR="0" wp14:anchorId="30A38908" wp14:editId="0CCCC948">
                                  <wp:extent cx="335281" cy="265177"/>
                                  <wp:effectExtent l="0" t="0" r="7620" b="1905"/>
                                  <wp:docPr id="204489411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F162E" w14:paraId="19B5DB6B" w14:textId="77777777" w:rsidTr="00044AD3">
                        <w:tc>
                          <w:tcPr>
                            <w:tcW w:w="9189" w:type="dxa"/>
                            <w:tcBorders>
                              <w:left w:val="single" w:sz="24" w:space="0" w:color="6EAAED"/>
                              <w:bottom w:val="single" w:sz="24" w:space="0" w:color="6EAAED"/>
                              <w:right w:val="single" w:sz="24" w:space="0" w:color="6EAAED"/>
                            </w:tcBorders>
                          </w:tcPr>
                          <w:p w14:paraId="24982DE7" w14:textId="586566D6" w:rsidR="006F162E" w:rsidRDefault="006F162E" w:rsidP="00F27281">
                            <w:r w:rsidRPr="006F162E">
                              <w:t xml:space="preserve">Having short notice periods in </w:t>
                            </w:r>
                            <w:r>
                              <w:t>g</w:t>
                            </w:r>
                            <w:r w:rsidRPr="006F162E">
                              <w:t xml:space="preserve">eneral </w:t>
                            </w:r>
                            <w:r>
                              <w:t>p</w:t>
                            </w:r>
                            <w:r w:rsidRPr="006F162E">
                              <w:t>ractice will create undue stress.</w:t>
                            </w:r>
                          </w:p>
                          <w:p w14:paraId="38C286B0" w14:textId="6AA314A8" w:rsidR="00B80E6D" w:rsidRPr="00112086" w:rsidRDefault="00F9417C" w:rsidP="00F27281">
                            <w:r>
                              <w:rPr>
                                <w:i/>
                                <w:iCs/>
                              </w:rPr>
                              <w:t>Practice Manager</w:t>
                            </w:r>
                            <w:r w:rsidR="00B80E6D" w:rsidRPr="00B80E6D">
                              <w:rPr>
                                <w:i/>
                                <w:iCs/>
                              </w:rPr>
                              <w:t xml:space="preserve">, </w:t>
                            </w:r>
                            <w:r w:rsidR="006F162E">
                              <w:rPr>
                                <w:i/>
                                <w:iCs/>
                              </w:rPr>
                              <w:t>regional NSW</w:t>
                            </w:r>
                          </w:p>
                        </w:tc>
                      </w:tr>
                    </w:tbl>
                    <w:p w14:paraId="70AF444D" w14:textId="77777777" w:rsidR="00B80E6D" w:rsidRPr="00402F1C" w:rsidRDefault="00B80E6D" w:rsidP="00B80E6D">
                      <w:pPr>
                        <w:pStyle w:val="NoSpacing"/>
                        <w:spacing w:line="240" w:lineRule="auto"/>
                        <w:rPr>
                          <w:sz w:val="2"/>
                          <w:szCs w:val="2"/>
                        </w:rPr>
                      </w:pPr>
                    </w:p>
                  </w:txbxContent>
                </v:textbox>
                <w10:anchorlock/>
              </v:shape>
            </w:pict>
          </mc:Fallback>
        </mc:AlternateContent>
      </w:r>
      <w:r w:rsidR="006F162E">
        <w:rPr>
          <w:noProof/>
        </w:rPr>
        <mc:AlternateContent>
          <mc:Choice Requires="wps">
            <w:drawing>
              <wp:inline distT="0" distB="0" distL="0" distR="0" wp14:anchorId="381CC18E" wp14:editId="00A00AA4">
                <wp:extent cx="5831840" cy="1219835"/>
                <wp:effectExtent l="0" t="0" r="0" b="0"/>
                <wp:docPr id="140297072" name="Text Box 12"/>
                <wp:cNvGraphicFramePr/>
                <a:graphic xmlns:a="http://schemas.openxmlformats.org/drawingml/2006/main">
                  <a:graphicData uri="http://schemas.microsoft.com/office/word/2010/wordprocessingShape">
                    <wps:wsp>
                      <wps:cNvSpPr txBox="1"/>
                      <wps:spPr>
                        <a:xfrm>
                          <a:off x="0" y="0"/>
                          <a:ext cx="5831840" cy="12198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6F162E" w14:paraId="42972CDF" w14:textId="77777777" w:rsidTr="001A2B7F">
                              <w:tc>
                                <w:tcPr>
                                  <w:tcW w:w="9189" w:type="dxa"/>
                                  <w:shd w:val="clear" w:color="auto" w:fill="EEF5FD" w:themeFill="background2"/>
                                </w:tcPr>
                                <w:p w14:paraId="7658AAA3" w14:textId="77777777" w:rsidR="006F162E" w:rsidRPr="00161D86" w:rsidRDefault="006F162E" w:rsidP="00E773E3">
                                  <w:r>
                                    <w:rPr>
                                      <w:noProof/>
                                    </w:rPr>
                                    <w:drawing>
                                      <wp:inline distT="0" distB="0" distL="0" distR="0" wp14:anchorId="59595759" wp14:editId="5378DEF4">
                                        <wp:extent cx="335281" cy="265177"/>
                                        <wp:effectExtent l="0" t="0" r="7620" b="1905"/>
                                        <wp:docPr id="482129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F162E" w14:paraId="578183AF" w14:textId="77777777" w:rsidTr="001A2B7F">
                              <w:tc>
                                <w:tcPr>
                                  <w:tcW w:w="9189" w:type="dxa"/>
                                </w:tcPr>
                                <w:p w14:paraId="750C6DE0" w14:textId="5F8FE2B2" w:rsidR="00F7758D" w:rsidRDefault="00F7758D" w:rsidP="00F27281">
                                  <w:r w:rsidRPr="00F7758D">
                                    <w:t>Rural general practices experience significant workforce and other challenges not faced by their metropolitan counterparts which may impact the size of the</w:t>
                                  </w:r>
                                  <w:r w:rsidR="00380C48">
                                    <w:t xml:space="preserve"> general</w:t>
                                  </w:r>
                                  <w:r w:rsidRPr="00F7758D">
                                    <w:t xml:space="preserve"> practice and </w:t>
                                  </w:r>
                                  <w:r w:rsidR="00380C48">
                                    <w:t>its</w:t>
                                  </w:r>
                                  <w:r w:rsidRPr="00F7758D">
                                    <w:t xml:space="preserve"> capacity to manage any additional administrative burden or disruption resulting from SNAs</w:t>
                                  </w:r>
                                  <w:r w:rsidR="009C77EC">
                                    <w:t>.</w:t>
                                  </w:r>
                                </w:p>
                                <w:p w14:paraId="0F08967A" w14:textId="5CC3A366" w:rsidR="006F162E" w:rsidRPr="00112086" w:rsidRDefault="00563F99" w:rsidP="00F27281">
                                  <w:r>
                                    <w:rPr>
                                      <w:i/>
                                      <w:iCs/>
                                    </w:rPr>
                                    <w:t xml:space="preserve">Other, </w:t>
                                  </w:r>
                                  <w:r w:rsidR="00C2407C" w:rsidRPr="00C2407C">
                                    <w:rPr>
                                      <w:i/>
                                      <w:iCs/>
                                    </w:rPr>
                                    <w:t>National organisation</w:t>
                                  </w:r>
                                </w:p>
                              </w:tc>
                            </w:tr>
                          </w:tbl>
                          <w:p w14:paraId="1EA5C7B6" w14:textId="77777777" w:rsidR="006F162E" w:rsidRPr="00402F1C" w:rsidRDefault="006F162E" w:rsidP="006F162E">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81CC18E" id="_x0000_s1067" type="#_x0000_t202" style="width:459.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6F162E" w14:paraId="42972CDF" w14:textId="77777777" w:rsidTr="001A2B7F">
                        <w:tc>
                          <w:tcPr>
                            <w:tcW w:w="9189" w:type="dxa"/>
                            <w:shd w:val="clear" w:color="auto" w:fill="EEF5FD" w:themeFill="background2"/>
                          </w:tcPr>
                          <w:p w14:paraId="7658AAA3" w14:textId="77777777" w:rsidR="006F162E" w:rsidRPr="00161D86" w:rsidRDefault="006F162E" w:rsidP="00E773E3">
                            <w:r>
                              <w:rPr>
                                <w:noProof/>
                              </w:rPr>
                              <w:drawing>
                                <wp:inline distT="0" distB="0" distL="0" distR="0" wp14:anchorId="59595759" wp14:editId="5378DEF4">
                                  <wp:extent cx="335281" cy="265177"/>
                                  <wp:effectExtent l="0" t="0" r="7620" b="1905"/>
                                  <wp:docPr id="482129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F162E" w14:paraId="578183AF" w14:textId="77777777" w:rsidTr="001A2B7F">
                        <w:tc>
                          <w:tcPr>
                            <w:tcW w:w="9189" w:type="dxa"/>
                          </w:tcPr>
                          <w:p w14:paraId="750C6DE0" w14:textId="5F8FE2B2" w:rsidR="00F7758D" w:rsidRDefault="00F7758D" w:rsidP="00F27281">
                            <w:r w:rsidRPr="00F7758D">
                              <w:t>Rural general practices experience significant workforce and other challenges not faced by their metropolitan counterparts which may impact the size of the</w:t>
                            </w:r>
                            <w:r w:rsidR="00380C48">
                              <w:t xml:space="preserve"> general</w:t>
                            </w:r>
                            <w:r w:rsidRPr="00F7758D">
                              <w:t xml:space="preserve"> practice and </w:t>
                            </w:r>
                            <w:r w:rsidR="00380C48">
                              <w:t>its</w:t>
                            </w:r>
                            <w:r w:rsidRPr="00F7758D">
                              <w:t xml:space="preserve"> capacity to manage any additional administrative burden or disruption resulting from SNAs</w:t>
                            </w:r>
                            <w:r w:rsidR="009C77EC">
                              <w:t>.</w:t>
                            </w:r>
                          </w:p>
                          <w:p w14:paraId="0F08967A" w14:textId="5CC3A366" w:rsidR="006F162E" w:rsidRPr="00112086" w:rsidRDefault="00563F99" w:rsidP="00F27281">
                            <w:r>
                              <w:rPr>
                                <w:i/>
                                <w:iCs/>
                              </w:rPr>
                              <w:t xml:space="preserve">Other, </w:t>
                            </w:r>
                            <w:r w:rsidR="00C2407C" w:rsidRPr="00C2407C">
                              <w:rPr>
                                <w:i/>
                                <w:iCs/>
                              </w:rPr>
                              <w:t>National organisation</w:t>
                            </w:r>
                          </w:p>
                        </w:tc>
                      </w:tr>
                    </w:tbl>
                    <w:p w14:paraId="1EA5C7B6" w14:textId="77777777" w:rsidR="006F162E" w:rsidRPr="00402F1C" w:rsidRDefault="006F162E" w:rsidP="006F162E">
                      <w:pPr>
                        <w:pStyle w:val="NoSpacing"/>
                        <w:spacing w:line="240" w:lineRule="auto"/>
                        <w:rPr>
                          <w:sz w:val="2"/>
                          <w:szCs w:val="2"/>
                        </w:rPr>
                      </w:pPr>
                    </w:p>
                  </w:txbxContent>
                </v:textbox>
                <w10:anchorlock/>
              </v:shape>
            </w:pict>
          </mc:Fallback>
        </mc:AlternateContent>
      </w:r>
    </w:p>
    <w:p w14:paraId="552FA362" w14:textId="45E5623F" w:rsidR="00C2407C" w:rsidRDefault="006D1EC0" w:rsidP="00FC746D">
      <w:pPr>
        <w:spacing w:before="0" w:after="160" w:line="240" w:lineRule="auto"/>
        <w:rPr>
          <w:rFonts w:cs="Arial"/>
        </w:rPr>
      </w:pPr>
      <w:r w:rsidRPr="006D1EC0">
        <w:rPr>
          <w:rFonts w:cs="Arial"/>
        </w:rPr>
        <w:t>Some assessors also expressed concerns with introducing SNAs due to practical issues with scheduling:</w:t>
      </w:r>
    </w:p>
    <w:p w14:paraId="42653B3C" w14:textId="77777777" w:rsidR="002C09BD" w:rsidRDefault="006D1EC0" w:rsidP="00FC746D">
      <w:pPr>
        <w:spacing w:before="0" w:after="160" w:line="240" w:lineRule="auto"/>
        <w:rPr>
          <w:rFonts w:cs="Arial"/>
        </w:rPr>
      </w:pPr>
      <w:r>
        <w:rPr>
          <w:noProof/>
        </w:rPr>
        <mc:AlternateContent>
          <mc:Choice Requires="wps">
            <w:drawing>
              <wp:inline distT="0" distB="0" distL="0" distR="0" wp14:anchorId="0CEC41F0" wp14:editId="57F84C1F">
                <wp:extent cx="5831840" cy="1715135"/>
                <wp:effectExtent l="0" t="0" r="0" b="0"/>
                <wp:docPr id="1239211343"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6D1EC0" w14:paraId="25485E97" w14:textId="77777777" w:rsidTr="003C05B4">
                              <w:tc>
                                <w:tcPr>
                                  <w:tcW w:w="9189" w:type="dxa"/>
                                  <w:tcBorders>
                                    <w:top w:val="single" w:sz="24" w:space="0" w:color="6EAAED"/>
                                    <w:left w:val="single" w:sz="24" w:space="0" w:color="6EAAED"/>
                                    <w:right w:val="single" w:sz="24" w:space="0" w:color="6EAAED"/>
                                  </w:tcBorders>
                                  <w:shd w:val="clear" w:color="auto" w:fill="6EAAED"/>
                                </w:tcPr>
                                <w:p w14:paraId="4D789065" w14:textId="77777777" w:rsidR="006D1EC0" w:rsidRPr="00161D86" w:rsidRDefault="006D1EC0" w:rsidP="00E773E3">
                                  <w:r>
                                    <w:rPr>
                                      <w:noProof/>
                                    </w:rPr>
                                    <w:drawing>
                                      <wp:inline distT="0" distB="0" distL="0" distR="0" wp14:anchorId="0F41E6D4" wp14:editId="6E4116E6">
                                        <wp:extent cx="335281" cy="265177"/>
                                        <wp:effectExtent l="0" t="0" r="7620" b="1905"/>
                                        <wp:docPr id="20582357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D1EC0" w14:paraId="1B507B20" w14:textId="77777777" w:rsidTr="007A3D8C">
                              <w:tc>
                                <w:tcPr>
                                  <w:tcW w:w="9189" w:type="dxa"/>
                                  <w:tcBorders>
                                    <w:left w:val="single" w:sz="24" w:space="0" w:color="6EAAED"/>
                                    <w:bottom w:val="single" w:sz="24" w:space="0" w:color="6EAAED"/>
                                    <w:right w:val="single" w:sz="24" w:space="0" w:color="6EAAED"/>
                                  </w:tcBorders>
                                </w:tcPr>
                                <w:p w14:paraId="4F016C26" w14:textId="05352E21" w:rsidR="009C77EC" w:rsidRDefault="009C77EC" w:rsidP="00F27281">
                                  <w:r w:rsidRPr="009C77EC">
                                    <w:t xml:space="preserve">As an assessor, it would be difficult to provide </w:t>
                                  </w:r>
                                  <w:r>
                                    <w:t xml:space="preserve">assessments at </w:t>
                                  </w:r>
                                  <w:r w:rsidRPr="009C77EC">
                                    <w:t>such a short notice as I need to organise my consultation sessions in my own practice and am booked 3 weeks ahead</w:t>
                                  </w:r>
                                  <w:r>
                                    <w:t xml:space="preserve"> </w:t>
                                  </w:r>
                                  <w:r w:rsidRPr="009C77EC">
                                    <w:t>- patients become annoyed if you have to cancel or reschedule them.</w:t>
                                  </w:r>
                                </w:p>
                                <w:p w14:paraId="0DDABB4F" w14:textId="64780329" w:rsidR="006D1EC0" w:rsidRPr="00112086" w:rsidRDefault="00CA412E" w:rsidP="00F27281">
                                  <w:r w:rsidRPr="00CA412E">
                                    <w:rPr>
                                      <w:i/>
                                      <w:iCs/>
                                    </w:rPr>
                                    <w:t xml:space="preserve">GP, metropolitan </w:t>
                                  </w:r>
                                  <w:r>
                                    <w:rPr>
                                      <w:i/>
                                      <w:iCs/>
                                    </w:rPr>
                                    <w:t>SA</w:t>
                                  </w:r>
                                </w:p>
                              </w:tc>
                            </w:tr>
                          </w:tbl>
                          <w:p w14:paraId="799041A7" w14:textId="77777777" w:rsidR="006D1EC0" w:rsidRPr="00402F1C" w:rsidRDefault="006D1EC0" w:rsidP="006D1EC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CEC41F0" id="_x0000_s1068"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6D1EC0" w14:paraId="25485E97" w14:textId="77777777" w:rsidTr="003C05B4">
                        <w:tc>
                          <w:tcPr>
                            <w:tcW w:w="9189" w:type="dxa"/>
                            <w:tcBorders>
                              <w:top w:val="single" w:sz="24" w:space="0" w:color="6EAAED"/>
                              <w:left w:val="single" w:sz="24" w:space="0" w:color="6EAAED"/>
                              <w:right w:val="single" w:sz="24" w:space="0" w:color="6EAAED"/>
                            </w:tcBorders>
                            <w:shd w:val="clear" w:color="auto" w:fill="6EAAED"/>
                          </w:tcPr>
                          <w:p w14:paraId="4D789065" w14:textId="77777777" w:rsidR="006D1EC0" w:rsidRPr="00161D86" w:rsidRDefault="006D1EC0" w:rsidP="00E773E3">
                            <w:r>
                              <w:rPr>
                                <w:noProof/>
                              </w:rPr>
                              <w:drawing>
                                <wp:inline distT="0" distB="0" distL="0" distR="0" wp14:anchorId="0F41E6D4" wp14:editId="6E4116E6">
                                  <wp:extent cx="335281" cy="265177"/>
                                  <wp:effectExtent l="0" t="0" r="7620" b="1905"/>
                                  <wp:docPr id="20582357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D1EC0" w14:paraId="1B507B20" w14:textId="77777777" w:rsidTr="007A3D8C">
                        <w:tc>
                          <w:tcPr>
                            <w:tcW w:w="9189" w:type="dxa"/>
                            <w:tcBorders>
                              <w:left w:val="single" w:sz="24" w:space="0" w:color="6EAAED"/>
                              <w:bottom w:val="single" w:sz="24" w:space="0" w:color="6EAAED"/>
                              <w:right w:val="single" w:sz="24" w:space="0" w:color="6EAAED"/>
                            </w:tcBorders>
                          </w:tcPr>
                          <w:p w14:paraId="4F016C26" w14:textId="05352E21" w:rsidR="009C77EC" w:rsidRDefault="009C77EC" w:rsidP="00F27281">
                            <w:r w:rsidRPr="009C77EC">
                              <w:t xml:space="preserve">As an assessor, it would be difficult to provide </w:t>
                            </w:r>
                            <w:r>
                              <w:t xml:space="preserve">assessments at </w:t>
                            </w:r>
                            <w:r w:rsidRPr="009C77EC">
                              <w:t>such a short notice as I need to organise my consultation sessions in my own practice and am booked 3 weeks ahead</w:t>
                            </w:r>
                            <w:r>
                              <w:t xml:space="preserve"> </w:t>
                            </w:r>
                            <w:r w:rsidRPr="009C77EC">
                              <w:t>- patients become annoyed if you have to cancel or reschedule them.</w:t>
                            </w:r>
                          </w:p>
                          <w:p w14:paraId="0DDABB4F" w14:textId="64780329" w:rsidR="006D1EC0" w:rsidRPr="00112086" w:rsidRDefault="00CA412E" w:rsidP="00F27281">
                            <w:r w:rsidRPr="00CA412E">
                              <w:rPr>
                                <w:i/>
                                <w:iCs/>
                              </w:rPr>
                              <w:t xml:space="preserve">GP, metropolitan </w:t>
                            </w:r>
                            <w:r>
                              <w:rPr>
                                <w:i/>
                                <w:iCs/>
                              </w:rPr>
                              <w:t>SA</w:t>
                            </w:r>
                          </w:p>
                        </w:tc>
                      </w:tr>
                    </w:tbl>
                    <w:p w14:paraId="799041A7" w14:textId="77777777" w:rsidR="006D1EC0" w:rsidRPr="00402F1C" w:rsidRDefault="006D1EC0" w:rsidP="006D1EC0">
                      <w:pPr>
                        <w:pStyle w:val="NoSpacing"/>
                        <w:spacing w:line="240" w:lineRule="auto"/>
                        <w:rPr>
                          <w:sz w:val="2"/>
                          <w:szCs w:val="2"/>
                        </w:rPr>
                      </w:pPr>
                    </w:p>
                  </w:txbxContent>
                </v:textbox>
                <w10:anchorlock/>
              </v:shape>
            </w:pict>
          </mc:Fallback>
        </mc:AlternateContent>
      </w:r>
    </w:p>
    <w:p w14:paraId="126D73E0" w14:textId="29C84ADA" w:rsidR="002C09BD" w:rsidRDefault="002C09BD" w:rsidP="00FC746D">
      <w:pPr>
        <w:spacing w:before="0" w:after="160" w:line="240" w:lineRule="auto"/>
        <w:rPr>
          <w:rFonts w:cs="Arial"/>
        </w:rPr>
      </w:pPr>
      <w:r w:rsidRPr="002C09BD">
        <w:rPr>
          <w:rFonts w:cs="Arial"/>
        </w:rPr>
        <w:t>A small number of respondents did see potential value in SNAs, particularly for promoting accountability and improving practice-wide readiness:</w:t>
      </w:r>
    </w:p>
    <w:p w14:paraId="715654DC" w14:textId="1DA08E2C" w:rsidR="00862D4B" w:rsidRDefault="00862D4B" w:rsidP="00FC746D">
      <w:pPr>
        <w:spacing w:before="0" w:after="160" w:line="240" w:lineRule="auto"/>
        <w:rPr>
          <w:rFonts w:cs="Arial"/>
        </w:rPr>
      </w:pPr>
      <w:r>
        <w:rPr>
          <w:noProof/>
        </w:rPr>
        <mc:AlternateContent>
          <mc:Choice Requires="wps">
            <w:drawing>
              <wp:inline distT="0" distB="0" distL="0" distR="0" wp14:anchorId="337AF252" wp14:editId="57142CB4">
                <wp:extent cx="5831840" cy="1550035"/>
                <wp:effectExtent l="0" t="0" r="0" b="12065"/>
                <wp:docPr id="749369939"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62D4B" w14:paraId="32A4365F" w14:textId="77777777" w:rsidTr="001A2B7F">
                              <w:tc>
                                <w:tcPr>
                                  <w:tcW w:w="9189" w:type="dxa"/>
                                  <w:shd w:val="clear" w:color="auto" w:fill="EEF5FD" w:themeFill="background2"/>
                                </w:tcPr>
                                <w:p w14:paraId="18027DE3" w14:textId="77777777" w:rsidR="00862D4B" w:rsidRPr="00161D86" w:rsidRDefault="00862D4B" w:rsidP="00E773E3">
                                  <w:r>
                                    <w:rPr>
                                      <w:noProof/>
                                    </w:rPr>
                                    <w:drawing>
                                      <wp:inline distT="0" distB="0" distL="0" distR="0" wp14:anchorId="2301BBF5" wp14:editId="14947030">
                                        <wp:extent cx="335281" cy="265177"/>
                                        <wp:effectExtent l="0" t="0" r="7620" b="1905"/>
                                        <wp:docPr id="15233863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62D4B" w14:paraId="2F02C24D" w14:textId="77777777" w:rsidTr="001A2B7F">
                              <w:tc>
                                <w:tcPr>
                                  <w:tcW w:w="9189" w:type="dxa"/>
                                </w:tcPr>
                                <w:p w14:paraId="6AB590BC" w14:textId="5C7F4BBE" w:rsidR="004D08CF" w:rsidRDefault="004D08CF" w:rsidP="00F27281">
                                  <w:r w:rsidRPr="004D08CF">
                                    <w:t xml:space="preserve">We conduct mock assessment visits to support </w:t>
                                  </w:r>
                                  <w:r w:rsidR="00380C48">
                                    <w:t xml:space="preserve">general </w:t>
                                  </w:r>
                                  <w:r w:rsidRPr="004D08CF">
                                    <w:t xml:space="preserve">practices, and we witness certain things that happen out there that might affect patient safety. We're there to assist them and we can't go dobbing on them but in some ways, we wish we could. I would hate to think it was my family member going to that </w:t>
                                  </w:r>
                                  <w:r w:rsidR="00380C48">
                                    <w:t xml:space="preserve">general </w:t>
                                  </w:r>
                                  <w:r w:rsidRPr="004D08CF">
                                    <w:t>practice.</w:t>
                                  </w:r>
                                </w:p>
                                <w:p w14:paraId="407DA3D4" w14:textId="38A0D553" w:rsidR="00862D4B" w:rsidRPr="00112086" w:rsidRDefault="0060037A" w:rsidP="00F27281">
                                  <w:r w:rsidRPr="0060037A">
                                    <w:rPr>
                                      <w:i/>
                                      <w:iCs/>
                                    </w:rPr>
                                    <w:t>PHN representative</w:t>
                                  </w:r>
                                </w:p>
                              </w:tc>
                            </w:tr>
                          </w:tbl>
                          <w:p w14:paraId="17E4C5FD" w14:textId="77777777" w:rsidR="00862D4B" w:rsidRPr="00402F1C" w:rsidRDefault="00862D4B" w:rsidP="00862D4B">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37AF252" id="_x0000_s1069"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5lCE&#10;zx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62D4B" w14:paraId="32A4365F" w14:textId="77777777" w:rsidTr="001A2B7F">
                        <w:tc>
                          <w:tcPr>
                            <w:tcW w:w="9189" w:type="dxa"/>
                            <w:shd w:val="clear" w:color="auto" w:fill="EEF5FD" w:themeFill="background2"/>
                          </w:tcPr>
                          <w:p w14:paraId="18027DE3" w14:textId="77777777" w:rsidR="00862D4B" w:rsidRPr="00161D86" w:rsidRDefault="00862D4B" w:rsidP="00E773E3">
                            <w:r>
                              <w:rPr>
                                <w:noProof/>
                              </w:rPr>
                              <w:drawing>
                                <wp:inline distT="0" distB="0" distL="0" distR="0" wp14:anchorId="2301BBF5" wp14:editId="14947030">
                                  <wp:extent cx="335281" cy="265177"/>
                                  <wp:effectExtent l="0" t="0" r="7620" b="1905"/>
                                  <wp:docPr id="15233863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62D4B" w14:paraId="2F02C24D" w14:textId="77777777" w:rsidTr="001A2B7F">
                        <w:tc>
                          <w:tcPr>
                            <w:tcW w:w="9189" w:type="dxa"/>
                          </w:tcPr>
                          <w:p w14:paraId="6AB590BC" w14:textId="5C7F4BBE" w:rsidR="004D08CF" w:rsidRDefault="004D08CF" w:rsidP="00F27281">
                            <w:r w:rsidRPr="004D08CF">
                              <w:t xml:space="preserve">We conduct mock assessment visits to support </w:t>
                            </w:r>
                            <w:r w:rsidR="00380C48">
                              <w:t xml:space="preserve">general </w:t>
                            </w:r>
                            <w:r w:rsidRPr="004D08CF">
                              <w:t xml:space="preserve">practices, and we witness certain things that happen out there that might affect patient safety. We're there to assist them and we can't go dobbing on them but in some ways, we wish we could. I would hate to think it was my family member going to that </w:t>
                            </w:r>
                            <w:r w:rsidR="00380C48">
                              <w:t xml:space="preserve">general </w:t>
                            </w:r>
                            <w:r w:rsidRPr="004D08CF">
                              <w:t>practice.</w:t>
                            </w:r>
                          </w:p>
                          <w:p w14:paraId="407DA3D4" w14:textId="38A0D553" w:rsidR="00862D4B" w:rsidRPr="00112086" w:rsidRDefault="0060037A" w:rsidP="00F27281">
                            <w:r w:rsidRPr="0060037A">
                              <w:rPr>
                                <w:i/>
                                <w:iCs/>
                              </w:rPr>
                              <w:t>PHN representative</w:t>
                            </w:r>
                          </w:p>
                        </w:tc>
                      </w:tr>
                    </w:tbl>
                    <w:p w14:paraId="17E4C5FD" w14:textId="77777777" w:rsidR="00862D4B" w:rsidRPr="00402F1C" w:rsidRDefault="00862D4B" w:rsidP="00862D4B">
                      <w:pPr>
                        <w:pStyle w:val="NoSpacing"/>
                        <w:spacing w:line="240" w:lineRule="auto"/>
                        <w:rPr>
                          <w:sz w:val="2"/>
                          <w:szCs w:val="2"/>
                        </w:rPr>
                      </w:pPr>
                    </w:p>
                  </w:txbxContent>
                </v:textbox>
                <w10:anchorlock/>
              </v:shape>
            </w:pict>
          </mc:Fallback>
        </mc:AlternateContent>
      </w:r>
    </w:p>
    <w:p w14:paraId="096204D1" w14:textId="6FEE4621" w:rsidR="0060037A" w:rsidRDefault="00CA412E" w:rsidP="00FC746D">
      <w:pPr>
        <w:spacing w:before="0" w:after="160" w:line="240" w:lineRule="auto"/>
        <w:rPr>
          <w:rFonts w:cs="Arial"/>
        </w:rPr>
      </w:pPr>
      <w:r>
        <w:rPr>
          <w:noProof/>
        </w:rPr>
        <w:lastRenderedPageBreak/>
        <mc:AlternateContent>
          <mc:Choice Requires="wps">
            <w:drawing>
              <wp:inline distT="0" distB="0" distL="0" distR="0" wp14:anchorId="7BCF5B35" wp14:editId="6411A26F">
                <wp:extent cx="5831840" cy="1550035"/>
                <wp:effectExtent l="0" t="0" r="0" b="12065"/>
                <wp:docPr id="1229745165"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A412E" w14:paraId="155E6AFF" w14:textId="77777777" w:rsidTr="003C05B4">
                              <w:tc>
                                <w:tcPr>
                                  <w:tcW w:w="9189" w:type="dxa"/>
                                  <w:tcBorders>
                                    <w:top w:val="single" w:sz="24" w:space="0" w:color="6EAAED"/>
                                    <w:left w:val="single" w:sz="24" w:space="0" w:color="6EAAED"/>
                                    <w:right w:val="single" w:sz="24" w:space="0" w:color="6EAAED"/>
                                  </w:tcBorders>
                                  <w:shd w:val="clear" w:color="auto" w:fill="6EAAED"/>
                                </w:tcPr>
                                <w:p w14:paraId="1A82575E" w14:textId="77777777" w:rsidR="00CA412E" w:rsidRPr="00161D86" w:rsidRDefault="00CA412E" w:rsidP="00E773E3">
                                  <w:r>
                                    <w:rPr>
                                      <w:noProof/>
                                    </w:rPr>
                                    <w:drawing>
                                      <wp:inline distT="0" distB="0" distL="0" distR="0" wp14:anchorId="18D0A901" wp14:editId="17F038FF">
                                        <wp:extent cx="335281" cy="265177"/>
                                        <wp:effectExtent l="0" t="0" r="7620" b="1905"/>
                                        <wp:docPr id="208655234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A412E" w14:paraId="07D8D3F7" w14:textId="77777777" w:rsidTr="007A3D8C">
                              <w:tc>
                                <w:tcPr>
                                  <w:tcW w:w="9189" w:type="dxa"/>
                                  <w:tcBorders>
                                    <w:left w:val="single" w:sz="24" w:space="0" w:color="6EAAED"/>
                                    <w:bottom w:val="single" w:sz="24" w:space="0" w:color="6EAAED"/>
                                    <w:right w:val="single" w:sz="24" w:space="0" w:color="6EAAED"/>
                                  </w:tcBorders>
                                </w:tcPr>
                                <w:p w14:paraId="04A25E1E" w14:textId="700026B7" w:rsidR="00CC730F" w:rsidRDefault="00CC730F" w:rsidP="00F27281">
                                  <w:r w:rsidRPr="00CC730F">
                                    <w:t xml:space="preserve">A short notice period would be an excellent mechanism to obtain a genuine insight into a </w:t>
                                  </w:r>
                                  <w:r>
                                    <w:t xml:space="preserve">general </w:t>
                                  </w:r>
                                  <w:r w:rsidRPr="00CC730F">
                                    <w:t xml:space="preserve">practice's embedment of the </w:t>
                                  </w:r>
                                  <w:r w:rsidR="00961B0E">
                                    <w:t>S</w:t>
                                  </w:r>
                                  <w:r w:rsidRPr="00CC730F">
                                    <w:t xml:space="preserve">tandards. At present, specifically selected team members are presented for interview, generally who have been 'groomed' with prepared responses. SNAs would encourage </w:t>
                                  </w:r>
                                  <w:r>
                                    <w:t xml:space="preserve">general </w:t>
                                  </w:r>
                                  <w:r w:rsidRPr="00CC730F">
                                    <w:t>practices to be better prepared as a whole</w:t>
                                  </w:r>
                                  <w:r w:rsidR="00961B0E">
                                    <w:t xml:space="preserve"> </w:t>
                                  </w:r>
                                  <w:r w:rsidRPr="00CC730F">
                                    <w:t xml:space="preserve">team, with the expectation that a SNA would not have to be conducted specifically with the lead GP and </w:t>
                                  </w:r>
                                  <w:r w:rsidR="00C2404B">
                                    <w:t>Practice Manager</w:t>
                                  </w:r>
                                  <w:r w:rsidRPr="00CC730F">
                                    <w:t>, but rather can be undertaken at short notice by the assessor with any team member assisting with access to the required documentation and processes</w:t>
                                  </w:r>
                                  <w:r>
                                    <w:t>,</w:t>
                                  </w:r>
                                  <w:r w:rsidRPr="00CC730F">
                                    <w:t xml:space="preserve"> etc</w:t>
                                  </w:r>
                                  <w:r>
                                    <w:t>.</w:t>
                                  </w:r>
                                </w:p>
                                <w:p w14:paraId="1DFCD735" w14:textId="669E2825" w:rsidR="00CA412E" w:rsidRPr="00112086" w:rsidRDefault="00C2404B" w:rsidP="00F27281">
                                  <w:r>
                                    <w:rPr>
                                      <w:i/>
                                      <w:iCs/>
                                    </w:rPr>
                                    <w:t>Practice Manager</w:t>
                                  </w:r>
                                  <w:r w:rsidRPr="00862D4B">
                                    <w:rPr>
                                      <w:i/>
                                      <w:iCs/>
                                    </w:rPr>
                                    <w:t xml:space="preserve"> </w:t>
                                  </w:r>
                                  <w:r w:rsidR="00862D4B" w:rsidRPr="00862D4B">
                                    <w:rPr>
                                      <w:i/>
                                      <w:iCs/>
                                    </w:rPr>
                                    <w:t>and accreditation assessor, regional Vi</w:t>
                                  </w:r>
                                  <w:r w:rsidR="00862D4B">
                                    <w:rPr>
                                      <w:i/>
                                      <w:iCs/>
                                    </w:rPr>
                                    <w:t>c</w:t>
                                  </w:r>
                                </w:p>
                              </w:tc>
                            </w:tr>
                          </w:tbl>
                          <w:p w14:paraId="244857B1" w14:textId="77777777" w:rsidR="00CA412E" w:rsidRPr="00402F1C" w:rsidRDefault="00CA412E" w:rsidP="00CA412E">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BCF5B35" id="_x0000_s1070"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YSZ7&#10;NB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A412E" w14:paraId="155E6AFF" w14:textId="77777777" w:rsidTr="003C05B4">
                        <w:tc>
                          <w:tcPr>
                            <w:tcW w:w="9189" w:type="dxa"/>
                            <w:tcBorders>
                              <w:top w:val="single" w:sz="24" w:space="0" w:color="6EAAED"/>
                              <w:left w:val="single" w:sz="24" w:space="0" w:color="6EAAED"/>
                              <w:right w:val="single" w:sz="24" w:space="0" w:color="6EAAED"/>
                            </w:tcBorders>
                            <w:shd w:val="clear" w:color="auto" w:fill="6EAAED"/>
                          </w:tcPr>
                          <w:p w14:paraId="1A82575E" w14:textId="77777777" w:rsidR="00CA412E" w:rsidRPr="00161D86" w:rsidRDefault="00CA412E" w:rsidP="00E773E3">
                            <w:r>
                              <w:rPr>
                                <w:noProof/>
                              </w:rPr>
                              <w:drawing>
                                <wp:inline distT="0" distB="0" distL="0" distR="0" wp14:anchorId="18D0A901" wp14:editId="17F038FF">
                                  <wp:extent cx="335281" cy="265177"/>
                                  <wp:effectExtent l="0" t="0" r="7620" b="1905"/>
                                  <wp:docPr id="208655234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A412E" w14:paraId="07D8D3F7" w14:textId="77777777" w:rsidTr="007A3D8C">
                        <w:tc>
                          <w:tcPr>
                            <w:tcW w:w="9189" w:type="dxa"/>
                            <w:tcBorders>
                              <w:left w:val="single" w:sz="24" w:space="0" w:color="6EAAED"/>
                              <w:bottom w:val="single" w:sz="24" w:space="0" w:color="6EAAED"/>
                              <w:right w:val="single" w:sz="24" w:space="0" w:color="6EAAED"/>
                            </w:tcBorders>
                          </w:tcPr>
                          <w:p w14:paraId="04A25E1E" w14:textId="700026B7" w:rsidR="00CC730F" w:rsidRDefault="00CC730F" w:rsidP="00F27281">
                            <w:r w:rsidRPr="00CC730F">
                              <w:t xml:space="preserve">A short notice period would be an excellent mechanism to obtain a genuine insight into a </w:t>
                            </w:r>
                            <w:r>
                              <w:t xml:space="preserve">general </w:t>
                            </w:r>
                            <w:r w:rsidRPr="00CC730F">
                              <w:t xml:space="preserve">practice's embedment of the </w:t>
                            </w:r>
                            <w:r w:rsidR="00961B0E">
                              <w:t>S</w:t>
                            </w:r>
                            <w:r w:rsidRPr="00CC730F">
                              <w:t xml:space="preserve">tandards. At present, specifically selected team members are presented for interview, generally who have been 'groomed' with prepared responses. SNAs would encourage </w:t>
                            </w:r>
                            <w:r>
                              <w:t xml:space="preserve">general </w:t>
                            </w:r>
                            <w:r w:rsidRPr="00CC730F">
                              <w:t>practices to be better prepared as a whole</w:t>
                            </w:r>
                            <w:r w:rsidR="00961B0E">
                              <w:t xml:space="preserve"> </w:t>
                            </w:r>
                            <w:r w:rsidRPr="00CC730F">
                              <w:t xml:space="preserve">team, with the expectation that a SNA would not have to be conducted specifically with the lead GP and </w:t>
                            </w:r>
                            <w:r w:rsidR="00C2404B">
                              <w:t>Practice Manager</w:t>
                            </w:r>
                            <w:r w:rsidRPr="00CC730F">
                              <w:t>, but rather can be undertaken at short notice by the assessor with any team member assisting with access to the required documentation and processes</w:t>
                            </w:r>
                            <w:r>
                              <w:t>,</w:t>
                            </w:r>
                            <w:r w:rsidRPr="00CC730F">
                              <w:t xml:space="preserve"> etc</w:t>
                            </w:r>
                            <w:r>
                              <w:t>.</w:t>
                            </w:r>
                          </w:p>
                          <w:p w14:paraId="1DFCD735" w14:textId="669E2825" w:rsidR="00CA412E" w:rsidRPr="00112086" w:rsidRDefault="00C2404B" w:rsidP="00F27281">
                            <w:r>
                              <w:rPr>
                                <w:i/>
                                <w:iCs/>
                              </w:rPr>
                              <w:t>Practice Manager</w:t>
                            </w:r>
                            <w:r w:rsidRPr="00862D4B">
                              <w:rPr>
                                <w:i/>
                                <w:iCs/>
                              </w:rPr>
                              <w:t xml:space="preserve"> </w:t>
                            </w:r>
                            <w:r w:rsidR="00862D4B" w:rsidRPr="00862D4B">
                              <w:rPr>
                                <w:i/>
                                <w:iCs/>
                              </w:rPr>
                              <w:t>and accreditation assessor, regional Vi</w:t>
                            </w:r>
                            <w:r w:rsidR="00862D4B">
                              <w:rPr>
                                <w:i/>
                                <w:iCs/>
                              </w:rPr>
                              <w:t>c</w:t>
                            </w:r>
                          </w:p>
                        </w:tc>
                      </w:tr>
                    </w:tbl>
                    <w:p w14:paraId="244857B1" w14:textId="77777777" w:rsidR="00CA412E" w:rsidRPr="00402F1C" w:rsidRDefault="00CA412E" w:rsidP="00CA412E">
                      <w:pPr>
                        <w:pStyle w:val="NoSpacing"/>
                        <w:spacing w:line="240" w:lineRule="auto"/>
                        <w:rPr>
                          <w:sz w:val="2"/>
                          <w:szCs w:val="2"/>
                        </w:rPr>
                      </w:pPr>
                    </w:p>
                  </w:txbxContent>
                </v:textbox>
                <w10:anchorlock/>
              </v:shape>
            </w:pict>
          </mc:Fallback>
        </mc:AlternateContent>
      </w:r>
      <w:r w:rsidR="0060037A">
        <w:rPr>
          <w:noProof/>
        </w:rPr>
        <mc:AlternateContent>
          <mc:Choice Requires="wps">
            <w:drawing>
              <wp:inline distT="0" distB="0" distL="0" distR="0" wp14:anchorId="250179FA" wp14:editId="7BA93ACC">
                <wp:extent cx="5831840" cy="1477645"/>
                <wp:effectExtent l="0" t="0" r="0" b="8255"/>
                <wp:docPr id="2058516919" name="Text Box 12"/>
                <wp:cNvGraphicFramePr/>
                <a:graphic xmlns:a="http://schemas.openxmlformats.org/drawingml/2006/main">
                  <a:graphicData uri="http://schemas.microsoft.com/office/word/2010/wordprocessingShape">
                    <wps:wsp>
                      <wps:cNvSpPr txBox="1"/>
                      <wps:spPr>
                        <a:xfrm>
                          <a:off x="0" y="0"/>
                          <a:ext cx="5831840" cy="14776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60037A" w14:paraId="1F2913AE" w14:textId="77777777" w:rsidTr="00EF5572">
                              <w:tc>
                                <w:tcPr>
                                  <w:tcW w:w="9114" w:type="dxa"/>
                                  <w:tcBorders>
                                    <w:right w:val="single" w:sz="48" w:space="0" w:color="EEF5FD" w:themeColor="background2"/>
                                  </w:tcBorders>
                                  <w:shd w:val="clear" w:color="auto" w:fill="EEF5FD" w:themeFill="background2"/>
                                </w:tcPr>
                                <w:p w14:paraId="105F6D1E" w14:textId="77777777" w:rsidR="0060037A" w:rsidRDefault="0060037A" w:rsidP="008D569C">
                                  <w:pPr>
                                    <w:rPr>
                                      <w:b/>
                                      <w:bCs/>
                                      <w:lang w:val="en-GB"/>
                                    </w:rPr>
                                  </w:pPr>
                                  <w:r>
                                    <w:rPr>
                                      <w:b/>
                                      <w:bCs/>
                                      <w:lang w:val="en-GB"/>
                                    </w:rPr>
                                    <w:t>Considerations for implementation</w:t>
                                  </w:r>
                                </w:p>
                                <w:p w14:paraId="37E9CB4D" w14:textId="60E5A4D2" w:rsidR="0060037A" w:rsidRDefault="002C0091" w:rsidP="0016009E">
                                  <w:r w:rsidRPr="002C0091">
                                    <w:t>The Commission acknowledges concerns raised by the sector of assessments being conducted at short notice. While this approach is the least likely to incur additional costs, it is recognised that it also presents practical challenges</w:t>
                                  </w:r>
                                  <w:r w:rsidR="0018227B">
                                    <w:t xml:space="preserve"> </w:t>
                                  </w:r>
                                  <w:r w:rsidRPr="002C0091">
                                    <w:t>—</w:t>
                                  </w:r>
                                  <w:r w:rsidR="0018227B">
                                    <w:t xml:space="preserve"> </w:t>
                                  </w:r>
                                  <w:r w:rsidRPr="002C0091">
                                    <w:t>particularly for general practices with limited operational capacity. Whilst the value of robust safety and quality assurance was recognised by some respondents, this option was met with strong opposition from the sector.</w:t>
                                  </w:r>
                                </w:p>
                              </w:tc>
                            </w:tr>
                          </w:tbl>
                          <w:p w14:paraId="05E4B15D" w14:textId="77777777" w:rsidR="0060037A" w:rsidRPr="00402F1C" w:rsidRDefault="0060037A" w:rsidP="0060037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50179FA" id="_x0000_s1071" type="#_x0000_t202" style="width:459.2pt;height:1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60037A" w14:paraId="1F2913AE" w14:textId="77777777" w:rsidTr="00EF5572">
                        <w:tc>
                          <w:tcPr>
                            <w:tcW w:w="9114" w:type="dxa"/>
                            <w:tcBorders>
                              <w:right w:val="single" w:sz="48" w:space="0" w:color="EEF5FD" w:themeColor="background2"/>
                            </w:tcBorders>
                            <w:shd w:val="clear" w:color="auto" w:fill="EEF5FD" w:themeFill="background2"/>
                          </w:tcPr>
                          <w:p w14:paraId="105F6D1E" w14:textId="77777777" w:rsidR="0060037A" w:rsidRDefault="0060037A" w:rsidP="008D569C">
                            <w:pPr>
                              <w:rPr>
                                <w:b/>
                                <w:bCs/>
                                <w:lang w:val="en-GB"/>
                              </w:rPr>
                            </w:pPr>
                            <w:r>
                              <w:rPr>
                                <w:b/>
                                <w:bCs/>
                                <w:lang w:val="en-GB"/>
                              </w:rPr>
                              <w:t>Considerations for implementation</w:t>
                            </w:r>
                          </w:p>
                          <w:p w14:paraId="37E9CB4D" w14:textId="60E5A4D2" w:rsidR="0060037A" w:rsidRDefault="002C0091" w:rsidP="0016009E">
                            <w:r w:rsidRPr="002C0091">
                              <w:t>The Commission acknowledges concerns raised by the sector of assessments being conducted at short notice. While this approach is the least likely to incur additional costs, it is recognised that it also presents practical challenges</w:t>
                            </w:r>
                            <w:r w:rsidR="0018227B">
                              <w:t xml:space="preserve"> </w:t>
                            </w:r>
                            <w:r w:rsidRPr="002C0091">
                              <w:t>—</w:t>
                            </w:r>
                            <w:r w:rsidR="0018227B">
                              <w:t xml:space="preserve"> </w:t>
                            </w:r>
                            <w:r w:rsidRPr="002C0091">
                              <w:t>particularly for general practices with limited operational capacity. Whilst the value of robust safety and quality assurance was recognised by some respondents, this option was met with strong opposition from the sector.</w:t>
                            </w:r>
                          </w:p>
                        </w:tc>
                      </w:tr>
                    </w:tbl>
                    <w:p w14:paraId="05E4B15D" w14:textId="77777777" w:rsidR="0060037A" w:rsidRPr="00402F1C" w:rsidRDefault="0060037A" w:rsidP="0060037A">
                      <w:pPr>
                        <w:pStyle w:val="NoSpacing"/>
                        <w:spacing w:line="240" w:lineRule="auto"/>
                        <w:rPr>
                          <w:sz w:val="2"/>
                          <w:szCs w:val="2"/>
                        </w:rPr>
                      </w:pPr>
                    </w:p>
                  </w:txbxContent>
                </v:textbox>
                <w10:anchorlock/>
              </v:shape>
            </w:pict>
          </mc:Fallback>
        </mc:AlternateContent>
      </w:r>
    </w:p>
    <w:p w14:paraId="43E99CF1" w14:textId="69B06A01" w:rsidR="00B63B09" w:rsidRDefault="00B63B09" w:rsidP="00FC746D">
      <w:pPr>
        <w:spacing w:before="0" w:after="160" w:line="240" w:lineRule="auto"/>
        <w:rPr>
          <w:rFonts w:cs="Arial"/>
        </w:rPr>
      </w:pPr>
      <w:r>
        <w:rPr>
          <w:noProof/>
        </w:rPr>
        <mc:AlternateContent>
          <mc:Choice Requires="wps">
            <w:drawing>
              <wp:inline distT="0" distB="0" distL="0" distR="0" wp14:anchorId="1750B9CF" wp14:editId="71820AAF">
                <wp:extent cx="5831840" cy="1002665"/>
                <wp:effectExtent l="0" t="0" r="0" b="6985"/>
                <wp:docPr id="1822024929" name="Text Box 12"/>
                <wp:cNvGraphicFramePr/>
                <a:graphic xmlns:a="http://schemas.openxmlformats.org/drawingml/2006/main">
                  <a:graphicData uri="http://schemas.microsoft.com/office/word/2010/wordprocessingShape">
                    <wps:wsp>
                      <wps:cNvSpPr txBox="1"/>
                      <wps:spPr>
                        <a:xfrm>
                          <a:off x="0" y="0"/>
                          <a:ext cx="5831840" cy="100266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B63B09" w14:paraId="0E29482B" w14:textId="77777777" w:rsidTr="00AB3259">
                              <w:tc>
                                <w:tcPr>
                                  <w:tcW w:w="9114" w:type="dxa"/>
                                </w:tcPr>
                                <w:p w14:paraId="20D3F5BA" w14:textId="7C5C8E4B" w:rsidR="00B63B09" w:rsidRPr="00AB3259" w:rsidRDefault="00B63B09" w:rsidP="002B3C79">
                                  <w:pPr>
                                    <w:pStyle w:val="BoxHeading"/>
                                  </w:pPr>
                                  <w:r>
                                    <w:t>How much notice should general practices be given?</w:t>
                                  </w:r>
                                </w:p>
                                <w:p w14:paraId="7E86A307" w14:textId="420B75D7" w:rsidR="00B63B09" w:rsidRDefault="00B63B09" w:rsidP="00752D37">
                                  <w:r w:rsidRPr="00E60FE8">
                                    <w:t xml:space="preserve">Respondents were asked </w:t>
                                  </w:r>
                                  <w:r>
                                    <w:t>how much notice should be given</w:t>
                                  </w:r>
                                  <w:r w:rsidRPr="00E60FE8">
                                    <w:t xml:space="preserve">, if Option </w:t>
                                  </w:r>
                                  <w:r>
                                    <w:t>two</w:t>
                                  </w:r>
                                  <w:r w:rsidRPr="00E60FE8">
                                    <w:t xml:space="preserve"> were to be introduced under the NGPA Scheme (see </w:t>
                                  </w:r>
                                  <w:r w:rsidRPr="00E60FE8">
                                    <w:rPr>
                                      <w:b/>
                                      <w:bCs/>
                                    </w:rPr>
                                    <w:t xml:space="preserve">Figure </w:t>
                                  </w:r>
                                  <w:r>
                                    <w:rPr>
                                      <w:b/>
                                      <w:bCs/>
                                    </w:rPr>
                                    <w:t>8</w:t>
                                  </w:r>
                                  <w:r w:rsidRPr="008E2BC8">
                                    <w:t>).</w:t>
                                  </w:r>
                                </w:p>
                              </w:tc>
                            </w:tr>
                          </w:tbl>
                          <w:p w14:paraId="60C26094" w14:textId="77777777" w:rsidR="00B63B09" w:rsidRPr="00402F1C" w:rsidRDefault="00B63B09" w:rsidP="00B63B0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750B9CF" id="_x0000_s1072" type="#_x0000_t202" style="width:459.2pt;height:7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B63B09" w14:paraId="0E29482B" w14:textId="77777777" w:rsidTr="00AB3259">
                        <w:tc>
                          <w:tcPr>
                            <w:tcW w:w="9114" w:type="dxa"/>
                          </w:tcPr>
                          <w:p w14:paraId="20D3F5BA" w14:textId="7C5C8E4B" w:rsidR="00B63B09" w:rsidRPr="00AB3259" w:rsidRDefault="00B63B09" w:rsidP="002B3C79">
                            <w:pPr>
                              <w:pStyle w:val="BoxHeading"/>
                            </w:pPr>
                            <w:r>
                              <w:t>How much notice should general practices be given?</w:t>
                            </w:r>
                          </w:p>
                          <w:p w14:paraId="7E86A307" w14:textId="420B75D7" w:rsidR="00B63B09" w:rsidRDefault="00B63B09" w:rsidP="00752D37">
                            <w:r w:rsidRPr="00E60FE8">
                              <w:t xml:space="preserve">Respondents were asked </w:t>
                            </w:r>
                            <w:r>
                              <w:t>how much notice should be given</w:t>
                            </w:r>
                            <w:r w:rsidRPr="00E60FE8">
                              <w:t xml:space="preserve">, if Option </w:t>
                            </w:r>
                            <w:r>
                              <w:t>two</w:t>
                            </w:r>
                            <w:r w:rsidRPr="00E60FE8">
                              <w:t xml:space="preserve"> were to be introduced under the NGPA Scheme (see </w:t>
                            </w:r>
                            <w:r w:rsidRPr="00E60FE8">
                              <w:rPr>
                                <w:b/>
                                <w:bCs/>
                              </w:rPr>
                              <w:t xml:space="preserve">Figure </w:t>
                            </w:r>
                            <w:r>
                              <w:rPr>
                                <w:b/>
                                <w:bCs/>
                              </w:rPr>
                              <w:t>8</w:t>
                            </w:r>
                            <w:r w:rsidRPr="008E2BC8">
                              <w:t>).</w:t>
                            </w:r>
                          </w:p>
                        </w:tc>
                      </w:tr>
                    </w:tbl>
                    <w:p w14:paraId="60C26094" w14:textId="77777777" w:rsidR="00B63B09" w:rsidRPr="00402F1C" w:rsidRDefault="00B63B09" w:rsidP="00B63B09">
                      <w:pPr>
                        <w:pStyle w:val="NoSpacing"/>
                        <w:spacing w:line="240" w:lineRule="auto"/>
                        <w:rPr>
                          <w:sz w:val="2"/>
                          <w:szCs w:val="2"/>
                        </w:rPr>
                      </w:pPr>
                    </w:p>
                  </w:txbxContent>
                </v:textbox>
                <w10:anchorlock/>
              </v:shape>
            </w:pict>
          </mc:Fallback>
        </mc:AlternateContent>
      </w:r>
    </w:p>
    <w:p w14:paraId="4538878A" w14:textId="77777777" w:rsidR="00B63B09" w:rsidRDefault="00B63B09" w:rsidP="00B63B09">
      <w:pPr>
        <w:pStyle w:val="Caption"/>
      </w:pPr>
      <w:r>
        <w:t>Preferred period of short notice</w:t>
      </w:r>
    </w:p>
    <w:p w14:paraId="73D8FFFE" w14:textId="77777777" w:rsidR="00B63B09" w:rsidRDefault="00A9337D" w:rsidP="00B63B09">
      <w:r>
        <w:rPr>
          <w:noProof/>
        </w:rPr>
        <w:drawing>
          <wp:inline distT="0" distB="0" distL="0" distR="0" wp14:anchorId="2AA50E7C" wp14:editId="51AE4CF3">
            <wp:extent cx="5731510" cy="2743200"/>
            <wp:effectExtent l="0" t="0" r="2540" b="0"/>
            <wp:docPr id="809046263" name="Chart 1">
              <a:extLst xmlns:a="http://schemas.openxmlformats.org/drawingml/2006/main">
                <a:ext uri="{FF2B5EF4-FFF2-40B4-BE49-F238E27FC236}">
                  <a16:creationId xmlns:a16="http://schemas.microsoft.com/office/drawing/2014/main" id="{2164505F-5447-7D7E-B207-42ECAED754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3ECB95A" w14:textId="77777777" w:rsidR="00A66801" w:rsidRPr="006C35DF" w:rsidRDefault="00A66801" w:rsidP="00A66801">
      <w:pPr>
        <w:spacing w:before="240" w:line="240" w:lineRule="auto"/>
      </w:pPr>
      <w:r w:rsidRPr="006C35DF">
        <w:t xml:space="preserve">Of the </w:t>
      </w:r>
      <w:r w:rsidRPr="003E1E39">
        <w:rPr>
          <w:b/>
          <w:bCs/>
        </w:rPr>
        <w:t>737 respondents</w:t>
      </w:r>
      <w:r w:rsidRPr="006C35DF">
        <w:t xml:space="preserve"> that answered this question:</w:t>
      </w:r>
    </w:p>
    <w:p w14:paraId="6B8F87C9" w14:textId="77777777" w:rsidR="00A66801" w:rsidRDefault="00A66801" w:rsidP="005238C7">
      <w:pPr>
        <w:pStyle w:val="ListBullet"/>
      </w:pPr>
      <w:r w:rsidRPr="004D7DEC">
        <w:t>83%</w:t>
      </w:r>
      <w:r>
        <w:t xml:space="preserve"> preferred </w:t>
      </w:r>
      <w:r w:rsidRPr="004D7DEC">
        <w:t>11 to 20 business days</w:t>
      </w:r>
    </w:p>
    <w:p w14:paraId="7C591EE8" w14:textId="77777777" w:rsidR="00A66801" w:rsidRDefault="00A66801" w:rsidP="005238C7">
      <w:pPr>
        <w:pStyle w:val="ListBullet"/>
      </w:pPr>
      <w:r w:rsidRPr="004D7DEC">
        <w:t>10%</w:t>
      </w:r>
      <w:r>
        <w:t xml:space="preserve"> preferred </w:t>
      </w:r>
      <w:r w:rsidRPr="004D7DEC">
        <w:t>6 to 10 business days</w:t>
      </w:r>
    </w:p>
    <w:p w14:paraId="020391E9" w14:textId="77777777" w:rsidR="00A66801" w:rsidRDefault="00A66801" w:rsidP="005238C7">
      <w:pPr>
        <w:pStyle w:val="ListBullet"/>
      </w:pPr>
      <w:r w:rsidRPr="004D7DEC">
        <w:lastRenderedPageBreak/>
        <w:t>7%</w:t>
      </w:r>
      <w:r>
        <w:t xml:space="preserve"> preferred</w:t>
      </w:r>
      <w:r w:rsidRPr="004D7DEC">
        <w:t xml:space="preserve"> 3 to 5 business days.</w:t>
      </w:r>
    </w:p>
    <w:p w14:paraId="5E015336" w14:textId="77777777" w:rsidR="00A66801" w:rsidRPr="00280F17" w:rsidRDefault="00A66801" w:rsidP="00A66801">
      <w:pPr>
        <w:spacing w:after="240" w:line="240" w:lineRule="auto"/>
      </w:pPr>
      <w:r w:rsidRPr="00280F17">
        <w:t xml:space="preserve">There were </w:t>
      </w:r>
      <w:r w:rsidRPr="003E1E39">
        <w:rPr>
          <w:b/>
          <w:bCs/>
        </w:rPr>
        <w:t>369 responses</w:t>
      </w:r>
      <w:r w:rsidRPr="00280F17">
        <w:t xml:space="preserve"> to the open-ended question (see qualitative analysis below).</w:t>
      </w:r>
    </w:p>
    <w:p w14:paraId="25879F81" w14:textId="77777777" w:rsidR="00413FC7" w:rsidRDefault="00413FC7" w:rsidP="00413FC7">
      <w:pPr>
        <w:pStyle w:val="Heading3"/>
      </w:pPr>
      <w:r>
        <w:t>Qualitative analysis</w:t>
      </w:r>
    </w:p>
    <w:p w14:paraId="4E19F9BE" w14:textId="3E8E506D" w:rsidR="00A66801" w:rsidRDefault="00BB21A0" w:rsidP="00A66801">
      <w:pPr>
        <w:spacing w:after="240" w:line="240" w:lineRule="auto"/>
      </w:pPr>
      <w:r w:rsidRPr="00BB21A0">
        <w:t>There was a strong preference for longer notice periods than the options proposed in the survey, noting that the maximum time period was 20 days. Many respondents suggested periods ranging from 30 to 90 days.</w:t>
      </w:r>
    </w:p>
    <w:p w14:paraId="53A01CE0" w14:textId="21FF675D" w:rsidR="00357CA9" w:rsidRDefault="00BB21A0" w:rsidP="00A66801">
      <w:pPr>
        <w:spacing w:after="240" w:line="240" w:lineRule="auto"/>
      </w:pPr>
      <w:r>
        <w:rPr>
          <w:noProof/>
        </w:rPr>
        <mc:AlternateContent>
          <mc:Choice Requires="wps">
            <w:drawing>
              <wp:inline distT="0" distB="0" distL="0" distR="0" wp14:anchorId="189FD4AF" wp14:editId="166AB6C9">
                <wp:extent cx="5831840" cy="2375535"/>
                <wp:effectExtent l="0" t="0" r="0" b="5715"/>
                <wp:docPr id="1313938412" name="Text Box 12"/>
                <wp:cNvGraphicFramePr/>
                <a:graphic xmlns:a="http://schemas.openxmlformats.org/drawingml/2006/main">
                  <a:graphicData uri="http://schemas.microsoft.com/office/word/2010/wordprocessingShape">
                    <wps:wsp>
                      <wps:cNvSpPr txBox="1"/>
                      <wps:spPr>
                        <a:xfrm>
                          <a:off x="0" y="0"/>
                          <a:ext cx="5831840" cy="23755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B21A0" w14:paraId="3786E3B3" w14:textId="77777777" w:rsidTr="001A2B7F">
                              <w:tc>
                                <w:tcPr>
                                  <w:tcW w:w="9189" w:type="dxa"/>
                                  <w:shd w:val="clear" w:color="auto" w:fill="EEF5FD" w:themeFill="background2"/>
                                </w:tcPr>
                                <w:p w14:paraId="0D314DEB" w14:textId="77777777" w:rsidR="00BB21A0" w:rsidRPr="00161D86" w:rsidRDefault="00BB21A0" w:rsidP="00E773E3">
                                  <w:r>
                                    <w:rPr>
                                      <w:noProof/>
                                    </w:rPr>
                                    <w:drawing>
                                      <wp:inline distT="0" distB="0" distL="0" distR="0" wp14:anchorId="06B31822" wp14:editId="1FB17B5D">
                                        <wp:extent cx="335281" cy="265177"/>
                                        <wp:effectExtent l="0" t="0" r="7620" b="1905"/>
                                        <wp:docPr id="200735056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21A0" w14:paraId="3F13966F" w14:textId="77777777" w:rsidTr="001A2B7F">
                              <w:tc>
                                <w:tcPr>
                                  <w:tcW w:w="9189" w:type="dxa"/>
                                </w:tcPr>
                                <w:p w14:paraId="3EFF0A11" w14:textId="77777777" w:rsidR="007C79BE" w:rsidRDefault="007C79BE" w:rsidP="00F27281">
                                  <w:r w:rsidRPr="007C79BE">
                                    <w:t>It is not possible to organise all documentation required in 3 to 5 business days especially if there is a high turnover or a shortage of medical and administrative staff. It would need to be no less than a month to organise an on-site visit.</w:t>
                                  </w:r>
                                </w:p>
                                <w:p w14:paraId="644ED378" w14:textId="2F219CCC" w:rsidR="00BB21A0" w:rsidRPr="00112086" w:rsidRDefault="003D6B64" w:rsidP="00F27281">
                                  <w:r>
                                    <w:rPr>
                                      <w:i/>
                                      <w:iCs/>
                                    </w:rPr>
                                    <w:t>Practice Manager</w:t>
                                  </w:r>
                                  <w:r w:rsidR="00357CA9" w:rsidRPr="00357CA9">
                                    <w:rPr>
                                      <w:i/>
                                      <w:iCs/>
                                    </w:rPr>
                                    <w:t>, metropolitan NSW</w:t>
                                  </w:r>
                                </w:p>
                              </w:tc>
                            </w:tr>
                          </w:tbl>
                          <w:p w14:paraId="6D7EF31E" w14:textId="77777777" w:rsidR="00BB21A0" w:rsidRPr="00402F1C" w:rsidRDefault="00BB21A0" w:rsidP="00BB21A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89FD4AF" id="_x0000_s1073" type="#_x0000_t202" style="width:459.2pt;height:18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B21A0" w14:paraId="3786E3B3" w14:textId="77777777" w:rsidTr="001A2B7F">
                        <w:tc>
                          <w:tcPr>
                            <w:tcW w:w="9189" w:type="dxa"/>
                            <w:shd w:val="clear" w:color="auto" w:fill="EEF5FD" w:themeFill="background2"/>
                          </w:tcPr>
                          <w:p w14:paraId="0D314DEB" w14:textId="77777777" w:rsidR="00BB21A0" w:rsidRPr="00161D86" w:rsidRDefault="00BB21A0" w:rsidP="00E773E3">
                            <w:r>
                              <w:rPr>
                                <w:noProof/>
                              </w:rPr>
                              <w:drawing>
                                <wp:inline distT="0" distB="0" distL="0" distR="0" wp14:anchorId="06B31822" wp14:editId="1FB17B5D">
                                  <wp:extent cx="335281" cy="265177"/>
                                  <wp:effectExtent l="0" t="0" r="7620" b="1905"/>
                                  <wp:docPr id="200735056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21A0" w14:paraId="3F13966F" w14:textId="77777777" w:rsidTr="001A2B7F">
                        <w:tc>
                          <w:tcPr>
                            <w:tcW w:w="9189" w:type="dxa"/>
                          </w:tcPr>
                          <w:p w14:paraId="3EFF0A11" w14:textId="77777777" w:rsidR="007C79BE" w:rsidRDefault="007C79BE" w:rsidP="00F27281">
                            <w:r w:rsidRPr="007C79BE">
                              <w:t>It is not possible to organise all documentation required in 3 to 5 business days especially if there is a high turnover or a shortage of medical and administrative staff. It would need to be no less than a month to organise an on-site visit.</w:t>
                            </w:r>
                          </w:p>
                          <w:p w14:paraId="644ED378" w14:textId="2F219CCC" w:rsidR="00BB21A0" w:rsidRPr="00112086" w:rsidRDefault="003D6B64" w:rsidP="00F27281">
                            <w:r>
                              <w:rPr>
                                <w:i/>
                                <w:iCs/>
                              </w:rPr>
                              <w:t>Practice Manager</w:t>
                            </w:r>
                            <w:r w:rsidR="00357CA9" w:rsidRPr="00357CA9">
                              <w:rPr>
                                <w:i/>
                                <w:iCs/>
                              </w:rPr>
                              <w:t>, metropolitan NSW</w:t>
                            </w:r>
                          </w:p>
                        </w:tc>
                      </w:tr>
                    </w:tbl>
                    <w:p w14:paraId="6D7EF31E" w14:textId="77777777" w:rsidR="00BB21A0" w:rsidRPr="00402F1C" w:rsidRDefault="00BB21A0" w:rsidP="00BB21A0">
                      <w:pPr>
                        <w:pStyle w:val="NoSpacing"/>
                        <w:spacing w:line="240" w:lineRule="auto"/>
                        <w:rPr>
                          <w:sz w:val="2"/>
                          <w:szCs w:val="2"/>
                        </w:rPr>
                      </w:pPr>
                    </w:p>
                  </w:txbxContent>
                </v:textbox>
                <w10:anchorlock/>
              </v:shape>
            </w:pict>
          </mc:Fallback>
        </mc:AlternateContent>
      </w:r>
      <w:r w:rsidR="00357CA9">
        <w:rPr>
          <w:noProof/>
        </w:rPr>
        <mc:AlternateContent>
          <mc:Choice Requires="wps">
            <w:drawing>
              <wp:inline distT="0" distB="0" distL="0" distR="0" wp14:anchorId="234C51F5" wp14:editId="74DB1151">
                <wp:extent cx="5831840" cy="1550035"/>
                <wp:effectExtent l="0" t="0" r="0" b="12065"/>
                <wp:docPr id="2066365232"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57CA9" w14:paraId="2A131A1E" w14:textId="77777777" w:rsidTr="003C05B4">
                              <w:tc>
                                <w:tcPr>
                                  <w:tcW w:w="9189" w:type="dxa"/>
                                  <w:tcBorders>
                                    <w:top w:val="single" w:sz="24" w:space="0" w:color="6EAAED"/>
                                    <w:left w:val="single" w:sz="24" w:space="0" w:color="6EAAED"/>
                                    <w:right w:val="single" w:sz="24" w:space="0" w:color="6EAAED"/>
                                  </w:tcBorders>
                                  <w:shd w:val="clear" w:color="auto" w:fill="6EAAED"/>
                                </w:tcPr>
                                <w:p w14:paraId="3955C27D" w14:textId="77777777" w:rsidR="00357CA9" w:rsidRPr="00161D86" w:rsidRDefault="00357CA9" w:rsidP="00E773E3">
                                  <w:r>
                                    <w:rPr>
                                      <w:noProof/>
                                    </w:rPr>
                                    <w:drawing>
                                      <wp:inline distT="0" distB="0" distL="0" distR="0" wp14:anchorId="67145BF7" wp14:editId="1318FF74">
                                        <wp:extent cx="335281" cy="265177"/>
                                        <wp:effectExtent l="0" t="0" r="7620" b="1905"/>
                                        <wp:docPr id="36917717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57CA9" w14:paraId="7C6FF53F" w14:textId="77777777" w:rsidTr="007A3D8C">
                              <w:tc>
                                <w:tcPr>
                                  <w:tcW w:w="9189" w:type="dxa"/>
                                  <w:tcBorders>
                                    <w:left w:val="single" w:sz="24" w:space="0" w:color="6EAAED"/>
                                    <w:bottom w:val="single" w:sz="24" w:space="0" w:color="6EAAED"/>
                                    <w:right w:val="single" w:sz="24" w:space="0" w:color="6EAAED"/>
                                  </w:tcBorders>
                                </w:tcPr>
                                <w:p w14:paraId="77100373" w14:textId="77777777" w:rsidR="000F69C2" w:rsidRDefault="000F69C2" w:rsidP="00F27281">
                                  <w:r w:rsidRPr="000F69C2">
                                    <w:t>3-4 business weeks would allow for adequate collating of relevant documents. Would also allow for briefing of new staff as turnover can be an issue.</w:t>
                                  </w:r>
                                </w:p>
                                <w:p w14:paraId="07AFC046" w14:textId="36C6D9FC" w:rsidR="00357CA9" w:rsidRPr="00112086" w:rsidRDefault="00D87AE4" w:rsidP="00F27281">
                                  <w:r w:rsidRPr="00D87AE4">
                                    <w:rPr>
                                      <w:i/>
                                      <w:iCs/>
                                    </w:rPr>
                                    <w:t>G</w:t>
                                  </w:r>
                                  <w:r>
                                    <w:rPr>
                                      <w:i/>
                                      <w:iCs/>
                                    </w:rPr>
                                    <w:t>P</w:t>
                                  </w:r>
                                  <w:r w:rsidRPr="00D87AE4">
                                    <w:rPr>
                                      <w:i/>
                                      <w:iCs/>
                                    </w:rPr>
                                    <w:t>, metropolitan ACT</w:t>
                                  </w:r>
                                </w:p>
                              </w:tc>
                            </w:tr>
                          </w:tbl>
                          <w:p w14:paraId="6E207E73" w14:textId="77777777" w:rsidR="00357CA9" w:rsidRPr="00402F1C" w:rsidRDefault="00357CA9" w:rsidP="00357CA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34C51F5" id="_x0000_s1074"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LIK9&#10;Uh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57CA9" w14:paraId="2A131A1E" w14:textId="77777777" w:rsidTr="003C05B4">
                        <w:tc>
                          <w:tcPr>
                            <w:tcW w:w="9189" w:type="dxa"/>
                            <w:tcBorders>
                              <w:top w:val="single" w:sz="24" w:space="0" w:color="6EAAED"/>
                              <w:left w:val="single" w:sz="24" w:space="0" w:color="6EAAED"/>
                              <w:right w:val="single" w:sz="24" w:space="0" w:color="6EAAED"/>
                            </w:tcBorders>
                            <w:shd w:val="clear" w:color="auto" w:fill="6EAAED"/>
                          </w:tcPr>
                          <w:p w14:paraId="3955C27D" w14:textId="77777777" w:rsidR="00357CA9" w:rsidRPr="00161D86" w:rsidRDefault="00357CA9" w:rsidP="00E773E3">
                            <w:r>
                              <w:rPr>
                                <w:noProof/>
                              </w:rPr>
                              <w:drawing>
                                <wp:inline distT="0" distB="0" distL="0" distR="0" wp14:anchorId="67145BF7" wp14:editId="1318FF74">
                                  <wp:extent cx="335281" cy="265177"/>
                                  <wp:effectExtent l="0" t="0" r="7620" b="1905"/>
                                  <wp:docPr id="36917717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57CA9" w14:paraId="7C6FF53F" w14:textId="77777777" w:rsidTr="007A3D8C">
                        <w:tc>
                          <w:tcPr>
                            <w:tcW w:w="9189" w:type="dxa"/>
                            <w:tcBorders>
                              <w:left w:val="single" w:sz="24" w:space="0" w:color="6EAAED"/>
                              <w:bottom w:val="single" w:sz="24" w:space="0" w:color="6EAAED"/>
                              <w:right w:val="single" w:sz="24" w:space="0" w:color="6EAAED"/>
                            </w:tcBorders>
                          </w:tcPr>
                          <w:p w14:paraId="77100373" w14:textId="77777777" w:rsidR="000F69C2" w:rsidRDefault="000F69C2" w:rsidP="00F27281">
                            <w:r w:rsidRPr="000F69C2">
                              <w:t>3-4 business weeks would allow for adequate collating of relevant documents. Would also allow for briefing of new staff as turnover can be an issue.</w:t>
                            </w:r>
                          </w:p>
                          <w:p w14:paraId="07AFC046" w14:textId="36C6D9FC" w:rsidR="00357CA9" w:rsidRPr="00112086" w:rsidRDefault="00D87AE4" w:rsidP="00F27281">
                            <w:r w:rsidRPr="00D87AE4">
                              <w:rPr>
                                <w:i/>
                                <w:iCs/>
                              </w:rPr>
                              <w:t>G</w:t>
                            </w:r>
                            <w:r>
                              <w:rPr>
                                <w:i/>
                                <w:iCs/>
                              </w:rPr>
                              <w:t>P</w:t>
                            </w:r>
                            <w:r w:rsidRPr="00D87AE4">
                              <w:rPr>
                                <w:i/>
                                <w:iCs/>
                              </w:rPr>
                              <w:t>, metropolitan ACT</w:t>
                            </w:r>
                          </w:p>
                        </w:tc>
                      </w:tr>
                    </w:tbl>
                    <w:p w14:paraId="6E207E73" w14:textId="77777777" w:rsidR="00357CA9" w:rsidRPr="00402F1C" w:rsidRDefault="00357CA9" w:rsidP="00357CA9">
                      <w:pPr>
                        <w:pStyle w:val="NoSpacing"/>
                        <w:spacing w:line="240" w:lineRule="auto"/>
                        <w:rPr>
                          <w:sz w:val="2"/>
                          <w:szCs w:val="2"/>
                        </w:rPr>
                      </w:pPr>
                    </w:p>
                  </w:txbxContent>
                </v:textbox>
                <w10:anchorlock/>
              </v:shape>
            </w:pict>
          </mc:Fallback>
        </mc:AlternateContent>
      </w:r>
    </w:p>
    <w:p w14:paraId="1EF2FE3D" w14:textId="77777777" w:rsidR="00C04C66" w:rsidRPr="00280F17" w:rsidRDefault="00C04C66" w:rsidP="00C04C66">
      <w:pPr>
        <w:rPr>
          <w:rFonts w:eastAsia="Times New Roman"/>
          <w:lang w:eastAsia="en-AU"/>
        </w:rPr>
      </w:pPr>
      <w:r w:rsidRPr="007E1449">
        <w:rPr>
          <w:rFonts w:eastAsia="Times New Roman"/>
          <w:lang w:eastAsia="en-AU"/>
        </w:rPr>
        <w:t>A small minority supported and preferred a shorter period for SNAs:</w:t>
      </w:r>
    </w:p>
    <w:p w14:paraId="1FE9385C" w14:textId="02624F10" w:rsidR="003A2E32" w:rsidRDefault="00C04C66" w:rsidP="00A66801">
      <w:pPr>
        <w:spacing w:after="240" w:line="240" w:lineRule="auto"/>
      </w:pPr>
      <w:r>
        <w:rPr>
          <w:noProof/>
        </w:rPr>
        <mc:AlternateContent>
          <mc:Choice Requires="wps">
            <w:drawing>
              <wp:inline distT="0" distB="0" distL="0" distR="0" wp14:anchorId="49A871D2" wp14:editId="10E453D3">
                <wp:extent cx="5831840" cy="1384935"/>
                <wp:effectExtent l="0" t="0" r="0" b="5715"/>
                <wp:docPr id="2069562120"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04C66" w14:paraId="0E3FA4E4" w14:textId="77777777" w:rsidTr="001A2B7F">
                              <w:tc>
                                <w:tcPr>
                                  <w:tcW w:w="9189" w:type="dxa"/>
                                  <w:shd w:val="clear" w:color="auto" w:fill="EEF5FD" w:themeFill="background2"/>
                                </w:tcPr>
                                <w:p w14:paraId="2D902747" w14:textId="77777777" w:rsidR="00C04C66" w:rsidRPr="00161D86" w:rsidRDefault="00C04C66" w:rsidP="00E773E3">
                                  <w:r>
                                    <w:rPr>
                                      <w:noProof/>
                                    </w:rPr>
                                    <w:drawing>
                                      <wp:inline distT="0" distB="0" distL="0" distR="0" wp14:anchorId="4FB76C20" wp14:editId="4ABBDAF2">
                                        <wp:extent cx="335281" cy="265177"/>
                                        <wp:effectExtent l="0" t="0" r="7620" b="1905"/>
                                        <wp:docPr id="176026982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04C66" w14:paraId="49C86CA0" w14:textId="77777777" w:rsidTr="001A2B7F">
                              <w:tc>
                                <w:tcPr>
                                  <w:tcW w:w="9189" w:type="dxa"/>
                                </w:tcPr>
                                <w:p w14:paraId="3AA566FE" w14:textId="1F2A57DC" w:rsidR="00C04C66" w:rsidRDefault="000B420D" w:rsidP="00F27281">
                                  <w:r>
                                    <w:t>SNAs</w:t>
                                  </w:r>
                                  <w:r w:rsidRPr="000B420D">
                                    <w:t xml:space="preserve"> should be exactly that—short.</w:t>
                                  </w:r>
                                </w:p>
                                <w:p w14:paraId="766CDF88" w14:textId="65575F67" w:rsidR="00C04C66" w:rsidRPr="00112086" w:rsidRDefault="003A2E32" w:rsidP="00F27281">
                                  <w:r w:rsidRPr="003A2E32">
                                    <w:rPr>
                                      <w:i/>
                                      <w:iCs/>
                                    </w:rPr>
                                    <w:t>Other, National</w:t>
                                  </w:r>
                                </w:p>
                              </w:tc>
                            </w:tr>
                          </w:tbl>
                          <w:p w14:paraId="28FC18A8" w14:textId="77777777" w:rsidR="00C04C66" w:rsidRPr="00402F1C" w:rsidRDefault="00C04C66" w:rsidP="00C04C6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9A871D2" id="_x0000_s1075"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WrJP&#10;Jx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04C66" w14:paraId="0E3FA4E4" w14:textId="77777777" w:rsidTr="001A2B7F">
                        <w:tc>
                          <w:tcPr>
                            <w:tcW w:w="9189" w:type="dxa"/>
                            <w:shd w:val="clear" w:color="auto" w:fill="EEF5FD" w:themeFill="background2"/>
                          </w:tcPr>
                          <w:p w14:paraId="2D902747" w14:textId="77777777" w:rsidR="00C04C66" w:rsidRPr="00161D86" w:rsidRDefault="00C04C66" w:rsidP="00E773E3">
                            <w:r>
                              <w:rPr>
                                <w:noProof/>
                              </w:rPr>
                              <w:drawing>
                                <wp:inline distT="0" distB="0" distL="0" distR="0" wp14:anchorId="4FB76C20" wp14:editId="4ABBDAF2">
                                  <wp:extent cx="335281" cy="265177"/>
                                  <wp:effectExtent l="0" t="0" r="7620" b="1905"/>
                                  <wp:docPr id="176026982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04C66" w14:paraId="49C86CA0" w14:textId="77777777" w:rsidTr="001A2B7F">
                        <w:tc>
                          <w:tcPr>
                            <w:tcW w:w="9189" w:type="dxa"/>
                          </w:tcPr>
                          <w:p w14:paraId="3AA566FE" w14:textId="1F2A57DC" w:rsidR="00C04C66" w:rsidRDefault="000B420D" w:rsidP="00F27281">
                            <w:r>
                              <w:t>SNAs</w:t>
                            </w:r>
                            <w:r w:rsidRPr="000B420D">
                              <w:t xml:space="preserve"> should be exactly that—short.</w:t>
                            </w:r>
                          </w:p>
                          <w:p w14:paraId="766CDF88" w14:textId="65575F67" w:rsidR="00C04C66" w:rsidRPr="00112086" w:rsidRDefault="003A2E32" w:rsidP="00F27281">
                            <w:r w:rsidRPr="003A2E32">
                              <w:rPr>
                                <w:i/>
                                <w:iCs/>
                              </w:rPr>
                              <w:t>Other, National</w:t>
                            </w:r>
                          </w:p>
                        </w:tc>
                      </w:tr>
                    </w:tbl>
                    <w:p w14:paraId="28FC18A8" w14:textId="77777777" w:rsidR="00C04C66" w:rsidRPr="00402F1C" w:rsidRDefault="00C04C66" w:rsidP="00C04C66">
                      <w:pPr>
                        <w:pStyle w:val="NoSpacing"/>
                        <w:spacing w:line="240" w:lineRule="auto"/>
                        <w:rPr>
                          <w:sz w:val="2"/>
                          <w:szCs w:val="2"/>
                        </w:rPr>
                      </w:pPr>
                    </w:p>
                  </w:txbxContent>
                </v:textbox>
                <w10:anchorlock/>
              </v:shape>
            </w:pict>
          </mc:Fallback>
        </mc:AlternateContent>
      </w:r>
      <w:r w:rsidR="003A2E32">
        <w:rPr>
          <w:noProof/>
        </w:rPr>
        <mc:AlternateContent>
          <mc:Choice Requires="wps">
            <w:drawing>
              <wp:inline distT="0" distB="0" distL="0" distR="0" wp14:anchorId="796E7D09" wp14:editId="504A7FAF">
                <wp:extent cx="5831840" cy="1219835"/>
                <wp:effectExtent l="0" t="0" r="0" b="0"/>
                <wp:docPr id="2118313449" name="Text Box 12"/>
                <wp:cNvGraphicFramePr/>
                <a:graphic xmlns:a="http://schemas.openxmlformats.org/drawingml/2006/main">
                  <a:graphicData uri="http://schemas.microsoft.com/office/word/2010/wordprocessingShape">
                    <wps:wsp>
                      <wps:cNvSpPr txBox="1"/>
                      <wps:spPr>
                        <a:xfrm>
                          <a:off x="0" y="0"/>
                          <a:ext cx="5831840" cy="12198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A2E32" w14:paraId="647ED6DC" w14:textId="77777777" w:rsidTr="003C05B4">
                              <w:tc>
                                <w:tcPr>
                                  <w:tcW w:w="9189" w:type="dxa"/>
                                  <w:tcBorders>
                                    <w:top w:val="single" w:sz="24" w:space="0" w:color="6EAAED"/>
                                    <w:left w:val="single" w:sz="24" w:space="0" w:color="6EAAED"/>
                                    <w:right w:val="single" w:sz="24" w:space="0" w:color="6EAAED"/>
                                  </w:tcBorders>
                                  <w:shd w:val="clear" w:color="auto" w:fill="6EAAED"/>
                                </w:tcPr>
                                <w:p w14:paraId="2D4C55A8" w14:textId="77777777" w:rsidR="003A2E32" w:rsidRPr="00161D86" w:rsidRDefault="003A2E32" w:rsidP="00E773E3">
                                  <w:r>
                                    <w:rPr>
                                      <w:noProof/>
                                    </w:rPr>
                                    <w:drawing>
                                      <wp:inline distT="0" distB="0" distL="0" distR="0" wp14:anchorId="28635684" wp14:editId="05FADB27">
                                        <wp:extent cx="335281" cy="265177"/>
                                        <wp:effectExtent l="0" t="0" r="7620" b="1905"/>
                                        <wp:docPr id="179345052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A2E32" w14:paraId="15EFDD15" w14:textId="77777777" w:rsidTr="007A3D8C">
                              <w:tc>
                                <w:tcPr>
                                  <w:tcW w:w="9189" w:type="dxa"/>
                                  <w:tcBorders>
                                    <w:left w:val="single" w:sz="24" w:space="0" w:color="6EAAED"/>
                                    <w:bottom w:val="single" w:sz="24" w:space="0" w:color="6EAAED"/>
                                    <w:right w:val="single" w:sz="24" w:space="0" w:color="6EAAED"/>
                                  </w:tcBorders>
                                </w:tcPr>
                                <w:p w14:paraId="5F634731" w14:textId="4797E5B1" w:rsidR="003E7F63" w:rsidRDefault="003E7F63" w:rsidP="00F27281">
                                  <w:r w:rsidRPr="003E7F63">
                                    <w:t>I would prefer no notice to prevent deceitful and dishonest</w:t>
                                  </w:r>
                                  <w:r w:rsidR="00380C48">
                                    <w:t xml:space="preserve"> general</w:t>
                                  </w:r>
                                  <w:r w:rsidRPr="003E7F63">
                                    <w:t xml:space="preserve"> practices maintaining their accreditation and funding when not meeting the minimum standards.</w:t>
                                  </w:r>
                                </w:p>
                                <w:p w14:paraId="009958CA" w14:textId="17018DE4" w:rsidR="003A2E32" w:rsidRPr="00112086" w:rsidRDefault="00BA4737" w:rsidP="00F27281">
                                  <w:r w:rsidRPr="00BA4737">
                                    <w:rPr>
                                      <w:i/>
                                      <w:iCs/>
                                    </w:rPr>
                                    <w:t xml:space="preserve">Practice nurse, metropolitan </w:t>
                                  </w:r>
                                  <w:r>
                                    <w:rPr>
                                      <w:i/>
                                      <w:iCs/>
                                    </w:rPr>
                                    <w:t>SA</w:t>
                                  </w:r>
                                </w:p>
                              </w:tc>
                            </w:tr>
                          </w:tbl>
                          <w:p w14:paraId="2E011BBD" w14:textId="77777777" w:rsidR="003A2E32" w:rsidRPr="00402F1C" w:rsidRDefault="003A2E32" w:rsidP="003A2E3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96E7D09" id="_x0000_s1076" type="#_x0000_t202" style="width:459.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A2E32" w14:paraId="647ED6DC" w14:textId="77777777" w:rsidTr="003C05B4">
                        <w:tc>
                          <w:tcPr>
                            <w:tcW w:w="9189" w:type="dxa"/>
                            <w:tcBorders>
                              <w:top w:val="single" w:sz="24" w:space="0" w:color="6EAAED"/>
                              <w:left w:val="single" w:sz="24" w:space="0" w:color="6EAAED"/>
                              <w:right w:val="single" w:sz="24" w:space="0" w:color="6EAAED"/>
                            </w:tcBorders>
                            <w:shd w:val="clear" w:color="auto" w:fill="6EAAED"/>
                          </w:tcPr>
                          <w:p w14:paraId="2D4C55A8" w14:textId="77777777" w:rsidR="003A2E32" w:rsidRPr="00161D86" w:rsidRDefault="003A2E32" w:rsidP="00E773E3">
                            <w:r>
                              <w:rPr>
                                <w:noProof/>
                              </w:rPr>
                              <w:drawing>
                                <wp:inline distT="0" distB="0" distL="0" distR="0" wp14:anchorId="28635684" wp14:editId="05FADB27">
                                  <wp:extent cx="335281" cy="265177"/>
                                  <wp:effectExtent l="0" t="0" r="7620" b="1905"/>
                                  <wp:docPr id="179345052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A2E32" w14:paraId="15EFDD15" w14:textId="77777777" w:rsidTr="007A3D8C">
                        <w:tc>
                          <w:tcPr>
                            <w:tcW w:w="9189" w:type="dxa"/>
                            <w:tcBorders>
                              <w:left w:val="single" w:sz="24" w:space="0" w:color="6EAAED"/>
                              <w:bottom w:val="single" w:sz="24" w:space="0" w:color="6EAAED"/>
                              <w:right w:val="single" w:sz="24" w:space="0" w:color="6EAAED"/>
                            </w:tcBorders>
                          </w:tcPr>
                          <w:p w14:paraId="5F634731" w14:textId="4797E5B1" w:rsidR="003E7F63" w:rsidRDefault="003E7F63" w:rsidP="00F27281">
                            <w:r w:rsidRPr="003E7F63">
                              <w:t>I would prefer no notice to prevent deceitful and dishonest</w:t>
                            </w:r>
                            <w:r w:rsidR="00380C48">
                              <w:t xml:space="preserve"> general</w:t>
                            </w:r>
                            <w:r w:rsidRPr="003E7F63">
                              <w:t xml:space="preserve"> practices maintaining their accreditation and funding when not meeting the minimum standards.</w:t>
                            </w:r>
                          </w:p>
                          <w:p w14:paraId="009958CA" w14:textId="17018DE4" w:rsidR="003A2E32" w:rsidRPr="00112086" w:rsidRDefault="00BA4737" w:rsidP="00F27281">
                            <w:r w:rsidRPr="00BA4737">
                              <w:rPr>
                                <w:i/>
                                <w:iCs/>
                              </w:rPr>
                              <w:t xml:space="preserve">Practice nurse, metropolitan </w:t>
                            </w:r>
                            <w:r>
                              <w:rPr>
                                <w:i/>
                                <w:iCs/>
                              </w:rPr>
                              <w:t>SA</w:t>
                            </w:r>
                          </w:p>
                        </w:tc>
                      </w:tr>
                    </w:tbl>
                    <w:p w14:paraId="2E011BBD" w14:textId="77777777" w:rsidR="003A2E32" w:rsidRPr="00402F1C" w:rsidRDefault="003A2E32" w:rsidP="003A2E32">
                      <w:pPr>
                        <w:pStyle w:val="NoSpacing"/>
                        <w:spacing w:line="240" w:lineRule="auto"/>
                        <w:rPr>
                          <w:sz w:val="2"/>
                          <w:szCs w:val="2"/>
                        </w:rPr>
                      </w:pPr>
                    </w:p>
                  </w:txbxContent>
                </v:textbox>
                <w10:anchorlock/>
              </v:shape>
            </w:pict>
          </mc:Fallback>
        </mc:AlternateContent>
      </w:r>
    </w:p>
    <w:p w14:paraId="72606BE2" w14:textId="22F2A895" w:rsidR="007F3007" w:rsidRDefault="00682254" w:rsidP="00A66801">
      <w:pPr>
        <w:spacing w:after="240" w:line="240" w:lineRule="auto"/>
      </w:pPr>
      <w:r w:rsidRPr="00682254">
        <w:t>Respondents reflected that short notice periods in general practice need to account for scheduling, leave, and the size of the general practice and support staff to assist with preparations for the assessment.</w:t>
      </w:r>
    </w:p>
    <w:p w14:paraId="141A16A8" w14:textId="0EE46D79" w:rsidR="00767534" w:rsidRDefault="00682254" w:rsidP="00A66801">
      <w:pPr>
        <w:spacing w:after="240" w:line="240" w:lineRule="auto"/>
      </w:pPr>
      <w:r>
        <w:rPr>
          <w:noProof/>
        </w:rPr>
        <w:lastRenderedPageBreak/>
        <mc:AlternateContent>
          <mc:Choice Requires="wps">
            <w:drawing>
              <wp:inline distT="0" distB="0" distL="0" distR="0" wp14:anchorId="1D8B2B65" wp14:editId="6C00034B">
                <wp:extent cx="5831840" cy="1384935"/>
                <wp:effectExtent l="0" t="0" r="0" b="5715"/>
                <wp:docPr id="339401364"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682254" w14:paraId="371437C7" w14:textId="77777777" w:rsidTr="001A2B7F">
                              <w:tc>
                                <w:tcPr>
                                  <w:tcW w:w="9189" w:type="dxa"/>
                                  <w:shd w:val="clear" w:color="auto" w:fill="EEF5FD" w:themeFill="background2"/>
                                </w:tcPr>
                                <w:p w14:paraId="4D00E9C0" w14:textId="77777777" w:rsidR="00682254" w:rsidRPr="00161D86" w:rsidRDefault="00682254" w:rsidP="00E773E3">
                                  <w:r>
                                    <w:rPr>
                                      <w:noProof/>
                                    </w:rPr>
                                    <w:drawing>
                                      <wp:inline distT="0" distB="0" distL="0" distR="0" wp14:anchorId="479188E0" wp14:editId="353CE160">
                                        <wp:extent cx="335281" cy="265177"/>
                                        <wp:effectExtent l="0" t="0" r="7620" b="1905"/>
                                        <wp:docPr id="164687138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82254" w14:paraId="27A3F7E1" w14:textId="77777777" w:rsidTr="001A2B7F">
                              <w:tc>
                                <w:tcPr>
                                  <w:tcW w:w="9189" w:type="dxa"/>
                                </w:tcPr>
                                <w:p w14:paraId="77ABEE80" w14:textId="07B20306" w:rsidR="0050238A" w:rsidRDefault="0050238A" w:rsidP="00F27281">
                                  <w:r w:rsidRPr="0050238A">
                                    <w:t xml:space="preserve">As a small </w:t>
                                  </w:r>
                                  <w:r w:rsidR="007D5473">
                                    <w:t>general</w:t>
                                  </w:r>
                                  <w:r w:rsidRPr="0050238A">
                                    <w:t xml:space="preserve"> practice, I am booked out for around 2 months in advance, and I do not have a </w:t>
                                  </w:r>
                                  <w:r w:rsidR="0012673D">
                                    <w:t>Practice Manager</w:t>
                                  </w:r>
                                  <w:r w:rsidR="0012673D" w:rsidRPr="0050238A">
                                    <w:t xml:space="preserve"> </w:t>
                                  </w:r>
                                  <w:r w:rsidRPr="0050238A">
                                    <w:t xml:space="preserve">so I would need more notice to facilitate the reviews. Our first accreditation took all day and required multiple </w:t>
                                  </w:r>
                                  <w:r w:rsidR="00F468E8">
                                    <w:t>GP</w:t>
                                  </w:r>
                                  <w:r w:rsidRPr="0050238A">
                                    <w:t>s to be blocked out of consulting and cost us a lot of operational costs.</w:t>
                                  </w:r>
                                </w:p>
                                <w:p w14:paraId="02022722" w14:textId="3C0084A4" w:rsidR="00682254" w:rsidRPr="00112086" w:rsidRDefault="00982ECA" w:rsidP="00F27281">
                                  <w:r>
                                    <w:rPr>
                                      <w:i/>
                                      <w:iCs/>
                                    </w:rPr>
                                    <w:t>GP, regional Vic</w:t>
                                  </w:r>
                                </w:p>
                              </w:tc>
                            </w:tr>
                          </w:tbl>
                          <w:p w14:paraId="586932E1" w14:textId="77777777" w:rsidR="00682254" w:rsidRPr="00402F1C" w:rsidRDefault="00682254" w:rsidP="00682254">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D8B2B65" id="_x0000_s1077"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682254" w14:paraId="371437C7" w14:textId="77777777" w:rsidTr="001A2B7F">
                        <w:tc>
                          <w:tcPr>
                            <w:tcW w:w="9189" w:type="dxa"/>
                            <w:shd w:val="clear" w:color="auto" w:fill="EEF5FD" w:themeFill="background2"/>
                          </w:tcPr>
                          <w:p w14:paraId="4D00E9C0" w14:textId="77777777" w:rsidR="00682254" w:rsidRPr="00161D86" w:rsidRDefault="00682254" w:rsidP="00E773E3">
                            <w:r>
                              <w:rPr>
                                <w:noProof/>
                              </w:rPr>
                              <w:drawing>
                                <wp:inline distT="0" distB="0" distL="0" distR="0" wp14:anchorId="479188E0" wp14:editId="353CE160">
                                  <wp:extent cx="335281" cy="265177"/>
                                  <wp:effectExtent l="0" t="0" r="7620" b="1905"/>
                                  <wp:docPr id="164687138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682254" w14:paraId="27A3F7E1" w14:textId="77777777" w:rsidTr="001A2B7F">
                        <w:tc>
                          <w:tcPr>
                            <w:tcW w:w="9189" w:type="dxa"/>
                          </w:tcPr>
                          <w:p w14:paraId="77ABEE80" w14:textId="07B20306" w:rsidR="0050238A" w:rsidRDefault="0050238A" w:rsidP="00F27281">
                            <w:r w:rsidRPr="0050238A">
                              <w:t xml:space="preserve">As a small </w:t>
                            </w:r>
                            <w:r w:rsidR="007D5473">
                              <w:t>general</w:t>
                            </w:r>
                            <w:r w:rsidRPr="0050238A">
                              <w:t xml:space="preserve"> practice, I am booked out for around 2 months in advance, and I do not have a </w:t>
                            </w:r>
                            <w:r w:rsidR="0012673D">
                              <w:t>Practice Manager</w:t>
                            </w:r>
                            <w:r w:rsidR="0012673D" w:rsidRPr="0050238A">
                              <w:t xml:space="preserve"> </w:t>
                            </w:r>
                            <w:r w:rsidRPr="0050238A">
                              <w:t xml:space="preserve">so I would need more notice to facilitate the reviews. Our first accreditation took all day and required multiple </w:t>
                            </w:r>
                            <w:r w:rsidR="00F468E8">
                              <w:t>GP</w:t>
                            </w:r>
                            <w:r w:rsidRPr="0050238A">
                              <w:t>s to be blocked out of consulting and cost us a lot of operational costs.</w:t>
                            </w:r>
                          </w:p>
                          <w:p w14:paraId="02022722" w14:textId="3C0084A4" w:rsidR="00682254" w:rsidRPr="00112086" w:rsidRDefault="00982ECA" w:rsidP="00F27281">
                            <w:r>
                              <w:rPr>
                                <w:i/>
                                <w:iCs/>
                              </w:rPr>
                              <w:t>GP, regional Vic</w:t>
                            </w:r>
                          </w:p>
                        </w:tc>
                      </w:tr>
                    </w:tbl>
                    <w:p w14:paraId="586932E1" w14:textId="77777777" w:rsidR="00682254" w:rsidRPr="00402F1C" w:rsidRDefault="00682254" w:rsidP="00682254">
                      <w:pPr>
                        <w:pStyle w:val="NoSpacing"/>
                        <w:spacing w:line="240" w:lineRule="auto"/>
                        <w:rPr>
                          <w:sz w:val="2"/>
                          <w:szCs w:val="2"/>
                        </w:rPr>
                      </w:pPr>
                    </w:p>
                  </w:txbxContent>
                </v:textbox>
                <w10:anchorlock/>
              </v:shape>
            </w:pict>
          </mc:Fallback>
        </mc:AlternateContent>
      </w:r>
      <w:r w:rsidR="00982ECA">
        <w:rPr>
          <w:noProof/>
        </w:rPr>
        <mc:AlternateContent>
          <mc:Choice Requires="wps">
            <w:drawing>
              <wp:inline distT="0" distB="0" distL="0" distR="0" wp14:anchorId="5F9000F5" wp14:editId="3A333285">
                <wp:extent cx="5831840" cy="1715135"/>
                <wp:effectExtent l="0" t="0" r="0" b="0"/>
                <wp:docPr id="731045155"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82ECA" w14:paraId="7BF752CD" w14:textId="77777777" w:rsidTr="003C05B4">
                              <w:tc>
                                <w:tcPr>
                                  <w:tcW w:w="9189" w:type="dxa"/>
                                  <w:tcBorders>
                                    <w:top w:val="single" w:sz="24" w:space="0" w:color="6EAAED"/>
                                    <w:left w:val="single" w:sz="24" w:space="0" w:color="6EAAED"/>
                                    <w:right w:val="single" w:sz="24" w:space="0" w:color="6EAAED"/>
                                  </w:tcBorders>
                                  <w:shd w:val="clear" w:color="auto" w:fill="6EAAED"/>
                                </w:tcPr>
                                <w:p w14:paraId="7D1DD167" w14:textId="77777777" w:rsidR="00982ECA" w:rsidRPr="00161D86" w:rsidRDefault="00982ECA" w:rsidP="00E773E3">
                                  <w:r>
                                    <w:rPr>
                                      <w:noProof/>
                                    </w:rPr>
                                    <w:drawing>
                                      <wp:inline distT="0" distB="0" distL="0" distR="0" wp14:anchorId="1FD9C6E9" wp14:editId="00B09D6F">
                                        <wp:extent cx="335281" cy="265177"/>
                                        <wp:effectExtent l="0" t="0" r="7620" b="1905"/>
                                        <wp:docPr id="31649008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82ECA" w14:paraId="1D611804" w14:textId="77777777" w:rsidTr="007A3D8C">
                              <w:tc>
                                <w:tcPr>
                                  <w:tcW w:w="9189" w:type="dxa"/>
                                  <w:tcBorders>
                                    <w:left w:val="single" w:sz="24" w:space="0" w:color="6EAAED"/>
                                    <w:bottom w:val="single" w:sz="24" w:space="0" w:color="6EAAED"/>
                                    <w:right w:val="single" w:sz="24" w:space="0" w:color="6EAAED"/>
                                  </w:tcBorders>
                                </w:tcPr>
                                <w:p w14:paraId="6AB51372" w14:textId="4AE321D6" w:rsidR="004650EB" w:rsidRDefault="004650EB" w:rsidP="00F27281">
                                  <w:r w:rsidRPr="004650EB">
                                    <w:t xml:space="preserve">The notice period should allow for the fact that key individuals (e.g., </w:t>
                                  </w:r>
                                  <w:r w:rsidR="00C1672D">
                                    <w:t>Practice Manager</w:t>
                                  </w:r>
                                  <w:r w:rsidRPr="004650EB">
                                    <w:t xml:space="preserve">) maybe on leave. While theoretically there should be someone to act in the role during periods of leave, for small </w:t>
                                  </w:r>
                                  <w:r w:rsidR="007D5473">
                                    <w:t xml:space="preserve">general </w:t>
                                  </w:r>
                                  <w:r w:rsidRPr="004650EB">
                                    <w:t xml:space="preserve">practices this is not possible without exposing admin staff to confidential information that is inappropriate for their level in the </w:t>
                                  </w:r>
                                  <w:r w:rsidR="007D5473">
                                    <w:t xml:space="preserve">general </w:t>
                                  </w:r>
                                  <w:r w:rsidRPr="004650EB">
                                    <w:t>practice.</w:t>
                                  </w:r>
                                </w:p>
                                <w:p w14:paraId="1206791D" w14:textId="4A2B2AFB" w:rsidR="00982ECA" w:rsidRPr="00112086" w:rsidRDefault="00C1672D" w:rsidP="00F27281">
                                  <w:r>
                                    <w:t>Practice Manager</w:t>
                                  </w:r>
                                  <w:r w:rsidR="00982ECA">
                                    <w:rPr>
                                      <w:i/>
                                      <w:iCs/>
                                    </w:rPr>
                                    <w:t xml:space="preserve">, regional </w:t>
                                  </w:r>
                                  <w:r w:rsidR="00767534">
                                    <w:rPr>
                                      <w:i/>
                                      <w:iCs/>
                                    </w:rPr>
                                    <w:t>Qld</w:t>
                                  </w:r>
                                </w:p>
                              </w:tc>
                            </w:tr>
                          </w:tbl>
                          <w:p w14:paraId="30E31A0F" w14:textId="77777777" w:rsidR="00982ECA" w:rsidRPr="00402F1C" w:rsidRDefault="00982ECA" w:rsidP="00982EC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F9000F5" id="_x0000_s1078"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82ECA" w14:paraId="7BF752CD" w14:textId="77777777" w:rsidTr="003C05B4">
                        <w:tc>
                          <w:tcPr>
                            <w:tcW w:w="9189" w:type="dxa"/>
                            <w:tcBorders>
                              <w:top w:val="single" w:sz="24" w:space="0" w:color="6EAAED"/>
                              <w:left w:val="single" w:sz="24" w:space="0" w:color="6EAAED"/>
                              <w:right w:val="single" w:sz="24" w:space="0" w:color="6EAAED"/>
                            </w:tcBorders>
                            <w:shd w:val="clear" w:color="auto" w:fill="6EAAED"/>
                          </w:tcPr>
                          <w:p w14:paraId="7D1DD167" w14:textId="77777777" w:rsidR="00982ECA" w:rsidRPr="00161D86" w:rsidRDefault="00982ECA" w:rsidP="00E773E3">
                            <w:r>
                              <w:rPr>
                                <w:noProof/>
                              </w:rPr>
                              <w:drawing>
                                <wp:inline distT="0" distB="0" distL="0" distR="0" wp14:anchorId="1FD9C6E9" wp14:editId="00B09D6F">
                                  <wp:extent cx="335281" cy="265177"/>
                                  <wp:effectExtent l="0" t="0" r="7620" b="1905"/>
                                  <wp:docPr id="31649008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82ECA" w14:paraId="1D611804" w14:textId="77777777" w:rsidTr="007A3D8C">
                        <w:tc>
                          <w:tcPr>
                            <w:tcW w:w="9189" w:type="dxa"/>
                            <w:tcBorders>
                              <w:left w:val="single" w:sz="24" w:space="0" w:color="6EAAED"/>
                              <w:bottom w:val="single" w:sz="24" w:space="0" w:color="6EAAED"/>
                              <w:right w:val="single" w:sz="24" w:space="0" w:color="6EAAED"/>
                            </w:tcBorders>
                          </w:tcPr>
                          <w:p w14:paraId="6AB51372" w14:textId="4AE321D6" w:rsidR="004650EB" w:rsidRDefault="004650EB" w:rsidP="00F27281">
                            <w:r w:rsidRPr="004650EB">
                              <w:t xml:space="preserve">The notice period should allow for the fact that key individuals (e.g., </w:t>
                            </w:r>
                            <w:r w:rsidR="00C1672D">
                              <w:t>Practice Manager</w:t>
                            </w:r>
                            <w:r w:rsidRPr="004650EB">
                              <w:t xml:space="preserve">) maybe on leave. While theoretically there should be someone to act in the role during periods of leave, for small </w:t>
                            </w:r>
                            <w:r w:rsidR="007D5473">
                              <w:t xml:space="preserve">general </w:t>
                            </w:r>
                            <w:r w:rsidRPr="004650EB">
                              <w:t xml:space="preserve">practices this is not possible without exposing admin staff to confidential information that is inappropriate for their level in the </w:t>
                            </w:r>
                            <w:r w:rsidR="007D5473">
                              <w:t xml:space="preserve">general </w:t>
                            </w:r>
                            <w:r w:rsidRPr="004650EB">
                              <w:t>practice.</w:t>
                            </w:r>
                          </w:p>
                          <w:p w14:paraId="1206791D" w14:textId="4A2B2AFB" w:rsidR="00982ECA" w:rsidRPr="00112086" w:rsidRDefault="00C1672D" w:rsidP="00F27281">
                            <w:r>
                              <w:t>Practice Manager</w:t>
                            </w:r>
                            <w:r w:rsidR="00982ECA">
                              <w:rPr>
                                <w:i/>
                                <w:iCs/>
                              </w:rPr>
                              <w:t xml:space="preserve">, regional </w:t>
                            </w:r>
                            <w:r w:rsidR="00767534">
                              <w:rPr>
                                <w:i/>
                                <w:iCs/>
                              </w:rPr>
                              <w:t>Qld</w:t>
                            </w:r>
                          </w:p>
                        </w:tc>
                      </w:tr>
                    </w:tbl>
                    <w:p w14:paraId="30E31A0F" w14:textId="77777777" w:rsidR="00982ECA" w:rsidRPr="00402F1C" w:rsidRDefault="00982ECA" w:rsidP="00982ECA">
                      <w:pPr>
                        <w:pStyle w:val="NoSpacing"/>
                        <w:spacing w:line="240" w:lineRule="auto"/>
                        <w:rPr>
                          <w:sz w:val="2"/>
                          <w:szCs w:val="2"/>
                        </w:rPr>
                      </w:pPr>
                    </w:p>
                  </w:txbxContent>
                </v:textbox>
                <w10:anchorlock/>
              </v:shape>
            </w:pict>
          </mc:Fallback>
        </mc:AlternateContent>
      </w:r>
      <w:r w:rsidR="00767534">
        <w:rPr>
          <w:noProof/>
        </w:rPr>
        <mc:AlternateContent>
          <mc:Choice Requires="wps">
            <w:drawing>
              <wp:inline distT="0" distB="0" distL="0" distR="0" wp14:anchorId="4A7BB661" wp14:editId="033C40CE">
                <wp:extent cx="5831840" cy="1477645"/>
                <wp:effectExtent l="0" t="0" r="0" b="8255"/>
                <wp:docPr id="193591388" name="Text Box 12"/>
                <wp:cNvGraphicFramePr/>
                <a:graphic xmlns:a="http://schemas.openxmlformats.org/drawingml/2006/main">
                  <a:graphicData uri="http://schemas.microsoft.com/office/word/2010/wordprocessingShape">
                    <wps:wsp>
                      <wps:cNvSpPr txBox="1"/>
                      <wps:spPr>
                        <a:xfrm>
                          <a:off x="0" y="0"/>
                          <a:ext cx="5831840" cy="14776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767534" w14:paraId="6FFF7F88" w14:textId="77777777" w:rsidTr="00EF5572">
                              <w:tc>
                                <w:tcPr>
                                  <w:tcW w:w="9114" w:type="dxa"/>
                                  <w:tcBorders>
                                    <w:right w:val="single" w:sz="48" w:space="0" w:color="EEF5FD" w:themeColor="background2"/>
                                  </w:tcBorders>
                                  <w:shd w:val="clear" w:color="auto" w:fill="EEF5FD" w:themeFill="background2"/>
                                </w:tcPr>
                                <w:p w14:paraId="47E3F2AA" w14:textId="77777777" w:rsidR="00767534" w:rsidRDefault="00767534" w:rsidP="008D569C">
                                  <w:pPr>
                                    <w:rPr>
                                      <w:b/>
                                      <w:bCs/>
                                      <w:lang w:val="en-GB"/>
                                    </w:rPr>
                                  </w:pPr>
                                  <w:r>
                                    <w:rPr>
                                      <w:b/>
                                      <w:bCs/>
                                      <w:lang w:val="en-GB"/>
                                    </w:rPr>
                                    <w:t>Considerations for implementation</w:t>
                                  </w:r>
                                </w:p>
                                <w:p w14:paraId="0EE1301D" w14:textId="3D166241" w:rsidR="00767534" w:rsidRDefault="002E218B" w:rsidP="0016009E">
                                  <w:r w:rsidRPr="002E218B">
                                    <w:t>The Commission acknowledges the sector’s preference for a notice period of 11-20 business days or longer for SNAs. Some respondents advocated for more than 20 business days, citing staff shortages, limited availability of key personnel, high patient loads, and operational disruptions as challenges in accommodating SNAs.</w:t>
                                  </w:r>
                                </w:p>
                              </w:tc>
                            </w:tr>
                          </w:tbl>
                          <w:p w14:paraId="37CC6AAF" w14:textId="77777777" w:rsidR="00767534" w:rsidRPr="00402F1C" w:rsidRDefault="00767534" w:rsidP="00767534">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A7BB661" id="_x0000_s1079" type="#_x0000_t202" style="width:459.2pt;height:1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767534" w14:paraId="6FFF7F88" w14:textId="77777777" w:rsidTr="00EF5572">
                        <w:tc>
                          <w:tcPr>
                            <w:tcW w:w="9114" w:type="dxa"/>
                            <w:tcBorders>
                              <w:right w:val="single" w:sz="48" w:space="0" w:color="EEF5FD" w:themeColor="background2"/>
                            </w:tcBorders>
                            <w:shd w:val="clear" w:color="auto" w:fill="EEF5FD" w:themeFill="background2"/>
                          </w:tcPr>
                          <w:p w14:paraId="47E3F2AA" w14:textId="77777777" w:rsidR="00767534" w:rsidRDefault="00767534" w:rsidP="008D569C">
                            <w:pPr>
                              <w:rPr>
                                <w:b/>
                                <w:bCs/>
                                <w:lang w:val="en-GB"/>
                              </w:rPr>
                            </w:pPr>
                            <w:r>
                              <w:rPr>
                                <w:b/>
                                <w:bCs/>
                                <w:lang w:val="en-GB"/>
                              </w:rPr>
                              <w:t>Considerations for implementation</w:t>
                            </w:r>
                          </w:p>
                          <w:p w14:paraId="0EE1301D" w14:textId="3D166241" w:rsidR="00767534" w:rsidRDefault="002E218B" w:rsidP="0016009E">
                            <w:r w:rsidRPr="002E218B">
                              <w:t>The Commission acknowledges the sector’s preference for a notice period of 11-20 business days or longer for SNAs. Some respondents advocated for more than 20 business days, citing staff shortages, limited availability of key personnel, high patient loads, and operational disruptions as challenges in accommodating SNAs.</w:t>
                            </w:r>
                          </w:p>
                        </w:tc>
                      </w:tr>
                    </w:tbl>
                    <w:p w14:paraId="37CC6AAF" w14:textId="77777777" w:rsidR="00767534" w:rsidRPr="00402F1C" w:rsidRDefault="00767534" w:rsidP="00767534">
                      <w:pPr>
                        <w:pStyle w:val="NoSpacing"/>
                        <w:spacing w:line="240" w:lineRule="auto"/>
                        <w:rPr>
                          <w:sz w:val="2"/>
                          <w:szCs w:val="2"/>
                        </w:rPr>
                      </w:pPr>
                    </w:p>
                  </w:txbxContent>
                </v:textbox>
                <w10:anchorlock/>
              </v:shape>
            </w:pict>
          </mc:Fallback>
        </mc:AlternateContent>
      </w:r>
    </w:p>
    <w:p w14:paraId="3B133C60" w14:textId="77777777" w:rsidR="00A66801" w:rsidRDefault="00A66801" w:rsidP="00B63B09">
      <w:r>
        <w:rPr>
          <w:noProof/>
        </w:rPr>
        <mc:AlternateContent>
          <mc:Choice Requires="wps">
            <w:drawing>
              <wp:inline distT="0" distB="0" distL="0" distR="0" wp14:anchorId="4CA76C1E" wp14:editId="3AF9B994">
                <wp:extent cx="5831840" cy="827405"/>
                <wp:effectExtent l="0" t="0" r="0" b="10795"/>
                <wp:docPr id="1822024930"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A66801" w14:paraId="33AE4FE9" w14:textId="77777777" w:rsidTr="00AB3259">
                              <w:tc>
                                <w:tcPr>
                                  <w:tcW w:w="9114" w:type="dxa"/>
                                </w:tcPr>
                                <w:p w14:paraId="57238FC8" w14:textId="3290003B" w:rsidR="00A66801" w:rsidRPr="00AB3259" w:rsidRDefault="00A931A6" w:rsidP="002B3C79">
                                  <w:pPr>
                                    <w:pStyle w:val="BoxHeading"/>
                                  </w:pPr>
                                  <w:r>
                                    <w:t>Should the length of the notice period vary according to priority factors</w:t>
                                  </w:r>
                                  <w:r w:rsidR="00A66801">
                                    <w:t>?</w:t>
                                  </w:r>
                                </w:p>
                                <w:p w14:paraId="0A4FD515" w14:textId="48F84E5D" w:rsidR="00A66801" w:rsidRDefault="00A66801" w:rsidP="00752D37">
                                  <w:r w:rsidRPr="00E60FE8">
                                    <w:t xml:space="preserve">Respondents were asked </w:t>
                                  </w:r>
                                  <w:r w:rsidR="00A931A6">
                                    <w:t>if the notice period should vary</w:t>
                                  </w:r>
                                  <w:r w:rsidRPr="00E60FE8">
                                    <w:t xml:space="preserve">, if Option </w:t>
                                  </w:r>
                                  <w:r>
                                    <w:t>two</w:t>
                                  </w:r>
                                  <w:r w:rsidRPr="00E60FE8">
                                    <w:t xml:space="preserve"> were to be introduced under the NGPA Scheme (see </w:t>
                                  </w:r>
                                  <w:r w:rsidRPr="00E60FE8">
                                    <w:rPr>
                                      <w:b/>
                                      <w:bCs/>
                                    </w:rPr>
                                    <w:t xml:space="preserve">Figure </w:t>
                                  </w:r>
                                  <w:r w:rsidR="00A931A6">
                                    <w:rPr>
                                      <w:b/>
                                      <w:bCs/>
                                    </w:rPr>
                                    <w:t>9</w:t>
                                  </w:r>
                                  <w:r w:rsidRPr="008E2BC8">
                                    <w:t>).</w:t>
                                  </w:r>
                                </w:p>
                              </w:tc>
                            </w:tr>
                          </w:tbl>
                          <w:p w14:paraId="413C69D9" w14:textId="77777777" w:rsidR="00A66801" w:rsidRPr="00402F1C" w:rsidRDefault="00A66801" w:rsidP="00A66801">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CA76C1E" id="_x0000_s1080"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A66801" w14:paraId="33AE4FE9" w14:textId="77777777" w:rsidTr="00AB3259">
                        <w:tc>
                          <w:tcPr>
                            <w:tcW w:w="9114" w:type="dxa"/>
                          </w:tcPr>
                          <w:p w14:paraId="57238FC8" w14:textId="3290003B" w:rsidR="00A66801" w:rsidRPr="00AB3259" w:rsidRDefault="00A931A6" w:rsidP="002B3C79">
                            <w:pPr>
                              <w:pStyle w:val="BoxHeading"/>
                            </w:pPr>
                            <w:r>
                              <w:t>Should the length of the notice period vary according to priority factors</w:t>
                            </w:r>
                            <w:r w:rsidR="00A66801">
                              <w:t>?</w:t>
                            </w:r>
                          </w:p>
                          <w:p w14:paraId="0A4FD515" w14:textId="48F84E5D" w:rsidR="00A66801" w:rsidRDefault="00A66801" w:rsidP="00752D37">
                            <w:r w:rsidRPr="00E60FE8">
                              <w:t xml:space="preserve">Respondents were asked </w:t>
                            </w:r>
                            <w:r w:rsidR="00A931A6">
                              <w:t>if the notice period should vary</w:t>
                            </w:r>
                            <w:r w:rsidRPr="00E60FE8">
                              <w:t xml:space="preserve">, if Option </w:t>
                            </w:r>
                            <w:r>
                              <w:t>two</w:t>
                            </w:r>
                            <w:r w:rsidRPr="00E60FE8">
                              <w:t xml:space="preserve"> were to be introduced under the NGPA Scheme (see </w:t>
                            </w:r>
                            <w:r w:rsidRPr="00E60FE8">
                              <w:rPr>
                                <w:b/>
                                <w:bCs/>
                              </w:rPr>
                              <w:t xml:space="preserve">Figure </w:t>
                            </w:r>
                            <w:r w:rsidR="00A931A6">
                              <w:rPr>
                                <w:b/>
                                <w:bCs/>
                              </w:rPr>
                              <w:t>9</w:t>
                            </w:r>
                            <w:r w:rsidRPr="008E2BC8">
                              <w:t>).</w:t>
                            </w:r>
                          </w:p>
                        </w:tc>
                      </w:tr>
                    </w:tbl>
                    <w:p w14:paraId="413C69D9" w14:textId="77777777" w:rsidR="00A66801" w:rsidRPr="00402F1C" w:rsidRDefault="00A66801" w:rsidP="00A66801">
                      <w:pPr>
                        <w:pStyle w:val="NoSpacing"/>
                        <w:spacing w:line="240" w:lineRule="auto"/>
                        <w:rPr>
                          <w:sz w:val="2"/>
                          <w:szCs w:val="2"/>
                        </w:rPr>
                      </w:pPr>
                    </w:p>
                  </w:txbxContent>
                </v:textbox>
                <w10:anchorlock/>
              </v:shape>
            </w:pict>
          </mc:Fallback>
        </mc:AlternateContent>
      </w:r>
    </w:p>
    <w:p w14:paraId="42A55A4F" w14:textId="77777777" w:rsidR="00A931A6" w:rsidRDefault="00A931A6" w:rsidP="00A931A6">
      <w:pPr>
        <w:pStyle w:val="Caption"/>
      </w:pPr>
      <w:r>
        <w:t>Variation in length of notice period</w:t>
      </w:r>
    </w:p>
    <w:p w14:paraId="2AEF34C3" w14:textId="0D1994BD" w:rsidR="00CE0DCA" w:rsidRDefault="00E00968" w:rsidP="00CE0DCA">
      <w:r>
        <w:rPr>
          <w:noProof/>
        </w:rPr>
        <w:drawing>
          <wp:inline distT="0" distB="0" distL="0" distR="0" wp14:anchorId="296BD501" wp14:editId="2F142802">
            <wp:extent cx="5731510" cy="2743200"/>
            <wp:effectExtent l="0" t="0" r="2540" b="0"/>
            <wp:docPr id="2003995140" name="Chart 1">
              <a:extLst xmlns:a="http://schemas.openxmlformats.org/drawingml/2006/main">
                <a:ext uri="{FF2B5EF4-FFF2-40B4-BE49-F238E27FC236}">
                  <a16:creationId xmlns:a16="http://schemas.microsoft.com/office/drawing/2014/main" id="{2A63F80B-669B-D27C-EFE5-F026A2DA95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8E74FB3" w14:textId="77777777" w:rsidR="000378F8" w:rsidRPr="006C35DF" w:rsidRDefault="000378F8" w:rsidP="000378F8">
      <w:pPr>
        <w:spacing w:before="240" w:line="240" w:lineRule="auto"/>
      </w:pPr>
      <w:r w:rsidRPr="006C35DF">
        <w:lastRenderedPageBreak/>
        <w:t xml:space="preserve">Of the </w:t>
      </w:r>
      <w:r w:rsidRPr="003E1E39">
        <w:rPr>
          <w:b/>
          <w:bCs/>
        </w:rPr>
        <w:t>737 respondents</w:t>
      </w:r>
      <w:r w:rsidRPr="006C35DF">
        <w:t xml:space="preserve"> that answered this question:</w:t>
      </w:r>
    </w:p>
    <w:p w14:paraId="2CE939F4" w14:textId="77777777" w:rsidR="000378F8" w:rsidRDefault="000378F8" w:rsidP="005238C7">
      <w:pPr>
        <w:pStyle w:val="ListBullet"/>
      </w:pPr>
      <w:r w:rsidRPr="00417F5C">
        <w:t>62% agreed that the length of the notice period should vary</w:t>
      </w:r>
    </w:p>
    <w:p w14:paraId="4A1EEB1A" w14:textId="77777777" w:rsidR="00CE0DCA" w:rsidRDefault="000378F8" w:rsidP="005238C7">
      <w:pPr>
        <w:pStyle w:val="ListBullet"/>
      </w:pPr>
      <w:r w:rsidRPr="00417F5C">
        <w:t>38% did not agree</w:t>
      </w:r>
      <w:r>
        <w:t xml:space="preserve"> </w:t>
      </w:r>
      <w:r w:rsidRPr="00417F5C">
        <w:t>that the length of the notice period should vary.</w:t>
      </w:r>
    </w:p>
    <w:p w14:paraId="12F40A50" w14:textId="5ED23D5D" w:rsidR="000378F8" w:rsidRDefault="000378F8" w:rsidP="000378F8">
      <w:pPr>
        <w:spacing w:before="0" w:after="240" w:line="240" w:lineRule="auto"/>
      </w:pPr>
      <w:r>
        <w:rPr>
          <w:noProof/>
        </w:rPr>
        <mc:AlternateContent>
          <mc:Choice Requires="wps">
            <w:drawing>
              <wp:inline distT="0" distB="0" distL="0" distR="0" wp14:anchorId="4288F65F" wp14:editId="07824199">
                <wp:extent cx="5831840" cy="817245"/>
                <wp:effectExtent l="0" t="0" r="0" b="1905"/>
                <wp:docPr id="1822024931" name="Text Box 12"/>
                <wp:cNvGraphicFramePr/>
                <a:graphic xmlns:a="http://schemas.openxmlformats.org/drawingml/2006/main">
                  <a:graphicData uri="http://schemas.microsoft.com/office/word/2010/wordprocessingShape">
                    <wps:wsp>
                      <wps:cNvSpPr txBox="1"/>
                      <wps:spPr>
                        <a:xfrm>
                          <a:off x="0" y="0"/>
                          <a:ext cx="5831840" cy="81724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78F8" w:rsidRPr="008A4AC6" w14:paraId="5B6147A2" w14:textId="77777777" w:rsidTr="00AB3259">
                              <w:tc>
                                <w:tcPr>
                                  <w:tcW w:w="9114" w:type="dxa"/>
                                </w:tcPr>
                                <w:p w14:paraId="5E937E4D" w14:textId="4E9ECDB0" w:rsidR="000378F8" w:rsidRPr="008A4AC6" w:rsidRDefault="000378F8" w:rsidP="00752D37">
                                  <w:r w:rsidRPr="008A4AC6">
                                    <w:rPr>
                                      <w:b/>
                                      <w:bCs/>
                                      <w:lang w:val="en-GB"/>
                                    </w:rPr>
                                    <w:t xml:space="preserve">Note: </w:t>
                                  </w:r>
                                  <w:r w:rsidR="00916D34" w:rsidRPr="00916D34">
                                    <w:t xml:space="preserve">This question did not include an open-ended feedback section. Relevant feedback has been provided under </w:t>
                                  </w:r>
                                  <w:r w:rsidR="00AD061D" w:rsidRPr="009B4766">
                                    <w:rPr>
                                      <w:b/>
                                      <w:bCs/>
                                    </w:rPr>
                                    <w:t>Figure</w:t>
                                  </w:r>
                                  <w:r w:rsidR="00916D34" w:rsidRPr="009B4766">
                                    <w:rPr>
                                      <w:b/>
                                      <w:bCs/>
                                    </w:rPr>
                                    <w:t xml:space="preserve"> </w:t>
                                  </w:r>
                                  <w:r w:rsidR="00916D34" w:rsidRPr="00916D34">
                                    <w:rPr>
                                      <w:b/>
                                      <w:bCs/>
                                    </w:rPr>
                                    <w:t>10</w:t>
                                  </w:r>
                                  <w:r w:rsidR="00916D34" w:rsidRPr="00916D34">
                                    <w:t>.</w:t>
                                  </w:r>
                                </w:p>
                              </w:tc>
                            </w:tr>
                          </w:tbl>
                          <w:p w14:paraId="3E05EEC3" w14:textId="77777777" w:rsidR="000378F8" w:rsidRPr="008A4AC6" w:rsidRDefault="000378F8" w:rsidP="000378F8">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288F65F" id="_x0000_s1081" type="#_x0000_t202" style="width:459.2pt;height:6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78F8" w:rsidRPr="008A4AC6" w14:paraId="5B6147A2" w14:textId="77777777" w:rsidTr="00AB3259">
                        <w:tc>
                          <w:tcPr>
                            <w:tcW w:w="9114" w:type="dxa"/>
                          </w:tcPr>
                          <w:p w14:paraId="5E937E4D" w14:textId="4E9ECDB0" w:rsidR="000378F8" w:rsidRPr="008A4AC6" w:rsidRDefault="000378F8" w:rsidP="00752D37">
                            <w:r w:rsidRPr="008A4AC6">
                              <w:rPr>
                                <w:b/>
                                <w:bCs/>
                                <w:lang w:val="en-GB"/>
                              </w:rPr>
                              <w:t xml:space="preserve">Note: </w:t>
                            </w:r>
                            <w:r w:rsidR="00916D34" w:rsidRPr="00916D34">
                              <w:t xml:space="preserve">This question did not include an open-ended feedback section. Relevant feedback has been provided under </w:t>
                            </w:r>
                            <w:r w:rsidR="00AD061D" w:rsidRPr="009B4766">
                              <w:rPr>
                                <w:b/>
                                <w:bCs/>
                              </w:rPr>
                              <w:t>Figure</w:t>
                            </w:r>
                            <w:r w:rsidR="00916D34" w:rsidRPr="009B4766">
                              <w:rPr>
                                <w:b/>
                                <w:bCs/>
                              </w:rPr>
                              <w:t xml:space="preserve"> </w:t>
                            </w:r>
                            <w:r w:rsidR="00916D34" w:rsidRPr="00916D34">
                              <w:rPr>
                                <w:b/>
                                <w:bCs/>
                              </w:rPr>
                              <w:t>10</w:t>
                            </w:r>
                            <w:r w:rsidR="00916D34" w:rsidRPr="00916D34">
                              <w:t>.</w:t>
                            </w:r>
                          </w:p>
                        </w:tc>
                      </w:tr>
                    </w:tbl>
                    <w:p w14:paraId="3E05EEC3" w14:textId="77777777" w:rsidR="000378F8" w:rsidRPr="008A4AC6" w:rsidRDefault="000378F8" w:rsidP="000378F8">
                      <w:pPr>
                        <w:pStyle w:val="NoSpacing"/>
                        <w:spacing w:line="240" w:lineRule="auto"/>
                        <w:rPr>
                          <w:sz w:val="2"/>
                          <w:szCs w:val="2"/>
                        </w:rPr>
                      </w:pPr>
                    </w:p>
                  </w:txbxContent>
                </v:textbox>
                <w10:anchorlock/>
              </v:shape>
            </w:pict>
          </mc:Fallback>
        </mc:AlternateContent>
      </w:r>
    </w:p>
    <w:p w14:paraId="36610889" w14:textId="77777777" w:rsidR="000378F8" w:rsidRDefault="00AD061D" w:rsidP="000378F8">
      <w:pPr>
        <w:spacing w:before="0" w:after="240" w:line="240" w:lineRule="auto"/>
      </w:pPr>
      <w:r>
        <w:rPr>
          <w:noProof/>
        </w:rPr>
        <mc:AlternateContent>
          <mc:Choice Requires="wps">
            <w:drawing>
              <wp:inline distT="0" distB="0" distL="0" distR="0" wp14:anchorId="369029A8" wp14:editId="464663A9">
                <wp:extent cx="5831840" cy="827405"/>
                <wp:effectExtent l="0" t="0" r="0" b="10795"/>
                <wp:docPr id="1822024932"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6E2F4C" w14:paraId="210787F8" w14:textId="77777777" w:rsidTr="001F0ED4">
                              <w:tc>
                                <w:tcPr>
                                  <w:tcW w:w="9114" w:type="dxa"/>
                                </w:tcPr>
                                <w:p w14:paraId="36BC953F" w14:textId="77777777" w:rsidR="006E2F4C" w:rsidRPr="00AB3259" w:rsidRDefault="006E2F4C" w:rsidP="006E2F4C">
                                  <w:pPr>
                                    <w:pStyle w:val="BoxHeading"/>
                                  </w:pPr>
                                  <w:r>
                                    <w:t>Which factor should be prioritised?</w:t>
                                  </w:r>
                                </w:p>
                                <w:p w14:paraId="7BB67085" w14:textId="77777777" w:rsidR="006E2F4C" w:rsidRDefault="006E2F4C" w:rsidP="006E2F4C">
                                  <w:r w:rsidRPr="00E60FE8">
                                    <w:t xml:space="preserve">Respondents were asked </w:t>
                                  </w:r>
                                  <w:r>
                                    <w:t>what should be prioritised in determining the notice period</w:t>
                                  </w:r>
                                  <w:r w:rsidRPr="00E60FE8">
                                    <w:t xml:space="preserve">, if Option </w:t>
                                  </w:r>
                                  <w:r>
                                    <w:t>two</w:t>
                                  </w:r>
                                  <w:r w:rsidRPr="00E60FE8">
                                    <w:t xml:space="preserve"> were to be introduced under the NGPA Scheme (see </w:t>
                                  </w:r>
                                  <w:r w:rsidRPr="00E60FE8">
                                    <w:rPr>
                                      <w:b/>
                                      <w:bCs/>
                                    </w:rPr>
                                    <w:t xml:space="preserve">Figure </w:t>
                                  </w:r>
                                  <w:r>
                                    <w:rPr>
                                      <w:b/>
                                      <w:bCs/>
                                    </w:rPr>
                                    <w:t>10</w:t>
                                  </w:r>
                                  <w:r w:rsidRPr="008E2BC8">
                                    <w:t>).</w:t>
                                  </w:r>
                                </w:p>
                              </w:tc>
                            </w:tr>
                          </w:tbl>
                          <w:p w14:paraId="712D8A60" w14:textId="77777777" w:rsidR="00AD061D" w:rsidRPr="00402F1C" w:rsidRDefault="00AD061D" w:rsidP="00AD061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69029A8" id="_x0000_s1082"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6E2F4C" w14:paraId="210787F8" w14:textId="77777777" w:rsidTr="001F0ED4">
                        <w:tc>
                          <w:tcPr>
                            <w:tcW w:w="9114" w:type="dxa"/>
                          </w:tcPr>
                          <w:p w14:paraId="36BC953F" w14:textId="77777777" w:rsidR="006E2F4C" w:rsidRPr="00AB3259" w:rsidRDefault="006E2F4C" w:rsidP="006E2F4C">
                            <w:pPr>
                              <w:pStyle w:val="BoxHeading"/>
                            </w:pPr>
                            <w:r>
                              <w:t>Which factor should be prioritised?</w:t>
                            </w:r>
                          </w:p>
                          <w:p w14:paraId="7BB67085" w14:textId="77777777" w:rsidR="006E2F4C" w:rsidRDefault="006E2F4C" w:rsidP="006E2F4C">
                            <w:r w:rsidRPr="00E60FE8">
                              <w:t xml:space="preserve">Respondents were asked </w:t>
                            </w:r>
                            <w:r>
                              <w:t>what should be prioritised in determining the notice period</w:t>
                            </w:r>
                            <w:r w:rsidRPr="00E60FE8">
                              <w:t xml:space="preserve">, if Option </w:t>
                            </w:r>
                            <w:r>
                              <w:t>two</w:t>
                            </w:r>
                            <w:r w:rsidRPr="00E60FE8">
                              <w:t xml:space="preserve"> were to be introduced under the NGPA Scheme (see </w:t>
                            </w:r>
                            <w:r w:rsidRPr="00E60FE8">
                              <w:rPr>
                                <w:b/>
                                <w:bCs/>
                              </w:rPr>
                              <w:t xml:space="preserve">Figure </w:t>
                            </w:r>
                            <w:r>
                              <w:rPr>
                                <w:b/>
                                <w:bCs/>
                              </w:rPr>
                              <w:t>10</w:t>
                            </w:r>
                            <w:r w:rsidRPr="008E2BC8">
                              <w:t>).</w:t>
                            </w:r>
                          </w:p>
                        </w:tc>
                      </w:tr>
                    </w:tbl>
                    <w:p w14:paraId="712D8A60" w14:textId="77777777" w:rsidR="00AD061D" w:rsidRPr="00402F1C" w:rsidRDefault="00AD061D" w:rsidP="00AD061D">
                      <w:pPr>
                        <w:pStyle w:val="NoSpacing"/>
                        <w:spacing w:line="240" w:lineRule="auto"/>
                        <w:rPr>
                          <w:sz w:val="2"/>
                          <w:szCs w:val="2"/>
                        </w:rPr>
                      </w:pPr>
                    </w:p>
                  </w:txbxContent>
                </v:textbox>
                <w10:anchorlock/>
              </v:shape>
            </w:pict>
          </mc:Fallback>
        </mc:AlternateContent>
      </w:r>
    </w:p>
    <w:p w14:paraId="4F2F709E" w14:textId="44228F56" w:rsidR="00AD061D" w:rsidRDefault="0056540E" w:rsidP="00BB24ED">
      <w:pPr>
        <w:pStyle w:val="Caption"/>
      </w:pPr>
      <w:r>
        <w:t xml:space="preserve"> </w:t>
      </w:r>
      <w:r w:rsidR="00BB24ED">
        <w:t>Priority factor in determining the notice period</w:t>
      </w:r>
    </w:p>
    <w:p w14:paraId="77C916D6" w14:textId="77777777" w:rsidR="00F2365B" w:rsidRDefault="00F2365B" w:rsidP="00F2365B">
      <w:r>
        <w:rPr>
          <w:noProof/>
        </w:rPr>
        <w:drawing>
          <wp:inline distT="0" distB="0" distL="0" distR="0" wp14:anchorId="28E11B68" wp14:editId="68AAD361">
            <wp:extent cx="5731510" cy="2743200"/>
            <wp:effectExtent l="0" t="0" r="2540" b="0"/>
            <wp:docPr id="1286100776" name="Chart 1">
              <a:extLst xmlns:a="http://schemas.openxmlformats.org/drawingml/2006/main">
                <a:ext uri="{FF2B5EF4-FFF2-40B4-BE49-F238E27FC236}">
                  <a16:creationId xmlns:a16="http://schemas.microsoft.com/office/drawing/2014/main" id="{E65170FB-30E9-1311-79D7-91DCD00F9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BDDB4CB" w14:textId="77777777" w:rsidR="006E2F4C" w:rsidRPr="006C35DF" w:rsidRDefault="006E2F4C" w:rsidP="006E2F4C">
      <w:pPr>
        <w:spacing w:before="240" w:line="240" w:lineRule="auto"/>
      </w:pPr>
      <w:r w:rsidRPr="006C35DF">
        <w:t xml:space="preserve">Of the </w:t>
      </w:r>
      <w:r w:rsidRPr="003E1E39">
        <w:rPr>
          <w:b/>
          <w:bCs/>
        </w:rPr>
        <w:t>737 respondents</w:t>
      </w:r>
      <w:r w:rsidRPr="006C35DF">
        <w:t xml:space="preserve"> that answered this question:</w:t>
      </w:r>
    </w:p>
    <w:p w14:paraId="636DBDE4" w14:textId="77777777" w:rsidR="006E2F4C" w:rsidRDefault="006E2F4C" w:rsidP="005238C7">
      <w:pPr>
        <w:pStyle w:val="ListBullet"/>
      </w:pPr>
      <w:r w:rsidRPr="008D1EEE">
        <w:t xml:space="preserve">56% </w:t>
      </w:r>
      <w:r>
        <w:t>prioritised</w:t>
      </w:r>
      <w:r w:rsidRPr="008D1EEE">
        <w:t xml:space="preserve"> the size of the general practi</w:t>
      </w:r>
      <w:r>
        <w:t>ce</w:t>
      </w:r>
    </w:p>
    <w:p w14:paraId="041AAE1F" w14:textId="77777777" w:rsidR="006E2F4C" w:rsidRDefault="006E2F4C" w:rsidP="005238C7">
      <w:pPr>
        <w:pStyle w:val="ListBullet"/>
      </w:pPr>
      <w:r w:rsidRPr="008D1EEE">
        <w:t>22%</w:t>
      </w:r>
      <w:r>
        <w:t xml:space="preserve"> prioritised rurality</w:t>
      </w:r>
    </w:p>
    <w:p w14:paraId="0E968A05" w14:textId="77777777" w:rsidR="006E2F4C" w:rsidRDefault="006E2F4C" w:rsidP="005238C7">
      <w:pPr>
        <w:pStyle w:val="ListBullet"/>
      </w:pPr>
      <w:r w:rsidRPr="008D1EEE">
        <w:t>22%</w:t>
      </w:r>
      <w:r>
        <w:t xml:space="preserve"> prioritised </w:t>
      </w:r>
      <w:r w:rsidRPr="008D1EEE">
        <w:t xml:space="preserve">composition of workforce. </w:t>
      </w:r>
    </w:p>
    <w:p w14:paraId="4039A27B" w14:textId="315E8DE2" w:rsidR="006E2F4C" w:rsidRDefault="006E2F4C" w:rsidP="006E2F4C">
      <w:pPr>
        <w:spacing w:after="240" w:line="240" w:lineRule="auto"/>
      </w:pPr>
      <w:r w:rsidRPr="00280F17">
        <w:t xml:space="preserve">There were </w:t>
      </w:r>
      <w:r w:rsidRPr="003E1E39">
        <w:rPr>
          <w:b/>
          <w:bCs/>
        </w:rPr>
        <w:t>252 responses</w:t>
      </w:r>
      <w:r w:rsidRPr="00280F17">
        <w:t xml:space="preserve"> to the open-ended question (see qualitative analysis below).</w:t>
      </w:r>
    </w:p>
    <w:p w14:paraId="5271BC2C" w14:textId="77777777" w:rsidR="00413FC7" w:rsidRDefault="00413FC7" w:rsidP="00413FC7">
      <w:pPr>
        <w:pStyle w:val="Heading3"/>
      </w:pPr>
      <w:r>
        <w:t>Qualitative analysis</w:t>
      </w:r>
    </w:p>
    <w:p w14:paraId="0B7C0657" w14:textId="77777777" w:rsidR="005B2CF3" w:rsidRDefault="005B2CF3" w:rsidP="005B2CF3">
      <w:pPr>
        <w:spacing w:after="240" w:line="240" w:lineRule="auto"/>
      </w:pPr>
      <w:r>
        <w:t>Respondents were divided on whether the general practice type or setting should influence accreditation expectations and prioritisation. More respondents reflected on the need for greater flexibility in the length of the accreditation notice period, particularly in light of varying structural and contextual factors affecting general practices. The suggestion to vary notice periods was supported by stakeholders who emphasised the operational and workforce complexities faced by certain types of general practices.</w:t>
      </w:r>
    </w:p>
    <w:p w14:paraId="4308EF0C" w14:textId="300BDCEC" w:rsidR="005B2CF3" w:rsidRDefault="005B2CF3" w:rsidP="005B2CF3">
      <w:pPr>
        <w:spacing w:after="240" w:line="240" w:lineRule="auto"/>
      </w:pPr>
      <w:r>
        <w:t xml:space="preserve">Participants highlighted that rural and smaller general practices often have fewer resources and may be disproportionately impacted by SNAs. These general practices may struggle to mobilise the necessary documentation and personnel at short notice due to staffing limitations </w:t>
      </w:r>
      <w:r>
        <w:lastRenderedPageBreak/>
        <w:t>or geographic isolation. Flexibility in notice periods was seen as a way to reduce undue stress and ensure fairer participation across diverse settings.</w:t>
      </w:r>
    </w:p>
    <w:p w14:paraId="075A3A9C" w14:textId="3D2879FC" w:rsidR="00DA6EFE" w:rsidRDefault="005B2CF3" w:rsidP="006E2F4C">
      <w:pPr>
        <w:spacing w:after="240" w:line="240" w:lineRule="auto"/>
      </w:pPr>
      <w:r>
        <w:rPr>
          <w:noProof/>
        </w:rPr>
        <mc:AlternateContent>
          <mc:Choice Requires="wps">
            <w:drawing>
              <wp:inline distT="0" distB="0" distL="0" distR="0" wp14:anchorId="4318501A" wp14:editId="69B5DEE0">
                <wp:extent cx="5831840" cy="1715135"/>
                <wp:effectExtent l="0" t="0" r="0" b="0"/>
                <wp:docPr id="1176274346"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B2CF3" w14:paraId="50E039BD" w14:textId="77777777" w:rsidTr="001A2B7F">
                              <w:tc>
                                <w:tcPr>
                                  <w:tcW w:w="9189" w:type="dxa"/>
                                  <w:shd w:val="clear" w:color="auto" w:fill="EEF5FD" w:themeFill="background2"/>
                                </w:tcPr>
                                <w:p w14:paraId="19F115DB" w14:textId="77777777" w:rsidR="005B2CF3" w:rsidRPr="00161D86" w:rsidRDefault="005B2CF3" w:rsidP="00E773E3">
                                  <w:r>
                                    <w:rPr>
                                      <w:noProof/>
                                    </w:rPr>
                                    <w:drawing>
                                      <wp:inline distT="0" distB="0" distL="0" distR="0" wp14:anchorId="119C77C0" wp14:editId="3AAAB9EC">
                                        <wp:extent cx="335281" cy="265177"/>
                                        <wp:effectExtent l="0" t="0" r="7620" b="1905"/>
                                        <wp:docPr id="114588495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B2CF3" w14:paraId="3116671B" w14:textId="77777777" w:rsidTr="001A2B7F">
                              <w:tc>
                                <w:tcPr>
                                  <w:tcW w:w="9189" w:type="dxa"/>
                                </w:tcPr>
                                <w:p w14:paraId="483997CD" w14:textId="77777777" w:rsidR="00477EC5" w:rsidRDefault="00477EC5" w:rsidP="00F27281">
                                  <w:r w:rsidRPr="00477EC5">
                                    <w:t>We have limited resources with staff and rooms to quickly have to accommodate accreditation expectations</w:t>
                                  </w:r>
                                  <w:r>
                                    <w:t>.</w:t>
                                  </w:r>
                                </w:p>
                                <w:p w14:paraId="29F4D830" w14:textId="4764431A" w:rsidR="005B2CF3" w:rsidRPr="00112086" w:rsidRDefault="007B7D85" w:rsidP="00F27281">
                                  <w:r w:rsidRPr="007B7D85">
                                    <w:rPr>
                                      <w:i/>
                                      <w:iCs/>
                                    </w:rPr>
                                    <w:t xml:space="preserve">Nurse manager and </w:t>
                                  </w:r>
                                  <w:r w:rsidR="005C47BA">
                                    <w:t>Practice Manager</w:t>
                                  </w:r>
                                  <w:r w:rsidRPr="007B7D85">
                                    <w:rPr>
                                      <w:i/>
                                      <w:iCs/>
                                    </w:rPr>
                                    <w:t>, metropolitan WA</w:t>
                                  </w:r>
                                </w:p>
                              </w:tc>
                            </w:tr>
                          </w:tbl>
                          <w:p w14:paraId="437E3D17" w14:textId="77777777" w:rsidR="005B2CF3" w:rsidRPr="00402F1C" w:rsidRDefault="005B2CF3" w:rsidP="005B2CF3">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318501A" id="_x0000_s1083"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B2CF3" w14:paraId="50E039BD" w14:textId="77777777" w:rsidTr="001A2B7F">
                        <w:tc>
                          <w:tcPr>
                            <w:tcW w:w="9189" w:type="dxa"/>
                            <w:shd w:val="clear" w:color="auto" w:fill="EEF5FD" w:themeFill="background2"/>
                          </w:tcPr>
                          <w:p w14:paraId="19F115DB" w14:textId="77777777" w:rsidR="005B2CF3" w:rsidRPr="00161D86" w:rsidRDefault="005B2CF3" w:rsidP="00E773E3">
                            <w:r>
                              <w:rPr>
                                <w:noProof/>
                              </w:rPr>
                              <w:drawing>
                                <wp:inline distT="0" distB="0" distL="0" distR="0" wp14:anchorId="119C77C0" wp14:editId="3AAAB9EC">
                                  <wp:extent cx="335281" cy="265177"/>
                                  <wp:effectExtent l="0" t="0" r="7620" b="1905"/>
                                  <wp:docPr id="114588495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B2CF3" w14:paraId="3116671B" w14:textId="77777777" w:rsidTr="001A2B7F">
                        <w:tc>
                          <w:tcPr>
                            <w:tcW w:w="9189" w:type="dxa"/>
                          </w:tcPr>
                          <w:p w14:paraId="483997CD" w14:textId="77777777" w:rsidR="00477EC5" w:rsidRDefault="00477EC5" w:rsidP="00F27281">
                            <w:r w:rsidRPr="00477EC5">
                              <w:t>We have limited resources with staff and rooms to quickly have to accommodate accreditation expectations</w:t>
                            </w:r>
                            <w:r>
                              <w:t>.</w:t>
                            </w:r>
                          </w:p>
                          <w:p w14:paraId="29F4D830" w14:textId="4764431A" w:rsidR="005B2CF3" w:rsidRPr="00112086" w:rsidRDefault="007B7D85" w:rsidP="00F27281">
                            <w:r w:rsidRPr="007B7D85">
                              <w:rPr>
                                <w:i/>
                                <w:iCs/>
                              </w:rPr>
                              <w:t xml:space="preserve">Nurse manager and </w:t>
                            </w:r>
                            <w:r w:rsidR="005C47BA">
                              <w:t>Practice Manager</w:t>
                            </w:r>
                            <w:r w:rsidRPr="007B7D85">
                              <w:rPr>
                                <w:i/>
                                <w:iCs/>
                              </w:rPr>
                              <w:t>, metropolitan WA</w:t>
                            </w:r>
                          </w:p>
                        </w:tc>
                      </w:tr>
                    </w:tbl>
                    <w:p w14:paraId="437E3D17" w14:textId="77777777" w:rsidR="005B2CF3" w:rsidRPr="00402F1C" w:rsidRDefault="005B2CF3" w:rsidP="005B2CF3">
                      <w:pPr>
                        <w:pStyle w:val="NoSpacing"/>
                        <w:spacing w:line="240" w:lineRule="auto"/>
                        <w:rPr>
                          <w:sz w:val="2"/>
                          <w:szCs w:val="2"/>
                        </w:rPr>
                      </w:pPr>
                    </w:p>
                  </w:txbxContent>
                </v:textbox>
                <w10:anchorlock/>
              </v:shape>
            </w:pict>
          </mc:Fallback>
        </mc:AlternateContent>
      </w:r>
      <w:r w:rsidR="007B7D85">
        <w:rPr>
          <w:noProof/>
        </w:rPr>
        <mc:AlternateContent>
          <mc:Choice Requires="wps">
            <w:drawing>
              <wp:inline distT="0" distB="0" distL="0" distR="0" wp14:anchorId="03A3087B" wp14:editId="0A10B464">
                <wp:extent cx="5831840" cy="1384935"/>
                <wp:effectExtent l="0" t="0" r="0" b="5715"/>
                <wp:docPr id="1402390128"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B7D85" w14:paraId="3923F707" w14:textId="77777777" w:rsidTr="003C05B4">
                              <w:tc>
                                <w:tcPr>
                                  <w:tcW w:w="9189" w:type="dxa"/>
                                  <w:tcBorders>
                                    <w:top w:val="single" w:sz="24" w:space="0" w:color="6EAAED"/>
                                    <w:left w:val="single" w:sz="24" w:space="0" w:color="6EAAED"/>
                                    <w:right w:val="single" w:sz="24" w:space="0" w:color="6EAAED"/>
                                  </w:tcBorders>
                                  <w:shd w:val="clear" w:color="auto" w:fill="6EAAED"/>
                                </w:tcPr>
                                <w:p w14:paraId="30013390" w14:textId="77777777" w:rsidR="007B7D85" w:rsidRPr="00161D86" w:rsidRDefault="007B7D85" w:rsidP="00E773E3">
                                  <w:r>
                                    <w:rPr>
                                      <w:noProof/>
                                    </w:rPr>
                                    <w:drawing>
                                      <wp:inline distT="0" distB="0" distL="0" distR="0" wp14:anchorId="6DCF6CEA" wp14:editId="499235AF">
                                        <wp:extent cx="335281" cy="265177"/>
                                        <wp:effectExtent l="0" t="0" r="7620" b="1905"/>
                                        <wp:docPr id="39010446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7B7D85" w14:paraId="4100526E" w14:textId="77777777" w:rsidTr="007A3D8C">
                              <w:tc>
                                <w:tcPr>
                                  <w:tcW w:w="9189" w:type="dxa"/>
                                  <w:tcBorders>
                                    <w:left w:val="single" w:sz="24" w:space="0" w:color="6EAAED"/>
                                    <w:bottom w:val="single" w:sz="24" w:space="0" w:color="6EAAED"/>
                                    <w:right w:val="single" w:sz="24" w:space="0" w:color="6EAAED"/>
                                  </w:tcBorders>
                                </w:tcPr>
                                <w:p w14:paraId="3487594D" w14:textId="4D46946F" w:rsidR="005E2DBF" w:rsidRDefault="005E2DBF" w:rsidP="00F27281">
                                  <w:r w:rsidRPr="005E2DBF">
                                    <w:t xml:space="preserve">Staff retention and time to educate new key personnel would play a huge role in how ready a </w:t>
                                  </w:r>
                                  <w:r w:rsidR="007D5473">
                                    <w:t xml:space="preserve">general </w:t>
                                  </w:r>
                                  <w:r w:rsidRPr="005E2DBF">
                                    <w:t>practice could be for</w:t>
                                  </w:r>
                                  <w:r w:rsidR="00F468E8">
                                    <w:t xml:space="preserve"> SNAs</w:t>
                                  </w:r>
                                  <w:r w:rsidRPr="005E2DBF">
                                    <w:t>.</w:t>
                                  </w:r>
                                </w:p>
                                <w:p w14:paraId="2F072AC3" w14:textId="0E944877" w:rsidR="007B7D85" w:rsidRPr="00112086" w:rsidRDefault="005C47BA" w:rsidP="00F27281">
                                  <w:r>
                                    <w:t>Practice Manager</w:t>
                                  </w:r>
                                  <w:r w:rsidR="007B7D85" w:rsidRPr="007B7D85">
                                    <w:rPr>
                                      <w:i/>
                                      <w:iCs/>
                                    </w:rPr>
                                    <w:t xml:space="preserve">, </w:t>
                                  </w:r>
                                  <w:r w:rsidR="00DA6EFE">
                                    <w:rPr>
                                      <w:i/>
                                      <w:iCs/>
                                    </w:rPr>
                                    <w:t>rural</w:t>
                                  </w:r>
                                  <w:r w:rsidR="007B7D85" w:rsidRPr="007B7D85">
                                    <w:rPr>
                                      <w:i/>
                                      <w:iCs/>
                                    </w:rPr>
                                    <w:t xml:space="preserve"> WA</w:t>
                                  </w:r>
                                </w:p>
                              </w:tc>
                            </w:tr>
                          </w:tbl>
                          <w:p w14:paraId="44672CC3" w14:textId="77777777" w:rsidR="007B7D85" w:rsidRPr="00402F1C" w:rsidRDefault="007B7D85" w:rsidP="007B7D85">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3A3087B" id="_x0000_s1084"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B7D85" w14:paraId="3923F707" w14:textId="77777777" w:rsidTr="003C05B4">
                        <w:tc>
                          <w:tcPr>
                            <w:tcW w:w="9189" w:type="dxa"/>
                            <w:tcBorders>
                              <w:top w:val="single" w:sz="24" w:space="0" w:color="6EAAED"/>
                              <w:left w:val="single" w:sz="24" w:space="0" w:color="6EAAED"/>
                              <w:right w:val="single" w:sz="24" w:space="0" w:color="6EAAED"/>
                            </w:tcBorders>
                            <w:shd w:val="clear" w:color="auto" w:fill="6EAAED"/>
                          </w:tcPr>
                          <w:p w14:paraId="30013390" w14:textId="77777777" w:rsidR="007B7D85" w:rsidRPr="00161D86" w:rsidRDefault="007B7D85" w:rsidP="00E773E3">
                            <w:r>
                              <w:rPr>
                                <w:noProof/>
                              </w:rPr>
                              <w:drawing>
                                <wp:inline distT="0" distB="0" distL="0" distR="0" wp14:anchorId="6DCF6CEA" wp14:editId="499235AF">
                                  <wp:extent cx="335281" cy="265177"/>
                                  <wp:effectExtent l="0" t="0" r="7620" b="1905"/>
                                  <wp:docPr id="39010446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7B7D85" w14:paraId="4100526E" w14:textId="77777777" w:rsidTr="007A3D8C">
                        <w:tc>
                          <w:tcPr>
                            <w:tcW w:w="9189" w:type="dxa"/>
                            <w:tcBorders>
                              <w:left w:val="single" w:sz="24" w:space="0" w:color="6EAAED"/>
                              <w:bottom w:val="single" w:sz="24" w:space="0" w:color="6EAAED"/>
                              <w:right w:val="single" w:sz="24" w:space="0" w:color="6EAAED"/>
                            </w:tcBorders>
                          </w:tcPr>
                          <w:p w14:paraId="3487594D" w14:textId="4D46946F" w:rsidR="005E2DBF" w:rsidRDefault="005E2DBF" w:rsidP="00F27281">
                            <w:r w:rsidRPr="005E2DBF">
                              <w:t xml:space="preserve">Staff retention and time to educate new key personnel would play a huge role in how ready a </w:t>
                            </w:r>
                            <w:r w:rsidR="007D5473">
                              <w:t xml:space="preserve">general </w:t>
                            </w:r>
                            <w:r w:rsidRPr="005E2DBF">
                              <w:t>practice could be for</w:t>
                            </w:r>
                            <w:r w:rsidR="00F468E8">
                              <w:t xml:space="preserve"> SNAs</w:t>
                            </w:r>
                            <w:r w:rsidRPr="005E2DBF">
                              <w:t>.</w:t>
                            </w:r>
                          </w:p>
                          <w:p w14:paraId="2F072AC3" w14:textId="0E944877" w:rsidR="007B7D85" w:rsidRPr="00112086" w:rsidRDefault="005C47BA" w:rsidP="00F27281">
                            <w:r>
                              <w:t>Practice Manager</w:t>
                            </w:r>
                            <w:r w:rsidR="007B7D85" w:rsidRPr="007B7D85">
                              <w:rPr>
                                <w:i/>
                                <w:iCs/>
                              </w:rPr>
                              <w:t xml:space="preserve">, </w:t>
                            </w:r>
                            <w:r w:rsidR="00DA6EFE">
                              <w:rPr>
                                <w:i/>
                                <w:iCs/>
                              </w:rPr>
                              <w:t>rural</w:t>
                            </w:r>
                            <w:r w:rsidR="007B7D85" w:rsidRPr="007B7D85">
                              <w:rPr>
                                <w:i/>
                                <w:iCs/>
                              </w:rPr>
                              <w:t xml:space="preserve"> WA</w:t>
                            </w:r>
                          </w:p>
                        </w:tc>
                      </w:tr>
                    </w:tbl>
                    <w:p w14:paraId="44672CC3" w14:textId="77777777" w:rsidR="007B7D85" w:rsidRPr="00402F1C" w:rsidRDefault="007B7D85" w:rsidP="007B7D85">
                      <w:pPr>
                        <w:pStyle w:val="NoSpacing"/>
                        <w:spacing w:line="240" w:lineRule="auto"/>
                        <w:rPr>
                          <w:sz w:val="2"/>
                          <w:szCs w:val="2"/>
                        </w:rPr>
                      </w:pPr>
                    </w:p>
                  </w:txbxContent>
                </v:textbox>
                <w10:anchorlock/>
              </v:shape>
            </w:pict>
          </mc:Fallback>
        </mc:AlternateContent>
      </w:r>
      <w:r w:rsidR="00DA6EFE">
        <w:rPr>
          <w:noProof/>
        </w:rPr>
        <mc:AlternateContent>
          <mc:Choice Requires="wps">
            <w:drawing>
              <wp:inline distT="0" distB="0" distL="0" distR="0" wp14:anchorId="7B539942" wp14:editId="261D5623">
                <wp:extent cx="5831840" cy="1384935"/>
                <wp:effectExtent l="0" t="0" r="0" b="5715"/>
                <wp:docPr id="1910310060"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A6EFE" w14:paraId="7A1FF95D" w14:textId="77777777" w:rsidTr="001A2B7F">
                              <w:tc>
                                <w:tcPr>
                                  <w:tcW w:w="9189" w:type="dxa"/>
                                  <w:shd w:val="clear" w:color="auto" w:fill="EEF5FD" w:themeFill="background2"/>
                                </w:tcPr>
                                <w:p w14:paraId="2B872194" w14:textId="77777777" w:rsidR="00DA6EFE" w:rsidRPr="00161D86" w:rsidRDefault="00DA6EFE" w:rsidP="00E773E3">
                                  <w:r>
                                    <w:rPr>
                                      <w:noProof/>
                                    </w:rPr>
                                    <w:drawing>
                                      <wp:inline distT="0" distB="0" distL="0" distR="0" wp14:anchorId="670FD436" wp14:editId="654D10A8">
                                        <wp:extent cx="335281" cy="265177"/>
                                        <wp:effectExtent l="0" t="0" r="7620" b="1905"/>
                                        <wp:docPr id="12915622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A6EFE" w14:paraId="5D706C36" w14:textId="77777777" w:rsidTr="001A2B7F">
                              <w:tc>
                                <w:tcPr>
                                  <w:tcW w:w="9189" w:type="dxa"/>
                                </w:tcPr>
                                <w:p w14:paraId="5F9C34AF" w14:textId="77777777" w:rsidR="00C36B6C" w:rsidRDefault="00C36B6C" w:rsidP="00F27281">
                                  <w:r w:rsidRPr="00C36B6C">
                                    <w:t>Workforce structure is the main factor of consideration of resources towards accreditation.</w:t>
                                  </w:r>
                                </w:p>
                                <w:p w14:paraId="35C18DF9" w14:textId="3C1A527D" w:rsidR="00DA6EFE" w:rsidRPr="00112086" w:rsidRDefault="00C36B6C" w:rsidP="00F27281">
                                  <w:r>
                                    <w:rPr>
                                      <w:i/>
                                      <w:iCs/>
                                    </w:rPr>
                                    <w:t>PHN policy officer,</w:t>
                                  </w:r>
                                  <w:r w:rsidR="00DA6EFE" w:rsidRPr="007B7D85">
                                    <w:rPr>
                                      <w:i/>
                                      <w:iCs/>
                                    </w:rPr>
                                    <w:t xml:space="preserve"> </w:t>
                                  </w:r>
                                  <w:r w:rsidR="00DA6EFE">
                                    <w:rPr>
                                      <w:i/>
                                      <w:iCs/>
                                    </w:rPr>
                                    <w:t>r</w:t>
                                  </w:r>
                                  <w:r>
                                    <w:rPr>
                                      <w:i/>
                                      <w:iCs/>
                                    </w:rPr>
                                    <w:t>egion</w:t>
                                  </w:r>
                                  <w:r w:rsidR="00DA6EFE">
                                    <w:rPr>
                                      <w:i/>
                                      <w:iCs/>
                                    </w:rPr>
                                    <w:t>al</w:t>
                                  </w:r>
                                  <w:r w:rsidR="00DA6EFE" w:rsidRPr="007B7D85">
                                    <w:rPr>
                                      <w:i/>
                                      <w:iCs/>
                                    </w:rPr>
                                    <w:t xml:space="preserve"> </w:t>
                                  </w:r>
                                  <w:r>
                                    <w:rPr>
                                      <w:i/>
                                      <w:iCs/>
                                    </w:rPr>
                                    <w:t>Vic</w:t>
                                  </w:r>
                                </w:p>
                              </w:tc>
                            </w:tr>
                          </w:tbl>
                          <w:p w14:paraId="3CF43CE4" w14:textId="77777777" w:rsidR="00DA6EFE" w:rsidRPr="00402F1C" w:rsidRDefault="00DA6EFE" w:rsidP="00DA6EFE">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B539942" id="_x0000_s1085"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A6EFE" w14:paraId="7A1FF95D" w14:textId="77777777" w:rsidTr="001A2B7F">
                        <w:tc>
                          <w:tcPr>
                            <w:tcW w:w="9189" w:type="dxa"/>
                            <w:shd w:val="clear" w:color="auto" w:fill="EEF5FD" w:themeFill="background2"/>
                          </w:tcPr>
                          <w:p w14:paraId="2B872194" w14:textId="77777777" w:rsidR="00DA6EFE" w:rsidRPr="00161D86" w:rsidRDefault="00DA6EFE" w:rsidP="00E773E3">
                            <w:r>
                              <w:rPr>
                                <w:noProof/>
                              </w:rPr>
                              <w:drawing>
                                <wp:inline distT="0" distB="0" distL="0" distR="0" wp14:anchorId="670FD436" wp14:editId="654D10A8">
                                  <wp:extent cx="335281" cy="265177"/>
                                  <wp:effectExtent l="0" t="0" r="7620" b="1905"/>
                                  <wp:docPr id="12915622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A6EFE" w14:paraId="5D706C36" w14:textId="77777777" w:rsidTr="001A2B7F">
                        <w:tc>
                          <w:tcPr>
                            <w:tcW w:w="9189" w:type="dxa"/>
                          </w:tcPr>
                          <w:p w14:paraId="5F9C34AF" w14:textId="77777777" w:rsidR="00C36B6C" w:rsidRDefault="00C36B6C" w:rsidP="00F27281">
                            <w:r w:rsidRPr="00C36B6C">
                              <w:t>Workforce structure is the main factor of consideration of resources towards accreditation.</w:t>
                            </w:r>
                          </w:p>
                          <w:p w14:paraId="35C18DF9" w14:textId="3C1A527D" w:rsidR="00DA6EFE" w:rsidRPr="00112086" w:rsidRDefault="00C36B6C" w:rsidP="00F27281">
                            <w:r>
                              <w:rPr>
                                <w:i/>
                                <w:iCs/>
                              </w:rPr>
                              <w:t>PHN policy officer,</w:t>
                            </w:r>
                            <w:r w:rsidR="00DA6EFE" w:rsidRPr="007B7D85">
                              <w:rPr>
                                <w:i/>
                                <w:iCs/>
                              </w:rPr>
                              <w:t xml:space="preserve"> </w:t>
                            </w:r>
                            <w:r w:rsidR="00DA6EFE">
                              <w:rPr>
                                <w:i/>
                                <w:iCs/>
                              </w:rPr>
                              <w:t>r</w:t>
                            </w:r>
                            <w:r>
                              <w:rPr>
                                <w:i/>
                                <w:iCs/>
                              </w:rPr>
                              <w:t>egion</w:t>
                            </w:r>
                            <w:r w:rsidR="00DA6EFE">
                              <w:rPr>
                                <w:i/>
                                <w:iCs/>
                              </w:rPr>
                              <w:t>al</w:t>
                            </w:r>
                            <w:r w:rsidR="00DA6EFE" w:rsidRPr="007B7D85">
                              <w:rPr>
                                <w:i/>
                                <w:iCs/>
                              </w:rPr>
                              <w:t xml:space="preserve"> </w:t>
                            </w:r>
                            <w:r>
                              <w:rPr>
                                <w:i/>
                                <w:iCs/>
                              </w:rPr>
                              <w:t>Vic</w:t>
                            </w:r>
                          </w:p>
                        </w:tc>
                      </w:tr>
                    </w:tbl>
                    <w:p w14:paraId="3CF43CE4" w14:textId="77777777" w:rsidR="00DA6EFE" w:rsidRPr="00402F1C" w:rsidRDefault="00DA6EFE" w:rsidP="00DA6EFE">
                      <w:pPr>
                        <w:pStyle w:val="NoSpacing"/>
                        <w:spacing w:line="240" w:lineRule="auto"/>
                        <w:rPr>
                          <w:sz w:val="2"/>
                          <w:szCs w:val="2"/>
                        </w:rPr>
                      </w:pPr>
                    </w:p>
                  </w:txbxContent>
                </v:textbox>
                <w10:anchorlock/>
              </v:shape>
            </w:pict>
          </mc:Fallback>
        </mc:AlternateContent>
      </w:r>
    </w:p>
    <w:p w14:paraId="13EC2DAE" w14:textId="23A03376" w:rsidR="000F60EA" w:rsidRDefault="000F60EA" w:rsidP="000F60EA">
      <w:pPr>
        <w:pStyle w:val="Heading4"/>
      </w:pPr>
      <w:r>
        <w:t>Size of general practice</w:t>
      </w:r>
      <w:r w:rsidR="007D5473">
        <w:t>s</w:t>
      </w:r>
    </w:p>
    <w:p w14:paraId="126178CE" w14:textId="77777777" w:rsidR="00375538" w:rsidRDefault="00B443BF" w:rsidP="006E2F4C">
      <w:pPr>
        <w:spacing w:after="240" w:line="240" w:lineRule="auto"/>
      </w:pPr>
      <w:r w:rsidRPr="00B443BF">
        <w:t>When asked which factors should be prioritised in determining the notice period, many respondents pointed to the size of the general practice as the most significant consideration. Respondents suggested that smaller general practices, in particular, may lack dedicated administrative staff or robust internal systems to manage accreditation preparations swiftly.</w:t>
      </w:r>
    </w:p>
    <w:p w14:paraId="2F2E80F8" w14:textId="5635A55C" w:rsidR="00375538" w:rsidRDefault="00375538" w:rsidP="006E2F4C">
      <w:pPr>
        <w:spacing w:after="240" w:line="240" w:lineRule="auto"/>
      </w:pPr>
      <w:r>
        <w:rPr>
          <w:noProof/>
        </w:rPr>
        <mc:AlternateContent>
          <mc:Choice Requires="wps">
            <w:drawing>
              <wp:inline distT="0" distB="0" distL="0" distR="0" wp14:anchorId="4A1383E0" wp14:editId="57B378F3">
                <wp:extent cx="5831840" cy="1715135"/>
                <wp:effectExtent l="0" t="0" r="0" b="0"/>
                <wp:docPr id="1215295198"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75538" w14:paraId="3D6658E8" w14:textId="77777777" w:rsidTr="001A2B7F">
                              <w:tc>
                                <w:tcPr>
                                  <w:tcW w:w="9189" w:type="dxa"/>
                                  <w:shd w:val="clear" w:color="auto" w:fill="EEF5FD" w:themeFill="background2"/>
                                </w:tcPr>
                                <w:p w14:paraId="4F20EE64" w14:textId="77777777" w:rsidR="00375538" w:rsidRPr="00161D86" w:rsidRDefault="00375538" w:rsidP="00E773E3">
                                  <w:r>
                                    <w:rPr>
                                      <w:noProof/>
                                    </w:rPr>
                                    <w:drawing>
                                      <wp:inline distT="0" distB="0" distL="0" distR="0" wp14:anchorId="3761B66E" wp14:editId="3AA07107">
                                        <wp:extent cx="335281" cy="265177"/>
                                        <wp:effectExtent l="0" t="0" r="7620" b="1905"/>
                                        <wp:docPr id="141396201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75538" w14:paraId="70CC92E8" w14:textId="77777777" w:rsidTr="001A2B7F">
                              <w:tc>
                                <w:tcPr>
                                  <w:tcW w:w="9189" w:type="dxa"/>
                                </w:tcPr>
                                <w:p w14:paraId="1A6D894F" w14:textId="30CC5ADC" w:rsidR="00375538" w:rsidRDefault="00375538" w:rsidP="00F27281">
                                  <w:r w:rsidRPr="000F4AED">
                                    <w:t xml:space="preserve">Larger </w:t>
                                  </w:r>
                                  <w:r w:rsidR="007D5473">
                                    <w:t xml:space="preserve">general </w:t>
                                  </w:r>
                                  <w:r w:rsidRPr="000F4AED">
                                    <w:t xml:space="preserve">practices are better able to manage disruptions as there are usually GPs available who are not fully booked, and they are probably able to manage the additional admin workforce requirements for the day of the survey as well. Having said this, the </w:t>
                                  </w:r>
                                  <w:r w:rsidR="00F468E8">
                                    <w:t>GP</w:t>
                                  </w:r>
                                  <w:r w:rsidRPr="000F4AED">
                                    <w:t>s who would have the short notice availability would probably be registrars</w:t>
                                  </w:r>
                                  <w:r>
                                    <w:t>.</w:t>
                                  </w:r>
                                </w:p>
                                <w:p w14:paraId="77396B0C" w14:textId="5FD1937E" w:rsidR="00375538" w:rsidRPr="00112086" w:rsidRDefault="001D34B6" w:rsidP="00F27281">
                                  <w:r>
                                    <w:t>Practice Manager</w:t>
                                  </w:r>
                                  <w:r w:rsidR="00375538">
                                    <w:rPr>
                                      <w:i/>
                                      <w:iCs/>
                                    </w:rPr>
                                    <w:t>,</w:t>
                                  </w:r>
                                  <w:r w:rsidR="00375538" w:rsidRPr="007B7D85">
                                    <w:rPr>
                                      <w:i/>
                                      <w:iCs/>
                                    </w:rPr>
                                    <w:t xml:space="preserve"> </w:t>
                                  </w:r>
                                  <w:r w:rsidR="00375538">
                                    <w:rPr>
                                      <w:i/>
                                      <w:iCs/>
                                    </w:rPr>
                                    <w:t>regional</w:t>
                                  </w:r>
                                  <w:r w:rsidR="00375538" w:rsidRPr="007B7D85">
                                    <w:rPr>
                                      <w:i/>
                                      <w:iCs/>
                                    </w:rPr>
                                    <w:t xml:space="preserve"> </w:t>
                                  </w:r>
                                  <w:r w:rsidR="00375538">
                                    <w:rPr>
                                      <w:i/>
                                      <w:iCs/>
                                    </w:rPr>
                                    <w:t>NSW</w:t>
                                  </w:r>
                                </w:p>
                              </w:tc>
                            </w:tr>
                          </w:tbl>
                          <w:p w14:paraId="732CCFAE" w14:textId="77777777" w:rsidR="00375538" w:rsidRPr="00402F1C" w:rsidRDefault="00375538" w:rsidP="00375538">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A1383E0" id="_x0000_s1086"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75538" w14:paraId="3D6658E8" w14:textId="77777777" w:rsidTr="001A2B7F">
                        <w:tc>
                          <w:tcPr>
                            <w:tcW w:w="9189" w:type="dxa"/>
                            <w:shd w:val="clear" w:color="auto" w:fill="EEF5FD" w:themeFill="background2"/>
                          </w:tcPr>
                          <w:p w14:paraId="4F20EE64" w14:textId="77777777" w:rsidR="00375538" w:rsidRPr="00161D86" w:rsidRDefault="00375538" w:rsidP="00E773E3">
                            <w:r>
                              <w:rPr>
                                <w:noProof/>
                              </w:rPr>
                              <w:drawing>
                                <wp:inline distT="0" distB="0" distL="0" distR="0" wp14:anchorId="3761B66E" wp14:editId="3AA07107">
                                  <wp:extent cx="335281" cy="265177"/>
                                  <wp:effectExtent l="0" t="0" r="7620" b="1905"/>
                                  <wp:docPr id="141396201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75538" w14:paraId="70CC92E8" w14:textId="77777777" w:rsidTr="001A2B7F">
                        <w:tc>
                          <w:tcPr>
                            <w:tcW w:w="9189" w:type="dxa"/>
                          </w:tcPr>
                          <w:p w14:paraId="1A6D894F" w14:textId="30CC5ADC" w:rsidR="00375538" w:rsidRDefault="00375538" w:rsidP="00F27281">
                            <w:r w:rsidRPr="000F4AED">
                              <w:t xml:space="preserve">Larger </w:t>
                            </w:r>
                            <w:r w:rsidR="007D5473">
                              <w:t xml:space="preserve">general </w:t>
                            </w:r>
                            <w:r w:rsidRPr="000F4AED">
                              <w:t xml:space="preserve">practices are better able to manage disruptions as there are usually GPs available who are not fully booked, and they are probably able to manage the additional admin workforce requirements for the day of the survey as well. Having said this, the </w:t>
                            </w:r>
                            <w:r w:rsidR="00F468E8">
                              <w:t>GP</w:t>
                            </w:r>
                            <w:r w:rsidRPr="000F4AED">
                              <w:t>s who would have the short notice availability would probably be registrars</w:t>
                            </w:r>
                            <w:r>
                              <w:t>.</w:t>
                            </w:r>
                          </w:p>
                          <w:p w14:paraId="77396B0C" w14:textId="5FD1937E" w:rsidR="00375538" w:rsidRPr="00112086" w:rsidRDefault="001D34B6" w:rsidP="00F27281">
                            <w:r>
                              <w:t>Practice Manager</w:t>
                            </w:r>
                            <w:r w:rsidR="00375538">
                              <w:rPr>
                                <w:i/>
                                <w:iCs/>
                              </w:rPr>
                              <w:t>,</w:t>
                            </w:r>
                            <w:r w:rsidR="00375538" w:rsidRPr="007B7D85">
                              <w:rPr>
                                <w:i/>
                                <w:iCs/>
                              </w:rPr>
                              <w:t xml:space="preserve"> </w:t>
                            </w:r>
                            <w:r w:rsidR="00375538">
                              <w:rPr>
                                <w:i/>
                                <w:iCs/>
                              </w:rPr>
                              <w:t>regional</w:t>
                            </w:r>
                            <w:r w:rsidR="00375538" w:rsidRPr="007B7D85">
                              <w:rPr>
                                <w:i/>
                                <w:iCs/>
                              </w:rPr>
                              <w:t xml:space="preserve"> </w:t>
                            </w:r>
                            <w:r w:rsidR="00375538">
                              <w:rPr>
                                <w:i/>
                                <w:iCs/>
                              </w:rPr>
                              <w:t>NSW</w:t>
                            </w:r>
                          </w:p>
                        </w:tc>
                      </w:tr>
                    </w:tbl>
                    <w:p w14:paraId="732CCFAE" w14:textId="77777777" w:rsidR="00375538" w:rsidRPr="00402F1C" w:rsidRDefault="00375538" w:rsidP="00375538">
                      <w:pPr>
                        <w:pStyle w:val="NoSpacing"/>
                        <w:spacing w:line="240" w:lineRule="auto"/>
                        <w:rPr>
                          <w:sz w:val="2"/>
                          <w:szCs w:val="2"/>
                        </w:rPr>
                      </w:pPr>
                    </w:p>
                  </w:txbxContent>
                </v:textbox>
                <w10:anchorlock/>
              </v:shape>
            </w:pict>
          </mc:Fallback>
        </mc:AlternateContent>
      </w:r>
      <w:r>
        <w:rPr>
          <w:noProof/>
        </w:rPr>
        <mc:AlternateContent>
          <mc:Choice Requires="wps">
            <w:drawing>
              <wp:inline distT="0" distB="0" distL="0" distR="0" wp14:anchorId="34B42550" wp14:editId="27B3266A">
                <wp:extent cx="5831840" cy="1550035"/>
                <wp:effectExtent l="0" t="0" r="0" b="12065"/>
                <wp:docPr id="1407285581"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C06F5" w14:paraId="610AE4FD" w14:textId="77777777" w:rsidTr="003C05B4">
                              <w:tc>
                                <w:tcPr>
                                  <w:tcW w:w="9189" w:type="dxa"/>
                                  <w:tcBorders>
                                    <w:top w:val="single" w:sz="24" w:space="0" w:color="6EAAED"/>
                                    <w:left w:val="single" w:sz="24" w:space="0" w:color="6EAAED"/>
                                    <w:right w:val="single" w:sz="24" w:space="0" w:color="6EAAED"/>
                                  </w:tcBorders>
                                  <w:shd w:val="clear" w:color="auto" w:fill="6EAAED"/>
                                </w:tcPr>
                                <w:p w14:paraId="27361686" w14:textId="77777777" w:rsidR="00375538" w:rsidRPr="00161D86" w:rsidRDefault="00375538" w:rsidP="00E773E3">
                                  <w:r>
                                    <w:rPr>
                                      <w:noProof/>
                                    </w:rPr>
                                    <w:drawing>
                                      <wp:inline distT="0" distB="0" distL="0" distR="0" wp14:anchorId="13C52BF0" wp14:editId="0E335608">
                                        <wp:extent cx="335281" cy="265177"/>
                                        <wp:effectExtent l="0" t="0" r="7620" b="1905"/>
                                        <wp:docPr id="198043852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63453" w14:paraId="6653D5E2" w14:textId="77777777" w:rsidTr="007A3D8C">
                              <w:tc>
                                <w:tcPr>
                                  <w:tcW w:w="9189" w:type="dxa"/>
                                  <w:tcBorders>
                                    <w:left w:val="single" w:sz="24" w:space="0" w:color="6EAAED"/>
                                    <w:bottom w:val="single" w:sz="24" w:space="0" w:color="6EAAED"/>
                                    <w:right w:val="single" w:sz="24" w:space="0" w:color="6EAAED"/>
                                  </w:tcBorders>
                                </w:tcPr>
                                <w:p w14:paraId="79FF98FB" w14:textId="31E70D07" w:rsidR="00375538" w:rsidRDefault="00375538" w:rsidP="00F27281">
                                  <w:r w:rsidRPr="002C1E98">
                                    <w:t xml:space="preserve">Larger </w:t>
                                  </w:r>
                                  <w:r w:rsidR="007D5473">
                                    <w:t xml:space="preserve">general </w:t>
                                  </w:r>
                                  <w:r w:rsidRPr="002C1E98">
                                    <w:t xml:space="preserve">practices seem to have far less communication and often will not keep a certain level after accreditation is completed. The opposite occurs with a smaller </w:t>
                                  </w:r>
                                  <w:r w:rsidR="007D5473">
                                    <w:t xml:space="preserve">general </w:t>
                                  </w:r>
                                  <w:r w:rsidRPr="002C1E98">
                                    <w:t>practice, as communication is largely imbedded into the fabric of the organisation.</w:t>
                                  </w:r>
                                </w:p>
                                <w:p w14:paraId="5D9CE040" w14:textId="77777777" w:rsidR="00375538" w:rsidRPr="00112086" w:rsidRDefault="00375538" w:rsidP="00F27281">
                                  <w:r w:rsidRPr="00391AA8">
                                    <w:rPr>
                                      <w:i/>
                                      <w:iCs/>
                                    </w:rPr>
                                    <w:t>GP and quality manager, metropolitan NSW</w:t>
                                  </w:r>
                                </w:p>
                              </w:tc>
                            </w:tr>
                          </w:tbl>
                          <w:p w14:paraId="394128C0" w14:textId="77777777" w:rsidR="00375538" w:rsidRPr="00402F1C" w:rsidRDefault="00375538" w:rsidP="00375538">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4B42550" id="_x0000_s1087"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C06F5" w14:paraId="610AE4FD" w14:textId="77777777" w:rsidTr="003C05B4">
                        <w:tc>
                          <w:tcPr>
                            <w:tcW w:w="9189" w:type="dxa"/>
                            <w:tcBorders>
                              <w:top w:val="single" w:sz="24" w:space="0" w:color="6EAAED"/>
                              <w:left w:val="single" w:sz="24" w:space="0" w:color="6EAAED"/>
                              <w:right w:val="single" w:sz="24" w:space="0" w:color="6EAAED"/>
                            </w:tcBorders>
                            <w:shd w:val="clear" w:color="auto" w:fill="6EAAED"/>
                          </w:tcPr>
                          <w:p w14:paraId="27361686" w14:textId="77777777" w:rsidR="00375538" w:rsidRPr="00161D86" w:rsidRDefault="00375538" w:rsidP="00E773E3">
                            <w:r>
                              <w:rPr>
                                <w:noProof/>
                              </w:rPr>
                              <w:drawing>
                                <wp:inline distT="0" distB="0" distL="0" distR="0" wp14:anchorId="13C52BF0" wp14:editId="0E335608">
                                  <wp:extent cx="335281" cy="265177"/>
                                  <wp:effectExtent l="0" t="0" r="7620" b="1905"/>
                                  <wp:docPr id="198043852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63453" w14:paraId="6653D5E2" w14:textId="77777777" w:rsidTr="007A3D8C">
                        <w:tc>
                          <w:tcPr>
                            <w:tcW w:w="9189" w:type="dxa"/>
                            <w:tcBorders>
                              <w:left w:val="single" w:sz="24" w:space="0" w:color="6EAAED"/>
                              <w:bottom w:val="single" w:sz="24" w:space="0" w:color="6EAAED"/>
                              <w:right w:val="single" w:sz="24" w:space="0" w:color="6EAAED"/>
                            </w:tcBorders>
                          </w:tcPr>
                          <w:p w14:paraId="79FF98FB" w14:textId="31E70D07" w:rsidR="00375538" w:rsidRDefault="00375538" w:rsidP="00F27281">
                            <w:r w:rsidRPr="002C1E98">
                              <w:t xml:space="preserve">Larger </w:t>
                            </w:r>
                            <w:r w:rsidR="007D5473">
                              <w:t xml:space="preserve">general </w:t>
                            </w:r>
                            <w:r w:rsidRPr="002C1E98">
                              <w:t xml:space="preserve">practices seem to have far less communication and often will not keep a certain level after accreditation is completed. The opposite occurs with a smaller </w:t>
                            </w:r>
                            <w:r w:rsidR="007D5473">
                              <w:t xml:space="preserve">general </w:t>
                            </w:r>
                            <w:r w:rsidRPr="002C1E98">
                              <w:t>practice, as communication is largely imbedded into the fabric of the organisation.</w:t>
                            </w:r>
                          </w:p>
                          <w:p w14:paraId="5D9CE040" w14:textId="77777777" w:rsidR="00375538" w:rsidRPr="00112086" w:rsidRDefault="00375538" w:rsidP="00F27281">
                            <w:r w:rsidRPr="00391AA8">
                              <w:rPr>
                                <w:i/>
                                <w:iCs/>
                              </w:rPr>
                              <w:t>GP and quality manager, metropolitan NSW</w:t>
                            </w:r>
                          </w:p>
                        </w:tc>
                      </w:tr>
                    </w:tbl>
                    <w:p w14:paraId="394128C0" w14:textId="77777777" w:rsidR="00375538" w:rsidRPr="00402F1C" w:rsidRDefault="00375538" w:rsidP="00375538">
                      <w:pPr>
                        <w:pStyle w:val="NoSpacing"/>
                        <w:spacing w:line="240" w:lineRule="auto"/>
                        <w:rPr>
                          <w:sz w:val="2"/>
                          <w:szCs w:val="2"/>
                        </w:rPr>
                      </w:pPr>
                    </w:p>
                  </w:txbxContent>
                </v:textbox>
                <w10:anchorlock/>
              </v:shape>
            </w:pict>
          </mc:Fallback>
        </mc:AlternateContent>
      </w:r>
    </w:p>
    <w:p w14:paraId="788CF7C2" w14:textId="0D38CDFF" w:rsidR="009319C2" w:rsidRDefault="009319C2" w:rsidP="006E2F4C">
      <w:pPr>
        <w:spacing w:after="240" w:line="240" w:lineRule="auto"/>
      </w:pPr>
      <w:r>
        <w:rPr>
          <w:noProof/>
        </w:rPr>
        <w:lastRenderedPageBreak/>
        <mc:AlternateContent>
          <mc:Choice Requires="wps">
            <w:drawing>
              <wp:inline distT="0" distB="0" distL="0" distR="0" wp14:anchorId="557F3EF5" wp14:editId="574366B6">
                <wp:extent cx="5831840" cy="1715135"/>
                <wp:effectExtent l="0" t="0" r="0" b="0"/>
                <wp:docPr id="666794145"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319C2" w14:paraId="365309EE" w14:textId="77777777" w:rsidTr="001A2B7F">
                              <w:tc>
                                <w:tcPr>
                                  <w:tcW w:w="9189" w:type="dxa"/>
                                  <w:shd w:val="clear" w:color="auto" w:fill="EEF5FD" w:themeFill="background2"/>
                                </w:tcPr>
                                <w:p w14:paraId="5309B434" w14:textId="77777777" w:rsidR="009319C2" w:rsidRPr="00161D86" w:rsidRDefault="009319C2" w:rsidP="00E773E3">
                                  <w:r>
                                    <w:rPr>
                                      <w:noProof/>
                                    </w:rPr>
                                    <w:drawing>
                                      <wp:inline distT="0" distB="0" distL="0" distR="0" wp14:anchorId="2F7CB4DA" wp14:editId="5E32D268">
                                        <wp:extent cx="335281" cy="265177"/>
                                        <wp:effectExtent l="0" t="0" r="7620" b="1905"/>
                                        <wp:docPr id="61246011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319C2" w14:paraId="6F84827F" w14:textId="77777777" w:rsidTr="001A2B7F">
                              <w:tc>
                                <w:tcPr>
                                  <w:tcW w:w="9189" w:type="dxa"/>
                                </w:tcPr>
                                <w:p w14:paraId="147E3CAE" w14:textId="514B4B5F" w:rsidR="00C504B8" w:rsidRDefault="00C504B8" w:rsidP="00F27281">
                                  <w:r w:rsidRPr="00C504B8">
                                    <w:t xml:space="preserve">Small </w:t>
                                  </w:r>
                                  <w:r w:rsidR="006A3F15">
                                    <w:t xml:space="preserve">general </w:t>
                                  </w:r>
                                  <w:r w:rsidRPr="00C504B8">
                                    <w:t xml:space="preserve">practices are penalised under the existing criteria. Big </w:t>
                                  </w:r>
                                  <w:r w:rsidR="006A3F15">
                                    <w:t xml:space="preserve">general </w:t>
                                  </w:r>
                                  <w:r w:rsidRPr="00C504B8">
                                    <w:t xml:space="preserve">practices have </w:t>
                                  </w:r>
                                  <w:r w:rsidR="00B11C15">
                                    <w:t>Practice Managers</w:t>
                                  </w:r>
                                  <w:r w:rsidR="00643739">
                                    <w:t xml:space="preserve"> </w:t>
                                  </w:r>
                                  <w:r w:rsidRPr="00C504B8">
                                    <w:t xml:space="preserve">who can create all sorts of documents to 'prove' </w:t>
                                  </w:r>
                                  <w:r w:rsidR="00693B06">
                                    <w:t xml:space="preserve">what </w:t>
                                  </w:r>
                                  <w:r w:rsidRPr="00C504B8">
                                    <w:t>the practice is doing</w:t>
                                  </w:r>
                                  <w:r w:rsidR="00693B06">
                                    <w:t>.</w:t>
                                  </w:r>
                                  <w:r w:rsidRPr="00C504B8">
                                    <w:t xml:space="preserve"> </w:t>
                                  </w:r>
                                  <w:r w:rsidR="00693B06">
                                    <w:t xml:space="preserve">These may be activities that </w:t>
                                  </w:r>
                                  <w:r w:rsidRPr="00C504B8">
                                    <w:t>a small</w:t>
                                  </w:r>
                                  <w:r w:rsidR="00693B06">
                                    <w:t xml:space="preserve"> general</w:t>
                                  </w:r>
                                  <w:r w:rsidRPr="00C504B8">
                                    <w:t xml:space="preserve"> practice actually does but doesn't have the </w:t>
                                  </w:r>
                                  <w:r w:rsidR="00693B06">
                                    <w:t>p</w:t>
                                  </w:r>
                                  <w:r w:rsidRPr="00C504B8">
                                    <w:t>ro</w:t>
                                  </w:r>
                                  <w:r w:rsidR="00693B06">
                                    <w:t>of</w:t>
                                  </w:r>
                                  <w:r w:rsidRPr="00C504B8">
                                    <w:t xml:space="preserve">. For example, there is no credit for a small </w:t>
                                  </w:r>
                                  <w:r w:rsidR="00693B06">
                                    <w:t xml:space="preserve">general </w:t>
                                  </w:r>
                                  <w:r w:rsidRPr="00C504B8">
                                    <w:t>practice actually knowing and serving their patients unless it is documented, yet the patients are extremely satisfied. If it isn't written it didn't happen.</w:t>
                                  </w:r>
                                </w:p>
                                <w:p w14:paraId="596414F3" w14:textId="1A7BA959" w:rsidR="009319C2" w:rsidRPr="00112086" w:rsidRDefault="009319C2" w:rsidP="00F27281">
                                  <w:r>
                                    <w:rPr>
                                      <w:i/>
                                      <w:iCs/>
                                    </w:rPr>
                                    <w:t>P</w:t>
                                  </w:r>
                                  <w:r w:rsidR="00C504B8">
                                    <w:rPr>
                                      <w:i/>
                                      <w:iCs/>
                                    </w:rPr>
                                    <w:t>ractice owner</w:t>
                                  </w:r>
                                  <w:r>
                                    <w:rPr>
                                      <w:i/>
                                      <w:iCs/>
                                    </w:rPr>
                                    <w:t>,</w:t>
                                  </w:r>
                                  <w:r w:rsidRPr="007B7D85">
                                    <w:rPr>
                                      <w:i/>
                                      <w:iCs/>
                                    </w:rPr>
                                    <w:t xml:space="preserve"> </w:t>
                                  </w:r>
                                  <w:r w:rsidR="00C504B8">
                                    <w:rPr>
                                      <w:i/>
                                      <w:iCs/>
                                    </w:rPr>
                                    <w:t>metropolitan</w:t>
                                  </w:r>
                                  <w:r w:rsidRPr="007B7D85">
                                    <w:rPr>
                                      <w:i/>
                                      <w:iCs/>
                                    </w:rPr>
                                    <w:t xml:space="preserve"> </w:t>
                                  </w:r>
                                  <w:r>
                                    <w:rPr>
                                      <w:i/>
                                      <w:iCs/>
                                    </w:rPr>
                                    <w:t>NSW</w:t>
                                  </w:r>
                                </w:p>
                              </w:tc>
                            </w:tr>
                          </w:tbl>
                          <w:p w14:paraId="498F2245" w14:textId="77777777" w:rsidR="009319C2" w:rsidRPr="00402F1C" w:rsidRDefault="009319C2" w:rsidP="009319C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57F3EF5" id="_x0000_s1088"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319C2" w14:paraId="365309EE" w14:textId="77777777" w:rsidTr="001A2B7F">
                        <w:tc>
                          <w:tcPr>
                            <w:tcW w:w="9189" w:type="dxa"/>
                            <w:shd w:val="clear" w:color="auto" w:fill="EEF5FD" w:themeFill="background2"/>
                          </w:tcPr>
                          <w:p w14:paraId="5309B434" w14:textId="77777777" w:rsidR="009319C2" w:rsidRPr="00161D86" w:rsidRDefault="009319C2" w:rsidP="00E773E3">
                            <w:r>
                              <w:rPr>
                                <w:noProof/>
                              </w:rPr>
                              <w:drawing>
                                <wp:inline distT="0" distB="0" distL="0" distR="0" wp14:anchorId="2F7CB4DA" wp14:editId="5E32D268">
                                  <wp:extent cx="335281" cy="265177"/>
                                  <wp:effectExtent l="0" t="0" r="7620" b="1905"/>
                                  <wp:docPr id="61246011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319C2" w14:paraId="6F84827F" w14:textId="77777777" w:rsidTr="001A2B7F">
                        <w:tc>
                          <w:tcPr>
                            <w:tcW w:w="9189" w:type="dxa"/>
                          </w:tcPr>
                          <w:p w14:paraId="147E3CAE" w14:textId="514B4B5F" w:rsidR="00C504B8" w:rsidRDefault="00C504B8" w:rsidP="00F27281">
                            <w:r w:rsidRPr="00C504B8">
                              <w:t xml:space="preserve">Small </w:t>
                            </w:r>
                            <w:r w:rsidR="006A3F15">
                              <w:t xml:space="preserve">general </w:t>
                            </w:r>
                            <w:r w:rsidRPr="00C504B8">
                              <w:t xml:space="preserve">practices are penalised under the existing criteria. Big </w:t>
                            </w:r>
                            <w:r w:rsidR="006A3F15">
                              <w:t xml:space="preserve">general </w:t>
                            </w:r>
                            <w:r w:rsidRPr="00C504B8">
                              <w:t xml:space="preserve">practices have </w:t>
                            </w:r>
                            <w:r w:rsidR="00B11C15">
                              <w:t>Practice Managers</w:t>
                            </w:r>
                            <w:r w:rsidR="00643739">
                              <w:t xml:space="preserve"> </w:t>
                            </w:r>
                            <w:r w:rsidRPr="00C504B8">
                              <w:t xml:space="preserve">who can create all sorts of documents to 'prove' </w:t>
                            </w:r>
                            <w:r w:rsidR="00693B06">
                              <w:t xml:space="preserve">what </w:t>
                            </w:r>
                            <w:r w:rsidRPr="00C504B8">
                              <w:t>the practice is doing</w:t>
                            </w:r>
                            <w:r w:rsidR="00693B06">
                              <w:t>.</w:t>
                            </w:r>
                            <w:r w:rsidRPr="00C504B8">
                              <w:t xml:space="preserve"> </w:t>
                            </w:r>
                            <w:r w:rsidR="00693B06">
                              <w:t xml:space="preserve">These may be activities that </w:t>
                            </w:r>
                            <w:r w:rsidRPr="00C504B8">
                              <w:t>a small</w:t>
                            </w:r>
                            <w:r w:rsidR="00693B06">
                              <w:t xml:space="preserve"> general</w:t>
                            </w:r>
                            <w:r w:rsidRPr="00C504B8">
                              <w:t xml:space="preserve"> practice actually does but doesn't have the </w:t>
                            </w:r>
                            <w:r w:rsidR="00693B06">
                              <w:t>p</w:t>
                            </w:r>
                            <w:r w:rsidRPr="00C504B8">
                              <w:t>ro</w:t>
                            </w:r>
                            <w:r w:rsidR="00693B06">
                              <w:t>of</w:t>
                            </w:r>
                            <w:r w:rsidRPr="00C504B8">
                              <w:t xml:space="preserve">. For example, there is no credit for a small </w:t>
                            </w:r>
                            <w:r w:rsidR="00693B06">
                              <w:t xml:space="preserve">general </w:t>
                            </w:r>
                            <w:r w:rsidRPr="00C504B8">
                              <w:t>practice actually knowing and serving their patients unless it is documented, yet the patients are extremely satisfied. If it isn't written it didn't happen.</w:t>
                            </w:r>
                          </w:p>
                          <w:p w14:paraId="596414F3" w14:textId="1A7BA959" w:rsidR="009319C2" w:rsidRPr="00112086" w:rsidRDefault="009319C2" w:rsidP="00F27281">
                            <w:r>
                              <w:rPr>
                                <w:i/>
                                <w:iCs/>
                              </w:rPr>
                              <w:t>P</w:t>
                            </w:r>
                            <w:r w:rsidR="00C504B8">
                              <w:rPr>
                                <w:i/>
                                <w:iCs/>
                              </w:rPr>
                              <w:t>ractice owner</w:t>
                            </w:r>
                            <w:r>
                              <w:rPr>
                                <w:i/>
                                <w:iCs/>
                              </w:rPr>
                              <w:t>,</w:t>
                            </w:r>
                            <w:r w:rsidRPr="007B7D85">
                              <w:rPr>
                                <w:i/>
                                <w:iCs/>
                              </w:rPr>
                              <w:t xml:space="preserve"> </w:t>
                            </w:r>
                            <w:r w:rsidR="00C504B8">
                              <w:rPr>
                                <w:i/>
                                <w:iCs/>
                              </w:rPr>
                              <w:t>metropolitan</w:t>
                            </w:r>
                            <w:r w:rsidRPr="007B7D85">
                              <w:rPr>
                                <w:i/>
                                <w:iCs/>
                              </w:rPr>
                              <w:t xml:space="preserve"> </w:t>
                            </w:r>
                            <w:r>
                              <w:rPr>
                                <w:i/>
                                <w:iCs/>
                              </w:rPr>
                              <w:t>NSW</w:t>
                            </w:r>
                          </w:p>
                        </w:tc>
                      </w:tr>
                    </w:tbl>
                    <w:p w14:paraId="498F2245" w14:textId="77777777" w:rsidR="009319C2" w:rsidRPr="00402F1C" w:rsidRDefault="009319C2" w:rsidP="009319C2">
                      <w:pPr>
                        <w:pStyle w:val="NoSpacing"/>
                        <w:spacing w:line="240" w:lineRule="auto"/>
                        <w:rPr>
                          <w:sz w:val="2"/>
                          <w:szCs w:val="2"/>
                        </w:rPr>
                      </w:pPr>
                    </w:p>
                  </w:txbxContent>
                </v:textbox>
                <w10:anchorlock/>
              </v:shape>
            </w:pict>
          </mc:Fallback>
        </mc:AlternateContent>
      </w:r>
    </w:p>
    <w:p w14:paraId="6396E351" w14:textId="5530F2AB" w:rsidR="000F60EA" w:rsidRDefault="000F60EA" w:rsidP="000F60EA">
      <w:pPr>
        <w:pStyle w:val="Heading4"/>
      </w:pPr>
      <w:r>
        <w:t>Rural and remote challenges</w:t>
      </w:r>
    </w:p>
    <w:p w14:paraId="01DEC9D4" w14:textId="551361AC" w:rsidR="00C504B8" w:rsidRDefault="00BA1757" w:rsidP="006E2F4C">
      <w:pPr>
        <w:spacing w:after="240" w:line="240" w:lineRule="auto"/>
      </w:pPr>
      <w:r w:rsidRPr="00BA1757">
        <w:t>Other factors raised included rurality, where logistical challenges such as travel, internet connectivity, and locum availability may hinder readiness, and the composition of the workforce, with multidisciplinary or part-time teams requiring more time to coordinate.</w:t>
      </w:r>
    </w:p>
    <w:p w14:paraId="271561EE" w14:textId="703A4E92" w:rsidR="00823FAF" w:rsidRDefault="00BA1757" w:rsidP="006E2F4C">
      <w:pPr>
        <w:spacing w:after="240" w:line="240" w:lineRule="auto"/>
      </w:pPr>
      <w:r>
        <w:rPr>
          <w:noProof/>
        </w:rPr>
        <mc:AlternateContent>
          <mc:Choice Requires="wps">
            <w:drawing>
              <wp:inline distT="0" distB="0" distL="0" distR="0" wp14:anchorId="6CFB2F42" wp14:editId="7A97A82F">
                <wp:extent cx="5831840" cy="1550035"/>
                <wp:effectExtent l="0" t="0" r="0" b="12065"/>
                <wp:docPr id="1020710482"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1093D" w14:paraId="7CBF9B62" w14:textId="77777777" w:rsidTr="001A2B7F">
                              <w:tc>
                                <w:tcPr>
                                  <w:tcW w:w="9189" w:type="dxa"/>
                                  <w:shd w:val="clear" w:color="auto" w:fill="EEF5FD" w:themeFill="background2"/>
                                </w:tcPr>
                                <w:p w14:paraId="6D80AED2" w14:textId="77777777" w:rsidR="00BA1757" w:rsidRPr="00161D86" w:rsidRDefault="00BA1757" w:rsidP="00E773E3">
                                  <w:r>
                                    <w:rPr>
                                      <w:noProof/>
                                    </w:rPr>
                                    <w:drawing>
                                      <wp:inline distT="0" distB="0" distL="0" distR="0" wp14:anchorId="14BFC268" wp14:editId="1B91CD26">
                                        <wp:extent cx="335281" cy="265177"/>
                                        <wp:effectExtent l="0" t="0" r="7620" b="1905"/>
                                        <wp:docPr id="40221633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C06F5" w14:paraId="77171039" w14:textId="77777777" w:rsidTr="001A2B7F">
                              <w:tc>
                                <w:tcPr>
                                  <w:tcW w:w="9189" w:type="dxa"/>
                                </w:tcPr>
                                <w:p w14:paraId="07432CFE" w14:textId="1B43B2A4" w:rsidR="004B499B" w:rsidRDefault="004B499B" w:rsidP="00F27281">
                                  <w:r w:rsidRPr="004B499B">
                                    <w:t xml:space="preserve">As an assessor myself, I understand how stressful the accreditation process can be for rural </w:t>
                                  </w:r>
                                  <w:r w:rsidR="000B7653">
                                    <w:t xml:space="preserve">general </w:t>
                                  </w:r>
                                  <w:r w:rsidRPr="004B499B">
                                    <w:t>practices especially if they only have one GP in the town.</w:t>
                                  </w:r>
                                </w:p>
                                <w:p w14:paraId="1A0619C3" w14:textId="1BC02306" w:rsidR="00BA1757" w:rsidRPr="00112086" w:rsidRDefault="00C74B62" w:rsidP="00F27281">
                                  <w:r w:rsidRPr="00C74B62">
                                    <w:rPr>
                                      <w:i/>
                                      <w:iCs/>
                                    </w:rPr>
                                    <w:t>Quality manager, regional Q</w:t>
                                  </w:r>
                                  <w:r>
                                    <w:rPr>
                                      <w:i/>
                                      <w:iCs/>
                                    </w:rPr>
                                    <w:t>ld</w:t>
                                  </w:r>
                                </w:p>
                              </w:tc>
                            </w:tr>
                          </w:tbl>
                          <w:p w14:paraId="4AD6585D" w14:textId="77777777" w:rsidR="00BA1757" w:rsidRPr="00402F1C" w:rsidRDefault="00BA1757" w:rsidP="00BA1757">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CFB2F42" id="_x0000_s1089"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1093D" w14:paraId="7CBF9B62" w14:textId="77777777" w:rsidTr="001A2B7F">
                        <w:tc>
                          <w:tcPr>
                            <w:tcW w:w="9189" w:type="dxa"/>
                            <w:shd w:val="clear" w:color="auto" w:fill="EEF5FD" w:themeFill="background2"/>
                          </w:tcPr>
                          <w:p w14:paraId="6D80AED2" w14:textId="77777777" w:rsidR="00BA1757" w:rsidRPr="00161D86" w:rsidRDefault="00BA1757" w:rsidP="00E773E3">
                            <w:r>
                              <w:rPr>
                                <w:noProof/>
                              </w:rPr>
                              <w:drawing>
                                <wp:inline distT="0" distB="0" distL="0" distR="0" wp14:anchorId="14BFC268" wp14:editId="1B91CD26">
                                  <wp:extent cx="335281" cy="265177"/>
                                  <wp:effectExtent l="0" t="0" r="7620" b="1905"/>
                                  <wp:docPr id="40221633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C06F5" w14:paraId="77171039" w14:textId="77777777" w:rsidTr="001A2B7F">
                        <w:tc>
                          <w:tcPr>
                            <w:tcW w:w="9189" w:type="dxa"/>
                          </w:tcPr>
                          <w:p w14:paraId="07432CFE" w14:textId="1B43B2A4" w:rsidR="004B499B" w:rsidRDefault="004B499B" w:rsidP="00F27281">
                            <w:r w:rsidRPr="004B499B">
                              <w:t xml:space="preserve">As an assessor myself, I understand how stressful the accreditation process can be for rural </w:t>
                            </w:r>
                            <w:r w:rsidR="000B7653">
                              <w:t xml:space="preserve">general </w:t>
                            </w:r>
                            <w:r w:rsidRPr="004B499B">
                              <w:t>practices especially if they only have one GP in the town.</w:t>
                            </w:r>
                          </w:p>
                          <w:p w14:paraId="1A0619C3" w14:textId="1BC02306" w:rsidR="00BA1757" w:rsidRPr="00112086" w:rsidRDefault="00C74B62" w:rsidP="00F27281">
                            <w:r w:rsidRPr="00C74B62">
                              <w:rPr>
                                <w:i/>
                                <w:iCs/>
                              </w:rPr>
                              <w:t>Quality manager, regional Q</w:t>
                            </w:r>
                            <w:r>
                              <w:rPr>
                                <w:i/>
                                <w:iCs/>
                              </w:rPr>
                              <w:t>ld</w:t>
                            </w:r>
                          </w:p>
                        </w:tc>
                      </w:tr>
                    </w:tbl>
                    <w:p w14:paraId="4AD6585D" w14:textId="77777777" w:rsidR="00BA1757" w:rsidRPr="00402F1C" w:rsidRDefault="00BA1757" w:rsidP="00BA1757">
                      <w:pPr>
                        <w:pStyle w:val="NoSpacing"/>
                        <w:spacing w:line="240" w:lineRule="auto"/>
                        <w:rPr>
                          <w:sz w:val="2"/>
                          <w:szCs w:val="2"/>
                        </w:rPr>
                      </w:pPr>
                    </w:p>
                  </w:txbxContent>
                </v:textbox>
                <w10:anchorlock/>
              </v:shape>
            </w:pict>
          </mc:Fallback>
        </mc:AlternateContent>
      </w:r>
      <w:r w:rsidR="00C74B62">
        <w:rPr>
          <w:noProof/>
        </w:rPr>
        <mc:AlternateContent>
          <mc:Choice Requires="wps">
            <w:drawing>
              <wp:inline distT="0" distB="0" distL="0" distR="0" wp14:anchorId="4D18592E" wp14:editId="46343523">
                <wp:extent cx="5831840" cy="1384935"/>
                <wp:effectExtent l="0" t="0" r="0" b="5715"/>
                <wp:docPr id="81760077"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0858" w14:paraId="2E012516" w14:textId="77777777" w:rsidTr="003C05B4">
                              <w:tc>
                                <w:tcPr>
                                  <w:tcW w:w="9189" w:type="dxa"/>
                                  <w:tcBorders>
                                    <w:top w:val="single" w:sz="24" w:space="0" w:color="6EAAED"/>
                                    <w:left w:val="single" w:sz="24" w:space="0" w:color="6EAAED"/>
                                    <w:right w:val="single" w:sz="24" w:space="0" w:color="6EAAED"/>
                                  </w:tcBorders>
                                  <w:shd w:val="clear" w:color="auto" w:fill="6EAAED"/>
                                </w:tcPr>
                                <w:p w14:paraId="494D1A92" w14:textId="77777777" w:rsidR="00C74B62" w:rsidRPr="00161D86" w:rsidRDefault="00C74B62" w:rsidP="00E773E3">
                                  <w:r>
                                    <w:rPr>
                                      <w:noProof/>
                                    </w:rPr>
                                    <w:drawing>
                                      <wp:inline distT="0" distB="0" distL="0" distR="0" wp14:anchorId="3E2A7A5C" wp14:editId="7EA4E260">
                                        <wp:extent cx="335281" cy="265177"/>
                                        <wp:effectExtent l="0" t="0" r="7620" b="1905"/>
                                        <wp:docPr id="169331006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23FAF" w14:paraId="59B54EFB" w14:textId="77777777" w:rsidTr="007A3D8C">
                              <w:tc>
                                <w:tcPr>
                                  <w:tcW w:w="9189" w:type="dxa"/>
                                  <w:tcBorders>
                                    <w:left w:val="single" w:sz="24" w:space="0" w:color="6EAAED"/>
                                    <w:bottom w:val="single" w:sz="24" w:space="0" w:color="6EAAED"/>
                                    <w:right w:val="single" w:sz="24" w:space="0" w:color="6EAAED"/>
                                  </w:tcBorders>
                                </w:tcPr>
                                <w:p w14:paraId="0739D070" w14:textId="15B38130" w:rsidR="0068289F" w:rsidRDefault="0068289F" w:rsidP="00F27281">
                                  <w:r w:rsidRPr="0068289F">
                                    <w:t xml:space="preserve">I </w:t>
                                  </w:r>
                                  <w:r w:rsidR="00823FAF" w:rsidRPr="0068289F">
                                    <w:t xml:space="preserve">genuinely </w:t>
                                  </w:r>
                                  <w:r w:rsidRPr="0068289F">
                                    <w:t xml:space="preserve">think rural </w:t>
                                  </w:r>
                                  <w:r w:rsidR="00823FAF">
                                    <w:t xml:space="preserve">general </w:t>
                                  </w:r>
                                  <w:r w:rsidRPr="0068289F">
                                    <w:t>practices would find it harder to be up to date with everything, so they should be given extra notice to help with this.</w:t>
                                  </w:r>
                                </w:p>
                                <w:p w14:paraId="6726E1E7" w14:textId="730C0560" w:rsidR="00C74B62" w:rsidRPr="00112086" w:rsidRDefault="00B11C15" w:rsidP="00F27281">
                                  <w:r>
                                    <w:t>Practice Manager</w:t>
                                  </w:r>
                                  <w:r w:rsidR="00030858" w:rsidRPr="00030858">
                                    <w:rPr>
                                      <w:i/>
                                      <w:iCs/>
                                    </w:rPr>
                                    <w:t>, metropolitan NSW</w:t>
                                  </w:r>
                                </w:p>
                              </w:tc>
                            </w:tr>
                          </w:tbl>
                          <w:p w14:paraId="1BA3DAE3" w14:textId="77777777" w:rsidR="00C74B62" w:rsidRPr="00402F1C" w:rsidRDefault="00C74B62" w:rsidP="00C74B6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D18592E" id="_x0000_s1090"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0858" w14:paraId="2E012516" w14:textId="77777777" w:rsidTr="003C05B4">
                        <w:tc>
                          <w:tcPr>
                            <w:tcW w:w="9189" w:type="dxa"/>
                            <w:tcBorders>
                              <w:top w:val="single" w:sz="24" w:space="0" w:color="6EAAED"/>
                              <w:left w:val="single" w:sz="24" w:space="0" w:color="6EAAED"/>
                              <w:right w:val="single" w:sz="24" w:space="0" w:color="6EAAED"/>
                            </w:tcBorders>
                            <w:shd w:val="clear" w:color="auto" w:fill="6EAAED"/>
                          </w:tcPr>
                          <w:p w14:paraId="494D1A92" w14:textId="77777777" w:rsidR="00C74B62" w:rsidRPr="00161D86" w:rsidRDefault="00C74B62" w:rsidP="00E773E3">
                            <w:r>
                              <w:rPr>
                                <w:noProof/>
                              </w:rPr>
                              <w:drawing>
                                <wp:inline distT="0" distB="0" distL="0" distR="0" wp14:anchorId="3E2A7A5C" wp14:editId="7EA4E260">
                                  <wp:extent cx="335281" cy="265177"/>
                                  <wp:effectExtent l="0" t="0" r="7620" b="1905"/>
                                  <wp:docPr id="169331006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23FAF" w14:paraId="59B54EFB" w14:textId="77777777" w:rsidTr="007A3D8C">
                        <w:tc>
                          <w:tcPr>
                            <w:tcW w:w="9189" w:type="dxa"/>
                            <w:tcBorders>
                              <w:left w:val="single" w:sz="24" w:space="0" w:color="6EAAED"/>
                              <w:bottom w:val="single" w:sz="24" w:space="0" w:color="6EAAED"/>
                              <w:right w:val="single" w:sz="24" w:space="0" w:color="6EAAED"/>
                            </w:tcBorders>
                          </w:tcPr>
                          <w:p w14:paraId="0739D070" w14:textId="15B38130" w:rsidR="0068289F" w:rsidRDefault="0068289F" w:rsidP="00F27281">
                            <w:r w:rsidRPr="0068289F">
                              <w:t xml:space="preserve">I </w:t>
                            </w:r>
                            <w:r w:rsidR="00823FAF" w:rsidRPr="0068289F">
                              <w:t xml:space="preserve">genuinely </w:t>
                            </w:r>
                            <w:r w:rsidRPr="0068289F">
                              <w:t xml:space="preserve">think rural </w:t>
                            </w:r>
                            <w:r w:rsidR="00823FAF">
                              <w:t xml:space="preserve">general </w:t>
                            </w:r>
                            <w:r w:rsidRPr="0068289F">
                              <w:t>practices would find it harder to be up to date with everything, so they should be given extra notice to help with this.</w:t>
                            </w:r>
                          </w:p>
                          <w:p w14:paraId="6726E1E7" w14:textId="730C0560" w:rsidR="00C74B62" w:rsidRPr="00112086" w:rsidRDefault="00B11C15" w:rsidP="00F27281">
                            <w:r>
                              <w:t>Practice Manager</w:t>
                            </w:r>
                            <w:r w:rsidR="00030858" w:rsidRPr="00030858">
                              <w:rPr>
                                <w:i/>
                                <w:iCs/>
                              </w:rPr>
                              <w:t>, metropolitan NSW</w:t>
                            </w:r>
                          </w:p>
                        </w:tc>
                      </w:tr>
                    </w:tbl>
                    <w:p w14:paraId="1BA3DAE3" w14:textId="77777777" w:rsidR="00C74B62" w:rsidRPr="00402F1C" w:rsidRDefault="00C74B62" w:rsidP="00C74B62">
                      <w:pPr>
                        <w:pStyle w:val="NoSpacing"/>
                        <w:spacing w:line="240" w:lineRule="auto"/>
                        <w:rPr>
                          <w:sz w:val="2"/>
                          <w:szCs w:val="2"/>
                        </w:rPr>
                      </w:pPr>
                    </w:p>
                  </w:txbxContent>
                </v:textbox>
                <w10:anchorlock/>
              </v:shape>
            </w:pict>
          </mc:Fallback>
        </mc:AlternateContent>
      </w:r>
      <w:r w:rsidR="00030858">
        <w:rPr>
          <w:noProof/>
        </w:rPr>
        <mc:AlternateContent>
          <mc:Choice Requires="wps">
            <w:drawing>
              <wp:inline distT="0" distB="0" distL="0" distR="0" wp14:anchorId="14A4A9FA" wp14:editId="03228AFD">
                <wp:extent cx="5831840" cy="1384935"/>
                <wp:effectExtent l="0" t="0" r="0" b="5715"/>
                <wp:docPr id="1771408462"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0858" w14:paraId="4550FAE0" w14:textId="77777777" w:rsidTr="001A2B7F">
                              <w:tc>
                                <w:tcPr>
                                  <w:tcW w:w="9189" w:type="dxa"/>
                                  <w:shd w:val="clear" w:color="auto" w:fill="EEF5FD" w:themeFill="background2"/>
                                </w:tcPr>
                                <w:p w14:paraId="551943F5" w14:textId="77777777" w:rsidR="00030858" w:rsidRPr="00161D86" w:rsidRDefault="00030858" w:rsidP="00E773E3">
                                  <w:r>
                                    <w:rPr>
                                      <w:noProof/>
                                    </w:rPr>
                                    <w:drawing>
                                      <wp:inline distT="0" distB="0" distL="0" distR="0" wp14:anchorId="5EE7D392" wp14:editId="7EAC6C97">
                                        <wp:extent cx="335281" cy="265177"/>
                                        <wp:effectExtent l="0" t="0" r="7620" b="1905"/>
                                        <wp:docPr id="155986534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973D5" w14:paraId="62A21652" w14:textId="77777777" w:rsidTr="001A2B7F">
                              <w:tc>
                                <w:tcPr>
                                  <w:tcW w:w="9189" w:type="dxa"/>
                                </w:tcPr>
                                <w:p w14:paraId="017AEAF5" w14:textId="2284D179" w:rsidR="00F973D5" w:rsidRDefault="00F973D5" w:rsidP="00F27281">
                                  <w:r w:rsidRPr="00F973D5">
                                    <w:t xml:space="preserve">Often rural </w:t>
                                  </w:r>
                                  <w:r w:rsidR="00823FAF">
                                    <w:t xml:space="preserve">general </w:t>
                                  </w:r>
                                  <w:r w:rsidRPr="00F973D5">
                                    <w:t>practices are also providing emergency cover for the hospital, their flexibility is compromised by this, especially as the number of owner/after</w:t>
                                  </w:r>
                                  <w:r>
                                    <w:t>-</w:t>
                                  </w:r>
                                  <w:r w:rsidRPr="00F973D5">
                                    <w:t xml:space="preserve">hours cover </w:t>
                                  </w:r>
                                  <w:r w:rsidR="001D3B3A">
                                    <w:t>GP</w:t>
                                  </w:r>
                                  <w:r w:rsidRPr="00F973D5">
                                    <w:t>s decrease.</w:t>
                                  </w:r>
                                </w:p>
                                <w:p w14:paraId="198A1DB3" w14:textId="06EDCE5D" w:rsidR="00030858" w:rsidRPr="00112086" w:rsidRDefault="00823FAF" w:rsidP="00F27281">
                                  <w:r w:rsidRPr="00823FAF">
                                    <w:rPr>
                                      <w:i/>
                                      <w:iCs/>
                                    </w:rPr>
                                    <w:t>GP, rural</w:t>
                                  </w:r>
                                  <w:r>
                                    <w:rPr>
                                      <w:i/>
                                      <w:iCs/>
                                    </w:rPr>
                                    <w:t xml:space="preserve"> SA</w:t>
                                  </w:r>
                                </w:p>
                              </w:tc>
                            </w:tr>
                          </w:tbl>
                          <w:p w14:paraId="7F3F2DC3" w14:textId="77777777" w:rsidR="00030858" w:rsidRPr="00402F1C" w:rsidRDefault="00030858" w:rsidP="00030858">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4A4A9FA" id="_x0000_s1091"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0858" w14:paraId="4550FAE0" w14:textId="77777777" w:rsidTr="001A2B7F">
                        <w:tc>
                          <w:tcPr>
                            <w:tcW w:w="9189" w:type="dxa"/>
                            <w:shd w:val="clear" w:color="auto" w:fill="EEF5FD" w:themeFill="background2"/>
                          </w:tcPr>
                          <w:p w14:paraId="551943F5" w14:textId="77777777" w:rsidR="00030858" w:rsidRPr="00161D86" w:rsidRDefault="00030858" w:rsidP="00E773E3">
                            <w:r>
                              <w:rPr>
                                <w:noProof/>
                              </w:rPr>
                              <w:drawing>
                                <wp:inline distT="0" distB="0" distL="0" distR="0" wp14:anchorId="5EE7D392" wp14:editId="7EAC6C97">
                                  <wp:extent cx="335281" cy="265177"/>
                                  <wp:effectExtent l="0" t="0" r="7620" b="1905"/>
                                  <wp:docPr id="155986534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973D5" w14:paraId="62A21652" w14:textId="77777777" w:rsidTr="001A2B7F">
                        <w:tc>
                          <w:tcPr>
                            <w:tcW w:w="9189" w:type="dxa"/>
                          </w:tcPr>
                          <w:p w14:paraId="017AEAF5" w14:textId="2284D179" w:rsidR="00F973D5" w:rsidRDefault="00F973D5" w:rsidP="00F27281">
                            <w:r w:rsidRPr="00F973D5">
                              <w:t xml:space="preserve">Often rural </w:t>
                            </w:r>
                            <w:r w:rsidR="00823FAF">
                              <w:t xml:space="preserve">general </w:t>
                            </w:r>
                            <w:r w:rsidRPr="00F973D5">
                              <w:t>practices are also providing emergency cover for the hospital, their flexibility is compromised by this, especially as the number of owner/after</w:t>
                            </w:r>
                            <w:r>
                              <w:t>-</w:t>
                            </w:r>
                            <w:r w:rsidRPr="00F973D5">
                              <w:t xml:space="preserve">hours cover </w:t>
                            </w:r>
                            <w:r w:rsidR="001D3B3A">
                              <w:t>GP</w:t>
                            </w:r>
                            <w:r w:rsidRPr="00F973D5">
                              <w:t>s decrease.</w:t>
                            </w:r>
                          </w:p>
                          <w:p w14:paraId="198A1DB3" w14:textId="06EDCE5D" w:rsidR="00030858" w:rsidRPr="00112086" w:rsidRDefault="00823FAF" w:rsidP="00F27281">
                            <w:r w:rsidRPr="00823FAF">
                              <w:rPr>
                                <w:i/>
                                <w:iCs/>
                              </w:rPr>
                              <w:t>GP, rural</w:t>
                            </w:r>
                            <w:r>
                              <w:rPr>
                                <w:i/>
                                <w:iCs/>
                              </w:rPr>
                              <w:t xml:space="preserve"> SA</w:t>
                            </w:r>
                          </w:p>
                        </w:tc>
                      </w:tr>
                    </w:tbl>
                    <w:p w14:paraId="7F3F2DC3" w14:textId="77777777" w:rsidR="00030858" w:rsidRPr="00402F1C" w:rsidRDefault="00030858" w:rsidP="00030858">
                      <w:pPr>
                        <w:pStyle w:val="NoSpacing"/>
                        <w:spacing w:line="240" w:lineRule="auto"/>
                        <w:rPr>
                          <w:sz w:val="2"/>
                          <w:szCs w:val="2"/>
                        </w:rPr>
                      </w:pPr>
                    </w:p>
                  </w:txbxContent>
                </v:textbox>
                <w10:anchorlock/>
              </v:shape>
            </w:pict>
          </mc:Fallback>
        </mc:AlternateContent>
      </w:r>
      <w:r w:rsidR="00823FAF">
        <w:rPr>
          <w:noProof/>
        </w:rPr>
        <mc:AlternateContent>
          <mc:Choice Requires="wps">
            <w:drawing>
              <wp:inline distT="0" distB="0" distL="0" distR="0" wp14:anchorId="7E27D4C1" wp14:editId="5FE62194">
                <wp:extent cx="5831840" cy="1550035"/>
                <wp:effectExtent l="0" t="0" r="0" b="12065"/>
                <wp:docPr id="537073446"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23FAF" w14:paraId="06465DB1" w14:textId="77777777" w:rsidTr="003C05B4">
                              <w:tc>
                                <w:tcPr>
                                  <w:tcW w:w="9189" w:type="dxa"/>
                                  <w:tcBorders>
                                    <w:top w:val="single" w:sz="24" w:space="0" w:color="6EAAED"/>
                                    <w:left w:val="single" w:sz="24" w:space="0" w:color="6EAAED"/>
                                    <w:right w:val="single" w:sz="24" w:space="0" w:color="6EAAED"/>
                                  </w:tcBorders>
                                  <w:shd w:val="clear" w:color="auto" w:fill="6EAAED"/>
                                </w:tcPr>
                                <w:p w14:paraId="7A5ABE60" w14:textId="77777777" w:rsidR="00823FAF" w:rsidRPr="00161D86" w:rsidRDefault="00823FAF" w:rsidP="00E773E3">
                                  <w:r>
                                    <w:rPr>
                                      <w:noProof/>
                                    </w:rPr>
                                    <w:drawing>
                                      <wp:inline distT="0" distB="0" distL="0" distR="0" wp14:anchorId="398BB6A1" wp14:editId="3FEA0C0A">
                                        <wp:extent cx="335281" cy="265177"/>
                                        <wp:effectExtent l="0" t="0" r="7620" b="1905"/>
                                        <wp:docPr id="202836432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23FAF" w14:paraId="7C17B40F" w14:textId="77777777" w:rsidTr="007A3D8C">
                              <w:tc>
                                <w:tcPr>
                                  <w:tcW w:w="9189" w:type="dxa"/>
                                  <w:tcBorders>
                                    <w:left w:val="single" w:sz="24" w:space="0" w:color="6EAAED"/>
                                    <w:bottom w:val="single" w:sz="24" w:space="0" w:color="6EAAED"/>
                                    <w:right w:val="single" w:sz="24" w:space="0" w:color="6EAAED"/>
                                  </w:tcBorders>
                                </w:tcPr>
                                <w:p w14:paraId="6DC56936" w14:textId="77777777" w:rsidR="00106DA5" w:rsidRDefault="00106DA5" w:rsidP="00F27281">
                                  <w:r w:rsidRPr="00106DA5">
                                    <w:t>The workforce in rural and regional areas is vastly different than in metropolitan areas and the support available at short notice is often affected by distance.</w:t>
                                  </w:r>
                                </w:p>
                                <w:p w14:paraId="0ED0D212" w14:textId="49E367E6" w:rsidR="00823FAF" w:rsidRPr="00112086" w:rsidRDefault="00B11C15" w:rsidP="00F27281">
                                  <w:r>
                                    <w:t>Practice Manager</w:t>
                                  </w:r>
                                  <w:r w:rsidR="004A59E7" w:rsidRPr="004A59E7">
                                    <w:rPr>
                                      <w:i/>
                                      <w:iCs/>
                                    </w:rPr>
                                    <w:t>, regional NSW</w:t>
                                  </w:r>
                                </w:p>
                              </w:tc>
                            </w:tr>
                          </w:tbl>
                          <w:p w14:paraId="34639424" w14:textId="77777777" w:rsidR="00823FAF" w:rsidRPr="00402F1C" w:rsidRDefault="00823FAF" w:rsidP="00823FA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E27D4C1" id="_x0000_s1092"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23FAF" w14:paraId="06465DB1" w14:textId="77777777" w:rsidTr="003C05B4">
                        <w:tc>
                          <w:tcPr>
                            <w:tcW w:w="9189" w:type="dxa"/>
                            <w:tcBorders>
                              <w:top w:val="single" w:sz="24" w:space="0" w:color="6EAAED"/>
                              <w:left w:val="single" w:sz="24" w:space="0" w:color="6EAAED"/>
                              <w:right w:val="single" w:sz="24" w:space="0" w:color="6EAAED"/>
                            </w:tcBorders>
                            <w:shd w:val="clear" w:color="auto" w:fill="6EAAED"/>
                          </w:tcPr>
                          <w:p w14:paraId="7A5ABE60" w14:textId="77777777" w:rsidR="00823FAF" w:rsidRPr="00161D86" w:rsidRDefault="00823FAF" w:rsidP="00E773E3">
                            <w:r>
                              <w:rPr>
                                <w:noProof/>
                              </w:rPr>
                              <w:drawing>
                                <wp:inline distT="0" distB="0" distL="0" distR="0" wp14:anchorId="398BB6A1" wp14:editId="3FEA0C0A">
                                  <wp:extent cx="335281" cy="265177"/>
                                  <wp:effectExtent l="0" t="0" r="7620" b="1905"/>
                                  <wp:docPr id="202836432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23FAF" w14:paraId="7C17B40F" w14:textId="77777777" w:rsidTr="007A3D8C">
                        <w:tc>
                          <w:tcPr>
                            <w:tcW w:w="9189" w:type="dxa"/>
                            <w:tcBorders>
                              <w:left w:val="single" w:sz="24" w:space="0" w:color="6EAAED"/>
                              <w:bottom w:val="single" w:sz="24" w:space="0" w:color="6EAAED"/>
                              <w:right w:val="single" w:sz="24" w:space="0" w:color="6EAAED"/>
                            </w:tcBorders>
                          </w:tcPr>
                          <w:p w14:paraId="6DC56936" w14:textId="77777777" w:rsidR="00106DA5" w:rsidRDefault="00106DA5" w:rsidP="00F27281">
                            <w:r w:rsidRPr="00106DA5">
                              <w:t>The workforce in rural and regional areas is vastly different than in metropolitan areas and the support available at short notice is often affected by distance.</w:t>
                            </w:r>
                          </w:p>
                          <w:p w14:paraId="0ED0D212" w14:textId="49E367E6" w:rsidR="00823FAF" w:rsidRPr="00112086" w:rsidRDefault="00B11C15" w:rsidP="00F27281">
                            <w:r>
                              <w:t>Practice Manager</w:t>
                            </w:r>
                            <w:r w:rsidR="004A59E7" w:rsidRPr="004A59E7">
                              <w:rPr>
                                <w:i/>
                                <w:iCs/>
                              </w:rPr>
                              <w:t>, regional NSW</w:t>
                            </w:r>
                          </w:p>
                        </w:tc>
                      </w:tr>
                    </w:tbl>
                    <w:p w14:paraId="34639424" w14:textId="77777777" w:rsidR="00823FAF" w:rsidRPr="00402F1C" w:rsidRDefault="00823FAF" w:rsidP="00823FAF">
                      <w:pPr>
                        <w:pStyle w:val="NoSpacing"/>
                        <w:spacing w:line="240" w:lineRule="auto"/>
                        <w:rPr>
                          <w:sz w:val="2"/>
                          <w:szCs w:val="2"/>
                        </w:rPr>
                      </w:pPr>
                    </w:p>
                  </w:txbxContent>
                </v:textbox>
                <w10:anchorlock/>
              </v:shape>
            </w:pict>
          </mc:Fallback>
        </mc:AlternateContent>
      </w:r>
    </w:p>
    <w:p w14:paraId="652E60FB" w14:textId="77777777" w:rsidR="000F60EA" w:rsidRDefault="000F60EA" w:rsidP="005E4A8B">
      <w:pPr>
        <w:spacing w:after="240" w:line="240" w:lineRule="auto"/>
      </w:pPr>
    </w:p>
    <w:p w14:paraId="7A2E3DA5" w14:textId="77777777" w:rsidR="000F60EA" w:rsidRDefault="000F60EA" w:rsidP="000F60EA">
      <w:pPr>
        <w:pStyle w:val="Heading4"/>
      </w:pPr>
      <w:r>
        <w:t>Other factors</w:t>
      </w:r>
    </w:p>
    <w:p w14:paraId="402583FF" w14:textId="574E8417" w:rsidR="005E4A8B" w:rsidRDefault="005E4A8B" w:rsidP="005E4A8B">
      <w:pPr>
        <w:spacing w:after="240" w:line="240" w:lineRule="auto"/>
      </w:pPr>
      <w:r>
        <w:t xml:space="preserve">A small number of respondents highlighted additional factors that may warrant consideration, including whether a general practice predominantly bulk bills, serves a high proportion of Aboriginal and Torres Strait Islander patients or the need to consider their patients’ wellbeing. </w:t>
      </w:r>
    </w:p>
    <w:p w14:paraId="1C4CCACE" w14:textId="7A45AAFE" w:rsidR="00823FAF" w:rsidRDefault="005E4A8B" w:rsidP="005E4A8B">
      <w:pPr>
        <w:spacing w:after="240" w:line="240" w:lineRule="auto"/>
      </w:pPr>
      <w:r>
        <w:t>These stakeholders noted that such general practices often operate under greater financial and service delivery pressures and may require tailored support or flexibility in the accreditation process to reflect their unique role in providing accessible care.</w:t>
      </w:r>
    </w:p>
    <w:p w14:paraId="442F2E51" w14:textId="5C0A94C6" w:rsidR="005E4A8B" w:rsidRDefault="005E4A8B" w:rsidP="005E4A8B">
      <w:pPr>
        <w:spacing w:after="240" w:line="240" w:lineRule="auto"/>
      </w:pPr>
      <w:r>
        <w:rPr>
          <w:noProof/>
        </w:rPr>
        <mc:AlternateContent>
          <mc:Choice Requires="wps">
            <w:drawing>
              <wp:inline distT="0" distB="0" distL="0" distR="0" wp14:anchorId="1CFA535D" wp14:editId="3C4AA538">
                <wp:extent cx="5831840" cy="1384935"/>
                <wp:effectExtent l="0" t="0" r="0" b="5715"/>
                <wp:docPr id="1045463361"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E4A8B" w14:paraId="5A40F7C9" w14:textId="77777777" w:rsidTr="001A2B7F">
                              <w:tc>
                                <w:tcPr>
                                  <w:tcW w:w="9189" w:type="dxa"/>
                                  <w:shd w:val="clear" w:color="auto" w:fill="EEF5FD" w:themeFill="background2"/>
                                </w:tcPr>
                                <w:p w14:paraId="6110BD74" w14:textId="77777777" w:rsidR="005E4A8B" w:rsidRPr="00161D86" w:rsidRDefault="005E4A8B" w:rsidP="00E773E3">
                                  <w:r>
                                    <w:rPr>
                                      <w:noProof/>
                                    </w:rPr>
                                    <w:drawing>
                                      <wp:inline distT="0" distB="0" distL="0" distR="0" wp14:anchorId="4C3B256B" wp14:editId="141746FA">
                                        <wp:extent cx="335281" cy="265177"/>
                                        <wp:effectExtent l="0" t="0" r="7620" b="1905"/>
                                        <wp:docPr id="163822710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E4A8B" w14:paraId="07096F67" w14:textId="77777777" w:rsidTr="001A2B7F">
                              <w:tc>
                                <w:tcPr>
                                  <w:tcW w:w="9189" w:type="dxa"/>
                                </w:tcPr>
                                <w:p w14:paraId="08AAB7B4" w14:textId="1618A360" w:rsidR="0073312C" w:rsidRDefault="0073312C" w:rsidP="00F27281">
                                  <w:r w:rsidRPr="0073312C">
                                    <w:t xml:space="preserve">I think that Aboriginal </w:t>
                                  </w:r>
                                  <w:r w:rsidR="00F95BA5">
                                    <w:t>Medical</w:t>
                                  </w:r>
                                  <w:r w:rsidRPr="0073312C">
                                    <w:t xml:space="preserve"> Services</w:t>
                                  </w:r>
                                  <w:r w:rsidR="00EE67DF">
                                    <w:t xml:space="preserve"> (AMSs)</w:t>
                                  </w:r>
                                  <w:r w:rsidRPr="0073312C">
                                    <w:t xml:space="preserve"> require their own set of </w:t>
                                  </w:r>
                                  <w:r w:rsidR="00F95BA5">
                                    <w:t>a</w:t>
                                  </w:r>
                                  <w:r w:rsidRPr="0073312C">
                                    <w:t xml:space="preserve">ccreditation standards that extend beyond GP, so they are not burdened with </w:t>
                                  </w:r>
                                  <w:r w:rsidR="00F95BA5">
                                    <w:t>m</w:t>
                                  </w:r>
                                  <w:r w:rsidRPr="0073312C">
                                    <w:t>ultiple and constant cycles (e.g., RACGP, Q</w:t>
                                  </w:r>
                                  <w:r w:rsidR="00040B5A">
                                    <w:t xml:space="preserve">uality </w:t>
                                  </w:r>
                                  <w:r w:rsidRPr="0073312C">
                                    <w:t>I</w:t>
                                  </w:r>
                                  <w:r w:rsidR="00040B5A">
                                    <w:t xml:space="preserve">mprovement </w:t>
                                  </w:r>
                                  <w:r w:rsidRPr="0073312C">
                                    <w:t>P</w:t>
                                  </w:r>
                                  <w:r w:rsidR="00040B5A">
                                    <w:t>lan</w:t>
                                  </w:r>
                                  <w:r w:rsidRPr="0073312C">
                                    <w:t xml:space="preserve">, Mental </w:t>
                                  </w:r>
                                  <w:r w:rsidR="001C6B26">
                                    <w:t>H</w:t>
                                  </w:r>
                                  <w:r w:rsidRPr="0073312C">
                                    <w:t>ealth, P</w:t>
                                  </w:r>
                                  <w:r w:rsidR="00F95BA5">
                                    <w:t xml:space="preserve">oint-of-care </w:t>
                                  </w:r>
                                  <w:r w:rsidR="001C6B26">
                                    <w:t>T</w:t>
                                  </w:r>
                                  <w:r w:rsidR="00F95BA5">
                                    <w:t>esting</w:t>
                                  </w:r>
                                  <w:r w:rsidRPr="0073312C">
                                    <w:t>, N</w:t>
                                  </w:r>
                                  <w:r w:rsidR="00F95BA5">
                                    <w:t xml:space="preserve">ational </w:t>
                                  </w:r>
                                  <w:r w:rsidRPr="0073312C">
                                    <w:t>S</w:t>
                                  </w:r>
                                  <w:r w:rsidR="00F95BA5">
                                    <w:t xml:space="preserve">afety and </w:t>
                                  </w:r>
                                  <w:r w:rsidRPr="0073312C">
                                    <w:t>Q</w:t>
                                  </w:r>
                                  <w:r w:rsidR="00F95BA5">
                                    <w:t xml:space="preserve">uality </w:t>
                                  </w:r>
                                  <w:r w:rsidRPr="0073312C">
                                    <w:t>H</w:t>
                                  </w:r>
                                  <w:r w:rsidR="00F95BA5">
                                    <w:t xml:space="preserve">ealth </w:t>
                                  </w:r>
                                  <w:r w:rsidRPr="0073312C">
                                    <w:t>S</w:t>
                                  </w:r>
                                  <w:r w:rsidR="00A3478D">
                                    <w:t>ervice</w:t>
                                  </w:r>
                                  <w:r w:rsidRPr="0073312C">
                                    <w:t xml:space="preserve">, </w:t>
                                  </w:r>
                                  <w:r w:rsidR="00A3478D">
                                    <w:t>A</w:t>
                                  </w:r>
                                  <w:r w:rsidRPr="0073312C">
                                    <w:t xml:space="preserve">ged </w:t>
                                  </w:r>
                                  <w:r w:rsidR="001C6B26">
                                    <w:t>C</w:t>
                                  </w:r>
                                  <w:r w:rsidRPr="0073312C">
                                    <w:t>are, N</w:t>
                                  </w:r>
                                  <w:r w:rsidR="00A3478D">
                                    <w:t xml:space="preserve">ational </w:t>
                                  </w:r>
                                  <w:r w:rsidRPr="0073312C">
                                    <w:t>D</w:t>
                                  </w:r>
                                  <w:r w:rsidR="00A3478D">
                                    <w:t xml:space="preserve">isability </w:t>
                                  </w:r>
                                  <w:r w:rsidRPr="0073312C">
                                    <w:t>I</w:t>
                                  </w:r>
                                  <w:r w:rsidR="00A3478D">
                                    <w:t xml:space="preserve">nsurance </w:t>
                                  </w:r>
                                  <w:r w:rsidRPr="0073312C">
                                    <w:t>S</w:t>
                                  </w:r>
                                  <w:r w:rsidR="00A3478D">
                                    <w:t>cheme</w:t>
                                  </w:r>
                                  <w:r w:rsidRPr="0073312C">
                                    <w:t>, I</w:t>
                                  </w:r>
                                  <w:r w:rsidR="00A3478D">
                                    <w:t xml:space="preserve">nternational </w:t>
                                  </w:r>
                                  <w:r w:rsidR="001C6B26">
                                    <w:t>O</w:t>
                                  </w:r>
                                  <w:r w:rsidR="00A3478D">
                                    <w:t xml:space="preserve">rganisation for </w:t>
                                  </w:r>
                                  <w:r w:rsidRPr="0073312C">
                                    <w:t>S</w:t>
                                  </w:r>
                                  <w:r w:rsidR="00A3478D">
                                    <w:t>tandardisation.</w:t>
                                  </w:r>
                                  <w:r w:rsidRPr="0073312C">
                                    <w:t xml:space="preserve"> </w:t>
                                  </w:r>
                                  <w:r w:rsidR="00A3478D">
                                    <w:t>C</w:t>
                                  </w:r>
                                  <w:r w:rsidRPr="0073312C">
                                    <w:t xml:space="preserve">onsideration of the unique service delivery model of </w:t>
                                  </w:r>
                                  <w:r w:rsidR="00EE67DF">
                                    <w:t xml:space="preserve">AMSs </w:t>
                                  </w:r>
                                  <w:r w:rsidRPr="0073312C">
                                    <w:t>should be taken into account when designing in scope standards for them.</w:t>
                                  </w:r>
                                </w:p>
                                <w:p w14:paraId="79247780" w14:textId="64CA8258" w:rsidR="005E4A8B" w:rsidRPr="00112086" w:rsidRDefault="00F95BA5" w:rsidP="00F27281">
                                  <w:r w:rsidRPr="00F95BA5">
                                    <w:rPr>
                                      <w:i/>
                                      <w:iCs/>
                                    </w:rPr>
                                    <w:t>Quality manager and practice nurse, Vic</w:t>
                                  </w:r>
                                </w:p>
                              </w:tc>
                            </w:tr>
                          </w:tbl>
                          <w:p w14:paraId="10036650" w14:textId="77777777" w:rsidR="005E4A8B" w:rsidRPr="00402F1C" w:rsidRDefault="005E4A8B" w:rsidP="005E4A8B">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CFA535D" id="_x0000_s1093"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E4A8B" w14:paraId="5A40F7C9" w14:textId="77777777" w:rsidTr="001A2B7F">
                        <w:tc>
                          <w:tcPr>
                            <w:tcW w:w="9189" w:type="dxa"/>
                            <w:shd w:val="clear" w:color="auto" w:fill="EEF5FD" w:themeFill="background2"/>
                          </w:tcPr>
                          <w:p w14:paraId="6110BD74" w14:textId="77777777" w:rsidR="005E4A8B" w:rsidRPr="00161D86" w:rsidRDefault="005E4A8B" w:rsidP="00E773E3">
                            <w:r>
                              <w:rPr>
                                <w:noProof/>
                              </w:rPr>
                              <w:drawing>
                                <wp:inline distT="0" distB="0" distL="0" distR="0" wp14:anchorId="4C3B256B" wp14:editId="141746FA">
                                  <wp:extent cx="335281" cy="265177"/>
                                  <wp:effectExtent l="0" t="0" r="7620" b="1905"/>
                                  <wp:docPr id="163822710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E4A8B" w14:paraId="07096F67" w14:textId="77777777" w:rsidTr="001A2B7F">
                        <w:tc>
                          <w:tcPr>
                            <w:tcW w:w="9189" w:type="dxa"/>
                          </w:tcPr>
                          <w:p w14:paraId="08AAB7B4" w14:textId="1618A360" w:rsidR="0073312C" w:rsidRDefault="0073312C" w:rsidP="00F27281">
                            <w:r w:rsidRPr="0073312C">
                              <w:t xml:space="preserve">I think that Aboriginal </w:t>
                            </w:r>
                            <w:r w:rsidR="00F95BA5">
                              <w:t>Medical</w:t>
                            </w:r>
                            <w:r w:rsidRPr="0073312C">
                              <w:t xml:space="preserve"> Services</w:t>
                            </w:r>
                            <w:r w:rsidR="00EE67DF">
                              <w:t xml:space="preserve"> (AMSs)</w:t>
                            </w:r>
                            <w:r w:rsidRPr="0073312C">
                              <w:t xml:space="preserve"> require their own set of </w:t>
                            </w:r>
                            <w:r w:rsidR="00F95BA5">
                              <w:t>a</w:t>
                            </w:r>
                            <w:r w:rsidRPr="0073312C">
                              <w:t xml:space="preserve">ccreditation standards that extend beyond GP, so they are not burdened with </w:t>
                            </w:r>
                            <w:r w:rsidR="00F95BA5">
                              <w:t>m</w:t>
                            </w:r>
                            <w:r w:rsidRPr="0073312C">
                              <w:t>ultiple and constant cycles (e.g., RACGP, Q</w:t>
                            </w:r>
                            <w:r w:rsidR="00040B5A">
                              <w:t xml:space="preserve">uality </w:t>
                            </w:r>
                            <w:r w:rsidRPr="0073312C">
                              <w:t>I</w:t>
                            </w:r>
                            <w:r w:rsidR="00040B5A">
                              <w:t xml:space="preserve">mprovement </w:t>
                            </w:r>
                            <w:r w:rsidRPr="0073312C">
                              <w:t>P</w:t>
                            </w:r>
                            <w:r w:rsidR="00040B5A">
                              <w:t>lan</w:t>
                            </w:r>
                            <w:r w:rsidRPr="0073312C">
                              <w:t xml:space="preserve">, Mental </w:t>
                            </w:r>
                            <w:r w:rsidR="001C6B26">
                              <w:t>H</w:t>
                            </w:r>
                            <w:r w:rsidRPr="0073312C">
                              <w:t>ealth, P</w:t>
                            </w:r>
                            <w:r w:rsidR="00F95BA5">
                              <w:t xml:space="preserve">oint-of-care </w:t>
                            </w:r>
                            <w:r w:rsidR="001C6B26">
                              <w:t>T</w:t>
                            </w:r>
                            <w:r w:rsidR="00F95BA5">
                              <w:t>esting</w:t>
                            </w:r>
                            <w:r w:rsidRPr="0073312C">
                              <w:t>, N</w:t>
                            </w:r>
                            <w:r w:rsidR="00F95BA5">
                              <w:t xml:space="preserve">ational </w:t>
                            </w:r>
                            <w:r w:rsidRPr="0073312C">
                              <w:t>S</w:t>
                            </w:r>
                            <w:r w:rsidR="00F95BA5">
                              <w:t xml:space="preserve">afety and </w:t>
                            </w:r>
                            <w:r w:rsidRPr="0073312C">
                              <w:t>Q</w:t>
                            </w:r>
                            <w:r w:rsidR="00F95BA5">
                              <w:t xml:space="preserve">uality </w:t>
                            </w:r>
                            <w:r w:rsidRPr="0073312C">
                              <w:t>H</w:t>
                            </w:r>
                            <w:r w:rsidR="00F95BA5">
                              <w:t xml:space="preserve">ealth </w:t>
                            </w:r>
                            <w:r w:rsidRPr="0073312C">
                              <w:t>S</w:t>
                            </w:r>
                            <w:r w:rsidR="00A3478D">
                              <w:t>ervice</w:t>
                            </w:r>
                            <w:r w:rsidRPr="0073312C">
                              <w:t xml:space="preserve">, </w:t>
                            </w:r>
                            <w:r w:rsidR="00A3478D">
                              <w:t>A</w:t>
                            </w:r>
                            <w:r w:rsidRPr="0073312C">
                              <w:t xml:space="preserve">ged </w:t>
                            </w:r>
                            <w:r w:rsidR="001C6B26">
                              <w:t>C</w:t>
                            </w:r>
                            <w:r w:rsidRPr="0073312C">
                              <w:t>are, N</w:t>
                            </w:r>
                            <w:r w:rsidR="00A3478D">
                              <w:t xml:space="preserve">ational </w:t>
                            </w:r>
                            <w:r w:rsidRPr="0073312C">
                              <w:t>D</w:t>
                            </w:r>
                            <w:r w:rsidR="00A3478D">
                              <w:t xml:space="preserve">isability </w:t>
                            </w:r>
                            <w:r w:rsidRPr="0073312C">
                              <w:t>I</w:t>
                            </w:r>
                            <w:r w:rsidR="00A3478D">
                              <w:t xml:space="preserve">nsurance </w:t>
                            </w:r>
                            <w:r w:rsidRPr="0073312C">
                              <w:t>S</w:t>
                            </w:r>
                            <w:r w:rsidR="00A3478D">
                              <w:t>cheme</w:t>
                            </w:r>
                            <w:r w:rsidRPr="0073312C">
                              <w:t>, I</w:t>
                            </w:r>
                            <w:r w:rsidR="00A3478D">
                              <w:t xml:space="preserve">nternational </w:t>
                            </w:r>
                            <w:r w:rsidR="001C6B26">
                              <w:t>O</w:t>
                            </w:r>
                            <w:r w:rsidR="00A3478D">
                              <w:t xml:space="preserve">rganisation for </w:t>
                            </w:r>
                            <w:r w:rsidRPr="0073312C">
                              <w:t>S</w:t>
                            </w:r>
                            <w:r w:rsidR="00A3478D">
                              <w:t>tandardisation.</w:t>
                            </w:r>
                            <w:r w:rsidRPr="0073312C">
                              <w:t xml:space="preserve"> </w:t>
                            </w:r>
                            <w:r w:rsidR="00A3478D">
                              <w:t>C</w:t>
                            </w:r>
                            <w:r w:rsidRPr="0073312C">
                              <w:t xml:space="preserve">onsideration of the unique service delivery model of </w:t>
                            </w:r>
                            <w:r w:rsidR="00EE67DF">
                              <w:t xml:space="preserve">AMSs </w:t>
                            </w:r>
                            <w:r w:rsidRPr="0073312C">
                              <w:t>should be taken into account when designing in scope standards for them.</w:t>
                            </w:r>
                          </w:p>
                          <w:p w14:paraId="79247780" w14:textId="64CA8258" w:rsidR="005E4A8B" w:rsidRPr="00112086" w:rsidRDefault="00F95BA5" w:rsidP="00F27281">
                            <w:r w:rsidRPr="00F95BA5">
                              <w:rPr>
                                <w:i/>
                                <w:iCs/>
                              </w:rPr>
                              <w:t>Quality manager and practice nurse, Vic</w:t>
                            </w:r>
                          </w:p>
                        </w:tc>
                      </w:tr>
                    </w:tbl>
                    <w:p w14:paraId="10036650" w14:textId="77777777" w:rsidR="005E4A8B" w:rsidRPr="00402F1C" w:rsidRDefault="005E4A8B" w:rsidP="005E4A8B">
                      <w:pPr>
                        <w:pStyle w:val="NoSpacing"/>
                        <w:spacing w:line="240" w:lineRule="auto"/>
                        <w:rPr>
                          <w:sz w:val="2"/>
                          <w:szCs w:val="2"/>
                        </w:rPr>
                      </w:pPr>
                    </w:p>
                  </w:txbxContent>
                </v:textbox>
                <w10:anchorlock/>
              </v:shape>
            </w:pict>
          </mc:Fallback>
        </mc:AlternateContent>
      </w:r>
    </w:p>
    <w:p w14:paraId="12F1C6A5" w14:textId="4F4E3C4A" w:rsidR="009319C2" w:rsidRDefault="0033699B" w:rsidP="006E2F4C">
      <w:pPr>
        <w:spacing w:after="240" w:line="240" w:lineRule="auto"/>
      </w:pPr>
      <w:r w:rsidRPr="0033699B">
        <w:t>These insights suggest that a one-size-fits-all approach to conducting SNAs may not reflect the challenges faced on the ground. Incorporating variable notice periods that are guided by key operational factors was thought by respondents to support more equitable implementation while maintaining the integrity of the assessment process.</w:t>
      </w:r>
    </w:p>
    <w:p w14:paraId="3DD03640" w14:textId="12C3AB91" w:rsidR="000F60EA" w:rsidRDefault="000F60EA" w:rsidP="000F60EA">
      <w:pPr>
        <w:pStyle w:val="Heading4"/>
      </w:pPr>
      <w:r>
        <w:t>No exceptions</w:t>
      </w:r>
    </w:p>
    <w:p w14:paraId="04985D05" w14:textId="6A50EE3B" w:rsidR="0033699B" w:rsidRDefault="000F60EA" w:rsidP="006E2F4C">
      <w:pPr>
        <w:spacing w:after="240" w:line="240" w:lineRule="auto"/>
      </w:pPr>
      <w:r w:rsidRPr="000F60EA">
        <w:t>A minority of respondents expressed the view that no priority factors should be applied when determining the notice period for SNAs. These participants emphasised that all general practices, regardless of size, location, or workforce composition, should be held to the same standard to ensure fairness and consistency across the sector. They argued that introducing the variable notice periods based on contextual factors could compromise the equity and rigour of the assessment process, potentially creating a perception of preferential treatment or reduced accountability for certain general practices.</w:t>
      </w:r>
    </w:p>
    <w:p w14:paraId="19221DC2" w14:textId="2EB2310A" w:rsidR="000F60EA" w:rsidRDefault="000F60EA" w:rsidP="006E2F4C">
      <w:pPr>
        <w:spacing w:after="240" w:line="240" w:lineRule="auto"/>
      </w:pPr>
      <w:r>
        <w:rPr>
          <w:noProof/>
        </w:rPr>
        <mc:AlternateContent>
          <mc:Choice Requires="wps">
            <w:drawing>
              <wp:inline distT="0" distB="0" distL="0" distR="0" wp14:anchorId="05100B0D" wp14:editId="68670407">
                <wp:extent cx="5831840" cy="1147445"/>
                <wp:effectExtent l="0" t="0" r="0" b="14605"/>
                <wp:docPr id="65204216" name="Text Box 12"/>
                <wp:cNvGraphicFramePr/>
                <a:graphic xmlns:a="http://schemas.openxmlformats.org/drawingml/2006/main">
                  <a:graphicData uri="http://schemas.microsoft.com/office/word/2010/wordprocessingShape">
                    <wps:wsp>
                      <wps:cNvSpPr txBox="1"/>
                      <wps:spPr>
                        <a:xfrm>
                          <a:off x="0" y="0"/>
                          <a:ext cx="5831840" cy="11474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0F60EA" w14:paraId="303F6D45" w14:textId="77777777" w:rsidTr="00EF5572">
                              <w:tc>
                                <w:tcPr>
                                  <w:tcW w:w="9114" w:type="dxa"/>
                                  <w:tcBorders>
                                    <w:right w:val="single" w:sz="48" w:space="0" w:color="EEF5FD" w:themeColor="background2"/>
                                  </w:tcBorders>
                                  <w:shd w:val="clear" w:color="auto" w:fill="EEF5FD" w:themeFill="background2"/>
                                </w:tcPr>
                                <w:p w14:paraId="4CDC553F" w14:textId="77777777" w:rsidR="000F60EA" w:rsidRDefault="000F60EA" w:rsidP="008D569C">
                                  <w:pPr>
                                    <w:rPr>
                                      <w:b/>
                                      <w:bCs/>
                                      <w:lang w:val="en-GB"/>
                                    </w:rPr>
                                  </w:pPr>
                                  <w:r>
                                    <w:rPr>
                                      <w:b/>
                                      <w:bCs/>
                                      <w:lang w:val="en-GB"/>
                                    </w:rPr>
                                    <w:t>Considerations for implementation</w:t>
                                  </w:r>
                                </w:p>
                                <w:p w14:paraId="0F0D558B" w14:textId="1637AC41" w:rsidR="002521BF" w:rsidRDefault="002521BF" w:rsidP="002521BF">
                                  <w:r>
                                    <w:t xml:space="preserve">The Commission acknowledges the sector’s view that variation in the length of notice periods should be considered. The priority factor for variation was the size of the general practice. However, there were conflicting views with some respondents proposing that smaller general practices should be granted longer notice periods, and some proposing the same for larger general practices. </w:t>
                                  </w:r>
                                </w:p>
                                <w:p w14:paraId="3BBF2D73" w14:textId="6B48159E" w:rsidR="000F60EA" w:rsidRDefault="002521BF" w:rsidP="002521BF">
                                  <w:r>
                                    <w:t>The Commission recognises that there is significant variation in the sector’s operational scope and contextual settings. This w</w:t>
                                  </w:r>
                                  <w:r w:rsidR="0018227B">
                                    <w:t>ould</w:t>
                                  </w:r>
                                  <w:r>
                                    <w:t xml:space="preserve"> </w:t>
                                  </w:r>
                                  <w:r w:rsidR="0018227B">
                                    <w:t xml:space="preserve">need to </w:t>
                                  </w:r>
                                  <w:r>
                                    <w:t>be considered in the implementation of any changes to the scheme to identify and address specific challenges and barriers.</w:t>
                                  </w:r>
                                </w:p>
                              </w:tc>
                            </w:tr>
                          </w:tbl>
                          <w:p w14:paraId="0C4FB767" w14:textId="77777777" w:rsidR="000F60EA" w:rsidRPr="00402F1C" w:rsidRDefault="000F60EA" w:rsidP="000F60E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5100B0D" id="_x0000_s1094" type="#_x0000_t202" style="width:459.2pt;height: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0F60EA" w14:paraId="303F6D45" w14:textId="77777777" w:rsidTr="00EF5572">
                        <w:tc>
                          <w:tcPr>
                            <w:tcW w:w="9114" w:type="dxa"/>
                            <w:tcBorders>
                              <w:right w:val="single" w:sz="48" w:space="0" w:color="EEF5FD" w:themeColor="background2"/>
                            </w:tcBorders>
                            <w:shd w:val="clear" w:color="auto" w:fill="EEF5FD" w:themeFill="background2"/>
                          </w:tcPr>
                          <w:p w14:paraId="4CDC553F" w14:textId="77777777" w:rsidR="000F60EA" w:rsidRDefault="000F60EA" w:rsidP="008D569C">
                            <w:pPr>
                              <w:rPr>
                                <w:b/>
                                <w:bCs/>
                                <w:lang w:val="en-GB"/>
                              </w:rPr>
                            </w:pPr>
                            <w:r>
                              <w:rPr>
                                <w:b/>
                                <w:bCs/>
                                <w:lang w:val="en-GB"/>
                              </w:rPr>
                              <w:t>Considerations for implementation</w:t>
                            </w:r>
                          </w:p>
                          <w:p w14:paraId="0F0D558B" w14:textId="1637AC41" w:rsidR="002521BF" w:rsidRDefault="002521BF" w:rsidP="002521BF">
                            <w:r>
                              <w:t xml:space="preserve">The Commission acknowledges the sector’s view that variation in the length of notice periods should be considered. The priority factor for variation was the size of the general practice. However, there were conflicting views with some respondents proposing that smaller general practices should be granted longer notice periods, and some proposing the same for larger general practices. </w:t>
                            </w:r>
                          </w:p>
                          <w:p w14:paraId="3BBF2D73" w14:textId="6B48159E" w:rsidR="000F60EA" w:rsidRDefault="002521BF" w:rsidP="002521BF">
                            <w:r>
                              <w:t>The Commission recognises that there is significant variation in the sector’s operational scope and contextual settings. This w</w:t>
                            </w:r>
                            <w:r w:rsidR="0018227B">
                              <w:t>ould</w:t>
                            </w:r>
                            <w:r>
                              <w:t xml:space="preserve"> </w:t>
                            </w:r>
                            <w:r w:rsidR="0018227B">
                              <w:t xml:space="preserve">need to </w:t>
                            </w:r>
                            <w:r>
                              <w:t>be considered in the implementation of any changes to the scheme to identify and address specific challenges and barriers.</w:t>
                            </w:r>
                          </w:p>
                        </w:tc>
                      </w:tr>
                    </w:tbl>
                    <w:p w14:paraId="0C4FB767" w14:textId="77777777" w:rsidR="000F60EA" w:rsidRPr="00402F1C" w:rsidRDefault="000F60EA" w:rsidP="000F60EA">
                      <w:pPr>
                        <w:pStyle w:val="NoSpacing"/>
                        <w:spacing w:line="240" w:lineRule="auto"/>
                        <w:rPr>
                          <w:sz w:val="2"/>
                          <w:szCs w:val="2"/>
                        </w:rPr>
                      </w:pPr>
                    </w:p>
                  </w:txbxContent>
                </v:textbox>
                <w10:anchorlock/>
              </v:shape>
            </w:pict>
          </mc:Fallback>
        </mc:AlternateContent>
      </w:r>
    </w:p>
    <w:p w14:paraId="38E2DCE2" w14:textId="01E511E3" w:rsidR="006E2F4C" w:rsidRDefault="00DA7A80" w:rsidP="006E2F4C">
      <w:pPr>
        <w:spacing w:after="240" w:line="240" w:lineRule="auto"/>
      </w:pPr>
      <w:r>
        <w:rPr>
          <w:noProof/>
        </w:rPr>
        <w:lastRenderedPageBreak/>
        <mc:AlternateContent>
          <mc:Choice Requires="wps">
            <w:drawing>
              <wp:inline distT="0" distB="0" distL="0" distR="0" wp14:anchorId="192BE273" wp14:editId="6CF39EB8">
                <wp:extent cx="5831840" cy="827405"/>
                <wp:effectExtent l="0" t="0" r="0" b="10795"/>
                <wp:docPr id="1822024933"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DA7A80" w14:paraId="6286C260" w14:textId="77777777" w:rsidTr="00AB3259">
                              <w:tc>
                                <w:tcPr>
                                  <w:tcW w:w="9114" w:type="dxa"/>
                                </w:tcPr>
                                <w:p w14:paraId="37529315" w14:textId="46985714" w:rsidR="00DA7A80" w:rsidRPr="00AB3259" w:rsidRDefault="00DA7A80" w:rsidP="002B3C79">
                                  <w:pPr>
                                    <w:pStyle w:val="BoxHeading"/>
                                  </w:pPr>
                                  <w:r>
                                    <w:t>What support would general practices need to prepare for SNAs?</w:t>
                                  </w:r>
                                </w:p>
                                <w:p w14:paraId="75E16258" w14:textId="4C5C097E" w:rsidR="00DA7A80" w:rsidRDefault="00DA7A80" w:rsidP="00752D37">
                                  <w:r w:rsidRPr="00E60FE8">
                                    <w:t xml:space="preserve">Respondents were asked </w:t>
                                  </w:r>
                                  <w:r>
                                    <w:t>what would support general practices to prepare for SNAs</w:t>
                                  </w:r>
                                  <w:r w:rsidRPr="00E60FE8">
                                    <w:t xml:space="preserve">, if Option </w:t>
                                  </w:r>
                                  <w:r>
                                    <w:t>two</w:t>
                                  </w:r>
                                  <w:r w:rsidRPr="00E60FE8">
                                    <w:t xml:space="preserve"> were to be introduced under the NGPA Scheme (see </w:t>
                                  </w:r>
                                  <w:r w:rsidRPr="00E60FE8">
                                    <w:rPr>
                                      <w:b/>
                                      <w:bCs/>
                                    </w:rPr>
                                    <w:t xml:space="preserve">Figure </w:t>
                                  </w:r>
                                  <w:r>
                                    <w:rPr>
                                      <w:b/>
                                      <w:bCs/>
                                    </w:rPr>
                                    <w:t>11</w:t>
                                  </w:r>
                                  <w:r w:rsidRPr="008E2BC8">
                                    <w:t>).</w:t>
                                  </w:r>
                                </w:p>
                              </w:tc>
                            </w:tr>
                          </w:tbl>
                          <w:p w14:paraId="66DBD92E" w14:textId="77777777" w:rsidR="00DA7A80" w:rsidRPr="00402F1C" w:rsidRDefault="00DA7A80" w:rsidP="00DA7A8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92BE273" id="_x0000_s1095"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DA7A80" w14:paraId="6286C260" w14:textId="77777777" w:rsidTr="00AB3259">
                        <w:tc>
                          <w:tcPr>
                            <w:tcW w:w="9114" w:type="dxa"/>
                          </w:tcPr>
                          <w:p w14:paraId="37529315" w14:textId="46985714" w:rsidR="00DA7A80" w:rsidRPr="00AB3259" w:rsidRDefault="00DA7A80" w:rsidP="002B3C79">
                            <w:pPr>
                              <w:pStyle w:val="BoxHeading"/>
                            </w:pPr>
                            <w:r>
                              <w:t>What support would general practices need to prepare for SNAs?</w:t>
                            </w:r>
                          </w:p>
                          <w:p w14:paraId="75E16258" w14:textId="4C5C097E" w:rsidR="00DA7A80" w:rsidRDefault="00DA7A80" w:rsidP="00752D37">
                            <w:r w:rsidRPr="00E60FE8">
                              <w:t xml:space="preserve">Respondents were asked </w:t>
                            </w:r>
                            <w:r>
                              <w:t>what would support general practices to prepare for SNAs</w:t>
                            </w:r>
                            <w:r w:rsidRPr="00E60FE8">
                              <w:t xml:space="preserve">, if Option </w:t>
                            </w:r>
                            <w:r>
                              <w:t>two</w:t>
                            </w:r>
                            <w:r w:rsidRPr="00E60FE8">
                              <w:t xml:space="preserve"> were to be introduced under the NGPA Scheme (see </w:t>
                            </w:r>
                            <w:r w:rsidRPr="00E60FE8">
                              <w:rPr>
                                <w:b/>
                                <w:bCs/>
                              </w:rPr>
                              <w:t xml:space="preserve">Figure </w:t>
                            </w:r>
                            <w:r>
                              <w:rPr>
                                <w:b/>
                                <w:bCs/>
                              </w:rPr>
                              <w:t>11</w:t>
                            </w:r>
                            <w:r w:rsidRPr="008E2BC8">
                              <w:t>).</w:t>
                            </w:r>
                          </w:p>
                        </w:tc>
                      </w:tr>
                    </w:tbl>
                    <w:p w14:paraId="66DBD92E" w14:textId="77777777" w:rsidR="00DA7A80" w:rsidRPr="00402F1C" w:rsidRDefault="00DA7A80" w:rsidP="00DA7A80">
                      <w:pPr>
                        <w:pStyle w:val="NoSpacing"/>
                        <w:spacing w:line="240" w:lineRule="auto"/>
                        <w:rPr>
                          <w:sz w:val="2"/>
                          <w:szCs w:val="2"/>
                        </w:rPr>
                      </w:pPr>
                    </w:p>
                  </w:txbxContent>
                </v:textbox>
                <w10:anchorlock/>
              </v:shape>
            </w:pict>
          </mc:Fallback>
        </mc:AlternateContent>
      </w:r>
    </w:p>
    <w:p w14:paraId="6BF9FD31" w14:textId="150D3088" w:rsidR="006E2F4C" w:rsidRPr="00280F17" w:rsidRDefault="0056540E" w:rsidP="00950F8E">
      <w:pPr>
        <w:pStyle w:val="Caption"/>
        <w:spacing w:after="240"/>
        <w:rPr>
          <w:sz w:val="22"/>
        </w:rPr>
      </w:pPr>
      <w:r>
        <w:t xml:space="preserve"> </w:t>
      </w:r>
      <w:r w:rsidR="002E6083">
        <w:t>Support required to prepare for SNAs</w:t>
      </w:r>
    </w:p>
    <w:p w14:paraId="494CA898" w14:textId="77777777" w:rsidR="006E2F4C" w:rsidRDefault="00646547" w:rsidP="00F2365B">
      <w:r>
        <w:rPr>
          <w:noProof/>
        </w:rPr>
        <w:drawing>
          <wp:inline distT="0" distB="0" distL="0" distR="0" wp14:anchorId="27F5105C" wp14:editId="5E43C4C9">
            <wp:extent cx="5734050" cy="2971800"/>
            <wp:effectExtent l="0" t="0" r="0" b="0"/>
            <wp:docPr id="1166344888" name="Chart 1">
              <a:extLst xmlns:a="http://schemas.openxmlformats.org/drawingml/2006/main">
                <a:ext uri="{FF2B5EF4-FFF2-40B4-BE49-F238E27FC236}">
                  <a16:creationId xmlns:a16="http://schemas.microsoft.com/office/drawing/2014/main" id="{3C4978F6-703B-00E8-6A48-57218EA03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FB4E1B0" w14:textId="77777777" w:rsidR="009F10B2" w:rsidRPr="006C35DF" w:rsidRDefault="009F10B2" w:rsidP="009F10B2">
      <w:pPr>
        <w:spacing w:before="240" w:line="240" w:lineRule="auto"/>
      </w:pPr>
      <w:r w:rsidRPr="006C35DF">
        <w:t xml:space="preserve">Of the </w:t>
      </w:r>
      <w:r w:rsidRPr="003E1E39">
        <w:rPr>
          <w:b/>
          <w:bCs/>
        </w:rPr>
        <w:t>737 respondents</w:t>
      </w:r>
      <w:r w:rsidRPr="006C35DF">
        <w:t xml:space="preserve"> that answered this question:</w:t>
      </w:r>
    </w:p>
    <w:p w14:paraId="7942CE50" w14:textId="77777777" w:rsidR="009F10B2" w:rsidRDefault="009F10B2" w:rsidP="005238C7">
      <w:pPr>
        <w:pStyle w:val="ListBullet"/>
      </w:pPr>
      <w:r w:rsidRPr="00B6238A">
        <w:t>60%</w:t>
      </w:r>
      <w:r>
        <w:t xml:space="preserve"> preferred </w:t>
      </w:r>
      <w:r w:rsidRPr="00B6238A">
        <w:t>voluntary self-assessment</w:t>
      </w:r>
      <w:r>
        <w:t>s</w:t>
      </w:r>
    </w:p>
    <w:p w14:paraId="12F1C7CE" w14:textId="77777777" w:rsidR="009F10B2" w:rsidRDefault="009F10B2" w:rsidP="005238C7">
      <w:pPr>
        <w:pStyle w:val="ListBullet"/>
      </w:pPr>
      <w:r w:rsidRPr="00B6238A">
        <w:t>40% preferred mandatory desktop assessments.</w:t>
      </w:r>
    </w:p>
    <w:p w14:paraId="608ADD4F" w14:textId="77777777" w:rsidR="009F10B2" w:rsidRDefault="009F10B2" w:rsidP="009F10B2">
      <w:pPr>
        <w:spacing w:after="240" w:line="240" w:lineRule="auto"/>
      </w:pPr>
      <w:r w:rsidRPr="00280F17">
        <w:t xml:space="preserve">There were </w:t>
      </w:r>
      <w:r w:rsidRPr="00280F17">
        <w:rPr>
          <w:b/>
          <w:bCs/>
        </w:rPr>
        <w:t>212 responses</w:t>
      </w:r>
      <w:r w:rsidRPr="00D07F80">
        <w:t xml:space="preserve"> </w:t>
      </w:r>
      <w:r w:rsidRPr="00280F17">
        <w:t>to the open-ended question (see qualitative analysis below).</w:t>
      </w:r>
    </w:p>
    <w:p w14:paraId="4C7CCF92" w14:textId="77777777" w:rsidR="00375538" w:rsidRDefault="00375538" w:rsidP="00375538">
      <w:pPr>
        <w:pStyle w:val="Heading3"/>
      </w:pPr>
      <w:r>
        <w:t>Qualitative analysis</w:t>
      </w:r>
    </w:p>
    <w:p w14:paraId="2E8D9E8D" w14:textId="75B3187D" w:rsidR="00FE0A9F" w:rsidRDefault="007B220C" w:rsidP="007B220C">
      <w:pPr>
        <w:pStyle w:val="Heading4"/>
      </w:pPr>
      <w:r>
        <w:t>Voluntary self-assessment</w:t>
      </w:r>
    </w:p>
    <w:p w14:paraId="35DA1EC0" w14:textId="3103DA66" w:rsidR="007B220C" w:rsidRDefault="009313BE" w:rsidP="00FE0A9F">
      <w:pPr>
        <w:spacing w:after="240" w:line="240" w:lineRule="auto"/>
      </w:pPr>
      <w:r w:rsidRPr="009313BE">
        <w:t>Respondents expressed support for a voluntary self-assessment to support general practices to prepare for SNAs, as a continuation of a process that much of the sector is already familiar with.</w:t>
      </w:r>
    </w:p>
    <w:p w14:paraId="3AB4AC3B" w14:textId="35BE423E" w:rsidR="009313BE" w:rsidRDefault="009313BE" w:rsidP="00FE0A9F">
      <w:pPr>
        <w:spacing w:after="240" w:line="240" w:lineRule="auto"/>
      </w:pPr>
      <w:r>
        <w:rPr>
          <w:noProof/>
        </w:rPr>
        <mc:AlternateContent>
          <mc:Choice Requires="wps">
            <w:drawing>
              <wp:inline distT="0" distB="0" distL="0" distR="0" wp14:anchorId="5F0003E9" wp14:editId="2F3686C9">
                <wp:extent cx="5831840" cy="2210435"/>
                <wp:effectExtent l="0" t="0" r="0" b="0"/>
                <wp:docPr id="250467215" name="Text Box 12"/>
                <wp:cNvGraphicFramePr/>
                <a:graphic xmlns:a="http://schemas.openxmlformats.org/drawingml/2006/main">
                  <a:graphicData uri="http://schemas.microsoft.com/office/word/2010/wordprocessingShape">
                    <wps:wsp>
                      <wps:cNvSpPr txBox="1"/>
                      <wps:spPr>
                        <a:xfrm>
                          <a:off x="0" y="0"/>
                          <a:ext cx="5831840" cy="22104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313BE" w14:paraId="79E49EC9" w14:textId="77777777" w:rsidTr="001A2B7F">
                              <w:tc>
                                <w:tcPr>
                                  <w:tcW w:w="9189" w:type="dxa"/>
                                  <w:shd w:val="clear" w:color="auto" w:fill="EEF5FD" w:themeFill="background2"/>
                                </w:tcPr>
                                <w:p w14:paraId="404032AB" w14:textId="77777777" w:rsidR="009313BE" w:rsidRPr="00161D86" w:rsidRDefault="009313BE" w:rsidP="00E773E3">
                                  <w:r>
                                    <w:rPr>
                                      <w:noProof/>
                                    </w:rPr>
                                    <w:drawing>
                                      <wp:inline distT="0" distB="0" distL="0" distR="0" wp14:anchorId="6935F7FA" wp14:editId="567731CC">
                                        <wp:extent cx="335281" cy="265177"/>
                                        <wp:effectExtent l="0" t="0" r="7620" b="1905"/>
                                        <wp:docPr id="46863561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313BE" w14:paraId="1FEFE149" w14:textId="77777777" w:rsidTr="001A2B7F">
                              <w:tc>
                                <w:tcPr>
                                  <w:tcW w:w="9189" w:type="dxa"/>
                                </w:tcPr>
                                <w:p w14:paraId="0AB48BC3" w14:textId="77777777" w:rsidR="0062735D" w:rsidRDefault="0062735D" w:rsidP="00F27281">
                                  <w:r w:rsidRPr="0062735D">
                                    <w:t>Current self-assessment process works very well for ensuring internal reviews and as a method of engaging tools and resources.</w:t>
                                  </w:r>
                                </w:p>
                                <w:p w14:paraId="40F55CA4" w14:textId="4B0C2E08" w:rsidR="009313BE" w:rsidRPr="00112086" w:rsidRDefault="008A5E19" w:rsidP="00F27281">
                                  <w:r w:rsidRPr="008A5E19">
                                    <w:rPr>
                                      <w:i/>
                                      <w:iCs/>
                                    </w:rPr>
                                    <w:t>Quality manager, regional NSW/Vic</w:t>
                                  </w:r>
                                </w:p>
                              </w:tc>
                            </w:tr>
                          </w:tbl>
                          <w:p w14:paraId="50A281F7" w14:textId="77777777" w:rsidR="009313BE" w:rsidRPr="00402F1C" w:rsidRDefault="009313BE" w:rsidP="009313BE">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F0003E9" id="_x0000_s1096" type="#_x0000_t202" style="width:459.2pt;height:17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313BE" w14:paraId="79E49EC9" w14:textId="77777777" w:rsidTr="001A2B7F">
                        <w:tc>
                          <w:tcPr>
                            <w:tcW w:w="9189" w:type="dxa"/>
                            <w:shd w:val="clear" w:color="auto" w:fill="EEF5FD" w:themeFill="background2"/>
                          </w:tcPr>
                          <w:p w14:paraId="404032AB" w14:textId="77777777" w:rsidR="009313BE" w:rsidRPr="00161D86" w:rsidRDefault="009313BE" w:rsidP="00E773E3">
                            <w:r>
                              <w:rPr>
                                <w:noProof/>
                              </w:rPr>
                              <w:drawing>
                                <wp:inline distT="0" distB="0" distL="0" distR="0" wp14:anchorId="6935F7FA" wp14:editId="567731CC">
                                  <wp:extent cx="335281" cy="265177"/>
                                  <wp:effectExtent l="0" t="0" r="7620" b="1905"/>
                                  <wp:docPr id="46863561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313BE" w14:paraId="1FEFE149" w14:textId="77777777" w:rsidTr="001A2B7F">
                        <w:tc>
                          <w:tcPr>
                            <w:tcW w:w="9189" w:type="dxa"/>
                          </w:tcPr>
                          <w:p w14:paraId="0AB48BC3" w14:textId="77777777" w:rsidR="0062735D" w:rsidRDefault="0062735D" w:rsidP="00F27281">
                            <w:r w:rsidRPr="0062735D">
                              <w:t>Current self-assessment process works very well for ensuring internal reviews and as a method of engaging tools and resources.</w:t>
                            </w:r>
                          </w:p>
                          <w:p w14:paraId="40F55CA4" w14:textId="4B0C2E08" w:rsidR="009313BE" w:rsidRPr="00112086" w:rsidRDefault="008A5E19" w:rsidP="00F27281">
                            <w:r w:rsidRPr="008A5E19">
                              <w:rPr>
                                <w:i/>
                                <w:iCs/>
                              </w:rPr>
                              <w:t>Quality manager, regional NSW/Vic</w:t>
                            </w:r>
                          </w:p>
                        </w:tc>
                      </w:tr>
                    </w:tbl>
                    <w:p w14:paraId="50A281F7" w14:textId="77777777" w:rsidR="009313BE" w:rsidRPr="00402F1C" w:rsidRDefault="009313BE" w:rsidP="009313BE">
                      <w:pPr>
                        <w:pStyle w:val="NoSpacing"/>
                        <w:spacing w:line="240" w:lineRule="auto"/>
                        <w:rPr>
                          <w:sz w:val="2"/>
                          <w:szCs w:val="2"/>
                        </w:rPr>
                      </w:pPr>
                    </w:p>
                  </w:txbxContent>
                </v:textbox>
                <w10:anchorlock/>
              </v:shape>
            </w:pict>
          </mc:Fallback>
        </mc:AlternateContent>
      </w:r>
    </w:p>
    <w:p w14:paraId="4169ACDF" w14:textId="05935506" w:rsidR="008A5E19" w:rsidRDefault="008A5E19" w:rsidP="00FE0A9F">
      <w:pPr>
        <w:spacing w:after="240" w:line="240" w:lineRule="auto"/>
      </w:pPr>
      <w:r>
        <w:rPr>
          <w:noProof/>
        </w:rPr>
        <w:lastRenderedPageBreak/>
        <mc:AlternateContent>
          <mc:Choice Requires="wps">
            <w:drawing>
              <wp:inline distT="0" distB="0" distL="0" distR="0" wp14:anchorId="00318D3E" wp14:editId="2E9E7681">
                <wp:extent cx="5831840" cy="1384935"/>
                <wp:effectExtent l="0" t="0" r="0" b="5715"/>
                <wp:docPr id="128855109"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A5E19" w14:paraId="48D04184" w14:textId="77777777" w:rsidTr="003C05B4">
                              <w:tc>
                                <w:tcPr>
                                  <w:tcW w:w="9189" w:type="dxa"/>
                                  <w:tcBorders>
                                    <w:top w:val="single" w:sz="24" w:space="0" w:color="6EAAED"/>
                                    <w:left w:val="single" w:sz="24" w:space="0" w:color="6EAAED"/>
                                    <w:right w:val="single" w:sz="24" w:space="0" w:color="6EAAED"/>
                                  </w:tcBorders>
                                  <w:shd w:val="clear" w:color="auto" w:fill="6EAAED"/>
                                </w:tcPr>
                                <w:p w14:paraId="09CAEC19" w14:textId="77777777" w:rsidR="008A5E19" w:rsidRPr="00161D86" w:rsidRDefault="008A5E19" w:rsidP="00E773E3">
                                  <w:r>
                                    <w:rPr>
                                      <w:noProof/>
                                    </w:rPr>
                                    <w:drawing>
                                      <wp:inline distT="0" distB="0" distL="0" distR="0" wp14:anchorId="3C614BB2" wp14:editId="7BA1B46B">
                                        <wp:extent cx="335281" cy="265177"/>
                                        <wp:effectExtent l="0" t="0" r="7620" b="1905"/>
                                        <wp:docPr id="13645964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A5E19" w14:paraId="3CE61FD8" w14:textId="77777777" w:rsidTr="007A3D8C">
                              <w:tc>
                                <w:tcPr>
                                  <w:tcW w:w="9189" w:type="dxa"/>
                                  <w:tcBorders>
                                    <w:left w:val="single" w:sz="24" w:space="0" w:color="6EAAED"/>
                                    <w:bottom w:val="single" w:sz="24" w:space="0" w:color="6EAAED"/>
                                    <w:right w:val="single" w:sz="24" w:space="0" w:color="6EAAED"/>
                                  </w:tcBorders>
                                </w:tcPr>
                                <w:p w14:paraId="42F63514" w14:textId="77777777" w:rsidR="00DC1FA6" w:rsidRDefault="00DC1FA6" w:rsidP="00F27281">
                                  <w:r w:rsidRPr="00DC1FA6">
                                    <w:t>Voluntary activities may encourage proactive general practices to submit accreditation evidence more often and help achieve one of the slated aims of spreading the administrative out on to a longer period.</w:t>
                                  </w:r>
                                </w:p>
                                <w:p w14:paraId="36F0547D" w14:textId="2E21CCD2" w:rsidR="008A5E19" w:rsidRPr="00112086" w:rsidRDefault="0089402D" w:rsidP="00F27281">
                                  <w:r w:rsidRPr="0089402D">
                                    <w:rPr>
                                      <w:i/>
                                      <w:iCs/>
                                    </w:rPr>
                                    <w:t>G</w:t>
                                  </w:r>
                                  <w:r>
                                    <w:rPr>
                                      <w:i/>
                                      <w:iCs/>
                                    </w:rPr>
                                    <w:t>P</w:t>
                                  </w:r>
                                  <w:r w:rsidRPr="0089402D">
                                    <w:rPr>
                                      <w:i/>
                                      <w:iCs/>
                                    </w:rPr>
                                    <w:t>, metropolitan ACT</w:t>
                                  </w:r>
                                </w:p>
                              </w:tc>
                            </w:tr>
                          </w:tbl>
                          <w:p w14:paraId="6360728A" w14:textId="77777777" w:rsidR="008A5E19" w:rsidRPr="00402F1C" w:rsidRDefault="008A5E19" w:rsidP="008A5E1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0318D3E" id="_x0000_s1097"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A5E19" w14:paraId="48D04184" w14:textId="77777777" w:rsidTr="003C05B4">
                        <w:tc>
                          <w:tcPr>
                            <w:tcW w:w="9189" w:type="dxa"/>
                            <w:tcBorders>
                              <w:top w:val="single" w:sz="24" w:space="0" w:color="6EAAED"/>
                              <w:left w:val="single" w:sz="24" w:space="0" w:color="6EAAED"/>
                              <w:right w:val="single" w:sz="24" w:space="0" w:color="6EAAED"/>
                            </w:tcBorders>
                            <w:shd w:val="clear" w:color="auto" w:fill="6EAAED"/>
                          </w:tcPr>
                          <w:p w14:paraId="09CAEC19" w14:textId="77777777" w:rsidR="008A5E19" w:rsidRPr="00161D86" w:rsidRDefault="008A5E19" w:rsidP="00E773E3">
                            <w:r>
                              <w:rPr>
                                <w:noProof/>
                              </w:rPr>
                              <w:drawing>
                                <wp:inline distT="0" distB="0" distL="0" distR="0" wp14:anchorId="3C614BB2" wp14:editId="7BA1B46B">
                                  <wp:extent cx="335281" cy="265177"/>
                                  <wp:effectExtent l="0" t="0" r="7620" b="1905"/>
                                  <wp:docPr id="13645964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A5E19" w14:paraId="3CE61FD8" w14:textId="77777777" w:rsidTr="007A3D8C">
                        <w:tc>
                          <w:tcPr>
                            <w:tcW w:w="9189" w:type="dxa"/>
                            <w:tcBorders>
                              <w:left w:val="single" w:sz="24" w:space="0" w:color="6EAAED"/>
                              <w:bottom w:val="single" w:sz="24" w:space="0" w:color="6EAAED"/>
                              <w:right w:val="single" w:sz="24" w:space="0" w:color="6EAAED"/>
                            </w:tcBorders>
                          </w:tcPr>
                          <w:p w14:paraId="42F63514" w14:textId="77777777" w:rsidR="00DC1FA6" w:rsidRDefault="00DC1FA6" w:rsidP="00F27281">
                            <w:r w:rsidRPr="00DC1FA6">
                              <w:t>Voluntary activities may encourage proactive general practices to submit accreditation evidence more often and help achieve one of the slated aims of spreading the administrative out on to a longer period.</w:t>
                            </w:r>
                          </w:p>
                          <w:p w14:paraId="36F0547D" w14:textId="2E21CCD2" w:rsidR="008A5E19" w:rsidRPr="00112086" w:rsidRDefault="0089402D" w:rsidP="00F27281">
                            <w:r w:rsidRPr="0089402D">
                              <w:rPr>
                                <w:i/>
                                <w:iCs/>
                              </w:rPr>
                              <w:t>G</w:t>
                            </w:r>
                            <w:r>
                              <w:rPr>
                                <w:i/>
                                <w:iCs/>
                              </w:rPr>
                              <w:t>P</w:t>
                            </w:r>
                            <w:r w:rsidRPr="0089402D">
                              <w:rPr>
                                <w:i/>
                                <w:iCs/>
                              </w:rPr>
                              <w:t>, metropolitan ACT</w:t>
                            </w:r>
                          </w:p>
                        </w:tc>
                      </w:tr>
                    </w:tbl>
                    <w:p w14:paraId="6360728A" w14:textId="77777777" w:rsidR="008A5E19" w:rsidRPr="00402F1C" w:rsidRDefault="008A5E19" w:rsidP="008A5E19">
                      <w:pPr>
                        <w:pStyle w:val="NoSpacing"/>
                        <w:spacing w:line="240" w:lineRule="auto"/>
                        <w:rPr>
                          <w:sz w:val="2"/>
                          <w:szCs w:val="2"/>
                        </w:rPr>
                      </w:pPr>
                    </w:p>
                  </w:txbxContent>
                </v:textbox>
                <w10:anchorlock/>
              </v:shape>
            </w:pict>
          </mc:Fallback>
        </mc:AlternateContent>
      </w:r>
    </w:p>
    <w:p w14:paraId="6D7A054C" w14:textId="6DF2FE3F" w:rsidR="0089402D" w:rsidRDefault="004E528D" w:rsidP="00FE0A9F">
      <w:pPr>
        <w:spacing w:after="240" w:line="240" w:lineRule="auto"/>
      </w:pPr>
      <w:r w:rsidRPr="004E528D">
        <w:t>Other respondents indicated that the voluntary nature of the self-assessment process would be unlikely to support ongoing compliance with the Standards.</w:t>
      </w:r>
    </w:p>
    <w:p w14:paraId="6A6E64F7" w14:textId="77777777" w:rsidR="001D5362" w:rsidRDefault="004E528D" w:rsidP="00FE0A9F">
      <w:pPr>
        <w:spacing w:after="240" w:line="240" w:lineRule="auto"/>
      </w:pPr>
      <w:r>
        <w:rPr>
          <w:noProof/>
        </w:rPr>
        <mc:AlternateContent>
          <mc:Choice Requires="wps">
            <w:drawing>
              <wp:inline distT="0" distB="0" distL="0" distR="0" wp14:anchorId="4F00629E" wp14:editId="135A134B">
                <wp:extent cx="5831840" cy="1550035"/>
                <wp:effectExtent l="0" t="0" r="0" b="12065"/>
                <wp:docPr id="491979213"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528D" w14:paraId="5683D42D" w14:textId="77777777" w:rsidTr="001A2B7F">
                              <w:tc>
                                <w:tcPr>
                                  <w:tcW w:w="9189" w:type="dxa"/>
                                  <w:shd w:val="clear" w:color="auto" w:fill="EEF5FD" w:themeFill="background2"/>
                                </w:tcPr>
                                <w:p w14:paraId="39002B24" w14:textId="77777777" w:rsidR="004E528D" w:rsidRPr="00161D86" w:rsidRDefault="004E528D" w:rsidP="00E773E3">
                                  <w:r>
                                    <w:rPr>
                                      <w:noProof/>
                                    </w:rPr>
                                    <w:drawing>
                                      <wp:inline distT="0" distB="0" distL="0" distR="0" wp14:anchorId="5190101D" wp14:editId="1EC716AF">
                                        <wp:extent cx="335281" cy="265177"/>
                                        <wp:effectExtent l="0" t="0" r="7620" b="1905"/>
                                        <wp:docPr id="4901262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E528D" w14:paraId="4C106ED4" w14:textId="77777777" w:rsidTr="001A2B7F">
                              <w:tc>
                                <w:tcPr>
                                  <w:tcW w:w="9189" w:type="dxa"/>
                                </w:tcPr>
                                <w:p w14:paraId="645AB0B9" w14:textId="6A7EF8F2" w:rsidR="001D5362" w:rsidRDefault="001D5362" w:rsidP="00F27281">
                                  <w:r w:rsidRPr="001D5362">
                                    <w:t xml:space="preserve">As an assessor across regional Vic/NSW, it is my experience that most </w:t>
                                  </w:r>
                                  <w:r w:rsidR="000B7653">
                                    <w:t xml:space="preserve">general </w:t>
                                  </w:r>
                                  <w:r w:rsidRPr="001D5362">
                                    <w:t xml:space="preserve">practices I assess elect not to participate in the voluntary upload of documented evidence as part of their self-assessment, which places significant additional time pressure on us as assessors during the on-site visit, even more so with so many </w:t>
                                  </w:r>
                                  <w:r w:rsidR="000B7653">
                                    <w:t xml:space="preserve">general </w:t>
                                  </w:r>
                                  <w:r w:rsidRPr="001D5362">
                                    <w:t>practices not having this documentation readily prepared/accessible at the time of assessment.</w:t>
                                  </w:r>
                                </w:p>
                                <w:p w14:paraId="47C78399" w14:textId="110F6FAD" w:rsidR="004E528D" w:rsidRPr="00112086" w:rsidRDefault="001D5362" w:rsidP="00F27281">
                                  <w:r w:rsidRPr="001D5362">
                                    <w:rPr>
                                      <w:i/>
                                      <w:iCs/>
                                    </w:rPr>
                                    <w:t>Assessor</w:t>
                                  </w:r>
                                  <w:r w:rsidR="004E528D" w:rsidRPr="0089402D">
                                    <w:rPr>
                                      <w:i/>
                                      <w:iCs/>
                                    </w:rPr>
                                    <w:t xml:space="preserve">, </w:t>
                                  </w:r>
                                  <w:r>
                                    <w:rPr>
                                      <w:i/>
                                      <w:iCs/>
                                    </w:rPr>
                                    <w:t>regional Vic</w:t>
                                  </w:r>
                                </w:p>
                              </w:tc>
                            </w:tr>
                          </w:tbl>
                          <w:p w14:paraId="2D78AA96" w14:textId="77777777" w:rsidR="004E528D" w:rsidRPr="00402F1C" w:rsidRDefault="004E528D" w:rsidP="004E528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F00629E" id="_x0000_s1098"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FUh+&#10;nh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4E528D" w14:paraId="5683D42D" w14:textId="77777777" w:rsidTr="001A2B7F">
                        <w:tc>
                          <w:tcPr>
                            <w:tcW w:w="9189" w:type="dxa"/>
                            <w:shd w:val="clear" w:color="auto" w:fill="EEF5FD" w:themeFill="background2"/>
                          </w:tcPr>
                          <w:p w14:paraId="39002B24" w14:textId="77777777" w:rsidR="004E528D" w:rsidRPr="00161D86" w:rsidRDefault="004E528D" w:rsidP="00E773E3">
                            <w:r>
                              <w:rPr>
                                <w:noProof/>
                              </w:rPr>
                              <w:drawing>
                                <wp:inline distT="0" distB="0" distL="0" distR="0" wp14:anchorId="5190101D" wp14:editId="1EC716AF">
                                  <wp:extent cx="335281" cy="265177"/>
                                  <wp:effectExtent l="0" t="0" r="7620" b="1905"/>
                                  <wp:docPr id="4901262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E528D" w14:paraId="4C106ED4" w14:textId="77777777" w:rsidTr="001A2B7F">
                        <w:tc>
                          <w:tcPr>
                            <w:tcW w:w="9189" w:type="dxa"/>
                          </w:tcPr>
                          <w:p w14:paraId="645AB0B9" w14:textId="6A7EF8F2" w:rsidR="001D5362" w:rsidRDefault="001D5362" w:rsidP="00F27281">
                            <w:r w:rsidRPr="001D5362">
                              <w:t xml:space="preserve">As an assessor across regional Vic/NSW, it is my experience that most </w:t>
                            </w:r>
                            <w:r w:rsidR="000B7653">
                              <w:t xml:space="preserve">general </w:t>
                            </w:r>
                            <w:r w:rsidRPr="001D5362">
                              <w:t xml:space="preserve">practices I assess elect not to participate in the voluntary upload of documented evidence as part of their self-assessment, which places significant additional time pressure on us as assessors during the on-site visit, even more so with so many </w:t>
                            </w:r>
                            <w:r w:rsidR="000B7653">
                              <w:t xml:space="preserve">general </w:t>
                            </w:r>
                            <w:r w:rsidRPr="001D5362">
                              <w:t>practices not having this documentation readily prepared/accessible at the time of assessment.</w:t>
                            </w:r>
                          </w:p>
                          <w:p w14:paraId="47C78399" w14:textId="110F6FAD" w:rsidR="004E528D" w:rsidRPr="00112086" w:rsidRDefault="001D5362" w:rsidP="00F27281">
                            <w:r w:rsidRPr="001D5362">
                              <w:rPr>
                                <w:i/>
                                <w:iCs/>
                              </w:rPr>
                              <w:t>Assessor</w:t>
                            </w:r>
                            <w:r w:rsidR="004E528D" w:rsidRPr="0089402D">
                              <w:rPr>
                                <w:i/>
                                <w:iCs/>
                              </w:rPr>
                              <w:t xml:space="preserve">, </w:t>
                            </w:r>
                            <w:r>
                              <w:rPr>
                                <w:i/>
                                <w:iCs/>
                              </w:rPr>
                              <w:t>regional Vic</w:t>
                            </w:r>
                          </w:p>
                        </w:tc>
                      </w:tr>
                    </w:tbl>
                    <w:p w14:paraId="2D78AA96" w14:textId="77777777" w:rsidR="004E528D" w:rsidRPr="00402F1C" w:rsidRDefault="004E528D" w:rsidP="004E528D">
                      <w:pPr>
                        <w:pStyle w:val="NoSpacing"/>
                        <w:spacing w:line="240" w:lineRule="auto"/>
                        <w:rPr>
                          <w:sz w:val="2"/>
                          <w:szCs w:val="2"/>
                        </w:rPr>
                      </w:pPr>
                    </w:p>
                  </w:txbxContent>
                </v:textbox>
                <w10:anchorlock/>
              </v:shape>
            </w:pict>
          </mc:Fallback>
        </mc:AlternateContent>
      </w:r>
    </w:p>
    <w:p w14:paraId="76B0F02F" w14:textId="249059E7" w:rsidR="001D5362" w:rsidRDefault="001D5362" w:rsidP="001D5362">
      <w:pPr>
        <w:pStyle w:val="Heading4"/>
      </w:pPr>
      <w:r>
        <w:t>Mandatory desktop assessment</w:t>
      </w:r>
    </w:p>
    <w:p w14:paraId="2F5782A0" w14:textId="2ECAE126" w:rsidR="001D5362" w:rsidRPr="001D5362" w:rsidRDefault="002A737F" w:rsidP="001D5362">
      <w:r w:rsidRPr="002A737F">
        <w:t>Some respondents felt that a mandatory desktop assessment could help to prepare general practices for a SNA but could also potentially streamline the on-site assessment, if key documentation had been assessed in advance.</w:t>
      </w:r>
    </w:p>
    <w:p w14:paraId="541BACC7" w14:textId="3239B1FF" w:rsidR="001D5362" w:rsidRDefault="001D5362" w:rsidP="001D5362">
      <w:pPr>
        <w:pStyle w:val="Heading4"/>
      </w:pPr>
      <w:r>
        <w:rPr>
          <w:noProof/>
        </w:rPr>
        <mc:AlternateContent>
          <mc:Choice Requires="wps">
            <w:drawing>
              <wp:inline distT="0" distB="0" distL="0" distR="0" wp14:anchorId="13AF7943" wp14:editId="02E4C174">
                <wp:extent cx="5831840" cy="1880235"/>
                <wp:effectExtent l="0" t="0" r="0" b="5715"/>
                <wp:docPr id="581730926" name="Text Box 12"/>
                <wp:cNvGraphicFramePr/>
                <a:graphic xmlns:a="http://schemas.openxmlformats.org/drawingml/2006/main">
                  <a:graphicData uri="http://schemas.microsoft.com/office/word/2010/wordprocessingShape">
                    <wps:wsp>
                      <wps:cNvSpPr txBox="1"/>
                      <wps:spPr>
                        <a:xfrm>
                          <a:off x="0" y="0"/>
                          <a:ext cx="5831840" cy="18802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D5362" w14:paraId="19DC1D05" w14:textId="77777777" w:rsidTr="003C05B4">
                              <w:tc>
                                <w:tcPr>
                                  <w:tcW w:w="9189" w:type="dxa"/>
                                  <w:tcBorders>
                                    <w:top w:val="single" w:sz="24" w:space="0" w:color="6EAAED"/>
                                    <w:left w:val="single" w:sz="24" w:space="0" w:color="6EAAED"/>
                                    <w:right w:val="single" w:sz="24" w:space="0" w:color="6EAAED"/>
                                  </w:tcBorders>
                                  <w:shd w:val="clear" w:color="auto" w:fill="6EAAED"/>
                                </w:tcPr>
                                <w:p w14:paraId="44C021C3" w14:textId="77777777" w:rsidR="001D5362" w:rsidRPr="00161D86" w:rsidRDefault="001D5362" w:rsidP="00E773E3">
                                  <w:r>
                                    <w:rPr>
                                      <w:noProof/>
                                    </w:rPr>
                                    <w:drawing>
                                      <wp:inline distT="0" distB="0" distL="0" distR="0" wp14:anchorId="60E18BBB" wp14:editId="47BA64FE">
                                        <wp:extent cx="335281" cy="265177"/>
                                        <wp:effectExtent l="0" t="0" r="7620" b="1905"/>
                                        <wp:docPr id="193041579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1D5362" w14:paraId="23333E18" w14:textId="77777777" w:rsidTr="007A3D8C">
                              <w:tc>
                                <w:tcPr>
                                  <w:tcW w:w="9189" w:type="dxa"/>
                                  <w:tcBorders>
                                    <w:left w:val="single" w:sz="24" w:space="0" w:color="6EAAED"/>
                                    <w:bottom w:val="single" w:sz="24" w:space="0" w:color="6EAAED"/>
                                    <w:right w:val="single" w:sz="24" w:space="0" w:color="6EAAED"/>
                                  </w:tcBorders>
                                </w:tcPr>
                                <w:p w14:paraId="66072222" w14:textId="161595A0" w:rsidR="009F040D" w:rsidRDefault="009F040D" w:rsidP="00F27281">
                                  <w:r w:rsidRPr="009F040D">
                                    <w:t xml:space="preserve">The mandatory desktop assessment would ensure that key data and documentation have been assessed prior to the on-site assessment. While voluntary self-assessments have benefits, there is concern that the self-assessment may be deprioritised and prove more demanding for the </w:t>
                                  </w:r>
                                  <w:r w:rsidR="006B01E0">
                                    <w:t xml:space="preserve">general </w:t>
                                  </w:r>
                                  <w:r w:rsidRPr="009F040D">
                                    <w:t>practice on the day of assessment.</w:t>
                                  </w:r>
                                </w:p>
                                <w:p w14:paraId="60F7F307" w14:textId="49189191" w:rsidR="001D5362" w:rsidRPr="00112086" w:rsidRDefault="003D0B05" w:rsidP="00F27281">
                                  <w:r w:rsidRPr="003D0B05">
                                    <w:rPr>
                                      <w:i/>
                                      <w:iCs/>
                                    </w:rPr>
                                    <w:t>Director - Policy &amp; Strategy, rural ACT</w:t>
                                  </w:r>
                                </w:p>
                              </w:tc>
                            </w:tr>
                          </w:tbl>
                          <w:p w14:paraId="7FE1DD6E" w14:textId="77777777" w:rsidR="001D5362" w:rsidRPr="00402F1C" w:rsidRDefault="001D5362" w:rsidP="001D536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3AF7943" id="_x0000_s1099" type="#_x0000_t202" style="width:459.2pt;height:1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D5362" w14:paraId="19DC1D05" w14:textId="77777777" w:rsidTr="003C05B4">
                        <w:tc>
                          <w:tcPr>
                            <w:tcW w:w="9189" w:type="dxa"/>
                            <w:tcBorders>
                              <w:top w:val="single" w:sz="24" w:space="0" w:color="6EAAED"/>
                              <w:left w:val="single" w:sz="24" w:space="0" w:color="6EAAED"/>
                              <w:right w:val="single" w:sz="24" w:space="0" w:color="6EAAED"/>
                            </w:tcBorders>
                            <w:shd w:val="clear" w:color="auto" w:fill="6EAAED"/>
                          </w:tcPr>
                          <w:p w14:paraId="44C021C3" w14:textId="77777777" w:rsidR="001D5362" w:rsidRPr="00161D86" w:rsidRDefault="001D5362" w:rsidP="00E773E3">
                            <w:r>
                              <w:rPr>
                                <w:noProof/>
                              </w:rPr>
                              <w:drawing>
                                <wp:inline distT="0" distB="0" distL="0" distR="0" wp14:anchorId="60E18BBB" wp14:editId="47BA64FE">
                                  <wp:extent cx="335281" cy="265177"/>
                                  <wp:effectExtent l="0" t="0" r="7620" b="1905"/>
                                  <wp:docPr id="193041579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1D5362" w14:paraId="23333E18" w14:textId="77777777" w:rsidTr="007A3D8C">
                        <w:tc>
                          <w:tcPr>
                            <w:tcW w:w="9189" w:type="dxa"/>
                            <w:tcBorders>
                              <w:left w:val="single" w:sz="24" w:space="0" w:color="6EAAED"/>
                              <w:bottom w:val="single" w:sz="24" w:space="0" w:color="6EAAED"/>
                              <w:right w:val="single" w:sz="24" w:space="0" w:color="6EAAED"/>
                            </w:tcBorders>
                          </w:tcPr>
                          <w:p w14:paraId="66072222" w14:textId="161595A0" w:rsidR="009F040D" w:rsidRDefault="009F040D" w:rsidP="00F27281">
                            <w:r w:rsidRPr="009F040D">
                              <w:t xml:space="preserve">The mandatory desktop assessment would ensure that key data and documentation have been assessed prior to the on-site assessment. While voluntary self-assessments have benefits, there is concern that the self-assessment may be deprioritised and prove more demanding for the </w:t>
                            </w:r>
                            <w:r w:rsidR="006B01E0">
                              <w:t xml:space="preserve">general </w:t>
                            </w:r>
                            <w:r w:rsidRPr="009F040D">
                              <w:t>practice on the day of assessment.</w:t>
                            </w:r>
                          </w:p>
                          <w:p w14:paraId="60F7F307" w14:textId="49189191" w:rsidR="001D5362" w:rsidRPr="00112086" w:rsidRDefault="003D0B05" w:rsidP="00F27281">
                            <w:r w:rsidRPr="003D0B05">
                              <w:rPr>
                                <w:i/>
                                <w:iCs/>
                              </w:rPr>
                              <w:t>Director - Policy &amp; Strategy, rural ACT</w:t>
                            </w:r>
                          </w:p>
                        </w:tc>
                      </w:tr>
                    </w:tbl>
                    <w:p w14:paraId="7FE1DD6E" w14:textId="77777777" w:rsidR="001D5362" w:rsidRPr="00402F1C" w:rsidRDefault="001D5362" w:rsidP="001D5362">
                      <w:pPr>
                        <w:pStyle w:val="NoSpacing"/>
                        <w:spacing w:line="240" w:lineRule="auto"/>
                        <w:rPr>
                          <w:sz w:val="2"/>
                          <w:szCs w:val="2"/>
                        </w:rPr>
                      </w:pPr>
                    </w:p>
                  </w:txbxContent>
                </v:textbox>
                <w10:anchorlock/>
              </v:shape>
            </w:pict>
          </mc:Fallback>
        </mc:AlternateContent>
      </w:r>
    </w:p>
    <w:p w14:paraId="7A5BA849" w14:textId="384403CA" w:rsidR="003D0B05" w:rsidRDefault="003D0B05" w:rsidP="003D0B05">
      <w:r>
        <w:rPr>
          <w:noProof/>
        </w:rPr>
        <mc:AlternateContent>
          <mc:Choice Requires="wps">
            <w:drawing>
              <wp:inline distT="0" distB="0" distL="0" distR="0" wp14:anchorId="245238B2" wp14:editId="46D982FD">
                <wp:extent cx="5831840" cy="1715135"/>
                <wp:effectExtent l="0" t="0" r="0" b="0"/>
                <wp:docPr id="342311048"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D0B05" w14:paraId="1665585A" w14:textId="77777777" w:rsidTr="001A2B7F">
                              <w:tc>
                                <w:tcPr>
                                  <w:tcW w:w="9189" w:type="dxa"/>
                                  <w:shd w:val="clear" w:color="auto" w:fill="EEF5FD" w:themeFill="background2"/>
                                </w:tcPr>
                                <w:p w14:paraId="2953FEDE" w14:textId="77777777" w:rsidR="003D0B05" w:rsidRPr="00161D86" w:rsidRDefault="003D0B05" w:rsidP="00E773E3">
                                  <w:r>
                                    <w:rPr>
                                      <w:noProof/>
                                    </w:rPr>
                                    <w:drawing>
                                      <wp:inline distT="0" distB="0" distL="0" distR="0" wp14:anchorId="2B2ECF6F" wp14:editId="3DD8911E">
                                        <wp:extent cx="335281" cy="265177"/>
                                        <wp:effectExtent l="0" t="0" r="7620" b="1905"/>
                                        <wp:docPr id="13894969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D0B05" w14:paraId="15661932" w14:textId="77777777" w:rsidTr="001A2B7F">
                              <w:tc>
                                <w:tcPr>
                                  <w:tcW w:w="9189" w:type="dxa"/>
                                </w:tcPr>
                                <w:p w14:paraId="2003498C" w14:textId="77777777" w:rsidR="006949EB" w:rsidRDefault="006949EB" w:rsidP="00F27281">
                                  <w:r w:rsidRPr="006949EB">
                                    <w:t>A mandatory desktop assessment should be introduced as a preliminary step before on-site assessments. This would allow a substantial portion of compliance details to be assessed in advance, reducing the time required to on-site assessment. Ideally, this should have ongoing access for use throughout the accreditation cycle and depict progress towards compliance and highlight clearly the areas for attention and improvement.</w:t>
                                  </w:r>
                                </w:p>
                                <w:p w14:paraId="6854B9BB" w14:textId="5AA90FF5" w:rsidR="003D0B05" w:rsidRPr="00112086" w:rsidRDefault="003C53CA" w:rsidP="00F27281">
                                  <w:r w:rsidRPr="003C53CA">
                                    <w:rPr>
                                      <w:i/>
                                      <w:iCs/>
                                    </w:rPr>
                                    <w:t>PHN representative</w:t>
                                  </w:r>
                                </w:p>
                              </w:tc>
                            </w:tr>
                          </w:tbl>
                          <w:p w14:paraId="08E159FA" w14:textId="77777777" w:rsidR="003D0B05" w:rsidRPr="00402F1C" w:rsidRDefault="003D0B05" w:rsidP="003D0B05">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45238B2" id="_x0000_s1100"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D0B05" w14:paraId="1665585A" w14:textId="77777777" w:rsidTr="001A2B7F">
                        <w:tc>
                          <w:tcPr>
                            <w:tcW w:w="9189" w:type="dxa"/>
                            <w:shd w:val="clear" w:color="auto" w:fill="EEF5FD" w:themeFill="background2"/>
                          </w:tcPr>
                          <w:p w14:paraId="2953FEDE" w14:textId="77777777" w:rsidR="003D0B05" w:rsidRPr="00161D86" w:rsidRDefault="003D0B05" w:rsidP="00E773E3">
                            <w:r>
                              <w:rPr>
                                <w:noProof/>
                              </w:rPr>
                              <w:drawing>
                                <wp:inline distT="0" distB="0" distL="0" distR="0" wp14:anchorId="2B2ECF6F" wp14:editId="3DD8911E">
                                  <wp:extent cx="335281" cy="265177"/>
                                  <wp:effectExtent l="0" t="0" r="7620" b="1905"/>
                                  <wp:docPr id="13894969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D0B05" w14:paraId="15661932" w14:textId="77777777" w:rsidTr="001A2B7F">
                        <w:tc>
                          <w:tcPr>
                            <w:tcW w:w="9189" w:type="dxa"/>
                          </w:tcPr>
                          <w:p w14:paraId="2003498C" w14:textId="77777777" w:rsidR="006949EB" w:rsidRDefault="006949EB" w:rsidP="00F27281">
                            <w:r w:rsidRPr="006949EB">
                              <w:t>A mandatory desktop assessment should be introduced as a preliminary step before on-site assessments. This would allow a substantial portion of compliance details to be assessed in advance, reducing the time required to on-site assessment. Ideally, this should have ongoing access for use throughout the accreditation cycle and depict progress towards compliance and highlight clearly the areas for attention and improvement.</w:t>
                            </w:r>
                          </w:p>
                          <w:p w14:paraId="6854B9BB" w14:textId="5AA90FF5" w:rsidR="003D0B05" w:rsidRPr="00112086" w:rsidRDefault="003C53CA" w:rsidP="00F27281">
                            <w:r w:rsidRPr="003C53CA">
                              <w:rPr>
                                <w:i/>
                                <w:iCs/>
                              </w:rPr>
                              <w:t>PHN representative</w:t>
                            </w:r>
                          </w:p>
                        </w:tc>
                      </w:tr>
                    </w:tbl>
                    <w:p w14:paraId="08E159FA" w14:textId="77777777" w:rsidR="003D0B05" w:rsidRPr="00402F1C" w:rsidRDefault="003D0B05" w:rsidP="003D0B05">
                      <w:pPr>
                        <w:pStyle w:val="NoSpacing"/>
                        <w:spacing w:line="240" w:lineRule="auto"/>
                        <w:rPr>
                          <w:sz w:val="2"/>
                          <w:szCs w:val="2"/>
                        </w:rPr>
                      </w:pPr>
                    </w:p>
                  </w:txbxContent>
                </v:textbox>
                <w10:anchorlock/>
              </v:shape>
            </w:pict>
          </mc:Fallback>
        </mc:AlternateContent>
      </w:r>
    </w:p>
    <w:p w14:paraId="31D469FC" w14:textId="0B8B8EF1" w:rsidR="003C53CA" w:rsidRDefault="003C53CA" w:rsidP="003D0B05">
      <w:r>
        <w:rPr>
          <w:noProof/>
        </w:rPr>
        <w:lastRenderedPageBreak/>
        <mc:AlternateContent>
          <mc:Choice Requires="wps">
            <w:drawing>
              <wp:inline distT="0" distB="0" distL="0" distR="0" wp14:anchorId="03F77425" wp14:editId="3EEF43BD">
                <wp:extent cx="5831840" cy="2045335"/>
                <wp:effectExtent l="0" t="0" r="0" b="12065"/>
                <wp:docPr id="344376368" name="Text Box 12"/>
                <wp:cNvGraphicFramePr/>
                <a:graphic xmlns:a="http://schemas.openxmlformats.org/drawingml/2006/main">
                  <a:graphicData uri="http://schemas.microsoft.com/office/word/2010/wordprocessingShape">
                    <wps:wsp>
                      <wps:cNvSpPr txBox="1"/>
                      <wps:spPr>
                        <a:xfrm>
                          <a:off x="0" y="0"/>
                          <a:ext cx="5831840" cy="20453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C53CA" w14:paraId="43835667" w14:textId="77777777" w:rsidTr="001A2B7F">
                              <w:tc>
                                <w:tcPr>
                                  <w:tcW w:w="9189" w:type="dxa"/>
                                  <w:shd w:val="clear" w:color="auto" w:fill="EEF5FD" w:themeFill="background2"/>
                                </w:tcPr>
                                <w:p w14:paraId="3CF2A3D1" w14:textId="77777777" w:rsidR="003C53CA" w:rsidRPr="00161D86" w:rsidRDefault="003C53CA" w:rsidP="00E773E3">
                                  <w:r>
                                    <w:rPr>
                                      <w:noProof/>
                                    </w:rPr>
                                    <w:drawing>
                                      <wp:inline distT="0" distB="0" distL="0" distR="0" wp14:anchorId="2F5B13FA" wp14:editId="541A2F0B">
                                        <wp:extent cx="335281" cy="265177"/>
                                        <wp:effectExtent l="0" t="0" r="7620" b="1905"/>
                                        <wp:docPr id="10919594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C53CA" w14:paraId="444397F9" w14:textId="77777777" w:rsidTr="001A2B7F">
                              <w:tc>
                                <w:tcPr>
                                  <w:tcW w:w="9189" w:type="dxa"/>
                                </w:tcPr>
                                <w:p w14:paraId="4DB02E0A" w14:textId="7C9EB87E" w:rsidR="003E469C" w:rsidRDefault="003E469C" w:rsidP="00F27281">
                                  <w:r w:rsidRPr="003E469C">
                                    <w:t xml:space="preserve">I do believe the involvement of these agencies in this stage of accreditation is crucial in reducing the burden on </w:t>
                                  </w:r>
                                  <w:r w:rsidR="006B01E0">
                                    <w:t xml:space="preserve">general </w:t>
                                  </w:r>
                                  <w:r w:rsidRPr="003E469C">
                                    <w:t xml:space="preserve">practices and worth the cost. The benefits of reducing the burden on </w:t>
                                  </w:r>
                                  <w:r w:rsidR="009644A4">
                                    <w:t>Practice Manager</w:t>
                                  </w:r>
                                  <w:r w:rsidRPr="003E469C">
                                    <w:t>s greatly improves staff retention, productivity and employee wellness.</w:t>
                                  </w:r>
                                </w:p>
                                <w:p w14:paraId="48C18CCE" w14:textId="5055B8E6" w:rsidR="003C53CA" w:rsidRPr="00112086" w:rsidRDefault="009644A4" w:rsidP="00F27281">
                                  <w:r>
                                    <w:t>Practice Manager</w:t>
                                  </w:r>
                                  <w:r w:rsidR="003E469C">
                                    <w:rPr>
                                      <w:i/>
                                      <w:iCs/>
                                    </w:rPr>
                                    <w:t>, metropolitan NSW</w:t>
                                  </w:r>
                                </w:p>
                              </w:tc>
                            </w:tr>
                          </w:tbl>
                          <w:p w14:paraId="7029FCD4" w14:textId="77777777" w:rsidR="003C53CA" w:rsidRPr="00402F1C" w:rsidRDefault="003C53CA" w:rsidP="003C53C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3F77425" id="_x0000_s1101" type="#_x0000_t202" style="width:459.2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C53CA" w14:paraId="43835667" w14:textId="77777777" w:rsidTr="001A2B7F">
                        <w:tc>
                          <w:tcPr>
                            <w:tcW w:w="9189" w:type="dxa"/>
                            <w:shd w:val="clear" w:color="auto" w:fill="EEF5FD" w:themeFill="background2"/>
                          </w:tcPr>
                          <w:p w14:paraId="3CF2A3D1" w14:textId="77777777" w:rsidR="003C53CA" w:rsidRPr="00161D86" w:rsidRDefault="003C53CA" w:rsidP="00E773E3">
                            <w:r>
                              <w:rPr>
                                <w:noProof/>
                              </w:rPr>
                              <w:drawing>
                                <wp:inline distT="0" distB="0" distL="0" distR="0" wp14:anchorId="2F5B13FA" wp14:editId="541A2F0B">
                                  <wp:extent cx="335281" cy="265177"/>
                                  <wp:effectExtent l="0" t="0" r="7620" b="1905"/>
                                  <wp:docPr id="10919594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C53CA" w14:paraId="444397F9" w14:textId="77777777" w:rsidTr="001A2B7F">
                        <w:tc>
                          <w:tcPr>
                            <w:tcW w:w="9189" w:type="dxa"/>
                          </w:tcPr>
                          <w:p w14:paraId="4DB02E0A" w14:textId="7C9EB87E" w:rsidR="003E469C" w:rsidRDefault="003E469C" w:rsidP="00F27281">
                            <w:r w:rsidRPr="003E469C">
                              <w:t xml:space="preserve">I do believe the involvement of these agencies in this stage of accreditation is crucial in reducing the burden on </w:t>
                            </w:r>
                            <w:r w:rsidR="006B01E0">
                              <w:t xml:space="preserve">general </w:t>
                            </w:r>
                            <w:r w:rsidRPr="003E469C">
                              <w:t xml:space="preserve">practices and worth the cost. The benefits of reducing the burden on </w:t>
                            </w:r>
                            <w:r w:rsidR="009644A4">
                              <w:t>Practice Manager</w:t>
                            </w:r>
                            <w:r w:rsidRPr="003E469C">
                              <w:t>s greatly improves staff retention, productivity and employee wellness.</w:t>
                            </w:r>
                          </w:p>
                          <w:p w14:paraId="48C18CCE" w14:textId="5055B8E6" w:rsidR="003C53CA" w:rsidRPr="00112086" w:rsidRDefault="009644A4" w:rsidP="00F27281">
                            <w:r>
                              <w:t>Practice Manager</w:t>
                            </w:r>
                            <w:r w:rsidR="003E469C">
                              <w:rPr>
                                <w:i/>
                                <w:iCs/>
                              </w:rPr>
                              <w:t>, metropolitan NSW</w:t>
                            </w:r>
                          </w:p>
                        </w:tc>
                      </w:tr>
                    </w:tbl>
                    <w:p w14:paraId="7029FCD4" w14:textId="77777777" w:rsidR="003C53CA" w:rsidRPr="00402F1C" w:rsidRDefault="003C53CA" w:rsidP="003C53CA">
                      <w:pPr>
                        <w:pStyle w:val="NoSpacing"/>
                        <w:spacing w:line="240" w:lineRule="auto"/>
                        <w:rPr>
                          <w:sz w:val="2"/>
                          <w:szCs w:val="2"/>
                        </w:rPr>
                      </w:pPr>
                    </w:p>
                  </w:txbxContent>
                </v:textbox>
                <w10:anchorlock/>
              </v:shape>
            </w:pict>
          </mc:Fallback>
        </mc:AlternateContent>
      </w:r>
    </w:p>
    <w:p w14:paraId="63596ABD" w14:textId="0F1BEB72" w:rsidR="000559EF" w:rsidRDefault="000559EF" w:rsidP="003D0B05">
      <w:r w:rsidRPr="000559EF">
        <w:t>Concerns about the additional cost and administrative burden associated with a mandatory desktop assessment were also expressed:</w:t>
      </w:r>
    </w:p>
    <w:p w14:paraId="0F4306EF" w14:textId="6C2CA316" w:rsidR="00AF613D" w:rsidRDefault="000559EF" w:rsidP="003D0B05">
      <w:r>
        <w:rPr>
          <w:noProof/>
        </w:rPr>
        <mc:AlternateContent>
          <mc:Choice Requires="wps">
            <w:drawing>
              <wp:inline distT="0" distB="0" distL="0" distR="0" wp14:anchorId="1756A1BF" wp14:editId="7F04C2D4">
                <wp:extent cx="5831840" cy="1550035"/>
                <wp:effectExtent l="0" t="0" r="0" b="12065"/>
                <wp:docPr id="837666113"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559EF" w14:paraId="1507FEE3" w14:textId="77777777" w:rsidTr="003C05B4">
                              <w:tc>
                                <w:tcPr>
                                  <w:tcW w:w="9189" w:type="dxa"/>
                                  <w:tcBorders>
                                    <w:top w:val="single" w:sz="24" w:space="0" w:color="6EAAED"/>
                                    <w:left w:val="single" w:sz="24" w:space="0" w:color="6EAAED"/>
                                    <w:right w:val="single" w:sz="24" w:space="0" w:color="6EAAED"/>
                                  </w:tcBorders>
                                  <w:shd w:val="clear" w:color="auto" w:fill="6EAAED"/>
                                </w:tcPr>
                                <w:p w14:paraId="0E2AA4FC" w14:textId="77777777" w:rsidR="000559EF" w:rsidRPr="00161D86" w:rsidRDefault="000559EF" w:rsidP="00E773E3">
                                  <w:r>
                                    <w:rPr>
                                      <w:noProof/>
                                    </w:rPr>
                                    <w:drawing>
                                      <wp:inline distT="0" distB="0" distL="0" distR="0" wp14:anchorId="64D9B303" wp14:editId="0EB558BA">
                                        <wp:extent cx="335281" cy="265177"/>
                                        <wp:effectExtent l="0" t="0" r="7620" b="1905"/>
                                        <wp:docPr id="76791423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0559EF" w14:paraId="4F9961F2" w14:textId="77777777" w:rsidTr="007A3D8C">
                              <w:tc>
                                <w:tcPr>
                                  <w:tcW w:w="9189" w:type="dxa"/>
                                  <w:tcBorders>
                                    <w:left w:val="single" w:sz="24" w:space="0" w:color="6EAAED"/>
                                    <w:bottom w:val="single" w:sz="24" w:space="0" w:color="6EAAED"/>
                                    <w:right w:val="single" w:sz="24" w:space="0" w:color="6EAAED"/>
                                  </w:tcBorders>
                                </w:tcPr>
                                <w:p w14:paraId="7CBB78BD" w14:textId="6545D665" w:rsidR="00575936" w:rsidRDefault="00575936" w:rsidP="00F27281">
                                  <w:r w:rsidRPr="00575936">
                                    <w:t>The administrative burden of the mandatory desktop assessment is considerably high for small to medium</w:t>
                                  </w:r>
                                  <w:r w:rsidR="006B01E0">
                                    <w:t xml:space="preserve"> general</w:t>
                                  </w:r>
                                  <w:r w:rsidRPr="00575936">
                                    <w:t xml:space="preserve"> practices. Corporate and larger </w:t>
                                  </w:r>
                                  <w:r w:rsidR="006B01E0">
                                    <w:t xml:space="preserve">general </w:t>
                                  </w:r>
                                  <w:r w:rsidRPr="00575936">
                                    <w:t xml:space="preserve">practices can afford the staff to work with the assessors. </w:t>
                                  </w:r>
                                </w:p>
                                <w:p w14:paraId="5833A04C" w14:textId="4D14487E" w:rsidR="000559EF" w:rsidRPr="00112086" w:rsidRDefault="00AF613D" w:rsidP="00F27281">
                                  <w:r w:rsidRPr="00AF613D">
                                    <w:rPr>
                                      <w:i/>
                                      <w:iCs/>
                                    </w:rPr>
                                    <w:t>Practice owner, metropolitan NSW</w:t>
                                  </w:r>
                                </w:p>
                              </w:tc>
                            </w:tr>
                          </w:tbl>
                          <w:p w14:paraId="4A4F4EB0" w14:textId="77777777" w:rsidR="000559EF" w:rsidRPr="00402F1C" w:rsidRDefault="000559EF" w:rsidP="000559E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756A1BF" id="_x0000_s1102"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Edbs&#10;Ch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559EF" w14:paraId="1507FEE3" w14:textId="77777777" w:rsidTr="003C05B4">
                        <w:tc>
                          <w:tcPr>
                            <w:tcW w:w="9189" w:type="dxa"/>
                            <w:tcBorders>
                              <w:top w:val="single" w:sz="24" w:space="0" w:color="6EAAED"/>
                              <w:left w:val="single" w:sz="24" w:space="0" w:color="6EAAED"/>
                              <w:right w:val="single" w:sz="24" w:space="0" w:color="6EAAED"/>
                            </w:tcBorders>
                            <w:shd w:val="clear" w:color="auto" w:fill="6EAAED"/>
                          </w:tcPr>
                          <w:p w14:paraId="0E2AA4FC" w14:textId="77777777" w:rsidR="000559EF" w:rsidRPr="00161D86" w:rsidRDefault="000559EF" w:rsidP="00E773E3">
                            <w:r>
                              <w:rPr>
                                <w:noProof/>
                              </w:rPr>
                              <w:drawing>
                                <wp:inline distT="0" distB="0" distL="0" distR="0" wp14:anchorId="64D9B303" wp14:editId="0EB558BA">
                                  <wp:extent cx="335281" cy="265177"/>
                                  <wp:effectExtent l="0" t="0" r="7620" b="1905"/>
                                  <wp:docPr id="76791423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0559EF" w14:paraId="4F9961F2" w14:textId="77777777" w:rsidTr="007A3D8C">
                        <w:tc>
                          <w:tcPr>
                            <w:tcW w:w="9189" w:type="dxa"/>
                            <w:tcBorders>
                              <w:left w:val="single" w:sz="24" w:space="0" w:color="6EAAED"/>
                              <w:bottom w:val="single" w:sz="24" w:space="0" w:color="6EAAED"/>
                              <w:right w:val="single" w:sz="24" w:space="0" w:color="6EAAED"/>
                            </w:tcBorders>
                          </w:tcPr>
                          <w:p w14:paraId="7CBB78BD" w14:textId="6545D665" w:rsidR="00575936" w:rsidRDefault="00575936" w:rsidP="00F27281">
                            <w:r w:rsidRPr="00575936">
                              <w:t>The administrative burden of the mandatory desktop assessment is considerably high for small to medium</w:t>
                            </w:r>
                            <w:r w:rsidR="006B01E0">
                              <w:t xml:space="preserve"> general</w:t>
                            </w:r>
                            <w:r w:rsidRPr="00575936">
                              <w:t xml:space="preserve"> practices. Corporate and larger </w:t>
                            </w:r>
                            <w:r w:rsidR="006B01E0">
                              <w:t xml:space="preserve">general </w:t>
                            </w:r>
                            <w:r w:rsidRPr="00575936">
                              <w:t xml:space="preserve">practices can afford the staff to work with the assessors. </w:t>
                            </w:r>
                          </w:p>
                          <w:p w14:paraId="5833A04C" w14:textId="4D14487E" w:rsidR="000559EF" w:rsidRPr="00112086" w:rsidRDefault="00AF613D" w:rsidP="00F27281">
                            <w:r w:rsidRPr="00AF613D">
                              <w:rPr>
                                <w:i/>
                                <w:iCs/>
                              </w:rPr>
                              <w:t>Practice owner, metropolitan NSW</w:t>
                            </w:r>
                          </w:p>
                        </w:tc>
                      </w:tr>
                    </w:tbl>
                    <w:p w14:paraId="4A4F4EB0" w14:textId="77777777" w:rsidR="000559EF" w:rsidRPr="00402F1C" w:rsidRDefault="000559EF" w:rsidP="000559EF">
                      <w:pPr>
                        <w:pStyle w:val="NoSpacing"/>
                        <w:spacing w:line="240" w:lineRule="auto"/>
                        <w:rPr>
                          <w:sz w:val="2"/>
                          <w:szCs w:val="2"/>
                        </w:rPr>
                      </w:pPr>
                    </w:p>
                  </w:txbxContent>
                </v:textbox>
                <w10:anchorlock/>
              </v:shape>
            </w:pict>
          </mc:Fallback>
        </mc:AlternateContent>
      </w:r>
      <w:r w:rsidR="00AF613D">
        <w:rPr>
          <w:noProof/>
        </w:rPr>
        <mc:AlternateContent>
          <mc:Choice Requires="wps">
            <w:drawing>
              <wp:inline distT="0" distB="0" distL="0" distR="0" wp14:anchorId="7D97B134" wp14:editId="79C8EB63">
                <wp:extent cx="5831840" cy="1884045"/>
                <wp:effectExtent l="0" t="0" r="0" b="1905"/>
                <wp:docPr id="1095637605" name="Text Box 12"/>
                <wp:cNvGraphicFramePr/>
                <a:graphic xmlns:a="http://schemas.openxmlformats.org/drawingml/2006/main">
                  <a:graphicData uri="http://schemas.microsoft.com/office/word/2010/wordprocessingShape">
                    <wps:wsp>
                      <wps:cNvSpPr txBox="1"/>
                      <wps:spPr>
                        <a:xfrm>
                          <a:off x="0" y="0"/>
                          <a:ext cx="5831840" cy="18840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AF613D" w14:paraId="7F122592" w14:textId="77777777" w:rsidTr="00EF5572">
                              <w:tc>
                                <w:tcPr>
                                  <w:tcW w:w="9114" w:type="dxa"/>
                                  <w:tcBorders>
                                    <w:right w:val="single" w:sz="48" w:space="0" w:color="EEF5FD" w:themeColor="background2"/>
                                  </w:tcBorders>
                                  <w:shd w:val="clear" w:color="auto" w:fill="EEF5FD" w:themeFill="background2"/>
                                </w:tcPr>
                                <w:p w14:paraId="196DAEC8" w14:textId="77777777" w:rsidR="00AF613D" w:rsidRDefault="00AF613D" w:rsidP="008D569C">
                                  <w:pPr>
                                    <w:rPr>
                                      <w:b/>
                                      <w:bCs/>
                                      <w:lang w:val="en-GB"/>
                                    </w:rPr>
                                  </w:pPr>
                                  <w:r>
                                    <w:rPr>
                                      <w:b/>
                                      <w:bCs/>
                                      <w:lang w:val="en-GB"/>
                                    </w:rPr>
                                    <w:t>Considerations for implementation</w:t>
                                  </w:r>
                                </w:p>
                                <w:p w14:paraId="12F651EA" w14:textId="77777777" w:rsidR="00750A2B" w:rsidRDefault="00750A2B" w:rsidP="00750A2B">
                                  <w:r>
                                    <w:t xml:space="preserve">The Commission acknowledges the sector’s preference for a voluntary self-assessment, were this option to be introduced. In many cases, the rationale for this preference appeared to align more closely with the characteristics of a desktop assessment rather than a self-assessment. </w:t>
                                  </w:r>
                                </w:p>
                                <w:p w14:paraId="131DF379" w14:textId="0E5919D7" w:rsidR="00AF613D" w:rsidRDefault="00750A2B" w:rsidP="00750A2B">
                                  <w:r>
                                    <w:t>Further considerations for how data and evidence could be effectively uploaded and assessed w</w:t>
                                  </w:r>
                                  <w:r w:rsidR="0018227B">
                                    <w:t>ould</w:t>
                                  </w:r>
                                  <w:r>
                                    <w:t xml:space="preserve"> be necessary for either option to ensure the process is feasible, acceptable and useful.</w:t>
                                  </w:r>
                                </w:p>
                              </w:tc>
                            </w:tr>
                          </w:tbl>
                          <w:p w14:paraId="76385037" w14:textId="77777777" w:rsidR="00AF613D" w:rsidRPr="00402F1C" w:rsidRDefault="00AF613D" w:rsidP="00AF613D">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D97B134" id="_x0000_s1103" type="#_x0000_t202" style="width:459.2pt;height:14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AF613D" w14:paraId="7F122592" w14:textId="77777777" w:rsidTr="00EF5572">
                        <w:tc>
                          <w:tcPr>
                            <w:tcW w:w="9114" w:type="dxa"/>
                            <w:tcBorders>
                              <w:right w:val="single" w:sz="48" w:space="0" w:color="EEF5FD" w:themeColor="background2"/>
                            </w:tcBorders>
                            <w:shd w:val="clear" w:color="auto" w:fill="EEF5FD" w:themeFill="background2"/>
                          </w:tcPr>
                          <w:p w14:paraId="196DAEC8" w14:textId="77777777" w:rsidR="00AF613D" w:rsidRDefault="00AF613D" w:rsidP="008D569C">
                            <w:pPr>
                              <w:rPr>
                                <w:b/>
                                <w:bCs/>
                                <w:lang w:val="en-GB"/>
                              </w:rPr>
                            </w:pPr>
                            <w:r>
                              <w:rPr>
                                <w:b/>
                                <w:bCs/>
                                <w:lang w:val="en-GB"/>
                              </w:rPr>
                              <w:t>Considerations for implementation</w:t>
                            </w:r>
                          </w:p>
                          <w:p w14:paraId="12F651EA" w14:textId="77777777" w:rsidR="00750A2B" w:rsidRDefault="00750A2B" w:rsidP="00750A2B">
                            <w:r>
                              <w:t xml:space="preserve">The Commission acknowledges the sector’s preference for a voluntary self-assessment, were this option to be introduced. In many cases, the rationale for this preference appeared to align more closely with the characteristics of a desktop assessment rather than a self-assessment. </w:t>
                            </w:r>
                          </w:p>
                          <w:p w14:paraId="131DF379" w14:textId="0E5919D7" w:rsidR="00AF613D" w:rsidRDefault="00750A2B" w:rsidP="00750A2B">
                            <w:r>
                              <w:t>Further considerations for how data and evidence could be effectively uploaded and assessed w</w:t>
                            </w:r>
                            <w:r w:rsidR="0018227B">
                              <w:t>ould</w:t>
                            </w:r>
                            <w:r>
                              <w:t xml:space="preserve"> be necessary for either option to ensure the process is feasible, acceptable and useful.</w:t>
                            </w:r>
                          </w:p>
                        </w:tc>
                      </w:tr>
                    </w:tbl>
                    <w:p w14:paraId="76385037" w14:textId="77777777" w:rsidR="00AF613D" w:rsidRPr="00402F1C" w:rsidRDefault="00AF613D" w:rsidP="00AF613D">
                      <w:pPr>
                        <w:pStyle w:val="NoSpacing"/>
                        <w:spacing w:line="240" w:lineRule="auto"/>
                        <w:rPr>
                          <w:sz w:val="2"/>
                          <w:szCs w:val="2"/>
                        </w:rPr>
                      </w:pPr>
                    </w:p>
                  </w:txbxContent>
                </v:textbox>
                <w10:anchorlock/>
              </v:shape>
            </w:pict>
          </mc:Fallback>
        </mc:AlternateContent>
      </w:r>
    </w:p>
    <w:p w14:paraId="6481534C" w14:textId="50657DA0" w:rsidR="00ED187D" w:rsidRDefault="00ED187D">
      <w:r>
        <w:br w:type="page"/>
      </w:r>
    </w:p>
    <w:p w14:paraId="4546487C" w14:textId="77777777" w:rsidR="00FE0A9F" w:rsidRDefault="00FE0A9F" w:rsidP="00F2365B">
      <w:r>
        <w:rPr>
          <w:noProof/>
        </w:rPr>
        <w:lastRenderedPageBreak/>
        <mc:AlternateContent>
          <mc:Choice Requires="wps">
            <w:drawing>
              <wp:inline distT="0" distB="0" distL="0" distR="0" wp14:anchorId="07C407B4" wp14:editId="11BDDB42">
                <wp:extent cx="5831840" cy="827405"/>
                <wp:effectExtent l="0" t="0" r="0" b="10795"/>
                <wp:docPr id="1822024935"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FE0A9F" w14:paraId="0F5AD5E4" w14:textId="77777777" w:rsidTr="00AB3259">
                              <w:tc>
                                <w:tcPr>
                                  <w:tcW w:w="9114" w:type="dxa"/>
                                </w:tcPr>
                                <w:p w14:paraId="47DC2A98" w14:textId="3D150717" w:rsidR="00FE0A9F" w:rsidRPr="00AB3259" w:rsidRDefault="00FE0A9F" w:rsidP="002B3C79">
                                  <w:pPr>
                                    <w:pStyle w:val="BoxHeading"/>
                                  </w:pPr>
                                  <w:r>
                                    <w:t>Which option do you prefer?</w:t>
                                  </w:r>
                                </w:p>
                                <w:p w14:paraId="645AED9F" w14:textId="5444F083" w:rsidR="00FE0A9F" w:rsidRDefault="00FE0A9F" w:rsidP="00752D37">
                                  <w:r w:rsidRPr="00E60FE8">
                                    <w:t xml:space="preserve">Respondents were asked </w:t>
                                  </w:r>
                                  <w:r>
                                    <w:t>what their preferred option would be</w:t>
                                  </w:r>
                                  <w:r w:rsidRPr="00E60FE8">
                                    <w:t>, if</w:t>
                                  </w:r>
                                  <w:r>
                                    <w:t xml:space="preserve"> changes were to be </w:t>
                                  </w:r>
                                  <w:r w:rsidRPr="00E60FE8">
                                    <w:t xml:space="preserve">introduced under the NGPA Scheme (see </w:t>
                                  </w:r>
                                  <w:r w:rsidRPr="00E60FE8">
                                    <w:rPr>
                                      <w:b/>
                                      <w:bCs/>
                                    </w:rPr>
                                    <w:t xml:space="preserve">Figure </w:t>
                                  </w:r>
                                  <w:r>
                                    <w:rPr>
                                      <w:b/>
                                      <w:bCs/>
                                    </w:rPr>
                                    <w:t>12</w:t>
                                  </w:r>
                                  <w:r w:rsidRPr="008E2BC8">
                                    <w:t>).</w:t>
                                  </w:r>
                                </w:p>
                              </w:tc>
                            </w:tr>
                          </w:tbl>
                          <w:p w14:paraId="2ACC393C" w14:textId="77777777" w:rsidR="00FE0A9F" w:rsidRPr="00402F1C" w:rsidRDefault="00FE0A9F" w:rsidP="00FE0A9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7C407B4" id="_x0000_s1104"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FE0A9F" w14:paraId="0F5AD5E4" w14:textId="77777777" w:rsidTr="00AB3259">
                        <w:tc>
                          <w:tcPr>
                            <w:tcW w:w="9114" w:type="dxa"/>
                          </w:tcPr>
                          <w:p w14:paraId="47DC2A98" w14:textId="3D150717" w:rsidR="00FE0A9F" w:rsidRPr="00AB3259" w:rsidRDefault="00FE0A9F" w:rsidP="002B3C79">
                            <w:pPr>
                              <w:pStyle w:val="BoxHeading"/>
                            </w:pPr>
                            <w:r>
                              <w:t>Which option do you prefer?</w:t>
                            </w:r>
                          </w:p>
                          <w:p w14:paraId="645AED9F" w14:textId="5444F083" w:rsidR="00FE0A9F" w:rsidRDefault="00FE0A9F" w:rsidP="00752D37">
                            <w:r w:rsidRPr="00E60FE8">
                              <w:t xml:space="preserve">Respondents were asked </w:t>
                            </w:r>
                            <w:r>
                              <w:t>what their preferred option would be</w:t>
                            </w:r>
                            <w:r w:rsidRPr="00E60FE8">
                              <w:t>, if</w:t>
                            </w:r>
                            <w:r>
                              <w:t xml:space="preserve"> changes were to be </w:t>
                            </w:r>
                            <w:r w:rsidRPr="00E60FE8">
                              <w:t xml:space="preserve">introduced under the NGPA Scheme (see </w:t>
                            </w:r>
                            <w:r w:rsidRPr="00E60FE8">
                              <w:rPr>
                                <w:b/>
                                <w:bCs/>
                              </w:rPr>
                              <w:t xml:space="preserve">Figure </w:t>
                            </w:r>
                            <w:r>
                              <w:rPr>
                                <w:b/>
                                <w:bCs/>
                              </w:rPr>
                              <w:t>12</w:t>
                            </w:r>
                            <w:r w:rsidRPr="008E2BC8">
                              <w:t>).</w:t>
                            </w:r>
                          </w:p>
                        </w:tc>
                      </w:tr>
                    </w:tbl>
                    <w:p w14:paraId="2ACC393C" w14:textId="77777777" w:rsidR="00FE0A9F" w:rsidRPr="00402F1C" w:rsidRDefault="00FE0A9F" w:rsidP="00FE0A9F">
                      <w:pPr>
                        <w:pStyle w:val="NoSpacing"/>
                        <w:spacing w:line="240" w:lineRule="auto"/>
                        <w:rPr>
                          <w:sz w:val="2"/>
                          <w:szCs w:val="2"/>
                        </w:rPr>
                      </w:pPr>
                    </w:p>
                  </w:txbxContent>
                </v:textbox>
                <w10:anchorlock/>
              </v:shape>
            </w:pict>
          </mc:Fallback>
        </mc:AlternateContent>
      </w:r>
    </w:p>
    <w:p w14:paraId="634AC788" w14:textId="77777777" w:rsidR="009963BB" w:rsidRDefault="0056540E" w:rsidP="009963BB">
      <w:pPr>
        <w:pStyle w:val="Caption"/>
      </w:pPr>
      <w:r>
        <w:t xml:space="preserve"> Preferred options</w:t>
      </w:r>
    </w:p>
    <w:p w14:paraId="0D37D1C4" w14:textId="66EC68E1" w:rsidR="009916A1" w:rsidRDefault="009916A1" w:rsidP="009916A1">
      <w:r>
        <w:rPr>
          <w:noProof/>
        </w:rPr>
        <w:drawing>
          <wp:inline distT="0" distB="0" distL="0" distR="0" wp14:anchorId="168080B1" wp14:editId="68E13326">
            <wp:extent cx="5731510" cy="2743200"/>
            <wp:effectExtent l="0" t="0" r="2540" b="0"/>
            <wp:docPr id="1333588169" name="Chart 1">
              <a:extLst xmlns:a="http://schemas.openxmlformats.org/drawingml/2006/main">
                <a:ext uri="{FF2B5EF4-FFF2-40B4-BE49-F238E27FC236}">
                  <a16:creationId xmlns:a16="http://schemas.microsoft.com/office/drawing/2014/main" id="{02C24D20-ACD2-AD54-E972-5E6D6582D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8D7F407" w14:textId="77777777" w:rsidR="002857D4" w:rsidRPr="002857D4" w:rsidRDefault="002857D4" w:rsidP="002857D4">
      <w:pPr>
        <w:spacing w:before="360" w:line="240" w:lineRule="auto"/>
        <w:rPr>
          <w:color w:val="auto"/>
        </w:rPr>
      </w:pPr>
      <w:r w:rsidRPr="002857D4">
        <w:rPr>
          <w:color w:val="auto"/>
        </w:rPr>
        <w:t xml:space="preserve">Of the </w:t>
      </w:r>
      <w:r w:rsidRPr="002857D4">
        <w:rPr>
          <w:b/>
          <w:bCs/>
          <w:color w:val="auto"/>
        </w:rPr>
        <w:t>730 respondents</w:t>
      </w:r>
      <w:r w:rsidRPr="002857D4">
        <w:rPr>
          <w:color w:val="auto"/>
        </w:rPr>
        <w:t xml:space="preserve"> that answered this question:</w:t>
      </w:r>
    </w:p>
    <w:p w14:paraId="4FB993E6" w14:textId="77777777" w:rsidR="002857D4" w:rsidRPr="002857D4" w:rsidRDefault="002857D4" w:rsidP="005238C7">
      <w:pPr>
        <w:pStyle w:val="ListBullet"/>
      </w:pPr>
      <w:r w:rsidRPr="002857D4">
        <w:t>67% preferred Option one</w:t>
      </w:r>
    </w:p>
    <w:p w14:paraId="1D6BB2DA" w14:textId="77777777" w:rsidR="002857D4" w:rsidRPr="002857D4" w:rsidRDefault="002857D4" w:rsidP="005238C7">
      <w:pPr>
        <w:pStyle w:val="ListBullet"/>
      </w:pPr>
      <w:r w:rsidRPr="002857D4">
        <w:t>15% preferred neither</w:t>
      </w:r>
    </w:p>
    <w:p w14:paraId="47B915EF" w14:textId="77777777" w:rsidR="002857D4" w:rsidRPr="002857D4" w:rsidRDefault="002857D4" w:rsidP="005238C7">
      <w:pPr>
        <w:pStyle w:val="ListBullet"/>
      </w:pPr>
      <w:r w:rsidRPr="002857D4">
        <w:t>10% preferred Option two</w:t>
      </w:r>
    </w:p>
    <w:p w14:paraId="228B4945" w14:textId="77777777" w:rsidR="002857D4" w:rsidRPr="002857D4" w:rsidRDefault="002857D4" w:rsidP="005238C7">
      <w:pPr>
        <w:pStyle w:val="ListBullet"/>
      </w:pPr>
      <w:r w:rsidRPr="002857D4">
        <w:t>8% chose ‘Other’.</w:t>
      </w:r>
    </w:p>
    <w:p w14:paraId="68B3B4B5" w14:textId="77777777" w:rsidR="002857D4" w:rsidRDefault="002857D4" w:rsidP="009916A1">
      <w:r>
        <w:rPr>
          <w:noProof/>
        </w:rPr>
        <mc:AlternateContent>
          <mc:Choice Requires="wps">
            <w:drawing>
              <wp:inline distT="0" distB="0" distL="0" distR="0" wp14:anchorId="3492DE9A" wp14:editId="2C6AE7EC">
                <wp:extent cx="5831840" cy="652145"/>
                <wp:effectExtent l="0" t="0" r="0" b="14605"/>
                <wp:docPr id="1822024942" name="Text Box 12"/>
                <wp:cNvGraphicFramePr/>
                <a:graphic xmlns:a="http://schemas.openxmlformats.org/drawingml/2006/main">
                  <a:graphicData uri="http://schemas.microsoft.com/office/word/2010/wordprocessingShape">
                    <wps:wsp>
                      <wps:cNvSpPr txBox="1"/>
                      <wps:spPr>
                        <a:xfrm>
                          <a:off x="0" y="0"/>
                          <a:ext cx="5831840" cy="65214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2857D4" w:rsidRPr="008A4AC6" w14:paraId="13A3E4DA" w14:textId="77777777" w:rsidTr="00AB3259">
                              <w:tc>
                                <w:tcPr>
                                  <w:tcW w:w="9114" w:type="dxa"/>
                                </w:tcPr>
                                <w:p w14:paraId="3D5F7F50" w14:textId="742CCACA" w:rsidR="002857D4" w:rsidRPr="008A4AC6" w:rsidRDefault="002857D4" w:rsidP="00752D37">
                                  <w:r w:rsidRPr="008A4AC6">
                                    <w:rPr>
                                      <w:b/>
                                      <w:bCs/>
                                      <w:lang w:val="en-GB"/>
                                    </w:rPr>
                                    <w:t xml:space="preserve">Note: </w:t>
                                  </w:r>
                                  <w:r w:rsidR="009B4766" w:rsidRPr="009B4766">
                                    <w:t>An open-ended question seeking commentary was not included for this question, however additional relevant feedback has been collated that was provided on this theme throughout the survey, focus groups and written submissions below.</w:t>
                                  </w:r>
                                </w:p>
                              </w:tc>
                            </w:tr>
                          </w:tbl>
                          <w:p w14:paraId="118F28EF" w14:textId="77777777" w:rsidR="002857D4" w:rsidRPr="008A4AC6" w:rsidRDefault="002857D4" w:rsidP="002857D4">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492DE9A" id="_x0000_s1105" type="#_x0000_t202" style="width:459.2pt;height: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2857D4" w:rsidRPr="008A4AC6" w14:paraId="13A3E4DA" w14:textId="77777777" w:rsidTr="00AB3259">
                        <w:tc>
                          <w:tcPr>
                            <w:tcW w:w="9114" w:type="dxa"/>
                          </w:tcPr>
                          <w:p w14:paraId="3D5F7F50" w14:textId="742CCACA" w:rsidR="002857D4" w:rsidRPr="008A4AC6" w:rsidRDefault="002857D4" w:rsidP="00752D37">
                            <w:r w:rsidRPr="008A4AC6">
                              <w:rPr>
                                <w:b/>
                                <w:bCs/>
                                <w:lang w:val="en-GB"/>
                              </w:rPr>
                              <w:t xml:space="preserve">Note: </w:t>
                            </w:r>
                            <w:r w:rsidR="009B4766" w:rsidRPr="009B4766">
                              <w:t>An open-ended question seeking commentary was not included for this question, however additional relevant feedback has been collated that was provided on this theme throughout the survey, focus groups and written submissions below.</w:t>
                            </w:r>
                          </w:p>
                        </w:tc>
                      </w:tr>
                    </w:tbl>
                    <w:p w14:paraId="118F28EF" w14:textId="77777777" w:rsidR="002857D4" w:rsidRPr="008A4AC6" w:rsidRDefault="002857D4" w:rsidP="002857D4">
                      <w:pPr>
                        <w:pStyle w:val="NoSpacing"/>
                        <w:spacing w:line="240" w:lineRule="auto"/>
                        <w:rPr>
                          <w:sz w:val="2"/>
                          <w:szCs w:val="2"/>
                        </w:rPr>
                      </w:pPr>
                    </w:p>
                  </w:txbxContent>
                </v:textbox>
                <w10:anchorlock/>
              </v:shape>
            </w:pict>
          </mc:Fallback>
        </mc:AlternateContent>
      </w:r>
    </w:p>
    <w:p w14:paraId="76BF5B26" w14:textId="77777777" w:rsidR="003000E1" w:rsidRDefault="003000E1" w:rsidP="003000E1">
      <w:pPr>
        <w:pStyle w:val="Heading3"/>
      </w:pPr>
      <w:r>
        <w:t>Qualitative analysis</w:t>
      </w:r>
    </w:p>
    <w:p w14:paraId="66B72188" w14:textId="725B013E" w:rsidR="000B4956" w:rsidRDefault="001C04EF" w:rsidP="001C04EF">
      <w:pPr>
        <w:pStyle w:val="Heading4"/>
      </w:pPr>
      <w:r>
        <w:t>Preference for no change</w:t>
      </w:r>
    </w:p>
    <w:p w14:paraId="16000CC3" w14:textId="47F281DD" w:rsidR="001C04EF" w:rsidRDefault="00C41FDA" w:rsidP="001C04EF">
      <w:r w:rsidRPr="00C41FDA">
        <w:t>A notable group of respondents expressed a preference for maintaining the current accreditation model without significant changes. These participants felt that the existing system, while not perfect, is familiar, manageable, and already integrated into practice operations. They cautioned against introducing new approaches such as shorter notice periods or additional reviews, which they feared could increase administrative burdens or disrupt established workflows. For these respondents, stability and predictability were seen as key to sustaining engagement with the accreditation process.</w:t>
      </w:r>
    </w:p>
    <w:p w14:paraId="09C19293" w14:textId="0AAE967C" w:rsidR="00C41FDA" w:rsidRDefault="00C41FDA" w:rsidP="001C04EF">
      <w:r>
        <w:rPr>
          <w:noProof/>
        </w:rPr>
        <w:lastRenderedPageBreak/>
        <mc:AlternateContent>
          <mc:Choice Requires="wps">
            <w:drawing>
              <wp:inline distT="0" distB="0" distL="0" distR="0" wp14:anchorId="66CFD402" wp14:editId="2A714633">
                <wp:extent cx="5831840" cy="1550035"/>
                <wp:effectExtent l="0" t="0" r="0" b="12065"/>
                <wp:docPr id="2130464462"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41FDA" w14:paraId="64FF94AE" w14:textId="77777777" w:rsidTr="001A2B7F">
                              <w:tc>
                                <w:tcPr>
                                  <w:tcW w:w="9189" w:type="dxa"/>
                                  <w:shd w:val="clear" w:color="auto" w:fill="EEF5FD" w:themeFill="background2"/>
                                </w:tcPr>
                                <w:p w14:paraId="350D9450" w14:textId="77777777" w:rsidR="00C41FDA" w:rsidRPr="00161D86" w:rsidRDefault="00C41FDA" w:rsidP="00E773E3">
                                  <w:r>
                                    <w:rPr>
                                      <w:noProof/>
                                    </w:rPr>
                                    <w:drawing>
                                      <wp:inline distT="0" distB="0" distL="0" distR="0" wp14:anchorId="5CED8BFC" wp14:editId="20201ABD">
                                        <wp:extent cx="335281" cy="265177"/>
                                        <wp:effectExtent l="0" t="0" r="7620" b="1905"/>
                                        <wp:docPr id="160058306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41FDA" w14:paraId="6ED6B948" w14:textId="77777777" w:rsidTr="001A2B7F">
                              <w:tc>
                                <w:tcPr>
                                  <w:tcW w:w="9189" w:type="dxa"/>
                                </w:tcPr>
                                <w:p w14:paraId="5DF8797D" w14:textId="2BD9E568" w:rsidR="007261C3" w:rsidRDefault="007261C3" w:rsidP="00F27281">
                                  <w:r w:rsidRPr="007261C3">
                                    <w:t xml:space="preserve">It’s working fine as it is, no change required. We already have quality improvement obligations as an accredited </w:t>
                                  </w:r>
                                  <w:r w:rsidR="006B01E0">
                                    <w:t xml:space="preserve">general </w:t>
                                  </w:r>
                                  <w:r w:rsidRPr="007261C3">
                                    <w:t xml:space="preserve">practice in order to be able to claim </w:t>
                                  </w:r>
                                  <w:r w:rsidR="00B81003">
                                    <w:t>Practice Incentives Program (</w:t>
                                  </w:r>
                                  <w:r w:rsidR="00FC04A1">
                                    <w:t>PIP</w:t>
                                  </w:r>
                                  <w:r w:rsidR="00B81003">
                                    <w:t>)</w:t>
                                  </w:r>
                                  <w:r w:rsidR="00FC04A1">
                                    <w:t xml:space="preserve"> Quality Improvement (QI) incentive payments</w:t>
                                  </w:r>
                                  <w:r w:rsidRPr="007261C3">
                                    <w:t xml:space="preserve">. We continuously look to review and improve our services. Those </w:t>
                                  </w:r>
                                  <w:r w:rsidR="006B01E0">
                                    <w:t xml:space="preserve">general </w:t>
                                  </w:r>
                                  <w:r w:rsidRPr="007261C3">
                                    <w:t>practices that are falling short should perhaps have additional options for review. We do not support any steps that would require additional fees to be paid for review. We have enough overheads as it is.</w:t>
                                  </w:r>
                                </w:p>
                                <w:p w14:paraId="2C666252" w14:textId="23BB701B" w:rsidR="00C41FDA" w:rsidRPr="00112086" w:rsidRDefault="00A05BA6" w:rsidP="00F27281">
                                  <w:r>
                                    <w:t>Practice Manager</w:t>
                                  </w:r>
                                  <w:r w:rsidR="00C41FDA" w:rsidRPr="00AF613D">
                                    <w:rPr>
                                      <w:i/>
                                      <w:iCs/>
                                    </w:rPr>
                                    <w:t xml:space="preserve">, metropolitan </w:t>
                                  </w:r>
                                  <w:r w:rsidR="003864C4">
                                    <w:rPr>
                                      <w:i/>
                                      <w:iCs/>
                                    </w:rPr>
                                    <w:t>Vic</w:t>
                                  </w:r>
                                </w:p>
                              </w:tc>
                            </w:tr>
                          </w:tbl>
                          <w:p w14:paraId="3E8EE2A9" w14:textId="77777777" w:rsidR="00C41FDA" w:rsidRPr="00402F1C" w:rsidRDefault="00C41FDA" w:rsidP="00C41FD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6CFD402" id="_x0000_s1106"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7EPi&#10;qB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41FDA" w14:paraId="64FF94AE" w14:textId="77777777" w:rsidTr="001A2B7F">
                        <w:tc>
                          <w:tcPr>
                            <w:tcW w:w="9189" w:type="dxa"/>
                            <w:shd w:val="clear" w:color="auto" w:fill="EEF5FD" w:themeFill="background2"/>
                          </w:tcPr>
                          <w:p w14:paraId="350D9450" w14:textId="77777777" w:rsidR="00C41FDA" w:rsidRPr="00161D86" w:rsidRDefault="00C41FDA" w:rsidP="00E773E3">
                            <w:r>
                              <w:rPr>
                                <w:noProof/>
                              </w:rPr>
                              <w:drawing>
                                <wp:inline distT="0" distB="0" distL="0" distR="0" wp14:anchorId="5CED8BFC" wp14:editId="20201ABD">
                                  <wp:extent cx="335281" cy="265177"/>
                                  <wp:effectExtent l="0" t="0" r="7620" b="1905"/>
                                  <wp:docPr id="160058306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41FDA" w14:paraId="6ED6B948" w14:textId="77777777" w:rsidTr="001A2B7F">
                        <w:tc>
                          <w:tcPr>
                            <w:tcW w:w="9189" w:type="dxa"/>
                          </w:tcPr>
                          <w:p w14:paraId="5DF8797D" w14:textId="2BD9E568" w:rsidR="007261C3" w:rsidRDefault="007261C3" w:rsidP="00F27281">
                            <w:r w:rsidRPr="007261C3">
                              <w:t xml:space="preserve">It’s working fine as it is, no change required. We already have quality improvement obligations as an accredited </w:t>
                            </w:r>
                            <w:r w:rsidR="006B01E0">
                              <w:t xml:space="preserve">general </w:t>
                            </w:r>
                            <w:r w:rsidRPr="007261C3">
                              <w:t xml:space="preserve">practice in order to be able to claim </w:t>
                            </w:r>
                            <w:r w:rsidR="00B81003">
                              <w:t>Practice Incentives Program (</w:t>
                            </w:r>
                            <w:r w:rsidR="00FC04A1">
                              <w:t>PIP</w:t>
                            </w:r>
                            <w:r w:rsidR="00B81003">
                              <w:t>)</w:t>
                            </w:r>
                            <w:r w:rsidR="00FC04A1">
                              <w:t xml:space="preserve"> Quality Improvement (QI) incentive payments</w:t>
                            </w:r>
                            <w:r w:rsidRPr="007261C3">
                              <w:t xml:space="preserve">. We continuously look to review and improve our services. Those </w:t>
                            </w:r>
                            <w:r w:rsidR="006B01E0">
                              <w:t xml:space="preserve">general </w:t>
                            </w:r>
                            <w:r w:rsidRPr="007261C3">
                              <w:t>practices that are falling short should perhaps have additional options for review. We do not support any steps that would require additional fees to be paid for review. We have enough overheads as it is.</w:t>
                            </w:r>
                          </w:p>
                          <w:p w14:paraId="2C666252" w14:textId="23BB701B" w:rsidR="00C41FDA" w:rsidRPr="00112086" w:rsidRDefault="00A05BA6" w:rsidP="00F27281">
                            <w:r>
                              <w:t>Practice Manager</w:t>
                            </w:r>
                            <w:r w:rsidR="00C41FDA" w:rsidRPr="00AF613D">
                              <w:rPr>
                                <w:i/>
                                <w:iCs/>
                              </w:rPr>
                              <w:t xml:space="preserve">, metropolitan </w:t>
                            </w:r>
                            <w:r w:rsidR="003864C4">
                              <w:rPr>
                                <w:i/>
                                <w:iCs/>
                              </w:rPr>
                              <w:t>Vic</w:t>
                            </w:r>
                          </w:p>
                        </w:tc>
                      </w:tr>
                    </w:tbl>
                    <w:p w14:paraId="3E8EE2A9" w14:textId="77777777" w:rsidR="00C41FDA" w:rsidRPr="00402F1C" w:rsidRDefault="00C41FDA" w:rsidP="00C41FDA">
                      <w:pPr>
                        <w:pStyle w:val="NoSpacing"/>
                        <w:spacing w:line="240" w:lineRule="auto"/>
                        <w:rPr>
                          <w:sz w:val="2"/>
                          <w:szCs w:val="2"/>
                        </w:rPr>
                      </w:pPr>
                    </w:p>
                  </w:txbxContent>
                </v:textbox>
                <w10:anchorlock/>
              </v:shape>
            </w:pict>
          </mc:Fallback>
        </mc:AlternateContent>
      </w:r>
    </w:p>
    <w:p w14:paraId="2B83FA2D" w14:textId="73CE8D3A" w:rsidR="003864C4" w:rsidRDefault="003864C4" w:rsidP="001C04EF">
      <w:r>
        <w:rPr>
          <w:noProof/>
        </w:rPr>
        <mc:AlternateContent>
          <mc:Choice Requires="wps">
            <w:drawing>
              <wp:inline distT="0" distB="0" distL="0" distR="0" wp14:anchorId="560CDE95" wp14:editId="3992DF5D">
                <wp:extent cx="5831840" cy="1880235"/>
                <wp:effectExtent l="0" t="0" r="0" b="5715"/>
                <wp:docPr id="1506527799" name="Text Box 12"/>
                <wp:cNvGraphicFramePr/>
                <a:graphic xmlns:a="http://schemas.openxmlformats.org/drawingml/2006/main">
                  <a:graphicData uri="http://schemas.microsoft.com/office/word/2010/wordprocessingShape">
                    <wps:wsp>
                      <wps:cNvSpPr txBox="1"/>
                      <wps:spPr>
                        <a:xfrm>
                          <a:off x="0" y="0"/>
                          <a:ext cx="5831840" cy="18802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864C4" w14:paraId="7824B9ED" w14:textId="77777777" w:rsidTr="003C05B4">
                              <w:tc>
                                <w:tcPr>
                                  <w:tcW w:w="9189" w:type="dxa"/>
                                  <w:tcBorders>
                                    <w:top w:val="single" w:sz="24" w:space="0" w:color="6EAAED"/>
                                    <w:left w:val="single" w:sz="24" w:space="0" w:color="6EAAED"/>
                                    <w:right w:val="single" w:sz="24" w:space="0" w:color="6EAAED"/>
                                  </w:tcBorders>
                                  <w:shd w:val="clear" w:color="auto" w:fill="6EAAED"/>
                                </w:tcPr>
                                <w:p w14:paraId="01215E21" w14:textId="77777777" w:rsidR="003864C4" w:rsidRPr="00161D86" w:rsidRDefault="003864C4" w:rsidP="00E773E3">
                                  <w:r>
                                    <w:rPr>
                                      <w:noProof/>
                                    </w:rPr>
                                    <w:drawing>
                                      <wp:inline distT="0" distB="0" distL="0" distR="0" wp14:anchorId="5158818C" wp14:editId="4B6EC6D4">
                                        <wp:extent cx="335281" cy="265177"/>
                                        <wp:effectExtent l="0" t="0" r="7620" b="1905"/>
                                        <wp:docPr id="144162444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864C4" w14:paraId="32E88990" w14:textId="77777777" w:rsidTr="007A3D8C">
                              <w:tc>
                                <w:tcPr>
                                  <w:tcW w:w="9189" w:type="dxa"/>
                                  <w:tcBorders>
                                    <w:left w:val="single" w:sz="24" w:space="0" w:color="6EAAED"/>
                                    <w:bottom w:val="single" w:sz="24" w:space="0" w:color="6EAAED"/>
                                    <w:right w:val="single" w:sz="24" w:space="0" w:color="6EAAED"/>
                                  </w:tcBorders>
                                </w:tcPr>
                                <w:p w14:paraId="76FE2887" w14:textId="77777777" w:rsidR="008F4531" w:rsidRDefault="008F4531" w:rsidP="00F27281">
                                  <w:r w:rsidRPr="008F4531">
                                    <w:t>Personally, I think the accreditation cycle should be left as it is. This will put unnecessary strain on already workload capacity clinics.</w:t>
                                  </w:r>
                                </w:p>
                                <w:p w14:paraId="295B696F" w14:textId="6733DD79" w:rsidR="003864C4" w:rsidRPr="00112086" w:rsidRDefault="00A05BA6" w:rsidP="00F27281">
                                  <w:r>
                                    <w:t>Practice Manager</w:t>
                                  </w:r>
                                  <w:r w:rsidR="003864C4" w:rsidRPr="00AF613D">
                                    <w:rPr>
                                      <w:i/>
                                      <w:iCs/>
                                    </w:rPr>
                                    <w:t xml:space="preserve">, </w:t>
                                  </w:r>
                                  <w:r w:rsidR="008F4531">
                                    <w:rPr>
                                      <w:i/>
                                      <w:iCs/>
                                    </w:rPr>
                                    <w:t>rural</w:t>
                                  </w:r>
                                  <w:r w:rsidR="003864C4" w:rsidRPr="00AF613D">
                                    <w:rPr>
                                      <w:i/>
                                      <w:iCs/>
                                    </w:rPr>
                                    <w:t xml:space="preserve"> </w:t>
                                  </w:r>
                                  <w:r w:rsidR="003864C4">
                                    <w:rPr>
                                      <w:i/>
                                      <w:iCs/>
                                    </w:rPr>
                                    <w:t>Vic</w:t>
                                  </w:r>
                                </w:p>
                              </w:tc>
                            </w:tr>
                          </w:tbl>
                          <w:p w14:paraId="1DF222AB" w14:textId="77777777" w:rsidR="003864C4" w:rsidRPr="00402F1C" w:rsidRDefault="003864C4" w:rsidP="003864C4">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60CDE95" id="_x0000_s1107" type="#_x0000_t202" style="width:459.2pt;height:1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864C4" w14:paraId="7824B9ED" w14:textId="77777777" w:rsidTr="003C05B4">
                        <w:tc>
                          <w:tcPr>
                            <w:tcW w:w="9189" w:type="dxa"/>
                            <w:tcBorders>
                              <w:top w:val="single" w:sz="24" w:space="0" w:color="6EAAED"/>
                              <w:left w:val="single" w:sz="24" w:space="0" w:color="6EAAED"/>
                              <w:right w:val="single" w:sz="24" w:space="0" w:color="6EAAED"/>
                            </w:tcBorders>
                            <w:shd w:val="clear" w:color="auto" w:fill="6EAAED"/>
                          </w:tcPr>
                          <w:p w14:paraId="01215E21" w14:textId="77777777" w:rsidR="003864C4" w:rsidRPr="00161D86" w:rsidRDefault="003864C4" w:rsidP="00E773E3">
                            <w:r>
                              <w:rPr>
                                <w:noProof/>
                              </w:rPr>
                              <w:drawing>
                                <wp:inline distT="0" distB="0" distL="0" distR="0" wp14:anchorId="5158818C" wp14:editId="4B6EC6D4">
                                  <wp:extent cx="335281" cy="265177"/>
                                  <wp:effectExtent l="0" t="0" r="7620" b="1905"/>
                                  <wp:docPr id="144162444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864C4" w14:paraId="32E88990" w14:textId="77777777" w:rsidTr="007A3D8C">
                        <w:tc>
                          <w:tcPr>
                            <w:tcW w:w="9189" w:type="dxa"/>
                            <w:tcBorders>
                              <w:left w:val="single" w:sz="24" w:space="0" w:color="6EAAED"/>
                              <w:bottom w:val="single" w:sz="24" w:space="0" w:color="6EAAED"/>
                              <w:right w:val="single" w:sz="24" w:space="0" w:color="6EAAED"/>
                            </w:tcBorders>
                          </w:tcPr>
                          <w:p w14:paraId="76FE2887" w14:textId="77777777" w:rsidR="008F4531" w:rsidRDefault="008F4531" w:rsidP="00F27281">
                            <w:r w:rsidRPr="008F4531">
                              <w:t>Personally, I think the accreditation cycle should be left as it is. This will put unnecessary strain on already workload capacity clinics.</w:t>
                            </w:r>
                          </w:p>
                          <w:p w14:paraId="295B696F" w14:textId="6733DD79" w:rsidR="003864C4" w:rsidRPr="00112086" w:rsidRDefault="00A05BA6" w:rsidP="00F27281">
                            <w:r>
                              <w:t>Practice Manager</w:t>
                            </w:r>
                            <w:r w:rsidR="003864C4" w:rsidRPr="00AF613D">
                              <w:rPr>
                                <w:i/>
                                <w:iCs/>
                              </w:rPr>
                              <w:t xml:space="preserve">, </w:t>
                            </w:r>
                            <w:r w:rsidR="008F4531">
                              <w:rPr>
                                <w:i/>
                                <w:iCs/>
                              </w:rPr>
                              <w:t>rural</w:t>
                            </w:r>
                            <w:r w:rsidR="003864C4" w:rsidRPr="00AF613D">
                              <w:rPr>
                                <w:i/>
                                <w:iCs/>
                              </w:rPr>
                              <w:t xml:space="preserve"> </w:t>
                            </w:r>
                            <w:r w:rsidR="003864C4">
                              <w:rPr>
                                <w:i/>
                                <w:iCs/>
                              </w:rPr>
                              <w:t>Vic</w:t>
                            </w:r>
                          </w:p>
                        </w:tc>
                      </w:tr>
                    </w:tbl>
                    <w:p w14:paraId="1DF222AB" w14:textId="77777777" w:rsidR="003864C4" w:rsidRPr="00402F1C" w:rsidRDefault="003864C4" w:rsidP="003864C4">
                      <w:pPr>
                        <w:pStyle w:val="NoSpacing"/>
                        <w:spacing w:line="240" w:lineRule="auto"/>
                        <w:rPr>
                          <w:sz w:val="2"/>
                          <w:szCs w:val="2"/>
                        </w:rPr>
                      </w:pPr>
                    </w:p>
                  </w:txbxContent>
                </v:textbox>
                <w10:anchorlock/>
              </v:shape>
            </w:pict>
          </mc:Fallback>
        </mc:AlternateContent>
      </w:r>
    </w:p>
    <w:p w14:paraId="3DD4D25C" w14:textId="72E8003B" w:rsidR="005601C3" w:rsidRPr="001C04EF" w:rsidRDefault="008F4531" w:rsidP="001C04EF">
      <w:r>
        <w:rPr>
          <w:noProof/>
        </w:rPr>
        <mc:AlternateContent>
          <mc:Choice Requires="wps">
            <w:drawing>
              <wp:inline distT="0" distB="0" distL="0" distR="0" wp14:anchorId="36469705" wp14:editId="07E5C4E1">
                <wp:extent cx="5831840" cy="1384935"/>
                <wp:effectExtent l="0" t="0" r="0" b="5715"/>
                <wp:docPr id="560030761"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F4531" w14:paraId="2BC765C4" w14:textId="77777777" w:rsidTr="001A2B7F">
                              <w:tc>
                                <w:tcPr>
                                  <w:tcW w:w="9189" w:type="dxa"/>
                                  <w:shd w:val="clear" w:color="auto" w:fill="EEF5FD" w:themeFill="background2"/>
                                </w:tcPr>
                                <w:p w14:paraId="5A4BDF6E" w14:textId="77777777" w:rsidR="008F4531" w:rsidRPr="00161D86" w:rsidRDefault="008F4531" w:rsidP="00E773E3">
                                  <w:r>
                                    <w:rPr>
                                      <w:noProof/>
                                    </w:rPr>
                                    <w:drawing>
                                      <wp:inline distT="0" distB="0" distL="0" distR="0" wp14:anchorId="15F81EFD" wp14:editId="6AC994EB">
                                        <wp:extent cx="335281" cy="265177"/>
                                        <wp:effectExtent l="0" t="0" r="7620" b="1905"/>
                                        <wp:docPr id="75296629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F4531" w14:paraId="75FB52AE" w14:textId="77777777" w:rsidTr="001A2B7F">
                              <w:tc>
                                <w:tcPr>
                                  <w:tcW w:w="9189" w:type="dxa"/>
                                </w:tcPr>
                                <w:p w14:paraId="49418B8D" w14:textId="425D676A" w:rsidR="005601C3" w:rsidRDefault="005601C3" w:rsidP="00F27281">
                                  <w:r w:rsidRPr="005601C3">
                                    <w:t xml:space="preserve">We see this as a money-making exercise… the responsibility of maintaining standards belongs to the </w:t>
                                  </w:r>
                                  <w:r w:rsidR="006B01E0">
                                    <w:t xml:space="preserve">general </w:t>
                                  </w:r>
                                  <w:r w:rsidRPr="005601C3">
                                    <w:t>practice. The current format of 3 years with no reviews is ideal and has had no major issues. Why change what is good just to help someone working on taxpayers’ money to keep their job by bringing in all these unwanted changes.</w:t>
                                  </w:r>
                                </w:p>
                                <w:p w14:paraId="29712DEB" w14:textId="2BA93A10" w:rsidR="008F4531" w:rsidRPr="00112086" w:rsidRDefault="00A05BA6" w:rsidP="00F27281">
                                  <w:r>
                                    <w:t>Practice Manager</w:t>
                                  </w:r>
                                  <w:r w:rsidR="008F4531" w:rsidRPr="00AF613D">
                                    <w:rPr>
                                      <w:i/>
                                      <w:iCs/>
                                    </w:rPr>
                                    <w:t xml:space="preserve">, </w:t>
                                  </w:r>
                                  <w:r w:rsidR="005601C3">
                                    <w:rPr>
                                      <w:i/>
                                      <w:iCs/>
                                    </w:rPr>
                                    <w:t>metropolitan</w:t>
                                  </w:r>
                                  <w:r w:rsidR="008F4531" w:rsidRPr="00AF613D">
                                    <w:rPr>
                                      <w:i/>
                                      <w:iCs/>
                                    </w:rPr>
                                    <w:t xml:space="preserve"> </w:t>
                                  </w:r>
                                  <w:r w:rsidR="008F4531">
                                    <w:rPr>
                                      <w:i/>
                                      <w:iCs/>
                                    </w:rPr>
                                    <w:t>Vic</w:t>
                                  </w:r>
                                </w:p>
                              </w:tc>
                            </w:tr>
                          </w:tbl>
                          <w:p w14:paraId="459FD3E6" w14:textId="77777777" w:rsidR="008F4531" w:rsidRPr="00402F1C" w:rsidRDefault="008F4531" w:rsidP="008F4531">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6469705" id="_x0000_s1108"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GZt9&#10;sh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F4531" w14:paraId="2BC765C4" w14:textId="77777777" w:rsidTr="001A2B7F">
                        <w:tc>
                          <w:tcPr>
                            <w:tcW w:w="9189" w:type="dxa"/>
                            <w:shd w:val="clear" w:color="auto" w:fill="EEF5FD" w:themeFill="background2"/>
                          </w:tcPr>
                          <w:p w14:paraId="5A4BDF6E" w14:textId="77777777" w:rsidR="008F4531" w:rsidRPr="00161D86" w:rsidRDefault="008F4531" w:rsidP="00E773E3">
                            <w:r>
                              <w:rPr>
                                <w:noProof/>
                              </w:rPr>
                              <w:drawing>
                                <wp:inline distT="0" distB="0" distL="0" distR="0" wp14:anchorId="15F81EFD" wp14:editId="6AC994EB">
                                  <wp:extent cx="335281" cy="265177"/>
                                  <wp:effectExtent l="0" t="0" r="7620" b="1905"/>
                                  <wp:docPr id="75296629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8F4531" w14:paraId="75FB52AE" w14:textId="77777777" w:rsidTr="001A2B7F">
                        <w:tc>
                          <w:tcPr>
                            <w:tcW w:w="9189" w:type="dxa"/>
                          </w:tcPr>
                          <w:p w14:paraId="49418B8D" w14:textId="425D676A" w:rsidR="005601C3" w:rsidRDefault="005601C3" w:rsidP="00F27281">
                            <w:r w:rsidRPr="005601C3">
                              <w:t xml:space="preserve">We see this as a money-making exercise… the responsibility of maintaining standards belongs to the </w:t>
                            </w:r>
                            <w:r w:rsidR="006B01E0">
                              <w:t xml:space="preserve">general </w:t>
                            </w:r>
                            <w:r w:rsidRPr="005601C3">
                              <w:t>practice. The current format of 3 years with no reviews is ideal and has had no major issues. Why change what is good just to help someone working on taxpayers’ money to keep their job by bringing in all these unwanted changes.</w:t>
                            </w:r>
                          </w:p>
                          <w:p w14:paraId="29712DEB" w14:textId="2BA93A10" w:rsidR="008F4531" w:rsidRPr="00112086" w:rsidRDefault="00A05BA6" w:rsidP="00F27281">
                            <w:r>
                              <w:t>Practice Manager</w:t>
                            </w:r>
                            <w:r w:rsidR="008F4531" w:rsidRPr="00AF613D">
                              <w:rPr>
                                <w:i/>
                                <w:iCs/>
                              </w:rPr>
                              <w:t xml:space="preserve">, </w:t>
                            </w:r>
                            <w:r w:rsidR="005601C3">
                              <w:rPr>
                                <w:i/>
                                <w:iCs/>
                              </w:rPr>
                              <w:t>metropolitan</w:t>
                            </w:r>
                            <w:r w:rsidR="008F4531" w:rsidRPr="00AF613D">
                              <w:rPr>
                                <w:i/>
                                <w:iCs/>
                              </w:rPr>
                              <w:t xml:space="preserve"> </w:t>
                            </w:r>
                            <w:r w:rsidR="008F4531">
                              <w:rPr>
                                <w:i/>
                                <w:iCs/>
                              </w:rPr>
                              <w:t>Vic</w:t>
                            </w:r>
                          </w:p>
                        </w:tc>
                      </w:tr>
                    </w:tbl>
                    <w:p w14:paraId="459FD3E6" w14:textId="77777777" w:rsidR="008F4531" w:rsidRPr="00402F1C" w:rsidRDefault="008F4531" w:rsidP="008F4531">
                      <w:pPr>
                        <w:pStyle w:val="NoSpacing"/>
                        <w:spacing w:line="240" w:lineRule="auto"/>
                        <w:rPr>
                          <w:sz w:val="2"/>
                          <w:szCs w:val="2"/>
                        </w:rPr>
                      </w:pPr>
                    </w:p>
                  </w:txbxContent>
                </v:textbox>
                <w10:anchorlock/>
              </v:shape>
            </w:pict>
          </mc:Fallback>
        </mc:AlternateContent>
      </w:r>
      <w:r w:rsidR="005601C3">
        <w:rPr>
          <w:noProof/>
        </w:rPr>
        <mc:AlternateContent>
          <mc:Choice Requires="wps">
            <w:drawing>
              <wp:inline distT="0" distB="0" distL="0" distR="0" wp14:anchorId="03194986" wp14:editId="0ECCF0A0">
                <wp:extent cx="5831840" cy="1718945"/>
                <wp:effectExtent l="0" t="0" r="0" b="14605"/>
                <wp:docPr id="2084273622" name="Text Box 12"/>
                <wp:cNvGraphicFramePr/>
                <a:graphic xmlns:a="http://schemas.openxmlformats.org/drawingml/2006/main">
                  <a:graphicData uri="http://schemas.microsoft.com/office/word/2010/wordprocessingShape">
                    <wps:wsp>
                      <wps:cNvSpPr txBox="1"/>
                      <wps:spPr>
                        <a:xfrm>
                          <a:off x="0" y="0"/>
                          <a:ext cx="5831840" cy="17189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5601C3" w14:paraId="24D393EC" w14:textId="77777777" w:rsidTr="00EF5572">
                              <w:tc>
                                <w:tcPr>
                                  <w:tcW w:w="9114" w:type="dxa"/>
                                  <w:tcBorders>
                                    <w:right w:val="single" w:sz="48" w:space="0" w:color="EEF5FD" w:themeColor="background2"/>
                                  </w:tcBorders>
                                  <w:shd w:val="clear" w:color="auto" w:fill="EEF5FD" w:themeFill="background2"/>
                                </w:tcPr>
                                <w:p w14:paraId="2896F85A" w14:textId="77777777" w:rsidR="005601C3" w:rsidRDefault="005601C3" w:rsidP="008D569C">
                                  <w:pPr>
                                    <w:rPr>
                                      <w:b/>
                                      <w:bCs/>
                                      <w:lang w:val="en-GB"/>
                                    </w:rPr>
                                  </w:pPr>
                                  <w:r>
                                    <w:rPr>
                                      <w:b/>
                                      <w:bCs/>
                                      <w:lang w:val="en-GB"/>
                                    </w:rPr>
                                    <w:t>Considerations for implementation</w:t>
                                  </w:r>
                                </w:p>
                                <w:p w14:paraId="3631854C" w14:textId="1E96B23D" w:rsidR="005601C3" w:rsidRDefault="008B7A13" w:rsidP="00750A2B">
                                  <w:r w:rsidRPr="008B7A13">
                                    <w:t>The Commission acknowledges that the sector indicated a preference for an extended accreditation cycle with at least one mid-point review. However, responses revealed significant variation across the sector — even among general practices that appear similar in terms of size or rurality. These differences underscore the need for a flexible approach that can accommodate diverse operational contexts.</w:t>
                                  </w:r>
                                </w:p>
                              </w:tc>
                            </w:tr>
                          </w:tbl>
                          <w:p w14:paraId="63DE7A02" w14:textId="77777777" w:rsidR="005601C3" w:rsidRPr="00402F1C" w:rsidRDefault="005601C3" w:rsidP="005601C3">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3194986" id="_x0000_s1109" type="#_x0000_t202" style="width:459.2pt;height:1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5601C3" w14:paraId="24D393EC" w14:textId="77777777" w:rsidTr="00EF5572">
                        <w:tc>
                          <w:tcPr>
                            <w:tcW w:w="9114" w:type="dxa"/>
                            <w:tcBorders>
                              <w:right w:val="single" w:sz="48" w:space="0" w:color="EEF5FD" w:themeColor="background2"/>
                            </w:tcBorders>
                            <w:shd w:val="clear" w:color="auto" w:fill="EEF5FD" w:themeFill="background2"/>
                          </w:tcPr>
                          <w:p w14:paraId="2896F85A" w14:textId="77777777" w:rsidR="005601C3" w:rsidRDefault="005601C3" w:rsidP="008D569C">
                            <w:pPr>
                              <w:rPr>
                                <w:b/>
                                <w:bCs/>
                                <w:lang w:val="en-GB"/>
                              </w:rPr>
                            </w:pPr>
                            <w:r>
                              <w:rPr>
                                <w:b/>
                                <w:bCs/>
                                <w:lang w:val="en-GB"/>
                              </w:rPr>
                              <w:t>Considerations for implementation</w:t>
                            </w:r>
                          </w:p>
                          <w:p w14:paraId="3631854C" w14:textId="1E96B23D" w:rsidR="005601C3" w:rsidRDefault="008B7A13" w:rsidP="00750A2B">
                            <w:r w:rsidRPr="008B7A13">
                              <w:t>The Commission acknowledges that the sector indicated a preference for an extended accreditation cycle with at least one mid-point review. However, responses revealed significant variation across the sector — even among general practices that appear similar in terms of size or rurality. These differences underscore the need for a flexible approach that can accommodate diverse operational contexts.</w:t>
                            </w:r>
                          </w:p>
                        </w:tc>
                      </w:tr>
                    </w:tbl>
                    <w:p w14:paraId="63DE7A02" w14:textId="77777777" w:rsidR="005601C3" w:rsidRPr="00402F1C" w:rsidRDefault="005601C3" w:rsidP="005601C3">
                      <w:pPr>
                        <w:pStyle w:val="NoSpacing"/>
                        <w:spacing w:line="240" w:lineRule="auto"/>
                        <w:rPr>
                          <w:sz w:val="2"/>
                          <w:szCs w:val="2"/>
                        </w:rPr>
                      </w:pPr>
                    </w:p>
                  </w:txbxContent>
                </v:textbox>
                <w10:anchorlock/>
              </v:shape>
            </w:pict>
          </mc:Fallback>
        </mc:AlternateContent>
      </w:r>
    </w:p>
    <w:p w14:paraId="0D58C4E7" w14:textId="77777777" w:rsidR="003000E1" w:rsidRDefault="003000E1">
      <w:pPr>
        <w:rPr>
          <w:rFonts w:asciiTheme="majorHAnsi" w:hAnsiTheme="majorHAnsi"/>
          <w:b/>
          <w:color w:val="auto"/>
          <w:sz w:val="30"/>
          <w:szCs w:val="28"/>
        </w:rPr>
      </w:pPr>
      <w:r>
        <w:br w:type="page"/>
      </w:r>
    </w:p>
    <w:p w14:paraId="551F5FE4" w14:textId="3A133158" w:rsidR="000B4956" w:rsidRDefault="000B4956" w:rsidP="000B4956">
      <w:pPr>
        <w:pStyle w:val="Heading2"/>
      </w:pPr>
      <w:bookmarkStart w:id="14" w:name="_Toc208226398"/>
      <w:r>
        <w:lastRenderedPageBreak/>
        <w:t>Alternative suggestions and ideas for improvements</w:t>
      </w:r>
      <w:bookmarkEnd w:id="14"/>
    </w:p>
    <w:p w14:paraId="58FE759B" w14:textId="77777777" w:rsidR="000B4956" w:rsidRDefault="000B4956" w:rsidP="000B4956"/>
    <w:p w14:paraId="4C17D995" w14:textId="77777777" w:rsidR="000B4956" w:rsidRDefault="000B4956" w:rsidP="000B4956">
      <w:r>
        <w:rPr>
          <w:noProof/>
        </w:rPr>
        <mc:AlternateContent>
          <mc:Choice Requires="wps">
            <w:drawing>
              <wp:inline distT="0" distB="0" distL="0" distR="0" wp14:anchorId="50F6A578" wp14:editId="29E70A31">
                <wp:extent cx="5831840" cy="827405"/>
                <wp:effectExtent l="0" t="0" r="0" b="10795"/>
                <wp:docPr id="1822024943" name="Text Box 12"/>
                <wp:cNvGraphicFramePr/>
                <a:graphic xmlns:a="http://schemas.openxmlformats.org/drawingml/2006/main">
                  <a:graphicData uri="http://schemas.microsoft.com/office/word/2010/wordprocessingShape">
                    <wps:wsp>
                      <wps:cNvSpPr txBox="1"/>
                      <wps:spPr>
                        <a:xfrm>
                          <a:off x="0" y="0"/>
                          <a:ext cx="5831840" cy="827405"/>
                        </a:xfrm>
                        <a:prstGeom prst="rect">
                          <a:avLst/>
                        </a:prstGeom>
                        <a:noFill/>
                        <a:ln w="6350">
                          <a:noFill/>
                        </a:ln>
                      </wps:spPr>
                      <wps:txbx>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0B4956" w14:paraId="71A5C71B" w14:textId="77777777" w:rsidTr="00AB3259">
                              <w:tc>
                                <w:tcPr>
                                  <w:tcW w:w="9114" w:type="dxa"/>
                                </w:tcPr>
                                <w:p w14:paraId="34F2A602" w14:textId="2CA5A103" w:rsidR="000B4956" w:rsidRPr="00AB3259" w:rsidRDefault="000B4956" w:rsidP="002B3C79">
                                  <w:pPr>
                                    <w:pStyle w:val="BoxHeading"/>
                                  </w:pPr>
                                  <w:r>
                                    <w:t>Please provide your ideas or alternative suggestions for how the NGPA Scheme could be improve</w:t>
                                  </w:r>
                                  <w:r w:rsidR="00B16436">
                                    <w:t>d</w:t>
                                  </w:r>
                                </w:p>
                                <w:p w14:paraId="5BD76760" w14:textId="7D83CE3B" w:rsidR="000B4956" w:rsidRDefault="000B4956" w:rsidP="00752D37">
                                  <w:r>
                                    <w:t>In addition to providing feedback on the proposed options, respondents were invited to provide alter</w:t>
                                  </w:r>
                                  <w:r w:rsidR="00B16436">
                                    <w:t>native suggestions for the accreditation cycle and the assessment processes and ideas for broader improvements.</w:t>
                                  </w:r>
                                </w:p>
                              </w:tc>
                            </w:tr>
                          </w:tbl>
                          <w:p w14:paraId="7FD452F6" w14:textId="77777777" w:rsidR="000B4956" w:rsidRPr="00402F1C" w:rsidRDefault="000B4956" w:rsidP="000B495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0F6A578" id="_x0000_s1110" type="#_x0000_t202" style="width:459.2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" filled="f" stroked="f" strokeweight=".5pt">
                <v:textbox style="mso-fit-shape-to-text:t" inset="0,0,0,0">
                  <w:txbxContent>
                    <w:tbl>
                      <w:tblPr>
                        <w:tblW w:w="0" w:type="auto"/>
                        <w:tblBorders>
                          <w:left w:val="single" w:sz="48" w:space="0" w:color="003388" w:themeColor="accent1"/>
                        </w:tblBorders>
                        <w:tblCellMar>
                          <w:top w:w="57" w:type="dxa"/>
                          <w:left w:w="170" w:type="dxa"/>
                          <w:bottom w:w="57" w:type="dxa"/>
                          <w:right w:w="170" w:type="dxa"/>
                        </w:tblCellMar>
                        <w:tblLook w:val="04A0" w:firstRow="1" w:lastRow="0" w:firstColumn="1" w:lastColumn="0" w:noHBand="0" w:noVBand="1"/>
                      </w:tblPr>
                      <w:tblGrid>
                        <w:gridCol w:w="9114"/>
                      </w:tblGrid>
                      <w:tr w:rsidR="000B4956" w14:paraId="71A5C71B" w14:textId="77777777" w:rsidTr="00AB3259">
                        <w:tc>
                          <w:tcPr>
                            <w:tcW w:w="9114" w:type="dxa"/>
                          </w:tcPr>
                          <w:p w14:paraId="34F2A602" w14:textId="2CA5A103" w:rsidR="000B4956" w:rsidRPr="00AB3259" w:rsidRDefault="000B4956" w:rsidP="002B3C79">
                            <w:pPr>
                              <w:pStyle w:val="BoxHeading"/>
                            </w:pPr>
                            <w:r>
                              <w:t>Please provide your ideas or alternative suggestions for how the NGPA Scheme could be improve</w:t>
                            </w:r>
                            <w:r w:rsidR="00B16436">
                              <w:t>d</w:t>
                            </w:r>
                          </w:p>
                          <w:p w14:paraId="5BD76760" w14:textId="7D83CE3B" w:rsidR="000B4956" w:rsidRDefault="000B4956" w:rsidP="00752D37">
                            <w:r>
                              <w:t>In addition to providing feedback on the proposed options, respondents were invited to provide alter</w:t>
                            </w:r>
                            <w:r w:rsidR="00B16436">
                              <w:t>native suggestions for the accreditation cycle and the assessment processes and ideas for broader improvements.</w:t>
                            </w:r>
                          </w:p>
                        </w:tc>
                      </w:tr>
                    </w:tbl>
                    <w:p w14:paraId="7FD452F6" w14:textId="77777777" w:rsidR="000B4956" w:rsidRPr="00402F1C" w:rsidRDefault="000B4956" w:rsidP="000B4956">
                      <w:pPr>
                        <w:pStyle w:val="NoSpacing"/>
                        <w:spacing w:line="240" w:lineRule="auto"/>
                        <w:rPr>
                          <w:sz w:val="2"/>
                          <w:szCs w:val="2"/>
                        </w:rPr>
                      </w:pPr>
                    </w:p>
                  </w:txbxContent>
                </v:textbox>
                <w10:anchorlock/>
              </v:shape>
            </w:pict>
          </mc:Fallback>
        </mc:AlternateContent>
      </w:r>
    </w:p>
    <w:p w14:paraId="0EE51604" w14:textId="77777777" w:rsidR="00381412" w:rsidRDefault="00381412" w:rsidP="00381412">
      <w:pPr>
        <w:spacing w:after="240" w:line="240" w:lineRule="auto"/>
      </w:pPr>
      <w:r>
        <w:t xml:space="preserve">There were </w:t>
      </w:r>
      <w:r w:rsidRPr="003E1E39">
        <w:rPr>
          <w:b/>
          <w:bCs/>
        </w:rPr>
        <w:t>323 responses</w:t>
      </w:r>
      <w:r>
        <w:t xml:space="preserve"> </w:t>
      </w:r>
      <w:r w:rsidRPr="00280F17">
        <w:t>to th</w:t>
      </w:r>
      <w:r>
        <w:t>is</w:t>
      </w:r>
      <w:r w:rsidRPr="00280F17">
        <w:t xml:space="preserve"> open-ended question (see qualitative analysis below).</w:t>
      </w:r>
    </w:p>
    <w:p w14:paraId="2D19452F" w14:textId="77777777" w:rsidR="003000E1" w:rsidRDefault="003000E1" w:rsidP="003000E1">
      <w:pPr>
        <w:pStyle w:val="Heading3"/>
      </w:pPr>
      <w:r>
        <w:t>Qualitative analysis</w:t>
      </w:r>
    </w:p>
    <w:p w14:paraId="7119EFD0" w14:textId="218693C8" w:rsidR="00381412" w:rsidRDefault="00A77006" w:rsidP="00A77006">
      <w:pPr>
        <w:pStyle w:val="Heading4"/>
      </w:pPr>
      <w:r w:rsidRPr="00A77006">
        <w:t>Incentivising quality through tailored accreditation cycles</w:t>
      </w:r>
    </w:p>
    <w:p w14:paraId="4C0D1374" w14:textId="5B62CF0C" w:rsidR="00A77006" w:rsidRPr="00A77006" w:rsidRDefault="0052489B" w:rsidP="00A77006">
      <w:r w:rsidRPr="0052489B">
        <w:t>A recurring theme among respondents was the desire for a more balanced accreditation model that recognises and rewards high-performing general practices. Many supported the idea that general practices demonstrating consistent compliance and strong quality systems should be eligible for longer accreditation cycles. This approach was viewed as both fair and motivating, encouraging continued excellence in care delivery.</w:t>
      </w:r>
    </w:p>
    <w:p w14:paraId="5DBEF39D" w14:textId="4A4560BD" w:rsidR="00563AAF" w:rsidRDefault="0052489B" w:rsidP="000B4956">
      <w:r>
        <w:rPr>
          <w:noProof/>
        </w:rPr>
        <mc:AlternateContent>
          <mc:Choice Requires="wps">
            <w:drawing>
              <wp:inline distT="0" distB="0" distL="0" distR="0" wp14:anchorId="0E3D5C72" wp14:editId="0851D3B4">
                <wp:extent cx="5831840" cy="1715135"/>
                <wp:effectExtent l="0" t="0" r="0" b="0"/>
                <wp:docPr id="32493200"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2489B" w14:paraId="2AFAFA32" w14:textId="77777777" w:rsidTr="001A2B7F">
                              <w:tc>
                                <w:tcPr>
                                  <w:tcW w:w="9189" w:type="dxa"/>
                                  <w:shd w:val="clear" w:color="auto" w:fill="EEF5FD" w:themeFill="background2"/>
                                </w:tcPr>
                                <w:p w14:paraId="556BFDF8" w14:textId="77777777" w:rsidR="0052489B" w:rsidRPr="00161D86" w:rsidRDefault="0052489B" w:rsidP="00E773E3">
                                  <w:r>
                                    <w:rPr>
                                      <w:noProof/>
                                    </w:rPr>
                                    <w:drawing>
                                      <wp:inline distT="0" distB="0" distL="0" distR="0" wp14:anchorId="6AF89712" wp14:editId="5DC86FEB">
                                        <wp:extent cx="335281" cy="265177"/>
                                        <wp:effectExtent l="0" t="0" r="7620" b="1905"/>
                                        <wp:docPr id="94632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2489B" w14:paraId="7AEF084E" w14:textId="77777777" w:rsidTr="001A2B7F">
                              <w:tc>
                                <w:tcPr>
                                  <w:tcW w:w="9189" w:type="dxa"/>
                                </w:tcPr>
                                <w:p w14:paraId="44F3294D" w14:textId="6B022F14" w:rsidR="000351C5" w:rsidRDefault="000351C5" w:rsidP="00F27281">
                                  <w:r w:rsidRPr="000351C5">
                                    <w:t xml:space="preserve">There should be a reward system for </w:t>
                                  </w:r>
                                  <w:r w:rsidR="00820F7C">
                                    <w:t xml:space="preserve">general </w:t>
                                  </w:r>
                                  <w:r w:rsidRPr="000351C5">
                                    <w:t>practices that continuously meet all the requirements for accreditation for example a longer accreditation cycle of up to 5 years without a mandatory mid-point review.</w:t>
                                  </w:r>
                                </w:p>
                                <w:p w14:paraId="05C53E2D" w14:textId="62F576DC" w:rsidR="0052489B" w:rsidRPr="00112086" w:rsidRDefault="00DA5280" w:rsidP="00F27281">
                                  <w:r>
                                    <w:t>Practice Manager</w:t>
                                  </w:r>
                                  <w:r w:rsidR="0052489B" w:rsidRPr="00AF613D">
                                    <w:rPr>
                                      <w:i/>
                                      <w:iCs/>
                                    </w:rPr>
                                    <w:t xml:space="preserve">, </w:t>
                                  </w:r>
                                  <w:r w:rsidR="000351C5">
                                    <w:rPr>
                                      <w:i/>
                                      <w:iCs/>
                                    </w:rPr>
                                    <w:t>rural Qld</w:t>
                                  </w:r>
                                </w:p>
                              </w:tc>
                            </w:tr>
                          </w:tbl>
                          <w:p w14:paraId="3F1E8EDF" w14:textId="77777777" w:rsidR="0052489B" w:rsidRPr="00402F1C" w:rsidRDefault="0052489B" w:rsidP="0052489B">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E3D5C72" id="_x0000_s1111"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2489B" w14:paraId="2AFAFA32" w14:textId="77777777" w:rsidTr="001A2B7F">
                        <w:tc>
                          <w:tcPr>
                            <w:tcW w:w="9189" w:type="dxa"/>
                            <w:shd w:val="clear" w:color="auto" w:fill="EEF5FD" w:themeFill="background2"/>
                          </w:tcPr>
                          <w:p w14:paraId="556BFDF8" w14:textId="77777777" w:rsidR="0052489B" w:rsidRPr="00161D86" w:rsidRDefault="0052489B" w:rsidP="00E773E3">
                            <w:r>
                              <w:rPr>
                                <w:noProof/>
                              </w:rPr>
                              <w:drawing>
                                <wp:inline distT="0" distB="0" distL="0" distR="0" wp14:anchorId="6AF89712" wp14:editId="5DC86FEB">
                                  <wp:extent cx="335281" cy="265177"/>
                                  <wp:effectExtent l="0" t="0" r="7620" b="1905"/>
                                  <wp:docPr id="94632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2489B" w14:paraId="7AEF084E" w14:textId="77777777" w:rsidTr="001A2B7F">
                        <w:tc>
                          <w:tcPr>
                            <w:tcW w:w="9189" w:type="dxa"/>
                          </w:tcPr>
                          <w:p w14:paraId="44F3294D" w14:textId="6B022F14" w:rsidR="000351C5" w:rsidRDefault="000351C5" w:rsidP="00F27281">
                            <w:r w:rsidRPr="000351C5">
                              <w:t xml:space="preserve">There should be a reward system for </w:t>
                            </w:r>
                            <w:r w:rsidR="00820F7C">
                              <w:t xml:space="preserve">general </w:t>
                            </w:r>
                            <w:r w:rsidRPr="000351C5">
                              <w:t>practices that continuously meet all the requirements for accreditation for example a longer accreditation cycle of up to 5 years without a mandatory mid-point review.</w:t>
                            </w:r>
                          </w:p>
                          <w:p w14:paraId="05C53E2D" w14:textId="62F576DC" w:rsidR="0052489B" w:rsidRPr="00112086" w:rsidRDefault="00DA5280" w:rsidP="00F27281">
                            <w:r>
                              <w:t>Practice Manager</w:t>
                            </w:r>
                            <w:r w:rsidR="0052489B" w:rsidRPr="00AF613D">
                              <w:rPr>
                                <w:i/>
                                <w:iCs/>
                              </w:rPr>
                              <w:t xml:space="preserve">, </w:t>
                            </w:r>
                            <w:r w:rsidR="000351C5">
                              <w:rPr>
                                <w:i/>
                                <w:iCs/>
                              </w:rPr>
                              <w:t>rural Qld</w:t>
                            </w:r>
                          </w:p>
                        </w:tc>
                      </w:tr>
                    </w:tbl>
                    <w:p w14:paraId="3F1E8EDF" w14:textId="77777777" w:rsidR="0052489B" w:rsidRPr="00402F1C" w:rsidRDefault="0052489B" w:rsidP="0052489B">
                      <w:pPr>
                        <w:pStyle w:val="NoSpacing"/>
                        <w:spacing w:line="240" w:lineRule="auto"/>
                        <w:rPr>
                          <w:sz w:val="2"/>
                          <w:szCs w:val="2"/>
                        </w:rPr>
                      </w:pPr>
                    </w:p>
                  </w:txbxContent>
                </v:textbox>
                <w10:anchorlock/>
              </v:shape>
            </w:pict>
          </mc:Fallback>
        </mc:AlternateContent>
      </w:r>
      <w:r w:rsidR="000351C5">
        <w:rPr>
          <w:noProof/>
        </w:rPr>
        <mc:AlternateContent>
          <mc:Choice Requires="wps">
            <w:drawing>
              <wp:inline distT="0" distB="0" distL="0" distR="0" wp14:anchorId="7FE544A9" wp14:editId="4D9F246E">
                <wp:extent cx="5831840" cy="1550035"/>
                <wp:effectExtent l="0" t="0" r="0" b="12065"/>
                <wp:docPr id="815335546" name="Text Box 12"/>
                <wp:cNvGraphicFramePr/>
                <a:graphic xmlns:a="http://schemas.openxmlformats.org/drawingml/2006/main">
                  <a:graphicData uri="http://schemas.microsoft.com/office/word/2010/wordprocessingShape">
                    <wps:wsp>
                      <wps:cNvSpPr txBox="1"/>
                      <wps:spPr>
                        <a:xfrm>
                          <a:off x="0" y="0"/>
                          <a:ext cx="5831840" cy="15500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51C5" w14:paraId="6AF19C1F" w14:textId="77777777" w:rsidTr="003C05B4">
                              <w:tc>
                                <w:tcPr>
                                  <w:tcW w:w="9189" w:type="dxa"/>
                                  <w:tcBorders>
                                    <w:top w:val="single" w:sz="24" w:space="0" w:color="6EAAED"/>
                                    <w:left w:val="single" w:sz="24" w:space="0" w:color="6EAAED"/>
                                    <w:right w:val="single" w:sz="24" w:space="0" w:color="6EAAED"/>
                                  </w:tcBorders>
                                  <w:shd w:val="clear" w:color="auto" w:fill="6EAAED"/>
                                </w:tcPr>
                                <w:p w14:paraId="3EA2144D" w14:textId="77777777" w:rsidR="000351C5" w:rsidRPr="00161D86" w:rsidRDefault="000351C5" w:rsidP="00E773E3">
                                  <w:r>
                                    <w:rPr>
                                      <w:noProof/>
                                    </w:rPr>
                                    <w:drawing>
                                      <wp:inline distT="0" distB="0" distL="0" distR="0" wp14:anchorId="71720233" wp14:editId="3DCB4747">
                                        <wp:extent cx="335281" cy="265177"/>
                                        <wp:effectExtent l="0" t="0" r="7620" b="1905"/>
                                        <wp:docPr id="163771792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0351C5" w14:paraId="45F4E2C6" w14:textId="77777777" w:rsidTr="007A3D8C">
                              <w:tc>
                                <w:tcPr>
                                  <w:tcW w:w="9189" w:type="dxa"/>
                                  <w:tcBorders>
                                    <w:left w:val="single" w:sz="24" w:space="0" w:color="6EAAED"/>
                                    <w:bottom w:val="single" w:sz="24" w:space="0" w:color="6EAAED"/>
                                    <w:right w:val="single" w:sz="24" w:space="0" w:color="6EAAED"/>
                                  </w:tcBorders>
                                </w:tcPr>
                                <w:p w14:paraId="6A4069F5" w14:textId="244A9C35" w:rsidR="00563AAF" w:rsidRDefault="00563AAF" w:rsidP="00F27281">
                                  <w:r w:rsidRPr="00563AAF">
                                    <w:t xml:space="preserve">The length of accreditation cycles and reviews required should be on a case-by-case basis. For </w:t>
                                  </w:r>
                                  <w:r w:rsidR="00375268">
                                    <w:t xml:space="preserve">general </w:t>
                                  </w:r>
                                  <w:r w:rsidRPr="00563AAF">
                                    <w:t xml:space="preserve">practices that are conscientious, have good QI embedded into their daily </w:t>
                                  </w:r>
                                  <w:r w:rsidR="00375268">
                                    <w:t>operation</w:t>
                                  </w:r>
                                  <w:r w:rsidRPr="00563AAF">
                                    <w:t xml:space="preserve"> and are identified as low risk and meet the standards well should be considered for longer accreditation cycles.</w:t>
                                  </w:r>
                                </w:p>
                                <w:p w14:paraId="47BD5865" w14:textId="4912E3F6" w:rsidR="000351C5" w:rsidRPr="00112086" w:rsidRDefault="00563AAF" w:rsidP="00F27281">
                                  <w:r>
                                    <w:rPr>
                                      <w:i/>
                                      <w:iCs/>
                                    </w:rPr>
                                    <w:t>Nurse manager, regional Vic</w:t>
                                  </w:r>
                                </w:p>
                              </w:tc>
                            </w:tr>
                          </w:tbl>
                          <w:p w14:paraId="5EAC95BA" w14:textId="77777777" w:rsidR="000351C5" w:rsidRPr="00402F1C" w:rsidRDefault="000351C5" w:rsidP="000351C5">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FE544A9" id="_x0000_s1112" type="#_x0000_t202" style="width:459.2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351C5" w14:paraId="6AF19C1F" w14:textId="77777777" w:rsidTr="003C05B4">
                        <w:tc>
                          <w:tcPr>
                            <w:tcW w:w="9189" w:type="dxa"/>
                            <w:tcBorders>
                              <w:top w:val="single" w:sz="24" w:space="0" w:color="6EAAED"/>
                              <w:left w:val="single" w:sz="24" w:space="0" w:color="6EAAED"/>
                              <w:right w:val="single" w:sz="24" w:space="0" w:color="6EAAED"/>
                            </w:tcBorders>
                            <w:shd w:val="clear" w:color="auto" w:fill="6EAAED"/>
                          </w:tcPr>
                          <w:p w14:paraId="3EA2144D" w14:textId="77777777" w:rsidR="000351C5" w:rsidRPr="00161D86" w:rsidRDefault="000351C5" w:rsidP="00E773E3">
                            <w:r>
                              <w:rPr>
                                <w:noProof/>
                              </w:rPr>
                              <w:drawing>
                                <wp:inline distT="0" distB="0" distL="0" distR="0" wp14:anchorId="71720233" wp14:editId="3DCB4747">
                                  <wp:extent cx="335281" cy="265177"/>
                                  <wp:effectExtent l="0" t="0" r="7620" b="1905"/>
                                  <wp:docPr id="163771792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0351C5" w14:paraId="45F4E2C6" w14:textId="77777777" w:rsidTr="007A3D8C">
                        <w:tc>
                          <w:tcPr>
                            <w:tcW w:w="9189" w:type="dxa"/>
                            <w:tcBorders>
                              <w:left w:val="single" w:sz="24" w:space="0" w:color="6EAAED"/>
                              <w:bottom w:val="single" w:sz="24" w:space="0" w:color="6EAAED"/>
                              <w:right w:val="single" w:sz="24" w:space="0" w:color="6EAAED"/>
                            </w:tcBorders>
                          </w:tcPr>
                          <w:p w14:paraId="6A4069F5" w14:textId="244A9C35" w:rsidR="00563AAF" w:rsidRDefault="00563AAF" w:rsidP="00F27281">
                            <w:r w:rsidRPr="00563AAF">
                              <w:t xml:space="preserve">The length of accreditation cycles and reviews required should be on a case-by-case basis. For </w:t>
                            </w:r>
                            <w:r w:rsidR="00375268">
                              <w:t xml:space="preserve">general </w:t>
                            </w:r>
                            <w:r w:rsidRPr="00563AAF">
                              <w:t xml:space="preserve">practices that are conscientious, have good QI embedded into their daily </w:t>
                            </w:r>
                            <w:r w:rsidR="00375268">
                              <w:t>operation</w:t>
                            </w:r>
                            <w:r w:rsidRPr="00563AAF">
                              <w:t xml:space="preserve"> and are identified as low risk and meet the standards well should be considered for longer accreditation cycles.</w:t>
                            </w:r>
                          </w:p>
                          <w:p w14:paraId="47BD5865" w14:textId="4912E3F6" w:rsidR="000351C5" w:rsidRPr="00112086" w:rsidRDefault="00563AAF" w:rsidP="00F27281">
                            <w:r>
                              <w:rPr>
                                <w:i/>
                                <w:iCs/>
                              </w:rPr>
                              <w:t>Nurse manager, regional Vic</w:t>
                            </w:r>
                          </w:p>
                        </w:tc>
                      </w:tr>
                    </w:tbl>
                    <w:p w14:paraId="5EAC95BA" w14:textId="77777777" w:rsidR="000351C5" w:rsidRPr="00402F1C" w:rsidRDefault="000351C5" w:rsidP="000351C5">
                      <w:pPr>
                        <w:pStyle w:val="NoSpacing"/>
                        <w:spacing w:line="240" w:lineRule="auto"/>
                        <w:rPr>
                          <w:sz w:val="2"/>
                          <w:szCs w:val="2"/>
                        </w:rPr>
                      </w:pPr>
                    </w:p>
                  </w:txbxContent>
                </v:textbox>
                <w10:anchorlock/>
              </v:shape>
            </w:pict>
          </mc:Fallback>
        </mc:AlternateContent>
      </w:r>
      <w:r w:rsidR="00563AAF">
        <w:rPr>
          <w:noProof/>
        </w:rPr>
        <mc:AlternateContent>
          <mc:Choice Requires="wps">
            <w:drawing>
              <wp:inline distT="0" distB="0" distL="0" distR="0" wp14:anchorId="16A95B1E" wp14:editId="2AE9C7CD">
                <wp:extent cx="5831840" cy="1715135"/>
                <wp:effectExtent l="0" t="0" r="0" b="0"/>
                <wp:docPr id="793106411"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63AAF" w14:paraId="415792C2" w14:textId="77777777" w:rsidTr="001A2B7F">
                              <w:tc>
                                <w:tcPr>
                                  <w:tcW w:w="9189" w:type="dxa"/>
                                  <w:shd w:val="clear" w:color="auto" w:fill="EEF5FD" w:themeFill="background2"/>
                                </w:tcPr>
                                <w:p w14:paraId="0194B7B0" w14:textId="77777777" w:rsidR="00563AAF" w:rsidRPr="00161D86" w:rsidRDefault="00563AAF" w:rsidP="00E773E3">
                                  <w:r>
                                    <w:rPr>
                                      <w:noProof/>
                                    </w:rPr>
                                    <w:drawing>
                                      <wp:inline distT="0" distB="0" distL="0" distR="0" wp14:anchorId="7EFC5102" wp14:editId="30BCBC54">
                                        <wp:extent cx="335281" cy="265177"/>
                                        <wp:effectExtent l="0" t="0" r="7620" b="1905"/>
                                        <wp:docPr id="94955897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63AAF" w14:paraId="1E85CBA5" w14:textId="77777777" w:rsidTr="001A2B7F">
                              <w:tc>
                                <w:tcPr>
                                  <w:tcW w:w="9189" w:type="dxa"/>
                                </w:tcPr>
                                <w:p w14:paraId="2F8A92C0" w14:textId="4CFBC073" w:rsidR="00820F7C" w:rsidRDefault="00820F7C" w:rsidP="00F27281">
                                  <w:r w:rsidRPr="00820F7C">
                                    <w:t>I would like to see</w:t>
                                  </w:r>
                                  <w:r>
                                    <w:t xml:space="preserve"> general</w:t>
                                  </w:r>
                                  <w:r w:rsidRPr="00820F7C">
                                    <w:t xml:space="preserve"> practices who are accredited with no non-conformities or with only one or two minor non-conformities being rewarded for their continually high standards of accreditation by having longer cycles than the current process. It seems very unfair for those who are always following the standards to a high standard that they are treated the same as others who are falling well short. No incentives for all the hard work and effort we put into our </w:t>
                                  </w:r>
                                  <w:r w:rsidR="00375268">
                                    <w:t>operation</w:t>
                                  </w:r>
                                  <w:r w:rsidRPr="00820F7C">
                                    <w:t>.</w:t>
                                  </w:r>
                                </w:p>
                                <w:p w14:paraId="16C1A93A" w14:textId="754F812A" w:rsidR="00563AAF" w:rsidRPr="00112086" w:rsidRDefault="00563AAF" w:rsidP="00F27281">
                                  <w:r>
                                    <w:rPr>
                                      <w:i/>
                                      <w:iCs/>
                                    </w:rPr>
                                    <w:t xml:space="preserve">Nurse manager, regional </w:t>
                                  </w:r>
                                  <w:r w:rsidR="006637F5">
                                    <w:rPr>
                                      <w:i/>
                                      <w:iCs/>
                                    </w:rPr>
                                    <w:t>QLD</w:t>
                                  </w:r>
                                </w:p>
                              </w:tc>
                            </w:tr>
                          </w:tbl>
                          <w:p w14:paraId="0DE24DEA" w14:textId="77777777" w:rsidR="00563AAF" w:rsidRPr="00402F1C" w:rsidRDefault="00563AAF" w:rsidP="00563AA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6A95B1E" id="_x0000_s1113"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563AAF" w14:paraId="415792C2" w14:textId="77777777" w:rsidTr="001A2B7F">
                        <w:tc>
                          <w:tcPr>
                            <w:tcW w:w="9189" w:type="dxa"/>
                            <w:shd w:val="clear" w:color="auto" w:fill="EEF5FD" w:themeFill="background2"/>
                          </w:tcPr>
                          <w:p w14:paraId="0194B7B0" w14:textId="77777777" w:rsidR="00563AAF" w:rsidRPr="00161D86" w:rsidRDefault="00563AAF" w:rsidP="00E773E3">
                            <w:r>
                              <w:rPr>
                                <w:noProof/>
                              </w:rPr>
                              <w:drawing>
                                <wp:inline distT="0" distB="0" distL="0" distR="0" wp14:anchorId="7EFC5102" wp14:editId="30BCBC54">
                                  <wp:extent cx="335281" cy="265177"/>
                                  <wp:effectExtent l="0" t="0" r="7620" b="1905"/>
                                  <wp:docPr id="94955897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563AAF" w14:paraId="1E85CBA5" w14:textId="77777777" w:rsidTr="001A2B7F">
                        <w:tc>
                          <w:tcPr>
                            <w:tcW w:w="9189" w:type="dxa"/>
                          </w:tcPr>
                          <w:p w14:paraId="2F8A92C0" w14:textId="4CFBC073" w:rsidR="00820F7C" w:rsidRDefault="00820F7C" w:rsidP="00F27281">
                            <w:r w:rsidRPr="00820F7C">
                              <w:t>I would like to see</w:t>
                            </w:r>
                            <w:r>
                              <w:t xml:space="preserve"> general</w:t>
                            </w:r>
                            <w:r w:rsidRPr="00820F7C">
                              <w:t xml:space="preserve"> practices who are accredited with no non-conformities or with only one or two minor non-conformities being rewarded for their continually high standards of accreditation by having longer cycles than the current process. It seems very unfair for those who are always following the standards to a high standard that they are treated the same as others who are falling well short. No incentives for all the hard work and effort we put into our </w:t>
                            </w:r>
                            <w:r w:rsidR="00375268">
                              <w:t>operation</w:t>
                            </w:r>
                            <w:r w:rsidRPr="00820F7C">
                              <w:t>.</w:t>
                            </w:r>
                          </w:p>
                          <w:p w14:paraId="16C1A93A" w14:textId="754F812A" w:rsidR="00563AAF" w:rsidRPr="00112086" w:rsidRDefault="00563AAF" w:rsidP="00F27281">
                            <w:r>
                              <w:rPr>
                                <w:i/>
                                <w:iCs/>
                              </w:rPr>
                              <w:t xml:space="preserve">Nurse manager, regional </w:t>
                            </w:r>
                            <w:r w:rsidR="006637F5">
                              <w:rPr>
                                <w:i/>
                                <w:iCs/>
                              </w:rPr>
                              <w:t>QLD</w:t>
                            </w:r>
                          </w:p>
                        </w:tc>
                      </w:tr>
                    </w:tbl>
                    <w:p w14:paraId="0DE24DEA" w14:textId="77777777" w:rsidR="00563AAF" w:rsidRPr="00402F1C" w:rsidRDefault="00563AAF" w:rsidP="00563AAF">
                      <w:pPr>
                        <w:pStyle w:val="NoSpacing"/>
                        <w:spacing w:line="240" w:lineRule="auto"/>
                        <w:rPr>
                          <w:sz w:val="2"/>
                          <w:szCs w:val="2"/>
                        </w:rPr>
                      </w:pPr>
                    </w:p>
                  </w:txbxContent>
                </v:textbox>
                <w10:anchorlock/>
              </v:shape>
            </w:pict>
          </mc:Fallback>
        </mc:AlternateContent>
      </w:r>
    </w:p>
    <w:p w14:paraId="570F351A" w14:textId="195954FB" w:rsidR="006637F5" w:rsidRDefault="00CF6693" w:rsidP="000B4956">
      <w:r w:rsidRPr="00CF6693">
        <w:lastRenderedPageBreak/>
        <w:t>Conversely, respondents suggested that general practices with identified gaps or lower performance could benefit from more frequent touch points, not as punitive measures, but as opportunities for improvement and support. This tiered approach was seen as a way to align accreditation with quality outcomes, while efficiently targeting resources where they are most needed.</w:t>
      </w:r>
    </w:p>
    <w:p w14:paraId="4ADC52B9" w14:textId="28520FB9" w:rsidR="00CF6693" w:rsidRDefault="00CF6693" w:rsidP="000B4956">
      <w:r>
        <w:rPr>
          <w:noProof/>
        </w:rPr>
        <mc:AlternateContent>
          <mc:Choice Requires="wps">
            <w:drawing>
              <wp:inline distT="0" distB="0" distL="0" distR="0" wp14:anchorId="6F31F1AA" wp14:editId="567972F2">
                <wp:extent cx="5831840" cy="2045335"/>
                <wp:effectExtent l="0" t="0" r="0" b="12065"/>
                <wp:docPr id="25338095" name="Text Box 12"/>
                <wp:cNvGraphicFramePr/>
                <a:graphic xmlns:a="http://schemas.openxmlformats.org/drawingml/2006/main">
                  <a:graphicData uri="http://schemas.microsoft.com/office/word/2010/wordprocessingShape">
                    <wps:wsp>
                      <wps:cNvSpPr txBox="1"/>
                      <wps:spPr>
                        <a:xfrm>
                          <a:off x="0" y="0"/>
                          <a:ext cx="5831840" cy="20453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F11F8" w14:paraId="1E189088" w14:textId="77777777" w:rsidTr="001A2B7F">
                              <w:tc>
                                <w:tcPr>
                                  <w:tcW w:w="9189" w:type="dxa"/>
                                  <w:shd w:val="clear" w:color="auto" w:fill="EEF5FD" w:themeFill="background2"/>
                                </w:tcPr>
                                <w:p w14:paraId="015E6A16" w14:textId="77777777" w:rsidR="00CF6693" w:rsidRPr="00161D86" w:rsidRDefault="00CF6693" w:rsidP="00E773E3">
                                  <w:r>
                                    <w:rPr>
                                      <w:noProof/>
                                    </w:rPr>
                                    <w:drawing>
                                      <wp:inline distT="0" distB="0" distL="0" distR="0" wp14:anchorId="057D3D88" wp14:editId="30AE4321">
                                        <wp:extent cx="335281" cy="265177"/>
                                        <wp:effectExtent l="0" t="0" r="7620" b="1905"/>
                                        <wp:docPr id="123046981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F6693" w14:paraId="0059B7DA" w14:textId="77777777" w:rsidTr="001A2B7F">
                              <w:tc>
                                <w:tcPr>
                                  <w:tcW w:w="9189" w:type="dxa"/>
                                </w:tcPr>
                                <w:p w14:paraId="39FDE4AC" w14:textId="5DED37AF" w:rsidR="00AA5EF9" w:rsidRDefault="00AA5EF9" w:rsidP="00F27281">
                                  <w:r w:rsidRPr="00AA5EF9">
                                    <w:t xml:space="preserve">Perhaps the mode of review could be dependent on the performance of the </w:t>
                                  </w:r>
                                  <w:r w:rsidR="00375268">
                                    <w:t xml:space="preserve">general </w:t>
                                  </w:r>
                                  <w:r w:rsidRPr="00AA5EF9">
                                    <w:t>practice at the previous accreditation. For</w:t>
                                  </w:r>
                                  <w:r w:rsidR="00375268">
                                    <w:t xml:space="preserve"> general </w:t>
                                  </w:r>
                                  <w:r w:rsidRPr="00AA5EF9">
                                    <w:t xml:space="preserve">practices that keep to a high standard consistently, a telephone interview should suffice. </w:t>
                                  </w:r>
                                  <w:r w:rsidR="00375268">
                                    <w:t>General p</w:t>
                                  </w:r>
                                  <w:r w:rsidRPr="00AA5EF9">
                                    <w:t>ractices that had many unmet indicators and displayed safety concerns would perhaps benefit from another on-site review.</w:t>
                                  </w:r>
                                </w:p>
                                <w:p w14:paraId="1478FB9F" w14:textId="297D526A" w:rsidR="00CF6693" w:rsidRPr="00112086" w:rsidRDefault="00DA5280" w:rsidP="00F27281">
                                  <w:r>
                                    <w:t>Practice Manager</w:t>
                                  </w:r>
                                  <w:r w:rsidR="00AA5EF9">
                                    <w:rPr>
                                      <w:i/>
                                      <w:iCs/>
                                    </w:rPr>
                                    <w:t>, metropolitan NS</w:t>
                                  </w:r>
                                  <w:r w:rsidR="00906BD8">
                                    <w:rPr>
                                      <w:i/>
                                      <w:iCs/>
                                    </w:rPr>
                                    <w:t>W</w:t>
                                  </w:r>
                                </w:p>
                              </w:tc>
                            </w:tr>
                          </w:tbl>
                          <w:p w14:paraId="0CEEE10E" w14:textId="77777777" w:rsidR="00CF6693" w:rsidRPr="00402F1C" w:rsidRDefault="00CF6693" w:rsidP="00CF6693">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F31F1AA" id="_x0000_s1114" type="#_x0000_t202" style="width:459.2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F11F8" w14:paraId="1E189088" w14:textId="77777777" w:rsidTr="001A2B7F">
                        <w:tc>
                          <w:tcPr>
                            <w:tcW w:w="9189" w:type="dxa"/>
                            <w:shd w:val="clear" w:color="auto" w:fill="EEF5FD" w:themeFill="background2"/>
                          </w:tcPr>
                          <w:p w14:paraId="015E6A16" w14:textId="77777777" w:rsidR="00CF6693" w:rsidRPr="00161D86" w:rsidRDefault="00CF6693" w:rsidP="00E773E3">
                            <w:r>
                              <w:rPr>
                                <w:noProof/>
                              </w:rPr>
                              <w:drawing>
                                <wp:inline distT="0" distB="0" distL="0" distR="0" wp14:anchorId="057D3D88" wp14:editId="30AE4321">
                                  <wp:extent cx="335281" cy="265177"/>
                                  <wp:effectExtent l="0" t="0" r="7620" b="1905"/>
                                  <wp:docPr id="123046981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F6693" w14:paraId="0059B7DA" w14:textId="77777777" w:rsidTr="001A2B7F">
                        <w:tc>
                          <w:tcPr>
                            <w:tcW w:w="9189" w:type="dxa"/>
                          </w:tcPr>
                          <w:p w14:paraId="39FDE4AC" w14:textId="5DED37AF" w:rsidR="00AA5EF9" w:rsidRDefault="00AA5EF9" w:rsidP="00F27281">
                            <w:r w:rsidRPr="00AA5EF9">
                              <w:t xml:space="preserve">Perhaps the mode of review could be dependent on the performance of the </w:t>
                            </w:r>
                            <w:r w:rsidR="00375268">
                              <w:t xml:space="preserve">general </w:t>
                            </w:r>
                            <w:r w:rsidRPr="00AA5EF9">
                              <w:t>practice at the previous accreditation. For</w:t>
                            </w:r>
                            <w:r w:rsidR="00375268">
                              <w:t xml:space="preserve"> general </w:t>
                            </w:r>
                            <w:r w:rsidRPr="00AA5EF9">
                              <w:t xml:space="preserve">practices that keep to a high standard consistently, a telephone interview should suffice. </w:t>
                            </w:r>
                            <w:r w:rsidR="00375268">
                              <w:t>General p</w:t>
                            </w:r>
                            <w:r w:rsidRPr="00AA5EF9">
                              <w:t>ractices that had many unmet indicators and displayed safety concerns would perhaps benefit from another on-site review.</w:t>
                            </w:r>
                          </w:p>
                          <w:p w14:paraId="1478FB9F" w14:textId="297D526A" w:rsidR="00CF6693" w:rsidRPr="00112086" w:rsidRDefault="00DA5280" w:rsidP="00F27281">
                            <w:r>
                              <w:t>Practice Manager</w:t>
                            </w:r>
                            <w:r w:rsidR="00AA5EF9">
                              <w:rPr>
                                <w:i/>
                                <w:iCs/>
                              </w:rPr>
                              <w:t>, metropolitan NS</w:t>
                            </w:r>
                            <w:r w:rsidR="00906BD8">
                              <w:rPr>
                                <w:i/>
                                <w:iCs/>
                              </w:rPr>
                              <w:t>W</w:t>
                            </w:r>
                          </w:p>
                        </w:tc>
                      </w:tr>
                    </w:tbl>
                    <w:p w14:paraId="0CEEE10E" w14:textId="77777777" w:rsidR="00CF6693" w:rsidRPr="00402F1C" w:rsidRDefault="00CF6693" w:rsidP="00CF6693">
                      <w:pPr>
                        <w:pStyle w:val="NoSpacing"/>
                        <w:spacing w:line="240" w:lineRule="auto"/>
                        <w:rPr>
                          <w:sz w:val="2"/>
                          <w:szCs w:val="2"/>
                        </w:rPr>
                      </w:pPr>
                    </w:p>
                  </w:txbxContent>
                </v:textbox>
                <w10:anchorlock/>
              </v:shape>
            </w:pict>
          </mc:Fallback>
        </mc:AlternateContent>
      </w:r>
    </w:p>
    <w:p w14:paraId="29E0EB66" w14:textId="0487D3F1" w:rsidR="0062628B" w:rsidRDefault="000014FD" w:rsidP="000014FD">
      <w:pPr>
        <w:pStyle w:val="Heading4"/>
      </w:pPr>
      <w:r w:rsidRPr="000014FD">
        <w:t>Variations on the proposed options</w:t>
      </w:r>
    </w:p>
    <w:p w14:paraId="2F18D03F" w14:textId="6BF69FD5" w:rsidR="00E96F20" w:rsidRPr="00E96F20" w:rsidRDefault="00F30887" w:rsidP="00E96F20">
      <w:r w:rsidRPr="00F30887">
        <w:t>Some respondents supported an extended accreditation cycle, but opposed the mid-point review:</w:t>
      </w:r>
    </w:p>
    <w:p w14:paraId="59DEE686" w14:textId="6908CCC2" w:rsidR="00906BD8" w:rsidRPr="00E96F20" w:rsidRDefault="00E96F20" w:rsidP="00E96F20">
      <w:r>
        <w:rPr>
          <w:noProof/>
        </w:rPr>
        <mc:AlternateContent>
          <mc:Choice Requires="wps">
            <w:drawing>
              <wp:inline distT="0" distB="0" distL="0" distR="0" wp14:anchorId="04920D81" wp14:editId="4A21C9E9">
                <wp:extent cx="5831840" cy="1715135"/>
                <wp:effectExtent l="0" t="0" r="0" b="0"/>
                <wp:docPr id="676660815"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405B3" w14:paraId="3DE2F98B" w14:textId="77777777" w:rsidTr="003C05B4">
                              <w:tc>
                                <w:tcPr>
                                  <w:tcW w:w="9189" w:type="dxa"/>
                                  <w:tcBorders>
                                    <w:top w:val="single" w:sz="24" w:space="0" w:color="6EAAED"/>
                                    <w:left w:val="single" w:sz="24" w:space="0" w:color="6EAAED"/>
                                    <w:right w:val="single" w:sz="24" w:space="0" w:color="6EAAED"/>
                                  </w:tcBorders>
                                  <w:shd w:val="clear" w:color="auto" w:fill="6EAAED"/>
                                </w:tcPr>
                                <w:p w14:paraId="656DBC70" w14:textId="77777777" w:rsidR="00E96F20" w:rsidRPr="00161D86" w:rsidRDefault="00E96F20" w:rsidP="00E773E3">
                                  <w:r>
                                    <w:rPr>
                                      <w:noProof/>
                                    </w:rPr>
                                    <w:drawing>
                                      <wp:inline distT="0" distB="0" distL="0" distR="0" wp14:anchorId="4918573B" wp14:editId="45D75A36">
                                        <wp:extent cx="335281" cy="265177"/>
                                        <wp:effectExtent l="0" t="0" r="7620" b="1905"/>
                                        <wp:docPr id="21412277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E96F20" w14:paraId="280C6A0C" w14:textId="77777777" w:rsidTr="007A3D8C">
                              <w:tc>
                                <w:tcPr>
                                  <w:tcW w:w="9189" w:type="dxa"/>
                                  <w:tcBorders>
                                    <w:left w:val="single" w:sz="24" w:space="0" w:color="6EAAED"/>
                                    <w:bottom w:val="single" w:sz="24" w:space="0" w:color="6EAAED"/>
                                    <w:right w:val="single" w:sz="24" w:space="0" w:color="6EAAED"/>
                                  </w:tcBorders>
                                </w:tcPr>
                                <w:p w14:paraId="348FA928" w14:textId="7CC6B5F9" w:rsidR="00906BD8" w:rsidRDefault="00906BD8" w:rsidP="00F27281">
                                  <w:r w:rsidRPr="00906BD8">
                                    <w:t xml:space="preserve">Should be 4 years with no reviews. Accreditation reviews would be a waste of time </w:t>
                                  </w:r>
                                  <w:r w:rsidR="00D64B2F" w:rsidRPr="00D64B2F">
                                    <w:t>—</w:t>
                                  </w:r>
                                  <w:r w:rsidRPr="00906BD8">
                                    <w:t xml:space="preserve"> just more regulation and costs.</w:t>
                                  </w:r>
                                </w:p>
                                <w:p w14:paraId="63434DCC" w14:textId="6A4EC076" w:rsidR="00E96F20" w:rsidRPr="00112086" w:rsidRDefault="00DA5280" w:rsidP="00F27281">
                                  <w:r>
                                    <w:t>Practice Manager</w:t>
                                  </w:r>
                                  <w:r w:rsidR="00E96F20">
                                    <w:rPr>
                                      <w:i/>
                                      <w:iCs/>
                                    </w:rPr>
                                    <w:t>, metropolitan NS</w:t>
                                  </w:r>
                                  <w:r w:rsidR="00906BD8">
                                    <w:rPr>
                                      <w:i/>
                                      <w:iCs/>
                                    </w:rPr>
                                    <w:t>W</w:t>
                                  </w:r>
                                </w:p>
                              </w:tc>
                            </w:tr>
                          </w:tbl>
                          <w:p w14:paraId="7F4D0727" w14:textId="77777777" w:rsidR="00E96F20" w:rsidRPr="00402F1C" w:rsidRDefault="00E96F20" w:rsidP="00E96F2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4920D81" id="_x0000_s1115"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F405B3" w14:paraId="3DE2F98B" w14:textId="77777777" w:rsidTr="003C05B4">
                        <w:tc>
                          <w:tcPr>
                            <w:tcW w:w="9189" w:type="dxa"/>
                            <w:tcBorders>
                              <w:top w:val="single" w:sz="24" w:space="0" w:color="6EAAED"/>
                              <w:left w:val="single" w:sz="24" w:space="0" w:color="6EAAED"/>
                              <w:right w:val="single" w:sz="24" w:space="0" w:color="6EAAED"/>
                            </w:tcBorders>
                            <w:shd w:val="clear" w:color="auto" w:fill="6EAAED"/>
                          </w:tcPr>
                          <w:p w14:paraId="656DBC70" w14:textId="77777777" w:rsidR="00E96F20" w:rsidRPr="00161D86" w:rsidRDefault="00E96F20" w:rsidP="00E773E3">
                            <w:r>
                              <w:rPr>
                                <w:noProof/>
                              </w:rPr>
                              <w:drawing>
                                <wp:inline distT="0" distB="0" distL="0" distR="0" wp14:anchorId="4918573B" wp14:editId="45D75A36">
                                  <wp:extent cx="335281" cy="265177"/>
                                  <wp:effectExtent l="0" t="0" r="7620" b="1905"/>
                                  <wp:docPr id="21412277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E96F20" w14:paraId="280C6A0C" w14:textId="77777777" w:rsidTr="007A3D8C">
                        <w:tc>
                          <w:tcPr>
                            <w:tcW w:w="9189" w:type="dxa"/>
                            <w:tcBorders>
                              <w:left w:val="single" w:sz="24" w:space="0" w:color="6EAAED"/>
                              <w:bottom w:val="single" w:sz="24" w:space="0" w:color="6EAAED"/>
                              <w:right w:val="single" w:sz="24" w:space="0" w:color="6EAAED"/>
                            </w:tcBorders>
                          </w:tcPr>
                          <w:p w14:paraId="348FA928" w14:textId="7CC6B5F9" w:rsidR="00906BD8" w:rsidRDefault="00906BD8" w:rsidP="00F27281">
                            <w:r w:rsidRPr="00906BD8">
                              <w:t xml:space="preserve">Should be 4 years with no reviews. Accreditation reviews would be a waste of time </w:t>
                            </w:r>
                            <w:r w:rsidR="00D64B2F" w:rsidRPr="00D64B2F">
                              <w:t>—</w:t>
                            </w:r>
                            <w:r w:rsidRPr="00906BD8">
                              <w:t xml:space="preserve"> just more regulation and costs.</w:t>
                            </w:r>
                          </w:p>
                          <w:p w14:paraId="63434DCC" w14:textId="6A4EC076" w:rsidR="00E96F20" w:rsidRPr="00112086" w:rsidRDefault="00DA5280" w:rsidP="00F27281">
                            <w:r>
                              <w:t>Practice Manager</w:t>
                            </w:r>
                            <w:r w:rsidR="00E96F20">
                              <w:rPr>
                                <w:i/>
                                <w:iCs/>
                              </w:rPr>
                              <w:t>, metropolitan NS</w:t>
                            </w:r>
                            <w:r w:rsidR="00906BD8">
                              <w:rPr>
                                <w:i/>
                                <w:iCs/>
                              </w:rPr>
                              <w:t>W</w:t>
                            </w:r>
                          </w:p>
                        </w:tc>
                      </w:tr>
                    </w:tbl>
                    <w:p w14:paraId="7F4D0727" w14:textId="77777777" w:rsidR="00E96F20" w:rsidRPr="00402F1C" w:rsidRDefault="00E96F20" w:rsidP="00E96F20">
                      <w:pPr>
                        <w:pStyle w:val="NoSpacing"/>
                        <w:spacing w:line="240" w:lineRule="auto"/>
                        <w:rPr>
                          <w:sz w:val="2"/>
                          <w:szCs w:val="2"/>
                        </w:rPr>
                      </w:pPr>
                    </w:p>
                  </w:txbxContent>
                </v:textbox>
                <w10:anchorlock/>
              </v:shape>
            </w:pict>
          </mc:Fallback>
        </mc:AlternateContent>
      </w:r>
      <w:r w:rsidR="00906BD8">
        <w:rPr>
          <w:noProof/>
        </w:rPr>
        <mc:AlternateContent>
          <mc:Choice Requires="wps">
            <w:drawing>
              <wp:inline distT="0" distB="0" distL="0" distR="0" wp14:anchorId="749E2598" wp14:editId="4E032C8B">
                <wp:extent cx="5831840" cy="1384935"/>
                <wp:effectExtent l="0" t="0" r="0" b="5715"/>
                <wp:docPr id="1974671870"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F4938" w14:paraId="12644CB2" w14:textId="77777777" w:rsidTr="001A2B7F">
                              <w:tc>
                                <w:tcPr>
                                  <w:tcW w:w="9189" w:type="dxa"/>
                                  <w:shd w:val="clear" w:color="auto" w:fill="EEF5FD" w:themeFill="background2"/>
                                </w:tcPr>
                                <w:p w14:paraId="573E76E6" w14:textId="77777777" w:rsidR="00906BD8" w:rsidRPr="00161D86" w:rsidRDefault="00906BD8" w:rsidP="00E773E3">
                                  <w:r>
                                    <w:rPr>
                                      <w:noProof/>
                                    </w:rPr>
                                    <w:drawing>
                                      <wp:inline distT="0" distB="0" distL="0" distR="0" wp14:anchorId="78701CAB" wp14:editId="0008C3A3">
                                        <wp:extent cx="335281" cy="265177"/>
                                        <wp:effectExtent l="0" t="0" r="7620" b="1905"/>
                                        <wp:docPr id="16073248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405B3" w14:paraId="4CF68FDB" w14:textId="77777777" w:rsidTr="001A2B7F">
                              <w:tc>
                                <w:tcPr>
                                  <w:tcW w:w="9189" w:type="dxa"/>
                                </w:tcPr>
                                <w:p w14:paraId="2B08EEDB" w14:textId="28660D97" w:rsidR="007A2822" w:rsidRDefault="007A2822" w:rsidP="00F27281">
                                  <w:r w:rsidRPr="007A2822">
                                    <w:t>You should extend the cycle to 5 yearly and do not include interim reviews so general practice</w:t>
                                  </w:r>
                                  <w:r w:rsidR="00122CBE">
                                    <w:t>s</w:t>
                                  </w:r>
                                  <w:r w:rsidRPr="007A2822">
                                    <w:t xml:space="preserve"> can focus on caring for patients.</w:t>
                                  </w:r>
                                </w:p>
                                <w:p w14:paraId="00620F6E" w14:textId="7DF04C1D" w:rsidR="00906BD8" w:rsidRPr="00112086" w:rsidRDefault="007A2822" w:rsidP="00F27281">
                                  <w:r>
                                    <w:rPr>
                                      <w:i/>
                                      <w:iCs/>
                                    </w:rPr>
                                    <w:t>GP, regional SA</w:t>
                                  </w:r>
                                </w:p>
                              </w:tc>
                            </w:tr>
                          </w:tbl>
                          <w:p w14:paraId="29F9946F" w14:textId="77777777" w:rsidR="00906BD8" w:rsidRPr="00402F1C" w:rsidRDefault="00906BD8" w:rsidP="00906BD8">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49E2598" id="_x0000_s1116"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CkOu&#10;Yh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F4938" w14:paraId="12644CB2" w14:textId="77777777" w:rsidTr="001A2B7F">
                        <w:tc>
                          <w:tcPr>
                            <w:tcW w:w="9189" w:type="dxa"/>
                            <w:shd w:val="clear" w:color="auto" w:fill="EEF5FD" w:themeFill="background2"/>
                          </w:tcPr>
                          <w:p w14:paraId="573E76E6" w14:textId="77777777" w:rsidR="00906BD8" w:rsidRPr="00161D86" w:rsidRDefault="00906BD8" w:rsidP="00E773E3">
                            <w:r>
                              <w:rPr>
                                <w:noProof/>
                              </w:rPr>
                              <w:drawing>
                                <wp:inline distT="0" distB="0" distL="0" distR="0" wp14:anchorId="78701CAB" wp14:editId="0008C3A3">
                                  <wp:extent cx="335281" cy="265177"/>
                                  <wp:effectExtent l="0" t="0" r="7620" b="1905"/>
                                  <wp:docPr id="16073248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F405B3" w14:paraId="4CF68FDB" w14:textId="77777777" w:rsidTr="001A2B7F">
                        <w:tc>
                          <w:tcPr>
                            <w:tcW w:w="9189" w:type="dxa"/>
                          </w:tcPr>
                          <w:p w14:paraId="2B08EEDB" w14:textId="28660D97" w:rsidR="007A2822" w:rsidRDefault="007A2822" w:rsidP="00F27281">
                            <w:r w:rsidRPr="007A2822">
                              <w:t>You should extend the cycle to 5 yearly and do not include interim reviews so general practice</w:t>
                            </w:r>
                            <w:r w:rsidR="00122CBE">
                              <w:t>s</w:t>
                            </w:r>
                            <w:r w:rsidRPr="007A2822">
                              <w:t xml:space="preserve"> can focus on caring for patients.</w:t>
                            </w:r>
                          </w:p>
                          <w:p w14:paraId="00620F6E" w14:textId="7DF04C1D" w:rsidR="00906BD8" w:rsidRPr="00112086" w:rsidRDefault="007A2822" w:rsidP="00F27281">
                            <w:r>
                              <w:rPr>
                                <w:i/>
                                <w:iCs/>
                              </w:rPr>
                              <w:t>GP, regional SA</w:t>
                            </w:r>
                          </w:p>
                        </w:tc>
                      </w:tr>
                    </w:tbl>
                    <w:p w14:paraId="29F9946F" w14:textId="77777777" w:rsidR="00906BD8" w:rsidRPr="00402F1C" w:rsidRDefault="00906BD8" w:rsidP="00906BD8">
                      <w:pPr>
                        <w:pStyle w:val="NoSpacing"/>
                        <w:spacing w:line="240" w:lineRule="auto"/>
                        <w:rPr>
                          <w:sz w:val="2"/>
                          <w:szCs w:val="2"/>
                        </w:rPr>
                      </w:pPr>
                    </w:p>
                  </w:txbxContent>
                </v:textbox>
                <w10:anchorlock/>
              </v:shape>
            </w:pict>
          </mc:Fallback>
        </mc:AlternateContent>
      </w:r>
    </w:p>
    <w:p w14:paraId="2B88E97D" w14:textId="5313121F" w:rsidR="00E96F20" w:rsidRDefault="00B4519E" w:rsidP="00E96F20">
      <w:r w:rsidRPr="00B4519E">
        <w:t>Other respondents proposed the introduction of a randomised unannounced review:</w:t>
      </w:r>
    </w:p>
    <w:p w14:paraId="486ABAAB" w14:textId="245E6D8D" w:rsidR="003000E1" w:rsidRPr="00E96F20" w:rsidRDefault="003000E1" w:rsidP="00E96F20">
      <w:r>
        <w:rPr>
          <w:noProof/>
        </w:rPr>
        <mc:AlternateContent>
          <mc:Choice Requires="wps">
            <w:drawing>
              <wp:inline distT="0" distB="0" distL="0" distR="0" wp14:anchorId="559D70B2" wp14:editId="7DD71F87">
                <wp:extent cx="5831840" cy="1384935"/>
                <wp:effectExtent l="0" t="0" r="0" b="5715"/>
                <wp:docPr id="1658881355"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000E1" w14:paraId="7B60A05A" w14:textId="77777777" w:rsidTr="003C05B4">
                              <w:tc>
                                <w:tcPr>
                                  <w:tcW w:w="9189" w:type="dxa"/>
                                  <w:tcBorders>
                                    <w:top w:val="single" w:sz="24" w:space="0" w:color="6EAAED"/>
                                    <w:left w:val="single" w:sz="24" w:space="0" w:color="6EAAED"/>
                                    <w:right w:val="single" w:sz="24" w:space="0" w:color="6EAAED"/>
                                  </w:tcBorders>
                                  <w:shd w:val="clear" w:color="auto" w:fill="6EAAED"/>
                                </w:tcPr>
                                <w:p w14:paraId="3C17E2B2" w14:textId="77777777" w:rsidR="003000E1" w:rsidRPr="00161D86" w:rsidRDefault="003000E1" w:rsidP="00E773E3">
                                  <w:r>
                                    <w:rPr>
                                      <w:noProof/>
                                    </w:rPr>
                                    <w:drawing>
                                      <wp:inline distT="0" distB="0" distL="0" distR="0" wp14:anchorId="5396825C" wp14:editId="5013D851">
                                        <wp:extent cx="335281" cy="265177"/>
                                        <wp:effectExtent l="0" t="0" r="7620" b="1905"/>
                                        <wp:docPr id="3273811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ED187D" w14:paraId="0C2F85B8" w14:textId="77777777" w:rsidTr="007A3D8C">
                              <w:tc>
                                <w:tcPr>
                                  <w:tcW w:w="9189" w:type="dxa"/>
                                  <w:tcBorders>
                                    <w:left w:val="single" w:sz="24" w:space="0" w:color="6EAAED"/>
                                    <w:bottom w:val="single" w:sz="24" w:space="0" w:color="6EAAED"/>
                                    <w:right w:val="single" w:sz="24" w:space="0" w:color="6EAAED"/>
                                  </w:tcBorders>
                                </w:tcPr>
                                <w:p w14:paraId="44F486CB" w14:textId="7C16F25D" w:rsidR="003000E1" w:rsidRDefault="003000E1" w:rsidP="00F27281">
                                  <w:r w:rsidRPr="00AD5D47">
                                    <w:t>Accreditation should be done at least every three years as is, but have one random site visit unannounced to check if the</w:t>
                                  </w:r>
                                  <w:r w:rsidR="00122CBE">
                                    <w:t xml:space="preserve"> general</w:t>
                                  </w:r>
                                  <w:r w:rsidRPr="00AD5D47">
                                    <w:t xml:space="preserve"> practice is meeting </w:t>
                                  </w:r>
                                  <w:r w:rsidR="00122CBE">
                                    <w:t>its</w:t>
                                  </w:r>
                                  <w:r w:rsidRPr="00AD5D47">
                                    <w:t xml:space="preserve"> obligations.</w:t>
                                  </w:r>
                                </w:p>
                                <w:p w14:paraId="73E3FB60" w14:textId="5D5801D6" w:rsidR="003000E1" w:rsidRPr="00112086" w:rsidRDefault="000E0F3F" w:rsidP="00F27281">
                                  <w:r>
                                    <w:t>Practice Manager</w:t>
                                  </w:r>
                                  <w:r w:rsidR="003000E1">
                                    <w:rPr>
                                      <w:i/>
                                      <w:iCs/>
                                    </w:rPr>
                                    <w:t>, regional NSW</w:t>
                                  </w:r>
                                </w:p>
                              </w:tc>
                            </w:tr>
                          </w:tbl>
                          <w:p w14:paraId="1629906E" w14:textId="77777777" w:rsidR="003000E1" w:rsidRPr="00402F1C" w:rsidRDefault="003000E1" w:rsidP="003000E1">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59D70B2" id="_x0000_s1117"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000E1" w14:paraId="7B60A05A" w14:textId="77777777" w:rsidTr="003C05B4">
                        <w:tc>
                          <w:tcPr>
                            <w:tcW w:w="9189" w:type="dxa"/>
                            <w:tcBorders>
                              <w:top w:val="single" w:sz="24" w:space="0" w:color="6EAAED"/>
                              <w:left w:val="single" w:sz="24" w:space="0" w:color="6EAAED"/>
                              <w:right w:val="single" w:sz="24" w:space="0" w:color="6EAAED"/>
                            </w:tcBorders>
                            <w:shd w:val="clear" w:color="auto" w:fill="6EAAED"/>
                          </w:tcPr>
                          <w:p w14:paraId="3C17E2B2" w14:textId="77777777" w:rsidR="003000E1" w:rsidRPr="00161D86" w:rsidRDefault="003000E1" w:rsidP="00E773E3">
                            <w:r>
                              <w:rPr>
                                <w:noProof/>
                              </w:rPr>
                              <w:drawing>
                                <wp:inline distT="0" distB="0" distL="0" distR="0" wp14:anchorId="5396825C" wp14:editId="5013D851">
                                  <wp:extent cx="335281" cy="265177"/>
                                  <wp:effectExtent l="0" t="0" r="7620" b="1905"/>
                                  <wp:docPr id="3273811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ED187D" w14:paraId="0C2F85B8" w14:textId="77777777" w:rsidTr="007A3D8C">
                        <w:tc>
                          <w:tcPr>
                            <w:tcW w:w="9189" w:type="dxa"/>
                            <w:tcBorders>
                              <w:left w:val="single" w:sz="24" w:space="0" w:color="6EAAED"/>
                              <w:bottom w:val="single" w:sz="24" w:space="0" w:color="6EAAED"/>
                              <w:right w:val="single" w:sz="24" w:space="0" w:color="6EAAED"/>
                            </w:tcBorders>
                          </w:tcPr>
                          <w:p w14:paraId="44F486CB" w14:textId="7C16F25D" w:rsidR="003000E1" w:rsidRDefault="003000E1" w:rsidP="00F27281">
                            <w:r w:rsidRPr="00AD5D47">
                              <w:t>Accreditation should be done at least every three years as is, but have one random site visit unannounced to check if the</w:t>
                            </w:r>
                            <w:r w:rsidR="00122CBE">
                              <w:t xml:space="preserve"> general</w:t>
                            </w:r>
                            <w:r w:rsidRPr="00AD5D47">
                              <w:t xml:space="preserve"> practice is meeting </w:t>
                            </w:r>
                            <w:r w:rsidR="00122CBE">
                              <w:t>its</w:t>
                            </w:r>
                            <w:r w:rsidRPr="00AD5D47">
                              <w:t xml:space="preserve"> obligations.</w:t>
                            </w:r>
                          </w:p>
                          <w:p w14:paraId="73E3FB60" w14:textId="5D5801D6" w:rsidR="003000E1" w:rsidRPr="00112086" w:rsidRDefault="000E0F3F" w:rsidP="00F27281">
                            <w:r>
                              <w:t>Practice Manager</w:t>
                            </w:r>
                            <w:r w:rsidR="003000E1">
                              <w:rPr>
                                <w:i/>
                                <w:iCs/>
                              </w:rPr>
                              <w:t>, regional NSW</w:t>
                            </w:r>
                          </w:p>
                        </w:tc>
                      </w:tr>
                    </w:tbl>
                    <w:p w14:paraId="1629906E" w14:textId="77777777" w:rsidR="003000E1" w:rsidRPr="00402F1C" w:rsidRDefault="003000E1" w:rsidP="003000E1">
                      <w:pPr>
                        <w:pStyle w:val="NoSpacing"/>
                        <w:spacing w:line="240" w:lineRule="auto"/>
                        <w:rPr>
                          <w:sz w:val="2"/>
                          <w:szCs w:val="2"/>
                        </w:rPr>
                      </w:pPr>
                    </w:p>
                  </w:txbxContent>
                </v:textbox>
                <w10:anchorlock/>
              </v:shape>
            </w:pict>
          </mc:Fallback>
        </mc:AlternateContent>
      </w:r>
    </w:p>
    <w:p w14:paraId="5BDE05C1" w14:textId="1729773C" w:rsidR="003000E1" w:rsidRDefault="003000E1" w:rsidP="000B4956"/>
    <w:p w14:paraId="297526B9" w14:textId="4987052A" w:rsidR="00AD5D47" w:rsidRDefault="00AD5D47" w:rsidP="000B4956">
      <w:r>
        <w:rPr>
          <w:noProof/>
        </w:rPr>
        <w:lastRenderedPageBreak/>
        <mc:AlternateContent>
          <mc:Choice Requires="wps">
            <w:drawing>
              <wp:inline distT="0" distB="0" distL="0" distR="0" wp14:anchorId="5A6B8F85" wp14:editId="349E8F86">
                <wp:extent cx="5831840" cy="1384935"/>
                <wp:effectExtent l="0" t="0" r="0" b="5715"/>
                <wp:docPr id="346282930"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422E8" w14:paraId="62B25A83" w14:textId="77777777" w:rsidTr="001A2B7F">
                              <w:tc>
                                <w:tcPr>
                                  <w:tcW w:w="9189" w:type="dxa"/>
                                  <w:shd w:val="clear" w:color="auto" w:fill="EEF5FD" w:themeFill="background2"/>
                                </w:tcPr>
                                <w:p w14:paraId="0E5B6159" w14:textId="77777777" w:rsidR="00AD5D47" w:rsidRPr="00161D86" w:rsidRDefault="00AD5D47" w:rsidP="00E773E3">
                                  <w:r>
                                    <w:rPr>
                                      <w:noProof/>
                                    </w:rPr>
                                    <w:drawing>
                                      <wp:inline distT="0" distB="0" distL="0" distR="0" wp14:anchorId="58A64AD3" wp14:editId="7E9157F1">
                                        <wp:extent cx="335281" cy="265177"/>
                                        <wp:effectExtent l="0" t="0" r="7620" b="1905"/>
                                        <wp:docPr id="193070622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F7553" w14:paraId="7EFDBAF8" w14:textId="77777777" w:rsidTr="001A2B7F">
                              <w:tc>
                                <w:tcPr>
                                  <w:tcW w:w="9189" w:type="dxa"/>
                                </w:tcPr>
                                <w:p w14:paraId="222443A5" w14:textId="619EB6AE" w:rsidR="00B422E8" w:rsidRDefault="00B422E8" w:rsidP="00F27281">
                                  <w:r w:rsidRPr="00B422E8">
                                    <w:t xml:space="preserve">There should be no set formula or indicators – the review should be random. </w:t>
                                  </w:r>
                                </w:p>
                                <w:p w14:paraId="1BDCC1A6" w14:textId="13E689E5" w:rsidR="00AD5D47" w:rsidRPr="00112086" w:rsidRDefault="000E0F3F" w:rsidP="00F27281">
                                  <w:r>
                                    <w:t>Practice Manager</w:t>
                                  </w:r>
                                  <w:r w:rsidR="00AD5D47">
                                    <w:rPr>
                                      <w:i/>
                                      <w:iCs/>
                                    </w:rPr>
                                    <w:t xml:space="preserve">, </w:t>
                                  </w:r>
                                  <w:r w:rsidR="00B422E8">
                                    <w:rPr>
                                      <w:i/>
                                      <w:iCs/>
                                    </w:rPr>
                                    <w:t>metropolitan Vic</w:t>
                                  </w:r>
                                </w:p>
                              </w:tc>
                            </w:tr>
                          </w:tbl>
                          <w:p w14:paraId="66FAA8BD" w14:textId="77777777" w:rsidR="00AD5D47" w:rsidRPr="00402F1C" w:rsidRDefault="00AD5D47" w:rsidP="00AD5D47">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A6B8F85" id="_x0000_s1118"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CAzn&#10;KB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422E8" w14:paraId="62B25A83" w14:textId="77777777" w:rsidTr="001A2B7F">
                        <w:tc>
                          <w:tcPr>
                            <w:tcW w:w="9189" w:type="dxa"/>
                            <w:shd w:val="clear" w:color="auto" w:fill="EEF5FD" w:themeFill="background2"/>
                          </w:tcPr>
                          <w:p w14:paraId="0E5B6159" w14:textId="77777777" w:rsidR="00AD5D47" w:rsidRPr="00161D86" w:rsidRDefault="00AD5D47" w:rsidP="00E773E3">
                            <w:r>
                              <w:rPr>
                                <w:noProof/>
                              </w:rPr>
                              <w:drawing>
                                <wp:inline distT="0" distB="0" distL="0" distR="0" wp14:anchorId="58A64AD3" wp14:editId="7E9157F1">
                                  <wp:extent cx="335281" cy="265177"/>
                                  <wp:effectExtent l="0" t="0" r="7620" b="1905"/>
                                  <wp:docPr id="1930706221"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F7553" w14:paraId="7EFDBAF8" w14:textId="77777777" w:rsidTr="001A2B7F">
                        <w:tc>
                          <w:tcPr>
                            <w:tcW w:w="9189" w:type="dxa"/>
                          </w:tcPr>
                          <w:p w14:paraId="222443A5" w14:textId="619EB6AE" w:rsidR="00B422E8" w:rsidRDefault="00B422E8" w:rsidP="00F27281">
                            <w:r w:rsidRPr="00B422E8">
                              <w:t xml:space="preserve">There should be no set formula or indicators – the review should be random. </w:t>
                            </w:r>
                          </w:p>
                          <w:p w14:paraId="1BDCC1A6" w14:textId="13E689E5" w:rsidR="00AD5D47" w:rsidRPr="00112086" w:rsidRDefault="000E0F3F" w:rsidP="00F27281">
                            <w:r>
                              <w:t>Practice Manager</w:t>
                            </w:r>
                            <w:r w:rsidR="00AD5D47">
                              <w:rPr>
                                <w:i/>
                                <w:iCs/>
                              </w:rPr>
                              <w:t xml:space="preserve">, </w:t>
                            </w:r>
                            <w:r w:rsidR="00B422E8">
                              <w:rPr>
                                <w:i/>
                                <w:iCs/>
                              </w:rPr>
                              <w:t>metropolitan Vic</w:t>
                            </w:r>
                          </w:p>
                        </w:tc>
                      </w:tr>
                    </w:tbl>
                    <w:p w14:paraId="66FAA8BD" w14:textId="77777777" w:rsidR="00AD5D47" w:rsidRPr="00402F1C" w:rsidRDefault="00AD5D47" w:rsidP="00AD5D47">
                      <w:pPr>
                        <w:pStyle w:val="NoSpacing"/>
                        <w:spacing w:line="240" w:lineRule="auto"/>
                        <w:rPr>
                          <w:sz w:val="2"/>
                          <w:szCs w:val="2"/>
                        </w:rPr>
                      </w:pPr>
                    </w:p>
                  </w:txbxContent>
                </v:textbox>
                <w10:anchorlock/>
              </v:shape>
            </w:pict>
          </mc:Fallback>
        </mc:AlternateContent>
      </w:r>
    </w:p>
    <w:p w14:paraId="069AC02F" w14:textId="54392EB9" w:rsidR="0062628B" w:rsidRDefault="001B5E6A" w:rsidP="000B4956">
      <w:r w:rsidRPr="001B5E6A">
        <w:t>There was a suggestion for the Standards to be split and assessed at different points throughout the accreditation cycle:</w:t>
      </w:r>
    </w:p>
    <w:p w14:paraId="285AA9A6" w14:textId="4915D3FC" w:rsidR="001B5E6A" w:rsidRDefault="001B5E6A" w:rsidP="000B4956">
      <w:r>
        <w:rPr>
          <w:noProof/>
        </w:rPr>
        <mc:AlternateContent>
          <mc:Choice Requires="wps">
            <w:drawing>
              <wp:inline distT="0" distB="0" distL="0" distR="0" wp14:anchorId="6572352C" wp14:editId="7EF90B44">
                <wp:extent cx="5831840" cy="1384935"/>
                <wp:effectExtent l="0" t="0" r="0" b="5715"/>
                <wp:docPr id="593266457"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96D9B" w14:paraId="463CC147" w14:textId="77777777" w:rsidTr="003C05B4">
                              <w:tc>
                                <w:tcPr>
                                  <w:tcW w:w="9189" w:type="dxa"/>
                                  <w:tcBorders>
                                    <w:top w:val="single" w:sz="24" w:space="0" w:color="6EAAED"/>
                                    <w:left w:val="single" w:sz="24" w:space="0" w:color="6EAAED"/>
                                    <w:right w:val="single" w:sz="24" w:space="0" w:color="6EAAED"/>
                                  </w:tcBorders>
                                  <w:shd w:val="clear" w:color="auto" w:fill="6EAAED"/>
                                </w:tcPr>
                                <w:p w14:paraId="392B1E78" w14:textId="77777777" w:rsidR="001B5E6A" w:rsidRPr="00161D86" w:rsidRDefault="001B5E6A" w:rsidP="00E773E3">
                                  <w:r>
                                    <w:rPr>
                                      <w:noProof/>
                                    </w:rPr>
                                    <w:drawing>
                                      <wp:inline distT="0" distB="0" distL="0" distR="0" wp14:anchorId="1195E611" wp14:editId="3EA7DEA9">
                                        <wp:extent cx="335281" cy="265177"/>
                                        <wp:effectExtent l="0" t="0" r="7620" b="1905"/>
                                        <wp:docPr id="174395065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F7553" w14:paraId="59890C95" w14:textId="77777777" w:rsidTr="007A3D8C">
                              <w:tc>
                                <w:tcPr>
                                  <w:tcW w:w="9189" w:type="dxa"/>
                                  <w:tcBorders>
                                    <w:left w:val="single" w:sz="24" w:space="0" w:color="6EAAED"/>
                                    <w:bottom w:val="single" w:sz="24" w:space="0" w:color="6EAAED"/>
                                    <w:right w:val="single" w:sz="24" w:space="0" w:color="6EAAED"/>
                                  </w:tcBorders>
                                </w:tcPr>
                                <w:p w14:paraId="520C5DF4" w14:textId="77777777" w:rsidR="00196D9B" w:rsidRDefault="00196D9B" w:rsidP="00F27281">
                                  <w:r w:rsidRPr="00196D9B">
                                    <w:t xml:space="preserve">Assess different practice areas every two years within a six-year cycle, ensuring continuous quality improvement without excessive workload spikes. </w:t>
                                  </w:r>
                                </w:p>
                                <w:p w14:paraId="6E29ED7F" w14:textId="48041AE4" w:rsidR="001B5E6A" w:rsidRPr="00112086" w:rsidRDefault="00196D9B" w:rsidP="00F27281">
                                  <w:r>
                                    <w:rPr>
                                      <w:i/>
                                      <w:iCs/>
                                    </w:rPr>
                                    <w:t>Practice network representative</w:t>
                                  </w:r>
                                </w:p>
                              </w:tc>
                            </w:tr>
                          </w:tbl>
                          <w:p w14:paraId="79B49C3F" w14:textId="77777777" w:rsidR="001B5E6A" w:rsidRPr="00402F1C" w:rsidRDefault="001B5E6A" w:rsidP="001B5E6A">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572352C" id="_x0000_s1119"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iavD&#10;DR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196D9B" w14:paraId="463CC147" w14:textId="77777777" w:rsidTr="003C05B4">
                        <w:tc>
                          <w:tcPr>
                            <w:tcW w:w="9189" w:type="dxa"/>
                            <w:tcBorders>
                              <w:top w:val="single" w:sz="24" w:space="0" w:color="6EAAED"/>
                              <w:left w:val="single" w:sz="24" w:space="0" w:color="6EAAED"/>
                              <w:right w:val="single" w:sz="24" w:space="0" w:color="6EAAED"/>
                            </w:tcBorders>
                            <w:shd w:val="clear" w:color="auto" w:fill="6EAAED"/>
                          </w:tcPr>
                          <w:p w14:paraId="392B1E78" w14:textId="77777777" w:rsidR="001B5E6A" w:rsidRPr="00161D86" w:rsidRDefault="001B5E6A" w:rsidP="00E773E3">
                            <w:r>
                              <w:rPr>
                                <w:noProof/>
                              </w:rPr>
                              <w:drawing>
                                <wp:inline distT="0" distB="0" distL="0" distR="0" wp14:anchorId="1195E611" wp14:editId="3EA7DEA9">
                                  <wp:extent cx="335281" cy="265177"/>
                                  <wp:effectExtent l="0" t="0" r="7620" b="1905"/>
                                  <wp:docPr id="174395065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F7553" w14:paraId="59890C95" w14:textId="77777777" w:rsidTr="007A3D8C">
                        <w:tc>
                          <w:tcPr>
                            <w:tcW w:w="9189" w:type="dxa"/>
                            <w:tcBorders>
                              <w:left w:val="single" w:sz="24" w:space="0" w:color="6EAAED"/>
                              <w:bottom w:val="single" w:sz="24" w:space="0" w:color="6EAAED"/>
                              <w:right w:val="single" w:sz="24" w:space="0" w:color="6EAAED"/>
                            </w:tcBorders>
                          </w:tcPr>
                          <w:p w14:paraId="520C5DF4" w14:textId="77777777" w:rsidR="00196D9B" w:rsidRDefault="00196D9B" w:rsidP="00F27281">
                            <w:r w:rsidRPr="00196D9B">
                              <w:t xml:space="preserve">Assess different practice areas every two years within a six-year cycle, ensuring continuous quality improvement without excessive workload spikes. </w:t>
                            </w:r>
                          </w:p>
                          <w:p w14:paraId="6E29ED7F" w14:textId="48041AE4" w:rsidR="001B5E6A" w:rsidRPr="00112086" w:rsidRDefault="00196D9B" w:rsidP="00F27281">
                            <w:r>
                              <w:rPr>
                                <w:i/>
                                <w:iCs/>
                              </w:rPr>
                              <w:t>Practice network representative</w:t>
                            </w:r>
                          </w:p>
                        </w:tc>
                      </w:tr>
                    </w:tbl>
                    <w:p w14:paraId="79B49C3F" w14:textId="77777777" w:rsidR="001B5E6A" w:rsidRPr="00402F1C" w:rsidRDefault="001B5E6A" w:rsidP="001B5E6A">
                      <w:pPr>
                        <w:pStyle w:val="NoSpacing"/>
                        <w:spacing w:line="240" w:lineRule="auto"/>
                        <w:rPr>
                          <w:sz w:val="2"/>
                          <w:szCs w:val="2"/>
                        </w:rPr>
                      </w:pPr>
                    </w:p>
                  </w:txbxContent>
                </v:textbox>
                <w10:anchorlock/>
              </v:shape>
            </w:pict>
          </mc:Fallback>
        </mc:AlternateContent>
      </w:r>
    </w:p>
    <w:p w14:paraId="1049A74F" w14:textId="03FCF1BE" w:rsidR="0062628B" w:rsidRDefault="006D491D" w:rsidP="006D491D">
      <w:pPr>
        <w:pStyle w:val="Heading4"/>
      </w:pPr>
      <w:r w:rsidRPr="006D491D">
        <w:t>Broader ideas for improvements to the NGPA Scheme</w:t>
      </w:r>
    </w:p>
    <w:p w14:paraId="44C42DEE" w14:textId="0B0D476B" w:rsidR="006D491D" w:rsidRDefault="00AE78A5" w:rsidP="006D491D">
      <w:r w:rsidRPr="00AE78A5">
        <w:t>Respondents raised concerns about variability in the quality and approach of accreditation assessors. Several comments noted that assessments could be significantly improved if assessors had a better understanding of how different general practices operate, particularly in diverse or resource-constrained settings. There was a sentiment that assessor training and consistency must be strengthened to ensure fair, constructive, and context-sensitive evaluations. By improving assessor capability and ensuring assessments are conducted with a clear understanding of practice workflows and constraints, the accreditation process could become more relevant, accurate, and supportive.</w:t>
      </w:r>
    </w:p>
    <w:p w14:paraId="773EAC45" w14:textId="729CF16E" w:rsidR="00D72000" w:rsidRPr="006D491D" w:rsidRDefault="00AE78A5" w:rsidP="006D491D">
      <w:r>
        <w:rPr>
          <w:noProof/>
        </w:rPr>
        <mc:AlternateContent>
          <mc:Choice Requires="wps">
            <w:drawing>
              <wp:inline distT="0" distB="0" distL="0" distR="0" wp14:anchorId="29A8D8CF" wp14:editId="61349B91">
                <wp:extent cx="5831840" cy="1384935"/>
                <wp:effectExtent l="0" t="0" r="0" b="5715"/>
                <wp:docPr id="1840385352"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E78A5" w14:paraId="67AC5622" w14:textId="77777777" w:rsidTr="001A2B7F">
                              <w:tc>
                                <w:tcPr>
                                  <w:tcW w:w="9189" w:type="dxa"/>
                                  <w:shd w:val="clear" w:color="auto" w:fill="EEF5FD" w:themeFill="background2"/>
                                </w:tcPr>
                                <w:p w14:paraId="7530AEBC" w14:textId="77777777" w:rsidR="00AE78A5" w:rsidRPr="00161D86" w:rsidRDefault="00AE78A5" w:rsidP="00E773E3">
                                  <w:r>
                                    <w:rPr>
                                      <w:noProof/>
                                    </w:rPr>
                                    <w:drawing>
                                      <wp:inline distT="0" distB="0" distL="0" distR="0" wp14:anchorId="32E69CE9" wp14:editId="541E67DE">
                                        <wp:extent cx="335281" cy="265177"/>
                                        <wp:effectExtent l="0" t="0" r="7620" b="1905"/>
                                        <wp:docPr id="17356960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81106" w14:paraId="755C4A6C" w14:textId="77777777" w:rsidTr="001A2B7F">
                              <w:tc>
                                <w:tcPr>
                                  <w:tcW w:w="9189" w:type="dxa"/>
                                </w:tcPr>
                                <w:p w14:paraId="1B42BE45" w14:textId="77777777" w:rsidR="00481106" w:rsidRDefault="00481106" w:rsidP="00F27281">
                                  <w:r w:rsidRPr="00481106">
                                    <w:t>I feel like the quality of the accreditation process varies according to who the assessors are. On too many occasions we have been told we are doing something wrong with regards to documenting fridge temperatures for example, only to show them the documentation that supports the way we are documenting this. Assessors should be telling us what best practice is not vice versa.</w:t>
                                  </w:r>
                                </w:p>
                                <w:p w14:paraId="6B09E327" w14:textId="1BD6FFA5" w:rsidR="00AE78A5" w:rsidRPr="00112086" w:rsidRDefault="00D72000" w:rsidP="00F27281">
                                  <w:r w:rsidRPr="00D72000">
                                    <w:rPr>
                                      <w:i/>
                                      <w:iCs/>
                                    </w:rPr>
                                    <w:t>Clinical manager, metropolitan NSW</w:t>
                                  </w:r>
                                </w:p>
                              </w:tc>
                            </w:tr>
                          </w:tbl>
                          <w:p w14:paraId="70A009CB" w14:textId="77777777" w:rsidR="00AE78A5" w:rsidRPr="00402F1C" w:rsidRDefault="00AE78A5" w:rsidP="00AE78A5">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9A8D8CF" id="_x0000_s1120"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Dt08&#10;9h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AE78A5" w14:paraId="67AC5622" w14:textId="77777777" w:rsidTr="001A2B7F">
                        <w:tc>
                          <w:tcPr>
                            <w:tcW w:w="9189" w:type="dxa"/>
                            <w:shd w:val="clear" w:color="auto" w:fill="EEF5FD" w:themeFill="background2"/>
                          </w:tcPr>
                          <w:p w14:paraId="7530AEBC" w14:textId="77777777" w:rsidR="00AE78A5" w:rsidRPr="00161D86" w:rsidRDefault="00AE78A5" w:rsidP="00E773E3">
                            <w:r>
                              <w:rPr>
                                <w:noProof/>
                              </w:rPr>
                              <w:drawing>
                                <wp:inline distT="0" distB="0" distL="0" distR="0" wp14:anchorId="32E69CE9" wp14:editId="541E67DE">
                                  <wp:extent cx="335281" cy="265177"/>
                                  <wp:effectExtent l="0" t="0" r="7620" b="1905"/>
                                  <wp:docPr id="173569604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481106" w14:paraId="755C4A6C" w14:textId="77777777" w:rsidTr="001A2B7F">
                        <w:tc>
                          <w:tcPr>
                            <w:tcW w:w="9189" w:type="dxa"/>
                          </w:tcPr>
                          <w:p w14:paraId="1B42BE45" w14:textId="77777777" w:rsidR="00481106" w:rsidRDefault="00481106" w:rsidP="00F27281">
                            <w:r w:rsidRPr="00481106">
                              <w:t>I feel like the quality of the accreditation process varies according to who the assessors are. On too many occasions we have been told we are doing something wrong with regards to documenting fridge temperatures for example, only to show them the documentation that supports the way we are documenting this. Assessors should be telling us what best practice is not vice versa.</w:t>
                            </w:r>
                          </w:p>
                          <w:p w14:paraId="6B09E327" w14:textId="1BD6FFA5" w:rsidR="00AE78A5" w:rsidRPr="00112086" w:rsidRDefault="00D72000" w:rsidP="00F27281">
                            <w:r w:rsidRPr="00D72000">
                              <w:rPr>
                                <w:i/>
                                <w:iCs/>
                              </w:rPr>
                              <w:t>Clinical manager, metropolitan NSW</w:t>
                            </w:r>
                          </w:p>
                        </w:tc>
                      </w:tr>
                    </w:tbl>
                    <w:p w14:paraId="70A009CB" w14:textId="77777777" w:rsidR="00AE78A5" w:rsidRPr="00402F1C" w:rsidRDefault="00AE78A5" w:rsidP="00AE78A5">
                      <w:pPr>
                        <w:pStyle w:val="NoSpacing"/>
                        <w:spacing w:line="240" w:lineRule="auto"/>
                        <w:rPr>
                          <w:sz w:val="2"/>
                          <w:szCs w:val="2"/>
                        </w:rPr>
                      </w:pPr>
                    </w:p>
                  </w:txbxContent>
                </v:textbox>
                <w10:anchorlock/>
              </v:shape>
            </w:pict>
          </mc:Fallback>
        </mc:AlternateContent>
      </w:r>
      <w:r w:rsidR="00D72000">
        <w:rPr>
          <w:noProof/>
        </w:rPr>
        <mc:AlternateContent>
          <mc:Choice Requires="wps">
            <w:drawing>
              <wp:inline distT="0" distB="0" distL="0" distR="0" wp14:anchorId="2F17B018" wp14:editId="5479AD13">
                <wp:extent cx="5831840" cy="1880235"/>
                <wp:effectExtent l="0" t="0" r="0" b="5715"/>
                <wp:docPr id="397196149" name="Text Box 12"/>
                <wp:cNvGraphicFramePr/>
                <a:graphic xmlns:a="http://schemas.openxmlformats.org/drawingml/2006/main">
                  <a:graphicData uri="http://schemas.microsoft.com/office/word/2010/wordprocessingShape">
                    <wps:wsp>
                      <wps:cNvSpPr txBox="1"/>
                      <wps:spPr>
                        <a:xfrm>
                          <a:off x="0" y="0"/>
                          <a:ext cx="5831840" cy="18802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72000" w14:paraId="2017AD8F" w14:textId="77777777" w:rsidTr="003C05B4">
                              <w:tc>
                                <w:tcPr>
                                  <w:tcW w:w="9189" w:type="dxa"/>
                                  <w:tcBorders>
                                    <w:top w:val="single" w:sz="24" w:space="0" w:color="6EAAED"/>
                                    <w:left w:val="single" w:sz="24" w:space="0" w:color="6EAAED"/>
                                    <w:right w:val="single" w:sz="24" w:space="0" w:color="6EAAED"/>
                                  </w:tcBorders>
                                  <w:shd w:val="clear" w:color="auto" w:fill="6EAAED"/>
                                </w:tcPr>
                                <w:p w14:paraId="3A63C209" w14:textId="77777777" w:rsidR="00D72000" w:rsidRPr="00161D86" w:rsidRDefault="00D72000" w:rsidP="00E773E3">
                                  <w:r>
                                    <w:rPr>
                                      <w:noProof/>
                                    </w:rPr>
                                    <w:drawing>
                                      <wp:inline distT="0" distB="0" distL="0" distR="0" wp14:anchorId="2CD230E8" wp14:editId="16AB1252">
                                        <wp:extent cx="335281" cy="265177"/>
                                        <wp:effectExtent l="0" t="0" r="7620" b="1905"/>
                                        <wp:docPr id="80905826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72000" w14:paraId="07BF5E5E" w14:textId="77777777" w:rsidTr="007A3D8C">
                              <w:tc>
                                <w:tcPr>
                                  <w:tcW w:w="9189" w:type="dxa"/>
                                  <w:tcBorders>
                                    <w:left w:val="single" w:sz="24" w:space="0" w:color="6EAAED"/>
                                    <w:bottom w:val="single" w:sz="24" w:space="0" w:color="6EAAED"/>
                                    <w:right w:val="single" w:sz="24" w:space="0" w:color="6EAAED"/>
                                  </w:tcBorders>
                                </w:tcPr>
                                <w:p w14:paraId="15123C3E" w14:textId="77777777" w:rsidR="00406C5D" w:rsidRDefault="00406C5D" w:rsidP="00F27281">
                                  <w:r w:rsidRPr="00406C5D">
                                    <w:t>There is too much variability in the assessments currently. Accreditors bring in their own ideas. I was present at 4 accreditations last year and each had very different interpretations of the standards. While impossible to remove this completely it could be improved.</w:t>
                                  </w:r>
                                </w:p>
                                <w:p w14:paraId="4CC39F34" w14:textId="5FE9672B" w:rsidR="00D72000" w:rsidRPr="00112086" w:rsidRDefault="00406C5D" w:rsidP="00F27281">
                                  <w:r>
                                    <w:rPr>
                                      <w:i/>
                                      <w:iCs/>
                                    </w:rPr>
                                    <w:t>GP, regional Tas</w:t>
                                  </w:r>
                                </w:p>
                              </w:tc>
                            </w:tr>
                          </w:tbl>
                          <w:p w14:paraId="5393F2C5" w14:textId="77777777" w:rsidR="00D72000" w:rsidRPr="00402F1C" w:rsidRDefault="00D72000" w:rsidP="00D7200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F17B018" id="_x0000_s1121" type="#_x0000_t202" style="width:459.2pt;height:1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72000" w14:paraId="2017AD8F" w14:textId="77777777" w:rsidTr="003C05B4">
                        <w:tc>
                          <w:tcPr>
                            <w:tcW w:w="9189" w:type="dxa"/>
                            <w:tcBorders>
                              <w:top w:val="single" w:sz="24" w:space="0" w:color="6EAAED"/>
                              <w:left w:val="single" w:sz="24" w:space="0" w:color="6EAAED"/>
                              <w:right w:val="single" w:sz="24" w:space="0" w:color="6EAAED"/>
                            </w:tcBorders>
                            <w:shd w:val="clear" w:color="auto" w:fill="6EAAED"/>
                          </w:tcPr>
                          <w:p w14:paraId="3A63C209" w14:textId="77777777" w:rsidR="00D72000" w:rsidRPr="00161D86" w:rsidRDefault="00D72000" w:rsidP="00E773E3">
                            <w:r>
                              <w:rPr>
                                <w:noProof/>
                              </w:rPr>
                              <w:drawing>
                                <wp:inline distT="0" distB="0" distL="0" distR="0" wp14:anchorId="2CD230E8" wp14:editId="16AB1252">
                                  <wp:extent cx="335281" cy="265177"/>
                                  <wp:effectExtent l="0" t="0" r="7620" b="1905"/>
                                  <wp:docPr id="80905826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72000" w14:paraId="07BF5E5E" w14:textId="77777777" w:rsidTr="007A3D8C">
                        <w:tc>
                          <w:tcPr>
                            <w:tcW w:w="9189" w:type="dxa"/>
                            <w:tcBorders>
                              <w:left w:val="single" w:sz="24" w:space="0" w:color="6EAAED"/>
                              <w:bottom w:val="single" w:sz="24" w:space="0" w:color="6EAAED"/>
                              <w:right w:val="single" w:sz="24" w:space="0" w:color="6EAAED"/>
                            </w:tcBorders>
                          </w:tcPr>
                          <w:p w14:paraId="15123C3E" w14:textId="77777777" w:rsidR="00406C5D" w:rsidRDefault="00406C5D" w:rsidP="00F27281">
                            <w:r w:rsidRPr="00406C5D">
                              <w:t>There is too much variability in the assessments currently. Accreditors bring in their own ideas. I was present at 4 accreditations last year and each had very different interpretations of the standards. While impossible to remove this completely it could be improved.</w:t>
                            </w:r>
                          </w:p>
                          <w:p w14:paraId="4CC39F34" w14:textId="5FE9672B" w:rsidR="00D72000" w:rsidRPr="00112086" w:rsidRDefault="00406C5D" w:rsidP="00F27281">
                            <w:r>
                              <w:rPr>
                                <w:i/>
                                <w:iCs/>
                              </w:rPr>
                              <w:t>GP, regional Tas</w:t>
                            </w:r>
                          </w:p>
                        </w:tc>
                      </w:tr>
                    </w:tbl>
                    <w:p w14:paraId="5393F2C5" w14:textId="77777777" w:rsidR="00D72000" w:rsidRPr="00402F1C" w:rsidRDefault="00D72000" w:rsidP="00D72000">
                      <w:pPr>
                        <w:pStyle w:val="NoSpacing"/>
                        <w:spacing w:line="240" w:lineRule="auto"/>
                        <w:rPr>
                          <w:sz w:val="2"/>
                          <w:szCs w:val="2"/>
                        </w:rPr>
                      </w:pPr>
                    </w:p>
                  </w:txbxContent>
                </v:textbox>
                <w10:anchorlock/>
              </v:shape>
            </w:pict>
          </mc:Fallback>
        </mc:AlternateContent>
      </w:r>
    </w:p>
    <w:p w14:paraId="5CCC37AC" w14:textId="7B9B6D8B" w:rsidR="0062628B" w:rsidRDefault="00DC3F1C" w:rsidP="00DC3F1C">
      <w:pPr>
        <w:pStyle w:val="Heading4"/>
      </w:pPr>
      <w:r w:rsidRPr="00DC3F1C">
        <w:lastRenderedPageBreak/>
        <w:t>Calls for a simpler and less burdensome process</w:t>
      </w:r>
    </w:p>
    <w:p w14:paraId="5D7794F6" w14:textId="739F62B8" w:rsidR="0062628B" w:rsidRDefault="00927E16" w:rsidP="000B4956">
      <w:r w:rsidRPr="00927E16">
        <w:t>When asked how accreditation could be improved or if there were suggestions, many respondents emphasised the need for a simpler, more efficient, transparent, and cost-effective process. Rather than increasing complexity, they called for any new accreditation model to reduce administrative burden and streamline requirements. There was widespread recognition that the current process is resource-intensive, and that reforms should aim to ease the load, not add to it.</w:t>
      </w:r>
    </w:p>
    <w:p w14:paraId="34A7B5EC" w14:textId="084EF507" w:rsidR="00927E16" w:rsidRDefault="00927E16" w:rsidP="000B4956">
      <w:r>
        <w:rPr>
          <w:noProof/>
        </w:rPr>
        <mc:AlternateContent>
          <mc:Choice Requires="wps">
            <w:drawing>
              <wp:inline distT="0" distB="0" distL="0" distR="0" wp14:anchorId="581ABD7F" wp14:editId="3008FFFA">
                <wp:extent cx="5831840" cy="1715135"/>
                <wp:effectExtent l="0" t="0" r="0" b="0"/>
                <wp:docPr id="893927060"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27E16" w14:paraId="542DD2F5" w14:textId="77777777" w:rsidTr="001A2B7F">
                              <w:tc>
                                <w:tcPr>
                                  <w:tcW w:w="9189" w:type="dxa"/>
                                  <w:shd w:val="clear" w:color="auto" w:fill="EEF5FD" w:themeFill="background2"/>
                                </w:tcPr>
                                <w:p w14:paraId="20FAE4F2" w14:textId="77777777" w:rsidR="00927E16" w:rsidRPr="00161D86" w:rsidRDefault="00927E16" w:rsidP="00E773E3">
                                  <w:r>
                                    <w:rPr>
                                      <w:noProof/>
                                    </w:rPr>
                                    <w:drawing>
                                      <wp:inline distT="0" distB="0" distL="0" distR="0" wp14:anchorId="788FFEE8" wp14:editId="4732F0DC">
                                        <wp:extent cx="335281" cy="265177"/>
                                        <wp:effectExtent l="0" t="0" r="7620" b="1905"/>
                                        <wp:docPr id="73884067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27E16" w14:paraId="627FF92E" w14:textId="77777777" w:rsidTr="001A2B7F">
                              <w:tc>
                                <w:tcPr>
                                  <w:tcW w:w="9189" w:type="dxa"/>
                                </w:tcPr>
                                <w:p w14:paraId="473C5279" w14:textId="17E10854" w:rsidR="00F5738D" w:rsidRDefault="00F5738D" w:rsidP="00F27281">
                                  <w:r w:rsidRPr="00F5738D">
                                    <w:t xml:space="preserve">It is about finding a balance. Most </w:t>
                                  </w:r>
                                  <w:r w:rsidR="006A1768">
                                    <w:t>general practices</w:t>
                                  </w:r>
                                  <w:r w:rsidRPr="00F5738D">
                                    <w:t xml:space="preserve"> are doing well, so we need to reduce the red tape requirements. Similarly, we need to have robust mechanisms for finding those practices that aren't performing to the expected standard.  Having a consistent comprehensive</w:t>
                                  </w:r>
                                  <w:r w:rsidR="006A1768">
                                    <w:t xml:space="preserve"> face-to-face</w:t>
                                  </w:r>
                                  <w:r w:rsidRPr="00F5738D">
                                    <w:t xml:space="preserve"> accreditation process, supplemented by targeted virtual mid-term reviews, seems like a sensible balance and could give more flexibility for longer accreditation cycles without compromising quality and safety.</w:t>
                                  </w:r>
                                </w:p>
                                <w:p w14:paraId="7255D958" w14:textId="335CAEAA" w:rsidR="00927E16" w:rsidRPr="00112086" w:rsidRDefault="00927E16" w:rsidP="00F27281">
                                  <w:r>
                                    <w:rPr>
                                      <w:i/>
                                      <w:iCs/>
                                    </w:rPr>
                                    <w:t xml:space="preserve">GP, regional </w:t>
                                  </w:r>
                                  <w:r w:rsidR="00F5738D">
                                    <w:rPr>
                                      <w:i/>
                                      <w:iCs/>
                                    </w:rPr>
                                    <w:t>Vic</w:t>
                                  </w:r>
                                </w:p>
                              </w:tc>
                            </w:tr>
                          </w:tbl>
                          <w:p w14:paraId="62874F6C" w14:textId="77777777" w:rsidR="00927E16" w:rsidRPr="00402F1C" w:rsidRDefault="00927E16" w:rsidP="00927E1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81ABD7F" id="_x0000_s1122"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27E16" w14:paraId="542DD2F5" w14:textId="77777777" w:rsidTr="001A2B7F">
                        <w:tc>
                          <w:tcPr>
                            <w:tcW w:w="9189" w:type="dxa"/>
                            <w:shd w:val="clear" w:color="auto" w:fill="EEF5FD" w:themeFill="background2"/>
                          </w:tcPr>
                          <w:p w14:paraId="20FAE4F2" w14:textId="77777777" w:rsidR="00927E16" w:rsidRPr="00161D86" w:rsidRDefault="00927E16" w:rsidP="00E773E3">
                            <w:r>
                              <w:rPr>
                                <w:noProof/>
                              </w:rPr>
                              <w:drawing>
                                <wp:inline distT="0" distB="0" distL="0" distR="0" wp14:anchorId="788FFEE8" wp14:editId="4732F0DC">
                                  <wp:extent cx="335281" cy="265177"/>
                                  <wp:effectExtent l="0" t="0" r="7620" b="1905"/>
                                  <wp:docPr id="73884067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927E16" w14:paraId="627FF92E" w14:textId="77777777" w:rsidTr="001A2B7F">
                        <w:tc>
                          <w:tcPr>
                            <w:tcW w:w="9189" w:type="dxa"/>
                          </w:tcPr>
                          <w:p w14:paraId="473C5279" w14:textId="17E10854" w:rsidR="00F5738D" w:rsidRDefault="00F5738D" w:rsidP="00F27281">
                            <w:r w:rsidRPr="00F5738D">
                              <w:t xml:space="preserve">It is about finding a balance. Most </w:t>
                            </w:r>
                            <w:r w:rsidR="006A1768">
                              <w:t>general practices</w:t>
                            </w:r>
                            <w:r w:rsidRPr="00F5738D">
                              <w:t xml:space="preserve"> are doing well, so we need to reduce the red tape requirements. Similarly, we need to have robust mechanisms for finding those practices that aren't performing to the expected standard.  Having a consistent comprehensive</w:t>
                            </w:r>
                            <w:r w:rsidR="006A1768">
                              <w:t xml:space="preserve"> face-to-face</w:t>
                            </w:r>
                            <w:r w:rsidRPr="00F5738D">
                              <w:t xml:space="preserve"> accreditation process, supplemented by targeted virtual mid-term reviews, seems like a sensible balance and could give more flexibility for longer accreditation cycles without compromising quality and safety.</w:t>
                            </w:r>
                          </w:p>
                          <w:p w14:paraId="7255D958" w14:textId="335CAEAA" w:rsidR="00927E16" w:rsidRPr="00112086" w:rsidRDefault="00927E16" w:rsidP="00F27281">
                            <w:r>
                              <w:rPr>
                                <w:i/>
                                <w:iCs/>
                              </w:rPr>
                              <w:t xml:space="preserve">GP, regional </w:t>
                            </w:r>
                            <w:r w:rsidR="00F5738D">
                              <w:rPr>
                                <w:i/>
                                <w:iCs/>
                              </w:rPr>
                              <w:t>Vic</w:t>
                            </w:r>
                          </w:p>
                        </w:tc>
                      </w:tr>
                    </w:tbl>
                    <w:p w14:paraId="62874F6C" w14:textId="77777777" w:rsidR="00927E16" w:rsidRPr="00402F1C" w:rsidRDefault="00927E16" w:rsidP="00927E16">
                      <w:pPr>
                        <w:pStyle w:val="NoSpacing"/>
                        <w:spacing w:line="240" w:lineRule="auto"/>
                        <w:rPr>
                          <w:sz w:val="2"/>
                          <w:szCs w:val="2"/>
                        </w:rPr>
                      </w:pPr>
                    </w:p>
                  </w:txbxContent>
                </v:textbox>
                <w10:anchorlock/>
              </v:shape>
            </w:pict>
          </mc:Fallback>
        </mc:AlternateContent>
      </w:r>
    </w:p>
    <w:p w14:paraId="2EF257CF" w14:textId="0A97AC02" w:rsidR="000C7737" w:rsidRDefault="000C7737" w:rsidP="000B4956">
      <w:r w:rsidRPr="000C7737">
        <w:t>Respondents also stressed that any changes introduced should come with adequate implementation time, allowing general practices to adjust and prepare appropriately. This was seen as critical to maintaining engagement and ensuring a smooth transition to any new accreditation approach.</w:t>
      </w:r>
    </w:p>
    <w:p w14:paraId="6339CCB7" w14:textId="625869E6" w:rsidR="000C7737" w:rsidRDefault="000C7737" w:rsidP="000B4956">
      <w:r>
        <w:rPr>
          <w:noProof/>
        </w:rPr>
        <mc:AlternateContent>
          <mc:Choice Requires="wps">
            <w:drawing>
              <wp:inline distT="0" distB="0" distL="0" distR="0" wp14:anchorId="74E378CA" wp14:editId="215CE31B">
                <wp:extent cx="5831840" cy="2045335"/>
                <wp:effectExtent l="0" t="0" r="0" b="12065"/>
                <wp:docPr id="1524363936" name="Text Box 12"/>
                <wp:cNvGraphicFramePr/>
                <a:graphic xmlns:a="http://schemas.openxmlformats.org/drawingml/2006/main">
                  <a:graphicData uri="http://schemas.microsoft.com/office/word/2010/wordprocessingShape">
                    <wps:wsp>
                      <wps:cNvSpPr txBox="1"/>
                      <wps:spPr>
                        <a:xfrm>
                          <a:off x="0" y="0"/>
                          <a:ext cx="5831840" cy="20453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C7737" w14:paraId="3D54DBDB" w14:textId="77777777" w:rsidTr="003C05B4">
                              <w:tc>
                                <w:tcPr>
                                  <w:tcW w:w="9189" w:type="dxa"/>
                                  <w:tcBorders>
                                    <w:top w:val="single" w:sz="24" w:space="0" w:color="6EAAED"/>
                                    <w:left w:val="single" w:sz="24" w:space="0" w:color="6EAAED"/>
                                    <w:right w:val="single" w:sz="24" w:space="0" w:color="6EAAED"/>
                                  </w:tcBorders>
                                  <w:shd w:val="clear" w:color="auto" w:fill="6EAAED"/>
                                </w:tcPr>
                                <w:p w14:paraId="3B6F7128" w14:textId="77777777" w:rsidR="000C7737" w:rsidRPr="00161D86" w:rsidRDefault="000C7737" w:rsidP="00E773E3">
                                  <w:r>
                                    <w:rPr>
                                      <w:noProof/>
                                    </w:rPr>
                                    <w:drawing>
                                      <wp:inline distT="0" distB="0" distL="0" distR="0" wp14:anchorId="67695533" wp14:editId="4EF684FB">
                                        <wp:extent cx="335281" cy="265177"/>
                                        <wp:effectExtent l="0" t="0" r="7620" b="1905"/>
                                        <wp:docPr id="58368918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0C7737" w14:paraId="3A7924DB" w14:textId="77777777" w:rsidTr="007A3D8C">
                              <w:tc>
                                <w:tcPr>
                                  <w:tcW w:w="9189" w:type="dxa"/>
                                  <w:tcBorders>
                                    <w:left w:val="single" w:sz="24" w:space="0" w:color="6EAAED"/>
                                    <w:bottom w:val="single" w:sz="24" w:space="0" w:color="6EAAED"/>
                                    <w:right w:val="single" w:sz="24" w:space="0" w:color="6EAAED"/>
                                  </w:tcBorders>
                                </w:tcPr>
                                <w:p w14:paraId="481605F6" w14:textId="77777777" w:rsidR="00E07F91" w:rsidRDefault="00E07F91" w:rsidP="00F27281">
                                  <w:r w:rsidRPr="00E07F91">
                                    <w:t>There would need to be an introduction period to allow the organisation to establish protocols.</w:t>
                                  </w:r>
                                </w:p>
                                <w:p w14:paraId="72C63F59" w14:textId="699BB3CB" w:rsidR="000C7737" w:rsidRPr="00112086" w:rsidRDefault="00E07F91" w:rsidP="00F27281">
                                  <w:r w:rsidRPr="00CE2F8F">
                                    <w:rPr>
                                      <w:i/>
                                      <w:iCs/>
                                    </w:rPr>
                                    <w:t>Nurse manager</w:t>
                                  </w:r>
                                  <w:r w:rsidR="000C7737" w:rsidRPr="00CE2F8F">
                                    <w:rPr>
                                      <w:i/>
                                      <w:iCs/>
                                    </w:rPr>
                                    <w:t>,</w:t>
                                  </w:r>
                                  <w:r w:rsidR="000C7737">
                                    <w:rPr>
                                      <w:i/>
                                      <w:iCs/>
                                    </w:rPr>
                                    <w:t xml:space="preserve"> r</w:t>
                                  </w:r>
                                  <w:r>
                                    <w:rPr>
                                      <w:i/>
                                      <w:iCs/>
                                    </w:rPr>
                                    <w:t>ural NSW</w:t>
                                  </w:r>
                                </w:p>
                              </w:tc>
                            </w:tr>
                          </w:tbl>
                          <w:p w14:paraId="5487B236" w14:textId="77777777" w:rsidR="000C7737" w:rsidRPr="00402F1C" w:rsidRDefault="000C7737" w:rsidP="000C7737">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4E378CA" id="_x0000_s1123" type="#_x0000_t202" style="width:459.2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0C7737" w14:paraId="3D54DBDB" w14:textId="77777777" w:rsidTr="003C05B4">
                        <w:tc>
                          <w:tcPr>
                            <w:tcW w:w="9189" w:type="dxa"/>
                            <w:tcBorders>
                              <w:top w:val="single" w:sz="24" w:space="0" w:color="6EAAED"/>
                              <w:left w:val="single" w:sz="24" w:space="0" w:color="6EAAED"/>
                              <w:right w:val="single" w:sz="24" w:space="0" w:color="6EAAED"/>
                            </w:tcBorders>
                            <w:shd w:val="clear" w:color="auto" w:fill="6EAAED"/>
                          </w:tcPr>
                          <w:p w14:paraId="3B6F7128" w14:textId="77777777" w:rsidR="000C7737" w:rsidRPr="00161D86" w:rsidRDefault="000C7737" w:rsidP="00E773E3">
                            <w:r>
                              <w:rPr>
                                <w:noProof/>
                              </w:rPr>
                              <w:drawing>
                                <wp:inline distT="0" distB="0" distL="0" distR="0" wp14:anchorId="67695533" wp14:editId="4EF684FB">
                                  <wp:extent cx="335281" cy="265177"/>
                                  <wp:effectExtent l="0" t="0" r="7620" b="1905"/>
                                  <wp:docPr id="58368918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0C7737" w14:paraId="3A7924DB" w14:textId="77777777" w:rsidTr="007A3D8C">
                        <w:tc>
                          <w:tcPr>
                            <w:tcW w:w="9189" w:type="dxa"/>
                            <w:tcBorders>
                              <w:left w:val="single" w:sz="24" w:space="0" w:color="6EAAED"/>
                              <w:bottom w:val="single" w:sz="24" w:space="0" w:color="6EAAED"/>
                              <w:right w:val="single" w:sz="24" w:space="0" w:color="6EAAED"/>
                            </w:tcBorders>
                          </w:tcPr>
                          <w:p w14:paraId="481605F6" w14:textId="77777777" w:rsidR="00E07F91" w:rsidRDefault="00E07F91" w:rsidP="00F27281">
                            <w:r w:rsidRPr="00E07F91">
                              <w:t>There would need to be an introduction period to allow the organisation to establish protocols.</w:t>
                            </w:r>
                          </w:p>
                          <w:p w14:paraId="72C63F59" w14:textId="699BB3CB" w:rsidR="000C7737" w:rsidRPr="00112086" w:rsidRDefault="00E07F91" w:rsidP="00F27281">
                            <w:r w:rsidRPr="00CE2F8F">
                              <w:rPr>
                                <w:i/>
                                <w:iCs/>
                              </w:rPr>
                              <w:t>Nurse manager</w:t>
                            </w:r>
                            <w:r w:rsidR="000C7737" w:rsidRPr="00CE2F8F">
                              <w:rPr>
                                <w:i/>
                                <w:iCs/>
                              </w:rPr>
                              <w:t>,</w:t>
                            </w:r>
                            <w:r w:rsidR="000C7737">
                              <w:rPr>
                                <w:i/>
                                <w:iCs/>
                              </w:rPr>
                              <w:t xml:space="preserve"> r</w:t>
                            </w:r>
                            <w:r>
                              <w:rPr>
                                <w:i/>
                                <w:iCs/>
                              </w:rPr>
                              <w:t>ural NSW</w:t>
                            </w:r>
                          </w:p>
                        </w:tc>
                      </w:tr>
                    </w:tbl>
                    <w:p w14:paraId="5487B236" w14:textId="77777777" w:rsidR="000C7737" w:rsidRPr="00402F1C" w:rsidRDefault="000C7737" w:rsidP="000C7737">
                      <w:pPr>
                        <w:pStyle w:val="NoSpacing"/>
                        <w:spacing w:line="240" w:lineRule="auto"/>
                        <w:rPr>
                          <w:sz w:val="2"/>
                          <w:szCs w:val="2"/>
                        </w:rPr>
                      </w:pPr>
                    </w:p>
                  </w:txbxContent>
                </v:textbox>
                <w10:anchorlock/>
              </v:shape>
            </w:pict>
          </mc:Fallback>
        </mc:AlternateContent>
      </w:r>
    </w:p>
    <w:p w14:paraId="76E815BB" w14:textId="6C429BDE" w:rsidR="0062628B" w:rsidRDefault="00CE36FC" w:rsidP="000B4956">
      <w:r w:rsidRPr="00CE36FC">
        <w:t>A small number of respondents advocated for a system that is evidence-based and non-punitive as the current approach was perceived by some as adversarial and burdensome.</w:t>
      </w:r>
    </w:p>
    <w:p w14:paraId="26449B12" w14:textId="1D1FCAE9" w:rsidR="00CE2F8F" w:rsidRDefault="00CE36FC" w:rsidP="000B4956">
      <w:r>
        <w:rPr>
          <w:noProof/>
        </w:rPr>
        <mc:AlternateContent>
          <mc:Choice Requires="wps">
            <w:drawing>
              <wp:inline distT="0" distB="0" distL="0" distR="0" wp14:anchorId="2D1BBD28" wp14:editId="521E66ED">
                <wp:extent cx="5831840" cy="1384935"/>
                <wp:effectExtent l="0" t="0" r="0" b="5715"/>
                <wp:docPr id="2031863636"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E36FC" w14:paraId="7CCEB511" w14:textId="77777777" w:rsidTr="001A2B7F">
                              <w:tc>
                                <w:tcPr>
                                  <w:tcW w:w="9189" w:type="dxa"/>
                                  <w:shd w:val="clear" w:color="auto" w:fill="EEF5FD" w:themeFill="background2"/>
                                </w:tcPr>
                                <w:p w14:paraId="6B14174C" w14:textId="77777777" w:rsidR="00CE36FC" w:rsidRPr="00161D86" w:rsidRDefault="00CE36FC" w:rsidP="00E773E3">
                                  <w:r>
                                    <w:rPr>
                                      <w:noProof/>
                                    </w:rPr>
                                    <w:drawing>
                                      <wp:inline distT="0" distB="0" distL="0" distR="0" wp14:anchorId="079A30C2" wp14:editId="414D3787">
                                        <wp:extent cx="335281" cy="265177"/>
                                        <wp:effectExtent l="0" t="0" r="7620" b="1905"/>
                                        <wp:docPr id="11889083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E36FC" w14:paraId="12420511" w14:textId="77777777" w:rsidTr="001A2B7F">
                              <w:tc>
                                <w:tcPr>
                                  <w:tcW w:w="9189" w:type="dxa"/>
                                </w:tcPr>
                                <w:p w14:paraId="3DA99BB4" w14:textId="77777777" w:rsidR="00CE2F8F" w:rsidRDefault="00CE2F8F" w:rsidP="00F27281">
                                  <w:r w:rsidRPr="00CE2F8F">
                                    <w:t>Don't make any changes to increase paperwork and tick more boxes. We need to have a simplified accreditation not another extra step without sense.</w:t>
                                  </w:r>
                                </w:p>
                                <w:p w14:paraId="64790858" w14:textId="58E069B9" w:rsidR="00CE36FC" w:rsidRPr="00112086" w:rsidRDefault="002120EB" w:rsidP="00F27281">
                                  <w:r>
                                    <w:t>Practice Manager</w:t>
                                  </w:r>
                                  <w:r w:rsidR="00CE2F8F">
                                    <w:rPr>
                                      <w:i/>
                                      <w:iCs/>
                                    </w:rPr>
                                    <w:t>,</w:t>
                                  </w:r>
                                  <w:r w:rsidR="00CE36FC">
                                    <w:rPr>
                                      <w:i/>
                                      <w:iCs/>
                                    </w:rPr>
                                    <w:t xml:space="preserve"> </w:t>
                                  </w:r>
                                  <w:r w:rsidR="00CE2F8F">
                                    <w:rPr>
                                      <w:i/>
                                      <w:iCs/>
                                    </w:rPr>
                                    <w:t>m</w:t>
                                  </w:r>
                                  <w:r w:rsidR="00DE6B96">
                                    <w:rPr>
                                      <w:i/>
                                      <w:iCs/>
                                    </w:rPr>
                                    <w:t>e</w:t>
                                  </w:r>
                                  <w:r w:rsidR="00CE2F8F">
                                    <w:rPr>
                                      <w:i/>
                                      <w:iCs/>
                                    </w:rPr>
                                    <w:t>tropolitan</w:t>
                                  </w:r>
                                  <w:r w:rsidR="00CE36FC">
                                    <w:rPr>
                                      <w:i/>
                                      <w:iCs/>
                                    </w:rPr>
                                    <w:t xml:space="preserve"> NSW</w:t>
                                  </w:r>
                                </w:p>
                              </w:tc>
                            </w:tr>
                          </w:tbl>
                          <w:p w14:paraId="09C922A3" w14:textId="77777777" w:rsidR="00CE36FC" w:rsidRPr="00402F1C" w:rsidRDefault="00CE36FC" w:rsidP="00CE36FC">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D1BBD28" id="_x0000_s1124"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Q3n6&#10;kB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E36FC" w14:paraId="7CCEB511" w14:textId="77777777" w:rsidTr="001A2B7F">
                        <w:tc>
                          <w:tcPr>
                            <w:tcW w:w="9189" w:type="dxa"/>
                            <w:shd w:val="clear" w:color="auto" w:fill="EEF5FD" w:themeFill="background2"/>
                          </w:tcPr>
                          <w:p w14:paraId="6B14174C" w14:textId="77777777" w:rsidR="00CE36FC" w:rsidRPr="00161D86" w:rsidRDefault="00CE36FC" w:rsidP="00E773E3">
                            <w:r>
                              <w:rPr>
                                <w:noProof/>
                              </w:rPr>
                              <w:drawing>
                                <wp:inline distT="0" distB="0" distL="0" distR="0" wp14:anchorId="079A30C2" wp14:editId="414D3787">
                                  <wp:extent cx="335281" cy="265177"/>
                                  <wp:effectExtent l="0" t="0" r="7620" b="1905"/>
                                  <wp:docPr id="11889083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E36FC" w14:paraId="12420511" w14:textId="77777777" w:rsidTr="001A2B7F">
                        <w:tc>
                          <w:tcPr>
                            <w:tcW w:w="9189" w:type="dxa"/>
                          </w:tcPr>
                          <w:p w14:paraId="3DA99BB4" w14:textId="77777777" w:rsidR="00CE2F8F" w:rsidRDefault="00CE2F8F" w:rsidP="00F27281">
                            <w:r w:rsidRPr="00CE2F8F">
                              <w:t>Don't make any changes to increase paperwork and tick more boxes. We need to have a simplified accreditation not another extra step without sense.</w:t>
                            </w:r>
                          </w:p>
                          <w:p w14:paraId="64790858" w14:textId="58E069B9" w:rsidR="00CE36FC" w:rsidRPr="00112086" w:rsidRDefault="002120EB" w:rsidP="00F27281">
                            <w:r>
                              <w:t>Practice Manager</w:t>
                            </w:r>
                            <w:r w:rsidR="00CE2F8F">
                              <w:rPr>
                                <w:i/>
                                <w:iCs/>
                              </w:rPr>
                              <w:t>,</w:t>
                            </w:r>
                            <w:r w:rsidR="00CE36FC">
                              <w:rPr>
                                <w:i/>
                                <w:iCs/>
                              </w:rPr>
                              <w:t xml:space="preserve"> </w:t>
                            </w:r>
                            <w:r w:rsidR="00CE2F8F">
                              <w:rPr>
                                <w:i/>
                                <w:iCs/>
                              </w:rPr>
                              <w:t>m</w:t>
                            </w:r>
                            <w:r w:rsidR="00DE6B96">
                              <w:rPr>
                                <w:i/>
                                <w:iCs/>
                              </w:rPr>
                              <w:t>e</w:t>
                            </w:r>
                            <w:r w:rsidR="00CE2F8F">
                              <w:rPr>
                                <w:i/>
                                <w:iCs/>
                              </w:rPr>
                              <w:t>tropolitan</w:t>
                            </w:r>
                            <w:r w:rsidR="00CE36FC">
                              <w:rPr>
                                <w:i/>
                                <w:iCs/>
                              </w:rPr>
                              <w:t xml:space="preserve"> NSW</w:t>
                            </w:r>
                          </w:p>
                        </w:tc>
                      </w:tr>
                    </w:tbl>
                    <w:p w14:paraId="09C922A3" w14:textId="77777777" w:rsidR="00CE36FC" w:rsidRPr="00402F1C" w:rsidRDefault="00CE36FC" w:rsidP="00CE36FC">
                      <w:pPr>
                        <w:pStyle w:val="NoSpacing"/>
                        <w:spacing w:line="240" w:lineRule="auto"/>
                        <w:rPr>
                          <w:sz w:val="2"/>
                          <w:szCs w:val="2"/>
                        </w:rPr>
                      </w:pPr>
                    </w:p>
                  </w:txbxContent>
                </v:textbox>
                <w10:anchorlock/>
              </v:shape>
            </w:pict>
          </mc:Fallback>
        </mc:AlternateContent>
      </w:r>
      <w:r w:rsidR="00CE2F8F">
        <w:rPr>
          <w:noProof/>
        </w:rPr>
        <mc:AlternateContent>
          <mc:Choice Requires="wps">
            <w:drawing>
              <wp:inline distT="0" distB="0" distL="0" distR="0" wp14:anchorId="5E97A6C5" wp14:editId="7CA529F3">
                <wp:extent cx="5831840" cy="1384935"/>
                <wp:effectExtent l="0" t="0" r="0" b="5715"/>
                <wp:docPr id="488735330"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E2F8F" w14:paraId="14C1F654" w14:textId="77777777" w:rsidTr="003C05B4">
                              <w:tc>
                                <w:tcPr>
                                  <w:tcW w:w="9189" w:type="dxa"/>
                                  <w:tcBorders>
                                    <w:top w:val="single" w:sz="24" w:space="0" w:color="6EAAED"/>
                                    <w:left w:val="single" w:sz="24" w:space="0" w:color="6EAAED"/>
                                    <w:right w:val="single" w:sz="24" w:space="0" w:color="6EAAED"/>
                                  </w:tcBorders>
                                  <w:shd w:val="clear" w:color="auto" w:fill="6EAAED"/>
                                </w:tcPr>
                                <w:p w14:paraId="30FDD430" w14:textId="77777777" w:rsidR="00CE2F8F" w:rsidRPr="00161D86" w:rsidRDefault="00CE2F8F" w:rsidP="00E773E3">
                                  <w:r>
                                    <w:rPr>
                                      <w:noProof/>
                                    </w:rPr>
                                    <w:drawing>
                                      <wp:inline distT="0" distB="0" distL="0" distR="0" wp14:anchorId="491B027C" wp14:editId="2C3B3B9F">
                                        <wp:extent cx="335281" cy="265177"/>
                                        <wp:effectExtent l="0" t="0" r="7620" b="1905"/>
                                        <wp:docPr id="68481469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E2F8F" w14:paraId="7B27AC76" w14:textId="77777777" w:rsidTr="007A3D8C">
                              <w:tc>
                                <w:tcPr>
                                  <w:tcW w:w="9189" w:type="dxa"/>
                                  <w:tcBorders>
                                    <w:left w:val="single" w:sz="24" w:space="0" w:color="6EAAED"/>
                                    <w:bottom w:val="single" w:sz="24" w:space="0" w:color="6EAAED"/>
                                    <w:right w:val="single" w:sz="24" w:space="0" w:color="6EAAED"/>
                                  </w:tcBorders>
                                </w:tcPr>
                                <w:p w14:paraId="608E69FA" w14:textId="10CE5D90" w:rsidR="00DE6B96" w:rsidRDefault="00DE6B96" w:rsidP="00F27281">
                                  <w:r w:rsidRPr="00DE6B96">
                                    <w:t>Learnings should be shared nationally. The scheme needs to move from a punitive system to a genuine QI exercise.</w:t>
                                  </w:r>
                                </w:p>
                                <w:p w14:paraId="3EDB3908" w14:textId="445345C8" w:rsidR="00CE2F8F" w:rsidRPr="00112086" w:rsidRDefault="00CE2F8F" w:rsidP="00F27281">
                                  <w:r>
                                    <w:rPr>
                                      <w:i/>
                                      <w:iCs/>
                                    </w:rPr>
                                    <w:t>P</w:t>
                                  </w:r>
                                  <w:r w:rsidR="00643739">
                                    <w:rPr>
                                      <w:i/>
                                      <w:iCs/>
                                    </w:rPr>
                                    <w:t xml:space="preserve">ractice </w:t>
                                  </w:r>
                                  <w:r>
                                    <w:rPr>
                                      <w:i/>
                                      <w:iCs/>
                                    </w:rPr>
                                    <w:t>M</w:t>
                                  </w:r>
                                  <w:r w:rsidR="00643739">
                                    <w:rPr>
                                      <w:i/>
                                      <w:iCs/>
                                    </w:rPr>
                                    <w:t>anager</w:t>
                                  </w:r>
                                  <w:r>
                                    <w:rPr>
                                      <w:i/>
                                      <w:iCs/>
                                    </w:rPr>
                                    <w:t>, m</w:t>
                                  </w:r>
                                  <w:r w:rsidR="00DE6B96">
                                    <w:rPr>
                                      <w:i/>
                                      <w:iCs/>
                                    </w:rPr>
                                    <w:t>e</w:t>
                                  </w:r>
                                  <w:r>
                                    <w:rPr>
                                      <w:i/>
                                      <w:iCs/>
                                    </w:rPr>
                                    <w:t>tropolitan NSW</w:t>
                                  </w:r>
                                </w:p>
                              </w:tc>
                            </w:tr>
                          </w:tbl>
                          <w:p w14:paraId="3C1032CA" w14:textId="77777777" w:rsidR="00CE2F8F" w:rsidRPr="00402F1C" w:rsidRDefault="00CE2F8F" w:rsidP="00CE2F8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E97A6C5" id="_x0000_s1125"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wt7e&#10;tRQCAAAl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CE2F8F" w14:paraId="14C1F654" w14:textId="77777777" w:rsidTr="003C05B4">
                        <w:tc>
                          <w:tcPr>
                            <w:tcW w:w="9189" w:type="dxa"/>
                            <w:tcBorders>
                              <w:top w:val="single" w:sz="24" w:space="0" w:color="6EAAED"/>
                              <w:left w:val="single" w:sz="24" w:space="0" w:color="6EAAED"/>
                              <w:right w:val="single" w:sz="24" w:space="0" w:color="6EAAED"/>
                            </w:tcBorders>
                            <w:shd w:val="clear" w:color="auto" w:fill="6EAAED"/>
                          </w:tcPr>
                          <w:p w14:paraId="30FDD430" w14:textId="77777777" w:rsidR="00CE2F8F" w:rsidRPr="00161D86" w:rsidRDefault="00CE2F8F" w:rsidP="00E773E3">
                            <w:r>
                              <w:rPr>
                                <w:noProof/>
                              </w:rPr>
                              <w:drawing>
                                <wp:inline distT="0" distB="0" distL="0" distR="0" wp14:anchorId="491B027C" wp14:editId="2C3B3B9F">
                                  <wp:extent cx="335281" cy="265177"/>
                                  <wp:effectExtent l="0" t="0" r="7620" b="1905"/>
                                  <wp:docPr id="684814698"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CE2F8F" w14:paraId="7B27AC76" w14:textId="77777777" w:rsidTr="007A3D8C">
                        <w:tc>
                          <w:tcPr>
                            <w:tcW w:w="9189" w:type="dxa"/>
                            <w:tcBorders>
                              <w:left w:val="single" w:sz="24" w:space="0" w:color="6EAAED"/>
                              <w:bottom w:val="single" w:sz="24" w:space="0" w:color="6EAAED"/>
                              <w:right w:val="single" w:sz="24" w:space="0" w:color="6EAAED"/>
                            </w:tcBorders>
                          </w:tcPr>
                          <w:p w14:paraId="608E69FA" w14:textId="10CE5D90" w:rsidR="00DE6B96" w:rsidRDefault="00DE6B96" w:rsidP="00F27281">
                            <w:r w:rsidRPr="00DE6B96">
                              <w:t>Learnings should be shared nationally. The scheme needs to move from a punitive system to a genuine QI exercise.</w:t>
                            </w:r>
                          </w:p>
                          <w:p w14:paraId="3EDB3908" w14:textId="445345C8" w:rsidR="00CE2F8F" w:rsidRPr="00112086" w:rsidRDefault="00CE2F8F" w:rsidP="00F27281">
                            <w:r>
                              <w:rPr>
                                <w:i/>
                                <w:iCs/>
                              </w:rPr>
                              <w:t>P</w:t>
                            </w:r>
                            <w:r w:rsidR="00643739">
                              <w:rPr>
                                <w:i/>
                                <w:iCs/>
                              </w:rPr>
                              <w:t xml:space="preserve">ractice </w:t>
                            </w:r>
                            <w:r>
                              <w:rPr>
                                <w:i/>
                                <w:iCs/>
                              </w:rPr>
                              <w:t>M</w:t>
                            </w:r>
                            <w:r w:rsidR="00643739">
                              <w:rPr>
                                <w:i/>
                                <w:iCs/>
                              </w:rPr>
                              <w:t>anager</w:t>
                            </w:r>
                            <w:r>
                              <w:rPr>
                                <w:i/>
                                <w:iCs/>
                              </w:rPr>
                              <w:t>, m</w:t>
                            </w:r>
                            <w:r w:rsidR="00DE6B96">
                              <w:rPr>
                                <w:i/>
                                <w:iCs/>
                              </w:rPr>
                              <w:t>e</w:t>
                            </w:r>
                            <w:r>
                              <w:rPr>
                                <w:i/>
                                <w:iCs/>
                              </w:rPr>
                              <w:t>tropolitan NSW</w:t>
                            </w:r>
                          </w:p>
                        </w:tc>
                      </w:tr>
                    </w:tbl>
                    <w:p w14:paraId="3C1032CA" w14:textId="77777777" w:rsidR="00CE2F8F" w:rsidRPr="00402F1C" w:rsidRDefault="00CE2F8F" w:rsidP="00CE2F8F">
                      <w:pPr>
                        <w:pStyle w:val="NoSpacing"/>
                        <w:spacing w:line="240" w:lineRule="auto"/>
                        <w:rPr>
                          <w:sz w:val="2"/>
                          <w:szCs w:val="2"/>
                        </w:rPr>
                      </w:pPr>
                    </w:p>
                  </w:txbxContent>
                </v:textbox>
                <w10:anchorlock/>
              </v:shape>
            </w:pict>
          </mc:Fallback>
        </mc:AlternateContent>
      </w:r>
    </w:p>
    <w:p w14:paraId="6C1E57E9" w14:textId="6E4251B6" w:rsidR="0062628B" w:rsidRDefault="00D275EC" w:rsidP="000B4956">
      <w:r w:rsidRPr="00D275EC">
        <w:lastRenderedPageBreak/>
        <w:t>Several respondents warned of the unintended consequences that, if accreditation becomes too complex or burdensome, some general practices, particularly smaller or under-resourced ones, may opt out of the process entirely.</w:t>
      </w:r>
    </w:p>
    <w:p w14:paraId="4A3C54B7" w14:textId="27F0DAF3" w:rsidR="0062628B" w:rsidRDefault="00D275EC" w:rsidP="000B4956">
      <w:r>
        <w:rPr>
          <w:noProof/>
        </w:rPr>
        <mc:AlternateContent>
          <mc:Choice Requires="wps">
            <w:drawing>
              <wp:inline distT="0" distB="0" distL="0" distR="0" wp14:anchorId="5E0C5898" wp14:editId="1617F21A">
                <wp:extent cx="5831840" cy="1384935"/>
                <wp:effectExtent l="0" t="0" r="0" b="5715"/>
                <wp:docPr id="1673468954"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275EC" w14:paraId="5A5D337D" w14:textId="77777777" w:rsidTr="001A2B7F">
                              <w:tc>
                                <w:tcPr>
                                  <w:tcW w:w="9189" w:type="dxa"/>
                                  <w:shd w:val="clear" w:color="auto" w:fill="EEF5FD" w:themeFill="background2"/>
                                </w:tcPr>
                                <w:p w14:paraId="408F73E0" w14:textId="77777777" w:rsidR="00D275EC" w:rsidRPr="00161D86" w:rsidRDefault="00D275EC" w:rsidP="00E773E3">
                                  <w:r>
                                    <w:rPr>
                                      <w:noProof/>
                                    </w:rPr>
                                    <w:drawing>
                                      <wp:inline distT="0" distB="0" distL="0" distR="0" wp14:anchorId="3CF3CC22" wp14:editId="6FEB10CF">
                                        <wp:extent cx="335281" cy="265177"/>
                                        <wp:effectExtent l="0" t="0" r="7620" b="1905"/>
                                        <wp:docPr id="107485064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275EC" w14:paraId="18A08220" w14:textId="77777777" w:rsidTr="001A2B7F">
                              <w:tc>
                                <w:tcPr>
                                  <w:tcW w:w="9189" w:type="dxa"/>
                                </w:tcPr>
                                <w:p w14:paraId="7B187B3A" w14:textId="77777777" w:rsidR="00235ACE" w:rsidRDefault="00235ACE" w:rsidP="00F27281">
                                  <w:r w:rsidRPr="00235ACE">
                                    <w:t>Accreditation is essential but a big burden to small business. I think the two options above are adding more workload rather than spreading it out. Perhaps you could have check-in points where policy is due, the site visit, near miss reports, feedback forms and run this through a 4-year program. More resources and training need to be available as this is a point of high stress for many workers.</w:t>
                                  </w:r>
                                </w:p>
                                <w:p w14:paraId="73C99D32" w14:textId="51D09C2C" w:rsidR="00D275EC" w:rsidRPr="00112086" w:rsidRDefault="00EE3F9B" w:rsidP="00F27281">
                                  <w:r w:rsidRPr="00EE3F9B">
                                    <w:rPr>
                                      <w:i/>
                                      <w:iCs/>
                                    </w:rPr>
                                    <w:t>Practice nurse, metropolitan QLD</w:t>
                                  </w:r>
                                </w:p>
                              </w:tc>
                            </w:tr>
                          </w:tbl>
                          <w:p w14:paraId="60ACBBF2" w14:textId="77777777" w:rsidR="00D275EC" w:rsidRPr="00402F1C" w:rsidRDefault="00D275EC" w:rsidP="00D275EC">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E0C5898" id="_x0000_s1126"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IVJS&#10;OhQCAAAm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D275EC" w14:paraId="5A5D337D" w14:textId="77777777" w:rsidTr="001A2B7F">
                        <w:tc>
                          <w:tcPr>
                            <w:tcW w:w="9189" w:type="dxa"/>
                            <w:shd w:val="clear" w:color="auto" w:fill="EEF5FD" w:themeFill="background2"/>
                          </w:tcPr>
                          <w:p w14:paraId="408F73E0" w14:textId="77777777" w:rsidR="00D275EC" w:rsidRPr="00161D86" w:rsidRDefault="00D275EC" w:rsidP="00E773E3">
                            <w:r>
                              <w:rPr>
                                <w:noProof/>
                              </w:rPr>
                              <w:drawing>
                                <wp:inline distT="0" distB="0" distL="0" distR="0" wp14:anchorId="3CF3CC22" wp14:editId="6FEB10CF">
                                  <wp:extent cx="335281" cy="265177"/>
                                  <wp:effectExtent l="0" t="0" r="7620" b="1905"/>
                                  <wp:docPr id="107485064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D275EC" w14:paraId="18A08220" w14:textId="77777777" w:rsidTr="001A2B7F">
                        <w:tc>
                          <w:tcPr>
                            <w:tcW w:w="9189" w:type="dxa"/>
                          </w:tcPr>
                          <w:p w14:paraId="7B187B3A" w14:textId="77777777" w:rsidR="00235ACE" w:rsidRDefault="00235ACE" w:rsidP="00F27281">
                            <w:r w:rsidRPr="00235ACE">
                              <w:t>Accreditation is essential but a big burden to small business. I think the two options above are adding more workload rather than spreading it out. Perhaps you could have check-in points where policy is due, the site visit, near miss reports, feedback forms and run this through a 4-year program. More resources and training need to be available as this is a point of high stress for many workers.</w:t>
                            </w:r>
                          </w:p>
                          <w:p w14:paraId="73C99D32" w14:textId="51D09C2C" w:rsidR="00D275EC" w:rsidRPr="00112086" w:rsidRDefault="00EE3F9B" w:rsidP="00F27281">
                            <w:r w:rsidRPr="00EE3F9B">
                              <w:rPr>
                                <w:i/>
                                <w:iCs/>
                              </w:rPr>
                              <w:t>Practice nurse, metropolitan QLD</w:t>
                            </w:r>
                          </w:p>
                        </w:tc>
                      </w:tr>
                    </w:tbl>
                    <w:p w14:paraId="60ACBBF2" w14:textId="77777777" w:rsidR="00D275EC" w:rsidRPr="00402F1C" w:rsidRDefault="00D275EC" w:rsidP="00D275EC">
                      <w:pPr>
                        <w:pStyle w:val="NoSpacing"/>
                        <w:spacing w:line="240" w:lineRule="auto"/>
                        <w:rPr>
                          <w:sz w:val="2"/>
                          <w:szCs w:val="2"/>
                        </w:rPr>
                      </w:pPr>
                    </w:p>
                  </w:txbxContent>
                </v:textbox>
                <w10:anchorlock/>
              </v:shape>
            </w:pict>
          </mc:Fallback>
        </mc:AlternateContent>
      </w:r>
    </w:p>
    <w:p w14:paraId="4084C53C" w14:textId="39AFC037" w:rsidR="00D275EC" w:rsidRDefault="00781699" w:rsidP="000B4956">
      <w:r w:rsidRPr="00781699">
        <w:t>Respondents offered differing perspectives on whether the accreditation process should prioritise national consistency or be tailored to the specific context of each general practice. Some strongly advocated for a standardised approach, arguing that uniform expectations across all general practices help maintain fairness, transparency, and accountability.</w:t>
      </w:r>
    </w:p>
    <w:p w14:paraId="5B1E1CFA" w14:textId="1427F22C" w:rsidR="003C6B46" w:rsidRDefault="00781699" w:rsidP="000B4956">
      <w:r>
        <w:rPr>
          <w:noProof/>
        </w:rPr>
        <mc:AlternateContent>
          <mc:Choice Requires="wps">
            <w:drawing>
              <wp:inline distT="0" distB="0" distL="0" distR="0" wp14:anchorId="52A79526" wp14:editId="34E66710">
                <wp:extent cx="5831840" cy="1880235"/>
                <wp:effectExtent l="0" t="0" r="0" b="5715"/>
                <wp:docPr id="1258700497" name="Text Box 12"/>
                <wp:cNvGraphicFramePr/>
                <a:graphic xmlns:a="http://schemas.openxmlformats.org/drawingml/2006/main">
                  <a:graphicData uri="http://schemas.microsoft.com/office/word/2010/wordprocessingShape">
                    <wps:wsp>
                      <wps:cNvSpPr txBox="1"/>
                      <wps:spPr>
                        <a:xfrm>
                          <a:off x="0" y="0"/>
                          <a:ext cx="5831840" cy="18802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81699" w14:paraId="00C66454" w14:textId="77777777" w:rsidTr="003C05B4">
                              <w:tc>
                                <w:tcPr>
                                  <w:tcW w:w="9189" w:type="dxa"/>
                                  <w:tcBorders>
                                    <w:top w:val="single" w:sz="24" w:space="0" w:color="6EAAED"/>
                                    <w:left w:val="single" w:sz="24" w:space="0" w:color="6EAAED"/>
                                    <w:right w:val="single" w:sz="24" w:space="0" w:color="6EAAED"/>
                                  </w:tcBorders>
                                  <w:shd w:val="clear" w:color="auto" w:fill="6EAAED"/>
                                </w:tcPr>
                                <w:p w14:paraId="10BEBF87" w14:textId="77777777" w:rsidR="00781699" w:rsidRPr="00161D86" w:rsidRDefault="00781699" w:rsidP="00E773E3">
                                  <w:r>
                                    <w:rPr>
                                      <w:noProof/>
                                    </w:rPr>
                                    <w:drawing>
                                      <wp:inline distT="0" distB="0" distL="0" distR="0" wp14:anchorId="5D7D43F8" wp14:editId="29A5753C">
                                        <wp:extent cx="335281" cy="265177"/>
                                        <wp:effectExtent l="0" t="0" r="7620" b="1905"/>
                                        <wp:docPr id="136904998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781699" w14:paraId="722E698E" w14:textId="77777777" w:rsidTr="007A3D8C">
                              <w:tc>
                                <w:tcPr>
                                  <w:tcW w:w="9189" w:type="dxa"/>
                                  <w:tcBorders>
                                    <w:left w:val="single" w:sz="24" w:space="0" w:color="6EAAED"/>
                                    <w:bottom w:val="single" w:sz="24" w:space="0" w:color="6EAAED"/>
                                    <w:right w:val="single" w:sz="24" w:space="0" w:color="6EAAED"/>
                                  </w:tcBorders>
                                </w:tcPr>
                                <w:p w14:paraId="67AB4F82" w14:textId="77777777" w:rsidR="003C6B46" w:rsidRDefault="003C6B46" w:rsidP="00F27281">
                                  <w:r w:rsidRPr="003C6B46">
                                    <w:t>I have two locations on opposite sides of the road to each other set 15 meters apart. Same server, same staff, same systems, same everything. Yet I have to have two separate accreditations and pay two separate fees. This is bureaucracy at its worst. With the pressures on general practice, surely someone can see the waste of resources here.</w:t>
                                  </w:r>
                                </w:p>
                                <w:p w14:paraId="65FE91DB" w14:textId="12EE40AA" w:rsidR="00781699" w:rsidRPr="00112086" w:rsidRDefault="00781699" w:rsidP="00F27281">
                                  <w:r w:rsidRPr="00EE3F9B">
                                    <w:rPr>
                                      <w:i/>
                                      <w:iCs/>
                                    </w:rPr>
                                    <w:t xml:space="preserve">Practice </w:t>
                                  </w:r>
                                  <w:r w:rsidR="003C6B46">
                                    <w:rPr>
                                      <w:i/>
                                      <w:iCs/>
                                    </w:rPr>
                                    <w:t>owner, rural NSW</w:t>
                                  </w:r>
                                </w:p>
                              </w:tc>
                            </w:tr>
                          </w:tbl>
                          <w:p w14:paraId="7994551C" w14:textId="77777777" w:rsidR="00781699" w:rsidRPr="00402F1C" w:rsidRDefault="00781699" w:rsidP="0078169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52A79526" id="_x0000_s1127" type="#_x0000_t202" style="width:459.2pt;height:1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81699" w14:paraId="00C66454" w14:textId="77777777" w:rsidTr="003C05B4">
                        <w:tc>
                          <w:tcPr>
                            <w:tcW w:w="9189" w:type="dxa"/>
                            <w:tcBorders>
                              <w:top w:val="single" w:sz="24" w:space="0" w:color="6EAAED"/>
                              <w:left w:val="single" w:sz="24" w:space="0" w:color="6EAAED"/>
                              <w:right w:val="single" w:sz="24" w:space="0" w:color="6EAAED"/>
                            </w:tcBorders>
                            <w:shd w:val="clear" w:color="auto" w:fill="6EAAED"/>
                          </w:tcPr>
                          <w:p w14:paraId="10BEBF87" w14:textId="77777777" w:rsidR="00781699" w:rsidRPr="00161D86" w:rsidRDefault="00781699" w:rsidP="00E773E3">
                            <w:r>
                              <w:rPr>
                                <w:noProof/>
                              </w:rPr>
                              <w:drawing>
                                <wp:inline distT="0" distB="0" distL="0" distR="0" wp14:anchorId="5D7D43F8" wp14:editId="29A5753C">
                                  <wp:extent cx="335281" cy="265177"/>
                                  <wp:effectExtent l="0" t="0" r="7620" b="1905"/>
                                  <wp:docPr id="136904998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781699" w14:paraId="722E698E" w14:textId="77777777" w:rsidTr="007A3D8C">
                        <w:tc>
                          <w:tcPr>
                            <w:tcW w:w="9189" w:type="dxa"/>
                            <w:tcBorders>
                              <w:left w:val="single" w:sz="24" w:space="0" w:color="6EAAED"/>
                              <w:bottom w:val="single" w:sz="24" w:space="0" w:color="6EAAED"/>
                              <w:right w:val="single" w:sz="24" w:space="0" w:color="6EAAED"/>
                            </w:tcBorders>
                          </w:tcPr>
                          <w:p w14:paraId="67AB4F82" w14:textId="77777777" w:rsidR="003C6B46" w:rsidRDefault="003C6B46" w:rsidP="00F27281">
                            <w:r w:rsidRPr="003C6B46">
                              <w:t>I have two locations on opposite sides of the road to each other set 15 meters apart. Same server, same staff, same systems, same everything. Yet I have to have two separate accreditations and pay two separate fees. This is bureaucracy at its worst. With the pressures on general practice, surely someone can see the waste of resources here.</w:t>
                            </w:r>
                          </w:p>
                          <w:p w14:paraId="65FE91DB" w14:textId="12EE40AA" w:rsidR="00781699" w:rsidRPr="00112086" w:rsidRDefault="00781699" w:rsidP="00F27281">
                            <w:r w:rsidRPr="00EE3F9B">
                              <w:rPr>
                                <w:i/>
                                <w:iCs/>
                              </w:rPr>
                              <w:t xml:space="preserve">Practice </w:t>
                            </w:r>
                            <w:r w:rsidR="003C6B46">
                              <w:rPr>
                                <w:i/>
                                <w:iCs/>
                              </w:rPr>
                              <w:t>owner, rural NSW</w:t>
                            </w:r>
                          </w:p>
                        </w:tc>
                      </w:tr>
                    </w:tbl>
                    <w:p w14:paraId="7994551C" w14:textId="77777777" w:rsidR="00781699" w:rsidRPr="00402F1C" w:rsidRDefault="00781699" w:rsidP="00781699">
                      <w:pPr>
                        <w:pStyle w:val="NoSpacing"/>
                        <w:spacing w:line="240" w:lineRule="auto"/>
                        <w:rPr>
                          <w:sz w:val="2"/>
                          <w:szCs w:val="2"/>
                        </w:rPr>
                      </w:pPr>
                    </w:p>
                  </w:txbxContent>
                </v:textbox>
                <w10:anchorlock/>
              </v:shape>
            </w:pict>
          </mc:Fallback>
        </mc:AlternateContent>
      </w:r>
      <w:r w:rsidR="003C6B46">
        <w:rPr>
          <w:noProof/>
        </w:rPr>
        <mc:AlternateContent>
          <mc:Choice Requires="wps">
            <w:drawing>
              <wp:inline distT="0" distB="0" distL="0" distR="0" wp14:anchorId="263DA0EC" wp14:editId="3587435C">
                <wp:extent cx="5831840" cy="1715135"/>
                <wp:effectExtent l="0" t="0" r="0" b="0"/>
                <wp:docPr id="1006337119" name="Text Box 12"/>
                <wp:cNvGraphicFramePr/>
                <a:graphic xmlns:a="http://schemas.openxmlformats.org/drawingml/2006/main">
                  <a:graphicData uri="http://schemas.microsoft.com/office/word/2010/wordprocessingShape">
                    <wps:wsp>
                      <wps:cNvSpPr txBox="1"/>
                      <wps:spPr>
                        <a:xfrm>
                          <a:off x="0" y="0"/>
                          <a:ext cx="5831840" cy="17151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C6B46" w14:paraId="1D2FF5FC" w14:textId="77777777" w:rsidTr="001A2B7F">
                              <w:tc>
                                <w:tcPr>
                                  <w:tcW w:w="9189" w:type="dxa"/>
                                  <w:shd w:val="clear" w:color="auto" w:fill="EEF5FD" w:themeFill="background2"/>
                                </w:tcPr>
                                <w:p w14:paraId="2D4A79D0" w14:textId="77777777" w:rsidR="003C6B46" w:rsidRPr="00161D86" w:rsidRDefault="003C6B46" w:rsidP="00E773E3">
                                  <w:r>
                                    <w:rPr>
                                      <w:noProof/>
                                    </w:rPr>
                                    <w:drawing>
                                      <wp:inline distT="0" distB="0" distL="0" distR="0" wp14:anchorId="4EB0E331" wp14:editId="7308A664">
                                        <wp:extent cx="335281" cy="265177"/>
                                        <wp:effectExtent l="0" t="0" r="7620" b="1905"/>
                                        <wp:docPr id="128783044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C6B46" w14:paraId="580C1BA6" w14:textId="77777777" w:rsidTr="001A2B7F">
                              <w:tc>
                                <w:tcPr>
                                  <w:tcW w:w="9189" w:type="dxa"/>
                                </w:tcPr>
                                <w:p w14:paraId="53FC7AB8" w14:textId="52C31B90" w:rsidR="003C6B46" w:rsidRDefault="003E18CD" w:rsidP="00F27281">
                                  <w:r w:rsidRPr="003E18CD">
                                    <w:t>Assessment should be consistent across all health care providers and reflect business as usual practice.</w:t>
                                  </w:r>
                                </w:p>
                                <w:p w14:paraId="17FCCB33" w14:textId="5D06CD06" w:rsidR="003C6B46" w:rsidRPr="00112086" w:rsidRDefault="007913F8" w:rsidP="00F27281">
                                  <w:r w:rsidRPr="007913F8">
                                    <w:rPr>
                                      <w:i/>
                                      <w:iCs/>
                                    </w:rPr>
                                    <w:t>Quality manager, regional QLD</w:t>
                                  </w:r>
                                </w:p>
                              </w:tc>
                            </w:tr>
                          </w:tbl>
                          <w:p w14:paraId="638D8B04" w14:textId="77777777" w:rsidR="003C6B46" w:rsidRPr="00402F1C" w:rsidRDefault="003C6B46" w:rsidP="003C6B4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63DA0EC" id="_x0000_s1128" type="#_x0000_t202" style="width:459.2pt;height:1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3C6B46" w14:paraId="1D2FF5FC" w14:textId="77777777" w:rsidTr="001A2B7F">
                        <w:tc>
                          <w:tcPr>
                            <w:tcW w:w="9189" w:type="dxa"/>
                            <w:shd w:val="clear" w:color="auto" w:fill="EEF5FD" w:themeFill="background2"/>
                          </w:tcPr>
                          <w:p w14:paraId="2D4A79D0" w14:textId="77777777" w:rsidR="003C6B46" w:rsidRPr="00161D86" w:rsidRDefault="003C6B46" w:rsidP="00E773E3">
                            <w:r>
                              <w:rPr>
                                <w:noProof/>
                              </w:rPr>
                              <w:drawing>
                                <wp:inline distT="0" distB="0" distL="0" distR="0" wp14:anchorId="4EB0E331" wp14:editId="7308A664">
                                  <wp:extent cx="335281" cy="265177"/>
                                  <wp:effectExtent l="0" t="0" r="7620" b="1905"/>
                                  <wp:docPr id="128783044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3C6B46" w14:paraId="580C1BA6" w14:textId="77777777" w:rsidTr="001A2B7F">
                        <w:tc>
                          <w:tcPr>
                            <w:tcW w:w="9189" w:type="dxa"/>
                          </w:tcPr>
                          <w:p w14:paraId="53FC7AB8" w14:textId="52C31B90" w:rsidR="003C6B46" w:rsidRDefault="003E18CD" w:rsidP="00F27281">
                            <w:r w:rsidRPr="003E18CD">
                              <w:t>Assessment should be consistent across all health care providers and reflect business as usual practice.</w:t>
                            </w:r>
                          </w:p>
                          <w:p w14:paraId="17FCCB33" w14:textId="5D06CD06" w:rsidR="003C6B46" w:rsidRPr="00112086" w:rsidRDefault="007913F8" w:rsidP="00F27281">
                            <w:r w:rsidRPr="007913F8">
                              <w:rPr>
                                <w:i/>
                                <w:iCs/>
                              </w:rPr>
                              <w:t>Quality manager, regional QLD</w:t>
                            </w:r>
                          </w:p>
                        </w:tc>
                      </w:tr>
                    </w:tbl>
                    <w:p w14:paraId="638D8B04" w14:textId="77777777" w:rsidR="003C6B46" w:rsidRPr="00402F1C" w:rsidRDefault="003C6B46" w:rsidP="003C6B46">
                      <w:pPr>
                        <w:pStyle w:val="NoSpacing"/>
                        <w:spacing w:line="240" w:lineRule="auto"/>
                        <w:rPr>
                          <w:sz w:val="2"/>
                          <w:szCs w:val="2"/>
                        </w:rPr>
                      </w:pPr>
                    </w:p>
                  </w:txbxContent>
                </v:textbox>
                <w10:anchorlock/>
              </v:shape>
            </w:pict>
          </mc:Fallback>
        </mc:AlternateContent>
      </w:r>
    </w:p>
    <w:p w14:paraId="7D16BCA8" w14:textId="4F127356" w:rsidR="007913F8" w:rsidRDefault="00904C68" w:rsidP="000B4956">
      <w:r w:rsidRPr="00904C68">
        <w:t>However, others supported a more flexible model, suggesting that tailoring the process to reflect factors such as general practice size, rurality, patient demographics, or service type would result in a more equitable and meaningful assessment. These respondents felt that a one-size-fits-all model fails to acknowledge the operational realities faced by diverse general practices. Overall, views were divided, reflecting the broader tension between equity through standardisation and equity.</w:t>
      </w:r>
    </w:p>
    <w:p w14:paraId="27EA8F1F" w14:textId="7B8AE936" w:rsidR="00904C68" w:rsidRDefault="004C5B41" w:rsidP="004C5B41">
      <w:pPr>
        <w:pStyle w:val="Heading4"/>
      </w:pPr>
      <w:r w:rsidRPr="004C5B41">
        <w:t>Rural and remote general practices and AMSs</w:t>
      </w:r>
    </w:p>
    <w:p w14:paraId="79D3E4C2" w14:textId="309782EC" w:rsidR="004C5B41" w:rsidRDefault="00283CE0" w:rsidP="004C5B41">
      <w:r w:rsidRPr="00283CE0">
        <w:t xml:space="preserve">Respondents also requested that the unique challenges faced by rural and remote general practices and AMSs be </w:t>
      </w:r>
      <w:proofErr w:type="gramStart"/>
      <w:r w:rsidRPr="00283CE0">
        <w:t>taken into account</w:t>
      </w:r>
      <w:proofErr w:type="gramEnd"/>
      <w:r w:rsidRPr="00283CE0">
        <w:t>:</w:t>
      </w:r>
    </w:p>
    <w:p w14:paraId="68FA2251" w14:textId="791B883F" w:rsidR="004F7553" w:rsidRDefault="00283CE0" w:rsidP="004C5B41">
      <w:r>
        <w:rPr>
          <w:noProof/>
        </w:rPr>
        <w:lastRenderedPageBreak/>
        <mc:AlternateContent>
          <mc:Choice Requires="wps">
            <w:drawing>
              <wp:inline distT="0" distB="0" distL="0" distR="0" wp14:anchorId="7CD4D9ED" wp14:editId="557A0E2E">
                <wp:extent cx="5831840" cy="1384935"/>
                <wp:effectExtent l="0" t="0" r="0" b="5715"/>
                <wp:docPr id="1524963796" name="Text Box 12"/>
                <wp:cNvGraphicFramePr/>
                <a:graphic xmlns:a="http://schemas.openxmlformats.org/drawingml/2006/main">
                  <a:graphicData uri="http://schemas.microsoft.com/office/word/2010/wordprocessingShape">
                    <wps:wsp>
                      <wps:cNvSpPr txBox="1"/>
                      <wps:spPr>
                        <a:xfrm>
                          <a:off x="0" y="0"/>
                          <a:ext cx="5831840" cy="13849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283CE0" w14:paraId="6209459A" w14:textId="77777777" w:rsidTr="001A2B7F">
                              <w:tc>
                                <w:tcPr>
                                  <w:tcW w:w="9189" w:type="dxa"/>
                                  <w:shd w:val="clear" w:color="auto" w:fill="EEF5FD" w:themeFill="background2"/>
                                </w:tcPr>
                                <w:p w14:paraId="1EDB66F3" w14:textId="77777777" w:rsidR="00283CE0" w:rsidRPr="00161D86" w:rsidRDefault="00283CE0" w:rsidP="00E773E3">
                                  <w:r>
                                    <w:rPr>
                                      <w:noProof/>
                                    </w:rPr>
                                    <w:drawing>
                                      <wp:inline distT="0" distB="0" distL="0" distR="0" wp14:anchorId="18811362" wp14:editId="2AD15DB6">
                                        <wp:extent cx="335281" cy="265177"/>
                                        <wp:effectExtent l="0" t="0" r="7620" b="1905"/>
                                        <wp:docPr id="122047006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283CE0" w14:paraId="7874F452" w14:textId="77777777" w:rsidTr="001A2B7F">
                              <w:tc>
                                <w:tcPr>
                                  <w:tcW w:w="9189" w:type="dxa"/>
                                </w:tcPr>
                                <w:p w14:paraId="39A1DEE5" w14:textId="77777777" w:rsidR="00EA0EDA" w:rsidRDefault="00EA0EDA" w:rsidP="00F27281">
                                  <w:r w:rsidRPr="00EA0EDA">
                                    <w:t xml:space="preserve">Any redesign of general practice accreditation mechanisms should ensure that rural general practices are not disadvantaged by lack of access to technological infrastructure and bandwidth needed to comply with the standards. Investment in information and communications technology (ICT) infrastructure and system support is needed to enable general practices to meet requirements in a way that focuses on quality improvement rather than bureaucratic administrative requirements. </w:t>
                                  </w:r>
                                </w:p>
                                <w:p w14:paraId="1B3918B1" w14:textId="698250C3" w:rsidR="00283CE0" w:rsidRPr="00112086" w:rsidRDefault="00BB19A2" w:rsidP="00F27281">
                                  <w:r w:rsidRPr="00BB19A2">
                                    <w:rPr>
                                      <w:i/>
                                      <w:iCs/>
                                    </w:rPr>
                                    <w:t>Other, National organisation</w:t>
                                  </w:r>
                                </w:p>
                              </w:tc>
                            </w:tr>
                          </w:tbl>
                          <w:p w14:paraId="39CDEC92" w14:textId="77777777" w:rsidR="00283CE0" w:rsidRPr="00402F1C" w:rsidRDefault="00283CE0" w:rsidP="00283CE0">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CD4D9ED" id="_x0000_s1129" type="#_x0000_t202" style="width:459.2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283CE0" w14:paraId="6209459A" w14:textId="77777777" w:rsidTr="001A2B7F">
                        <w:tc>
                          <w:tcPr>
                            <w:tcW w:w="9189" w:type="dxa"/>
                            <w:shd w:val="clear" w:color="auto" w:fill="EEF5FD" w:themeFill="background2"/>
                          </w:tcPr>
                          <w:p w14:paraId="1EDB66F3" w14:textId="77777777" w:rsidR="00283CE0" w:rsidRPr="00161D86" w:rsidRDefault="00283CE0" w:rsidP="00E773E3">
                            <w:r>
                              <w:rPr>
                                <w:noProof/>
                              </w:rPr>
                              <w:drawing>
                                <wp:inline distT="0" distB="0" distL="0" distR="0" wp14:anchorId="18811362" wp14:editId="2AD15DB6">
                                  <wp:extent cx="335281" cy="265177"/>
                                  <wp:effectExtent l="0" t="0" r="7620" b="1905"/>
                                  <wp:docPr id="122047006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283CE0" w14:paraId="7874F452" w14:textId="77777777" w:rsidTr="001A2B7F">
                        <w:tc>
                          <w:tcPr>
                            <w:tcW w:w="9189" w:type="dxa"/>
                          </w:tcPr>
                          <w:p w14:paraId="39A1DEE5" w14:textId="77777777" w:rsidR="00EA0EDA" w:rsidRDefault="00EA0EDA" w:rsidP="00F27281">
                            <w:r w:rsidRPr="00EA0EDA">
                              <w:t xml:space="preserve">Any redesign of general practice accreditation mechanisms should ensure that rural general practices are not disadvantaged by lack of access to technological infrastructure and bandwidth needed to comply with the standards. Investment in information and communications technology (ICT) infrastructure and system support is needed to enable general practices to meet requirements in a way that focuses on quality improvement rather than bureaucratic administrative requirements. </w:t>
                            </w:r>
                          </w:p>
                          <w:p w14:paraId="1B3918B1" w14:textId="698250C3" w:rsidR="00283CE0" w:rsidRPr="00112086" w:rsidRDefault="00BB19A2" w:rsidP="00F27281">
                            <w:r w:rsidRPr="00BB19A2">
                              <w:rPr>
                                <w:i/>
                                <w:iCs/>
                              </w:rPr>
                              <w:t>Other, National organisation</w:t>
                            </w:r>
                          </w:p>
                        </w:tc>
                      </w:tr>
                    </w:tbl>
                    <w:p w14:paraId="39CDEC92" w14:textId="77777777" w:rsidR="00283CE0" w:rsidRPr="00402F1C" w:rsidRDefault="00283CE0" w:rsidP="00283CE0">
                      <w:pPr>
                        <w:pStyle w:val="NoSpacing"/>
                        <w:spacing w:line="240" w:lineRule="auto"/>
                        <w:rPr>
                          <w:sz w:val="2"/>
                          <w:szCs w:val="2"/>
                        </w:rPr>
                      </w:pPr>
                    </w:p>
                  </w:txbxContent>
                </v:textbox>
                <w10:anchorlock/>
              </v:shape>
            </w:pict>
          </mc:Fallback>
        </mc:AlternateContent>
      </w:r>
      <w:r w:rsidR="00BB19A2">
        <w:rPr>
          <w:noProof/>
        </w:rPr>
        <mc:AlternateContent>
          <mc:Choice Requires="wps">
            <w:drawing>
              <wp:inline distT="0" distB="0" distL="0" distR="0" wp14:anchorId="2EAB8287" wp14:editId="3B25A87A">
                <wp:extent cx="5831840" cy="2045335"/>
                <wp:effectExtent l="0" t="0" r="0" b="12065"/>
                <wp:docPr id="708182638" name="Text Box 12"/>
                <wp:cNvGraphicFramePr/>
                <a:graphic xmlns:a="http://schemas.openxmlformats.org/drawingml/2006/main">
                  <a:graphicData uri="http://schemas.microsoft.com/office/word/2010/wordprocessingShape">
                    <wps:wsp>
                      <wps:cNvSpPr txBox="1"/>
                      <wps:spPr>
                        <a:xfrm>
                          <a:off x="0" y="0"/>
                          <a:ext cx="5831840" cy="2045335"/>
                        </a:xfrm>
                        <a:prstGeom prst="rect">
                          <a:avLst/>
                        </a:prstGeom>
                        <a:noFill/>
                        <a:ln w="6350">
                          <a:noFill/>
                        </a:ln>
                      </wps:spPr>
                      <wps:txbx>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B19A2" w14:paraId="2AB70BA2" w14:textId="77777777" w:rsidTr="003C05B4">
                              <w:tc>
                                <w:tcPr>
                                  <w:tcW w:w="9189" w:type="dxa"/>
                                  <w:tcBorders>
                                    <w:top w:val="single" w:sz="24" w:space="0" w:color="6EAAED"/>
                                    <w:left w:val="single" w:sz="24" w:space="0" w:color="6EAAED"/>
                                    <w:right w:val="single" w:sz="24" w:space="0" w:color="6EAAED"/>
                                  </w:tcBorders>
                                  <w:shd w:val="clear" w:color="auto" w:fill="6EAAED"/>
                                </w:tcPr>
                                <w:p w14:paraId="78994348" w14:textId="77777777" w:rsidR="00BB19A2" w:rsidRPr="00161D86" w:rsidRDefault="00BB19A2" w:rsidP="00E773E3">
                                  <w:r>
                                    <w:rPr>
                                      <w:noProof/>
                                    </w:rPr>
                                    <w:drawing>
                                      <wp:inline distT="0" distB="0" distL="0" distR="0" wp14:anchorId="2280A059" wp14:editId="3B942A68">
                                        <wp:extent cx="335281" cy="265177"/>
                                        <wp:effectExtent l="0" t="0" r="7620" b="1905"/>
                                        <wp:docPr id="138299352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19A2" w14:paraId="3E78517C" w14:textId="77777777" w:rsidTr="007A3D8C">
                              <w:tc>
                                <w:tcPr>
                                  <w:tcW w:w="9189" w:type="dxa"/>
                                  <w:tcBorders>
                                    <w:left w:val="single" w:sz="24" w:space="0" w:color="6EAAED"/>
                                    <w:bottom w:val="single" w:sz="24" w:space="0" w:color="6EAAED"/>
                                    <w:right w:val="single" w:sz="24" w:space="0" w:color="6EAAED"/>
                                  </w:tcBorders>
                                </w:tcPr>
                                <w:p w14:paraId="281985A2" w14:textId="31B0625C" w:rsidR="00140CDF" w:rsidRDefault="00140CDF" w:rsidP="00F27281">
                                  <w:r w:rsidRPr="00140CDF">
                                    <w:t>Aboriginal Community Controlled Health Organisations (ACCHO) that deliver health services are often overburdened with administration and compliance demands of their multiple accreditations that put staff in a continuous accreditation and assessment cycle. These processes and the staff required to adhere to them are often not resourced through existing</w:t>
                                  </w:r>
                                  <w:r w:rsidR="007044EE">
                                    <w:t xml:space="preserve"> </w:t>
                                  </w:r>
                                  <w:r w:rsidR="007044EE" w:rsidRPr="007044EE">
                                    <w:t>funding agreements.</w:t>
                                  </w:r>
                                </w:p>
                                <w:p w14:paraId="572195AF" w14:textId="58F04321" w:rsidR="00140CDF" w:rsidRPr="00140CDF" w:rsidRDefault="00DD67BC" w:rsidP="00F27281">
                                  <w:pPr>
                                    <w:rPr>
                                      <w:i/>
                                      <w:iCs/>
                                    </w:rPr>
                                  </w:pPr>
                                  <w:r w:rsidRPr="00DD67BC">
                                    <w:rPr>
                                      <w:i/>
                                      <w:iCs/>
                                    </w:rPr>
                                    <w:t>ACCHO representative, Vic</w:t>
                                  </w:r>
                                </w:p>
                              </w:tc>
                            </w:tr>
                          </w:tbl>
                          <w:p w14:paraId="28DAE601" w14:textId="77777777" w:rsidR="00BB19A2" w:rsidRPr="00402F1C" w:rsidRDefault="00BB19A2" w:rsidP="00BB19A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2EAB8287" id="_x0000_s1130" type="#_x0000_t202" style="width:459.2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" filled="f" stroked="f" strokeweight=".5pt">
                <v:textbox style="mso-fit-shape-to-text:t" inset="0,0,0,0">
                  <w:txbxContent>
                    <w:tbl>
                      <w:tblPr>
                        <w:tblW w:w="0" w:type="auto"/>
                        <w:tblBorders>
                          <w:top w:val="single" w:sz="24" w:space="0" w:color="EEF5FD" w:themeColor="background2"/>
                          <w:left w:val="single" w:sz="24" w:space="0" w:color="EEF5FD" w:themeColor="background2"/>
                          <w:bottom w:val="single" w:sz="24" w:space="0" w:color="EEF5FD" w:themeColor="background2"/>
                          <w:right w:val="single" w:sz="24" w:space="0" w:color="EEF5FD" w:themeColor="background2"/>
                          <w:insideV w:val="single" w:sz="24" w:space="0" w:color="EEF5FD"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BB19A2" w14:paraId="2AB70BA2" w14:textId="77777777" w:rsidTr="003C05B4">
                        <w:tc>
                          <w:tcPr>
                            <w:tcW w:w="9189" w:type="dxa"/>
                            <w:tcBorders>
                              <w:top w:val="single" w:sz="24" w:space="0" w:color="6EAAED"/>
                              <w:left w:val="single" w:sz="24" w:space="0" w:color="6EAAED"/>
                              <w:right w:val="single" w:sz="24" w:space="0" w:color="6EAAED"/>
                            </w:tcBorders>
                            <w:shd w:val="clear" w:color="auto" w:fill="6EAAED"/>
                          </w:tcPr>
                          <w:p w14:paraId="78994348" w14:textId="77777777" w:rsidR="00BB19A2" w:rsidRPr="00161D86" w:rsidRDefault="00BB19A2" w:rsidP="00E773E3">
                            <w:r>
                              <w:rPr>
                                <w:noProof/>
                              </w:rPr>
                              <w:drawing>
                                <wp:inline distT="0" distB="0" distL="0" distR="0" wp14:anchorId="2280A059" wp14:editId="3B942A68">
                                  <wp:extent cx="335281" cy="265177"/>
                                  <wp:effectExtent l="0" t="0" r="7620" b="1905"/>
                                  <wp:docPr id="138299352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93839" name="Picture 13">
                                            <a:extLst>
                                              <a:ext uri="{C183D7F6-B498-43B3-948B-1728B52AA6E4}">
                                                <adec:decorative xmlns:adec="http://schemas.microsoft.com/office/drawing/2017/decorative" val="1"/>
                                              </a:ext>
                                            </a:extLst>
                                          </pic:cNvPr>
                                          <pic:cNvPicPr/>
                                        </pic:nvPicPr>
                                        <pic:blipFill>
                                          <a:blip r:embed="rId31">
                                            <a:biLevel thresh="50000"/>
                                            <a:extLst>
                                              <a:ext uri="{28A0092B-C50C-407E-A947-70E740481C1C}">
                                                <a14:useLocalDpi xmlns:a14="http://schemas.microsoft.com/office/drawing/2010/main" val="0"/>
                                              </a:ext>
                                            </a:extLst>
                                          </a:blip>
                                          <a:stretch>
                                            <a:fillRect/>
                                          </a:stretch>
                                        </pic:blipFill>
                                        <pic:spPr>
                                          <a:xfrm>
                                            <a:off x="0" y="0"/>
                                            <a:ext cx="335281" cy="265177"/>
                                          </a:xfrm>
                                          <a:prstGeom prst="rect">
                                            <a:avLst/>
                                          </a:prstGeom>
                                        </pic:spPr>
                                      </pic:pic>
                                    </a:graphicData>
                                  </a:graphic>
                                </wp:inline>
                              </w:drawing>
                            </w:r>
                          </w:p>
                        </w:tc>
                      </w:tr>
                      <w:tr w:rsidR="00BB19A2" w14:paraId="3E78517C" w14:textId="77777777" w:rsidTr="007A3D8C">
                        <w:tc>
                          <w:tcPr>
                            <w:tcW w:w="9189" w:type="dxa"/>
                            <w:tcBorders>
                              <w:left w:val="single" w:sz="24" w:space="0" w:color="6EAAED"/>
                              <w:bottom w:val="single" w:sz="24" w:space="0" w:color="6EAAED"/>
                              <w:right w:val="single" w:sz="24" w:space="0" w:color="6EAAED"/>
                            </w:tcBorders>
                          </w:tcPr>
                          <w:p w14:paraId="281985A2" w14:textId="31B0625C" w:rsidR="00140CDF" w:rsidRDefault="00140CDF" w:rsidP="00F27281">
                            <w:r w:rsidRPr="00140CDF">
                              <w:t>Aboriginal Community Controlled Health Organisations (ACCHO) that deliver health services are often overburdened with administration and compliance demands of their multiple accreditations that put staff in a continuous accreditation and assessment cycle. These processes and the staff required to adhere to them are often not resourced through existing</w:t>
                            </w:r>
                            <w:r w:rsidR="007044EE">
                              <w:t xml:space="preserve"> </w:t>
                            </w:r>
                            <w:r w:rsidR="007044EE" w:rsidRPr="007044EE">
                              <w:t>funding agreements.</w:t>
                            </w:r>
                          </w:p>
                          <w:p w14:paraId="572195AF" w14:textId="58F04321" w:rsidR="00140CDF" w:rsidRPr="00140CDF" w:rsidRDefault="00DD67BC" w:rsidP="00F27281">
                            <w:pPr>
                              <w:rPr>
                                <w:i/>
                                <w:iCs/>
                              </w:rPr>
                            </w:pPr>
                            <w:r w:rsidRPr="00DD67BC">
                              <w:rPr>
                                <w:i/>
                                <w:iCs/>
                              </w:rPr>
                              <w:t>ACCHO representative, Vic</w:t>
                            </w:r>
                          </w:p>
                        </w:tc>
                      </w:tr>
                    </w:tbl>
                    <w:p w14:paraId="28DAE601" w14:textId="77777777" w:rsidR="00BB19A2" w:rsidRPr="00402F1C" w:rsidRDefault="00BB19A2" w:rsidP="00BB19A2">
                      <w:pPr>
                        <w:pStyle w:val="NoSpacing"/>
                        <w:spacing w:line="240" w:lineRule="auto"/>
                        <w:rPr>
                          <w:sz w:val="2"/>
                          <w:szCs w:val="2"/>
                        </w:rPr>
                      </w:pPr>
                    </w:p>
                  </w:txbxContent>
                </v:textbox>
                <w10:anchorlock/>
              </v:shape>
            </w:pict>
          </mc:Fallback>
        </mc:AlternateContent>
      </w:r>
      <w:r w:rsidR="00524EFB">
        <w:rPr>
          <w:noProof/>
        </w:rPr>
        <mc:AlternateContent>
          <mc:Choice Requires="wps">
            <w:drawing>
              <wp:inline distT="0" distB="0" distL="0" distR="0" wp14:anchorId="4E37D902" wp14:editId="7A887A84">
                <wp:extent cx="5831840" cy="1312545"/>
                <wp:effectExtent l="0" t="0" r="0" b="1905"/>
                <wp:docPr id="530188142" name="Text Box 12"/>
                <wp:cNvGraphicFramePr/>
                <a:graphic xmlns:a="http://schemas.openxmlformats.org/drawingml/2006/main">
                  <a:graphicData uri="http://schemas.microsoft.com/office/word/2010/wordprocessingShape">
                    <wps:wsp>
                      <wps:cNvSpPr txBox="1"/>
                      <wps:spPr>
                        <a:xfrm>
                          <a:off x="0" y="0"/>
                          <a:ext cx="5831840" cy="131254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524EFB" w14:paraId="5A6B0D64" w14:textId="77777777" w:rsidTr="00EF5572">
                              <w:tc>
                                <w:tcPr>
                                  <w:tcW w:w="9114" w:type="dxa"/>
                                  <w:tcBorders>
                                    <w:right w:val="single" w:sz="48" w:space="0" w:color="EEF5FD" w:themeColor="background2"/>
                                  </w:tcBorders>
                                  <w:shd w:val="clear" w:color="auto" w:fill="EEF5FD" w:themeFill="background2"/>
                                </w:tcPr>
                                <w:p w14:paraId="5F035CA8" w14:textId="77777777" w:rsidR="00524EFB" w:rsidRDefault="00524EFB" w:rsidP="008D569C">
                                  <w:pPr>
                                    <w:rPr>
                                      <w:b/>
                                      <w:bCs/>
                                      <w:lang w:val="en-GB"/>
                                    </w:rPr>
                                  </w:pPr>
                                  <w:r>
                                    <w:rPr>
                                      <w:b/>
                                      <w:bCs/>
                                      <w:lang w:val="en-GB"/>
                                    </w:rPr>
                                    <w:t>Considerations for implementation</w:t>
                                  </w:r>
                                </w:p>
                                <w:p w14:paraId="4E01F525" w14:textId="5D07769C" w:rsidR="00B356F5" w:rsidRDefault="00B356F5" w:rsidP="00B356F5">
                                  <w:r>
                                    <w:t xml:space="preserve">The Commission acknowledges the alternative suggestions provided by the sector. Respondents stressed that </w:t>
                                  </w:r>
                                  <w:r w:rsidR="0018227B">
                                    <w:t>if</w:t>
                                  </w:r>
                                  <w:r>
                                    <w:t xml:space="preserve"> changes</w:t>
                                  </w:r>
                                  <w:r w:rsidR="0018227B">
                                    <w:t xml:space="preserve"> are</w:t>
                                  </w:r>
                                  <w:r>
                                    <w:t xml:space="preserve"> introduced</w:t>
                                  </w:r>
                                  <w:r w:rsidR="0018227B">
                                    <w:t>, they</w:t>
                                  </w:r>
                                  <w:r>
                                    <w:t xml:space="preserve"> should come with adequate implementation time</w:t>
                                  </w:r>
                                  <w:r w:rsidR="0018227B">
                                    <w:t xml:space="preserve"> to</w:t>
                                  </w:r>
                                  <w:r>
                                    <w:t xml:space="preserve"> allow general practices to adjust and prepare appropriately. This was seen as critical to maintaining engagement and ensuring a smooth transition to any new accreditation approach.</w:t>
                                  </w:r>
                                </w:p>
                                <w:p w14:paraId="3C26695A" w14:textId="1B2A00D5" w:rsidR="00B356F5" w:rsidRDefault="00B356F5" w:rsidP="00B356F5">
                                  <w:r>
                                    <w:t xml:space="preserve">In the implementation of any changes, consideration will be given to balancing rigour with feasibility. Further consideration and sector-wide consultation will be undertaken to avoid discouraging participation and inadvertently widening gaps in care quality. </w:t>
                                  </w:r>
                                  <w:r w:rsidR="0018227B">
                                    <w:t>If reforms are progressed, e</w:t>
                                  </w:r>
                                  <w:r>
                                    <w:t xml:space="preserve">very effort will be made to ensure </w:t>
                                  </w:r>
                                  <w:r w:rsidR="0018227B">
                                    <w:t xml:space="preserve">they </w:t>
                                  </w:r>
                                  <w:r>
                                    <w:t>are practical, proportionate and supported by the sector.</w:t>
                                  </w:r>
                                </w:p>
                                <w:p w14:paraId="1F069411" w14:textId="28A48487" w:rsidR="00524EFB" w:rsidRDefault="00B356F5" w:rsidP="00B356F5">
                                  <w:r>
                                    <w:t>The cost of obtaining accreditation and its perceived value relative to the government-funding incentives accessed by accredited general practices are factors beyond the Commission’s control. While the Commission strives to ensure that the accreditation process is as efficient and beneficial as possible, the financial aspects and the resulting benefits are influenced by external variables and regulatory frameworks.</w:t>
                                  </w:r>
                                </w:p>
                              </w:tc>
                            </w:tr>
                          </w:tbl>
                          <w:p w14:paraId="57ED9E87" w14:textId="77777777" w:rsidR="00524EFB" w:rsidRPr="00402F1C" w:rsidRDefault="00524EFB" w:rsidP="00524EFB">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E37D902" id="_x0000_s1131" type="#_x0000_t202" style="width:459.2pt;height:1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524EFB" w14:paraId="5A6B0D64" w14:textId="77777777" w:rsidTr="00EF5572">
                        <w:tc>
                          <w:tcPr>
                            <w:tcW w:w="9114" w:type="dxa"/>
                            <w:tcBorders>
                              <w:right w:val="single" w:sz="48" w:space="0" w:color="EEF5FD" w:themeColor="background2"/>
                            </w:tcBorders>
                            <w:shd w:val="clear" w:color="auto" w:fill="EEF5FD" w:themeFill="background2"/>
                          </w:tcPr>
                          <w:p w14:paraId="5F035CA8" w14:textId="77777777" w:rsidR="00524EFB" w:rsidRDefault="00524EFB" w:rsidP="008D569C">
                            <w:pPr>
                              <w:rPr>
                                <w:b/>
                                <w:bCs/>
                                <w:lang w:val="en-GB"/>
                              </w:rPr>
                            </w:pPr>
                            <w:r>
                              <w:rPr>
                                <w:b/>
                                <w:bCs/>
                                <w:lang w:val="en-GB"/>
                              </w:rPr>
                              <w:t>Considerations for implementation</w:t>
                            </w:r>
                          </w:p>
                          <w:p w14:paraId="4E01F525" w14:textId="5D07769C" w:rsidR="00B356F5" w:rsidRDefault="00B356F5" w:rsidP="00B356F5">
                            <w:r>
                              <w:t xml:space="preserve">The Commission acknowledges the alternative suggestions provided by the sector. Respondents stressed that </w:t>
                            </w:r>
                            <w:r w:rsidR="0018227B">
                              <w:t>if</w:t>
                            </w:r>
                            <w:r>
                              <w:t xml:space="preserve"> changes</w:t>
                            </w:r>
                            <w:r w:rsidR="0018227B">
                              <w:t xml:space="preserve"> are</w:t>
                            </w:r>
                            <w:r>
                              <w:t xml:space="preserve"> introduced</w:t>
                            </w:r>
                            <w:r w:rsidR="0018227B">
                              <w:t>, they</w:t>
                            </w:r>
                            <w:r>
                              <w:t xml:space="preserve"> should come with adequate implementation time</w:t>
                            </w:r>
                            <w:r w:rsidR="0018227B">
                              <w:t xml:space="preserve"> to</w:t>
                            </w:r>
                            <w:r>
                              <w:t xml:space="preserve"> allow general practices to adjust and prepare appropriately. This was seen as critical to maintaining engagement and ensuring a smooth transition to any new accreditation approach.</w:t>
                            </w:r>
                          </w:p>
                          <w:p w14:paraId="3C26695A" w14:textId="1B2A00D5" w:rsidR="00B356F5" w:rsidRDefault="00B356F5" w:rsidP="00B356F5">
                            <w:r>
                              <w:t xml:space="preserve">In the implementation of any changes, consideration will be given to balancing rigour with feasibility. Further consideration and sector-wide consultation will be undertaken to avoid discouraging participation and inadvertently widening gaps in care quality. </w:t>
                            </w:r>
                            <w:r w:rsidR="0018227B">
                              <w:t>If reforms are progressed, e</w:t>
                            </w:r>
                            <w:r>
                              <w:t xml:space="preserve">very effort will be made to ensure </w:t>
                            </w:r>
                            <w:r w:rsidR="0018227B">
                              <w:t xml:space="preserve">they </w:t>
                            </w:r>
                            <w:r>
                              <w:t>are practical, proportionate and supported by the sector.</w:t>
                            </w:r>
                          </w:p>
                          <w:p w14:paraId="1F069411" w14:textId="28A48487" w:rsidR="00524EFB" w:rsidRDefault="00B356F5" w:rsidP="00B356F5">
                            <w:r>
                              <w:t>The cost of obtaining accreditation and its perceived value relative to the government-funding incentives accessed by accredited general practices are factors beyond the Commission’s control. While the Commission strives to ensure that the accreditation process is as efficient and beneficial as possible, the financial aspects and the resulting benefits are influenced by external variables and regulatory frameworks.</w:t>
                            </w:r>
                          </w:p>
                        </w:tc>
                      </w:tr>
                    </w:tbl>
                    <w:p w14:paraId="57ED9E87" w14:textId="77777777" w:rsidR="00524EFB" w:rsidRPr="00402F1C" w:rsidRDefault="00524EFB" w:rsidP="00524EFB">
                      <w:pPr>
                        <w:pStyle w:val="NoSpacing"/>
                        <w:spacing w:line="240" w:lineRule="auto"/>
                        <w:rPr>
                          <w:sz w:val="2"/>
                          <w:szCs w:val="2"/>
                        </w:rPr>
                      </w:pPr>
                    </w:p>
                  </w:txbxContent>
                </v:textbox>
                <w10:anchorlock/>
              </v:shape>
            </w:pict>
          </mc:Fallback>
        </mc:AlternateContent>
      </w:r>
    </w:p>
    <w:p w14:paraId="199ADB28" w14:textId="77777777" w:rsidR="004F7553" w:rsidRDefault="004F7553">
      <w:r>
        <w:br w:type="page"/>
      </w:r>
    </w:p>
    <w:p w14:paraId="4CFDC36E" w14:textId="77777777" w:rsidR="00524EFB" w:rsidRPr="004C5B41" w:rsidRDefault="00524EFB" w:rsidP="004C5B41"/>
    <w:p w14:paraId="73A89023" w14:textId="24AE8BFF" w:rsidR="0062628B" w:rsidRDefault="0062628B" w:rsidP="000B4956"/>
    <w:p w14:paraId="573D8416" w14:textId="6E0120A6" w:rsidR="0062628B" w:rsidRDefault="0062628B" w:rsidP="000B4956"/>
    <w:p w14:paraId="3C4E6648" w14:textId="26B6BA3D" w:rsidR="0062628B" w:rsidRDefault="0062628B" w:rsidP="000B4956"/>
    <w:p w14:paraId="4B138715" w14:textId="47321110" w:rsidR="0062628B" w:rsidRDefault="0062628B" w:rsidP="000B4956"/>
    <w:p w14:paraId="66C563E2" w14:textId="3D95C379" w:rsidR="0062628B" w:rsidRDefault="0062628B" w:rsidP="000B4956"/>
    <w:p w14:paraId="2D735894" w14:textId="4ED8077A" w:rsidR="0062628B" w:rsidRDefault="0062628B"/>
    <w:p w14:paraId="27D5AC48" w14:textId="44F2B163" w:rsidR="00AD69FD" w:rsidRDefault="00AD69FD">
      <w:pPr>
        <w:rPr>
          <w:rFonts w:eastAsia="Times New Roman"/>
          <w:lang w:eastAsia="en-AU"/>
        </w:rPr>
      </w:pPr>
    </w:p>
    <w:p w14:paraId="6E031069" w14:textId="30F938A5" w:rsidR="00AD69FD" w:rsidRDefault="00AD69FD">
      <w:pPr>
        <w:rPr>
          <w:rFonts w:eastAsia="Times New Roman"/>
          <w:lang w:eastAsia="en-AU"/>
        </w:rPr>
      </w:pPr>
      <w:r w:rsidRPr="0062628B">
        <w:rPr>
          <w:noProof/>
        </w:rPr>
        <w:drawing>
          <wp:anchor distT="0" distB="0" distL="114300" distR="114300" simplePos="0" relativeHeight="251709440" behindDoc="1" locked="0" layoutInCell="1" allowOverlap="1" wp14:anchorId="26A409AF" wp14:editId="69993DE3">
            <wp:simplePos x="0" y="0"/>
            <wp:positionH relativeFrom="page">
              <wp:posOffset>-3810</wp:posOffset>
            </wp:positionH>
            <wp:positionV relativeFrom="paragraph">
              <wp:posOffset>-864235</wp:posOffset>
            </wp:positionV>
            <wp:extent cx="7559675" cy="10693400"/>
            <wp:effectExtent l="0" t="0" r="3175" b="0"/>
            <wp:wrapNone/>
            <wp:docPr id="197450990"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0990" name="Picture 1" descr="A blue and white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anchor>
        </w:drawing>
      </w:r>
      <w:r w:rsidRPr="0062628B">
        <w:rPr>
          <w:noProof/>
        </w:rPr>
        <mc:AlternateContent>
          <mc:Choice Requires="wps">
            <w:drawing>
              <wp:anchor distT="0" distB="0" distL="114300" distR="114300" simplePos="0" relativeHeight="251708416" behindDoc="0" locked="0" layoutInCell="1" allowOverlap="1" wp14:anchorId="2251281C" wp14:editId="1D39EEC0">
                <wp:simplePos x="0" y="0"/>
                <wp:positionH relativeFrom="margin">
                  <wp:posOffset>-10795</wp:posOffset>
                </wp:positionH>
                <wp:positionV relativeFrom="paragraph">
                  <wp:posOffset>2345690</wp:posOffset>
                </wp:positionV>
                <wp:extent cx="3810000" cy="3094990"/>
                <wp:effectExtent l="0" t="0" r="0" b="10160"/>
                <wp:wrapNone/>
                <wp:docPr id="1062222842" name="Text Box 2"/>
                <wp:cNvGraphicFramePr/>
                <a:graphic xmlns:a="http://schemas.openxmlformats.org/drawingml/2006/main">
                  <a:graphicData uri="http://schemas.microsoft.com/office/word/2010/wordprocessingShape">
                    <wps:wsp>
                      <wps:cNvSpPr txBox="1"/>
                      <wps:spPr>
                        <a:xfrm>
                          <a:off x="0" y="0"/>
                          <a:ext cx="3810000" cy="3094990"/>
                        </a:xfrm>
                        <a:prstGeom prst="rect">
                          <a:avLst/>
                        </a:prstGeom>
                        <a:noFill/>
                        <a:ln w="6350">
                          <a:noFill/>
                        </a:ln>
                      </wps:spPr>
                      <wps:txbx>
                        <w:txbxContent>
                          <w:p w14:paraId="674FAF65" w14:textId="158F50A0" w:rsidR="00AD69FD" w:rsidRPr="0092784C" w:rsidRDefault="00AD69FD" w:rsidP="00AD69FD">
                            <w:pPr>
                              <w:pStyle w:val="Heading1"/>
                            </w:pPr>
                            <w:bookmarkStart w:id="15" w:name="_Toc208226399"/>
                            <w:r>
                              <w:t>Conclusion</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51281C" id="_x0000_s1132" type="#_x0000_t202" style="position:absolute;margin-left:-.85pt;margin-top:184.7pt;width:300pt;height:243.7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" filled="f" stroked="f" strokeweight=".5pt">
                <v:textbox inset="0,0,0,0">
                  <w:txbxContent>
                    <w:p w14:paraId="674FAF65" w14:textId="158F50A0" w:rsidR="00AD69FD" w:rsidRPr="0092784C" w:rsidRDefault="00AD69FD" w:rsidP="00AD69FD">
                      <w:pPr>
                        <w:pStyle w:val="Heading1"/>
                      </w:pPr>
                      <w:bookmarkStart w:id="18" w:name="_Toc208226399"/>
                      <w:r>
                        <w:t>Conclusion</w:t>
                      </w:r>
                      <w:bookmarkEnd w:id="18"/>
                    </w:p>
                  </w:txbxContent>
                </v:textbox>
                <w10:wrap anchorx="margin"/>
              </v:shape>
            </w:pict>
          </mc:Fallback>
        </mc:AlternateContent>
      </w:r>
      <w:r>
        <w:rPr>
          <w:rFonts w:eastAsia="Times New Roman"/>
          <w:lang w:eastAsia="en-AU"/>
        </w:rPr>
        <w:br w:type="page"/>
      </w:r>
    </w:p>
    <w:p w14:paraId="56CBB2F1" w14:textId="347265F4" w:rsidR="00B47613" w:rsidRDefault="00B47613" w:rsidP="00B47613">
      <w:pPr>
        <w:rPr>
          <w:lang w:eastAsia="en-AU"/>
        </w:rPr>
      </w:pPr>
      <w:r>
        <w:rPr>
          <w:lang w:eastAsia="en-AU"/>
        </w:rPr>
        <w:lastRenderedPageBreak/>
        <w:t xml:space="preserve">The public consultation held between 24 February </w:t>
      </w:r>
      <w:proofErr w:type="gramStart"/>
      <w:r w:rsidR="008A3631">
        <w:rPr>
          <w:lang w:eastAsia="en-AU"/>
        </w:rPr>
        <w:t>2025</w:t>
      </w:r>
      <w:proofErr w:type="gramEnd"/>
      <w:r w:rsidR="008A3631">
        <w:rPr>
          <w:lang w:eastAsia="en-AU"/>
        </w:rPr>
        <w:t xml:space="preserve"> </w:t>
      </w:r>
      <w:r>
        <w:rPr>
          <w:lang w:eastAsia="en-AU"/>
        </w:rPr>
        <w:t>and 7 April 2025 provided valuable insights into the sector’s perspectives on the current accreditation cycle and assessment processes. It offered the Commission an important opportunity to better understand the priorities, challenges and aspirations of general practices across diverse settings, while informing work that supports the Department’s desired outcomes.</w:t>
      </w:r>
    </w:p>
    <w:p w14:paraId="2E5FB3C0" w14:textId="4CB21E29" w:rsidR="00DC3B78" w:rsidRDefault="00B47613" w:rsidP="00DC3B78">
      <w:pPr>
        <w:rPr>
          <w:lang w:eastAsia="en-AU"/>
        </w:rPr>
      </w:pPr>
      <w:r>
        <w:rPr>
          <w:lang w:eastAsia="en-AU"/>
        </w:rPr>
        <w:t>Feedback highlighted broad acknowledgment of issues within the current system and a clear openness to reform. Stakeholders emphasised the importance of an accreditation model that supports continuous improvement, prioritises safety and quality</w:t>
      </w:r>
      <w:r w:rsidR="009852A0">
        <w:rPr>
          <w:lang w:eastAsia="en-AU"/>
        </w:rPr>
        <w:t>,</w:t>
      </w:r>
      <w:r>
        <w:rPr>
          <w:lang w:eastAsia="en-AU"/>
        </w:rPr>
        <w:t xml:space="preserve"> and ensures patient care remains uncompromised. There was strong support for a more balanced approach that recognises and rewards high-performing general practices</w:t>
      </w:r>
      <w:r w:rsidR="00DC3B78" w:rsidRPr="00DC3B78">
        <w:rPr>
          <w:lang w:eastAsia="en-AU"/>
        </w:rPr>
        <w:t>. This approach was viewed as both fair and motivating, encouraging continued excellence in care delivery. However, it was also recognised that a one-size-fits-all approach risks alienating the very general practices accreditation is meant to support.</w:t>
      </w:r>
    </w:p>
    <w:p w14:paraId="2BF6D26E" w14:textId="2B4E53D5" w:rsidR="00B47613" w:rsidRDefault="00B47613" w:rsidP="00B47613">
      <w:pPr>
        <w:rPr>
          <w:lang w:eastAsia="en-AU"/>
        </w:rPr>
      </w:pPr>
      <w:r>
        <w:rPr>
          <w:lang w:eastAsia="en-AU"/>
        </w:rPr>
        <w:t xml:space="preserve">The consultation has been a meaningful learning experience, deepening the Commission’s understanding of the sector’s needs and expectations. While this report captures significant input, the options explored are not exhaustive. </w:t>
      </w:r>
      <w:r w:rsidR="00B05309">
        <w:rPr>
          <w:lang w:eastAsia="en-AU"/>
        </w:rPr>
        <w:t>Further analysis,</w:t>
      </w:r>
      <w:r>
        <w:rPr>
          <w:lang w:eastAsia="en-AU"/>
        </w:rPr>
        <w:t xml:space="preserve"> continued engagement and additional considerations will be essential to ensure the Department’s desired outcomes are achieved.</w:t>
      </w:r>
    </w:p>
    <w:p w14:paraId="701726D3" w14:textId="27AEEA17" w:rsidR="00577BC9" w:rsidRPr="00577BC9" w:rsidRDefault="00577BC9" w:rsidP="00DC3B78">
      <w:pPr>
        <w:pStyle w:val="Heading2"/>
        <w:rPr>
          <w:lang w:eastAsia="en-AU"/>
        </w:rPr>
      </w:pPr>
      <w:bookmarkStart w:id="16" w:name="_Toc208226400"/>
      <w:r w:rsidRPr="00577BC9">
        <w:rPr>
          <w:lang w:eastAsia="en-AU"/>
        </w:rPr>
        <w:t>Next steps</w:t>
      </w:r>
      <w:bookmarkEnd w:id="16"/>
    </w:p>
    <w:p w14:paraId="516D09DC" w14:textId="07B15B07" w:rsidR="00B47613" w:rsidRDefault="00B47613" w:rsidP="00B47613">
      <w:pPr>
        <w:rPr>
          <w:lang w:eastAsia="en-AU"/>
        </w:rPr>
      </w:pPr>
      <w:r w:rsidRPr="00A47E4F">
        <w:rPr>
          <w:lang w:eastAsia="en-AU"/>
        </w:rPr>
        <w:t xml:space="preserve">The Commission will continue to consult with key stakeholders, including </w:t>
      </w:r>
      <w:r>
        <w:rPr>
          <w:lang w:eastAsia="en-AU"/>
        </w:rPr>
        <w:t>the GPACC</w:t>
      </w:r>
      <w:r w:rsidRPr="00A47E4F">
        <w:rPr>
          <w:lang w:eastAsia="en-AU"/>
        </w:rPr>
        <w:t>,</w:t>
      </w:r>
      <w:r>
        <w:rPr>
          <w:lang w:eastAsia="en-AU"/>
        </w:rPr>
        <w:t xml:space="preserve"> the GPAAWG</w:t>
      </w:r>
      <w:r w:rsidRPr="00A47E4F">
        <w:rPr>
          <w:lang w:eastAsia="en-AU"/>
        </w:rPr>
        <w:t xml:space="preserve"> and the broader sector, to identify additional mechanisms that support general practices in maintaining ongoing compliance with the Standards</w:t>
      </w:r>
      <w:r>
        <w:rPr>
          <w:lang w:eastAsia="en-AU"/>
        </w:rPr>
        <w:t xml:space="preserve">, </w:t>
      </w:r>
      <w:r w:rsidRPr="00A47E4F">
        <w:rPr>
          <w:lang w:eastAsia="en-AU"/>
        </w:rPr>
        <w:t xml:space="preserve">beyond the two options explored in this report. This collaborative approach will ensure that future reforms are practical, equitable and aligned with the shared goal of improving </w:t>
      </w:r>
      <w:r>
        <w:rPr>
          <w:lang w:eastAsia="en-AU"/>
        </w:rPr>
        <w:t>safety and quality</w:t>
      </w:r>
      <w:r w:rsidRPr="00A47E4F">
        <w:rPr>
          <w:lang w:eastAsia="en-AU"/>
        </w:rPr>
        <w:t xml:space="preserve"> in patient care.</w:t>
      </w:r>
      <w:r>
        <w:rPr>
          <w:lang w:eastAsia="en-AU"/>
        </w:rPr>
        <w:t xml:space="preserve"> </w:t>
      </w:r>
      <w:r w:rsidRPr="00981161">
        <w:rPr>
          <w:lang w:eastAsia="en-AU"/>
        </w:rPr>
        <w:t xml:space="preserve">This process will be carried out in a transparent and considered manner, ensuring alignment with </w:t>
      </w:r>
      <w:r w:rsidR="005E179D">
        <w:rPr>
          <w:lang w:eastAsia="en-AU"/>
        </w:rPr>
        <w:t>any</w:t>
      </w:r>
      <w:r w:rsidRPr="00981161">
        <w:rPr>
          <w:lang w:eastAsia="en-AU"/>
        </w:rPr>
        <w:t xml:space="preserve"> systemic changes</w:t>
      </w:r>
      <w:r w:rsidR="005E179D">
        <w:rPr>
          <w:lang w:eastAsia="en-AU"/>
        </w:rPr>
        <w:t xml:space="preserve">. </w:t>
      </w:r>
    </w:p>
    <w:p w14:paraId="4864548E" w14:textId="67DCCB59" w:rsidR="005915AE" w:rsidRPr="004E2765" w:rsidRDefault="00DC3B78" w:rsidP="00DC3B78">
      <w:pPr>
        <w:pageBreakBefore/>
      </w:pPr>
      <w:r w:rsidRPr="00DC3B78">
        <w:rPr>
          <w:rFonts w:eastAsia="Times New Roman"/>
          <w:lang w:eastAsia="en-AU"/>
        </w:rPr>
        <w:lastRenderedPageBreak/>
        <w:t>The reform will require the involvement of major stakeholders with varying priorities and objectives. The Commission will continue to consult and engage with the sector throughout the implementation of any proposed reform.</w:t>
      </w:r>
      <w:r w:rsidR="00FA0EDF">
        <w:rPr>
          <w:noProof/>
        </w:rPr>
        <mc:AlternateContent>
          <mc:Choice Requires="wpg">
            <w:drawing>
              <wp:anchor distT="0" distB="0" distL="114300" distR="114300" simplePos="0" relativeHeight="251682816" behindDoc="0" locked="0" layoutInCell="1" allowOverlap="1" wp14:anchorId="2AB17649" wp14:editId="75138789">
                <wp:simplePos x="0" y="0"/>
                <wp:positionH relativeFrom="column">
                  <wp:posOffset>-864235</wp:posOffset>
                </wp:positionH>
                <wp:positionV relativeFrom="paragraph">
                  <wp:posOffset>-864235</wp:posOffset>
                </wp:positionV>
                <wp:extent cx="7559675" cy="10693400"/>
                <wp:effectExtent l="0" t="0" r="3175" b="0"/>
                <wp:wrapNone/>
                <wp:docPr id="2100689174" name="Group 1"/>
                <wp:cNvGraphicFramePr/>
                <a:graphic xmlns:a="http://schemas.openxmlformats.org/drawingml/2006/main">
                  <a:graphicData uri="http://schemas.microsoft.com/office/word/2010/wordprocessingGroup">
                    <wpg:wgp>
                      <wpg:cNvGrpSpPr/>
                      <wpg:grpSpPr>
                        <a:xfrm>
                          <a:off x="0" y="0"/>
                          <a:ext cx="7559675" cy="10693400"/>
                          <a:chOff x="0" y="0"/>
                          <a:chExt cx="7559675" cy="10693400"/>
                        </a:xfrm>
                      </wpg:grpSpPr>
                      <pic:pic xmlns:pic="http://schemas.openxmlformats.org/drawingml/2006/picture">
                        <pic:nvPicPr>
                          <pic:cNvPr id="1101763200" name="Picture 14"/>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wps:wsp>
                        <wps:cNvPr id="1822024934" name="Text Box 2">
                          <a:extLst>
                            <a:ext uri="{C183D7F6-B498-43B3-948B-1728B52AA6E4}">
                              <adec:decorative xmlns:adec="http://schemas.microsoft.com/office/drawing/2017/decorative" val="1"/>
                            </a:ext>
                          </a:extLst>
                        </wps:cNvPr>
                        <wps:cNvSpPr txBox="1"/>
                        <wps:spPr>
                          <a:xfrm>
                            <a:off x="647700" y="8013700"/>
                            <a:ext cx="3345886" cy="2072738"/>
                          </a:xfrm>
                          <a:prstGeom prst="rect">
                            <a:avLst/>
                          </a:prstGeom>
                          <a:noFill/>
                          <a:ln w="6350">
                            <a:noFill/>
                          </a:ln>
                        </wps:spPr>
                        <wps:txbx>
                          <w:txbxContent>
                            <w:p w14:paraId="38306588" w14:textId="77777777" w:rsidR="004E1CA1" w:rsidRPr="009527AE" w:rsidRDefault="004E1CA1"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3C602B18" wp14:editId="50621D2C">
                                    <wp:extent cx="1695600" cy="619200"/>
                                    <wp:effectExtent l="0" t="0" r="0" b="9525"/>
                                    <wp:docPr id="616375446"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695600" cy="619200"/>
                                            </a:xfrm>
                                            <a:prstGeom prst="rect">
                                              <a:avLst/>
                                            </a:prstGeom>
                                          </pic:spPr>
                                        </pic:pic>
                                      </a:graphicData>
                                    </a:graphic>
                                  </wp:inline>
                                </w:drawing>
                              </w:r>
                            </w:p>
                            <w:p w14:paraId="33B3E880" w14:textId="77777777" w:rsidR="004E1CA1" w:rsidRPr="009527AE" w:rsidRDefault="004E1CA1" w:rsidP="00144E74">
                              <w:pPr>
                                <w:spacing w:before="0" w:after="0" w:line="264" w:lineRule="auto"/>
                                <w:rPr>
                                  <w:color w:val="FFFFFF" w:themeColor="background1"/>
                                </w:rPr>
                              </w:pPr>
                            </w:p>
                            <w:p w14:paraId="17EB4507" w14:textId="77777777" w:rsidR="004E1CA1" w:rsidRPr="009527AE" w:rsidRDefault="004E1CA1" w:rsidP="00144E74">
                              <w:pPr>
                                <w:pStyle w:val="NoSpacing"/>
                                <w:spacing w:line="264" w:lineRule="auto"/>
                                <w:rPr>
                                  <w:color w:val="FFFFFF" w:themeColor="background1"/>
                                </w:rPr>
                              </w:pPr>
                              <w:r w:rsidRPr="009527AE">
                                <w:rPr>
                                  <w:color w:val="FFFFFF" w:themeColor="background1"/>
                                </w:rPr>
                                <w:t xml:space="preserve">T. +61 2 </w:t>
                              </w:r>
                              <w:r w:rsidRPr="00BD2982">
                                <w:rPr>
                                  <w:color w:val="FFFFFF" w:themeColor="background1"/>
                                </w:rPr>
                                <w:t>9126 3600</w:t>
                              </w:r>
                            </w:p>
                            <w:p w14:paraId="37C3DECE" w14:textId="77777777" w:rsidR="004E1CA1" w:rsidRPr="009527AE" w:rsidRDefault="004E1CA1" w:rsidP="00144E74">
                              <w:pPr>
                                <w:pStyle w:val="NoSpacing"/>
                                <w:spacing w:line="264" w:lineRule="auto"/>
                                <w:rPr>
                                  <w:color w:val="FFFFFF" w:themeColor="background1"/>
                                </w:rPr>
                              </w:pPr>
                              <w:r w:rsidRPr="009527AE">
                                <w:rPr>
                                  <w:color w:val="FFFFFF" w:themeColor="background1"/>
                                </w:rPr>
                                <w:t>Level 5, 255 Elizabeth St</w:t>
                              </w:r>
                            </w:p>
                            <w:p w14:paraId="704766B1" w14:textId="77777777" w:rsidR="004E1CA1" w:rsidRPr="009527AE" w:rsidRDefault="004E1CA1" w:rsidP="00144E74">
                              <w:pPr>
                                <w:pStyle w:val="NoSpacing"/>
                                <w:spacing w:line="264" w:lineRule="auto"/>
                                <w:rPr>
                                  <w:color w:val="FFFFFF" w:themeColor="background1"/>
                                </w:rPr>
                              </w:pPr>
                              <w:r w:rsidRPr="009527AE">
                                <w:rPr>
                                  <w:color w:val="FFFFFF" w:themeColor="background1"/>
                                </w:rPr>
                                <w:t>Sydney NSW 2000 Australia</w:t>
                              </w:r>
                            </w:p>
                            <w:p w14:paraId="7E3B76AE" w14:textId="77777777" w:rsidR="004E1CA1" w:rsidRPr="009527AE" w:rsidRDefault="004E1CA1" w:rsidP="00144E74">
                              <w:pPr>
                                <w:pStyle w:val="NoSpacing"/>
                                <w:spacing w:line="264" w:lineRule="auto"/>
                                <w:rPr>
                                  <w:color w:val="FFFFFF" w:themeColor="background1"/>
                                  <w:sz w:val="16"/>
                                  <w:szCs w:val="16"/>
                                </w:rPr>
                              </w:pPr>
                            </w:p>
                            <w:p w14:paraId="4A44DE15" w14:textId="77777777" w:rsidR="004E1CA1" w:rsidRPr="009527AE" w:rsidRDefault="004E1CA1"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4F08A29F" w14:textId="77777777" w:rsidR="004E1CA1" w:rsidRPr="009527AE" w:rsidRDefault="004E1CA1" w:rsidP="00144E74">
                              <w:pPr>
                                <w:pStyle w:val="NoSpacing"/>
                                <w:spacing w:line="264" w:lineRule="auto"/>
                                <w:rPr>
                                  <w:color w:val="FFFFFF" w:themeColor="background1"/>
                                  <w:sz w:val="16"/>
                                  <w:szCs w:val="16"/>
                                </w:rPr>
                              </w:pPr>
                            </w:p>
                            <w:p w14:paraId="1953832F" w14:textId="66E33A5B" w:rsidR="004E1CA1" w:rsidRPr="009527AE" w:rsidRDefault="004E1CA1" w:rsidP="00144E74">
                              <w:pPr>
                                <w:pStyle w:val="NoSpacing"/>
                                <w:spacing w:line="264" w:lineRule="auto"/>
                                <w:rPr>
                                  <w:b/>
                                  <w:bCs/>
                                  <w:color w:val="FFFFFF" w:themeColor="background1"/>
                                  <w:sz w:val="16"/>
                                  <w:szCs w:val="16"/>
                                </w:rPr>
                              </w:pPr>
                              <w:r w:rsidRPr="009527AE">
                                <w:rPr>
                                  <w:color w:val="FFFFFF" w:themeColor="background1"/>
                                  <w:sz w:val="16"/>
                                  <w:szCs w:val="16"/>
                                </w:rPr>
                                <w:t xml:space="preserve">© Australian Commission on Safety and Quality in Health Care </w:t>
                              </w:r>
                              <w:r w:rsidRPr="00DF314E">
                                <w:rPr>
                                  <w:color w:val="FFFFFF" w:themeColor="background1"/>
                                  <w:sz w:val="16"/>
                                  <w:szCs w:val="16"/>
                                </w:rPr>
                                <w:t>202</w:t>
                              </w:r>
                              <w:r w:rsidR="00C208A0">
                                <w:rPr>
                                  <w:color w:val="FFFFFF" w:themeColor="background1"/>
                                  <w:sz w:val="16"/>
                                  <w:szCs w:val="16"/>
                                </w:rPr>
                                <w:t>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w14:anchorId="2AB17649" id="Group 1" o:spid="_x0000_s1133" style="position:absolute;margin-left:-68.05pt;margin-top:-68.05pt;width:595.25pt;height:842pt;z-index:251682816;mso-position-horizontal-relative:text;mso-position-vertical-relative:text;mso-width-relative:margin" coordsize="75596,106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LOiiiv7MP5/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sD+xv/ya14E/7Fy3/lXpdeaf&#10;sb/8mteBP+xct/5V6XXiz+JnHL4mFFFFSSFFFFABRRRQAUUUUAFFFFABX1j8K/8Akm2hf9gqD/0A&#10;V8nV9Y/Cv/km2hf9gqD/ANAFfL8Uf7vT9f0PouHf94n6fqb9FFFfFn1gUUUUAFFFFABRRRQAUUUU&#10;AFFFFAHtHgH/AJE3T/8Ar3FbFY/gH/kTdP8A+vcVsV8LiP8AeJ+r/M+so/wY+i/IKKKKxNAooooA&#10;KKKKACiiigAooooAKKKKACiiigAooooAKKKKACiiigAooooAKKKKACiiigAooooA/jjooor+uD8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sD+xv/wAmteBP+xct/wCVel15p+xv&#10;/wAmteBP+xct/wCVel14s/iZxy+JhRRRUkhRRRQAUUUUAFFFFABRRRQAV9Y/Cv8A5JtoX/YKg/8A&#10;QBXydX1j8K/+SbaF/wBgqD/0AV8vxR/u9P1/Q+i4d/3ifovzN+iiiviz6wKKKKACiiigAooooAKK&#10;KKACiiigD2jwD/yJun/9e4rYrH8A/wDIm6f/ANe4rYr4XEf7xP1f5n1lH+DH0X5BRRRWJoFFFFAB&#10;RRRQAUUUUAFFFFABRRRQAUUUUAFFFFABRRRQAUUUUAFFFFABRRRQAUUUUAFFFFAH8cdFFFf1wfh4&#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sD+xv/wAmteBP+xct/wCVel15p+xv&#10;/wAmteBP+xct/wCVel14s/iZxy+JhRRRUiCiiigAooooAKKKKACiiigAr6x+Ff8AyTbQv+wVB/6A&#10;K+Tq+sfhX/yTbQv+wVB/6AK+X4o/3en6/ofQ8O/7xP0X5m/RRRXxZ9YFFFFABRRRQAUUUUAFFFFA&#10;BRRRQB7R4B/5E3T/APr3FbFY/gH/AJE3T/8Ar3FbFfC4j/eJ+r/M+so/wY+i/IKKKKxNAooooAKK&#10;KKACiiigAooooAKKKKACiiigAooooAKKKKACiiigAooooAKKKKACiiigAooooA/jjooor+uD8P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7A/sb/8mteBP+xct/5V6XXmn7G/&#10;/JrXgT/sXLf+Vel14s/iZxy+JhRRRUkhRRRQAUUUUAFFFFABRRRQAV9Y/Cv/AJJtoX/YKg/9AFfJ&#10;1fWPwr/5JtoX/YKg/wDQBXy/FH+70/X9D6Lh3/eJ+n6m/RRRXxZ9YFFFFABRRRQAUUUUAFFFFABR&#10;RRQB7R4B/wCRN0//AK9xWxWP4B/5E3T/APr3FbFfC4j/AHifq/zPrKP8GPovyCiiisTQKKKKACii&#10;igAooooAKKKKACiiigAooooAKKKKACiiigAooooAKKKKACiiigAooooAKKKKAP446KKK/rg/D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7A/sb/8AJrXgT/sXLf8AlXpdeafsb/8A&#10;JrXgT/sXLf8AlXpdeLP4mccviYUUUVIgooooAKKKKACiiigAooooAK+sfhX/AMk20L/sFQf+gCvk&#10;6vrH4V/8k20L/sFQf+gCvl+KP93p+v6H0PDv+8T9F+Zv0UUV8WfWBRRRQAUUUUAFFFFABRRRQAUU&#10;UUAe0eAf+RN0/wD69xWxWP4B/wCRN0//AK9xWxXwuI/3ifq/zPrKP8GPovyCiiisTQKKKKACiiig&#10;AooooAKKKKACiiigAooooAKKKKACiiigAooooAKKKKACiiigAooooAKKKKAP446KKK/rg/D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wP7G/8Aya14E/7Fy3/lXpdeafsb/wDJ&#10;rXgT/sXLf+Vel14s/iZxy+JhRRRUiCiiigAooooAKKKKACiiigAr6x+Ff/JNtC/7BUH/AKAK+Tq+&#10;sfhX/wAk20L/ALBUH/oAr5fij/d6fr+h9Dw7/vE/T9Tfooor4s+sCiiigAooooAKKKKACiiigAoo&#10;ooA9o8A/8ibp/wD17itisfwD/wAibp//AF7itivhcR/vE/V/mfWUf4MfRfkFFFFYmgUUUUAFFFFA&#10;BRRRQAUUUUAFFFFABRRRQAUUUUAFFFFABRRRQAUUUUAFFFFABRRRQAUUUUAfxx0UUV/XB+H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7A/sb/APJrXgT/ALFy3/lXpdeafsb/&#10;APJrXgT/ALFy3/lXpdeLP4mccviYUUUVJIUUUUAFFFFABRRRQAUUUUAFfWPwr/5JtoX/AGCoP/QB&#10;XydX1j8K/wDkm2hf9gqD/wBAFfL8Uf7vT9f0PouHf94n6L8zfooor4s+sCiiigAooooAKKKKACii&#10;igAooooA9o8A/wDIm6f/ANe4rYrH8A/8ibp//XuK2K+FxH+8T9X+Z9ZR/gx9F+QUUUViaBRRRQAU&#10;UUUAFFFFABRRRQAUUUUAFFFFABRRRQAUUUUAFFFFABRRRQAUUUUAFFFFABRRRQB/HHRRRX9cH4e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2B/Y3/AOTWvAn/AGLlv/KvS680/Y3/&#10;AOTWvAn/AGLlv/KvS68WfxM45fEwoooqSQooooAKKKKACiiigAooooAK+sfhX/yTbQv+wVB/6AK+&#10;Tq+sfhX/AMk20L/sFQf+gCvl+KP93p+v6H0XDv8AvE/Rfmb9FFFfFn1gUUUUAFFFFABRRRQAUUUU&#10;AFFFFAHtHgH/AJE3T/8Ar3FbFY/gH/kTdP8A+vcVsV8LiP8AeJ+r/M+so/wY+i/IKKKKxNAooooA&#10;KKKKACiiigAooooAKKKKACiiigAooooAKKKKACiiigAooooAKKKKACiiigAooooA/jjooor+uD8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2B/Y3/5Na8Cf9i5b/wAq9LrzT9jf/k1r&#10;wJ/2Llv/ACr0uvFn8TOOXxMKKKKkkKKKKACiiigAooooAKKKKACvrH4V/wDJNtC/7BUH/oAr5Or6&#10;x+Ff/JNtC/7BUH/oAr5fij/d6fr+h9Dw7/vE/Rfmb9FFFfFn1oUUUUAFFFFABRRRQAUUUUAFFFFA&#10;HtHgH/kTdP8A+vcVsVj+Af8AkTdP/wCvcVsV8LiP94n6v8z6yj/Bj6L8gooorE0CiiigAooooAKK&#10;KKACiiigAooooAKKKKACiiigAooooAKKKKACiiigAooooAKKKKACiiigD+OOiiiv64Pw8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wP7G//JrXgT/sXLf+Vel15p+xv/ya14E/&#10;7Fy3/lXpdeLP4mccviYUUUVJIUUUUAFFFFABRRRQAUUUUAFfWPwr/wCSbaF/2CoP/QBXydX1j8K/&#10;+SbaF/2CoP8A0AV8vxR/u9P1/Q+i4d/3ifovzN+iiiviz6wKKKKACiiigAooooAKKKKACiiigD2j&#10;wD/yJun/APXuK2Kx/AP/ACJun/8AXuK2K+FxH+8T9X+Z9ZR/gx9F+QUUUViaBRRRQAUUUUAFFFFA&#10;BRRRQAUUUUAFFFFABRRRQAUUUUAFFFFABRRRQAUUUUAFFFFABRRRQB/HHRRRX9cH4e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sD+xv8A8mteBP8AsXLf+Vel15p+xv8A8mte&#10;BP8AsXLf+Vel14s/iZxy+JhRRRUiCiiigAooooAKKKKACiiigAr6x+Ff/JNtC/7BUH/oAr5Or6x+&#10;Ff8AyTbQv+wVB/6AK+X4o/3en6/ofQ8O/wC8T9P1N+iiiviz6wKKKKACiiigAooooAKKKKACiiig&#10;D2jwD/yJun/9e4rYrH8A/wDIm6f/ANe4rYr4XEf7xP1f5n1lH+DH0X5BRRRWJoFFFFABRRRQAUUU&#10;UAFFFFABRRRQAUUUUAFFFFABRRRQAUUUUAFFFFABRRRQAUUUUAFFFFAH8cdFFFf1wfh4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YH9jf8A5Na8Cf8AYuW/8q9LrzT9jf8A5Na8&#10;Cf8AYuW/8q9LrxZ/Ezjl8TCiiipEFFFFABRRRQAUUUUAFFFFABX1j8K/+SbaF/2CoP8A0AV8nV9Y&#10;/Cv/AJJtoX/YKg/9AFfL8Uf7vT9f0PoeHf8AeJ+i/M36KKK+LPrAooooAKKKKACiiigAooooAKKK&#10;KAPaPAP/ACJun/8AXuK2Kx/AP/Im6f8A9e4rYr4XEf7xP1f5n1lH+DH0X5BRRRWJoFFFFABRRRQA&#10;UUUUAFFFFABRRRQAUUUUAFFFFABRRRQAUUUUAFFFFABRRRQAUUUUAFFFFAH8cdFFFf1wfh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9gf2N/+TWvAn/YuW/8AKvS680/Y3/5N&#10;a8Cf9i5b/wAq9LrxZ/Ezjl8TCiiipJCiiigAooooAKKKKACiiigAr6x+Ff8AyTbQv+wVB/6AK+Tq&#10;+sfhX/yTbQv+wVB/6AK+X4o/3en6/ofRcO/7xP0/U36KKK+LPrAooooAKKKKACiiigAooooAKKKK&#10;APaPAP8AyJun/wDXuK2Kx/AP/Im6f/17itivhcR/vE/V/mfWUf4MfRfkFFFFYmgUUUUAFFFFABRR&#10;RQAUUUUAFFFFABRRRQAUUUUAFFFFABRRRQAUUUUAFFFFABRRRQAUUUUAfxx0UUV/XB+H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7A/sb/8mteBP+xct/5V6XXmn7G//JrXgT/s&#10;XLf+Vel14s/iZxy+JhRRRUkhRRRQAUUUUAFFFFABRRRQAV9Y/Cv/AJJtoX/YKg/9AFfJ1fWPwr/5&#10;JtoX/YKg/wDQBXy/FH+70/X9D6Lh3/eJ+i/M36KKK+LPrAooooAKKKKACiiigAooooAKKKKAPaPA&#10;P/Im6f8A9e4rYrH8A/8AIm6f/wBe4rYr4XEf7xP1f5n1lH+DH0X5BRRRWJoFFFFABRRRQAUUUUAF&#10;FFFABRRRQAUUUUAFFFFABRRRQAUUUUAFFFFABRRRQAUUUUAFFFFAH8cdFFFf1wfh4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sD+xv/wAmteBP+xct/wCVel15p+xv/wAmteBP&#10;+xct/wCVel14s/iZxy+JhRRRUkhRRRQAUUUUAFFFFABRRRQAV9Y/Cv8A5JtoX/YKg/8AQBXydX1j&#10;8K/+SbaF/wBgqD/0AV8vxR/u9P1/Q+i4d/3ifp+pv0UUV8WfWBRRRQAUUUUAFFFFABRRRQAUUUUA&#10;e0eAf+RN0/8A69xWxWP4B/5E3T/+vcVsV8LiP94n6v8AM+so/wAGPovyCiiisTQKKKKACiiigAoo&#10;ooAKKKKACiiigAooooAKKKKACiiigAooooAKKKKACiiigAooooAKKKKAP446KKK/rg/D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wP7G/8Aya14E/7Fy3/lXpdeafsb/wDJrXgT&#10;/sXLf+Vel14s/iZxy+JhRRRUiCiiigAooooAKKKKACiiigAr6x+Ff/JNtC/7BUH/AKAK+Tq+sfhX&#10;/wAk20L/ALBUH/oAr5fij/d6fr+h9Dw7/vE/Rfmb9FFFfFn1gUUUUAFFFFABRRRQAUUUUAFFFFAH&#10;tHgH/kTdP/69xWxWP4B/5E3T/wDr3FbFfC4j/eJ+r/M+so/wY+i/IKKKKxNAooooAKKKKACiiigA&#10;ooooAKKKKACiiigAooooAKKKKACiiigAooooAKKKKACiiigAooooA/jjooor+uD8P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wP7G/wDya14E/wCxct/5V6XXmn7G/wDya14E&#10;/wCxct/5V6XXiz+JnHL4mFFFFSIKKKKACiiigAooooAKKKKACvrH4V/8k20L/sFQf+gCvk6vrH4V&#10;/wDJNtC/7BUH/oAr5fij/d6fr+h9Dw7/ALxP0/U36KKK+LPrAooooAKKKKACiiigAooooAKKKKAP&#10;aPAP/Im6f/17itisfwD/AMibp/8A17itivhcR/vE/V/mfWUf4MfRfkFFFFYmgUUUUAFFFFABRRRQ&#10;AUUUUAFFFFABRRRQAUUUUAFFFFABRRRQAUUUUAFFFFABRRRQAUUUUAfxx0UUV/XB+H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7A/sb/8mteBP+xct/5V6XXmn7G//JrXgT/s&#10;XLf+Vel14s/iZxy+JhRRRUkhRRRQAUUUUAFFFFABRRRQAV9Y/Cv/AJJtoX/YKg/9AFfJ1fWPwr/5&#10;JtoX/YKg/wDQBXy/FH+70/X9D6Lh3/eJ+i/M36KKK+LPrAooooAKKKKACiiigAooooAKKKKAPaPA&#10;P/Im6f8A9e4rYrH8A/8AIm6f/wBe4rYr4XEf7xP1f5n1lH+DH0X5BRRRWJoFFFFABRRRQAUUUUAF&#10;FFFABRRRQAUUUUAFFFFABRRRQAUUUUAFFFFABRRRQAUUUUAFFFFAH8cdFFFf1wfh4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B/Y3/wCTWvAn/YuW/wDKvS680/Y3/wCTWvAn&#10;/YuW/wDKvS68WfxM45fEwoooqSQooooAKKKKACiiigAooooAK+sfhX/yTbQv+wVB/wCgCvk6vrH4&#10;V/8AJNtC/wCwVB/6AK+X4o/3en6/ofRcO/7xP0/U36KKK+LPrAooooAKKKKACiiigAooooAKKKKA&#10;PaPAP/Im6f8A9e4rYrH8A/8AIm6f/wBe4rYr4XEf7xP1f5n1lH+DH0X5BRRRWJoFFFFABRRRQAUU&#10;UUAFFFFABRRRQAUUUUAFFFFABRRRQAUUUUAFFFFABRRRQAUUUUAFFFFAH8cdFFFf1wfh4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7A/sb/wDJrXgT/sXLf+Vel15p+xv/AMmt&#10;eBP+xct/5V6XXiz+JnHL4mFFFFSSFFFFABRRRQAUUUUAFFFFABX1j8K/+SbaF/2CoP8A0AV8nV9Y&#10;/Cv/AJJtoX/YKg/9AFfL8Uf7vT9f0PoeHf8AeJ+i/M36KKK+LPrQooooAKKKKACiiigAooooAKKK&#10;KAPaPAP/ACJun/8AXuK2Kx/AP/Im6f8A9e4rYr4XEf7xP1f5n1lH+DH0X5BRRRWJoFFFFABRRRQA&#10;UUUUAFFFFABRRRQAUUUUAFFFFABRRRQAUUUUAFFFFABRRRQAUUUUAFFFFAH8cdFFFf1wfh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YH9jf/AJNa8Cf9i5b/AMq9LrzT9jf/&#10;AJNa8Cf9i5b/AMq9LrxZ/Ezjl8TCiiipJCiiigAooooAKKKKACiiigAr6x+Ff/JNtC/7BUH/AKAK&#10;+Tq+sfhX/wAk20L/ALBUH/oAr5fij/d6fr+h9Fw7/vE/Rfmb9FFFfFn1gUUUUAFFFFABRRRQAUUU&#10;UAFFFFAHtHgH/kTdP/69xWxWP4B/5E3T/wDr3FbFfC4j/eJ+r/M+so/wY+i/IKKKKxNAooooAKKK&#10;KACiiigAooooAKKKKACiiigAooooAKKKKACiiigAooooAKKKKACiiigAooooA/jjooor+uD8P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2B/Y3/5Na8Cf9i5b/wAq9LrzT9jf&#10;/k1rwJ/2Llv/ACr0uvFn8TOOXxMKKKKkkKKKKACiiigAooooAKKKKACvrH4V/wDJNtC/7BUH/oAr&#10;5Or6x+Ff/JNtC/7BUH/oAr5fij/d6fr+h9Fw7/vE/Rfmb9FFFfFn1gUUUUAFFFFABRRRQAUUUUAF&#10;FFFAHtHgH/kTdP8A+vcVsVj+Af8AkTdP/wCvcVsV8LiP94n6v8z6yj/Bj6L8gooorE0CiiigAooo&#10;oAKKKKACiiigAooooAKKKKACiiigAooooAKKKKACiiigAooooAKKKKACiiigD+OOiiiv64Pw8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9gf2N/+TWvAn/YuW/8AKvS6&#10;80/Y3/5Na8Cf9i5b/wAq9LrxZ/Ezjl8TCiiipJCiiigAooooAKKKKACiiigAr6x+Ff8AyTbQv+wV&#10;B/6AK+Tq+sfhX/yTbQv+wVB/6AK+X4o/3en6/ofRcO/7xP0/U36KKK+LPrAooooAKKKKACiiigAo&#10;oooAKKKKAPaPAP8AyJun/wDXuK2Kx/AP/Im6f/17itivhcR/vE/V/mfWUf4MfRfkFFFFYmgUUUUA&#10;FFFFABRRRQAUUUUAFFFFABRRRQAUUUUAFFFFABRRRQAUUUUAFFFFABRRRQAUUUUAfxx0UUV/XB+H&#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9gf2N/+TWvAn/YuW/8AKvS680/Y3/5N&#10;a8Cf9i5b/wAq9LrxZ/Ezjl8TCiiipEFFFFABRRRQAUUUUAFFFFABX1j8K/8Akm2hf9gqD/0AV8nV&#10;9Y/Cv/km2hf9gqD/ANAFfL8Uf7vT9f0PoeHf94n6L8zfooor4s+sCiiigAooooAKKKKACiiigAoo&#10;ooA9o8A/8ibp/wD17itisfwD/wAibp//AF7itivhcR/vE/V/mfWUf4MfRfkFFFFYmgUUUUAFFFFA&#10;BRRRQAUUUUAFFFFABRRRQAUUUUAFFFFABRRRQAUUUUAFFFFABRRRQAUUUUAfxx0UUV/XB+H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YH9jf/AJNa8Cf9i5b/AMq9LrzT9jf/&#10;AJNa8Cf9i5b/AMq9LrxZ/Ezjl8TCiiipEFFFFABRRRQAUUUUAFFFFABX1j8K/wDkm2hf9gqD/wBA&#10;FfJ1fWPwr/5JtoX/AGCoP/QBXy/FH+70/X9D6Hh3/eJ+n6m/RRRXxZ9YFFFFABRRRQAUUUUAFFFF&#10;ABRRRQB7R4B/5E3T/wDr3FbFY/gH/kTdP/69xWxXwuI/3ifq/wAz6yj/AAY+i/IKKKKxNAooooAK&#10;KKKACiiigAooooAKKKKACiiigAooooAKKKKACiiigAooooAKKKKACiiigAooooA/jjooor+uD8P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2B/Y3/AOTWvAn/AGLlv/KvS680/Y3/&#10;AOTWvAn/AGLlv/KvS68WfxM45fEwoooqRBRRRQAUUUUAFFFFABRRRQAV9Y/Cv/km2hf9gqD/ANAF&#10;fJ1fWPwr/wCSbaF/2CoP/QBXy/FH+70/X9D6Hh3/AHifovzN+iiiviz6wKKKKACiiigAooooAKKK&#10;KACiiigD2jwD/wAibp//AF7itisfwD/yJun/APXuK2K+FxH+8T9X+Z9ZR/gx9F+QUUUViaBRRRQA&#10;UUUUAFFFFABRRRQAUUUUAFFFFABRRRQAUUUUAFFFFABRRRQAUUUUAFFFFABRRRQB/HHRRRX9cH4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YH9jf/k1rwJ/2Llv/KvS680/Y3/5&#10;Na8Cf9i5b/yr0uvFn8TOOXxMKKKKkkKKKKACiiigAooooAKKKKACvrH4V/8AJNtC/wCwVB/6AK+T&#10;q+sfhX/yTbQv+wVB/wCgCvl+KP8Ad6fr+h9Fw7/vE/T9Tfooor4s+sCiiigAooooAKKKKACiiigA&#10;ooooA9o8A/8AIm6f/wBe4rYrH8A/8ibp/wD17itivhcR/vE/V/mfWUf4MfRfkFFFFYmgUUUUAFFF&#10;FABRRRQAUUUUAFFFFABRRRQAUUUUAFFFFABRRRQAUUUUAFFFFABRRRQAUUUUAfxx0UUV/XB+H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YH9jf/k1rwJ/2Llv/ACr0uvNP2N/+&#10;TWvAn/YuW/8AKvS68WfxM45fEwoooqSQooooAKKKKACiiigAooooAK+sfhX/AMk20L/sFQf+gCvk&#10;6vrH4V/8k20L/sFQf+gCvl+KP93p+v6H0PDv+8T9F+Zv0UUV8WfWhRRRQAUUUUAFFFFABRRRQAUU&#10;UUAe0eAf+RN0/wD69xWxWP4B/wCRN0//AK9xWxXwuI/3ifq/zPrKP8GPovyCiiisTQKKKKACiiig&#10;AooooAKKKKACiiigAooooAKKKKACiiigAooooAKKKKACiiigAooooAKKKKAP446KKK/rg/D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7A/sb/8mteBP+xct/5V6XXmn7G//JrX&#10;gT/sXLf+Vel14s/iZxy+JhRRRUkhRRRQAUUUUAFFFFABRRRQAV9Y/Cv/AJJtoX/YKg/9AFfJ1fWP&#10;wr/5JtoX/YKg/wDQBXy/FH+70/X9D6Hh3/eJ+i/M36KKK+LPrQooooAKKKKACiiigAooooAKKKKA&#10;PaPAP/Im6f8A9e4rYrH8A/8AIm6f/wBe4rYr4XEf7xP1f5n1lH+DH0X5BRRRWJoFFFFABRRRQAUU&#10;UUAFFFFABRRRQAUUUUAFFFFABRRRQAUUUUAFFFFABRRRQAUUUUAFFFFAH8cdFFFf1wfh4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YH9jf8A5Na8Cf8AYuW/8q9LrzT9jf8A5Na8&#10;Cf8AYuW/8q9LrxZ/Ezjl8TCiiipJCiiigAooooAKKKKACiiigAr6x+Ff/JNtC/7BUH/oAr5Or6x+&#10;Ff8AyTbQv+wVB/6AK+X4o/3en6/ofRcO/wC8T9F+Zv0UUV8WfWBRRRQAUUUUAFFFFABRRRQAUUUU&#10;Ae0eAf8AkTdP/wCvcVsVj+Af+RN0/wD69xWxXwuI/wB4n6v8z6yj/Bj6L8gooorE0CiiigAooooA&#10;KKKKACiiigAooooAKKKKACiiigAooooAKKKKACiiigAooooAKKKKACiiigD+OOiiiv64Pw8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134" type="#_x0000_t75" style="position:absolute;width:75596;height:10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">
                  <v:imagedata r:id="rId43" o:title=""/>
                </v:shape>
                <v:shape id="_x0000_s1135" type="#_x0000_t202" alt="&quot;&quot;" style="position:absolute;left:6477;top:80137;width:33458;height:207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" filled="f" stroked="f" strokeweight=".5pt">
                  <v:textbox inset="0,0,0,0">
                    <w:txbxContent>
                      <w:p w14:paraId="38306588" w14:textId="77777777" w:rsidR="004E1CA1" w:rsidRPr="009527AE" w:rsidRDefault="004E1CA1"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3C602B18" wp14:editId="50621D2C">
                              <wp:extent cx="1695600" cy="619200"/>
                              <wp:effectExtent l="0" t="0" r="0" b="9525"/>
                              <wp:docPr id="616375446"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1695600" cy="619200"/>
                                      </a:xfrm>
                                      <a:prstGeom prst="rect">
                                        <a:avLst/>
                                      </a:prstGeom>
                                    </pic:spPr>
                                  </pic:pic>
                                </a:graphicData>
                              </a:graphic>
                            </wp:inline>
                          </w:drawing>
                        </w:r>
                      </w:p>
                      <w:p w14:paraId="33B3E880" w14:textId="77777777" w:rsidR="004E1CA1" w:rsidRPr="009527AE" w:rsidRDefault="004E1CA1" w:rsidP="00144E74">
                        <w:pPr>
                          <w:spacing w:before="0" w:after="0" w:line="264" w:lineRule="auto"/>
                          <w:rPr>
                            <w:color w:val="FFFFFF" w:themeColor="background1"/>
                          </w:rPr>
                        </w:pPr>
                      </w:p>
                      <w:p w14:paraId="17EB4507" w14:textId="77777777" w:rsidR="004E1CA1" w:rsidRPr="009527AE" w:rsidRDefault="004E1CA1" w:rsidP="00144E74">
                        <w:pPr>
                          <w:pStyle w:val="NoSpacing"/>
                          <w:spacing w:line="264" w:lineRule="auto"/>
                          <w:rPr>
                            <w:color w:val="FFFFFF" w:themeColor="background1"/>
                          </w:rPr>
                        </w:pPr>
                        <w:r w:rsidRPr="009527AE">
                          <w:rPr>
                            <w:color w:val="FFFFFF" w:themeColor="background1"/>
                          </w:rPr>
                          <w:t xml:space="preserve">T. +61 2 </w:t>
                        </w:r>
                        <w:r w:rsidRPr="00BD2982">
                          <w:rPr>
                            <w:color w:val="FFFFFF" w:themeColor="background1"/>
                          </w:rPr>
                          <w:t>9126 3600</w:t>
                        </w:r>
                      </w:p>
                      <w:p w14:paraId="37C3DECE" w14:textId="77777777" w:rsidR="004E1CA1" w:rsidRPr="009527AE" w:rsidRDefault="004E1CA1" w:rsidP="00144E74">
                        <w:pPr>
                          <w:pStyle w:val="NoSpacing"/>
                          <w:spacing w:line="264" w:lineRule="auto"/>
                          <w:rPr>
                            <w:color w:val="FFFFFF" w:themeColor="background1"/>
                          </w:rPr>
                        </w:pPr>
                        <w:r w:rsidRPr="009527AE">
                          <w:rPr>
                            <w:color w:val="FFFFFF" w:themeColor="background1"/>
                          </w:rPr>
                          <w:t>Level 5, 255 Elizabeth St</w:t>
                        </w:r>
                      </w:p>
                      <w:p w14:paraId="704766B1" w14:textId="77777777" w:rsidR="004E1CA1" w:rsidRPr="009527AE" w:rsidRDefault="004E1CA1" w:rsidP="00144E74">
                        <w:pPr>
                          <w:pStyle w:val="NoSpacing"/>
                          <w:spacing w:line="264" w:lineRule="auto"/>
                          <w:rPr>
                            <w:color w:val="FFFFFF" w:themeColor="background1"/>
                          </w:rPr>
                        </w:pPr>
                        <w:r w:rsidRPr="009527AE">
                          <w:rPr>
                            <w:color w:val="FFFFFF" w:themeColor="background1"/>
                          </w:rPr>
                          <w:t>Sydney NSW 2000 Australia</w:t>
                        </w:r>
                      </w:p>
                      <w:p w14:paraId="7E3B76AE" w14:textId="77777777" w:rsidR="004E1CA1" w:rsidRPr="009527AE" w:rsidRDefault="004E1CA1" w:rsidP="00144E74">
                        <w:pPr>
                          <w:pStyle w:val="NoSpacing"/>
                          <w:spacing w:line="264" w:lineRule="auto"/>
                          <w:rPr>
                            <w:color w:val="FFFFFF" w:themeColor="background1"/>
                            <w:sz w:val="16"/>
                            <w:szCs w:val="16"/>
                          </w:rPr>
                        </w:pPr>
                      </w:p>
                      <w:p w14:paraId="4A44DE15" w14:textId="77777777" w:rsidR="004E1CA1" w:rsidRPr="009527AE" w:rsidRDefault="004E1CA1"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4F08A29F" w14:textId="77777777" w:rsidR="004E1CA1" w:rsidRPr="009527AE" w:rsidRDefault="004E1CA1" w:rsidP="00144E74">
                        <w:pPr>
                          <w:pStyle w:val="NoSpacing"/>
                          <w:spacing w:line="264" w:lineRule="auto"/>
                          <w:rPr>
                            <w:color w:val="FFFFFF" w:themeColor="background1"/>
                            <w:sz w:val="16"/>
                            <w:szCs w:val="16"/>
                          </w:rPr>
                        </w:pPr>
                      </w:p>
                      <w:p w14:paraId="1953832F" w14:textId="66E33A5B" w:rsidR="004E1CA1" w:rsidRPr="009527AE" w:rsidRDefault="004E1CA1" w:rsidP="00144E74">
                        <w:pPr>
                          <w:pStyle w:val="NoSpacing"/>
                          <w:spacing w:line="264" w:lineRule="auto"/>
                          <w:rPr>
                            <w:b/>
                            <w:bCs/>
                            <w:color w:val="FFFFFF" w:themeColor="background1"/>
                            <w:sz w:val="16"/>
                            <w:szCs w:val="16"/>
                          </w:rPr>
                        </w:pPr>
                        <w:r w:rsidRPr="009527AE">
                          <w:rPr>
                            <w:color w:val="FFFFFF" w:themeColor="background1"/>
                            <w:sz w:val="16"/>
                            <w:szCs w:val="16"/>
                          </w:rPr>
                          <w:t xml:space="preserve">© Australian Commission on Safety and Quality in Health Care </w:t>
                        </w:r>
                        <w:r w:rsidRPr="00DF314E">
                          <w:rPr>
                            <w:color w:val="FFFFFF" w:themeColor="background1"/>
                            <w:sz w:val="16"/>
                            <w:szCs w:val="16"/>
                          </w:rPr>
                          <w:t>202</w:t>
                        </w:r>
                        <w:r w:rsidR="00C208A0">
                          <w:rPr>
                            <w:color w:val="FFFFFF" w:themeColor="background1"/>
                            <w:sz w:val="16"/>
                            <w:szCs w:val="16"/>
                          </w:rPr>
                          <w:t>6</w:t>
                        </w:r>
                      </w:p>
                    </w:txbxContent>
                  </v:textbox>
                </v:shape>
              </v:group>
            </w:pict>
          </mc:Fallback>
        </mc:AlternateContent>
      </w:r>
    </w:p>
    <w:sectPr w:rsidR="005915AE" w:rsidRPr="004E2765" w:rsidSect="009720E5">
      <w:pgSz w:w="11906" w:h="16838" w:code="9"/>
      <w:pgMar w:top="1361" w:right="1361" w:bottom="1361"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5605" w14:textId="77777777" w:rsidR="00946290" w:rsidRDefault="00946290" w:rsidP="001D0AFC">
      <w:r>
        <w:separator/>
      </w:r>
    </w:p>
    <w:p w14:paraId="32B6C12E" w14:textId="77777777" w:rsidR="00946290" w:rsidRDefault="00946290"/>
    <w:p w14:paraId="281DC081" w14:textId="77777777" w:rsidR="00946290" w:rsidRDefault="00946290"/>
    <w:p w14:paraId="186ED095" w14:textId="77777777" w:rsidR="00946290" w:rsidRDefault="00946290"/>
  </w:endnote>
  <w:endnote w:type="continuationSeparator" w:id="0">
    <w:p w14:paraId="5CE29427" w14:textId="77777777" w:rsidR="00946290" w:rsidRDefault="00946290" w:rsidP="001D0AFC">
      <w:r>
        <w:continuationSeparator/>
      </w:r>
    </w:p>
    <w:p w14:paraId="7B5A93AD" w14:textId="77777777" w:rsidR="00946290" w:rsidRDefault="00946290"/>
    <w:p w14:paraId="5CE0492F" w14:textId="77777777" w:rsidR="00946290" w:rsidRDefault="00946290"/>
    <w:p w14:paraId="23647B4C" w14:textId="77777777" w:rsidR="00946290" w:rsidRDefault="0094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ulim">
    <w:panose1 w:val="020B0600000101010101"/>
    <w:charset w:val="81"/>
    <w:family w:val="swiss"/>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CBAB" w14:textId="589FE2A3" w:rsidR="00B47613" w:rsidRDefault="00B47613">
    <w:pPr>
      <w:pStyle w:val="Footer"/>
    </w:pPr>
    <w:r>
      <w:rPr>
        <w:noProof/>
      </w:rPr>
      <mc:AlternateContent>
        <mc:Choice Requires="wps">
          <w:drawing>
            <wp:anchor distT="0" distB="0" distL="0" distR="0" simplePos="0" relativeHeight="251671552" behindDoc="0" locked="0" layoutInCell="1" allowOverlap="1" wp14:anchorId="08C67E5B" wp14:editId="45DE550E">
              <wp:simplePos x="635" y="635"/>
              <wp:positionH relativeFrom="page">
                <wp:align>center</wp:align>
              </wp:positionH>
              <wp:positionV relativeFrom="page">
                <wp:align>bottom</wp:align>
              </wp:positionV>
              <wp:extent cx="622300" cy="452755"/>
              <wp:effectExtent l="0" t="0" r="6350" b="0"/>
              <wp:wrapNone/>
              <wp:docPr id="133282236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DF89028" w14:textId="33BF1E68"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C67E5B" id="_x0000_t202" coordsize="21600,21600" o:spt="202" path="m,l,21600r21600,l21600,xe">
              <v:stroke joinstyle="miter"/>
              <v:path gradientshapeok="t" o:connecttype="rect"/>
            </v:shapetype>
            <v:shape id="Text Box 7" o:spid="_x0000_s1137"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2DF89028" w14:textId="33BF1E68"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2C29" w14:textId="1DDBDB02" w:rsidR="004E1CA1" w:rsidRPr="0021615B" w:rsidRDefault="004E1CA1" w:rsidP="004E18F2">
    <w:pPr>
      <w:pStyle w:val="Footer"/>
      <w:ind w:left="284"/>
      <w:rPr>
        <w:b/>
        <w:bCs/>
        <w:color w:val="auto"/>
      </w:rPr>
    </w:pPr>
    <w:r w:rsidRPr="0021615B">
      <w:rPr>
        <w:noProof/>
        <w:color w:val="auto"/>
      </w:rPr>
      <w:drawing>
        <wp:anchor distT="0" distB="0" distL="114300" distR="114300" simplePos="0" relativeHeight="251663360" behindDoc="0" locked="0" layoutInCell="1" allowOverlap="1" wp14:anchorId="0FED16B2" wp14:editId="166D9F77">
          <wp:simplePos x="0" y="0"/>
          <wp:positionH relativeFrom="column">
            <wp:posOffset>0</wp:posOffset>
          </wp:positionH>
          <wp:positionV relativeFrom="paragraph">
            <wp:posOffset>-27432</wp:posOffset>
          </wp:positionV>
          <wp:extent cx="138948" cy="180000"/>
          <wp:effectExtent l="0" t="0" r="0" b="0"/>
          <wp:wrapNone/>
          <wp:docPr id="110176322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15B" w:rsidRPr="0021615B">
      <w:rPr>
        <w:noProof/>
        <w:color w:val="auto"/>
      </w:rPr>
      <w:t>Public consultation report: Potential changes to general practice accreditation</w:t>
    </w:r>
    <w:r w:rsidRPr="0021615B">
      <w:rPr>
        <w:color w:val="auto"/>
      </w:rPr>
      <w:t xml:space="preserve"> </w:t>
    </w:r>
    <w:r w:rsidRPr="0021615B">
      <w:rPr>
        <w:color w:val="auto"/>
      </w:rPr>
      <w:tab/>
    </w:r>
    <w:r w:rsidRPr="0021615B">
      <w:rPr>
        <w:b/>
        <w:bCs/>
        <w:color w:val="auto"/>
      </w:rPr>
      <w:fldChar w:fldCharType="begin"/>
    </w:r>
    <w:r w:rsidRPr="0021615B">
      <w:rPr>
        <w:b/>
        <w:bCs/>
        <w:color w:val="auto"/>
      </w:rPr>
      <w:instrText xml:space="preserve"> PAGE   \* MERGEFORMAT </w:instrText>
    </w:r>
    <w:r w:rsidRPr="0021615B">
      <w:rPr>
        <w:b/>
        <w:bCs/>
        <w:color w:val="auto"/>
      </w:rPr>
      <w:fldChar w:fldCharType="separate"/>
    </w:r>
    <w:r w:rsidRPr="0021615B">
      <w:rPr>
        <w:b/>
        <w:bCs/>
        <w:color w:val="auto"/>
      </w:rPr>
      <w:t>5</w:t>
    </w:r>
    <w:r w:rsidRPr="0021615B">
      <w:rPr>
        <w:b/>
        <w:bCs/>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3F0D" w14:textId="288FA6A7" w:rsidR="00B47613" w:rsidRDefault="00B47613">
    <w:pPr>
      <w:pStyle w:val="Footer"/>
    </w:pPr>
    <w:r>
      <w:rPr>
        <w:noProof/>
      </w:rPr>
      <mc:AlternateContent>
        <mc:Choice Requires="wps">
          <w:drawing>
            <wp:anchor distT="0" distB="0" distL="0" distR="0" simplePos="0" relativeHeight="251670528" behindDoc="0" locked="0" layoutInCell="1" allowOverlap="1" wp14:anchorId="29F921B2" wp14:editId="00CD77AF">
              <wp:simplePos x="866775" y="10201275"/>
              <wp:positionH relativeFrom="page">
                <wp:align>center</wp:align>
              </wp:positionH>
              <wp:positionV relativeFrom="page">
                <wp:align>bottom</wp:align>
              </wp:positionV>
              <wp:extent cx="622300" cy="452755"/>
              <wp:effectExtent l="0" t="0" r="6350" b="0"/>
              <wp:wrapNone/>
              <wp:docPr id="14762206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D8D2178" w14:textId="7A49B8BB"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921B2" id="_x0000_t202" coordsize="21600,21600" o:spt="202" path="m,l,21600r21600,l21600,xe">
              <v:stroke joinstyle="miter"/>
              <v:path gradientshapeok="t" o:connecttype="rect"/>
            </v:shapetype>
            <v:shape id="Text Box 6" o:spid="_x0000_s1139"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0D8D2178" w14:textId="7A49B8BB"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7622" w14:textId="77777777" w:rsidR="00946290" w:rsidRDefault="00946290" w:rsidP="001D0AFC">
      <w:r>
        <w:separator/>
      </w:r>
    </w:p>
    <w:p w14:paraId="7BA7E997" w14:textId="77777777" w:rsidR="00946290" w:rsidRDefault="00946290"/>
  </w:footnote>
  <w:footnote w:type="continuationSeparator" w:id="0">
    <w:p w14:paraId="221E291A" w14:textId="77777777" w:rsidR="00946290" w:rsidRDefault="00946290" w:rsidP="001D0AFC">
      <w:r>
        <w:continuationSeparator/>
      </w:r>
    </w:p>
    <w:p w14:paraId="7A1B7D05" w14:textId="77777777" w:rsidR="00946290" w:rsidRDefault="00946290"/>
  </w:footnote>
  <w:footnote w:type="continuationNotice" w:id="1">
    <w:p w14:paraId="6528B0A1" w14:textId="77777777" w:rsidR="00946290" w:rsidRDefault="00946290">
      <w:pPr>
        <w:spacing w:before="0" w:after="0"/>
      </w:pPr>
    </w:p>
    <w:p w14:paraId="650D0E84" w14:textId="77777777" w:rsidR="00946290" w:rsidRDefault="00946290"/>
  </w:footnote>
  <w:footnote w:id="2">
    <w:p w14:paraId="65227EED" w14:textId="26396359" w:rsidR="004E1CA1" w:rsidRDefault="004E1CA1">
      <w:pPr>
        <w:pStyle w:val="FootnoteText"/>
      </w:pPr>
      <w:r>
        <w:rPr>
          <w:rStyle w:val="FootnoteReference"/>
        </w:rPr>
        <w:footnoteRef/>
      </w:r>
      <w:r>
        <w:t xml:space="preserve"> </w:t>
      </w:r>
      <w:r w:rsidRPr="00CB5545">
        <w:t>GPACC consists of Australian Association of Practice Management, Australian College of Rural and Remote Medicine (ACRRM), Australian Practice Nurse Association, Consumer Health Forum, Department of Health, Disability and Ageing, RACGP, and Western NSW Primary Health Network (PHN).</w:t>
      </w:r>
    </w:p>
  </w:footnote>
  <w:footnote w:id="3">
    <w:p w14:paraId="7E3D8496" w14:textId="449BC5FA" w:rsidR="004E1CA1" w:rsidRDefault="004E1CA1">
      <w:pPr>
        <w:pStyle w:val="FootnoteText"/>
      </w:pPr>
      <w:r>
        <w:rPr>
          <w:rStyle w:val="FootnoteReference"/>
        </w:rPr>
        <w:footnoteRef/>
      </w:r>
      <w:r>
        <w:t xml:space="preserve"> </w:t>
      </w:r>
      <w:r w:rsidRPr="004C0CB8">
        <w:t>GPAAWG consists of approved accrediting agencies under the NGPA Scheme including AGPAL Group of Companies, Australian Council on Healthcare Standards, Global-Mark Pty Ltd, and Quality Practice Accreditation Pty Ltd.</w:t>
      </w:r>
    </w:p>
  </w:footnote>
  <w:footnote w:id="4">
    <w:p w14:paraId="3841FBE9" w14:textId="77777777" w:rsidR="00904CF3" w:rsidRDefault="00904CF3" w:rsidP="00904CF3">
      <w:pPr>
        <w:pStyle w:val="FootnoteText"/>
      </w:pPr>
      <w:r>
        <w:rPr>
          <w:rStyle w:val="FootnoteReference"/>
        </w:rPr>
        <w:footnoteRef/>
      </w:r>
      <w:r>
        <w:t xml:space="preserve"> </w:t>
      </w:r>
      <w:r w:rsidRPr="00CB5545">
        <w:t>GPACC consists of Australian Association of Practice Management, Australian College of Rural and Remote Medicine (ACRRM), Australian Practice Nurse Association, Consumer Health Forum, Department of Health, Disability and Ageing, RACGP, and Western NSW Primary Health Network (PHN).</w:t>
      </w:r>
    </w:p>
  </w:footnote>
  <w:footnote w:id="5">
    <w:p w14:paraId="5669ECF7" w14:textId="77777777" w:rsidR="00904CF3" w:rsidRDefault="00904CF3" w:rsidP="00904CF3">
      <w:pPr>
        <w:pStyle w:val="FootnoteText"/>
      </w:pPr>
      <w:r>
        <w:rPr>
          <w:rStyle w:val="FootnoteReference"/>
        </w:rPr>
        <w:footnoteRef/>
      </w:r>
      <w:r>
        <w:t xml:space="preserve"> </w:t>
      </w:r>
      <w:r w:rsidRPr="004C0CB8">
        <w:t>GPAAWG consists of approved accrediting agencies under the NGPA Scheme including AGPAL Group of Companies, Australian Council on Healthcare Standards, Global-Mark Pty Ltd, and Quality Practice Accreditation Pty Ltd.</w:t>
      </w:r>
    </w:p>
  </w:footnote>
  <w:footnote w:id="6">
    <w:p w14:paraId="7B5DE57C" w14:textId="42A4FFB4" w:rsidR="004E1CA1" w:rsidRDefault="004E1CA1">
      <w:pPr>
        <w:pStyle w:val="FootnoteText"/>
      </w:pPr>
      <w:r>
        <w:rPr>
          <w:rStyle w:val="FootnoteReference"/>
        </w:rPr>
        <w:footnoteRef/>
      </w:r>
      <w:r>
        <w:t xml:space="preserve"> </w:t>
      </w:r>
      <w:r w:rsidRPr="00630E62">
        <w:t>Department of Health. Review of general practice accreditation arrangements. Canberra: Department of Health, 2021. (accessed 7 April 2025)</w:t>
      </w:r>
    </w:p>
  </w:footnote>
  <w:footnote w:id="7">
    <w:p w14:paraId="5AB48BC9" w14:textId="110538B2" w:rsidR="004E1CA1" w:rsidRDefault="004E1CA1">
      <w:pPr>
        <w:pStyle w:val="FootnoteText"/>
      </w:pPr>
      <w:r>
        <w:rPr>
          <w:rStyle w:val="FootnoteReference"/>
        </w:rPr>
        <w:footnoteRef/>
      </w:r>
      <w:r>
        <w:t xml:space="preserve"> </w:t>
      </w:r>
      <w:r w:rsidRPr="00681844">
        <w:t>The Commission attended the Eastern Melbourne Primary Health Network’s Practice Management Education Day 2024 and the ACRRM’s Rural Medicine Australia 2024.</w:t>
      </w:r>
    </w:p>
  </w:footnote>
  <w:footnote w:id="8">
    <w:p w14:paraId="648EB8B8" w14:textId="77777777" w:rsidR="004E1CA1" w:rsidRDefault="004E1CA1">
      <w:pPr>
        <w:pStyle w:val="FootnoteText"/>
      </w:pPr>
      <w:r>
        <w:rPr>
          <w:rStyle w:val="FootnoteReference"/>
        </w:rPr>
        <w:footnoteRef/>
      </w:r>
      <w:r>
        <w:t xml:space="preserve"> </w:t>
      </w:r>
      <w:r w:rsidRPr="006C0C97">
        <w:t>Other roles included respondents that are in various managerial, nursing, allied health, educational, roles.</w:t>
      </w:r>
    </w:p>
  </w:footnote>
  <w:footnote w:id="9">
    <w:p w14:paraId="2624D530" w14:textId="77777777" w:rsidR="004E1CA1" w:rsidRDefault="004E1CA1">
      <w:pPr>
        <w:pStyle w:val="FootnoteText"/>
      </w:pPr>
      <w:r>
        <w:rPr>
          <w:rStyle w:val="FootnoteReference"/>
        </w:rPr>
        <w:footnoteRef/>
      </w:r>
      <w:r>
        <w:t xml:space="preserve"> The total exceeds 100% due to some respondents selecting multiple roles</w:t>
      </w:r>
    </w:p>
  </w:footnote>
  <w:footnote w:id="10">
    <w:p w14:paraId="6BABFDAC" w14:textId="79BF1417" w:rsidR="0049316C" w:rsidRDefault="0049316C">
      <w:pPr>
        <w:pStyle w:val="FootnoteText"/>
      </w:pPr>
      <w:r>
        <w:rPr>
          <w:rStyle w:val="FootnoteReference"/>
        </w:rPr>
        <w:footnoteRef/>
      </w:r>
      <w:r>
        <w:t xml:space="preserve"> </w:t>
      </w:r>
      <w:r w:rsidR="00843AC5" w:rsidRPr="00843AC5">
        <w:t>Other locations included respondents that work on Norfolk Island, and in more than one state</w:t>
      </w:r>
    </w:p>
  </w:footnote>
  <w:footnote w:id="11">
    <w:p w14:paraId="62F8BC7D" w14:textId="77777777" w:rsidR="00E34AE1" w:rsidRDefault="00E34AE1">
      <w:pPr>
        <w:pStyle w:val="FootnoteText"/>
      </w:pPr>
      <w:r>
        <w:rPr>
          <w:rStyle w:val="FootnoteReference"/>
        </w:rPr>
        <w:footnoteRef/>
      </w:r>
      <w:r>
        <w:t xml:space="preserve"> </w:t>
      </w:r>
      <w:r w:rsidRPr="005A043B">
        <w:t>Other rurality included respondents that work in more than one Modified Monash Model category.</w:t>
      </w:r>
    </w:p>
  </w:footnote>
  <w:footnote w:id="12">
    <w:p w14:paraId="0E972D48" w14:textId="10E8C0D0" w:rsidR="00556307" w:rsidRDefault="00556307">
      <w:pPr>
        <w:pStyle w:val="FootnoteText"/>
      </w:pPr>
      <w:r>
        <w:rPr>
          <w:rStyle w:val="FootnoteReference"/>
        </w:rPr>
        <w:footnoteRef/>
      </w:r>
      <w:r>
        <w:t xml:space="preserve"> </w:t>
      </w:r>
      <w:r w:rsidR="00E51B23">
        <w:t>Physical premises is a</w:t>
      </w:r>
      <w:r w:rsidR="00E51B23" w:rsidRPr="00E51B23">
        <w:t xml:space="preserve"> building or rigid structure, including a bus or van, managed by the general practice where clinical assessments of patients take place</w:t>
      </w:r>
    </w:p>
  </w:footnote>
  <w:footnote w:id="13">
    <w:p w14:paraId="3E8D914D" w14:textId="77777777" w:rsidR="00556307" w:rsidRDefault="00556307">
      <w:pPr>
        <w:pStyle w:val="FootnoteText"/>
      </w:pPr>
      <w:r>
        <w:rPr>
          <w:rStyle w:val="FootnoteReference"/>
        </w:rPr>
        <w:footnoteRef/>
      </w:r>
      <w:r>
        <w:t xml:space="preserve"> Other practice type included Aboriginal medical service with other community services and General practice with a tenancy in professional suites that provide support for general practice services</w:t>
      </w:r>
    </w:p>
  </w:footnote>
  <w:footnote w:id="14">
    <w:p w14:paraId="61DE577C" w14:textId="4C4C898A" w:rsidR="007838CE" w:rsidRDefault="007838CE" w:rsidP="00984A1B">
      <w:pPr>
        <w:pStyle w:val="FootnoteText"/>
      </w:pPr>
      <w:r>
        <w:rPr>
          <w:rStyle w:val="FootnoteReference"/>
        </w:rPr>
        <w:footnoteRef/>
      </w:r>
      <w:r>
        <w:t xml:space="preserve"> For the survey, a full-time equivalent (FTE)</w:t>
      </w:r>
      <w:r w:rsidR="00D0149E">
        <w:t xml:space="preserve"> GP</w:t>
      </w:r>
      <w:r>
        <w:t xml:space="preserve"> was defined as GP working 5 or more full business days per week.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C663" w14:textId="328433D8" w:rsidR="00B47613" w:rsidRDefault="00B47613">
    <w:pPr>
      <w:pStyle w:val="Header"/>
    </w:pPr>
    <w:r>
      <w:rPr>
        <w:noProof/>
      </w:rPr>
      <mc:AlternateContent>
        <mc:Choice Requires="wps">
          <w:drawing>
            <wp:anchor distT="0" distB="0" distL="0" distR="0" simplePos="0" relativeHeight="251666432" behindDoc="0" locked="0" layoutInCell="1" allowOverlap="1" wp14:anchorId="14C5A41D" wp14:editId="375B69BF">
              <wp:simplePos x="635" y="635"/>
              <wp:positionH relativeFrom="page">
                <wp:align>center</wp:align>
              </wp:positionH>
              <wp:positionV relativeFrom="page">
                <wp:align>top</wp:align>
              </wp:positionV>
              <wp:extent cx="622300" cy="452755"/>
              <wp:effectExtent l="0" t="0" r="6350" b="4445"/>
              <wp:wrapNone/>
              <wp:docPr id="3986154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066F6B0" w14:textId="3912A3FE"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5A41D" id="_x0000_t202" coordsize="21600,21600" o:spt="202" path="m,l,21600r21600,l21600,xe">
              <v:stroke joinstyle="miter"/>
              <v:path gradientshapeok="t" o:connecttype="rect"/>
            </v:shapetype>
            <v:shape id="_x0000_s1136" type="#_x0000_t202" alt="OFFICIAL" style="position:absolute;margin-left:0;margin-top:0;width:49pt;height:35.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066F6B0" w14:textId="3912A3FE"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423D" w14:textId="26717DD4" w:rsidR="00B47613" w:rsidRDefault="00B47613">
    <w:pPr>
      <w:pStyle w:val="Header"/>
    </w:pPr>
    <w:r>
      <w:rPr>
        <w:noProof/>
      </w:rPr>
      <mc:AlternateContent>
        <mc:Choice Requires="wps">
          <w:drawing>
            <wp:anchor distT="0" distB="0" distL="0" distR="0" simplePos="0" relativeHeight="251665408" behindDoc="0" locked="0" layoutInCell="1" allowOverlap="1" wp14:anchorId="6AF4FA5E" wp14:editId="293F9B27">
              <wp:simplePos x="866775" y="361950"/>
              <wp:positionH relativeFrom="page">
                <wp:align>center</wp:align>
              </wp:positionH>
              <wp:positionV relativeFrom="page">
                <wp:align>top</wp:align>
              </wp:positionV>
              <wp:extent cx="622300" cy="452755"/>
              <wp:effectExtent l="0" t="0" r="6350" b="4445"/>
              <wp:wrapNone/>
              <wp:docPr id="3706851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6F7D61F" w14:textId="2CDE3ADB"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F4FA5E" id="_x0000_t202" coordsize="21600,21600" o:spt="202" path="m,l,21600r21600,l21600,xe">
              <v:stroke joinstyle="miter"/>
              <v:path gradientshapeok="t" o:connecttype="rect"/>
            </v:shapetype>
            <v:shape id="Text Box 1" o:spid="_x0000_s1138"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46F7D61F" w14:textId="2CDE3ADB" w:rsidR="00B47613" w:rsidRPr="00B47613" w:rsidRDefault="00B47613" w:rsidP="00B47613">
                    <w:pPr>
                      <w:spacing w:after="0"/>
                      <w:rPr>
                        <w:rFonts w:ascii="Aptos" w:eastAsia="Aptos" w:hAnsi="Aptos" w:cs="Aptos"/>
                        <w:noProof/>
                        <w:color w:val="FF0000"/>
                        <w:sz w:val="24"/>
                        <w:szCs w:val="24"/>
                      </w:rPr>
                    </w:pPr>
                    <w:r w:rsidRPr="00B4761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BF78" w14:textId="068B5381" w:rsidR="004E1CA1" w:rsidRDefault="004E1CA1">
    <w:pPr>
      <w:pStyle w:val="Header"/>
    </w:pPr>
    <w:r>
      <w:rPr>
        <w:noProof/>
      </w:rPr>
      <w:drawing>
        <wp:anchor distT="0" distB="0" distL="114300" distR="114300" simplePos="0" relativeHeight="251664384" behindDoc="1" locked="0" layoutInCell="1" allowOverlap="1" wp14:anchorId="48CA314C" wp14:editId="2A0F22FA">
          <wp:simplePos x="0" y="0"/>
          <wp:positionH relativeFrom="column">
            <wp:posOffset>-864235</wp:posOffset>
          </wp:positionH>
          <wp:positionV relativeFrom="paragraph">
            <wp:posOffset>-321945</wp:posOffset>
          </wp:positionV>
          <wp:extent cx="7581432" cy="10724059"/>
          <wp:effectExtent l="0" t="0" r="635" b="1270"/>
          <wp:wrapNone/>
          <wp:docPr id="110176323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8656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432" cy="107240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7D4E" w14:textId="21BDA39E" w:rsidR="004E1CA1" w:rsidRPr="002934C0" w:rsidRDefault="004E1CA1" w:rsidP="0029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6D7"/>
    <w:multiLevelType w:val="hybridMultilevel"/>
    <w:tmpl w:val="48DC860A"/>
    <w:lvl w:ilvl="0" w:tplc="0C090001">
      <w:start w:val="1"/>
      <w:numFmt w:val="bullet"/>
      <w:lvlText w:val=""/>
      <w:lvlJc w:val="left"/>
      <w:pPr>
        <w:ind w:left="464" w:hanging="360"/>
      </w:pPr>
      <w:rPr>
        <w:rFonts w:ascii="Symbol" w:hAnsi="Symbol" w:hint="default"/>
        <w:color w:val="CDE1FA" w:themeColor="text2" w:themeTint="BF"/>
      </w:rPr>
    </w:lvl>
    <w:lvl w:ilvl="1" w:tplc="FFFFFFFF" w:tentative="1">
      <w:start w:val="1"/>
      <w:numFmt w:val="bullet"/>
      <w:lvlText w:val="o"/>
      <w:lvlJc w:val="left"/>
      <w:pPr>
        <w:ind w:left="1184" w:hanging="360"/>
      </w:pPr>
      <w:rPr>
        <w:rFonts w:ascii="Courier New" w:hAnsi="Courier New" w:cs="Courier New" w:hint="default"/>
      </w:rPr>
    </w:lvl>
    <w:lvl w:ilvl="2" w:tplc="FFFFFFFF" w:tentative="1">
      <w:start w:val="1"/>
      <w:numFmt w:val="bullet"/>
      <w:lvlText w:val=""/>
      <w:lvlJc w:val="left"/>
      <w:pPr>
        <w:ind w:left="1904" w:hanging="360"/>
      </w:pPr>
      <w:rPr>
        <w:rFonts w:ascii="Wingdings" w:hAnsi="Wingdings" w:hint="default"/>
      </w:rPr>
    </w:lvl>
    <w:lvl w:ilvl="3" w:tplc="FFFFFFFF" w:tentative="1">
      <w:start w:val="1"/>
      <w:numFmt w:val="bullet"/>
      <w:lvlText w:val=""/>
      <w:lvlJc w:val="left"/>
      <w:pPr>
        <w:ind w:left="2624" w:hanging="360"/>
      </w:pPr>
      <w:rPr>
        <w:rFonts w:ascii="Symbol" w:hAnsi="Symbol" w:hint="default"/>
      </w:rPr>
    </w:lvl>
    <w:lvl w:ilvl="4" w:tplc="FFFFFFFF" w:tentative="1">
      <w:start w:val="1"/>
      <w:numFmt w:val="bullet"/>
      <w:lvlText w:val="o"/>
      <w:lvlJc w:val="left"/>
      <w:pPr>
        <w:ind w:left="3344" w:hanging="360"/>
      </w:pPr>
      <w:rPr>
        <w:rFonts w:ascii="Courier New" w:hAnsi="Courier New" w:cs="Courier New" w:hint="default"/>
      </w:rPr>
    </w:lvl>
    <w:lvl w:ilvl="5" w:tplc="FFFFFFFF" w:tentative="1">
      <w:start w:val="1"/>
      <w:numFmt w:val="bullet"/>
      <w:lvlText w:val=""/>
      <w:lvlJc w:val="left"/>
      <w:pPr>
        <w:ind w:left="4064" w:hanging="360"/>
      </w:pPr>
      <w:rPr>
        <w:rFonts w:ascii="Wingdings" w:hAnsi="Wingdings" w:hint="default"/>
      </w:rPr>
    </w:lvl>
    <w:lvl w:ilvl="6" w:tplc="FFFFFFFF" w:tentative="1">
      <w:start w:val="1"/>
      <w:numFmt w:val="bullet"/>
      <w:lvlText w:val=""/>
      <w:lvlJc w:val="left"/>
      <w:pPr>
        <w:ind w:left="4784" w:hanging="360"/>
      </w:pPr>
      <w:rPr>
        <w:rFonts w:ascii="Symbol" w:hAnsi="Symbol" w:hint="default"/>
      </w:rPr>
    </w:lvl>
    <w:lvl w:ilvl="7" w:tplc="FFFFFFFF" w:tentative="1">
      <w:start w:val="1"/>
      <w:numFmt w:val="bullet"/>
      <w:lvlText w:val="o"/>
      <w:lvlJc w:val="left"/>
      <w:pPr>
        <w:ind w:left="5504" w:hanging="360"/>
      </w:pPr>
      <w:rPr>
        <w:rFonts w:ascii="Courier New" w:hAnsi="Courier New" w:cs="Courier New" w:hint="default"/>
      </w:rPr>
    </w:lvl>
    <w:lvl w:ilvl="8" w:tplc="FFFFFFFF" w:tentative="1">
      <w:start w:val="1"/>
      <w:numFmt w:val="bullet"/>
      <w:lvlText w:val=""/>
      <w:lvlJc w:val="left"/>
      <w:pPr>
        <w:ind w:left="6224" w:hanging="360"/>
      </w:pPr>
      <w:rPr>
        <w:rFonts w:ascii="Wingdings" w:hAnsi="Wingdings" w:hint="default"/>
      </w:rPr>
    </w:lvl>
  </w:abstractNum>
  <w:abstractNum w:abstractNumId="1" w15:restartNumberingAfterBreak="0">
    <w:nsid w:val="06FE018F"/>
    <w:multiLevelType w:val="hybridMultilevel"/>
    <w:tmpl w:val="752805DC"/>
    <w:lvl w:ilvl="0" w:tplc="032ADD4E">
      <w:start w:val="1"/>
      <w:numFmt w:val="bullet"/>
      <w:lvlText w:val="-"/>
      <w:lvlJc w:val="left"/>
      <w:pPr>
        <w:ind w:left="360" w:hanging="360"/>
      </w:pPr>
      <w:rPr>
        <w:rFonts w:ascii="Courier New" w:hAnsi="Courier New" w:hint="default"/>
        <w:color w:val="00B05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BF62D2"/>
    <w:multiLevelType w:val="hybridMultilevel"/>
    <w:tmpl w:val="6C1CD40E"/>
    <w:lvl w:ilvl="0" w:tplc="B44E967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345961"/>
    <w:multiLevelType w:val="hybridMultilevel"/>
    <w:tmpl w:val="41FE24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DD196E"/>
    <w:multiLevelType w:val="hybridMultilevel"/>
    <w:tmpl w:val="A41C408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913F44"/>
    <w:multiLevelType w:val="hybridMultilevel"/>
    <w:tmpl w:val="1A44049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E005F"/>
    <w:multiLevelType w:val="hybridMultilevel"/>
    <w:tmpl w:val="B010C768"/>
    <w:lvl w:ilvl="0" w:tplc="2578D0C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60C74"/>
    <w:multiLevelType w:val="hybridMultilevel"/>
    <w:tmpl w:val="D6E83D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167D0"/>
    <w:multiLevelType w:val="hybridMultilevel"/>
    <w:tmpl w:val="C6FC5D7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043FF"/>
    <w:multiLevelType w:val="hybridMultilevel"/>
    <w:tmpl w:val="F24E1E80"/>
    <w:lvl w:ilvl="0" w:tplc="80329EB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3068A2"/>
    <w:multiLevelType w:val="hybridMultilevel"/>
    <w:tmpl w:val="A95CB73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403077"/>
    <w:multiLevelType w:val="hybridMultilevel"/>
    <w:tmpl w:val="1C0C7C0E"/>
    <w:lvl w:ilvl="0" w:tplc="BC1ACEE4">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2"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13" w15:restartNumberingAfterBreak="0">
    <w:nsid w:val="27F94326"/>
    <w:multiLevelType w:val="hybridMultilevel"/>
    <w:tmpl w:val="D65E4D1C"/>
    <w:lvl w:ilvl="0" w:tplc="90847CA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D80F79"/>
    <w:multiLevelType w:val="hybridMultilevel"/>
    <w:tmpl w:val="79C01A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B76881"/>
    <w:multiLevelType w:val="hybridMultilevel"/>
    <w:tmpl w:val="9BE08DA6"/>
    <w:lvl w:ilvl="0" w:tplc="C3F8A33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8C7D00"/>
    <w:multiLevelType w:val="hybridMultilevel"/>
    <w:tmpl w:val="1074B138"/>
    <w:lvl w:ilvl="0" w:tplc="3A52EFF4">
      <w:start w:val="1"/>
      <w:numFmt w:val="decimal"/>
      <w:pStyle w:val="TableCaption"/>
      <w:lvlText w:val="Table %1"/>
      <w:lvlJc w:val="left"/>
      <w:pPr>
        <w:ind w:left="1352"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5042DC"/>
    <w:multiLevelType w:val="hybridMultilevel"/>
    <w:tmpl w:val="6A1875F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D05FE0"/>
    <w:multiLevelType w:val="hybridMultilevel"/>
    <w:tmpl w:val="A30CA41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622B37"/>
    <w:multiLevelType w:val="hybridMultilevel"/>
    <w:tmpl w:val="2938D3F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1F66EE4A">
      <w:numFmt w:val="bullet"/>
      <w:lvlText w:val="-"/>
      <w:lvlJc w:val="left"/>
      <w:pPr>
        <w:ind w:left="2203" w:hanging="360"/>
      </w:pPr>
      <w:rPr>
        <w:rFonts w:ascii="Aptos" w:eastAsiaTheme="minorEastAsia" w:hAnsi="Aptos" w:cstheme="minorBid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AB126B"/>
    <w:multiLevelType w:val="hybridMultilevel"/>
    <w:tmpl w:val="395A90A0"/>
    <w:lvl w:ilvl="0" w:tplc="DEECA79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6262AD"/>
    <w:multiLevelType w:val="hybridMultilevel"/>
    <w:tmpl w:val="BE740044"/>
    <w:lvl w:ilvl="0" w:tplc="0C090005">
      <w:start w:val="1"/>
      <w:numFmt w:val="bullet"/>
      <w:lvlText w:val=""/>
      <w:lvlJc w:val="left"/>
      <w:pPr>
        <w:ind w:left="360" w:hanging="360"/>
      </w:pPr>
      <w:rPr>
        <w:rFonts w:ascii="Wingdings" w:hAnsi="Wingdings" w:hint="default"/>
      </w:rPr>
    </w:lvl>
    <w:lvl w:ilvl="1" w:tplc="7BCCC044">
      <w:start w:val="2"/>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4A1B75"/>
    <w:multiLevelType w:val="hybridMultilevel"/>
    <w:tmpl w:val="06A66B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B53C2F"/>
    <w:multiLevelType w:val="hybridMultilevel"/>
    <w:tmpl w:val="4490A27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100A6"/>
    <w:multiLevelType w:val="hybridMultilevel"/>
    <w:tmpl w:val="FDEE16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7D6986"/>
    <w:multiLevelType w:val="hybridMultilevel"/>
    <w:tmpl w:val="B636CD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6A4DAE"/>
    <w:multiLevelType w:val="hybridMultilevel"/>
    <w:tmpl w:val="5AA276FA"/>
    <w:lvl w:ilvl="0" w:tplc="D45ECDA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D36892"/>
    <w:multiLevelType w:val="hybridMultilevel"/>
    <w:tmpl w:val="F79CDC44"/>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4ED20FD2"/>
    <w:multiLevelType w:val="hybridMultilevel"/>
    <w:tmpl w:val="2A5668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101E99"/>
    <w:multiLevelType w:val="hybridMultilevel"/>
    <w:tmpl w:val="0D9EA450"/>
    <w:lvl w:ilvl="0" w:tplc="7C08BFB4">
      <w:numFmt w:val="bullet"/>
      <w:lvlText w:val="-"/>
      <w:lvlJc w:val="left"/>
      <w:pPr>
        <w:ind w:left="2214" w:hanging="360"/>
      </w:pPr>
      <w:rPr>
        <w:rFonts w:ascii="Aptos" w:eastAsiaTheme="minorEastAsia" w:hAnsi="Aptos" w:cstheme="minorBidi" w:hint="default"/>
      </w:rPr>
    </w:lvl>
    <w:lvl w:ilvl="1" w:tplc="0C090003">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30" w15:restartNumberingAfterBreak="0">
    <w:nsid w:val="558B05A4"/>
    <w:multiLevelType w:val="hybridMultilevel"/>
    <w:tmpl w:val="1D6E679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050007"/>
    <w:multiLevelType w:val="hybridMultilevel"/>
    <w:tmpl w:val="64D26C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0102DD"/>
    <w:multiLevelType w:val="hybridMultilevel"/>
    <w:tmpl w:val="0820FF7A"/>
    <w:lvl w:ilvl="0" w:tplc="0C090019">
      <w:start w:val="1"/>
      <w:numFmt w:val="lowerLetter"/>
      <w:lvlText w:val="%1."/>
      <w:lvlJc w:val="left"/>
      <w:pPr>
        <w:ind w:left="4190" w:hanging="360"/>
      </w:pPr>
    </w:lvl>
    <w:lvl w:ilvl="1" w:tplc="0C090019" w:tentative="1">
      <w:start w:val="1"/>
      <w:numFmt w:val="lowerLetter"/>
      <w:lvlText w:val="%2."/>
      <w:lvlJc w:val="left"/>
      <w:pPr>
        <w:ind w:left="4910" w:hanging="360"/>
      </w:pPr>
    </w:lvl>
    <w:lvl w:ilvl="2" w:tplc="0C09001B" w:tentative="1">
      <w:start w:val="1"/>
      <w:numFmt w:val="lowerRoman"/>
      <w:lvlText w:val="%3."/>
      <w:lvlJc w:val="right"/>
      <w:pPr>
        <w:ind w:left="5630" w:hanging="180"/>
      </w:pPr>
    </w:lvl>
    <w:lvl w:ilvl="3" w:tplc="0C09000F" w:tentative="1">
      <w:start w:val="1"/>
      <w:numFmt w:val="decimal"/>
      <w:lvlText w:val="%4."/>
      <w:lvlJc w:val="left"/>
      <w:pPr>
        <w:ind w:left="6350" w:hanging="360"/>
      </w:pPr>
    </w:lvl>
    <w:lvl w:ilvl="4" w:tplc="0C090019" w:tentative="1">
      <w:start w:val="1"/>
      <w:numFmt w:val="lowerLetter"/>
      <w:lvlText w:val="%5."/>
      <w:lvlJc w:val="left"/>
      <w:pPr>
        <w:ind w:left="7070" w:hanging="360"/>
      </w:pPr>
    </w:lvl>
    <w:lvl w:ilvl="5" w:tplc="0C09001B" w:tentative="1">
      <w:start w:val="1"/>
      <w:numFmt w:val="lowerRoman"/>
      <w:lvlText w:val="%6."/>
      <w:lvlJc w:val="right"/>
      <w:pPr>
        <w:ind w:left="7790" w:hanging="180"/>
      </w:pPr>
    </w:lvl>
    <w:lvl w:ilvl="6" w:tplc="0C09000F" w:tentative="1">
      <w:start w:val="1"/>
      <w:numFmt w:val="decimal"/>
      <w:lvlText w:val="%7."/>
      <w:lvlJc w:val="left"/>
      <w:pPr>
        <w:ind w:left="8510" w:hanging="360"/>
      </w:pPr>
    </w:lvl>
    <w:lvl w:ilvl="7" w:tplc="0C090019" w:tentative="1">
      <w:start w:val="1"/>
      <w:numFmt w:val="lowerLetter"/>
      <w:lvlText w:val="%8."/>
      <w:lvlJc w:val="left"/>
      <w:pPr>
        <w:ind w:left="9230" w:hanging="360"/>
      </w:pPr>
    </w:lvl>
    <w:lvl w:ilvl="8" w:tplc="0C09001B" w:tentative="1">
      <w:start w:val="1"/>
      <w:numFmt w:val="lowerRoman"/>
      <w:lvlText w:val="%9."/>
      <w:lvlJc w:val="right"/>
      <w:pPr>
        <w:ind w:left="9950" w:hanging="180"/>
      </w:pPr>
    </w:lvl>
  </w:abstractNum>
  <w:abstractNum w:abstractNumId="33" w15:restartNumberingAfterBreak="0">
    <w:nsid w:val="62EB0CC0"/>
    <w:multiLevelType w:val="hybridMultilevel"/>
    <w:tmpl w:val="1512A134"/>
    <w:lvl w:ilvl="0" w:tplc="DE1EDF3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2F7CF2"/>
    <w:multiLevelType w:val="hybridMultilevel"/>
    <w:tmpl w:val="4AD0920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1F7723"/>
    <w:multiLevelType w:val="multilevel"/>
    <w:tmpl w:val="91FCF420"/>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37" w15:restartNumberingAfterBreak="0">
    <w:nsid w:val="6A8B1225"/>
    <w:multiLevelType w:val="hybridMultilevel"/>
    <w:tmpl w:val="636C9D2E"/>
    <w:lvl w:ilvl="0" w:tplc="55D6609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8362F3"/>
    <w:multiLevelType w:val="hybridMultilevel"/>
    <w:tmpl w:val="92D20BAE"/>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9" w15:restartNumberingAfterBreak="0">
    <w:nsid w:val="74C610E3"/>
    <w:multiLevelType w:val="hybridMultilevel"/>
    <w:tmpl w:val="6AE4044A"/>
    <w:lvl w:ilvl="0" w:tplc="E6B44224">
      <w:start w:val="1"/>
      <w:numFmt w:val="bullet"/>
      <w:lvlText w:val=""/>
      <w:lvlJc w:val="left"/>
      <w:pPr>
        <w:ind w:left="764" w:hanging="360"/>
      </w:pPr>
      <w:rPr>
        <w:rFonts w:ascii="Symbol" w:hAnsi="Symbol" w:hint="default"/>
        <w:color w:val="auto"/>
      </w:rPr>
    </w:lvl>
    <w:lvl w:ilvl="1" w:tplc="FFFFFFFF" w:tentative="1">
      <w:start w:val="1"/>
      <w:numFmt w:val="bullet"/>
      <w:lvlText w:val="o"/>
      <w:lvlJc w:val="left"/>
      <w:pPr>
        <w:ind w:left="1484" w:hanging="360"/>
      </w:pPr>
      <w:rPr>
        <w:rFonts w:ascii="Courier New" w:hAnsi="Courier New" w:cs="Courier New" w:hint="default"/>
      </w:rPr>
    </w:lvl>
    <w:lvl w:ilvl="2" w:tplc="FFFFFFFF" w:tentative="1">
      <w:start w:val="1"/>
      <w:numFmt w:val="bullet"/>
      <w:lvlText w:val=""/>
      <w:lvlJc w:val="left"/>
      <w:pPr>
        <w:ind w:left="2204" w:hanging="360"/>
      </w:pPr>
      <w:rPr>
        <w:rFonts w:ascii="Wingdings" w:hAnsi="Wingdings" w:hint="default"/>
      </w:rPr>
    </w:lvl>
    <w:lvl w:ilvl="3" w:tplc="FFFFFFFF" w:tentative="1">
      <w:start w:val="1"/>
      <w:numFmt w:val="bullet"/>
      <w:lvlText w:val=""/>
      <w:lvlJc w:val="left"/>
      <w:pPr>
        <w:ind w:left="2924" w:hanging="360"/>
      </w:pPr>
      <w:rPr>
        <w:rFonts w:ascii="Symbol" w:hAnsi="Symbol" w:hint="default"/>
      </w:rPr>
    </w:lvl>
    <w:lvl w:ilvl="4" w:tplc="FFFFFFFF" w:tentative="1">
      <w:start w:val="1"/>
      <w:numFmt w:val="bullet"/>
      <w:lvlText w:val="o"/>
      <w:lvlJc w:val="left"/>
      <w:pPr>
        <w:ind w:left="3644" w:hanging="360"/>
      </w:pPr>
      <w:rPr>
        <w:rFonts w:ascii="Courier New" w:hAnsi="Courier New" w:cs="Courier New" w:hint="default"/>
      </w:rPr>
    </w:lvl>
    <w:lvl w:ilvl="5" w:tplc="FFFFFFFF" w:tentative="1">
      <w:start w:val="1"/>
      <w:numFmt w:val="bullet"/>
      <w:lvlText w:val=""/>
      <w:lvlJc w:val="left"/>
      <w:pPr>
        <w:ind w:left="4364" w:hanging="360"/>
      </w:pPr>
      <w:rPr>
        <w:rFonts w:ascii="Wingdings" w:hAnsi="Wingdings" w:hint="default"/>
      </w:rPr>
    </w:lvl>
    <w:lvl w:ilvl="6" w:tplc="FFFFFFFF" w:tentative="1">
      <w:start w:val="1"/>
      <w:numFmt w:val="bullet"/>
      <w:lvlText w:val=""/>
      <w:lvlJc w:val="left"/>
      <w:pPr>
        <w:ind w:left="5084" w:hanging="360"/>
      </w:pPr>
      <w:rPr>
        <w:rFonts w:ascii="Symbol" w:hAnsi="Symbol" w:hint="default"/>
      </w:rPr>
    </w:lvl>
    <w:lvl w:ilvl="7" w:tplc="FFFFFFFF" w:tentative="1">
      <w:start w:val="1"/>
      <w:numFmt w:val="bullet"/>
      <w:lvlText w:val="o"/>
      <w:lvlJc w:val="left"/>
      <w:pPr>
        <w:ind w:left="5804" w:hanging="360"/>
      </w:pPr>
      <w:rPr>
        <w:rFonts w:ascii="Courier New" w:hAnsi="Courier New" w:cs="Courier New" w:hint="default"/>
      </w:rPr>
    </w:lvl>
    <w:lvl w:ilvl="8" w:tplc="FFFFFFFF" w:tentative="1">
      <w:start w:val="1"/>
      <w:numFmt w:val="bullet"/>
      <w:lvlText w:val=""/>
      <w:lvlJc w:val="left"/>
      <w:pPr>
        <w:ind w:left="6524" w:hanging="360"/>
      </w:pPr>
      <w:rPr>
        <w:rFonts w:ascii="Wingdings" w:hAnsi="Wingdings" w:hint="default"/>
      </w:rPr>
    </w:lvl>
  </w:abstractNum>
  <w:abstractNum w:abstractNumId="40" w15:restartNumberingAfterBreak="0">
    <w:nsid w:val="775139C7"/>
    <w:multiLevelType w:val="hybridMultilevel"/>
    <w:tmpl w:val="E264C434"/>
    <w:lvl w:ilvl="0" w:tplc="8E4A38E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8620955"/>
    <w:multiLevelType w:val="hybridMultilevel"/>
    <w:tmpl w:val="06BA6938"/>
    <w:lvl w:ilvl="0" w:tplc="FC8C381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87E4D88"/>
    <w:multiLevelType w:val="multilevel"/>
    <w:tmpl w:val="B184807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43" w15:restartNumberingAfterBreak="0">
    <w:nsid w:val="7953275C"/>
    <w:multiLevelType w:val="hybridMultilevel"/>
    <w:tmpl w:val="5B6A4470"/>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F984081"/>
    <w:multiLevelType w:val="hybridMultilevel"/>
    <w:tmpl w:val="E296316C"/>
    <w:lvl w:ilvl="0" w:tplc="85D250AA">
      <w:start w:val="1"/>
      <w:numFmt w:val="bullet"/>
      <w:lvlText w:val=""/>
      <w:lvlJc w:val="left"/>
      <w:pPr>
        <w:ind w:left="720" w:hanging="360"/>
      </w:pPr>
      <w:rPr>
        <w:rFonts w:ascii="Symbol" w:hAnsi="Symbol" w:hint="default"/>
        <w:color w:val="CDE1FA" w:themeColor="text2" w:themeTint="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3515623">
    <w:abstractNumId w:val="12"/>
  </w:num>
  <w:num w:numId="2" w16cid:durableId="2097440097">
    <w:abstractNumId w:val="42"/>
  </w:num>
  <w:num w:numId="3" w16cid:durableId="324818427">
    <w:abstractNumId w:val="35"/>
  </w:num>
  <w:num w:numId="4" w16cid:durableId="541209161">
    <w:abstractNumId w:val="36"/>
  </w:num>
  <w:num w:numId="5" w16cid:durableId="16859346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498850">
    <w:abstractNumId w:val="16"/>
  </w:num>
  <w:num w:numId="7" w16cid:durableId="1471510277">
    <w:abstractNumId w:val="21"/>
  </w:num>
  <w:num w:numId="8" w16cid:durableId="1072891058">
    <w:abstractNumId w:val="14"/>
  </w:num>
  <w:num w:numId="9" w16cid:durableId="1687751656">
    <w:abstractNumId w:val="22"/>
  </w:num>
  <w:num w:numId="10" w16cid:durableId="1220050533">
    <w:abstractNumId w:val="8"/>
  </w:num>
  <w:num w:numId="11" w16cid:durableId="2078549264">
    <w:abstractNumId w:val="6"/>
  </w:num>
  <w:num w:numId="12" w16cid:durableId="1218207148">
    <w:abstractNumId w:val="7"/>
  </w:num>
  <w:num w:numId="13" w16cid:durableId="1231841220">
    <w:abstractNumId w:val="24"/>
  </w:num>
  <w:num w:numId="14" w16cid:durableId="1951357317">
    <w:abstractNumId w:val="34"/>
  </w:num>
  <w:num w:numId="15" w16cid:durableId="588848256">
    <w:abstractNumId w:val="30"/>
  </w:num>
  <w:num w:numId="16" w16cid:durableId="1466199501">
    <w:abstractNumId w:val="4"/>
  </w:num>
  <w:num w:numId="17" w16cid:durableId="1366559866">
    <w:abstractNumId w:val="18"/>
  </w:num>
  <w:num w:numId="18" w16cid:durableId="286278006">
    <w:abstractNumId w:val="17"/>
  </w:num>
  <w:num w:numId="19" w16cid:durableId="594288001">
    <w:abstractNumId w:val="38"/>
  </w:num>
  <w:num w:numId="20" w16cid:durableId="1117992657">
    <w:abstractNumId w:val="44"/>
  </w:num>
  <w:num w:numId="21" w16cid:durableId="1826703647">
    <w:abstractNumId w:val="0"/>
  </w:num>
  <w:num w:numId="22" w16cid:durableId="1250432937">
    <w:abstractNumId w:val="2"/>
  </w:num>
  <w:num w:numId="23" w16cid:durableId="1092551504">
    <w:abstractNumId w:val="40"/>
  </w:num>
  <w:num w:numId="24" w16cid:durableId="1788893204">
    <w:abstractNumId w:val="26"/>
  </w:num>
  <w:num w:numId="25" w16cid:durableId="956912775">
    <w:abstractNumId w:val="11"/>
  </w:num>
  <w:num w:numId="26" w16cid:durableId="1033917246">
    <w:abstractNumId w:val="33"/>
  </w:num>
  <w:num w:numId="27" w16cid:durableId="626081202">
    <w:abstractNumId w:val="37"/>
  </w:num>
  <w:num w:numId="28" w16cid:durableId="379864103">
    <w:abstractNumId w:val="13"/>
  </w:num>
  <w:num w:numId="29" w16cid:durableId="3213236">
    <w:abstractNumId w:val="15"/>
  </w:num>
  <w:num w:numId="30" w16cid:durableId="1834641744">
    <w:abstractNumId w:val="41"/>
  </w:num>
  <w:num w:numId="31" w16cid:durableId="610548665">
    <w:abstractNumId w:val="39"/>
  </w:num>
  <w:num w:numId="32" w16cid:durableId="1932930722">
    <w:abstractNumId w:val="20"/>
  </w:num>
  <w:num w:numId="33" w16cid:durableId="367723899">
    <w:abstractNumId w:val="35"/>
  </w:num>
  <w:num w:numId="34" w16cid:durableId="1784349628">
    <w:abstractNumId w:val="9"/>
  </w:num>
  <w:num w:numId="35" w16cid:durableId="15927118">
    <w:abstractNumId w:val="19"/>
  </w:num>
  <w:num w:numId="36" w16cid:durableId="1389690943">
    <w:abstractNumId w:val="29"/>
  </w:num>
  <w:num w:numId="37" w16cid:durableId="410666908">
    <w:abstractNumId w:val="27"/>
  </w:num>
  <w:num w:numId="38" w16cid:durableId="442504964">
    <w:abstractNumId w:val="25"/>
  </w:num>
  <w:num w:numId="39" w16cid:durableId="814680019">
    <w:abstractNumId w:val="28"/>
  </w:num>
  <w:num w:numId="40" w16cid:durableId="40056590">
    <w:abstractNumId w:val="43"/>
  </w:num>
  <w:num w:numId="41" w16cid:durableId="443884887">
    <w:abstractNumId w:val="10"/>
  </w:num>
  <w:num w:numId="42" w16cid:durableId="1374037239">
    <w:abstractNumId w:val="1"/>
  </w:num>
  <w:num w:numId="43" w16cid:durableId="996302255">
    <w:abstractNumId w:val="23"/>
  </w:num>
  <w:num w:numId="44" w16cid:durableId="948051814">
    <w:abstractNumId w:val="32"/>
  </w:num>
  <w:num w:numId="45" w16cid:durableId="1013651934">
    <w:abstractNumId w:val="31"/>
  </w:num>
  <w:num w:numId="46" w16cid:durableId="1767265528">
    <w:abstractNumId w:val="3"/>
  </w:num>
  <w:num w:numId="47" w16cid:durableId="13685994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DF314E"/>
    <w:rsid w:val="000014FD"/>
    <w:rsid w:val="00002273"/>
    <w:rsid w:val="0000284C"/>
    <w:rsid w:val="00002E60"/>
    <w:rsid w:val="000047AD"/>
    <w:rsid w:val="00011EBE"/>
    <w:rsid w:val="000121BA"/>
    <w:rsid w:val="000122FD"/>
    <w:rsid w:val="000136A5"/>
    <w:rsid w:val="00013AA2"/>
    <w:rsid w:val="00013E33"/>
    <w:rsid w:val="00015555"/>
    <w:rsid w:val="0001627D"/>
    <w:rsid w:val="000164A5"/>
    <w:rsid w:val="00016926"/>
    <w:rsid w:val="00017E49"/>
    <w:rsid w:val="00020CF3"/>
    <w:rsid w:val="0002234B"/>
    <w:rsid w:val="000237BA"/>
    <w:rsid w:val="00023F4C"/>
    <w:rsid w:val="00024813"/>
    <w:rsid w:val="0002528E"/>
    <w:rsid w:val="00025627"/>
    <w:rsid w:val="00025FA5"/>
    <w:rsid w:val="0002603B"/>
    <w:rsid w:val="00030858"/>
    <w:rsid w:val="0003148E"/>
    <w:rsid w:val="00032388"/>
    <w:rsid w:val="00033439"/>
    <w:rsid w:val="00034043"/>
    <w:rsid w:val="000346C8"/>
    <w:rsid w:val="0003501D"/>
    <w:rsid w:val="000351C5"/>
    <w:rsid w:val="000369EA"/>
    <w:rsid w:val="00036C75"/>
    <w:rsid w:val="00036FE5"/>
    <w:rsid w:val="000371ED"/>
    <w:rsid w:val="000378F8"/>
    <w:rsid w:val="00037DE5"/>
    <w:rsid w:val="0004034E"/>
    <w:rsid w:val="00040B5A"/>
    <w:rsid w:val="00041055"/>
    <w:rsid w:val="00041141"/>
    <w:rsid w:val="00043462"/>
    <w:rsid w:val="0004349F"/>
    <w:rsid w:val="00044AD3"/>
    <w:rsid w:val="00046136"/>
    <w:rsid w:val="00051298"/>
    <w:rsid w:val="00053AFF"/>
    <w:rsid w:val="000559EF"/>
    <w:rsid w:val="00055D16"/>
    <w:rsid w:val="00056BC0"/>
    <w:rsid w:val="00060A6C"/>
    <w:rsid w:val="00061B61"/>
    <w:rsid w:val="000631DC"/>
    <w:rsid w:val="000635BC"/>
    <w:rsid w:val="0006369F"/>
    <w:rsid w:val="000638A2"/>
    <w:rsid w:val="00063A3E"/>
    <w:rsid w:val="00064283"/>
    <w:rsid w:val="00064945"/>
    <w:rsid w:val="000651DC"/>
    <w:rsid w:val="00065518"/>
    <w:rsid w:val="000658B5"/>
    <w:rsid w:val="00065F7E"/>
    <w:rsid w:val="000760F4"/>
    <w:rsid w:val="00077D07"/>
    <w:rsid w:val="00080037"/>
    <w:rsid w:val="00081BFA"/>
    <w:rsid w:val="00083A58"/>
    <w:rsid w:val="00083FD2"/>
    <w:rsid w:val="00085056"/>
    <w:rsid w:val="0008584C"/>
    <w:rsid w:val="000872A3"/>
    <w:rsid w:val="00091A80"/>
    <w:rsid w:val="00093BC8"/>
    <w:rsid w:val="00096866"/>
    <w:rsid w:val="000A054F"/>
    <w:rsid w:val="000A0C2D"/>
    <w:rsid w:val="000A1273"/>
    <w:rsid w:val="000A1738"/>
    <w:rsid w:val="000A1916"/>
    <w:rsid w:val="000A1EF9"/>
    <w:rsid w:val="000A2E7B"/>
    <w:rsid w:val="000A336E"/>
    <w:rsid w:val="000A3F90"/>
    <w:rsid w:val="000A4DA7"/>
    <w:rsid w:val="000A5B5A"/>
    <w:rsid w:val="000A66C9"/>
    <w:rsid w:val="000A6E98"/>
    <w:rsid w:val="000B19D3"/>
    <w:rsid w:val="000B3106"/>
    <w:rsid w:val="000B3336"/>
    <w:rsid w:val="000B40C2"/>
    <w:rsid w:val="000B420D"/>
    <w:rsid w:val="000B4956"/>
    <w:rsid w:val="000B5598"/>
    <w:rsid w:val="000B5729"/>
    <w:rsid w:val="000B5C61"/>
    <w:rsid w:val="000B65B7"/>
    <w:rsid w:val="000B7653"/>
    <w:rsid w:val="000C0CA6"/>
    <w:rsid w:val="000C1B92"/>
    <w:rsid w:val="000C4291"/>
    <w:rsid w:val="000C5879"/>
    <w:rsid w:val="000C7737"/>
    <w:rsid w:val="000D19FF"/>
    <w:rsid w:val="000D22A8"/>
    <w:rsid w:val="000D739F"/>
    <w:rsid w:val="000D793D"/>
    <w:rsid w:val="000D7A1A"/>
    <w:rsid w:val="000D7D92"/>
    <w:rsid w:val="000D7F92"/>
    <w:rsid w:val="000E0F3F"/>
    <w:rsid w:val="000E4B0A"/>
    <w:rsid w:val="000E552A"/>
    <w:rsid w:val="000E7450"/>
    <w:rsid w:val="000E76FA"/>
    <w:rsid w:val="000F0CAD"/>
    <w:rsid w:val="000F2461"/>
    <w:rsid w:val="000F2EDC"/>
    <w:rsid w:val="000F4AED"/>
    <w:rsid w:val="000F58A7"/>
    <w:rsid w:val="000F5A29"/>
    <w:rsid w:val="000F5CB5"/>
    <w:rsid w:val="000F60EA"/>
    <w:rsid w:val="000F6463"/>
    <w:rsid w:val="000F6579"/>
    <w:rsid w:val="000F69C2"/>
    <w:rsid w:val="000F7990"/>
    <w:rsid w:val="00100584"/>
    <w:rsid w:val="001010A9"/>
    <w:rsid w:val="00102CE3"/>
    <w:rsid w:val="00103B28"/>
    <w:rsid w:val="0010640F"/>
    <w:rsid w:val="00106589"/>
    <w:rsid w:val="00106DA5"/>
    <w:rsid w:val="00106F60"/>
    <w:rsid w:val="00112086"/>
    <w:rsid w:val="00112DF1"/>
    <w:rsid w:val="00113EA9"/>
    <w:rsid w:val="001141D0"/>
    <w:rsid w:val="001175CB"/>
    <w:rsid w:val="00117894"/>
    <w:rsid w:val="001178D7"/>
    <w:rsid w:val="0012062F"/>
    <w:rsid w:val="00120E3D"/>
    <w:rsid w:val="0012220F"/>
    <w:rsid w:val="00122CBE"/>
    <w:rsid w:val="001239E7"/>
    <w:rsid w:val="0012449A"/>
    <w:rsid w:val="0012673D"/>
    <w:rsid w:val="001279BB"/>
    <w:rsid w:val="0013281A"/>
    <w:rsid w:val="00133783"/>
    <w:rsid w:val="001338BA"/>
    <w:rsid w:val="001368BE"/>
    <w:rsid w:val="00136B50"/>
    <w:rsid w:val="00140CDF"/>
    <w:rsid w:val="001425A7"/>
    <w:rsid w:val="001432FE"/>
    <w:rsid w:val="00143965"/>
    <w:rsid w:val="00143D93"/>
    <w:rsid w:val="00144282"/>
    <w:rsid w:val="00144E74"/>
    <w:rsid w:val="001457C0"/>
    <w:rsid w:val="00145A8B"/>
    <w:rsid w:val="00146F41"/>
    <w:rsid w:val="00151583"/>
    <w:rsid w:val="00151C05"/>
    <w:rsid w:val="001523A3"/>
    <w:rsid w:val="001525CB"/>
    <w:rsid w:val="00152AC1"/>
    <w:rsid w:val="00153AEF"/>
    <w:rsid w:val="001547CB"/>
    <w:rsid w:val="00154C1A"/>
    <w:rsid w:val="00156042"/>
    <w:rsid w:val="001567DD"/>
    <w:rsid w:val="00157AB6"/>
    <w:rsid w:val="00157CE7"/>
    <w:rsid w:val="0016009E"/>
    <w:rsid w:val="00161D86"/>
    <w:rsid w:val="001659DF"/>
    <w:rsid w:val="00165F83"/>
    <w:rsid w:val="00165F85"/>
    <w:rsid w:val="00166134"/>
    <w:rsid w:val="00170705"/>
    <w:rsid w:val="001714D3"/>
    <w:rsid w:val="00172734"/>
    <w:rsid w:val="0017356E"/>
    <w:rsid w:val="00174708"/>
    <w:rsid w:val="0017768D"/>
    <w:rsid w:val="00177951"/>
    <w:rsid w:val="0018227B"/>
    <w:rsid w:val="00182924"/>
    <w:rsid w:val="00182D27"/>
    <w:rsid w:val="001834AB"/>
    <w:rsid w:val="00184B29"/>
    <w:rsid w:val="001863A3"/>
    <w:rsid w:val="0018654C"/>
    <w:rsid w:val="00187C93"/>
    <w:rsid w:val="00191178"/>
    <w:rsid w:val="00191513"/>
    <w:rsid w:val="00191CC2"/>
    <w:rsid w:val="00192329"/>
    <w:rsid w:val="001934A5"/>
    <w:rsid w:val="00193699"/>
    <w:rsid w:val="00193942"/>
    <w:rsid w:val="001963CB"/>
    <w:rsid w:val="00196D9B"/>
    <w:rsid w:val="001970AA"/>
    <w:rsid w:val="00197290"/>
    <w:rsid w:val="0019759D"/>
    <w:rsid w:val="00197ADC"/>
    <w:rsid w:val="00197E66"/>
    <w:rsid w:val="001A03FE"/>
    <w:rsid w:val="001A0D75"/>
    <w:rsid w:val="001A0E88"/>
    <w:rsid w:val="001A2B7F"/>
    <w:rsid w:val="001A3D99"/>
    <w:rsid w:val="001A41EB"/>
    <w:rsid w:val="001A4611"/>
    <w:rsid w:val="001A50A3"/>
    <w:rsid w:val="001A5727"/>
    <w:rsid w:val="001A599E"/>
    <w:rsid w:val="001A6D93"/>
    <w:rsid w:val="001A7D74"/>
    <w:rsid w:val="001B0F6A"/>
    <w:rsid w:val="001B23B8"/>
    <w:rsid w:val="001B277D"/>
    <w:rsid w:val="001B3928"/>
    <w:rsid w:val="001B5CE0"/>
    <w:rsid w:val="001B5E6A"/>
    <w:rsid w:val="001B709F"/>
    <w:rsid w:val="001B7FA1"/>
    <w:rsid w:val="001C04EF"/>
    <w:rsid w:val="001C1F39"/>
    <w:rsid w:val="001C23C3"/>
    <w:rsid w:val="001C28D3"/>
    <w:rsid w:val="001C2ECC"/>
    <w:rsid w:val="001C3BEB"/>
    <w:rsid w:val="001C3FD0"/>
    <w:rsid w:val="001C48D8"/>
    <w:rsid w:val="001C4B8A"/>
    <w:rsid w:val="001C5149"/>
    <w:rsid w:val="001C52C2"/>
    <w:rsid w:val="001C6B26"/>
    <w:rsid w:val="001C6BB6"/>
    <w:rsid w:val="001C75E0"/>
    <w:rsid w:val="001D0AFC"/>
    <w:rsid w:val="001D1EF4"/>
    <w:rsid w:val="001D2019"/>
    <w:rsid w:val="001D3383"/>
    <w:rsid w:val="001D34B6"/>
    <w:rsid w:val="001D3B3A"/>
    <w:rsid w:val="001D4D0D"/>
    <w:rsid w:val="001D5362"/>
    <w:rsid w:val="001D667A"/>
    <w:rsid w:val="001D6E4A"/>
    <w:rsid w:val="001D7528"/>
    <w:rsid w:val="001D76E4"/>
    <w:rsid w:val="001E033E"/>
    <w:rsid w:val="001E3A54"/>
    <w:rsid w:val="001E41E5"/>
    <w:rsid w:val="001E49C9"/>
    <w:rsid w:val="001E5108"/>
    <w:rsid w:val="001E5F8E"/>
    <w:rsid w:val="001E66E3"/>
    <w:rsid w:val="001E7865"/>
    <w:rsid w:val="001F1430"/>
    <w:rsid w:val="001F14C5"/>
    <w:rsid w:val="001F25C8"/>
    <w:rsid w:val="001F3C12"/>
    <w:rsid w:val="001F40EE"/>
    <w:rsid w:val="001F4E49"/>
    <w:rsid w:val="001F5517"/>
    <w:rsid w:val="00200A33"/>
    <w:rsid w:val="00200F19"/>
    <w:rsid w:val="00201F0F"/>
    <w:rsid w:val="00201FFB"/>
    <w:rsid w:val="00202C71"/>
    <w:rsid w:val="00202F7F"/>
    <w:rsid w:val="00203D21"/>
    <w:rsid w:val="00204E38"/>
    <w:rsid w:val="00207CBE"/>
    <w:rsid w:val="00210409"/>
    <w:rsid w:val="00210E8D"/>
    <w:rsid w:val="0021123A"/>
    <w:rsid w:val="0021134B"/>
    <w:rsid w:val="0021162D"/>
    <w:rsid w:val="002120EB"/>
    <w:rsid w:val="0021241E"/>
    <w:rsid w:val="00215FF8"/>
    <w:rsid w:val="0021615B"/>
    <w:rsid w:val="00216854"/>
    <w:rsid w:val="00217D19"/>
    <w:rsid w:val="00217FDB"/>
    <w:rsid w:val="0022009C"/>
    <w:rsid w:val="00222907"/>
    <w:rsid w:val="00223F37"/>
    <w:rsid w:val="002252E7"/>
    <w:rsid w:val="00226249"/>
    <w:rsid w:val="00227152"/>
    <w:rsid w:val="002307E1"/>
    <w:rsid w:val="00230859"/>
    <w:rsid w:val="002320CE"/>
    <w:rsid w:val="00233385"/>
    <w:rsid w:val="002333C5"/>
    <w:rsid w:val="0023393F"/>
    <w:rsid w:val="00234062"/>
    <w:rsid w:val="002349BF"/>
    <w:rsid w:val="00235ACE"/>
    <w:rsid w:val="00236950"/>
    <w:rsid w:val="00240C12"/>
    <w:rsid w:val="00242034"/>
    <w:rsid w:val="002422FD"/>
    <w:rsid w:val="00244887"/>
    <w:rsid w:val="00244E46"/>
    <w:rsid w:val="00245FFE"/>
    <w:rsid w:val="002468CF"/>
    <w:rsid w:val="002521BF"/>
    <w:rsid w:val="00253B2E"/>
    <w:rsid w:val="00253E2B"/>
    <w:rsid w:val="002574B2"/>
    <w:rsid w:val="00257A55"/>
    <w:rsid w:val="00260209"/>
    <w:rsid w:val="00262769"/>
    <w:rsid w:val="002632B7"/>
    <w:rsid w:val="00264464"/>
    <w:rsid w:val="0026489B"/>
    <w:rsid w:val="00264F4D"/>
    <w:rsid w:val="00266A17"/>
    <w:rsid w:val="00272AAC"/>
    <w:rsid w:val="00274521"/>
    <w:rsid w:val="00275504"/>
    <w:rsid w:val="00275B59"/>
    <w:rsid w:val="0027686A"/>
    <w:rsid w:val="002769C3"/>
    <w:rsid w:val="00276BB6"/>
    <w:rsid w:val="002776FA"/>
    <w:rsid w:val="00277E47"/>
    <w:rsid w:val="0028070D"/>
    <w:rsid w:val="002826D6"/>
    <w:rsid w:val="00283CE0"/>
    <w:rsid w:val="00284D75"/>
    <w:rsid w:val="002857D4"/>
    <w:rsid w:val="002871D8"/>
    <w:rsid w:val="00290ED7"/>
    <w:rsid w:val="00291082"/>
    <w:rsid w:val="00291E48"/>
    <w:rsid w:val="002934C0"/>
    <w:rsid w:val="00295234"/>
    <w:rsid w:val="00296ADC"/>
    <w:rsid w:val="00297CB5"/>
    <w:rsid w:val="002A02B1"/>
    <w:rsid w:val="002A1211"/>
    <w:rsid w:val="002A12DA"/>
    <w:rsid w:val="002A1929"/>
    <w:rsid w:val="002A19D5"/>
    <w:rsid w:val="002A1BC8"/>
    <w:rsid w:val="002A314D"/>
    <w:rsid w:val="002A50AE"/>
    <w:rsid w:val="002A521B"/>
    <w:rsid w:val="002A66E5"/>
    <w:rsid w:val="002A737F"/>
    <w:rsid w:val="002B0D44"/>
    <w:rsid w:val="002B1417"/>
    <w:rsid w:val="002B161A"/>
    <w:rsid w:val="002B16A7"/>
    <w:rsid w:val="002B3C79"/>
    <w:rsid w:val="002B5C37"/>
    <w:rsid w:val="002C0091"/>
    <w:rsid w:val="002C09BD"/>
    <w:rsid w:val="002C0BE4"/>
    <w:rsid w:val="002C147F"/>
    <w:rsid w:val="002C1A6F"/>
    <w:rsid w:val="002C1E4B"/>
    <w:rsid w:val="002C1E98"/>
    <w:rsid w:val="002C2769"/>
    <w:rsid w:val="002C2E1B"/>
    <w:rsid w:val="002C3AFC"/>
    <w:rsid w:val="002C3BF1"/>
    <w:rsid w:val="002C4209"/>
    <w:rsid w:val="002C7E6B"/>
    <w:rsid w:val="002D1852"/>
    <w:rsid w:val="002D291F"/>
    <w:rsid w:val="002D3619"/>
    <w:rsid w:val="002D374F"/>
    <w:rsid w:val="002D521E"/>
    <w:rsid w:val="002D62CE"/>
    <w:rsid w:val="002D67D3"/>
    <w:rsid w:val="002D7462"/>
    <w:rsid w:val="002D768E"/>
    <w:rsid w:val="002E001E"/>
    <w:rsid w:val="002E038B"/>
    <w:rsid w:val="002E1998"/>
    <w:rsid w:val="002E218B"/>
    <w:rsid w:val="002E2348"/>
    <w:rsid w:val="002E2CB1"/>
    <w:rsid w:val="002E2F01"/>
    <w:rsid w:val="002E371A"/>
    <w:rsid w:val="002E41A9"/>
    <w:rsid w:val="002E4916"/>
    <w:rsid w:val="002E6083"/>
    <w:rsid w:val="002E6D7C"/>
    <w:rsid w:val="002E6F12"/>
    <w:rsid w:val="002E7E37"/>
    <w:rsid w:val="002F0E89"/>
    <w:rsid w:val="002F208B"/>
    <w:rsid w:val="002F25E8"/>
    <w:rsid w:val="002F2993"/>
    <w:rsid w:val="002F4783"/>
    <w:rsid w:val="002F52F7"/>
    <w:rsid w:val="002F5514"/>
    <w:rsid w:val="002F6F32"/>
    <w:rsid w:val="003000E1"/>
    <w:rsid w:val="003004FA"/>
    <w:rsid w:val="00303CD4"/>
    <w:rsid w:val="00305628"/>
    <w:rsid w:val="0030578E"/>
    <w:rsid w:val="0030605E"/>
    <w:rsid w:val="0030669E"/>
    <w:rsid w:val="0030702F"/>
    <w:rsid w:val="0030795C"/>
    <w:rsid w:val="00313F81"/>
    <w:rsid w:val="00314BB5"/>
    <w:rsid w:val="003168EE"/>
    <w:rsid w:val="00320667"/>
    <w:rsid w:val="00322B95"/>
    <w:rsid w:val="003233EA"/>
    <w:rsid w:val="00323B31"/>
    <w:rsid w:val="00325A41"/>
    <w:rsid w:val="003267B9"/>
    <w:rsid w:val="003268CE"/>
    <w:rsid w:val="00326959"/>
    <w:rsid w:val="00327466"/>
    <w:rsid w:val="0032758C"/>
    <w:rsid w:val="003300BD"/>
    <w:rsid w:val="00331741"/>
    <w:rsid w:val="00333BFF"/>
    <w:rsid w:val="003359A1"/>
    <w:rsid w:val="003359CA"/>
    <w:rsid w:val="0033699B"/>
    <w:rsid w:val="00336E8A"/>
    <w:rsid w:val="00337255"/>
    <w:rsid w:val="00337769"/>
    <w:rsid w:val="0033785B"/>
    <w:rsid w:val="0034210B"/>
    <w:rsid w:val="0034224D"/>
    <w:rsid w:val="00342671"/>
    <w:rsid w:val="00342B0C"/>
    <w:rsid w:val="003439E5"/>
    <w:rsid w:val="00343C87"/>
    <w:rsid w:val="003450AC"/>
    <w:rsid w:val="003473EB"/>
    <w:rsid w:val="00351CED"/>
    <w:rsid w:val="00352014"/>
    <w:rsid w:val="0035330E"/>
    <w:rsid w:val="00353DC5"/>
    <w:rsid w:val="00357CA9"/>
    <w:rsid w:val="003606B1"/>
    <w:rsid w:val="00361C6E"/>
    <w:rsid w:val="00363863"/>
    <w:rsid w:val="00363E4F"/>
    <w:rsid w:val="0036434E"/>
    <w:rsid w:val="00374FA7"/>
    <w:rsid w:val="00375015"/>
    <w:rsid w:val="00375110"/>
    <w:rsid w:val="00375268"/>
    <w:rsid w:val="00375370"/>
    <w:rsid w:val="00375538"/>
    <w:rsid w:val="00380AA5"/>
    <w:rsid w:val="00380C48"/>
    <w:rsid w:val="00381412"/>
    <w:rsid w:val="0038259F"/>
    <w:rsid w:val="00384233"/>
    <w:rsid w:val="003845DF"/>
    <w:rsid w:val="003860FC"/>
    <w:rsid w:val="003864C4"/>
    <w:rsid w:val="00387AAC"/>
    <w:rsid w:val="00391AA8"/>
    <w:rsid w:val="00394AC5"/>
    <w:rsid w:val="00395F3E"/>
    <w:rsid w:val="00397A3B"/>
    <w:rsid w:val="003A0533"/>
    <w:rsid w:val="003A0960"/>
    <w:rsid w:val="003A2E32"/>
    <w:rsid w:val="003A5810"/>
    <w:rsid w:val="003A5CAA"/>
    <w:rsid w:val="003A5F1D"/>
    <w:rsid w:val="003A67D8"/>
    <w:rsid w:val="003A68CB"/>
    <w:rsid w:val="003A7FE7"/>
    <w:rsid w:val="003B3D1A"/>
    <w:rsid w:val="003B4928"/>
    <w:rsid w:val="003B493D"/>
    <w:rsid w:val="003B551F"/>
    <w:rsid w:val="003B5B03"/>
    <w:rsid w:val="003B5C68"/>
    <w:rsid w:val="003C05B4"/>
    <w:rsid w:val="003C1731"/>
    <w:rsid w:val="003C17BB"/>
    <w:rsid w:val="003C27E2"/>
    <w:rsid w:val="003C3CC4"/>
    <w:rsid w:val="003C469B"/>
    <w:rsid w:val="003C4EB3"/>
    <w:rsid w:val="003C53CA"/>
    <w:rsid w:val="003C5C09"/>
    <w:rsid w:val="003C6B46"/>
    <w:rsid w:val="003D0B05"/>
    <w:rsid w:val="003D0D9C"/>
    <w:rsid w:val="003D12C2"/>
    <w:rsid w:val="003D1716"/>
    <w:rsid w:val="003D17FB"/>
    <w:rsid w:val="003D2652"/>
    <w:rsid w:val="003D2B5A"/>
    <w:rsid w:val="003D3615"/>
    <w:rsid w:val="003D443F"/>
    <w:rsid w:val="003D5D9E"/>
    <w:rsid w:val="003D6B64"/>
    <w:rsid w:val="003D6EB7"/>
    <w:rsid w:val="003D70C7"/>
    <w:rsid w:val="003E0987"/>
    <w:rsid w:val="003E0E97"/>
    <w:rsid w:val="003E0F3F"/>
    <w:rsid w:val="003E14DC"/>
    <w:rsid w:val="003E18CD"/>
    <w:rsid w:val="003E19F9"/>
    <w:rsid w:val="003E1AC6"/>
    <w:rsid w:val="003E37B6"/>
    <w:rsid w:val="003E3CF0"/>
    <w:rsid w:val="003E3E12"/>
    <w:rsid w:val="003E469C"/>
    <w:rsid w:val="003E4D00"/>
    <w:rsid w:val="003E7795"/>
    <w:rsid w:val="003E7946"/>
    <w:rsid w:val="003E7F63"/>
    <w:rsid w:val="003F0176"/>
    <w:rsid w:val="003F0791"/>
    <w:rsid w:val="003F0DE2"/>
    <w:rsid w:val="003F11EB"/>
    <w:rsid w:val="003F422C"/>
    <w:rsid w:val="003F4615"/>
    <w:rsid w:val="003F4678"/>
    <w:rsid w:val="003F4A24"/>
    <w:rsid w:val="003F5B8F"/>
    <w:rsid w:val="003F6013"/>
    <w:rsid w:val="003F610A"/>
    <w:rsid w:val="003F6FD2"/>
    <w:rsid w:val="003F7096"/>
    <w:rsid w:val="003F7FC8"/>
    <w:rsid w:val="004003DB"/>
    <w:rsid w:val="00401788"/>
    <w:rsid w:val="00402F1C"/>
    <w:rsid w:val="00403C6C"/>
    <w:rsid w:val="00406C5D"/>
    <w:rsid w:val="00407E7F"/>
    <w:rsid w:val="00410032"/>
    <w:rsid w:val="00410DFB"/>
    <w:rsid w:val="0041113E"/>
    <w:rsid w:val="00411636"/>
    <w:rsid w:val="00411B7D"/>
    <w:rsid w:val="004133BD"/>
    <w:rsid w:val="00413FC7"/>
    <w:rsid w:val="00414086"/>
    <w:rsid w:val="00415125"/>
    <w:rsid w:val="00416267"/>
    <w:rsid w:val="00416788"/>
    <w:rsid w:val="0041797A"/>
    <w:rsid w:val="0042039D"/>
    <w:rsid w:val="00420949"/>
    <w:rsid w:val="00420FFC"/>
    <w:rsid w:val="00421E99"/>
    <w:rsid w:val="004223ED"/>
    <w:rsid w:val="00422F4A"/>
    <w:rsid w:val="00422FBE"/>
    <w:rsid w:val="004243E3"/>
    <w:rsid w:val="00424406"/>
    <w:rsid w:val="004252F4"/>
    <w:rsid w:val="00425C5C"/>
    <w:rsid w:val="004265BE"/>
    <w:rsid w:val="00431975"/>
    <w:rsid w:val="00433093"/>
    <w:rsid w:val="004339D6"/>
    <w:rsid w:val="004343BF"/>
    <w:rsid w:val="00435303"/>
    <w:rsid w:val="00435F8D"/>
    <w:rsid w:val="0044217F"/>
    <w:rsid w:val="0044369F"/>
    <w:rsid w:val="00444B74"/>
    <w:rsid w:val="00444C5C"/>
    <w:rsid w:val="00447F86"/>
    <w:rsid w:val="00450AEF"/>
    <w:rsid w:val="00452BEC"/>
    <w:rsid w:val="0045454F"/>
    <w:rsid w:val="0045567D"/>
    <w:rsid w:val="004617B5"/>
    <w:rsid w:val="004622D6"/>
    <w:rsid w:val="004624F7"/>
    <w:rsid w:val="00462C1E"/>
    <w:rsid w:val="004642D9"/>
    <w:rsid w:val="00464B0B"/>
    <w:rsid w:val="00464FB1"/>
    <w:rsid w:val="004650EB"/>
    <w:rsid w:val="00465D9B"/>
    <w:rsid w:val="00466AF8"/>
    <w:rsid w:val="00467B74"/>
    <w:rsid w:val="00467CE7"/>
    <w:rsid w:val="0047130C"/>
    <w:rsid w:val="0047292D"/>
    <w:rsid w:val="00475031"/>
    <w:rsid w:val="004753EA"/>
    <w:rsid w:val="00477AA5"/>
    <w:rsid w:val="00477EC5"/>
    <w:rsid w:val="00480C8C"/>
    <w:rsid w:val="00481106"/>
    <w:rsid w:val="004830A9"/>
    <w:rsid w:val="0048393C"/>
    <w:rsid w:val="004854BC"/>
    <w:rsid w:val="00490633"/>
    <w:rsid w:val="0049316C"/>
    <w:rsid w:val="00494080"/>
    <w:rsid w:val="00495969"/>
    <w:rsid w:val="00496002"/>
    <w:rsid w:val="00496794"/>
    <w:rsid w:val="00497959"/>
    <w:rsid w:val="004A0ED4"/>
    <w:rsid w:val="004A1736"/>
    <w:rsid w:val="004A1BC5"/>
    <w:rsid w:val="004A2F79"/>
    <w:rsid w:val="004A3278"/>
    <w:rsid w:val="004A3E62"/>
    <w:rsid w:val="004A4B45"/>
    <w:rsid w:val="004A51AE"/>
    <w:rsid w:val="004A58E5"/>
    <w:rsid w:val="004A59E7"/>
    <w:rsid w:val="004A6A7C"/>
    <w:rsid w:val="004A6D7F"/>
    <w:rsid w:val="004A6ED4"/>
    <w:rsid w:val="004A7DA8"/>
    <w:rsid w:val="004B17FB"/>
    <w:rsid w:val="004B3359"/>
    <w:rsid w:val="004B38F6"/>
    <w:rsid w:val="004B499B"/>
    <w:rsid w:val="004B7338"/>
    <w:rsid w:val="004C0CB8"/>
    <w:rsid w:val="004C26DA"/>
    <w:rsid w:val="004C2CBD"/>
    <w:rsid w:val="004C2D38"/>
    <w:rsid w:val="004C359D"/>
    <w:rsid w:val="004C47F5"/>
    <w:rsid w:val="004C484D"/>
    <w:rsid w:val="004C5B41"/>
    <w:rsid w:val="004C6084"/>
    <w:rsid w:val="004C6A91"/>
    <w:rsid w:val="004C6C62"/>
    <w:rsid w:val="004D08CF"/>
    <w:rsid w:val="004D0DC8"/>
    <w:rsid w:val="004D1D34"/>
    <w:rsid w:val="004D1FE3"/>
    <w:rsid w:val="004D3380"/>
    <w:rsid w:val="004D7430"/>
    <w:rsid w:val="004D7A99"/>
    <w:rsid w:val="004D7AB1"/>
    <w:rsid w:val="004E06CD"/>
    <w:rsid w:val="004E0750"/>
    <w:rsid w:val="004E142F"/>
    <w:rsid w:val="004E169F"/>
    <w:rsid w:val="004E18F2"/>
    <w:rsid w:val="004E1B07"/>
    <w:rsid w:val="004E1CA1"/>
    <w:rsid w:val="004E2765"/>
    <w:rsid w:val="004E38D4"/>
    <w:rsid w:val="004E397E"/>
    <w:rsid w:val="004E47E5"/>
    <w:rsid w:val="004E528D"/>
    <w:rsid w:val="004E5861"/>
    <w:rsid w:val="004E5EEB"/>
    <w:rsid w:val="004E6911"/>
    <w:rsid w:val="004F16FA"/>
    <w:rsid w:val="004F2CEC"/>
    <w:rsid w:val="004F6546"/>
    <w:rsid w:val="004F6955"/>
    <w:rsid w:val="004F7233"/>
    <w:rsid w:val="004F7553"/>
    <w:rsid w:val="0050086C"/>
    <w:rsid w:val="0050238A"/>
    <w:rsid w:val="00504AE4"/>
    <w:rsid w:val="00505381"/>
    <w:rsid w:val="005062D4"/>
    <w:rsid w:val="0050706D"/>
    <w:rsid w:val="005071B9"/>
    <w:rsid w:val="00507D3A"/>
    <w:rsid w:val="00507DED"/>
    <w:rsid w:val="00510A99"/>
    <w:rsid w:val="00512BE7"/>
    <w:rsid w:val="005138A5"/>
    <w:rsid w:val="005157A4"/>
    <w:rsid w:val="00520281"/>
    <w:rsid w:val="00521C5A"/>
    <w:rsid w:val="00521CCB"/>
    <w:rsid w:val="005234AB"/>
    <w:rsid w:val="00523837"/>
    <w:rsid w:val="005238C7"/>
    <w:rsid w:val="0052489B"/>
    <w:rsid w:val="00524EFB"/>
    <w:rsid w:val="005266C3"/>
    <w:rsid w:val="00527581"/>
    <w:rsid w:val="00527D0A"/>
    <w:rsid w:val="005316C5"/>
    <w:rsid w:val="00536075"/>
    <w:rsid w:val="00537ECB"/>
    <w:rsid w:val="005410C1"/>
    <w:rsid w:val="005426E2"/>
    <w:rsid w:val="00544712"/>
    <w:rsid w:val="00544B18"/>
    <w:rsid w:val="00547E0D"/>
    <w:rsid w:val="005506E1"/>
    <w:rsid w:val="005520BC"/>
    <w:rsid w:val="00552F86"/>
    <w:rsid w:val="005532C6"/>
    <w:rsid w:val="005559C1"/>
    <w:rsid w:val="0055601C"/>
    <w:rsid w:val="00556307"/>
    <w:rsid w:val="005601C3"/>
    <w:rsid w:val="00562DF0"/>
    <w:rsid w:val="005634B4"/>
    <w:rsid w:val="00563AAF"/>
    <w:rsid w:val="00563F99"/>
    <w:rsid w:val="0056463F"/>
    <w:rsid w:val="005646CD"/>
    <w:rsid w:val="0056489B"/>
    <w:rsid w:val="00564D5B"/>
    <w:rsid w:val="0056540E"/>
    <w:rsid w:val="00566964"/>
    <w:rsid w:val="00567845"/>
    <w:rsid w:val="00570151"/>
    <w:rsid w:val="0057030C"/>
    <w:rsid w:val="00573645"/>
    <w:rsid w:val="005743DF"/>
    <w:rsid w:val="00575936"/>
    <w:rsid w:val="00575B11"/>
    <w:rsid w:val="00577BC9"/>
    <w:rsid w:val="00581ACD"/>
    <w:rsid w:val="00582037"/>
    <w:rsid w:val="00583BF3"/>
    <w:rsid w:val="00584EA0"/>
    <w:rsid w:val="00585314"/>
    <w:rsid w:val="00585D96"/>
    <w:rsid w:val="00585FC6"/>
    <w:rsid w:val="005865A1"/>
    <w:rsid w:val="00586756"/>
    <w:rsid w:val="00586A68"/>
    <w:rsid w:val="005915AE"/>
    <w:rsid w:val="0059331F"/>
    <w:rsid w:val="00593C4E"/>
    <w:rsid w:val="005943E4"/>
    <w:rsid w:val="00594996"/>
    <w:rsid w:val="00595909"/>
    <w:rsid w:val="005A094A"/>
    <w:rsid w:val="005A142A"/>
    <w:rsid w:val="005A22A5"/>
    <w:rsid w:val="005A647D"/>
    <w:rsid w:val="005B0884"/>
    <w:rsid w:val="005B0A34"/>
    <w:rsid w:val="005B158F"/>
    <w:rsid w:val="005B1BD1"/>
    <w:rsid w:val="005B1CF6"/>
    <w:rsid w:val="005B2791"/>
    <w:rsid w:val="005B2CF3"/>
    <w:rsid w:val="005B3A1A"/>
    <w:rsid w:val="005B4808"/>
    <w:rsid w:val="005B5231"/>
    <w:rsid w:val="005B6306"/>
    <w:rsid w:val="005C317B"/>
    <w:rsid w:val="005C3BCC"/>
    <w:rsid w:val="005C3C40"/>
    <w:rsid w:val="005C3C53"/>
    <w:rsid w:val="005C3D26"/>
    <w:rsid w:val="005C47BA"/>
    <w:rsid w:val="005C68D1"/>
    <w:rsid w:val="005C76E3"/>
    <w:rsid w:val="005D0ADC"/>
    <w:rsid w:val="005D1997"/>
    <w:rsid w:val="005D213D"/>
    <w:rsid w:val="005D2781"/>
    <w:rsid w:val="005D28E5"/>
    <w:rsid w:val="005D32BE"/>
    <w:rsid w:val="005D5C6D"/>
    <w:rsid w:val="005D65FE"/>
    <w:rsid w:val="005D7DCC"/>
    <w:rsid w:val="005E179D"/>
    <w:rsid w:val="005E2DBF"/>
    <w:rsid w:val="005E3C4D"/>
    <w:rsid w:val="005E3E4E"/>
    <w:rsid w:val="005E4A8B"/>
    <w:rsid w:val="005F08D9"/>
    <w:rsid w:val="005F0DCB"/>
    <w:rsid w:val="005F20F8"/>
    <w:rsid w:val="005F2D5C"/>
    <w:rsid w:val="005F36C3"/>
    <w:rsid w:val="005F4740"/>
    <w:rsid w:val="005F56D4"/>
    <w:rsid w:val="005F59AA"/>
    <w:rsid w:val="0060037A"/>
    <w:rsid w:val="0060245C"/>
    <w:rsid w:val="0060327D"/>
    <w:rsid w:val="00603D3A"/>
    <w:rsid w:val="00604078"/>
    <w:rsid w:val="00605692"/>
    <w:rsid w:val="00606ED1"/>
    <w:rsid w:val="0060777F"/>
    <w:rsid w:val="00607D8E"/>
    <w:rsid w:val="00610149"/>
    <w:rsid w:val="00611F84"/>
    <w:rsid w:val="0061259C"/>
    <w:rsid w:val="00616063"/>
    <w:rsid w:val="00616A8F"/>
    <w:rsid w:val="00617496"/>
    <w:rsid w:val="0062006A"/>
    <w:rsid w:val="00620692"/>
    <w:rsid w:val="00621DAE"/>
    <w:rsid w:val="00622A8D"/>
    <w:rsid w:val="0062348C"/>
    <w:rsid w:val="00623EBC"/>
    <w:rsid w:val="0062628B"/>
    <w:rsid w:val="00626480"/>
    <w:rsid w:val="0062648B"/>
    <w:rsid w:val="0062735D"/>
    <w:rsid w:val="00630E62"/>
    <w:rsid w:val="00631486"/>
    <w:rsid w:val="006330DA"/>
    <w:rsid w:val="006367D6"/>
    <w:rsid w:val="00637590"/>
    <w:rsid w:val="00637B97"/>
    <w:rsid w:val="00640006"/>
    <w:rsid w:val="0064041E"/>
    <w:rsid w:val="00640B02"/>
    <w:rsid w:val="00641AC9"/>
    <w:rsid w:val="00643554"/>
    <w:rsid w:val="00643739"/>
    <w:rsid w:val="00644F41"/>
    <w:rsid w:val="006454C7"/>
    <w:rsid w:val="006458A1"/>
    <w:rsid w:val="0064638E"/>
    <w:rsid w:val="00646547"/>
    <w:rsid w:val="00647F38"/>
    <w:rsid w:val="00647F82"/>
    <w:rsid w:val="00650FE8"/>
    <w:rsid w:val="00654883"/>
    <w:rsid w:val="00656D2E"/>
    <w:rsid w:val="006572A1"/>
    <w:rsid w:val="0065754D"/>
    <w:rsid w:val="00657D1C"/>
    <w:rsid w:val="00662B82"/>
    <w:rsid w:val="006637F5"/>
    <w:rsid w:val="00663A07"/>
    <w:rsid w:val="00663EB2"/>
    <w:rsid w:val="00664625"/>
    <w:rsid w:val="00665F53"/>
    <w:rsid w:val="006666F0"/>
    <w:rsid w:val="00666F6B"/>
    <w:rsid w:val="00671FFD"/>
    <w:rsid w:val="00674A9C"/>
    <w:rsid w:val="006761D1"/>
    <w:rsid w:val="00681844"/>
    <w:rsid w:val="006818CB"/>
    <w:rsid w:val="00681DC4"/>
    <w:rsid w:val="00682254"/>
    <w:rsid w:val="00682690"/>
    <w:rsid w:val="0068289F"/>
    <w:rsid w:val="00686747"/>
    <w:rsid w:val="00687FC3"/>
    <w:rsid w:val="006909B3"/>
    <w:rsid w:val="006910B9"/>
    <w:rsid w:val="00691B1E"/>
    <w:rsid w:val="00693793"/>
    <w:rsid w:val="00693A71"/>
    <w:rsid w:val="00693B06"/>
    <w:rsid w:val="006949EB"/>
    <w:rsid w:val="00694C5E"/>
    <w:rsid w:val="006A0D5B"/>
    <w:rsid w:val="006A1187"/>
    <w:rsid w:val="006A1768"/>
    <w:rsid w:val="006A261D"/>
    <w:rsid w:val="006A35DD"/>
    <w:rsid w:val="006A3CDA"/>
    <w:rsid w:val="006A3D01"/>
    <w:rsid w:val="006A3F15"/>
    <w:rsid w:val="006A4DC8"/>
    <w:rsid w:val="006A7ED5"/>
    <w:rsid w:val="006A7FC2"/>
    <w:rsid w:val="006B01E0"/>
    <w:rsid w:val="006B0B35"/>
    <w:rsid w:val="006B0C33"/>
    <w:rsid w:val="006B1240"/>
    <w:rsid w:val="006B3A4B"/>
    <w:rsid w:val="006B4175"/>
    <w:rsid w:val="006B482F"/>
    <w:rsid w:val="006B6CB3"/>
    <w:rsid w:val="006B754E"/>
    <w:rsid w:val="006B7C51"/>
    <w:rsid w:val="006C1340"/>
    <w:rsid w:val="006C1E76"/>
    <w:rsid w:val="006C2813"/>
    <w:rsid w:val="006C2EEC"/>
    <w:rsid w:val="006C3EE5"/>
    <w:rsid w:val="006C3FCD"/>
    <w:rsid w:val="006C4497"/>
    <w:rsid w:val="006C485A"/>
    <w:rsid w:val="006C5560"/>
    <w:rsid w:val="006C5BC4"/>
    <w:rsid w:val="006C643E"/>
    <w:rsid w:val="006D0E06"/>
    <w:rsid w:val="006D118B"/>
    <w:rsid w:val="006D1EC0"/>
    <w:rsid w:val="006D2526"/>
    <w:rsid w:val="006D2E14"/>
    <w:rsid w:val="006D40AE"/>
    <w:rsid w:val="006D41CA"/>
    <w:rsid w:val="006D491D"/>
    <w:rsid w:val="006D5C89"/>
    <w:rsid w:val="006D6392"/>
    <w:rsid w:val="006D7A2A"/>
    <w:rsid w:val="006D7ADA"/>
    <w:rsid w:val="006E0022"/>
    <w:rsid w:val="006E003F"/>
    <w:rsid w:val="006E281A"/>
    <w:rsid w:val="006E2F4C"/>
    <w:rsid w:val="006E33E0"/>
    <w:rsid w:val="006E372F"/>
    <w:rsid w:val="006E546F"/>
    <w:rsid w:val="006E5981"/>
    <w:rsid w:val="006E5EB0"/>
    <w:rsid w:val="006E6195"/>
    <w:rsid w:val="006E777C"/>
    <w:rsid w:val="006E7EA8"/>
    <w:rsid w:val="006F0D69"/>
    <w:rsid w:val="006F162E"/>
    <w:rsid w:val="006F169C"/>
    <w:rsid w:val="006F1B7A"/>
    <w:rsid w:val="006F1D97"/>
    <w:rsid w:val="006F297E"/>
    <w:rsid w:val="006F4D1E"/>
    <w:rsid w:val="006F50F5"/>
    <w:rsid w:val="006F5C6F"/>
    <w:rsid w:val="006F6203"/>
    <w:rsid w:val="006F70D4"/>
    <w:rsid w:val="006F7CB3"/>
    <w:rsid w:val="00702398"/>
    <w:rsid w:val="007023B2"/>
    <w:rsid w:val="007044EE"/>
    <w:rsid w:val="00705091"/>
    <w:rsid w:val="0070784B"/>
    <w:rsid w:val="00707B0F"/>
    <w:rsid w:val="00710AEE"/>
    <w:rsid w:val="00711370"/>
    <w:rsid w:val="00713ADF"/>
    <w:rsid w:val="00714B3E"/>
    <w:rsid w:val="00716958"/>
    <w:rsid w:val="00717A07"/>
    <w:rsid w:val="00721352"/>
    <w:rsid w:val="00722E45"/>
    <w:rsid w:val="0072344E"/>
    <w:rsid w:val="00724799"/>
    <w:rsid w:val="007261C3"/>
    <w:rsid w:val="00730698"/>
    <w:rsid w:val="00732F33"/>
    <w:rsid w:val="0073312C"/>
    <w:rsid w:val="00733BB6"/>
    <w:rsid w:val="00734448"/>
    <w:rsid w:val="007345C6"/>
    <w:rsid w:val="007347D7"/>
    <w:rsid w:val="007358EB"/>
    <w:rsid w:val="0073698E"/>
    <w:rsid w:val="007369FD"/>
    <w:rsid w:val="00740F95"/>
    <w:rsid w:val="00742368"/>
    <w:rsid w:val="00742A2A"/>
    <w:rsid w:val="00742B62"/>
    <w:rsid w:val="00742D15"/>
    <w:rsid w:val="00743223"/>
    <w:rsid w:val="00743F2B"/>
    <w:rsid w:val="007454B9"/>
    <w:rsid w:val="007467E3"/>
    <w:rsid w:val="00750A2B"/>
    <w:rsid w:val="00751B97"/>
    <w:rsid w:val="00752D37"/>
    <w:rsid w:val="007531C4"/>
    <w:rsid w:val="00753B94"/>
    <w:rsid w:val="00754945"/>
    <w:rsid w:val="00756E38"/>
    <w:rsid w:val="007577DB"/>
    <w:rsid w:val="00760E66"/>
    <w:rsid w:val="007611A7"/>
    <w:rsid w:val="00762818"/>
    <w:rsid w:val="00763211"/>
    <w:rsid w:val="007641A7"/>
    <w:rsid w:val="0076540B"/>
    <w:rsid w:val="00766B44"/>
    <w:rsid w:val="00767534"/>
    <w:rsid w:val="00772BCA"/>
    <w:rsid w:val="0077668B"/>
    <w:rsid w:val="007776CE"/>
    <w:rsid w:val="00777A5B"/>
    <w:rsid w:val="00780046"/>
    <w:rsid w:val="00780A83"/>
    <w:rsid w:val="00781699"/>
    <w:rsid w:val="007819DD"/>
    <w:rsid w:val="00781D4D"/>
    <w:rsid w:val="00782C3B"/>
    <w:rsid w:val="007838CE"/>
    <w:rsid w:val="007913F8"/>
    <w:rsid w:val="00794B20"/>
    <w:rsid w:val="00795487"/>
    <w:rsid w:val="00796DE6"/>
    <w:rsid w:val="007A049D"/>
    <w:rsid w:val="007A2822"/>
    <w:rsid w:val="007A3D8C"/>
    <w:rsid w:val="007A4CB8"/>
    <w:rsid w:val="007A63DD"/>
    <w:rsid w:val="007A7386"/>
    <w:rsid w:val="007A7827"/>
    <w:rsid w:val="007B03B8"/>
    <w:rsid w:val="007B20FE"/>
    <w:rsid w:val="007B220C"/>
    <w:rsid w:val="007B2FA9"/>
    <w:rsid w:val="007B32DE"/>
    <w:rsid w:val="007B3904"/>
    <w:rsid w:val="007B4B11"/>
    <w:rsid w:val="007B4C52"/>
    <w:rsid w:val="007B5731"/>
    <w:rsid w:val="007B5FB6"/>
    <w:rsid w:val="007B730B"/>
    <w:rsid w:val="007B7D85"/>
    <w:rsid w:val="007C0D01"/>
    <w:rsid w:val="007C13F1"/>
    <w:rsid w:val="007C202B"/>
    <w:rsid w:val="007C23E0"/>
    <w:rsid w:val="007C5286"/>
    <w:rsid w:val="007C5B4F"/>
    <w:rsid w:val="007C5FAE"/>
    <w:rsid w:val="007C68A4"/>
    <w:rsid w:val="007C79BE"/>
    <w:rsid w:val="007D0359"/>
    <w:rsid w:val="007D1CC1"/>
    <w:rsid w:val="007D5473"/>
    <w:rsid w:val="007E5548"/>
    <w:rsid w:val="007E6C0C"/>
    <w:rsid w:val="007E7B8F"/>
    <w:rsid w:val="007F043E"/>
    <w:rsid w:val="007F0BD7"/>
    <w:rsid w:val="007F1006"/>
    <w:rsid w:val="007F1505"/>
    <w:rsid w:val="007F1698"/>
    <w:rsid w:val="007F3007"/>
    <w:rsid w:val="007F3D83"/>
    <w:rsid w:val="007F6088"/>
    <w:rsid w:val="007F7683"/>
    <w:rsid w:val="007F7F9B"/>
    <w:rsid w:val="0080000F"/>
    <w:rsid w:val="00800F49"/>
    <w:rsid w:val="00802334"/>
    <w:rsid w:val="00802574"/>
    <w:rsid w:val="00803042"/>
    <w:rsid w:val="008043C0"/>
    <w:rsid w:val="008044C2"/>
    <w:rsid w:val="00806A1D"/>
    <w:rsid w:val="00807420"/>
    <w:rsid w:val="00807516"/>
    <w:rsid w:val="0080756E"/>
    <w:rsid w:val="00807B89"/>
    <w:rsid w:val="008106C1"/>
    <w:rsid w:val="0081093D"/>
    <w:rsid w:val="00810F2C"/>
    <w:rsid w:val="0081128D"/>
    <w:rsid w:val="0081319B"/>
    <w:rsid w:val="00813D71"/>
    <w:rsid w:val="00814EB6"/>
    <w:rsid w:val="00814EEE"/>
    <w:rsid w:val="00815B59"/>
    <w:rsid w:val="00816AC0"/>
    <w:rsid w:val="00820F7C"/>
    <w:rsid w:val="00823B41"/>
    <w:rsid w:val="00823FAF"/>
    <w:rsid w:val="008242D2"/>
    <w:rsid w:val="0082499B"/>
    <w:rsid w:val="008254F9"/>
    <w:rsid w:val="00825F78"/>
    <w:rsid w:val="00826D89"/>
    <w:rsid w:val="0082700C"/>
    <w:rsid w:val="00827190"/>
    <w:rsid w:val="00830B64"/>
    <w:rsid w:val="00831855"/>
    <w:rsid w:val="008326EB"/>
    <w:rsid w:val="008327AB"/>
    <w:rsid w:val="00834459"/>
    <w:rsid w:val="00835736"/>
    <w:rsid w:val="00835D56"/>
    <w:rsid w:val="00837C66"/>
    <w:rsid w:val="00843AC5"/>
    <w:rsid w:val="00847BD3"/>
    <w:rsid w:val="00851D01"/>
    <w:rsid w:val="00851EB4"/>
    <w:rsid w:val="008520E2"/>
    <w:rsid w:val="00853537"/>
    <w:rsid w:val="008603FF"/>
    <w:rsid w:val="008629B7"/>
    <w:rsid w:val="00862D4B"/>
    <w:rsid w:val="00862D9B"/>
    <w:rsid w:val="0086323A"/>
    <w:rsid w:val="00863453"/>
    <w:rsid w:val="00864F9E"/>
    <w:rsid w:val="00865883"/>
    <w:rsid w:val="00867C7F"/>
    <w:rsid w:val="00867FD1"/>
    <w:rsid w:val="0087248E"/>
    <w:rsid w:val="00872DBB"/>
    <w:rsid w:val="00873EEA"/>
    <w:rsid w:val="00875B30"/>
    <w:rsid w:val="00876962"/>
    <w:rsid w:val="00880FAF"/>
    <w:rsid w:val="00885094"/>
    <w:rsid w:val="00887183"/>
    <w:rsid w:val="00887456"/>
    <w:rsid w:val="008877E5"/>
    <w:rsid w:val="0088797B"/>
    <w:rsid w:val="0089345B"/>
    <w:rsid w:val="0089402D"/>
    <w:rsid w:val="008969F7"/>
    <w:rsid w:val="00896BFF"/>
    <w:rsid w:val="008A1F47"/>
    <w:rsid w:val="008A3631"/>
    <w:rsid w:val="008A3F11"/>
    <w:rsid w:val="008A4AC6"/>
    <w:rsid w:val="008A5E19"/>
    <w:rsid w:val="008A6F64"/>
    <w:rsid w:val="008A7CA5"/>
    <w:rsid w:val="008B0557"/>
    <w:rsid w:val="008B4110"/>
    <w:rsid w:val="008B41E5"/>
    <w:rsid w:val="008B4594"/>
    <w:rsid w:val="008B513E"/>
    <w:rsid w:val="008B591A"/>
    <w:rsid w:val="008B6BA7"/>
    <w:rsid w:val="008B7A13"/>
    <w:rsid w:val="008C005D"/>
    <w:rsid w:val="008C08DB"/>
    <w:rsid w:val="008C20AC"/>
    <w:rsid w:val="008C3C5D"/>
    <w:rsid w:val="008C69BF"/>
    <w:rsid w:val="008D024B"/>
    <w:rsid w:val="008D1C45"/>
    <w:rsid w:val="008D1DE2"/>
    <w:rsid w:val="008D569C"/>
    <w:rsid w:val="008D5EA6"/>
    <w:rsid w:val="008D6976"/>
    <w:rsid w:val="008D75CF"/>
    <w:rsid w:val="008D7966"/>
    <w:rsid w:val="008E0BDC"/>
    <w:rsid w:val="008E220F"/>
    <w:rsid w:val="008E2748"/>
    <w:rsid w:val="008E2BC8"/>
    <w:rsid w:val="008E37C3"/>
    <w:rsid w:val="008E38ED"/>
    <w:rsid w:val="008E5152"/>
    <w:rsid w:val="008E6310"/>
    <w:rsid w:val="008E76B2"/>
    <w:rsid w:val="008F0A67"/>
    <w:rsid w:val="008F22DF"/>
    <w:rsid w:val="008F348D"/>
    <w:rsid w:val="008F4531"/>
    <w:rsid w:val="008F68E6"/>
    <w:rsid w:val="008F69DD"/>
    <w:rsid w:val="008F6BC4"/>
    <w:rsid w:val="008F7791"/>
    <w:rsid w:val="008F77C7"/>
    <w:rsid w:val="008F7ED4"/>
    <w:rsid w:val="009042B2"/>
    <w:rsid w:val="00904C68"/>
    <w:rsid w:val="00904CF3"/>
    <w:rsid w:val="00905121"/>
    <w:rsid w:val="00905EE7"/>
    <w:rsid w:val="00906BD8"/>
    <w:rsid w:val="00907414"/>
    <w:rsid w:val="00907D31"/>
    <w:rsid w:val="00907F44"/>
    <w:rsid w:val="009130E2"/>
    <w:rsid w:val="009148B4"/>
    <w:rsid w:val="00916446"/>
    <w:rsid w:val="00916AF4"/>
    <w:rsid w:val="00916D34"/>
    <w:rsid w:val="009172F4"/>
    <w:rsid w:val="009173AC"/>
    <w:rsid w:val="00917DA2"/>
    <w:rsid w:val="009205AF"/>
    <w:rsid w:val="00922D46"/>
    <w:rsid w:val="00924C7A"/>
    <w:rsid w:val="00925CAF"/>
    <w:rsid w:val="00926022"/>
    <w:rsid w:val="0092784C"/>
    <w:rsid w:val="00927E16"/>
    <w:rsid w:val="00930132"/>
    <w:rsid w:val="00930D4E"/>
    <w:rsid w:val="009313BE"/>
    <w:rsid w:val="009319C2"/>
    <w:rsid w:val="00932857"/>
    <w:rsid w:val="009363FF"/>
    <w:rsid w:val="0093688A"/>
    <w:rsid w:val="00941B83"/>
    <w:rsid w:val="00943667"/>
    <w:rsid w:val="00944B83"/>
    <w:rsid w:val="00944E01"/>
    <w:rsid w:val="00946290"/>
    <w:rsid w:val="00950CB7"/>
    <w:rsid w:val="00951EA7"/>
    <w:rsid w:val="009527AE"/>
    <w:rsid w:val="0095289A"/>
    <w:rsid w:val="00953C7C"/>
    <w:rsid w:val="0095480D"/>
    <w:rsid w:val="00954BE5"/>
    <w:rsid w:val="00957C0B"/>
    <w:rsid w:val="00961855"/>
    <w:rsid w:val="00961B0E"/>
    <w:rsid w:val="00962401"/>
    <w:rsid w:val="009635D8"/>
    <w:rsid w:val="009643B7"/>
    <w:rsid w:val="009644A4"/>
    <w:rsid w:val="0096683E"/>
    <w:rsid w:val="009673AA"/>
    <w:rsid w:val="009720E5"/>
    <w:rsid w:val="00973AFF"/>
    <w:rsid w:val="0097475F"/>
    <w:rsid w:val="00974AB1"/>
    <w:rsid w:val="0097559E"/>
    <w:rsid w:val="009805D1"/>
    <w:rsid w:val="00982ECA"/>
    <w:rsid w:val="00983A0C"/>
    <w:rsid w:val="009852A0"/>
    <w:rsid w:val="0098562A"/>
    <w:rsid w:val="00985941"/>
    <w:rsid w:val="009875F1"/>
    <w:rsid w:val="009916A1"/>
    <w:rsid w:val="009920F5"/>
    <w:rsid w:val="009939C2"/>
    <w:rsid w:val="009949CF"/>
    <w:rsid w:val="009951D1"/>
    <w:rsid w:val="009963BB"/>
    <w:rsid w:val="009967DA"/>
    <w:rsid w:val="00996A28"/>
    <w:rsid w:val="00997B7B"/>
    <w:rsid w:val="009A1343"/>
    <w:rsid w:val="009A1C4F"/>
    <w:rsid w:val="009A244B"/>
    <w:rsid w:val="009A29FA"/>
    <w:rsid w:val="009A3301"/>
    <w:rsid w:val="009A4CF8"/>
    <w:rsid w:val="009A5DC2"/>
    <w:rsid w:val="009A7945"/>
    <w:rsid w:val="009A7E7C"/>
    <w:rsid w:val="009B08C9"/>
    <w:rsid w:val="009B2117"/>
    <w:rsid w:val="009B2BD5"/>
    <w:rsid w:val="009B4453"/>
    <w:rsid w:val="009B4766"/>
    <w:rsid w:val="009C6862"/>
    <w:rsid w:val="009C69D1"/>
    <w:rsid w:val="009C73EF"/>
    <w:rsid w:val="009C77EC"/>
    <w:rsid w:val="009D04F8"/>
    <w:rsid w:val="009D13BE"/>
    <w:rsid w:val="009D18FC"/>
    <w:rsid w:val="009D26C9"/>
    <w:rsid w:val="009D27F9"/>
    <w:rsid w:val="009D3DB3"/>
    <w:rsid w:val="009D4C92"/>
    <w:rsid w:val="009D4F0C"/>
    <w:rsid w:val="009D5542"/>
    <w:rsid w:val="009D5614"/>
    <w:rsid w:val="009D6BAB"/>
    <w:rsid w:val="009D7365"/>
    <w:rsid w:val="009E0D5D"/>
    <w:rsid w:val="009E0DBB"/>
    <w:rsid w:val="009E2C78"/>
    <w:rsid w:val="009E3ABE"/>
    <w:rsid w:val="009E5530"/>
    <w:rsid w:val="009E633B"/>
    <w:rsid w:val="009F040D"/>
    <w:rsid w:val="009F05D1"/>
    <w:rsid w:val="009F10B2"/>
    <w:rsid w:val="009F1238"/>
    <w:rsid w:val="009F1578"/>
    <w:rsid w:val="009F1755"/>
    <w:rsid w:val="009F3E32"/>
    <w:rsid w:val="009F3EB9"/>
    <w:rsid w:val="009F4132"/>
    <w:rsid w:val="009F4403"/>
    <w:rsid w:val="009F5480"/>
    <w:rsid w:val="00A002B2"/>
    <w:rsid w:val="00A01DA2"/>
    <w:rsid w:val="00A0390D"/>
    <w:rsid w:val="00A040B2"/>
    <w:rsid w:val="00A05856"/>
    <w:rsid w:val="00A05877"/>
    <w:rsid w:val="00A05B14"/>
    <w:rsid w:val="00A05BA6"/>
    <w:rsid w:val="00A05CB3"/>
    <w:rsid w:val="00A066CD"/>
    <w:rsid w:val="00A07783"/>
    <w:rsid w:val="00A10C8D"/>
    <w:rsid w:val="00A11010"/>
    <w:rsid w:val="00A121BE"/>
    <w:rsid w:val="00A124BD"/>
    <w:rsid w:val="00A12C93"/>
    <w:rsid w:val="00A167B4"/>
    <w:rsid w:val="00A1740D"/>
    <w:rsid w:val="00A2102A"/>
    <w:rsid w:val="00A21250"/>
    <w:rsid w:val="00A237CC"/>
    <w:rsid w:val="00A239E9"/>
    <w:rsid w:val="00A24E7E"/>
    <w:rsid w:val="00A25008"/>
    <w:rsid w:val="00A263AC"/>
    <w:rsid w:val="00A26FDC"/>
    <w:rsid w:val="00A277C2"/>
    <w:rsid w:val="00A305C0"/>
    <w:rsid w:val="00A30B2F"/>
    <w:rsid w:val="00A30CA2"/>
    <w:rsid w:val="00A311EC"/>
    <w:rsid w:val="00A31F47"/>
    <w:rsid w:val="00A3271C"/>
    <w:rsid w:val="00A3478D"/>
    <w:rsid w:val="00A3563F"/>
    <w:rsid w:val="00A35D9D"/>
    <w:rsid w:val="00A35EB9"/>
    <w:rsid w:val="00A36D9A"/>
    <w:rsid w:val="00A37290"/>
    <w:rsid w:val="00A37834"/>
    <w:rsid w:val="00A379D0"/>
    <w:rsid w:val="00A406C2"/>
    <w:rsid w:val="00A40702"/>
    <w:rsid w:val="00A40E79"/>
    <w:rsid w:val="00A41D2C"/>
    <w:rsid w:val="00A42E69"/>
    <w:rsid w:val="00A438DA"/>
    <w:rsid w:val="00A45CA9"/>
    <w:rsid w:val="00A50F2A"/>
    <w:rsid w:val="00A51367"/>
    <w:rsid w:val="00A549C7"/>
    <w:rsid w:val="00A54B77"/>
    <w:rsid w:val="00A554CC"/>
    <w:rsid w:val="00A57BEE"/>
    <w:rsid w:val="00A60798"/>
    <w:rsid w:val="00A608A2"/>
    <w:rsid w:val="00A61580"/>
    <w:rsid w:val="00A61734"/>
    <w:rsid w:val="00A62057"/>
    <w:rsid w:val="00A62BBD"/>
    <w:rsid w:val="00A63764"/>
    <w:rsid w:val="00A6586C"/>
    <w:rsid w:val="00A66801"/>
    <w:rsid w:val="00A66CBC"/>
    <w:rsid w:val="00A6719F"/>
    <w:rsid w:val="00A709A3"/>
    <w:rsid w:val="00A72917"/>
    <w:rsid w:val="00A738DB"/>
    <w:rsid w:val="00A752C3"/>
    <w:rsid w:val="00A76331"/>
    <w:rsid w:val="00A7654D"/>
    <w:rsid w:val="00A76AD3"/>
    <w:rsid w:val="00A77006"/>
    <w:rsid w:val="00A778EF"/>
    <w:rsid w:val="00A77C9F"/>
    <w:rsid w:val="00A80C22"/>
    <w:rsid w:val="00A8239E"/>
    <w:rsid w:val="00A82C5F"/>
    <w:rsid w:val="00A83841"/>
    <w:rsid w:val="00A857C9"/>
    <w:rsid w:val="00A85B7C"/>
    <w:rsid w:val="00A866B8"/>
    <w:rsid w:val="00A87E81"/>
    <w:rsid w:val="00A902C7"/>
    <w:rsid w:val="00A90FBD"/>
    <w:rsid w:val="00A91389"/>
    <w:rsid w:val="00A931A6"/>
    <w:rsid w:val="00A9337D"/>
    <w:rsid w:val="00A96240"/>
    <w:rsid w:val="00A96FE8"/>
    <w:rsid w:val="00A9727D"/>
    <w:rsid w:val="00A97298"/>
    <w:rsid w:val="00A9744E"/>
    <w:rsid w:val="00A97EE7"/>
    <w:rsid w:val="00AA0B3A"/>
    <w:rsid w:val="00AA2741"/>
    <w:rsid w:val="00AA31D5"/>
    <w:rsid w:val="00AA5EF9"/>
    <w:rsid w:val="00AB0BBD"/>
    <w:rsid w:val="00AB0D0F"/>
    <w:rsid w:val="00AB1668"/>
    <w:rsid w:val="00AB2A66"/>
    <w:rsid w:val="00AB3114"/>
    <w:rsid w:val="00AB3259"/>
    <w:rsid w:val="00AB396A"/>
    <w:rsid w:val="00AB3C56"/>
    <w:rsid w:val="00AB3E03"/>
    <w:rsid w:val="00AB6449"/>
    <w:rsid w:val="00AB64A7"/>
    <w:rsid w:val="00AB6DB6"/>
    <w:rsid w:val="00AB78E5"/>
    <w:rsid w:val="00AC04BB"/>
    <w:rsid w:val="00AC1B8F"/>
    <w:rsid w:val="00AC2041"/>
    <w:rsid w:val="00AC28FD"/>
    <w:rsid w:val="00AC2C84"/>
    <w:rsid w:val="00AC4303"/>
    <w:rsid w:val="00AC4633"/>
    <w:rsid w:val="00AC482C"/>
    <w:rsid w:val="00AC4B47"/>
    <w:rsid w:val="00AC4CF0"/>
    <w:rsid w:val="00AC6350"/>
    <w:rsid w:val="00AC75DC"/>
    <w:rsid w:val="00AD061D"/>
    <w:rsid w:val="00AD10B5"/>
    <w:rsid w:val="00AD20E7"/>
    <w:rsid w:val="00AD374F"/>
    <w:rsid w:val="00AD384B"/>
    <w:rsid w:val="00AD3B5E"/>
    <w:rsid w:val="00AD4942"/>
    <w:rsid w:val="00AD54DB"/>
    <w:rsid w:val="00AD5C27"/>
    <w:rsid w:val="00AD5D47"/>
    <w:rsid w:val="00AD64EA"/>
    <w:rsid w:val="00AD69FD"/>
    <w:rsid w:val="00AE03DD"/>
    <w:rsid w:val="00AE0878"/>
    <w:rsid w:val="00AE2702"/>
    <w:rsid w:val="00AE4737"/>
    <w:rsid w:val="00AE5580"/>
    <w:rsid w:val="00AE5A5B"/>
    <w:rsid w:val="00AE5EDF"/>
    <w:rsid w:val="00AE6670"/>
    <w:rsid w:val="00AE7410"/>
    <w:rsid w:val="00AE78A5"/>
    <w:rsid w:val="00AE7D1E"/>
    <w:rsid w:val="00AF1121"/>
    <w:rsid w:val="00AF613D"/>
    <w:rsid w:val="00AF72A3"/>
    <w:rsid w:val="00AF74B0"/>
    <w:rsid w:val="00B00592"/>
    <w:rsid w:val="00B014AA"/>
    <w:rsid w:val="00B014BF"/>
    <w:rsid w:val="00B0201E"/>
    <w:rsid w:val="00B02197"/>
    <w:rsid w:val="00B03300"/>
    <w:rsid w:val="00B03BA2"/>
    <w:rsid w:val="00B03FC2"/>
    <w:rsid w:val="00B044AE"/>
    <w:rsid w:val="00B04BF2"/>
    <w:rsid w:val="00B05309"/>
    <w:rsid w:val="00B0751F"/>
    <w:rsid w:val="00B11C15"/>
    <w:rsid w:val="00B12ADD"/>
    <w:rsid w:val="00B146CB"/>
    <w:rsid w:val="00B1523E"/>
    <w:rsid w:val="00B16436"/>
    <w:rsid w:val="00B1676C"/>
    <w:rsid w:val="00B17864"/>
    <w:rsid w:val="00B21F02"/>
    <w:rsid w:val="00B22EE5"/>
    <w:rsid w:val="00B232F6"/>
    <w:rsid w:val="00B23442"/>
    <w:rsid w:val="00B243B6"/>
    <w:rsid w:val="00B26D2F"/>
    <w:rsid w:val="00B3112C"/>
    <w:rsid w:val="00B33686"/>
    <w:rsid w:val="00B356F5"/>
    <w:rsid w:val="00B36484"/>
    <w:rsid w:val="00B37CD6"/>
    <w:rsid w:val="00B40608"/>
    <w:rsid w:val="00B4085A"/>
    <w:rsid w:val="00B40920"/>
    <w:rsid w:val="00B41C57"/>
    <w:rsid w:val="00B422E8"/>
    <w:rsid w:val="00B42F1B"/>
    <w:rsid w:val="00B443BF"/>
    <w:rsid w:val="00B4519E"/>
    <w:rsid w:val="00B46E65"/>
    <w:rsid w:val="00B47613"/>
    <w:rsid w:val="00B5060D"/>
    <w:rsid w:val="00B50CF8"/>
    <w:rsid w:val="00B50D84"/>
    <w:rsid w:val="00B52143"/>
    <w:rsid w:val="00B543B5"/>
    <w:rsid w:val="00B57046"/>
    <w:rsid w:val="00B5778A"/>
    <w:rsid w:val="00B60932"/>
    <w:rsid w:val="00B60949"/>
    <w:rsid w:val="00B6203C"/>
    <w:rsid w:val="00B62237"/>
    <w:rsid w:val="00B62340"/>
    <w:rsid w:val="00B625DE"/>
    <w:rsid w:val="00B635D4"/>
    <w:rsid w:val="00B63B09"/>
    <w:rsid w:val="00B64364"/>
    <w:rsid w:val="00B668D5"/>
    <w:rsid w:val="00B67DE1"/>
    <w:rsid w:val="00B702AE"/>
    <w:rsid w:val="00B71030"/>
    <w:rsid w:val="00B715FF"/>
    <w:rsid w:val="00B71D7A"/>
    <w:rsid w:val="00B72F90"/>
    <w:rsid w:val="00B75F41"/>
    <w:rsid w:val="00B761FF"/>
    <w:rsid w:val="00B80E6D"/>
    <w:rsid w:val="00B81003"/>
    <w:rsid w:val="00B81FB3"/>
    <w:rsid w:val="00B83B29"/>
    <w:rsid w:val="00B846A2"/>
    <w:rsid w:val="00B848DC"/>
    <w:rsid w:val="00B84CF4"/>
    <w:rsid w:val="00B90471"/>
    <w:rsid w:val="00B9084E"/>
    <w:rsid w:val="00B920FA"/>
    <w:rsid w:val="00B9347E"/>
    <w:rsid w:val="00B93D2E"/>
    <w:rsid w:val="00B94743"/>
    <w:rsid w:val="00B949E0"/>
    <w:rsid w:val="00B94A36"/>
    <w:rsid w:val="00B96CD2"/>
    <w:rsid w:val="00B9783A"/>
    <w:rsid w:val="00BA1757"/>
    <w:rsid w:val="00BA28F9"/>
    <w:rsid w:val="00BA2B7C"/>
    <w:rsid w:val="00BA2D5F"/>
    <w:rsid w:val="00BA2F61"/>
    <w:rsid w:val="00BA32F1"/>
    <w:rsid w:val="00BA4737"/>
    <w:rsid w:val="00BA6AD7"/>
    <w:rsid w:val="00BA7DC6"/>
    <w:rsid w:val="00BA7EF2"/>
    <w:rsid w:val="00BB03F1"/>
    <w:rsid w:val="00BB19A2"/>
    <w:rsid w:val="00BB1DCF"/>
    <w:rsid w:val="00BB21A0"/>
    <w:rsid w:val="00BB24ED"/>
    <w:rsid w:val="00BB30E8"/>
    <w:rsid w:val="00BB3E60"/>
    <w:rsid w:val="00BB4210"/>
    <w:rsid w:val="00BB508D"/>
    <w:rsid w:val="00BB731E"/>
    <w:rsid w:val="00BB7373"/>
    <w:rsid w:val="00BC05DE"/>
    <w:rsid w:val="00BC0EF1"/>
    <w:rsid w:val="00BC10C3"/>
    <w:rsid w:val="00BC2986"/>
    <w:rsid w:val="00BC4040"/>
    <w:rsid w:val="00BC4754"/>
    <w:rsid w:val="00BC488E"/>
    <w:rsid w:val="00BC4E55"/>
    <w:rsid w:val="00BD2982"/>
    <w:rsid w:val="00BD5EB5"/>
    <w:rsid w:val="00BD7AD8"/>
    <w:rsid w:val="00BE04FB"/>
    <w:rsid w:val="00BE124B"/>
    <w:rsid w:val="00BE255C"/>
    <w:rsid w:val="00BE29D9"/>
    <w:rsid w:val="00BE2A20"/>
    <w:rsid w:val="00BE2DF2"/>
    <w:rsid w:val="00BE55DC"/>
    <w:rsid w:val="00BE5DF1"/>
    <w:rsid w:val="00BE6AD3"/>
    <w:rsid w:val="00BE76AD"/>
    <w:rsid w:val="00BF4602"/>
    <w:rsid w:val="00BF5F0E"/>
    <w:rsid w:val="00BF6B6C"/>
    <w:rsid w:val="00BF6D6A"/>
    <w:rsid w:val="00C00A73"/>
    <w:rsid w:val="00C0177A"/>
    <w:rsid w:val="00C02412"/>
    <w:rsid w:val="00C02EA8"/>
    <w:rsid w:val="00C03391"/>
    <w:rsid w:val="00C04C66"/>
    <w:rsid w:val="00C05C65"/>
    <w:rsid w:val="00C064C8"/>
    <w:rsid w:val="00C07238"/>
    <w:rsid w:val="00C10751"/>
    <w:rsid w:val="00C10D9D"/>
    <w:rsid w:val="00C115C2"/>
    <w:rsid w:val="00C11AB0"/>
    <w:rsid w:val="00C1216D"/>
    <w:rsid w:val="00C1257C"/>
    <w:rsid w:val="00C127FA"/>
    <w:rsid w:val="00C15DB5"/>
    <w:rsid w:val="00C16318"/>
    <w:rsid w:val="00C1659D"/>
    <w:rsid w:val="00C1672D"/>
    <w:rsid w:val="00C2062C"/>
    <w:rsid w:val="00C207DA"/>
    <w:rsid w:val="00C208A0"/>
    <w:rsid w:val="00C213C2"/>
    <w:rsid w:val="00C217DF"/>
    <w:rsid w:val="00C227EC"/>
    <w:rsid w:val="00C238D8"/>
    <w:rsid w:val="00C2404B"/>
    <w:rsid w:val="00C2407C"/>
    <w:rsid w:val="00C24FE9"/>
    <w:rsid w:val="00C25951"/>
    <w:rsid w:val="00C263F4"/>
    <w:rsid w:val="00C31329"/>
    <w:rsid w:val="00C31441"/>
    <w:rsid w:val="00C328CC"/>
    <w:rsid w:val="00C34E35"/>
    <w:rsid w:val="00C36B6C"/>
    <w:rsid w:val="00C36B87"/>
    <w:rsid w:val="00C37180"/>
    <w:rsid w:val="00C409A5"/>
    <w:rsid w:val="00C41FDA"/>
    <w:rsid w:val="00C441C3"/>
    <w:rsid w:val="00C44EA5"/>
    <w:rsid w:val="00C45B5E"/>
    <w:rsid w:val="00C46294"/>
    <w:rsid w:val="00C46F97"/>
    <w:rsid w:val="00C471C4"/>
    <w:rsid w:val="00C474EA"/>
    <w:rsid w:val="00C476CE"/>
    <w:rsid w:val="00C504B8"/>
    <w:rsid w:val="00C50FF3"/>
    <w:rsid w:val="00C51F57"/>
    <w:rsid w:val="00C55BA3"/>
    <w:rsid w:val="00C5647F"/>
    <w:rsid w:val="00C56A46"/>
    <w:rsid w:val="00C5778B"/>
    <w:rsid w:val="00C57E87"/>
    <w:rsid w:val="00C60F21"/>
    <w:rsid w:val="00C646A8"/>
    <w:rsid w:val="00C64CF5"/>
    <w:rsid w:val="00C6547C"/>
    <w:rsid w:val="00C6566B"/>
    <w:rsid w:val="00C65786"/>
    <w:rsid w:val="00C66147"/>
    <w:rsid w:val="00C663C0"/>
    <w:rsid w:val="00C671BA"/>
    <w:rsid w:val="00C678CA"/>
    <w:rsid w:val="00C67EAA"/>
    <w:rsid w:val="00C72800"/>
    <w:rsid w:val="00C749FD"/>
    <w:rsid w:val="00C74B62"/>
    <w:rsid w:val="00C75F0D"/>
    <w:rsid w:val="00C7645F"/>
    <w:rsid w:val="00C76B8E"/>
    <w:rsid w:val="00C80B2D"/>
    <w:rsid w:val="00C80DDE"/>
    <w:rsid w:val="00C8199C"/>
    <w:rsid w:val="00C82B3B"/>
    <w:rsid w:val="00C840D8"/>
    <w:rsid w:val="00C84E10"/>
    <w:rsid w:val="00C85349"/>
    <w:rsid w:val="00C86AF1"/>
    <w:rsid w:val="00C87D99"/>
    <w:rsid w:val="00C9029F"/>
    <w:rsid w:val="00C9039F"/>
    <w:rsid w:val="00C9188B"/>
    <w:rsid w:val="00C923AD"/>
    <w:rsid w:val="00C92477"/>
    <w:rsid w:val="00C92A32"/>
    <w:rsid w:val="00C94113"/>
    <w:rsid w:val="00C945A7"/>
    <w:rsid w:val="00C94620"/>
    <w:rsid w:val="00C9668B"/>
    <w:rsid w:val="00C96C49"/>
    <w:rsid w:val="00CA1D40"/>
    <w:rsid w:val="00CA1EE9"/>
    <w:rsid w:val="00CA27B7"/>
    <w:rsid w:val="00CA2E95"/>
    <w:rsid w:val="00CA412E"/>
    <w:rsid w:val="00CA7572"/>
    <w:rsid w:val="00CA7F74"/>
    <w:rsid w:val="00CB0A24"/>
    <w:rsid w:val="00CB0C32"/>
    <w:rsid w:val="00CB1248"/>
    <w:rsid w:val="00CB16D2"/>
    <w:rsid w:val="00CB1DFC"/>
    <w:rsid w:val="00CB2C2A"/>
    <w:rsid w:val="00CB2D65"/>
    <w:rsid w:val="00CB5545"/>
    <w:rsid w:val="00CB6246"/>
    <w:rsid w:val="00CC0759"/>
    <w:rsid w:val="00CC24F9"/>
    <w:rsid w:val="00CC2BD9"/>
    <w:rsid w:val="00CC3160"/>
    <w:rsid w:val="00CC451A"/>
    <w:rsid w:val="00CC5BDA"/>
    <w:rsid w:val="00CC677B"/>
    <w:rsid w:val="00CC6953"/>
    <w:rsid w:val="00CC71D0"/>
    <w:rsid w:val="00CC730F"/>
    <w:rsid w:val="00CC77FB"/>
    <w:rsid w:val="00CD0B01"/>
    <w:rsid w:val="00CD2A69"/>
    <w:rsid w:val="00CD2DBF"/>
    <w:rsid w:val="00CD3CBE"/>
    <w:rsid w:val="00CD4E24"/>
    <w:rsid w:val="00CD4F0B"/>
    <w:rsid w:val="00CD6207"/>
    <w:rsid w:val="00CD6806"/>
    <w:rsid w:val="00CD6DE3"/>
    <w:rsid w:val="00CD72A6"/>
    <w:rsid w:val="00CD7C5E"/>
    <w:rsid w:val="00CE0B9F"/>
    <w:rsid w:val="00CE0DCA"/>
    <w:rsid w:val="00CE1AA9"/>
    <w:rsid w:val="00CE2F8F"/>
    <w:rsid w:val="00CE3452"/>
    <w:rsid w:val="00CE36FC"/>
    <w:rsid w:val="00CE39B8"/>
    <w:rsid w:val="00CE4A83"/>
    <w:rsid w:val="00CE4BBF"/>
    <w:rsid w:val="00CE525E"/>
    <w:rsid w:val="00CF0E39"/>
    <w:rsid w:val="00CF11F8"/>
    <w:rsid w:val="00CF1591"/>
    <w:rsid w:val="00CF1689"/>
    <w:rsid w:val="00CF4344"/>
    <w:rsid w:val="00CF466C"/>
    <w:rsid w:val="00CF5164"/>
    <w:rsid w:val="00CF55E6"/>
    <w:rsid w:val="00CF5B88"/>
    <w:rsid w:val="00CF6693"/>
    <w:rsid w:val="00CF72D7"/>
    <w:rsid w:val="00D00689"/>
    <w:rsid w:val="00D0149E"/>
    <w:rsid w:val="00D014A6"/>
    <w:rsid w:val="00D015A4"/>
    <w:rsid w:val="00D02F69"/>
    <w:rsid w:val="00D03A31"/>
    <w:rsid w:val="00D044FB"/>
    <w:rsid w:val="00D108BF"/>
    <w:rsid w:val="00D1092B"/>
    <w:rsid w:val="00D11DB8"/>
    <w:rsid w:val="00D1423F"/>
    <w:rsid w:val="00D159F4"/>
    <w:rsid w:val="00D167D0"/>
    <w:rsid w:val="00D16C48"/>
    <w:rsid w:val="00D16D1C"/>
    <w:rsid w:val="00D177A0"/>
    <w:rsid w:val="00D20092"/>
    <w:rsid w:val="00D22331"/>
    <w:rsid w:val="00D2293A"/>
    <w:rsid w:val="00D22E65"/>
    <w:rsid w:val="00D22EAF"/>
    <w:rsid w:val="00D2430E"/>
    <w:rsid w:val="00D24955"/>
    <w:rsid w:val="00D251B7"/>
    <w:rsid w:val="00D2717B"/>
    <w:rsid w:val="00D275EC"/>
    <w:rsid w:val="00D30318"/>
    <w:rsid w:val="00D3078B"/>
    <w:rsid w:val="00D3118E"/>
    <w:rsid w:val="00D32E8F"/>
    <w:rsid w:val="00D34BC5"/>
    <w:rsid w:val="00D36BA1"/>
    <w:rsid w:val="00D36C76"/>
    <w:rsid w:val="00D37F07"/>
    <w:rsid w:val="00D407CB"/>
    <w:rsid w:val="00D41BB8"/>
    <w:rsid w:val="00D444E3"/>
    <w:rsid w:val="00D4710C"/>
    <w:rsid w:val="00D507A3"/>
    <w:rsid w:val="00D50850"/>
    <w:rsid w:val="00D52AFA"/>
    <w:rsid w:val="00D54285"/>
    <w:rsid w:val="00D5566B"/>
    <w:rsid w:val="00D571D2"/>
    <w:rsid w:val="00D6102D"/>
    <w:rsid w:val="00D61BDB"/>
    <w:rsid w:val="00D63381"/>
    <w:rsid w:val="00D63739"/>
    <w:rsid w:val="00D639B6"/>
    <w:rsid w:val="00D643F8"/>
    <w:rsid w:val="00D64B2F"/>
    <w:rsid w:val="00D64E02"/>
    <w:rsid w:val="00D67892"/>
    <w:rsid w:val="00D7105C"/>
    <w:rsid w:val="00D7119E"/>
    <w:rsid w:val="00D71BF6"/>
    <w:rsid w:val="00D72000"/>
    <w:rsid w:val="00D7590F"/>
    <w:rsid w:val="00D75ED8"/>
    <w:rsid w:val="00D81B70"/>
    <w:rsid w:val="00D85656"/>
    <w:rsid w:val="00D8730A"/>
    <w:rsid w:val="00D87AE4"/>
    <w:rsid w:val="00D91ED7"/>
    <w:rsid w:val="00D926C7"/>
    <w:rsid w:val="00D96327"/>
    <w:rsid w:val="00D9717D"/>
    <w:rsid w:val="00DA0143"/>
    <w:rsid w:val="00DA0378"/>
    <w:rsid w:val="00DA0EA5"/>
    <w:rsid w:val="00DA1664"/>
    <w:rsid w:val="00DA258B"/>
    <w:rsid w:val="00DA28C8"/>
    <w:rsid w:val="00DA2F32"/>
    <w:rsid w:val="00DA3160"/>
    <w:rsid w:val="00DA33AC"/>
    <w:rsid w:val="00DA3A6C"/>
    <w:rsid w:val="00DA4D73"/>
    <w:rsid w:val="00DA5280"/>
    <w:rsid w:val="00DA6376"/>
    <w:rsid w:val="00DA6EFE"/>
    <w:rsid w:val="00DA7A80"/>
    <w:rsid w:val="00DB13D3"/>
    <w:rsid w:val="00DB574B"/>
    <w:rsid w:val="00DB62E8"/>
    <w:rsid w:val="00DB65A3"/>
    <w:rsid w:val="00DB78FC"/>
    <w:rsid w:val="00DB7E4B"/>
    <w:rsid w:val="00DC06F5"/>
    <w:rsid w:val="00DC0F37"/>
    <w:rsid w:val="00DC18AE"/>
    <w:rsid w:val="00DC1FA6"/>
    <w:rsid w:val="00DC3B78"/>
    <w:rsid w:val="00DC3F1C"/>
    <w:rsid w:val="00DC57CD"/>
    <w:rsid w:val="00DC58F4"/>
    <w:rsid w:val="00DC5BFB"/>
    <w:rsid w:val="00DC6912"/>
    <w:rsid w:val="00DD3EA6"/>
    <w:rsid w:val="00DD4946"/>
    <w:rsid w:val="00DD588C"/>
    <w:rsid w:val="00DD5CF9"/>
    <w:rsid w:val="00DD641C"/>
    <w:rsid w:val="00DD67BC"/>
    <w:rsid w:val="00DE0022"/>
    <w:rsid w:val="00DE08B3"/>
    <w:rsid w:val="00DE1821"/>
    <w:rsid w:val="00DE1D8B"/>
    <w:rsid w:val="00DE251A"/>
    <w:rsid w:val="00DE29A8"/>
    <w:rsid w:val="00DE2C1D"/>
    <w:rsid w:val="00DE2D5E"/>
    <w:rsid w:val="00DE4078"/>
    <w:rsid w:val="00DE4533"/>
    <w:rsid w:val="00DE49E1"/>
    <w:rsid w:val="00DE4B5E"/>
    <w:rsid w:val="00DE596C"/>
    <w:rsid w:val="00DE6B96"/>
    <w:rsid w:val="00DE7206"/>
    <w:rsid w:val="00DF0CB9"/>
    <w:rsid w:val="00DF172C"/>
    <w:rsid w:val="00DF314E"/>
    <w:rsid w:val="00DF44F1"/>
    <w:rsid w:val="00DF4938"/>
    <w:rsid w:val="00DF5286"/>
    <w:rsid w:val="00DF571E"/>
    <w:rsid w:val="00DF6628"/>
    <w:rsid w:val="00DF6D82"/>
    <w:rsid w:val="00DF7FFC"/>
    <w:rsid w:val="00E00968"/>
    <w:rsid w:val="00E01D1F"/>
    <w:rsid w:val="00E055E6"/>
    <w:rsid w:val="00E05B3F"/>
    <w:rsid w:val="00E06A0A"/>
    <w:rsid w:val="00E06A9D"/>
    <w:rsid w:val="00E06FA1"/>
    <w:rsid w:val="00E07146"/>
    <w:rsid w:val="00E0783E"/>
    <w:rsid w:val="00E07F91"/>
    <w:rsid w:val="00E12CE4"/>
    <w:rsid w:val="00E15F80"/>
    <w:rsid w:val="00E2228F"/>
    <w:rsid w:val="00E23775"/>
    <w:rsid w:val="00E238C6"/>
    <w:rsid w:val="00E26DB0"/>
    <w:rsid w:val="00E277FE"/>
    <w:rsid w:val="00E315FC"/>
    <w:rsid w:val="00E34498"/>
    <w:rsid w:val="00E34AE1"/>
    <w:rsid w:val="00E352A5"/>
    <w:rsid w:val="00E35E2E"/>
    <w:rsid w:val="00E364A7"/>
    <w:rsid w:val="00E36B78"/>
    <w:rsid w:val="00E409CF"/>
    <w:rsid w:val="00E40C21"/>
    <w:rsid w:val="00E40C9D"/>
    <w:rsid w:val="00E40DD3"/>
    <w:rsid w:val="00E410F8"/>
    <w:rsid w:val="00E41313"/>
    <w:rsid w:val="00E41C30"/>
    <w:rsid w:val="00E42FFF"/>
    <w:rsid w:val="00E433F1"/>
    <w:rsid w:val="00E442CC"/>
    <w:rsid w:val="00E46236"/>
    <w:rsid w:val="00E47147"/>
    <w:rsid w:val="00E47469"/>
    <w:rsid w:val="00E51B23"/>
    <w:rsid w:val="00E53A78"/>
    <w:rsid w:val="00E55AE9"/>
    <w:rsid w:val="00E570B7"/>
    <w:rsid w:val="00E573AC"/>
    <w:rsid w:val="00E579E2"/>
    <w:rsid w:val="00E60FE8"/>
    <w:rsid w:val="00E6120F"/>
    <w:rsid w:val="00E63092"/>
    <w:rsid w:val="00E65AC2"/>
    <w:rsid w:val="00E66116"/>
    <w:rsid w:val="00E66E3F"/>
    <w:rsid w:val="00E67B46"/>
    <w:rsid w:val="00E70DE9"/>
    <w:rsid w:val="00E72389"/>
    <w:rsid w:val="00E74653"/>
    <w:rsid w:val="00E7489D"/>
    <w:rsid w:val="00E753E2"/>
    <w:rsid w:val="00E7548B"/>
    <w:rsid w:val="00E75C04"/>
    <w:rsid w:val="00E768ED"/>
    <w:rsid w:val="00E76C1B"/>
    <w:rsid w:val="00E76D27"/>
    <w:rsid w:val="00E7711C"/>
    <w:rsid w:val="00E773C2"/>
    <w:rsid w:val="00E773E3"/>
    <w:rsid w:val="00E773FF"/>
    <w:rsid w:val="00E77A3D"/>
    <w:rsid w:val="00E80627"/>
    <w:rsid w:val="00E814E4"/>
    <w:rsid w:val="00E817BE"/>
    <w:rsid w:val="00E82472"/>
    <w:rsid w:val="00E8788B"/>
    <w:rsid w:val="00E92D08"/>
    <w:rsid w:val="00E93C6C"/>
    <w:rsid w:val="00E956CF"/>
    <w:rsid w:val="00E957A3"/>
    <w:rsid w:val="00E96F20"/>
    <w:rsid w:val="00EA0962"/>
    <w:rsid w:val="00EA0EDA"/>
    <w:rsid w:val="00EA114E"/>
    <w:rsid w:val="00EA1341"/>
    <w:rsid w:val="00EA1B2E"/>
    <w:rsid w:val="00EA1C66"/>
    <w:rsid w:val="00EA2EBF"/>
    <w:rsid w:val="00EA46D7"/>
    <w:rsid w:val="00EA73F8"/>
    <w:rsid w:val="00EB02EF"/>
    <w:rsid w:val="00EB05D9"/>
    <w:rsid w:val="00EB1A0B"/>
    <w:rsid w:val="00EB4D1D"/>
    <w:rsid w:val="00EB50D6"/>
    <w:rsid w:val="00EB69EF"/>
    <w:rsid w:val="00EC081F"/>
    <w:rsid w:val="00EC0A58"/>
    <w:rsid w:val="00EC0D10"/>
    <w:rsid w:val="00EC21BE"/>
    <w:rsid w:val="00EC328D"/>
    <w:rsid w:val="00EC3938"/>
    <w:rsid w:val="00EC4D13"/>
    <w:rsid w:val="00EC4F17"/>
    <w:rsid w:val="00EC643A"/>
    <w:rsid w:val="00EC6B5C"/>
    <w:rsid w:val="00EC71D8"/>
    <w:rsid w:val="00ED187D"/>
    <w:rsid w:val="00ED244D"/>
    <w:rsid w:val="00ED7ED8"/>
    <w:rsid w:val="00EE01C0"/>
    <w:rsid w:val="00EE0E86"/>
    <w:rsid w:val="00EE36E8"/>
    <w:rsid w:val="00EE3F9B"/>
    <w:rsid w:val="00EE49E7"/>
    <w:rsid w:val="00EE54B9"/>
    <w:rsid w:val="00EE5707"/>
    <w:rsid w:val="00EE5A67"/>
    <w:rsid w:val="00EE5D4F"/>
    <w:rsid w:val="00EE67DF"/>
    <w:rsid w:val="00EF11B5"/>
    <w:rsid w:val="00EF4E2A"/>
    <w:rsid w:val="00EF53BF"/>
    <w:rsid w:val="00EF54FE"/>
    <w:rsid w:val="00EF5572"/>
    <w:rsid w:val="00EF5BBD"/>
    <w:rsid w:val="00EF5E63"/>
    <w:rsid w:val="00EF7E9B"/>
    <w:rsid w:val="00F0134F"/>
    <w:rsid w:val="00F0366B"/>
    <w:rsid w:val="00F04440"/>
    <w:rsid w:val="00F058D6"/>
    <w:rsid w:val="00F05DDD"/>
    <w:rsid w:val="00F068CD"/>
    <w:rsid w:val="00F071E1"/>
    <w:rsid w:val="00F07DC3"/>
    <w:rsid w:val="00F07E01"/>
    <w:rsid w:val="00F1198E"/>
    <w:rsid w:val="00F12B0C"/>
    <w:rsid w:val="00F13AC6"/>
    <w:rsid w:val="00F14231"/>
    <w:rsid w:val="00F14EA5"/>
    <w:rsid w:val="00F15675"/>
    <w:rsid w:val="00F15CD5"/>
    <w:rsid w:val="00F16059"/>
    <w:rsid w:val="00F16393"/>
    <w:rsid w:val="00F17B21"/>
    <w:rsid w:val="00F17C14"/>
    <w:rsid w:val="00F20C42"/>
    <w:rsid w:val="00F210BE"/>
    <w:rsid w:val="00F2365B"/>
    <w:rsid w:val="00F2533F"/>
    <w:rsid w:val="00F27281"/>
    <w:rsid w:val="00F30887"/>
    <w:rsid w:val="00F30EEE"/>
    <w:rsid w:val="00F3483C"/>
    <w:rsid w:val="00F348CF"/>
    <w:rsid w:val="00F35E42"/>
    <w:rsid w:val="00F35E47"/>
    <w:rsid w:val="00F364CB"/>
    <w:rsid w:val="00F36D7A"/>
    <w:rsid w:val="00F37592"/>
    <w:rsid w:val="00F400A4"/>
    <w:rsid w:val="00F400EF"/>
    <w:rsid w:val="00F405B3"/>
    <w:rsid w:val="00F41EF2"/>
    <w:rsid w:val="00F42218"/>
    <w:rsid w:val="00F43D14"/>
    <w:rsid w:val="00F45ABD"/>
    <w:rsid w:val="00F46705"/>
    <w:rsid w:val="00F468E8"/>
    <w:rsid w:val="00F46CFF"/>
    <w:rsid w:val="00F47AEB"/>
    <w:rsid w:val="00F47F82"/>
    <w:rsid w:val="00F50457"/>
    <w:rsid w:val="00F507C7"/>
    <w:rsid w:val="00F515E6"/>
    <w:rsid w:val="00F51E78"/>
    <w:rsid w:val="00F52BFF"/>
    <w:rsid w:val="00F538A1"/>
    <w:rsid w:val="00F53E64"/>
    <w:rsid w:val="00F540B3"/>
    <w:rsid w:val="00F545EB"/>
    <w:rsid w:val="00F54C42"/>
    <w:rsid w:val="00F54CC1"/>
    <w:rsid w:val="00F56218"/>
    <w:rsid w:val="00F56615"/>
    <w:rsid w:val="00F56C73"/>
    <w:rsid w:val="00F5738D"/>
    <w:rsid w:val="00F601E2"/>
    <w:rsid w:val="00F60E71"/>
    <w:rsid w:val="00F614D6"/>
    <w:rsid w:val="00F617E5"/>
    <w:rsid w:val="00F63AE3"/>
    <w:rsid w:val="00F65B9B"/>
    <w:rsid w:val="00F673DE"/>
    <w:rsid w:val="00F676E2"/>
    <w:rsid w:val="00F71556"/>
    <w:rsid w:val="00F72E68"/>
    <w:rsid w:val="00F73845"/>
    <w:rsid w:val="00F76366"/>
    <w:rsid w:val="00F7758D"/>
    <w:rsid w:val="00F81CC9"/>
    <w:rsid w:val="00F82439"/>
    <w:rsid w:val="00F834B3"/>
    <w:rsid w:val="00F842DF"/>
    <w:rsid w:val="00F85300"/>
    <w:rsid w:val="00F85730"/>
    <w:rsid w:val="00F86761"/>
    <w:rsid w:val="00F87AFD"/>
    <w:rsid w:val="00F90B8D"/>
    <w:rsid w:val="00F914D1"/>
    <w:rsid w:val="00F919B9"/>
    <w:rsid w:val="00F92885"/>
    <w:rsid w:val="00F93B56"/>
    <w:rsid w:val="00F9417C"/>
    <w:rsid w:val="00F95BA5"/>
    <w:rsid w:val="00F95BEA"/>
    <w:rsid w:val="00F967D7"/>
    <w:rsid w:val="00F973D5"/>
    <w:rsid w:val="00FA0EDF"/>
    <w:rsid w:val="00FA1B12"/>
    <w:rsid w:val="00FA1ED8"/>
    <w:rsid w:val="00FA64A8"/>
    <w:rsid w:val="00FA6BDC"/>
    <w:rsid w:val="00FA6BE7"/>
    <w:rsid w:val="00FA783E"/>
    <w:rsid w:val="00FA78B8"/>
    <w:rsid w:val="00FB0353"/>
    <w:rsid w:val="00FB151C"/>
    <w:rsid w:val="00FB49DA"/>
    <w:rsid w:val="00FB5748"/>
    <w:rsid w:val="00FB5DAB"/>
    <w:rsid w:val="00FB65BF"/>
    <w:rsid w:val="00FB67B6"/>
    <w:rsid w:val="00FB6ACA"/>
    <w:rsid w:val="00FB7A58"/>
    <w:rsid w:val="00FC04A1"/>
    <w:rsid w:val="00FC2C83"/>
    <w:rsid w:val="00FC33F3"/>
    <w:rsid w:val="00FC3883"/>
    <w:rsid w:val="00FC3E07"/>
    <w:rsid w:val="00FC6061"/>
    <w:rsid w:val="00FC737F"/>
    <w:rsid w:val="00FC746D"/>
    <w:rsid w:val="00FC7517"/>
    <w:rsid w:val="00FD0E7A"/>
    <w:rsid w:val="00FD0EEF"/>
    <w:rsid w:val="00FD1232"/>
    <w:rsid w:val="00FD2908"/>
    <w:rsid w:val="00FD2BD3"/>
    <w:rsid w:val="00FD352B"/>
    <w:rsid w:val="00FD3A12"/>
    <w:rsid w:val="00FD3AC0"/>
    <w:rsid w:val="00FD478F"/>
    <w:rsid w:val="00FD59F8"/>
    <w:rsid w:val="00FD662D"/>
    <w:rsid w:val="00FD766A"/>
    <w:rsid w:val="00FE0892"/>
    <w:rsid w:val="00FE0A9F"/>
    <w:rsid w:val="00FE0D43"/>
    <w:rsid w:val="00FE13CD"/>
    <w:rsid w:val="00FE19A6"/>
    <w:rsid w:val="00FE1E79"/>
    <w:rsid w:val="00FE31FD"/>
    <w:rsid w:val="00FE51AF"/>
    <w:rsid w:val="00FE5BFC"/>
    <w:rsid w:val="00FF1AC0"/>
    <w:rsid w:val="00FF2332"/>
    <w:rsid w:val="00FF302B"/>
    <w:rsid w:val="00FF4975"/>
    <w:rsid w:val="00FF4A25"/>
    <w:rsid w:val="00FF4D6B"/>
    <w:rsid w:val="00FF52CA"/>
    <w:rsid w:val="00FF5897"/>
    <w:rsid w:val="00FF5FE1"/>
    <w:rsid w:val="00FF6952"/>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793A5"/>
  <w15:docId w15:val="{E9E6A237-604B-475C-A228-BAF66361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uiPriority w:val="9"/>
    <w:qFormat/>
    <w:rsid w:val="007467E3"/>
    <w:pPr>
      <w:keepNext/>
      <w:keepLines/>
      <w:spacing w:before="0" w:after="360"/>
      <w:contextualSpacing/>
      <w:outlineLvl w:val="0"/>
    </w:pPr>
    <w:rPr>
      <w:rFonts w:asciiTheme="majorHAnsi" w:hAnsiTheme="majorHAnsi"/>
      <w:sz w:val="52"/>
      <w:szCs w:val="44"/>
    </w:rPr>
  </w:style>
  <w:style w:type="paragraph" w:styleId="Heading2">
    <w:name w:val="heading 2"/>
    <w:basedOn w:val="Normal"/>
    <w:next w:val="Normal"/>
    <w:link w:val="Heading2Char"/>
    <w:autoRedefine/>
    <w:uiPriority w:val="9"/>
    <w:qFormat/>
    <w:rsid w:val="00BE124B"/>
    <w:pPr>
      <w:keepNext/>
      <w:keepLines/>
      <w:spacing w:before="240" w:line="240" w:lineRule="auto"/>
      <w:contextualSpacing/>
      <w:outlineLvl w:val="1"/>
    </w:pPr>
    <w:rPr>
      <w:rFonts w:asciiTheme="majorHAnsi" w:hAnsiTheme="majorHAnsi"/>
      <w:b/>
      <w:color w:val="auto"/>
      <w:sz w:val="30"/>
      <w:szCs w:val="28"/>
    </w:rPr>
  </w:style>
  <w:style w:type="paragraph" w:styleId="Heading3">
    <w:name w:val="heading 3"/>
    <w:basedOn w:val="Normal"/>
    <w:next w:val="Normal"/>
    <w:link w:val="Heading3Char"/>
    <w:uiPriority w:val="9"/>
    <w:qFormat/>
    <w:rsid w:val="006454C7"/>
    <w:pPr>
      <w:keepNext/>
      <w:keepLines/>
      <w:spacing w:before="240"/>
      <w:contextualSpacing/>
      <w:outlineLvl w:val="2"/>
    </w:pPr>
    <w:rPr>
      <w:rFonts w:asciiTheme="majorHAnsi" w:hAnsiTheme="majorHAnsi"/>
      <w:b/>
      <w:color w:val="auto"/>
      <w:sz w:val="26"/>
    </w:rPr>
  </w:style>
  <w:style w:type="paragraph" w:styleId="Heading4">
    <w:name w:val="heading 4"/>
    <w:basedOn w:val="Normal"/>
    <w:next w:val="Normal"/>
    <w:link w:val="Heading4Char"/>
    <w:autoRedefine/>
    <w:uiPriority w:val="9"/>
    <w:qFormat/>
    <w:rsid w:val="00AD20E7"/>
    <w:pPr>
      <w:keepNext/>
      <w:keepLines/>
      <w:spacing w:before="240"/>
      <w:contextualSpacing/>
      <w:outlineLvl w:val="3"/>
    </w:pPr>
    <w:rPr>
      <w:rFonts w:asciiTheme="majorHAnsi" w:eastAsiaTheme="majorEastAsia" w:hAnsiTheme="majorHAnsi" w:cstheme="majorBidi"/>
      <w:b/>
      <w:iCs/>
    </w:rPr>
  </w:style>
  <w:style w:type="paragraph" w:styleId="Heading5">
    <w:name w:val="heading 5"/>
    <w:basedOn w:val="Normal"/>
    <w:next w:val="Normal"/>
    <w:link w:val="Heading5Char"/>
    <w:autoRedefine/>
    <w:uiPriority w:val="9"/>
    <w:qFormat/>
    <w:rsid w:val="00AD20E7"/>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autoRedefine/>
    <w:uiPriority w:val="9"/>
    <w:qFormat/>
    <w:rsid w:val="00AD20E7"/>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18"/>
    <w:qFormat/>
    <w:rsid w:val="00B03300"/>
    <w:pPr>
      <w:framePr w:wrap="around"/>
      <w:spacing w:after="0"/>
    </w:pPr>
    <w:rPr>
      <w:sz w:val="32"/>
      <w:szCs w:val="24"/>
    </w:rPr>
  </w:style>
  <w:style w:type="character" w:customStyle="1" w:styleId="SubtitleChar">
    <w:name w:val="Subtitle Char"/>
    <w:basedOn w:val="DefaultParagraphFont"/>
    <w:link w:val="Subtitle"/>
    <w:uiPriority w:val="18"/>
    <w:rsid w:val="00B03300"/>
    <w:rPr>
      <w:sz w:val="32"/>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qFormat/>
    <w:rsid w:val="00B03300"/>
    <w:pPr>
      <w:framePr w:w="6917" w:h="5670" w:hRule="exact" w:wrap="around" w:vAnchor="page" w:hAnchor="page" w:x="1022" w:y="4821"/>
      <w:spacing w:before="0" w:after="425" w:line="240" w:lineRule="auto"/>
    </w:pPr>
    <w:rPr>
      <w:sz w:val="72"/>
      <w:szCs w:val="82"/>
    </w:rPr>
  </w:style>
  <w:style w:type="character" w:customStyle="1" w:styleId="TitleChar">
    <w:name w:val="Title Char"/>
    <w:basedOn w:val="DefaultParagraphFont"/>
    <w:link w:val="Title"/>
    <w:uiPriority w:val="17"/>
    <w:rsid w:val="00B03300"/>
    <w:rPr>
      <w:sz w:val="72"/>
      <w:szCs w:val="82"/>
    </w:rPr>
  </w:style>
  <w:style w:type="paragraph" w:customStyle="1" w:styleId="Address">
    <w:name w:val="Address"/>
    <w:basedOn w:val="Normal"/>
    <w:semiHidden/>
    <w:rsid w:val="00191178"/>
    <w:pPr>
      <w:spacing w:before="0" w:after="0"/>
    </w:pPr>
    <w:rPr>
      <w:b/>
      <w:color w:val="003388" w:themeColor="accent1"/>
    </w:rPr>
  </w:style>
  <w:style w:type="character" w:customStyle="1" w:styleId="Heading1Char">
    <w:name w:val="Heading 1 Char"/>
    <w:basedOn w:val="DefaultParagraphFont"/>
    <w:link w:val="Heading1"/>
    <w:uiPriority w:val="9"/>
    <w:rsid w:val="007467E3"/>
    <w:rPr>
      <w:rFonts w:asciiTheme="majorHAnsi" w:hAnsiTheme="majorHAnsi"/>
      <w:sz w:val="52"/>
      <w:szCs w:val="44"/>
    </w:rPr>
  </w:style>
  <w:style w:type="character" w:customStyle="1" w:styleId="Heading2Char">
    <w:name w:val="Heading 2 Char"/>
    <w:basedOn w:val="DefaultParagraphFont"/>
    <w:link w:val="Heading2"/>
    <w:uiPriority w:val="9"/>
    <w:rsid w:val="00BE124B"/>
    <w:rPr>
      <w:rFonts w:asciiTheme="majorHAnsi" w:hAnsiTheme="majorHAnsi"/>
      <w:b/>
      <w:color w:val="auto"/>
      <w:sz w:val="30"/>
      <w:szCs w:val="28"/>
    </w:rPr>
  </w:style>
  <w:style w:type="character" w:customStyle="1" w:styleId="Heading3Char">
    <w:name w:val="Heading 3 Char"/>
    <w:basedOn w:val="DefaultParagraphFont"/>
    <w:link w:val="Heading3"/>
    <w:uiPriority w:val="9"/>
    <w:rsid w:val="006454C7"/>
    <w:rPr>
      <w:rFonts w:asciiTheme="majorHAnsi" w:hAnsiTheme="majorHAnsi"/>
      <w:b/>
      <w:color w:val="auto"/>
      <w:sz w:val="26"/>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C15DB5"/>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EF5FD" w:themeColor="background2"/>
        <w:bottom w:val="single" w:sz="4" w:space="0" w:color="EEF5FD" w:themeColor="background2"/>
        <w:insideH w:val="single" w:sz="4" w:space="0" w:color="EEF5FD"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3388" w:themeFill="accent1"/>
      </w:tcPr>
    </w:tblStylePr>
    <w:tblStylePr w:type="band2Horz">
      <w:tblPr/>
      <w:tcPr>
        <w:shd w:val="clear" w:color="auto" w:fill="EEF5FD"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2565" w:themeColor="accent1" w:themeShade="BF"/>
    </w:rPr>
    <w:tblPr>
      <w:tblStyleRowBandSize w:val="1"/>
      <w:tblStyleColBandSize w:val="1"/>
      <w:tblBorders>
        <w:top w:val="single" w:sz="8" w:space="0" w:color="003388" w:themeColor="accent1"/>
        <w:bottom w:val="single" w:sz="8" w:space="0" w:color="003388" w:themeColor="accent1"/>
      </w:tblBorders>
    </w:tblPr>
    <w:tblStylePr w:type="firstRow">
      <w:pPr>
        <w:spacing w:before="0" w:after="0" w:line="240" w:lineRule="auto"/>
      </w:pPr>
      <w:rPr>
        <w:b/>
        <w:bCs/>
      </w:rPr>
      <w:tblPr/>
      <w:tcPr>
        <w:tcBorders>
          <w:top w:val="single" w:sz="8" w:space="0" w:color="003388" w:themeColor="accent1"/>
          <w:left w:val="nil"/>
          <w:bottom w:val="single" w:sz="8" w:space="0" w:color="003388" w:themeColor="accent1"/>
          <w:right w:val="nil"/>
          <w:insideH w:val="nil"/>
          <w:insideV w:val="nil"/>
        </w:tcBorders>
      </w:tcPr>
    </w:tblStylePr>
    <w:tblStylePr w:type="lastRow">
      <w:pPr>
        <w:spacing w:before="0" w:after="0" w:line="240" w:lineRule="auto"/>
      </w:pPr>
      <w:rPr>
        <w:b/>
        <w:bCs/>
      </w:rPr>
      <w:tblPr/>
      <w:tcPr>
        <w:tcBorders>
          <w:top w:val="single" w:sz="8" w:space="0" w:color="003388" w:themeColor="accent1"/>
          <w:left w:val="nil"/>
          <w:bottom w:val="single" w:sz="8" w:space="0" w:color="00338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C4FF" w:themeFill="accent1" w:themeFillTint="3F"/>
      </w:tcPr>
    </w:tblStylePr>
    <w:tblStylePr w:type="band1Horz">
      <w:tblPr/>
      <w:tcPr>
        <w:tcBorders>
          <w:left w:val="nil"/>
          <w:right w:val="nil"/>
          <w:insideH w:val="nil"/>
          <w:insideV w:val="nil"/>
        </w:tcBorders>
        <w:shd w:val="clear" w:color="auto" w:fill="A2C4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8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88" w:themeFill="accent1"/>
      </w:tcPr>
    </w:tblStylePr>
    <w:tblStylePr w:type="lastCol">
      <w:rPr>
        <w:b/>
        <w:bCs/>
        <w:color w:val="FFFFFF" w:themeColor="background1"/>
      </w:rPr>
      <w:tblPr/>
      <w:tcPr>
        <w:tcBorders>
          <w:left w:val="nil"/>
          <w:right w:val="nil"/>
          <w:insideH w:val="nil"/>
          <w:insideV w:val="nil"/>
        </w:tcBorders>
        <w:shd w:val="clear" w:color="auto" w:fill="00338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DD8F9" w:themeColor="text2"/>
        <w:between w:val="single" w:sz="4" w:space="4" w:color="BDD8F9"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ind w:left="1440"/>
    </w:pPr>
    <w:rPr>
      <w:rFonts w:eastAsia="Times New Roman"/>
      <w:lang w:eastAsia="en-AU"/>
    </w:rPr>
  </w:style>
  <w:style w:type="character" w:customStyle="1" w:styleId="Heading4Char">
    <w:name w:val="Heading 4 Char"/>
    <w:basedOn w:val="DefaultParagraphFont"/>
    <w:link w:val="Heading4"/>
    <w:uiPriority w:val="9"/>
    <w:rsid w:val="00AD20E7"/>
    <w:rPr>
      <w:rFonts w:asciiTheme="majorHAnsi" w:eastAsiaTheme="majorEastAsia" w:hAnsiTheme="majorHAnsi" w:cstheme="majorBidi"/>
      <w:b/>
      <w:iCs/>
    </w:rPr>
  </w:style>
  <w:style w:type="paragraph" w:styleId="ListBullet3">
    <w:name w:val="List Bullet 3"/>
    <w:basedOn w:val="Normal"/>
    <w:uiPriority w:val="2"/>
    <w:semiHidden/>
    <w:rsid w:val="00F71556"/>
    <w:pPr>
      <w:numPr>
        <w:ilvl w:val="2"/>
        <w:numId w:val="2"/>
      </w:numPr>
      <w:ind w:left="2160"/>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253B2E"/>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7CBF4" w:themeColor="accent4" w:themeTint="99"/>
        <w:bottom w:val="single" w:sz="4" w:space="0" w:color="A7CBF4" w:themeColor="accent4" w:themeTint="99"/>
        <w:insideH w:val="single" w:sz="4" w:space="0" w:color="A7CB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DFB" w:themeFill="accent4" w:themeFillTint="33"/>
      </w:tcPr>
    </w:tblStylePr>
    <w:tblStylePr w:type="band1Horz">
      <w:tblPr/>
      <w:tcPr>
        <w:shd w:val="clear" w:color="auto" w:fill="E1EDFB" w:themeFill="accent4" w:themeFillTint="33"/>
      </w:tcPr>
    </w:tblStylePr>
  </w:style>
  <w:style w:type="paragraph" w:styleId="Date">
    <w:name w:val="Date"/>
    <w:basedOn w:val="Normal"/>
    <w:next w:val="Normal"/>
    <w:link w:val="DateChar"/>
    <w:uiPriority w:val="99"/>
    <w:rsid w:val="00B03300"/>
    <w:pPr>
      <w:framePr w:w="9866" w:h="1191" w:hRule="exact" w:wrap="around" w:vAnchor="page" w:hAnchor="page" w:x="1022" w:yAlign="bottom"/>
      <w:tabs>
        <w:tab w:val="right" w:pos="9866"/>
      </w:tabs>
      <w:spacing w:before="0" w:after="0" w:line="240" w:lineRule="auto"/>
    </w:pPr>
    <w:rPr>
      <w:b/>
    </w:rPr>
  </w:style>
  <w:style w:type="character" w:customStyle="1" w:styleId="DateChar">
    <w:name w:val="Date Char"/>
    <w:basedOn w:val="DefaultParagraphFont"/>
    <w:link w:val="Date"/>
    <w:uiPriority w:val="99"/>
    <w:rsid w:val="00B03300"/>
    <w:rPr>
      <w:b/>
    </w:rPr>
  </w:style>
  <w:style w:type="character" w:customStyle="1" w:styleId="Heading5Char">
    <w:name w:val="Heading 5 Char"/>
    <w:basedOn w:val="DefaultParagraphFont"/>
    <w:link w:val="Heading5"/>
    <w:uiPriority w:val="9"/>
    <w:rsid w:val="00AD20E7"/>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D20E7"/>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7CBF4" w:themeColor="accent4" w:themeTint="99"/>
        <w:left w:val="single" w:sz="4" w:space="0" w:color="A7CBF4" w:themeColor="accent4" w:themeTint="99"/>
        <w:bottom w:val="single" w:sz="4" w:space="0" w:color="A7CBF4" w:themeColor="accent4" w:themeTint="99"/>
        <w:right w:val="single" w:sz="4" w:space="0" w:color="A7CBF4" w:themeColor="accent4" w:themeTint="99"/>
        <w:insideH w:val="single" w:sz="4" w:space="0" w:color="A7CBF4" w:themeColor="accent4" w:themeTint="99"/>
        <w:insideV w:val="single" w:sz="4" w:space="0" w:color="A7CBF4" w:themeColor="accent4" w:themeTint="99"/>
      </w:tblBorders>
    </w:tblPr>
    <w:tblStylePr w:type="firstRow">
      <w:rPr>
        <w:b/>
        <w:bCs/>
        <w:color w:val="FFFFFF" w:themeColor="background1"/>
      </w:rPr>
      <w:tblPr/>
      <w:tcPr>
        <w:tcBorders>
          <w:top w:val="single" w:sz="4" w:space="0" w:color="6EAAED" w:themeColor="accent4"/>
          <w:left w:val="single" w:sz="4" w:space="0" w:color="6EAAED" w:themeColor="accent4"/>
          <w:bottom w:val="single" w:sz="4" w:space="0" w:color="6EAAED" w:themeColor="accent4"/>
          <w:right w:val="single" w:sz="4" w:space="0" w:color="6EAAED" w:themeColor="accent4"/>
          <w:insideH w:val="nil"/>
          <w:insideV w:val="nil"/>
        </w:tcBorders>
        <w:shd w:val="clear" w:color="auto" w:fill="6EAAED" w:themeFill="accent4"/>
      </w:tcPr>
    </w:tblStylePr>
    <w:tblStylePr w:type="lastRow">
      <w:rPr>
        <w:b/>
        <w:bCs/>
      </w:rPr>
      <w:tblPr/>
      <w:tcPr>
        <w:tcBorders>
          <w:top w:val="double" w:sz="4" w:space="0" w:color="6EAAED" w:themeColor="accent4"/>
        </w:tcBorders>
      </w:tcPr>
    </w:tblStylePr>
    <w:tblStylePr w:type="firstCol">
      <w:rPr>
        <w:b/>
        <w:bCs/>
      </w:rPr>
    </w:tblStylePr>
    <w:tblStylePr w:type="lastCol">
      <w:rPr>
        <w:b/>
        <w:bCs/>
      </w:rPr>
    </w:tblStylePr>
    <w:tblStylePr w:type="band1Vert">
      <w:tblPr/>
      <w:tcPr>
        <w:shd w:val="clear" w:color="auto" w:fill="E1EDFB" w:themeFill="accent4" w:themeFillTint="33"/>
      </w:tcPr>
    </w:tblStylePr>
    <w:tblStylePr w:type="band1Horz">
      <w:tblPr/>
      <w:tcPr>
        <w:shd w:val="clear" w:color="auto" w:fill="E1EDFB"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F86761"/>
    <w:pPr>
      <w:spacing w:before="360" w:after="360"/>
      <w:contextualSpacing/>
    </w:pPr>
    <w:rPr>
      <w:sz w:val="26"/>
      <w:szCs w:val="26"/>
    </w:rPr>
  </w:style>
  <w:style w:type="paragraph" w:styleId="NormalWeb">
    <w:name w:val="Normal (Web)"/>
    <w:basedOn w:val="Normal"/>
    <w:uiPriority w:val="99"/>
    <w:semiHidden/>
    <w:unhideWhenUsed/>
    <w:rsid w:val="00EF5572"/>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Subtitle2">
    <w:name w:val="Subtitle 2"/>
    <w:basedOn w:val="Subtitle"/>
    <w:uiPriority w:val="18"/>
    <w:qFormat/>
    <w:rsid w:val="00B03300"/>
    <w:pPr>
      <w:framePr w:h="7655" w:hRule="exact" w:wrap="around" w:x="1033" w:y="6465"/>
    </w:pPr>
  </w:style>
  <w:style w:type="paragraph" w:customStyle="1" w:styleId="Title2">
    <w:name w:val="Title 2"/>
    <w:basedOn w:val="Title"/>
    <w:uiPriority w:val="17"/>
    <w:qFormat/>
    <w:rsid w:val="00B03300"/>
    <w:pPr>
      <w:framePr w:h="7655" w:hRule="exact" w:wrap="around" w:x="1033" w:y="6465"/>
    </w:pPr>
  </w:style>
  <w:style w:type="paragraph" w:customStyle="1" w:styleId="Subtitle3">
    <w:name w:val="Subtitle 3"/>
    <w:basedOn w:val="Title3"/>
    <w:uiPriority w:val="18"/>
    <w:qFormat/>
    <w:rsid w:val="00997B7B"/>
    <w:pPr>
      <w:framePr w:wrap="around"/>
    </w:pPr>
    <w:rPr>
      <w:sz w:val="32"/>
    </w:rPr>
  </w:style>
  <w:style w:type="paragraph" w:customStyle="1" w:styleId="Title3">
    <w:name w:val="Title 3"/>
    <w:basedOn w:val="Title"/>
    <w:uiPriority w:val="17"/>
    <w:qFormat/>
    <w:rsid w:val="00997B7B"/>
    <w:pPr>
      <w:framePr w:w="6521" w:h="3912" w:hRule="exact" w:wrap="around" w:y="3687"/>
      <w:spacing w:after="964"/>
      <w:contextualSpacing/>
    </w:pPr>
    <w:rPr>
      <w:color w:val="FFFFFF" w:themeColor="background1"/>
      <w:sz w:val="64"/>
    </w:rPr>
  </w:style>
  <w:style w:type="paragraph" w:customStyle="1" w:styleId="Title4">
    <w:name w:val="Title 4"/>
    <w:basedOn w:val="Normal"/>
    <w:uiPriority w:val="17"/>
    <w:qFormat/>
    <w:rsid w:val="008F77C7"/>
    <w:pPr>
      <w:framePr w:wrap="around" w:vAnchor="page" w:hAnchor="page" w:x="1022" w:y="12532"/>
      <w:spacing w:before="0" w:after="240" w:line="240" w:lineRule="auto"/>
    </w:pPr>
    <w:rPr>
      <w:color w:val="FFFFFF" w:themeColor="background1"/>
      <w:sz w:val="64"/>
    </w:rPr>
  </w:style>
  <w:style w:type="paragraph" w:customStyle="1" w:styleId="Subtitle4">
    <w:name w:val="Subtitle 4"/>
    <w:basedOn w:val="Title4"/>
    <w:uiPriority w:val="18"/>
    <w:qFormat/>
    <w:rsid w:val="008F77C7"/>
    <w:pPr>
      <w:framePr w:wrap="around"/>
    </w:pPr>
    <w:rPr>
      <w:sz w:val="40"/>
    </w:rPr>
  </w:style>
  <w:style w:type="paragraph" w:customStyle="1" w:styleId="Date2">
    <w:name w:val="Date 2"/>
    <w:basedOn w:val="Date"/>
    <w:uiPriority w:val="99"/>
    <w:qFormat/>
    <w:rsid w:val="008F77C7"/>
    <w:pPr>
      <w:framePr w:wrap="around"/>
    </w:pPr>
    <w:rPr>
      <w:color w:val="FFFFFF" w:themeColor="background1"/>
      <w:lang w:val="en-GB"/>
    </w:rPr>
  </w:style>
  <w:style w:type="paragraph" w:customStyle="1" w:styleId="TableCaption">
    <w:name w:val="Table Caption"/>
    <w:basedOn w:val="Caption"/>
    <w:next w:val="Normal"/>
    <w:link w:val="TableCaptionChar"/>
    <w:autoRedefine/>
    <w:qFormat/>
    <w:rsid w:val="00DF6D82"/>
    <w:pPr>
      <w:numPr>
        <w:numId w:val="6"/>
      </w:numPr>
      <w:ind w:left="0" w:firstLine="0"/>
    </w:pPr>
  </w:style>
  <w:style w:type="character" w:customStyle="1" w:styleId="CaptionChar">
    <w:name w:val="Caption Char"/>
    <w:basedOn w:val="DefaultParagraphFont"/>
    <w:link w:val="Caption"/>
    <w:uiPriority w:val="12"/>
    <w:rsid w:val="00253B2E"/>
    <w:rPr>
      <w:iCs/>
      <w:sz w:val="20"/>
    </w:rPr>
  </w:style>
  <w:style w:type="character" w:customStyle="1" w:styleId="TableCaptionChar">
    <w:name w:val="Table Caption Char"/>
    <w:basedOn w:val="CaptionChar"/>
    <w:link w:val="TableCaption"/>
    <w:rsid w:val="00DF6D82"/>
    <w:rPr>
      <w:iCs/>
      <w:sz w:val="20"/>
    </w:rPr>
  </w:style>
  <w:style w:type="paragraph" w:styleId="ListParagraph">
    <w:name w:val="List Paragraph"/>
    <w:aliases w:val="Bullet table,List Paragraph1,Recommendation,Body text,standard lewis,NFP GP Bulleted List,Bullet point,CV text,Dot pt,F5 List Paragraph,FooterText,L,List Paragraph11,List Paragraph111,List Paragraph2,Medium Grid 1 - Accent 21,NAST Quote"/>
    <w:basedOn w:val="Normal"/>
    <w:link w:val="ListParagraphChar"/>
    <w:uiPriority w:val="99"/>
    <w:qFormat/>
    <w:rsid w:val="003D3615"/>
    <w:pPr>
      <w:ind w:left="720"/>
      <w:contextualSpacing/>
    </w:pPr>
  </w:style>
  <w:style w:type="character" w:styleId="CommentReference">
    <w:name w:val="annotation reference"/>
    <w:basedOn w:val="DefaultParagraphFont"/>
    <w:uiPriority w:val="99"/>
    <w:semiHidden/>
    <w:unhideWhenUsed/>
    <w:rsid w:val="001659DF"/>
    <w:rPr>
      <w:sz w:val="16"/>
      <w:szCs w:val="16"/>
    </w:rPr>
  </w:style>
  <w:style w:type="paragraph" w:styleId="CommentText">
    <w:name w:val="annotation text"/>
    <w:basedOn w:val="Normal"/>
    <w:link w:val="CommentTextChar"/>
    <w:uiPriority w:val="99"/>
    <w:unhideWhenUsed/>
    <w:rsid w:val="001659DF"/>
    <w:pPr>
      <w:spacing w:line="240" w:lineRule="auto"/>
    </w:pPr>
    <w:rPr>
      <w:sz w:val="20"/>
      <w:szCs w:val="20"/>
    </w:rPr>
  </w:style>
  <w:style w:type="character" w:customStyle="1" w:styleId="CommentTextChar">
    <w:name w:val="Comment Text Char"/>
    <w:basedOn w:val="DefaultParagraphFont"/>
    <w:link w:val="CommentText"/>
    <w:uiPriority w:val="99"/>
    <w:rsid w:val="001659DF"/>
    <w:rPr>
      <w:sz w:val="20"/>
      <w:szCs w:val="20"/>
    </w:rPr>
  </w:style>
  <w:style w:type="paragraph" w:styleId="CommentSubject">
    <w:name w:val="annotation subject"/>
    <w:basedOn w:val="CommentText"/>
    <w:next w:val="CommentText"/>
    <w:link w:val="CommentSubjectChar"/>
    <w:uiPriority w:val="99"/>
    <w:semiHidden/>
    <w:unhideWhenUsed/>
    <w:rsid w:val="001659DF"/>
    <w:rPr>
      <w:b/>
      <w:bCs/>
    </w:rPr>
  </w:style>
  <w:style w:type="character" w:customStyle="1" w:styleId="CommentSubjectChar">
    <w:name w:val="Comment Subject Char"/>
    <w:basedOn w:val="CommentTextChar"/>
    <w:link w:val="CommentSubject"/>
    <w:uiPriority w:val="99"/>
    <w:semiHidden/>
    <w:rsid w:val="001659DF"/>
    <w:rPr>
      <w:b/>
      <w:bCs/>
      <w:sz w:val="20"/>
      <w:szCs w:val="20"/>
    </w:rPr>
  </w:style>
  <w:style w:type="character" w:customStyle="1" w:styleId="ListParagraphChar">
    <w:name w:val="List Paragraph Char"/>
    <w:aliases w:val="Bullet table Char,List Paragraph1 Char,Recommendation Char,Body text Char,standard lewis Char,NFP GP Bulleted List Char,Bullet point Char,CV text Char,Dot pt Char,F5 List Paragraph Char,FooterText Char,L Char,List Paragraph11 Char"/>
    <w:link w:val="ListParagraph"/>
    <w:uiPriority w:val="99"/>
    <w:qFormat/>
    <w:locked/>
    <w:rsid w:val="00FA6BDC"/>
  </w:style>
  <w:style w:type="paragraph" w:customStyle="1" w:styleId="TableParagraph">
    <w:name w:val="Table Paragraph"/>
    <w:basedOn w:val="Normal"/>
    <w:uiPriority w:val="1"/>
    <w:qFormat/>
    <w:rsid w:val="004E1CA1"/>
    <w:pPr>
      <w:widowControl w:val="0"/>
      <w:autoSpaceDE w:val="0"/>
      <w:autoSpaceDN w:val="0"/>
      <w:spacing w:before="0" w:after="0" w:line="229" w:lineRule="exact"/>
      <w:ind w:left="115"/>
    </w:pPr>
    <w:rPr>
      <w:rFonts w:ascii="Arial" w:eastAsia="Arial" w:hAnsi="Arial" w:cs="Arial"/>
      <w:color w:val="auto"/>
      <w:lang w:val="en-US"/>
    </w:rPr>
  </w:style>
  <w:style w:type="paragraph" w:styleId="Revision">
    <w:name w:val="Revision"/>
    <w:hidden/>
    <w:uiPriority w:val="99"/>
    <w:semiHidden/>
    <w:rsid w:val="00E93C6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5165">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612085941">
      <w:bodyDiv w:val="1"/>
      <w:marLeft w:val="0"/>
      <w:marRight w:val="0"/>
      <w:marTop w:val="0"/>
      <w:marBottom w:val="0"/>
      <w:divBdr>
        <w:top w:val="none" w:sz="0" w:space="0" w:color="auto"/>
        <w:left w:val="none" w:sz="0" w:space="0" w:color="auto"/>
        <w:bottom w:val="none" w:sz="0" w:space="0" w:color="auto"/>
        <w:right w:val="none" w:sz="0" w:space="0" w:color="auto"/>
      </w:divBdr>
    </w:div>
    <w:div w:id="1758600280">
      <w:bodyDiv w:val="1"/>
      <w:marLeft w:val="0"/>
      <w:marRight w:val="0"/>
      <w:marTop w:val="0"/>
      <w:marBottom w:val="0"/>
      <w:divBdr>
        <w:top w:val="none" w:sz="0" w:space="0" w:color="auto"/>
        <w:left w:val="none" w:sz="0" w:space="0" w:color="auto"/>
        <w:bottom w:val="none" w:sz="0" w:space="0" w:color="auto"/>
        <w:right w:val="none" w:sz="0" w:space="0" w:color="auto"/>
      </w:divBdr>
    </w:div>
    <w:div w:id="21254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l%40safetyandquality.gov.au?subject=" TargetMode="External"/><Relationship Id="rId18" Type="http://schemas.openxmlformats.org/officeDocument/2006/relationships/header" Target="header1.xml"/><Relationship Id="rId26" Type="http://schemas.openxmlformats.org/officeDocument/2006/relationships/hyperlink" Target="https://www.health.gov.au/our-work/workforce-incentive-program/practice-stream" TargetMode="External"/><Relationship Id="rId39" Type="http://schemas.openxmlformats.org/officeDocument/2006/relationships/chart" Target="charts/chart9.xml"/><Relationship Id="rId21" Type="http://schemas.openxmlformats.org/officeDocument/2006/relationships/header" Target="header2.xml"/><Relationship Id="rId34" Type="http://schemas.openxmlformats.org/officeDocument/2006/relationships/chart" Target="charts/chart4.xml"/><Relationship Id="rId42" Type="http://schemas.openxmlformats.org/officeDocument/2006/relationships/image" Target="media/image10.pn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image" Target="media/image8.png"/><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commons.org/licenses/by-nc-nd/4.0/" TargetMode="External"/><Relationship Id="rId23" Type="http://schemas.openxmlformats.org/officeDocument/2006/relationships/header" Target="header3.xml"/><Relationship Id="rId28" Type="http://schemas.openxmlformats.org/officeDocument/2006/relationships/image" Target="media/image6.png"/><Relationship Id="rId36" Type="http://schemas.openxmlformats.org/officeDocument/2006/relationships/chart" Target="charts/chart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7.png"/><Relationship Id="rId44" Type="http://schemas.openxmlformats.org/officeDocument/2006/relationships/image" Target="media/image10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tyandquality.gov.au" TargetMode="External"/><Relationship Id="rId22" Type="http://schemas.openxmlformats.org/officeDocument/2006/relationships/footer" Target="footer3.xml"/><Relationship Id="rId27" Type="http://schemas.openxmlformats.org/officeDocument/2006/relationships/hyperlink" Target="https://www.health.gov.au/our-work/mymedicare/practices-and-providers" TargetMode="External"/><Relationship Id="rId30" Type="http://schemas.openxmlformats.org/officeDocument/2006/relationships/chart" Target="charts/chart2.xml"/><Relationship Id="rId35" Type="http://schemas.openxmlformats.org/officeDocument/2006/relationships/chart" Target="charts/chart5.xml"/><Relationship Id="rId43" Type="http://schemas.openxmlformats.org/officeDocument/2006/relationships/image" Target="media/image11.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safetyandquality.gov.au/permission-request" TargetMode="External"/><Relationship Id="rId25" Type="http://schemas.openxmlformats.org/officeDocument/2006/relationships/hyperlink" Target="https://www.servicesaustralia.gov.au/practice-incentives-program?context=20" TargetMode="External"/><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glossaryDocument" Target="glossary/document.xml"/><Relationship Id="rId20" Type="http://schemas.openxmlformats.org/officeDocument/2006/relationships/footer" Target="footer2.xml"/><Relationship Id="rId4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UYEI\AppData\Roaming\Micro%20focus\content%20manager\TRIM\TEMP\HPTRIM.16368\D25-36427%20%20Template%20-%20ACSQHC%20-%20Long%20form%20document%20-%20Accreditation%20Schemes%20-%20NGPA%20logo%20-%20%20July%202025.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Do you think the general practice accreditation process needs to change?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Sheet5!$B$1</c:f>
              <c:strCache>
                <c:ptCount val="1"/>
                <c:pt idx="0">
                  <c:v>Responses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302E-46BE-B4D2-A36191502829}"/>
              </c:ext>
            </c:extLst>
          </c:dPt>
          <c:dPt>
            <c:idx val="1"/>
            <c:invertIfNegative val="0"/>
            <c:bubble3D val="0"/>
            <c:extLst>
              <c:ext xmlns:c16="http://schemas.microsoft.com/office/drawing/2014/chart" uri="{C3380CC4-5D6E-409C-BE32-E72D297353CC}">
                <c16:uniqueId val="{00000003-302E-46BE-B4D2-A36191502829}"/>
              </c:ext>
            </c:extLst>
          </c:dPt>
          <c:dPt>
            <c:idx val="2"/>
            <c:invertIfNegative val="0"/>
            <c:bubble3D val="0"/>
            <c:extLst>
              <c:ext xmlns:c16="http://schemas.microsoft.com/office/drawing/2014/chart" uri="{C3380CC4-5D6E-409C-BE32-E72D297353CC}">
                <c16:uniqueId val="{00000005-302E-46BE-B4D2-A36191502829}"/>
              </c:ext>
            </c:extLst>
          </c:dPt>
          <c:cat>
            <c:strRef>
              <c:f>Sheet5!$A$2:$A$4</c:f>
              <c:strCache>
                <c:ptCount val="3"/>
                <c:pt idx="0">
                  <c:v>Yes</c:v>
                </c:pt>
                <c:pt idx="1">
                  <c:v>No</c:v>
                </c:pt>
                <c:pt idx="2">
                  <c:v>Other</c:v>
                </c:pt>
              </c:strCache>
            </c:strRef>
          </c:cat>
          <c:val>
            <c:numRef>
              <c:f>Sheet5!$B$2:$B$4</c:f>
              <c:numCache>
                <c:formatCode>General</c:formatCode>
                <c:ptCount val="3"/>
                <c:pt idx="0">
                  <c:v>485</c:v>
                </c:pt>
                <c:pt idx="1">
                  <c:v>189</c:v>
                </c:pt>
                <c:pt idx="2">
                  <c:v>56</c:v>
                </c:pt>
              </c:numCache>
            </c:numRef>
          </c:val>
          <c:extLst>
            <c:ext xmlns:c16="http://schemas.microsoft.com/office/drawing/2014/chart" uri="{C3380CC4-5D6E-409C-BE32-E72D297353CC}">
              <c16:uniqueId val="{00000006-302E-46BE-B4D2-A36191502829}"/>
            </c:ext>
          </c:extLst>
        </c:ser>
        <c:dLbls>
          <c:showLegendKey val="0"/>
          <c:showVal val="0"/>
          <c:showCatName val="0"/>
          <c:showSerName val="0"/>
          <c:showPercent val="0"/>
          <c:showBubbleSize val="0"/>
        </c:dLbls>
        <c:gapWidth val="219"/>
        <c:overlap val="-27"/>
        <c:axId val="940185496"/>
        <c:axId val="940193416"/>
      </c:barChart>
      <c:catAx>
        <c:axId val="94018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193416"/>
        <c:crosses val="autoZero"/>
        <c:auto val="1"/>
        <c:lblAlgn val="ctr"/>
        <c:lblOffset val="100"/>
        <c:noMultiLvlLbl val="0"/>
      </c:catAx>
      <c:valAx>
        <c:axId val="940193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1854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Which option do you prefer?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Responses</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1-F917-4AED-B0B9-EA6341877E4A}"/>
              </c:ext>
            </c:extLst>
          </c:dPt>
          <c:dPt>
            <c:idx val="2"/>
            <c:invertIfNegative val="0"/>
            <c:bubble3D val="0"/>
            <c:extLst>
              <c:ext xmlns:c16="http://schemas.microsoft.com/office/drawing/2014/chart" uri="{C3380CC4-5D6E-409C-BE32-E72D297353CC}">
                <c16:uniqueId val="{00000003-F917-4AED-B0B9-EA6341877E4A}"/>
              </c:ext>
            </c:extLst>
          </c:dPt>
          <c:dPt>
            <c:idx val="3"/>
            <c:invertIfNegative val="0"/>
            <c:bubble3D val="0"/>
            <c:extLst>
              <c:ext xmlns:c16="http://schemas.microsoft.com/office/drawing/2014/chart" uri="{C3380CC4-5D6E-409C-BE32-E72D297353CC}">
                <c16:uniqueId val="{00000005-F917-4AED-B0B9-EA6341877E4A}"/>
              </c:ext>
            </c:extLst>
          </c:dPt>
          <c:cat>
            <c:strRef>
              <c:f>Sheet6!$A$2:$A$5</c:f>
              <c:strCache>
                <c:ptCount val="4"/>
                <c:pt idx="0">
                  <c:v>Option One</c:v>
                </c:pt>
                <c:pt idx="1">
                  <c:v>Option Two</c:v>
                </c:pt>
                <c:pt idx="2">
                  <c:v>Neither</c:v>
                </c:pt>
                <c:pt idx="3">
                  <c:v>Other</c:v>
                </c:pt>
              </c:strCache>
            </c:strRef>
          </c:cat>
          <c:val>
            <c:numRef>
              <c:f>Sheet6!$B$2:$B$5</c:f>
              <c:numCache>
                <c:formatCode>General</c:formatCode>
                <c:ptCount val="4"/>
                <c:pt idx="0">
                  <c:v>489</c:v>
                </c:pt>
                <c:pt idx="1">
                  <c:v>72</c:v>
                </c:pt>
                <c:pt idx="2">
                  <c:v>111</c:v>
                </c:pt>
                <c:pt idx="3">
                  <c:v>58</c:v>
                </c:pt>
              </c:numCache>
            </c:numRef>
          </c:val>
          <c:extLst>
            <c:ext xmlns:c16="http://schemas.microsoft.com/office/drawing/2014/chart" uri="{C3380CC4-5D6E-409C-BE32-E72D297353CC}">
              <c16:uniqueId val="{00000006-F917-4AED-B0B9-EA6341877E4A}"/>
            </c:ext>
          </c:extLst>
        </c:ser>
        <c:dLbls>
          <c:showLegendKey val="0"/>
          <c:showVal val="0"/>
          <c:showCatName val="0"/>
          <c:showSerName val="0"/>
          <c:showPercent val="0"/>
          <c:showBubbleSize val="0"/>
        </c:dLbls>
        <c:gapWidth val="219"/>
        <c:overlap val="-27"/>
        <c:axId val="918540632"/>
        <c:axId val="918538832"/>
      </c:barChart>
      <c:catAx>
        <c:axId val="918540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538832"/>
        <c:crosses val="autoZero"/>
        <c:auto val="1"/>
        <c:lblAlgn val="ctr"/>
        <c:lblOffset val="100"/>
        <c:noMultiLvlLbl val="0"/>
      </c:catAx>
      <c:valAx>
        <c:axId val="91853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5406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Would you support Option one if it was introduced under the NGPA Scheme?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52F2-4C0C-89D8-D28525C3A218}"/>
              </c:ext>
            </c:extLst>
          </c:dPt>
          <c:dPt>
            <c:idx val="1"/>
            <c:invertIfNegative val="0"/>
            <c:bubble3D val="0"/>
            <c:extLst>
              <c:ext xmlns:c16="http://schemas.microsoft.com/office/drawing/2014/chart" uri="{C3380CC4-5D6E-409C-BE32-E72D297353CC}">
                <c16:uniqueId val="{00000003-52F2-4C0C-89D8-D28525C3A218}"/>
              </c:ext>
            </c:extLst>
          </c:dPt>
          <c:dPt>
            <c:idx val="2"/>
            <c:invertIfNegative val="0"/>
            <c:bubble3D val="0"/>
            <c:extLst>
              <c:ext xmlns:c16="http://schemas.microsoft.com/office/drawing/2014/chart" uri="{C3380CC4-5D6E-409C-BE32-E72D297353CC}">
                <c16:uniqueId val="{00000005-52F2-4C0C-89D8-D28525C3A218}"/>
              </c:ext>
            </c:extLst>
          </c:dPt>
          <c:cat>
            <c:strRef>
              <c:f>Sheet4!$A$2:$A$4</c:f>
              <c:strCache>
                <c:ptCount val="3"/>
                <c:pt idx="0">
                  <c:v>Yes</c:v>
                </c:pt>
                <c:pt idx="1">
                  <c:v>No</c:v>
                </c:pt>
                <c:pt idx="2">
                  <c:v>Other</c:v>
                </c:pt>
              </c:strCache>
            </c:strRef>
          </c:cat>
          <c:val>
            <c:numRef>
              <c:f>Sheet4!$B$2:$B$4</c:f>
              <c:numCache>
                <c:formatCode>General</c:formatCode>
                <c:ptCount val="3"/>
                <c:pt idx="0">
                  <c:v>608</c:v>
                </c:pt>
                <c:pt idx="1">
                  <c:v>115</c:v>
                </c:pt>
                <c:pt idx="2">
                  <c:v>92</c:v>
                </c:pt>
              </c:numCache>
            </c:numRef>
          </c:val>
          <c:extLst>
            <c:ext xmlns:c16="http://schemas.microsoft.com/office/drawing/2014/chart" uri="{C3380CC4-5D6E-409C-BE32-E72D297353CC}">
              <c16:uniqueId val="{00000006-52F2-4C0C-89D8-D28525C3A218}"/>
            </c:ext>
          </c:extLst>
        </c:ser>
        <c:dLbls>
          <c:showLegendKey val="0"/>
          <c:showVal val="0"/>
          <c:showCatName val="0"/>
          <c:showSerName val="0"/>
          <c:showPercent val="0"/>
          <c:showBubbleSize val="0"/>
        </c:dLbls>
        <c:gapWidth val="219"/>
        <c:overlap val="-27"/>
        <c:axId val="939210856"/>
        <c:axId val="939203296"/>
      </c:barChart>
      <c:catAx>
        <c:axId val="939210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203296"/>
        <c:crosses val="autoZero"/>
        <c:auto val="1"/>
        <c:lblAlgn val="ctr"/>
        <c:lblOffset val="100"/>
        <c:noMultiLvlLbl val="0"/>
      </c:catAx>
      <c:valAx>
        <c:axId val="939203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2108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How should the mid-point review be conducted?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Responses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CC49-4F59-BD14-1971A2B37712}"/>
              </c:ext>
            </c:extLst>
          </c:dPt>
          <c:dPt>
            <c:idx val="1"/>
            <c:invertIfNegative val="0"/>
            <c:bubble3D val="0"/>
            <c:extLst>
              <c:ext xmlns:c16="http://schemas.microsoft.com/office/drawing/2014/chart" uri="{C3380CC4-5D6E-409C-BE32-E72D297353CC}">
                <c16:uniqueId val="{00000003-CC49-4F59-BD14-1971A2B37712}"/>
              </c:ext>
            </c:extLst>
          </c:dPt>
          <c:dPt>
            <c:idx val="2"/>
            <c:invertIfNegative val="0"/>
            <c:bubble3D val="0"/>
            <c:extLst>
              <c:ext xmlns:c16="http://schemas.microsoft.com/office/drawing/2014/chart" uri="{C3380CC4-5D6E-409C-BE32-E72D297353CC}">
                <c16:uniqueId val="{00000005-CC49-4F59-BD14-1971A2B37712}"/>
              </c:ext>
            </c:extLst>
          </c:dPt>
          <c:dPt>
            <c:idx val="3"/>
            <c:invertIfNegative val="0"/>
            <c:bubble3D val="0"/>
            <c:extLst>
              <c:ext xmlns:c16="http://schemas.microsoft.com/office/drawing/2014/chart" uri="{C3380CC4-5D6E-409C-BE32-E72D297353CC}">
                <c16:uniqueId val="{00000007-CC49-4F59-BD14-1971A2B37712}"/>
              </c:ext>
            </c:extLst>
          </c:dPt>
          <c:cat>
            <c:strRef>
              <c:f>Sheet2!$A$2:$A$5</c:f>
              <c:strCache>
                <c:ptCount val="4"/>
                <c:pt idx="0">
                  <c:v>On-site</c:v>
                </c:pt>
                <c:pt idx="1">
                  <c:v>Virtual</c:v>
                </c:pt>
                <c:pt idx="2">
                  <c:v>Video or telephone interview</c:v>
                </c:pt>
                <c:pt idx="3">
                  <c:v>Data upload</c:v>
                </c:pt>
              </c:strCache>
            </c:strRef>
          </c:cat>
          <c:val>
            <c:numRef>
              <c:f>Sheet2!$B$2:$B$5</c:f>
              <c:numCache>
                <c:formatCode>General</c:formatCode>
                <c:ptCount val="4"/>
                <c:pt idx="0">
                  <c:v>205</c:v>
                </c:pt>
                <c:pt idx="1">
                  <c:v>177</c:v>
                </c:pt>
                <c:pt idx="2">
                  <c:v>89</c:v>
                </c:pt>
                <c:pt idx="3">
                  <c:v>339</c:v>
                </c:pt>
              </c:numCache>
            </c:numRef>
          </c:val>
          <c:extLst>
            <c:ext xmlns:c16="http://schemas.microsoft.com/office/drawing/2014/chart" uri="{C3380CC4-5D6E-409C-BE32-E72D297353CC}">
              <c16:uniqueId val="{00000008-CC49-4F59-BD14-1971A2B37712}"/>
            </c:ext>
          </c:extLst>
        </c:ser>
        <c:dLbls>
          <c:showLegendKey val="0"/>
          <c:showVal val="0"/>
          <c:showCatName val="0"/>
          <c:showSerName val="0"/>
          <c:showPercent val="0"/>
          <c:showBubbleSize val="0"/>
        </c:dLbls>
        <c:gapWidth val="219"/>
        <c:overlap val="-27"/>
        <c:axId val="939212656"/>
        <c:axId val="939213736"/>
      </c:barChart>
      <c:catAx>
        <c:axId val="93921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213736"/>
        <c:crosses val="autoZero"/>
        <c:auto val="1"/>
        <c:lblAlgn val="ctr"/>
        <c:lblOffset val="100"/>
        <c:noMultiLvlLbl val="0"/>
      </c:catAx>
      <c:valAx>
        <c:axId val="939213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2126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How long should the accreditation cycle be?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Score</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1-3136-4259-B7D7-3834501D466E}"/>
              </c:ext>
            </c:extLst>
          </c:dPt>
          <c:dPt>
            <c:idx val="2"/>
            <c:invertIfNegative val="0"/>
            <c:bubble3D val="0"/>
            <c:extLst>
              <c:ext xmlns:c16="http://schemas.microsoft.com/office/drawing/2014/chart" uri="{C3380CC4-5D6E-409C-BE32-E72D297353CC}">
                <c16:uniqueId val="{00000003-3136-4259-B7D7-3834501D466E}"/>
              </c:ext>
            </c:extLst>
          </c:dPt>
          <c:cat>
            <c:strRef>
              <c:f>Sheet3!$A$2:$A$4</c:f>
              <c:strCache>
                <c:ptCount val="3"/>
                <c:pt idx="0">
                  <c:v>Four years with one mid-point review</c:v>
                </c:pt>
                <c:pt idx="1">
                  <c:v>Five years with two mid-point reviews</c:v>
                </c:pt>
                <c:pt idx="2">
                  <c:v>Four years with annual reviews</c:v>
                </c:pt>
              </c:strCache>
            </c:strRef>
          </c:cat>
          <c:val>
            <c:numRef>
              <c:f>Sheet3!$B$2:$B$4</c:f>
              <c:numCache>
                <c:formatCode>General</c:formatCode>
                <c:ptCount val="3"/>
                <c:pt idx="0">
                  <c:v>2.61</c:v>
                </c:pt>
                <c:pt idx="1">
                  <c:v>2.12</c:v>
                </c:pt>
                <c:pt idx="2">
                  <c:v>1.27</c:v>
                </c:pt>
              </c:numCache>
            </c:numRef>
          </c:val>
          <c:extLst>
            <c:ext xmlns:c16="http://schemas.microsoft.com/office/drawing/2014/chart" uri="{C3380CC4-5D6E-409C-BE32-E72D297353CC}">
              <c16:uniqueId val="{00000004-3136-4259-B7D7-3834501D466E}"/>
            </c:ext>
          </c:extLst>
        </c:ser>
        <c:dLbls>
          <c:showLegendKey val="0"/>
          <c:showVal val="0"/>
          <c:showCatName val="0"/>
          <c:showSerName val="0"/>
          <c:showPercent val="0"/>
          <c:showBubbleSize val="0"/>
        </c:dLbls>
        <c:gapWidth val="219"/>
        <c:overlap val="-27"/>
        <c:axId val="918492032"/>
        <c:axId val="918494192"/>
      </c:barChart>
      <c:catAx>
        <c:axId val="91849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494192"/>
        <c:crosses val="autoZero"/>
        <c:auto val="1"/>
        <c:lblAlgn val="ctr"/>
        <c:lblOffset val="100"/>
        <c:noMultiLvlLbl val="0"/>
      </c:catAx>
      <c:valAx>
        <c:axId val="918494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Ranking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4920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Would you support Option two if it was introduced under the NGPA Scheme?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Sheet11!$B$1</c:f>
              <c:strCache>
                <c:ptCount val="1"/>
                <c:pt idx="0">
                  <c:v>Responses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E1AE-4556-BC71-FCC61E81EBD7}"/>
              </c:ext>
            </c:extLst>
          </c:dPt>
          <c:dPt>
            <c:idx val="1"/>
            <c:invertIfNegative val="0"/>
            <c:bubble3D val="0"/>
            <c:extLst>
              <c:ext xmlns:c16="http://schemas.microsoft.com/office/drawing/2014/chart" uri="{C3380CC4-5D6E-409C-BE32-E72D297353CC}">
                <c16:uniqueId val="{00000003-E1AE-4556-BC71-FCC61E81EBD7}"/>
              </c:ext>
            </c:extLst>
          </c:dPt>
          <c:dPt>
            <c:idx val="2"/>
            <c:invertIfNegative val="0"/>
            <c:bubble3D val="0"/>
            <c:extLst>
              <c:ext xmlns:c16="http://schemas.microsoft.com/office/drawing/2014/chart" uri="{C3380CC4-5D6E-409C-BE32-E72D297353CC}">
                <c16:uniqueId val="{00000005-E1AE-4556-BC71-FCC61E81EBD7}"/>
              </c:ext>
            </c:extLst>
          </c:dPt>
          <c:cat>
            <c:strRef>
              <c:f>Sheet11!$A$2:$A$4</c:f>
              <c:strCache>
                <c:ptCount val="3"/>
                <c:pt idx="0">
                  <c:v>Yes</c:v>
                </c:pt>
                <c:pt idx="1">
                  <c:v>No</c:v>
                </c:pt>
                <c:pt idx="2">
                  <c:v>Other</c:v>
                </c:pt>
              </c:strCache>
            </c:strRef>
          </c:cat>
          <c:val>
            <c:numRef>
              <c:f>Sheet11!$B$2:$B$4</c:f>
              <c:numCache>
                <c:formatCode>General</c:formatCode>
                <c:ptCount val="3"/>
                <c:pt idx="0">
                  <c:v>297</c:v>
                </c:pt>
                <c:pt idx="1">
                  <c:v>375</c:v>
                </c:pt>
                <c:pt idx="2">
                  <c:v>65</c:v>
                </c:pt>
              </c:numCache>
            </c:numRef>
          </c:val>
          <c:extLst>
            <c:ext xmlns:c16="http://schemas.microsoft.com/office/drawing/2014/chart" uri="{C3380CC4-5D6E-409C-BE32-E72D297353CC}">
              <c16:uniqueId val="{00000006-E1AE-4556-BC71-FCC61E81EBD7}"/>
            </c:ext>
          </c:extLst>
        </c:ser>
        <c:dLbls>
          <c:showLegendKey val="0"/>
          <c:showVal val="0"/>
          <c:showCatName val="0"/>
          <c:showSerName val="0"/>
          <c:showPercent val="0"/>
          <c:showBubbleSize val="0"/>
        </c:dLbls>
        <c:gapWidth val="219"/>
        <c:overlap val="-27"/>
        <c:axId val="741573992"/>
        <c:axId val="741574352"/>
      </c:barChart>
      <c:catAx>
        <c:axId val="74157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574352"/>
        <c:crosses val="autoZero"/>
        <c:auto val="1"/>
        <c:lblAlgn val="ctr"/>
        <c:lblOffset val="100"/>
        <c:noMultiLvlLbl val="0"/>
      </c:catAx>
      <c:valAx>
        <c:axId val="74157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15739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How much notice should general practices be given?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Sheet7!$B$1</c:f>
              <c:strCache>
                <c:ptCount val="1"/>
                <c:pt idx="0">
                  <c:v>Responses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0DDF-4FB0-9F8E-2115952447B0}"/>
              </c:ext>
            </c:extLst>
          </c:dPt>
          <c:dPt>
            <c:idx val="1"/>
            <c:invertIfNegative val="0"/>
            <c:bubble3D val="0"/>
            <c:extLst>
              <c:ext xmlns:c16="http://schemas.microsoft.com/office/drawing/2014/chart" uri="{C3380CC4-5D6E-409C-BE32-E72D297353CC}">
                <c16:uniqueId val="{00000003-0DDF-4FB0-9F8E-2115952447B0}"/>
              </c:ext>
            </c:extLst>
          </c:dPt>
          <c:dPt>
            <c:idx val="2"/>
            <c:invertIfNegative val="0"/>
            <c:bubble3D val="0"/>
            <c:extLst>
              <c:ext xmlns:c16="http://schemas.microsoft.com/office/drawing/2014/chart" uri="{C3380CC4-5D6E-409C-BE32-E72D297353CC}">
                <c16:uniqueId val="{00000005-0DDF-4FB0-9F8E-2115952447B0}"/>
              </c:ext>
            </c:extLst>
          </c:dPt>
          <c:cat>
            <c:strRef>
              <c:f>Sheet7!$A$2:$A$4</c:f>
              <c:strCache>
                <c:ptCount val="3"/>
                <c:pt idx="0">
                  <c:v>3 to 5 business days</c:v>
                </c:pt>
                <c:pt idx="1">
                  <c:v>6 to 10 business days</c:v>
                </c:pt>
                <c:pt idx="2">
                  <c:v>11 to 20 business days</c:v>
                </c:pt>
              </c:strCache>
            </c:strRef>
          </c:cat>
          <c:val>
            <c:numRef>
              <c:f>Sheet7!$B$2:$B$4</c:f>
              <c:numCache>
                <c:formatCode>General</c:formatCode>
                <c:ptCount val="3"/>
                <c:pt idx="0">
                  <c:v>52</c:v>
                </c:pt>
                <c:pt idx="1">
                  <c:v>77</c:v>
                </c:pt>
                <c:pt idx="2">
                  <c:v>608</c:v>
                </c:pt>
              </c:numCache>
            </c:numRef>
          </c:val>
          <c:extLst>
            <c:ext xmlns:c16="http://schemas.microsoft.com/office/drawing/2014/chart" uri="{C3380CC4-5D6E-409C-BE32-E72D297353CC}">
              <c16:uniqueId val="{00000006-0DDF-4FB0-9F8E-2115952447B0}"/>
            </c:ext>
          </c:extLst>
        </c:ser>
        <c:dLbls>
          <c:showLegendKey val="0"/>
          <c:showVal val="0"/>
          <c:showCatName val="0"/>
          <c:showSerName val="0"/>
          <c:showPercent val="0"/>
          <c:showBubbleSize val="0"/>
        </c:dLbls>
        <c:gapWidth val="219"/>
        <c:overlap val="-27"/>
        <c:axId val="852761976"/>
        <c:axId val="852762336"/>
      </c:barChart>
      <c:catAx>
        <c:axId val="85276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762336"/>
        <c:crosses val="autoZero"/>
        <c:auto val="1"/>
        <c:lblAlgn val="ctr"/>
        <c:lblOffset val="100"/>
        <c:noMultiLvlLbl val="0"/>
      </c:catAx>
      <c:valAx>
        <c:axId val="85276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761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Should the length of the notice period vary according to priority factors?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Sheet8!$B$1</c:f>
              <c:strCache>
                <c:ptCount val="1"/>
                <c:pt idx="0">
                  <c:v>Responses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0089-456A-8401-6C4C5AA90212}"/>
              </c:ext>
            </c:extLst>
          </c:dPt>
          <c:dPt>
            <c:idx val="1"/>
            <c:invertIfNegative val="0"/>
            <c:bubble3D val="0"/>
            <c:extLst>
              <c:ext xmlns:c16="http://schemas.microsoft.com/office/drawing/2014/chart" uri="{C3380CC4-5D6E-409C-BE32-E72D297353CC}">
                <c16:uniqueId val="{00000003-0089-456A-8401-6C4C5AA90212}"/>
              </c:ext>
            </c:extLst>
          </c:dPt>
          <c:cat>
            <c:strRef>
              <c:f>Sheet8!$A$2:$A$3</c:f>
              <c:strCache>
                <c:ptCount val="2"/>
                <c:pt idx="0">
                  <c:v>Yes</c:v>
                </c:pt>
                <c:pt idx="1">
                  <c:v>No</c:v>
                </c:pt>
              </c:strCache>
            </c:strRef>
          </c:cat>
          <c:val>
            <c:numRef>
              <c:f>Sheet8!$B$2:$B$3</c:f>
              <c:numCache>
                <c:formatCode>General</c:formatCode>
                <c:ptCount val="2"/>
                <c:pt idx="0">
                  <c:v>456</c:v>
                </c:pt>
                <c:pt idx="1">
                  <c:v>281</c:v>
                </c:pt>
              </c:numCache>
            </c:numRef>
          </c:val>
          <c:extLst>
            <c:ext xmlns:c16="http://schemas.microsoft.com/office/drawing/2014/chart" uri="{C3380CC4-5D6E-409C-BE32-E72D297353CC}">
              <c16:uniqueId val="{00000004-0089-456A-8401-6C4C5AA90212}"/>
            </c:ext>
          </c:extLst>
        </c:ser>
        <c:dLbls>
          <c:showLegendKey val="0"/>
          <c:showVal val="0"/>
          <c:showCatName val="0"/>
          <c:showSerName val="0"/>
          <c:showPercent val="0"/>
          <c:showBubbleSize val="0"/>
        </c:dLbls>
        <c:gapWidth val="219"/>
        <c:overlap val="-27"/>
        <c:axId val="939215536"/>
        <c:axId val="938066840"/>
      </c:barChart>
      <c:catAx>
        <c:axId val="93921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066840"/>
        <c:crosses val="autoZero"/>
        <c:auto val="1"/>
        <c:lblAlgn val="ctr"/>
        <c:lblOffset val="100"/>
        <c:noMultiLvlLbl val="0"/>
      </c:catAx>
      <c:valAx>
        <c:axId val="938066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215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Which factor should be prioritised most?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Sheet9!$B$1</c:f>
              <c:strCache>
                <c:ptCount val="1"/>
                <c:pt idx="0">
                  <c:v>Responses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614A-4569-A837-DE514500E88E}"/>
              </c:ext>
            </c:extLst>
          </c:dPt>
          <c:dPt>
            <c:idx val="1"/>
            <c:invertIfNegative val="0"/>
            <c:bubble3D val="0"/>
            <c:extLst>
              <c:ext xmlns:c16="http://schemas.microsoft.com/office/drawing/2014/chart" uri="{C3380CC4-5D6E-409C-BE32-E72D297353CC}">
                <c16:uniqueId val="{00000003-614A-4569-A837-DE514500E88E}"/>
              </c:ext>
            </c:extLst>
          </c:dPt>
          <c:dPt>
            <c:idx val="2"/>
            <c:invertIfNegative val="0"/>
            <c:bubble3D val="0"/>
            <c:extLst>
              <c:ext xmlns:c16="http://schemas.microsoft.com/office/drawing/2014/chart" uri="{C3380CC4-5D6E-409C-BE32-E72D297353CC}">
                <c16:uniqueId val="{00000005-614A-4569-A837-DE514500E88E}"/>
              </c:ext>
            </c:extLst>
          </c:dPt>
          <c:cat>
            <c:strRef>
              <c:f>Sheet9!$A$2:$A$4</c:f>
              <c:strCache>
                <c:ptCount val="3"/>
                <c:pt idx="0">
                  <c:v>Rurality</c:v>
                </c:pt>
                <c:pt idx="1">
                  <c:v>Size of general practice</c:v>
                </c:pt>
                <c:pt idx="2">
                  <c:v>Composition of workforce</c:v>
                </c:pt>
              </c:strCache>
            </c:strRef>
          </c:cat>
          <c:val>
            <c:numRef>
              <c:f>Sheet9!$B$2:$B$4</c:f>
              <c:numCache>
                <c:formatCode>General</c:formatCode>
                <c:ptCount val="3"/>
                <c:pt idx="0">
                  <c:v>160</c:v>
                </c:pt>
                <c:pt idx="1">
                  <c:v>412</c:v>
                </c:pt>
                <c:pt idx="2">
                  <c:v>165</c:v>
                </c:pt>
              </c:numCache>
            </c:numRef>
          </c:val>
          <c:extLst>
            <c:ext xmlns:c16="http://schemas.microsoft.com/office/drawing/2014/chart" uri="{C3380CC4-5D6E-409C-BE32-E72D297353CC}">
              <c16:uniqueId val="{00000006-614A-4569-A837-DE514500E88E}"/>
            </c:ext>
          </c:extLst>
        </c:ser>
        <c:dLbls>
          <c:showLegendKey val="0"/>
          <c:showVal val="0"/>
          <c:showCatName val="0"/>
          <c:showSerName val="0"/>
          <c:showPercent val="0"/>
          <c:showBubbleSize val="0"/>
        </c:dLbls>
        <c:gapWidth val="219"/>
        <c:overlap val="-27"/>
        <c:axId val="945978632"/>
        <c:axId val="945971072"/>
      </c:barChart>
      <c:catAx>
        <c:axId val="945978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71072"/>
        <c:crosses val="autoZero"/>
        <c:auto val="1"/>
        <c:lblAlgn val="ctr"/>
        <c:lblOffset val="100"/>
        <c:noMultiLvlLbl val="0"/>
      </c:catAx>
      <c:valAx>
        <c:axId val="945971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786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What support would general practices need to prepare for SNAs?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Sheet10!$B$1</c:f>
              <c:strCache>
                <c:ptCount val="1"/>
                <c:pt idx="0">
                  <c:v>Responses</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1-357A-482C-AC8F-4FEB8F8C76FE}"/>
              </c:ext>
            </c:extLst>
          </c:dPt>
          <c:dPt>
            <c:idx val="1"/>
            <c:invertIfNegative val="0"/>
            <c:bubble3D val="0"/>
            <c:extLst>
              <c:ext xmlns:c16="http://schemas.microsoft.com/office/drawing/2014/chart" uri="{C3380CC4-5D6E-409C-BE32-E72D297353CC}">
                <c16:uniqueId val="{00000003-357A-482C-AC8F-4FEB8F8C76FE}"/>
              </c:ext>
            </c:extLst>
          </c:dPt>
          <c:cat>
            <c:strRef>
              <c:f>Sheet10!$A$2:$A$3</c:f>
              <c:strCache>
                <c:ptCount val="2"/>
                <c:pt idx="0">
                  <c:v>Voluntary self-assessment</c:v>
                </c:pt>
                <c:pt idx="1">
                  <c:v>Mandatory desktop assessment</c:v>
                </c:pt>
              </c:strCache>
            </c:strRef>
          </c:cat>
          <c:val>
            <c:numRef>
              <c:f>Sheet10!$B$2:$B$3</c:f>
              <c:numCache>
                <c:formatCode>General</c:formatCode>
                <c:ptCount val="2"/>
                <c:pt idx="0">
                  <c:v>444</c:v>
                </c:pt>
                <c:pt idx="1">
                  <c:v>293</c:v>
                </c:pt>
              </c:numCache>
            </c:numRef>
          </c:val>
          <c:extLst>
            <c:ext xmlns:c16="http://schemas.microsoft.com/office/drawing/2014/chart" uri="{C3380CC4-5D6E-409C-BE32-E72D297353CC}">
              <c16:uniqueId val="{00000004-357A-482C-AC8F-4FEB8F8C76FE}"/>
            </c:ext>
          </c:extLst>
        </c:ser>
        <c:dLbls>
          <c:showLegendKey val="0"/>
          <c:showVal val="0"/>
          <c:showCatName val="0"/>
          <c:showSerName val="0"/>
          <c:showPercent val="0"/>
          <c:showBubbleSize val="0"/>
        </c:dLbls>
        <c:gapWidth val="219"/>
        <c:overlap val="-27"/>
        <c:axId val="918479432"/>
        <c:axId val="918479792"/>
      </c:barChart>
      <c:catAx>
        <c:axId val="918479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479792"/>
        <c:crosses val="autoZero"/>
        <c:auto val="1"/>
        <c:lblAlgn val="ctr"/>
        <c:lblOffset val="100"/>
        <c:noMultiLvlLbl val="0"/>
      </c:catAx>
      <c:valAx>
        <c:axId val="91847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479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62F5C6BCEE473BA4DB136A23E9A230"/>
        <w:category>
          <w:name w:val="General"/>
          <w:gallery w:val="placeholder"/>
        </w:category>
        <w:types>
          <w:type w:val="bbPlcHdr"/>
        </w:types>
        <w:behaviors>
          <w:behavior w:val="content"/>
        </w:behaviors>
        <w:guid w:val="{93181198-7CA0-4A63-97AD-B7B9AB8A031B}"/>
      </w:docPartPr>
      <w:docPartBody>
        <w:p w:rsidR="004E7F9C" w:rsidRDefault="009C2070" w:rsidP="009C2070">
          <w:pPr>
            <w:pStyle w:val="5662F5C6BCEE473BA4DB136A23E9A2301"/>
            <w:framePr w:wrap="around"/>
          </w:pPr>
          <w:r w:rsidRPr="00567845">
            <w:rPr>
              <w:color w:val="FF0000"/>
            </w:rPr>
            <w:t>Date goes here</w:t>
          </w:r>
        </w:p>
      </w:docPartBody>
    </w:docPart>
    <w:docPart>
      <w:docPartPr>
        <w:name w:val="9E54B55C8E3B431282D43FA5A84FBE27"/>
        <w:category>
          <w:name w:val="General"/>
          <w:gallery w:val="placeholder"/>
        </w:category>
        <w:types>
          <w:type w:val="bbPlcHdr"/>
        </w:types>
        <w:behaviors>
          <w:behavior w:val="content"/>
        </w:behaviors>
        <w:guid w:val="{B0EECAB0-95C8-42CB-84FF-B806AD0E448B}"/>
      </w:docPartPr>
      <w:docPartBody>
        <w:p w:rsidR="004E7F9C" w:rsidRDefault="004E7F9C">
          <w:pPr>
            <w:pStyle w:val="9E54B55C8E3B431282D43FA5A84FBE27"/>
          </w:pPr>
          <w:r w:rsidRPr="00062BA3">
            <w:t>Best-practice care for people, clinicians,</w:t>
          </w:r>
          <w:r>
            <w:t xml:space="preserve"> </w:t>
          </w:r>
          <w:r w:rsidRPr="00062BA3">
            <w:t>and Healthcare 36 pt</w:t>
          </w:r>
        </w:p>
      </w:docPartBody>
    </w:docPart>
    <w:docPart>
      <w:docPartPr>
        <w:name w:val="EDCFC3A7DCDF4441BFDA260D321D1A3F"/>
        <w:category>
          <w:name w:val="General"/>
          <w:gallery w:val="placeholder"/>
        </w:category>
        <w:types>
          <w:type w:val="bbPlcHdr"/>
        </w:types>
        <w:behaviors>
          <w:behavior w:val="content"/>
        </w:behaviors>
        <w:guid w:val="{87B9D7A6-7465-41AE-86D7-7614A9DBB4FB}"/>
      </w:docPartPr>
      <w:docPartBody>
        <w:p w:rsidR="004E7F9C" w:rsidRDefault="004E7F9C">
          <w:pPr>
            <w:pStyle w:val="EDCFC3A7DCDF4441BFDA260D321D1A3F"/>
          </w:pPr>
          <w:r w:rsidRPr="00896871">
            <w:t>Best-practice care for people, clinicians,</w:t>
          </w:r>
          <w:r>
            <w:t xml:space="preserve"> </w:t>
          </w:r>
          <w:r w:rsidRPr="00896871">
            <w:t>and Healthcare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ulim">
    <w:panose1 w:val="020B0600000101010101"/>
    <w:charset w:val="81"/>
    <w:family w:val="swiss"/>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9C"/>
    <w:rsid w:val="0007614D"/>
    <w:rsid w:val="00085221"/>
    <w:rsid w:val="00102618"/>
    <w:rsid w:val="00156B87"/>
    <w:rsid w:val="00165F85"/>
    <w:rsid w:val="00166568"/>
    <w:rsid w:val="001F14C5"/>
    <w:rsid w:val="00230859"/>
    <w:rsid w:val="00276BB6"/>
    <w:rsid w:val="002F4783"/>
    <w:rsid w:val="003359A1"/>
    <w:rsid w:val="00352014"/>
    <w:rsid w:val="003A0960"/>
    <w:rsid w:val="003D2684"/>
    <w:rsid w:val="003D443F"/>
    <w:rsid w:val="00422FBE"/>
    <w:rsid w:val="00492727"/>
    <w:rsid w:val="004E7F9C"/>
    <w:rsid w:val="0052263E"/>
    <w:rsid w:val="00523837"/>
    <w:rsid w:val="00566B3C"/>
    <w:rsid w:val="00602696"/>
    <w:rsid w:val="006572A1"/>
    <w:rsid w:val="00680D60"/>
    <w:rsid w:val="006E5EB0"/>
    <w:rsid w:val="0070597F"/>
    <w:rsid w:val="00722452"/>
    <w:rsid w:val="007408BD"/>
    <w:rsid w:val="007B2FA9"/>
    <w:rsid w:val="007B4C09"/>
    <w:rsid w:val="007B5731"/>
    <w:rsid w:val="007F3D83"/>
    <w:rsid w:val="00802334"/>
    <w:rsid w:val="00807420"/>
    <w:rsid w:val="0081128D"/>
    <w:rsid w:val="00814960"/>
    <w:rsid w:val="008264B6"/>
    <w:rsid w:val="008921F6"/>
    <w:rsid w:val="00992B1C"/>
    <w:rsid w:val="009C2070"/>
    <w:rsid w:val="00A507C3"/>
    <w:rsid w:val="00A746C5"/>
    <w:rsid w:val="00B72C46"/>
    <w:rsid w:val="00BE44E1"/>
    <w:rsid w:val="00BE4E5E"/>
    <w:rsid w:val="00C03391"/>
    <w:rsid w:val="00C34B88"/>
    <w:rsid w:val="00C5778B"/>
    <w:rsid w:val="00C75F92"/>
    <w:rsid w:val="00C94620"/>
    <w:rsid w:val="00CC24F9"/>
    <w:rsid w:val="00CC77FB"/>
    <w:rsid w:val="00DA28C8"/>
    <w:rsid w:val="00DF6628"/>
    <w:rsid w:val="00EB3B33"/>
    <w:rsid w:val="00F12B3B"/>
    <w:rsid w:val="00F614D6"/>
    <w:rsid w:val="00FA783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54B55C8E3B431282D43FA5A84FBE27">
    <w:name w:val="9E54B55C8E3B431282D43FA5A84FBE27"/>
  </w:style>
  <w:style w:type="paragraph" w:customStyle="1" w:styleId="EDCFC3A7DCDF4441BFDA260D321D1A3F">
    <w:name w:val="EDCFC3A7DCDF4441BFDA260D321D1A3F"/>
  </w:style>
  <w:style w:type="character" w:styleId="PlaceholderText">
    <w:name w:val="Placeholder Text"/>
    <w:basedOn w:val="DefaultParagraphFont"/>
    <w:uiPriority w:val="99"/>
    <w:semiHidden/>
    <w:rsid w:val="009C2070"/>
    <w:rPr>
      <w:color w:val="666666"/>
    </w:rPr>
  </w:style>
  <w:style w:type="paragraph" w:customStyle="1" w:styleId="5662F5C6BCEE473BA4DB136A23E9A2301">
    <w:name w:val="5662F5C6BCEE473BA4DB136A23E9A2301"/>
    <w:rsid w:val="009C2070"/>
    <w:pPr>
      <w:framePr w:w="9866" w:h="1191" w:hRule="exact" w:wrap="around" w:vAnchor="page" w:hAnchor="page" w:x="1022" w:yAlign="bottom"/>
      <w:tabs>
        <w:tab w:val="right" w:pos="9866"/>
      </w:tabs>
      <w:spacing w:after="0" w:line="240" w:lineRule="auto"/>
    </w:pPr>
    <w:rPr>
      <w:rFonts w:eastAsiaTheme="minorHAnsi" w:cs="Times New Roman"/>
      <w:b/>
      <w:color w:val="000000" w:themeColor="text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creditation Schemes">
      <a:dk1>
        <a:srgbClr val="000000"/>
      </a:dk1>
      <a:lt1>
        <a:srgbClr val="FFFFFF"/>
      </a:lt1>
      <a:dk2>
        <a:srgbClr val="BDD8F9"/>
      </a:dk2>
      <a:lt2>
        <a:srgbClr val="EEF5FD"/>
      </a:lt2>
      <a:accent1>
        <a:srgbClr val="003388"/>
      </a:accent1>
      <a:accent2>
        <a:srgbClr val="890014"/>
      </a:accent2>
      <a:accent3>
        <a:srgbClr val="004C6E"/>
      </a:accent3>
      <a:accent4>
        <a:srgbClr val="6EAAED"/>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EB2F-3F43-4DDB-BBAD-23767200F5EC}">
  <ds:schemaRefs>
    <ds:schemaRef ds:uri="http://schemas.microsoft.com/sharepoint/v3/contenttype/forms"/>
  </ds:schemaRefs>
</ds:datastoreItem>
</file>

<file path=customXml/itemProps2.xml><?xml version="1.0" encoding="utf-8"?>
<ds:datastoreItem xmlns:ds="http://schemas.openxmlformats.org/officeDocument/2006/customXml" ds:itemID="{21680A5C-D991-4A8C-AE6E-CDB07EDA8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28995-6A6C-4383-B309-43357CFBCED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D25-36427  Template - ACSQHC - Long form document - Accreditation Schemes - NGPA logo -  July 2025.DOTX</Template>
  <TotalTime>1</TotalTime>
  <Pages>48</Pages>
  <Words>6080</Words>
  <Characters>36480</Characters>
  <Application>Microsoft Office Word</Application>
  <DocSecurity>0</DocSecurity>
  <Lines>985</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RYU, Yeoibom</dc:creator>
  <cp:keywords/>
  <cp:lastModifiedBy>VAN REYK, Casey</cp:lastModifiedBy>
  <cp:revision>3</cp:revision>
  <cp:lastPrinted>2025-05-29T06:21:00Z</cp:lastPrinted>
  <dcterms:created xsi:type="dcterms:W3CDTF">2026-05-20T23:55:00Z</dcterms:created>
  <dcterms:modified xsi:type="dcterms:W3CDTF">2026-05-20T23:55:00Z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MediaServiceImageTags">
    <vt:lpwstr/>
  </property>
  <property fmtid="{D5CDD505-2E9C-101B-9397-08002B2CF9AE}" pid="4" name="ClassificationContentMarkingHeaderShapeIds">
    <vt:lpwstr>161834c5,17c263c4,b27d050,6f5718e6,17f932d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57fd56bf,4f71415f,557d9d34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2025-12-22T03:32:50Z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42df2187-9a2b-4279-bac1-6e951f85450e</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