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1636250267"/>
        <w:docPartObj>
          <w:docPartGallery w:val="Cover Pages"/>
          <w:docPartUnique/>
        </w:docPartObj>
      </w:sdtPr>
      <w:sdtEndPr/>
      <w:sdtContent>
        <w:p w14:paraId="0BFEAF52" w14:textId="42BE7CF2" w:rsidR="00F124B7" w:rsidRDefault="00A2059C" w:rsidP="006204D5">
          <w:r>
            <w:rPr>
              <w:noProof/>
              <w:lang w:val="en-GB"/>
            </w:rPr>
            <w:drawing>
              <wp:anchor distT="0" distB="0" distL="114300" distR="114300" simplePos="0" relativeHeight="251702272" behindDoc="0" locked="0" layoutInCell="1" allowOverlap="1" wp14:anchorId="17A736BD" wp14:editId="6EE66483">
                <wp:simplePos x="0" y="0"/>
                <wp:positionH relativeFrom="column">
                  <wp:posOffset>-883285</wp:posOffset>
                </wp:positionH>
                <wp:positionV relativeFrom="paragraph">
                  <wp:posOffset>-866140</wp:posOffset>
                </wp:positionV>
                <wp:extent cx="7771130" cy="10984230"/>
                <wp:effectExtent l="0" t="0" r="1270" b="1270"/>
                <wp:wrapNone/>
                <wp:docPr id="761425402" name="Picture 17" descr="Cover image. National Model for Clinical Governance. From principles to practice: A practical guide to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25402" name="Picture 17" descr="Cover image. National Model for Clinical Governance. From principles to practice: A practical guide to implementat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130" cy="10984230"/>
                        </a:xfrm>
                        <a:prstGeom prst="rect">
                          <a:avLst/>
                        </a:prstGeom>
                      </pic:spPr>
                    </pic:pic>
                  </a:graphicData>
                </a:graphic>
                <wp14:sizeRelH relativeFrom="page">
                  <wp14:pctWidth>0</wp14:pctWidth>
                </wp14:sizeRelH>
                <wp14:sizeRelV relativeFrom="page">
                  <wp14:pctHeight>0</wp14:pctHeight>
                </wp14:sizeRelV>
              </wp:anchor>
            </w:drawing>
          </w:r>
        </w:p>
        <w:p w14:paraId="4498A731" w14:textId="77777777" w:rsidR="00F124B7" w:rsidRDefault="00F124B7">
          <w:pPr>
            <w:rPr>
              <w:lang w:val="en-GB"/>
            </w:rPr>
          </w:pPr>
        </w:p>
        <w:p w14:paraId="2F52EACD" w14:textId="33525A71" w:rsidR="00F124B7" w:rsidRDefault="001C7919">
          <w:pPr>
            <w:rPr>
              <w:lang w:val="en-GB"/>
            </w:rPr>
          </w:pPr>
        </w:p>
      </w:sdtContent>
    </w:sdt>
    <w:p w14:paraId="33184A28" w14:textId="4A5366BA" w:rsidR="004A6E11" w:rsidRDefault="004A6E11">
      <w:pPr>
        <w:rPr>
          <w:lang w:val="en-GB"/>
        </w:rPr>
      </w:pPr>
      <w:r>
        <w:rPr>
          <w:lang w:val="en-GB"/>
        </w:rPr>
        <w:br w:type="page"/>
      </w:r>
    </w:p>
    <w:p w14:paraId="1B0698CF" w14:textId="480997FB" w:rsidR="00B0650A" w:rsidRPr="00B0650A" w:rsidRDefault="00B0650A" w:rsidP="00B0650A">
      <w:pPr>
        <w:rPr>
          <w:lang w:val="en-GB"/>
        </w:rPr>
      </w:pPr>
      <w:r w:rsidRPr="00B0650A">
        <w:rPr>
          <w:lang w:val="en-GB"/>
        </w:rPr>
        <w:lastRenderedPageBreak/>
        <w:t xml:space="preserve">The Australian Commission on Safety and Quality in Health Care pays respect to the Gadigal people as the Traditional Custodians of Country where the Commission’s office is located. We extend that respect to all Aboriginal and Torres Strait Islander peoples, and their deep time connections to land, water and sky. </w:t>
      </w:r>
    </w:p>
    <w:p w14:paraId="67210AF9" w14:textId="77777777" w:rsidR="00B0650A" w:rsidRPr="00B0650A" w:rsidRDefault="00B0650A" w:rsidP="00B0650A">
      <w:pPr>
        <w:rPr>
          <w:lang w:val="en-GB"/>
        </w:rPr>
      </w:pPr>
      <w:r w:rsidRPr="00B0650A">
        <w:rPr>
          <w:lang w:val="en-GB"/>
        </w:rPr>
        <w:t xml:space="preserve">We recognise that knowledge about healthy Country, community and culture has been developed by Aboriginal and Torres Strait Islander peoples over tens of thousands of years and has been shared for generations. We are committed to partnering with and learning from Aboriginal and Torres Strait Islander peoples through the work that we do. </w:t>
      </w:r>
    </w:p>
    <w:p w14:paraId="79AEE11F" w14:textId="77777777" w:rsidR="00B0650A" w:rsidRDefault="00B0650A" w:rsidP="00B0650A">
      <w:pPr>
        <w:rPr>
          <w:lang w:val="en-GB"/>
        </w:rPr>
      </w:pPr>
      <w:r w:rsidRPr="00B0650A">
        <w:rPr>
          <w:lang w:val="en-GB"/>
        </w:rPr>
        <w:t xml:space="preserve">Published by the Australian Commission on Safety and Quality in Health Care. </w:t>
      </w:r>
    </w:p>
    <w:p w14:paraId="44FF6D54" w14:textId="77777777" w:rsidR="007F1006" w:rsidRPr="007F1006" w:rsidRDefault="007F1006" w:rsidP="00B0650A">
      <w:pPr>
        <w:pStyle w:val="NoSpacing"/>
        <w:rPr>
          <w:lang w:val="en-GB"/>
        </w:rPr>
      </w:pPr>
      <w:r w:rsidRPr="007F1006">
        <w:rPr>
          <w:lang w:val="en-GB"/>
        </w:rPr>
        <w:t>Level 5, 255 Elizabeth Street, Sydney NSW 2000</w:t>
      </w:r>
    </w:p>
    <w:p w14:paraId="16120E27" w14:textId="77777777" w:rsidR="007F1006" w:rsidRPr="007F1006" w:rsidRDefault="007F1006" w:rsidP="003A5810">
      <w:pPr>
        <w:pStyle w:val="NoSpacing"/>
        <w:rPr>
          <w:lang w:val="en-GB"/>
        </w:rPr>
      </w:pPr>
      <w:r w:rsidRPr="007F1006">
        <w:rPr>
          <w:lang w:val="en-GB"/>
        </w:rPr>
        <w:t xml:space="preserve">Phone: (02) 9126 3600 </w:t>
      </w:r>
    </w:p>
    <w:p w14:paraId="4DB5B174" w14:textId="77777777" w:rsidR="007F1006" w:rsidRPr="007F1006" w:rsidRDefault="007F1006" w:rsidP="003A5810">
      <w:pPr>
        <w:pStyle w:val="NoSpacing"/>
        <w:rPr>
          <w:lang w:val="en-GB"/>
        </w:rPr>
      </w:pPr>
      <w:r w:rsidRPr="007F1006">
        <w:rPr>
          <w:lang w:val="en-GB"/>
        </w:rPr>
        <w:t xml:space="preserve">Email: </w:t>
      </w:r>
      <w:hyperlink r:id="rId12" w:history="1">
        <w:r w:rsidRPr="007F1006">
          <w:rPr>
            <w:rStyle w:val="Hyperlink"/>
            <w:lang w:val="en-GB"/>
          </w:rPr>
          <w:t>mail@safetyandquality.gov.au</w:t>
        </w:r>
      </w:hyperlink>
      <w:r w:rsidRPr="007F1006">
        <w:rPr>
          <w:lang w:val="en-GB"/>
        </w:rPr>
        <w:t xml:space="preserve"> </w:t>
      </w:r>
    </w:p>
    <w:p w14:paraId="4E658D53" w14:textId="77777777" w:rsidR="007F1006" w:rsidRDefault="007F1006" w:rsidP="003A5810">
      <w:pPr>
        <w:pStyle w:val="NoSpacing"/>
        <w:rPr>
          <w:lang w:val="en-GB"/>
        </w:rPr>
      </w:pPr>
      <w:r w:rsidRPr="007F1006">
        <w:rPr>
          <w:lang w:val="en-GB"/>
        </w:rPr>
        <w:t xml:space="preserve">Website: </w:t>
      </w:r>
      <w:hyperlink r:id="rId13" w:history="1">
        <w:r w:rsidR="00B0650A">
          <w:rPr>
            <w:rStyle w:val="Hyperlink"/>
            <w:lang w:val="en-GB"/>
          </w:rPr>
          <w:t>http://www.safetyandquality.gov.au/</w:t>
        </w:r>
      </w:hyperlink>
    </w:p>
    <w:p w14:paraId="28EB8F5B" w14:textId="5C316EC7" w:rsidR="007F1006" w:rsidRPr="007F1006" w:rsidRDefault="007F1006" w:rsidP="008F5915">
      <w:pPr>
        <w:spacing w:before="0"/>
        <w:rPr>
          <w:lang w:val="en-GB"/>
        </w:rPr>
      </w:pPr>
      <w:r w:rsidRPr="007F1006">
        <w:rPr>
          <w:lang w:val="en-GB"/>
        </w:rPr>
        <w:t xml:space="preserve">ISBN: </w:t>
      </w:r>
      <w:r w:rsidR="00B0650A" w:rsidRPr="00B0650A">
        <w:rPr>
          <w:lang w:val="en-GB"/>
        </w:rPr>
        <w:t>978-1-923353-4</w:t>
      </w:r>
      <w:r w:rsidR="00A2059C">
        <w:rPr>
          <w:lang w:val="en-GB"/>
        </w:rPr>
        <w:t>6</w:t>
      </w:r>
      <w:r w:rsidR="00B0650A" w:rsidRPr="00B0650A">
        <w:rPr>
          <w:lang w:val="en-GB"/>
        </w:rPr>
        <w:t>-</w:t>
      </w:r>
      <w:r w:rsidR="00A2059C">
        <w:rPr>
          <w:lang w:val="en-GB"/>
        </w:rPr>
        <w:t>6</w:t>
      </w:r>
    </w:p>
    <w:p w14:paraId="6FE7669B" w14:textId="77777777" w:rsidR="007F1006" w:rsidRPr="007F1006" w:rsidRDefault="007F1006" w:rsidP="007F1006">
      <w:pPr>
        <w:rPr>
          <w:lang w:val="en-GB"/>
        </w:rPr>
      </w:pPr>
      <w:r w:rsidRPr="007F1006">
        <w:rPr>
          <w:lang w:val="en-GB"/>
        </w:rPr>
        <w:t xml:space="preserve">© Australian Commission on Safety and Quality in Health Care </w:t>
      </w:r>
      <w:r w:rsidR="00B0650A">
        <w:rPr>
          <w:lang w:val="en-GB"/>
        </w:rPr>
        <w:t>2026</w:t>
      </w:r>
    </w:p>
    <w:p w14:paraId="1B582C44" w14:textId="77777777" w:rsidR="007F1006" w:rsidRPr="007F1006" w:rsidRDefault="007F1006" w:rsidP="007F1006">
      <w:pPr>
        <w:rPr>
          <w:lang w:val="en-GB"/>
        </w:rPr>
      </w:pPr>
      <w:r w:rsidRPr="007F1006">
        <w:rPr>
          <w:lang w:val="en-GB"/>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20A6EC05" w14:textId="77777777" w:rsidR="007F1006" w:rsidRPr="007F1006" w:rsidRDefault="007F1006" w:rsidP="007F1006">
      <w:pPr>
        <w:rPr>
          <w:lang w:val="en-GB"/>
        </w:rPr>
      </w:pPr>
      <w:r w:rsidRPr="007F1006">
        <w:rPr>
          <w:lang w:val="en-GB"/>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3EB941F3" w14:textId="77777777" w:rsidR="007F1006" w:rsidRPr="007F1006" w:rsidRDefault="007F1006" w:rsidP="007F1006">
      <w:pPr>
        <w:rPr>
          <w:lang w:val="en-GB"/>
        </w:rPr>
      </w:pPr>
      <w:r w:rsidRPr="00C263F4">
        <w:rPr>
          <w:spacing w:val="-2"/>
          <w:lang w:val="en-GB"/>
        </w:rPr>
        <w:t>With the exception of any material protected by a trademark, any content provided by third parties and where otherwise noted, all material presented in this publication is licensed under a</w:t>
      </w:r>
      <w:r w:rsidRPr="007F1006">
        <w:rPr>
          <w:lang w:val="en-GB"/>
        </w:rPr>
        <w:t xml:space="preserve"> </w:t>
      </w:r>
      <w:r w:rsidRPr="007F1006">
        <w:rPr>
          <w:lang w:val="en-GB"/>
        </w:rPr>
        <w:br/>
      </w:r>
      <w:hyperlink r:id="rId14" w:history="1">
        <w:r w:rsidRPr="007F1006">
          <w:rPr>
            <w:rStyle w:val="Hyperlink"/>
            <w:lang w:val="en-GB"/>
          </w:rPr>
          <w:t>Creative Commons Attribution-NonCommercial-NoDerivatives 4.0 International licence</w:t>
        </w:r>
      </w:hyperlink>
      <w:r w:rsidRPr="007F1006">
        <w:rPr>
          <w:lang w:val="en-GB"/>
        </w:rPr>
        <w:t>.</w:t>
      </w:r>
    </w:p>
    <w:p w14:paraId="6423E1B7" w14:textId="77777777" w:rsidR="007F1006" w:rsidRPr="007F1006" w:rsidRDefault="007F1006" w:rsidP="007F1006">
      <w:pPr>
        <w:rPr>
          <w:b/>
          <w:bCs/>
          <w:u w:val="thick"/>
          <w:lang w:val="en-GB"/>
        </w:rPr>
      </w:pPr>
      <w:r>
        <w:rPr>
          <w:b/>
          <w:bCs/>
          <w:noProof/>
          <w:u w:val="thick"/>
          <w:lang w:val="en-GB"/>
        </w:rPr>
        <w:drawing>
          <wp:inline distT="0" distB="0" distL="0" distR="0" wp14:anchorId="3F05605F" wp14:editId="57417A3B">
            <wp:extent cx="576073" cy="201168"/>
            <wp:effectExtent l="0" t="0" r="0" b="8890"/>
            <wp:docPr id="142603590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5908"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3" cy="201168"/>
                    </a:xfrm>
                    <a:prstGeom prst="rect">
                      <a:avLst/>
                    </a:prstGeom>
                  </pic:spPr>
                </pic:pic>
              </a:graphicData>
            </a:graphic>
          </wp:inline>
        </w:drawing>
      </w:r>
    </w:p>
    <w:p w14:paraId="4F970C89" w14:textId="77777777" w:rsidR="007F1006" w:rsidRPr="00C15DB5" w:rsidRDefault="005B6306" w:rsidP="007F1006">
      <w:pPr>
        <w:rPr>
          <w:color w:val="EE0000"/>
          <w:lang w:val="en-GB"/>
        </w:rPr>
      </w:pPr>
      <w:r>
        <w:rPr>
          <w:color w:val="auto"/>
          <w:lang w:val="en-GB"/>
        </w:rPr>
        <w:t xml:space="preserve">If you would like to reproduce all or part of this resource, please complete our online </w:t>
      </w:r>
      <w:r w:rsidR="00B70F22">
        <w:rPr>
          <w:color w:val="auto"/>
          <w:lang w:val="en-GB"/>
        </w:rPr>
        <w:t xml:space="preserve">form </w:t>
      </w:r>
      <w:r w:rsidR="000A6E98" w:rsidRPr="000A6E98">
        <w:rPr>
          <w:color w:val="auto"/>
          <w:lang w:val="en-GB"/>
        </w:rPr>
        <w:t xml:space="preserve">at </w:t>
      </w:r>
      <w:hyperlink r:id="rId16" w:history="1">
        <w:r w:rsidR="000A6E98" w:rsidRPr="000A6E98">
          <w:rPr>
            <w:rStyle w:val="Hyperlink"/>
            <w:lang w:val="en-GB"/>
          </w:rPr>
          <w:t>safetyandquality.gov.au/permission-request</w:t>
        </w:r>
      </w:hyperlink>
      <w:r w:rsidR="000A6E98" w:rsidRPr="000A6E98">
        <w:rPr>
          <w:color w:val="auto"/>
          <w:lang w:val="en-GB"/>
        </w:rPr>
        <w:t>.</w:t>
      </w:r>
    </w:p>
    <w:p w14:paraId="70C8C28D" w14:textId="77777777" w:rsidR="007F1006" w:rsidRPr="007F1006" w:rsidRDefault="007F1006" w:rsidP="007F1006">
      <w:pPr>
        <w:rPr>
          <w:lang w:val="en-GB"/>
        </w:rPr>
      </w:pPr>
      <w:r w:rsidRPr="007F1006">
        <w:rPr>
          <w:lang w:val="en-GB"/>
        </w:rPr>
        <w:t>The Commission’s preference is that you attribute this publication (and any material sourced from it) using the following citation:</w:t>
      </w:r>
    </w:p>
    <w:p w14:paraId="60DC92CE" w14:textId="2EE238AA" w:rsidR="00B0650A" w:rsidRDefault="00A2059C" w:rsidP="007F1006">
      <w:pPr>
        <w:rPr>
          <w:lang w:val="en-GB"/>
        </w:rPr>
      </w:pPr>
      <w:r w:rsidRPr="00A2059C">
        <w:rPr>
          <w:lang w:val="en-GB"/>
        </w:rPr>
        <w:t>Australian Commission for Safety and Quality in Health Care. National Model for Clinical Governance. From principles to practice: A practical guide to implementation. ACSQHC; 2026</w:t>
      </w:r>
      <w:r w:rsidR="00B0650A" w:rsidRPr="00B0650A">
        <w:rPr>
          <w:lang w:val="en-GB"/>
        </w:rPr>
        <w:t xml:space="preserve">. </w:t>
      </w:r>
    </w:p>
    <w:p w14:paraId="4F7B7D07" w14:textId="77777777" w:rsidR="007F1006" w:rsidRPr="007F1006" w:rsidRDefault="007F1006" w:rsidP="007F1006">
      <w:pPr>
        <w:rPr>
          <w:b/>
          <w:bCs/>
          <w:lang w:val="en-GB"/>
        </w:rPr>
      </w:pPr>
      <w:r w:rsidRPr="007F1006">
        <w:rPr>
          <w:b/>
          <w:bCs/>
          <w:lang w:val="en-GB"/>
        </w:rPr>
        <w:t>Disclaimer</w:t>
      </w:r>
    </w:p>
    <w:p w14:paraId="4F786569" w14:textId="77777777" w:rsidR="00B0650A" w:rsidRPr="007F1006" w:rsidRDefault="007F1006" w:rsidP="007F1006">
      <w:pPr>
        <w:rPr>
          <w:lang w:val="en-GB"/>
        </w:rPr>
      </w:pPr>
      <w:r w:rsidRPr="007F1006">
        <w:rPr>
          <w:lang w:val="en-GB"/>
        </w:rPr>
        <w:t xml:space="preserve">The content of this document is published in good faith by the Commission for information purposes. The document is not intended to provide guidance on particular healthcare choices. You should contact your health care provider for information or advice on particular healthcare choices. </w:t>
      </w:r>
    </w:p>
    <w:p w14:paraId="58D74E40" w14:textId="77777777" w:rsidR="00062BA3" w:rsidRPr="00970603" w:rsidRDefault="007F1006" w:rsidP="00444B74">
      <w:pPr>
        <w:rPr>
          <w:lang w:val="en-GB"/>
        </w:rPr>
      </w:pPr>
      <w:r w:rsidRPr="007F1006">
        <w:rPr>
          <w:lang w:val="en-GB"/>
        </w:rPr>
        <w:t>The Commission does not accept any legal liability for any injury, loss or damage incurred by the use of, or reliance on, this document.</w:t>
      </w:r>
      <w:r w:rsidR="00216854">
        <w:rPr>
          <w:lang w:val="en-GB"/>
        </w:rPr>
        <w:t xml:space="preserve"> </w:t>
      </w:r>
    </w:p>
    <w:p w14:paraId="56E1D6AC" w14:textId="77777777" w:rsidR="00970603" w:rsidRDefault="00970603">
      <w:r>
        <w:br w:type="page"/>
      </w:r>
    </w:p>
    <w:p w14:paraId="77C91F90" w14:textId="77777777" w:rsidR="007F1006" w:rsidRDefault="007F1006" w:rsidP="00444B74">
      <w:pPr>
        <w:sectPr w:rsidR="007F1006" w:rsidSect="001C798A">
          <w:headerReference w:type="even" r:id="rId17"/>
          <w:footerReference w:type="even" r:id="rId18"/>
          <w:footerReference w:type="default" r:id="rId19"/>
          <w:headerReference w:type="first" r:id="rId20"/>
          <w:footerReference w:type="first" r:id="rId21"/>
          <w:pgSz w:w="11906" w:h="16838" w:code="9"/>
          <w:pgMar w:top="1361" w:right="1361" w:bottom="1361" w:left="1361" w:header="567" w:footer="567" w:gutter="0"/>
          <w:pgNumType w:start="1"/>
          <w:cols w:space="708"/>
          <w:vAlign w:val="bottom"/>
          <w:docGrid w:linePitch="360"/>
        </w:sectPr>
      </w:pPr>
    </w:p>
    <w:sdt>
      <w:sdtPr>
        <w:rPr>
          <w:rFonts w:asciiTheme="minorHAnsi" w:eastAsiaTheme="minorHAnsi" w:hAnsiTheme="minorHAnsi" w:cs="Times New Roman"/>
          <w:bCs w:val="0"/>
          <w:sz w:val="20"/>
          <w:szCs w:val="20"/>
        </w:rPr>
        <w:id w:val="-1516530368"/>
        <w:docPartObj>
          <w:docPartGallery w:val="Table of Contents"/>
          <w:docPartUnique/>
        </w:docPartObj>
      </w:sdtPr>
      <w:sdtEndPr>
        <w:rPr>
          <w:b/>
          <w:noProof/>
          <w:sz w:val="22"/>
          <w:szCs w:val="22"/>
        </w:rPr>
      </w:sdtEndPr>
      <w:sdtContent>
        <w:p w14:paraId="79CCC4DB" w14:textId="77777777" w:rsidR="00444B74" w:rsidRDefault="00444B74">
          <w:pPr>
            <w:pStyle w:val="TOCHeading"/>
          </w:pPr>
          <w:r>
            <w:t>Contents</w:t>
          </w:r>
        </w:p>
        <w:p w14:paraId="08B18D35" w14:textId="7461A2EB" w:rsidR="003A42DD" w:rsidRDefault="005F36C3">
          <w:pPr>
            <w:pStyle w:val="TOC1"/>
            <w:rPr>
              <w:rFonts w:eastAsiaTheme="minorEastAsia" w:cstheme="minorBidi"/>
              <w:b w:val="0"/>
              <w:noProof/>
              <w:color w:val="auto"/>
              <w:kern w:val="2"/>
              <w:sz w:val="24"/>
              <w:szCs w:val="24"/>
              <w:lang w:eastAsia="en-GB"/>
              <w14:ligatures w14:val="standardContextual"/>
            </w:rPr>
          </w:pPr>
          <w:r>
            <w:fldChar w:fldCharType="begin"/>
          </w:r>
          <w:r>
            <w:instrText xml:space="preserve"> TOC \o "1-2" \h \z \u </w:instrText>
          </w:r>
          <w:r>
            <w:fldChar w:fldCharType="separate"/>
          </w:r>
          <w:hyperlink w:anchor="_Toc229562347" w:history="1">
            <w:r w:rsidR="003A42DD" w:rsidRPr="0049379C">
              <w:rPr>
                <w:rStyle w:val="Hyperlink"/>
                <w:noProof/>
                <w:lang w:val="en-US"/>
              </w:rPr>
              <w:t>About the guide</w:t>
            </w:r>
            <w:r w:rsidR="003A42DD">
              <w:rPr>
                <w:noProof/>
                <w:webHidden/>
              </w:rPr>
              <w:tab/>
            </w:r>
            <w:r w:rsidR="003A42DD">
              <w:rPr>
                <w:noProof/>
                <w:webHidden/>
              </w:rPr>
              <w:fldChar w:fldCharType="begin"/>
            </w:r>
            <w:r w:rsidR="003A42DD">
              <w:rPr>
                <w:noProof/>
                <w:webHidden/>
              </w:rPr>
              <w:instrText xml:space="preserve"> PAGEREF _Toc229562347 \h </w:instrText>
            </w:r>
            <w:r w:rsidR="003A42DD">
              <w:rPr>
                <w:noProof/>
                <w:webHidden/>
              </w:rPr>
            </w:r>
            <w:r w:rsidR="003A42DD">
              <w:rPr>
                <w:noProof/>
                <w:webHidden/>
              </w:rPr>
              <w:fldChar w:fldCharType="separate"/>
            </w:r>
            <w:r w:rsidR="00F00FC9">
              <w:rPr>
                <w:noProof/>
                <w:webHidden/>
              </w:rPr>
              <w:t>4</w:t>
            </w:r>
            <w:r w:rsidR="003A42DD">
              <w:rPr>
                <w:noProof/>
                <w:webHidden/>
              </w:rPr>
              <w:fldChar w:fldCharType="end"/>
            </w:r>
          </w:hyperlink>
        </w:p>
        <w:p w14:paraId="1E82E839" w14:textId="6182EDD9" w:rsidR="003A42DD" w:rsidRDefault="003A42DD">
          <w:pPr>
            <w:pStyle w:val="TOC1"/>
            <w:rPr>
              <w:rFonts w:eastAsiaTheme="minorEastAsia" w:cstheme="minorBidi"/>
              <w:b w:val="0"/>
              <w:noProof/>
              <w:color w:val="auto"/>
              <w:kern w:val="2"/>
              <w:sz w:val="24"/>
              <w:szCs w:val="24"/>
              <w:lang w:eastAsia="en-GB"/>
              <w14:ligatures w14:val="standardContextual"/>
            </w:rPr>
          </w:pPr>
          <w:hyperlink w:anchor="_Toc229562348" w:history="1">
            <w:r w:rsidRPr="0049379C">
              <w:rPr>
                <w:rStyle w:val="Hyperlink"/>
                <w:noProof/>
              </w:rPr>
              <w:t>How to use this guide</w:t>
            </w:r>
            <w:r>
              <w:rPr>
                <w:noProof/>
                <w:webHidden/>
              </w:rPr>
              <w:tab/>
            </w:r>
            <w:r>
              <w:rPr>
                <w:noProof/>
                <w:webHidden/>
              </w:rPr>
              <w:fldChar w:fldCharType="begin"/>
            </w:r>
            <w:r>
              <w:rPr>
                <w:noProof/>
                <w:webHidden/>
              </w:rPr>
              <w:instrText xml:space="preserve"> PAGEREF _Toc229562348 \h </w:instrText>
            </w:r>
            <w:r>
              <w:rPr>
                <w:noProof/>
                <w:webHidden/>
              </w:rPr>
            </w:r>
            <w:r>
              <w:rPr>
                <w:noProof/>
                <w:webHidden/>
              </w:rPr>
              <w:fldChar w:fldCharType="separate"/>
            </w:r>
            <w:r w:rsidR="00F00FC9">
              <w:rPr>
                <w:noProof/>
                <w:webHidden/>
              </w:rPr>
              <w:t>5</w:t>
            </w:r>
            <w:r>
              <w:rPr>
                <w:noProof/>
                <w:webHidden/>
              </w:rPr>
              <w:fldChar w:fldCharType="end"/>
            </w:r>
          </w:hyperlink>
        </w:p>
        <w:p w14:paraId="1F138E81" w14:textId="35DDDFA3" w:rsidR="003A42DD" w:rsidRDefault="003A42DD">
          <w:pPr>
            <w:pStyle w:val="TOC1"/>
            <w:rPr>
              <w:rFonts w:eastAsiaTheme="minorEastAsia" w:cstheme="minorBidi"/>
              <w:b w:val="0"/>
              <w:noProof/>
              <w:color w:val="auto"/>
              <w:kern w:val="2"/>
              <w:sz w:val="24"/>
              <w:szCs w:val="24"/>
              <w:lang w:eastAsia="en-GB"/>
              <w14:ligatures w14:val="standardContextual"/>
            </w:rPr>
          </w:pPr>
          <w:hyperlink w:anchor="_Toc229562349" w:history="1">
            <w:r w:rsidRPr="0049379C">
              <w:rPr>
                <w:rStyle w:val="Hyperlink"/>
                <w:noProof/>
                <w:lang w:val="en-GB"/>
              </w:rPr>
              <w:t>What are the implementation steps?</w:t>
            </w:r>
            <w:r>
              <w:rPr>
                <w:noProof/>
                <w:webHidden/>
              </w:rPr>
              <w:tab/>
            </w:r>
            <w:r>
              <w:rPr>
                <w:noProof/>
                <w:webHidden/>
              </w:rPr>
              <w:fldChar w:fldCharType="begin"/>
            </w:r>
            <w:r>
              <w:rPr>
                <w:noProof/>
                <w:webHidden/>
              </w:rPr>
              <w:instrText xml:space="preserve"> PAGEREF _Toc229562349 \h </w:instrText>
            </w:r>
            <w:r>
              <w:rPr>
                <w:noProof/>
                <w:webHidden/>
              </w:rPr>
            </w:r>
            <w:r>
              <w:rPr>
                <w:noProof/>
                <w:webHidden/>
              </w:rPr>
              <w:fldChar w:fldCharType="separate"/>
            </w:r>
            <w:r w:rsidR="00F00FC9">
              <w:rPr>
                <w:noProof/>
                <w:webHidden/>
              </w:rPr>
              <w:t>5</w:t>
            </w:r>
            <w:r>
              <w:rPr>
                <w:noProof/>
                <w:webHidden/>
              </w:rPr>
              <w:fldChar w:fldCharType="end"/>
            </w:r>
          </w:hyperlink>
        </w:p>
        <w:p w14:paraId="4C4E9C64" w14:textId="0995A132" w:rsidR="003A42DD" w:rsidRDefault="003A42DD">
          <w:pPr>
            <w:pStyle w:val="TOC1"/>
            <w:rPr>
              <w:rFonts w:eastAsiaTheme="minorEastAsia" w:cstheme="minorBidi"/>
              <w:b w:val="0"/>
              <w:noProof/>
              <w:color w:val="auto"/>
              <w:kern w:val="2"/>
              <w:sz w:val="24"/>
              <w:szCs w:val="24"/>
              <w:lang w:eastAsia="en-GB"/>
              <w14:ligatures w14:val="standardContextual"/>
            </w:rPr>
          </w:pPr>
          <w:hyperlink w:anchor="_Toc229562350" w:history="1">
            <w:r w:rsidRPr="0049379C">
              <w:rPr>
                <w:rStyle w:val="Hyperlink"/>
                <w:noProof/>
                <w:lang w:val="en-GB"/>
              </w:rPr>
              <w:t>What is included in each step?</w:t>
            </w:r>
            <w:r>
              <w:rPr>
                <w:noProof/>
                <w:webHidden/>
              </w:rPr>
              <w:tab/>
            </w:r>
            <w:r>
              <w:rPr>
                <w:noProof/>
                <w:webHidden/>
              </w:rPr>
              <w:fldChar w:fldCharType="begin"/>
            </w:r>
            <w:r>
              <w:rPr>
                <w:noProof/>
                <w:webHidden/>
              </w:rPr>
              <w:instrText xml:space="preserve"> PAGEREF _Toc229562350 \h </w:instrText>
            </w:r>
            <w:r>
              <w:rPr>
                <w:noProof/>
                <w:webHidden/>
              </w:rPr>
            </w:r>
            <w:r>
              <w:rPr>
                <w:noProof/>
                <w:webHidden/>
              </w:rPr>
              <w:fldChar w:fldCharType="separate"/>
            </w:r>
            <w:r w:rsidR="00F00FC9">
              <w:rPr>
                <w:noProof/>
                <w:webHidden/>
              </w:rPr>
              <w:t>6</w:t>
            </w:r>
            <w:r>
              <w:rPr>
                <w:noProof/>
                <w:webHidden/>
              </w:rPr>
              <w:fldChar w:fldCharType="end"/>
            </w:r>
          </w:hyperlink>
        </w:p>
        <w:p w14:paraId="7ED284A3" w14:textId="2D3938B2" w:rsidR="003A42DD" w:rsidRDefault="003A42DD">
          <w:pPr>
            <w:pStyle w:val="TOC2"/>
            <w:rPr>
              <w:rFonts w:eastAsiaTheme="minorEastAsia" w:cstheme="minorBidi"/>
              <w:color w:val="auto"/>
              <w:kern w:val="2"/>
              <w:sz w:val="24"/>
              <w:szCs w:val="24"/>
              <w:lang w:eastAsia="en-GB"/>
              <w14:ligatures w14:val="standardContextual"/>
            </w:rPr>
          </w:pPr>
          <w:hyperlink w:anchor="_Toc229562351" w:history="1">
            <w:r w:rsidRPr="0049379C">
              <w:rPr>
                <w:rStyle w:val="Hyperlink"/>
              </w:rPr>
              <w:t>Step 1: Compare the national model with your clinical governance system</w:t>
            </w:r>
            <w:r>
              <w:rPr>
                <w:webHidden/>
              </w:rPr>
              <w:tab/>
            </w:r>
            <w:r>
              <w:rPr>
                <w:webHidden/>
              </w:rPr>
              <w:fldChar w:fldCharType="begin"/>
            </w:r>
            <w:r>
              <w:rPr>
                <w:webHidden/>
              </w:rPr>
              <w:instrText xml:space="preserve"> PAGEREF _Toc229562351 \h </w:instrText>
            </w:r>
            <w:r>
              <w:rPr>
                <w:webHidden/>
              </w:rPr>
            </w:r>
            <w:r>
              <w:rPr>
                <w:webHidden/>
              </w:rPr>
              <w:fldChar w:fldCharType="separate"/>
            </w:r>
            <w:r w:rsidR="00F00FC9">
              <w:rPr>
                <w:webHidden/>
              </w:rPr>
              <w:t>7</w:t>
            </w:r>
            <w:r>
              <w:rPr>
                <w:webHidden/>
              </w:rPr>
              <w:fldChar w:fldCharType="end"/>
            </w:r>
          </w:hyperlink>
        </w:p>
        <w:p w14:paraId="6D375906" w14:textId="09B2AC40" w:rsidR="003A42DD" w:rsidRDefault="003A42DD">
          <w:pPr>
            <w:pStyle w:val="TOC2"/>
            <w:rPr>
              <w:rFonts w:eastAsiaTheme="minorEastAsia" w:cstheme="minorBidi"/>
              <w:color w:val="auto"/>
              <w:kern w:val="2"/>
              <w:sz w:val="24"/>
              <w:szCs w:val="24"/>
              <w:lang w:eastAsia="en-GB"/>
              <w14:ligatures w14:val="standardContextual"/>
            </w:rPr>
          </w:pPr>
          <w:hyperlink w:anchor="_Toc229562352" w:history="1">
            <w:r w:rsidRPr="0049379C">
              <w:rPr>
                <w:rStyle w:val="Hyperlink"/>
                <w:lang w:val="en-GB"/>
              </w:rPr>
              <w:t>Step 2: Develop and approve an implementation plan</w:t>
            </w:r>
            <w:r>
              <w:rPr>
                <w:webHidden/>
              </w:rPr>
              <w:tab/>
            </w:r>
            <w:r>
              <w:rPr>
                <w:webHidden/>
              </w:rPr>
              <w:fldChar w:fldCharType="begin"/>
            </w:r>
            <w:r>
              <w:rPr>
                <w:webHidden/>
              </w:rPr>
              <w:instrText xml:space="preserve"> PAGEREF _Toc229562352 \h </w:instrText>
            </w:r>
            <w:r>
              <w:rPr>
                <w:webHidden/>
              </w:rPr>
            </w:r>
            <w:r>
              <w:rPr>
                <w:webHidden/>
              </w:rPr>
              <w:fldChar w:fldCharType="separate"/>
            </w:r>
            <w:r w:rsidR="00F00FC9">
              <w:rPr>
                <w:webHidden/>
              </w:rPr>
              <w:t>10</w:t>
            </w:r>
            <w:r>
              <w:rPr>
                <w:webHidden/>
              </w:rPr>
              <w:fldChar w:fldCharType="end"/>
            </w:r>
          </w:hyperlink>
        </w:p>
        <w:p w14:paraId="7F5F2619" w14:textId="04227637" w:rsidR="003A42DD" w:rsidRDefault="003A42DD">
          <w:pPr>
            <w:pStyle w:val="TOC2"/>
            <w:rPr>
              <w:rFonts w:eastAsiaTheme="minorEastAsia" w:cstheme="minorBidi"/>
              <w:color w:val="auto"/>
              <w:kern w:val="2"/>
              <w:sz w:val="24"/>
              <w:szCs w:val="24"/>
              <w:lang w:eastAsia="en-GB"/>
              <w14:ligatures w14:val="standardContextual"/>
            </w:rPr>
          </w:pPr>
          <w:hyperlink w:anchor="_Toc229562353" w:history="1">
            <w:r w:rsidRPr="0049379C">
              <w:rPr>
                <w:rStyle w:val="Hyperlink"/>
              </w:rPr>
              <w:t>Step 3: Introduce the national model and implementation plan</w:t>
            </w:r>
            <w:r>
              <w:rPr>
                <w:webHidden/>
              </w:rPr>
              <w:tab/>
            </w:r>
            <w:r>
              <w:rPr>
                <w:webHidden/>
              </w:rPr>
              <w:fldChar w:fldCharType="begin"/>
            </w:r>
            <w:r>
              <w:rPr>
                <w:webHidden/>
              </w:rPr>
              <w:instrText xml:space="preserve"> PAGEREF _Toc229562353 \h </w:instrText>
            </w:r>
            <w:r>
              <w:rPr>
                <w:webHidden/>
              </w:rPr>
            </w:r>
            <w:r>
              <w:rPr>
                <w:webHidden/>
              </w:rPr>
              <w:fldChar w:fldCharType="separate"/>
            </w:r>
            <w:r w:rsidR="00F00FC9">
              <w:rPr>
                <w:webHidden/>
              </w:rPr>
              <w:t>13</w:t>
            </w:r>
            <w:r>
              <w:rPr>
                <w:webHidden/>
              </w:rPr>
              <w:fldChar w:fldCharType="end"/>
            </w:r>
          </w:hyperlink>
        </w:p>
        <w:p w14:paraId="00459515" w14:textId="2586B00F" w:rsidR="003A42DD" w:rsidRDefault="003A42DD">
          <w:pPr>
            <w:pStyle w:val="TOC2"/>
            <w:rPr>
              <w:rFonts w:eastAsiaTheme="minorEastAsia" w:cstheme="minorBidi"/>
              <w:color w:val="auto"/>
              <w:kern w:val="2"/>
              <w:sz w:val="24"/>
              <w:szCs w:val="24"/>
              <w:lang w:eastAsia="en-GB"/>
              <w14:ligatures w14:val="standardContextual"/>
            </w:rPr>
          </w:pPr>
          <w:hyperlink w:anchor="_Toc229562354" w:history="1">
            <w:r w:rsidRPr="0049379C">
              <w:rPr>
                <w:rStyle w:val="Hyperlink"/>
              </w:rPr>
              <w:t>Step 4: Roll out the implementation plan</w:t>
            </w:r>
            <w:r>
              <w:rPr>
                <w:webHidden/>
              </w:rPr>
              <w:tab/>
            </w:r>
            <w:r>
              <w:rPr>
                <w:webHidden/>
              </w:rPr>
              <w:fldChar w:fldCharType="begin"/>
            </w:r>
            <w:r>
              <w:rPr>
                <w:webHidden/>
              </w:rPr>
              <w:instrText xml:space="preserve"> PAGEREF _Toc229562354 \h </w:instrText>
            </w:r>
            <w:r>
              <w:rPr>
                <w:webHidden/>
              </w:rPr>
            </w:r>
            <w:r>
              <w:rPr>
                <w:webHidden/>
              </w:rPr>
              <w:fldChar w:fldCharType="separate"/>
            </w:r>
            <w:r w:rsidR="00F00FC9">
              <w:rPr>
                <w:webHidden/>
              </w:rPr>
              <w:t>16</w:t>
            </w:r>
            <w:r>
              <w:rPr>
                <w:webHidden/>
              </w:rPr>
              <w:fldChar w:fldCharType="end"/>
            </w:r>
          </w:hyperlink>
        </w:p>
        <w:p w14:paraId="0874EDD2" w14:textId="7D0C2A89" w:rsidR="003A42DD" w:rsidRDefault="003A42DD">
          <w:pPr>
            <w:pStyle w:val="TOC2"/>
            <w:rPr>
              <w:rFonts w:eastAsiaTheme="minorEastAsia" w:cstheme="minorBidi"/>
              <w:color w:val="auto"/>
              <w:kern w:val="2"/>
              <w:sz w:val="24"/>
              <w:szCs w:val="24"/>
              <w:lang w:eastAsia="en-GB"/>
              <w14:ligatures w14:val="standardContextual"/>
            </w:rPr>
          </w:pPr>
          <w:hyperlink w:anchor="_Toc229562355" w:history="1">
            <w:r w:rsidRPr="0049379C">
              <w:rPr>
                <w:rStyle w:val="Hyperlink"/>
              </w:rPr>
              <w:t xml:space="preserve">Step 5: Monitor and report on progress </w:t>
            </w:r>
            <w:r>
              <w:rPr>
                <w:webHidden/>
              </w:rPr>
              <w:tab/>
            </w:r>
            <w:r>
              <w:rPr>
                <w:webHidden/>
              </w:rPr>
              <w:fldChar w:fldCharType="begin"/>
            </w:r>
            <w:r>
              <w:rPr>
                <w:webHidden/>
              </w:rPr>
              <w:instrText xml:space="preserve"> PAGEREF _Toc229562355 \h </w:instrText>
            </w:r>
            <w:r>
              <w:rPr>
                <w:webHidden/>
              </w:rPr>
            </w:r>
            <w:r>
              <w:rPr>
                <w:webHidden/>
              </w:rPr>
              <w:fldChar w:fldCharType="separate"/>
            </w:r>
            <w:r w:rsidR="00F00FC9">
              <w:rPr>
                <w:webHidden/>
              </w:rPr>
              <w:t>19</w:t>
            </w:r>
            <w:r>
              <w:rPr>
                <w:webHidden/>
              </w:rPr>
              <w:fldChar w:fldCharType="end"/>
            </w:r>
          </w:hyperlink>
        </w:p>
        <w:p w14:paraId="0C054F40" w14:textId="08D444B2" w:rsidR="00444B74" w:rsidRDefault="005F36C3">
          <w:r>
            <w:rPr>
              <w:b/>
            </w:rPr>
            <w:fldChar w:fldCharType="end"/>
          </w:r>
        </w:p>
      </w:sdtContent>
    </w:sdt>
    <w:p w14:paraId="42BDF9FB" w14:textId="77777777" w:rsidR="00444B74" w:rsidRPr="00444B74" w:rsidRDefault="00444B74" w:rsidP="00444B74"/>
    <w:p w14:paraId="7F1FC820" w14:textId="77777777" w:rsidR="00760035" w:rsidRDefault="00760035">
      <w:r>
        <w:br w:type="page"/>
      </w:r>
    </w:p>
    <w:p w14:paraId="67729009" w14:textId="56D48449" w:rsidR="00317E0C" w:rsidRPr="00317E0C" w:rsidRDefault="00317E0C" w:rsidP="00317E0C">
      <w:pPr>
        <w:pStyle w:val="Heading1"/>
        <w:rPr>
          <w:lang w:val="en-US"/>
        </w:rPr>
      </w:pPr>
      <w:bookmarkStart w:id="0" w:name="_Toc229562347"/>
      <w:r w:rsidRPr="00317E0C">
        <w:rPr>
          <w:lang w:val="en-US"/>
        </w:rPr>
        <w:lastRenderedPageBreak/>
        <w:t xml:space="preserve">About the </w:t>
      </w:r>
      <w:r w:rsidR="00946D5E">
        <w:rPr>
          <w:lang w:val="en-US"/>
        </w:rPr>
        <w:t>guide</w:t>
      </w:r>
      <w:bookmarkEnd w:id="0"/>
    </w:p>
    <w:p w14:paraId="78C33AF2" w14:textId="7C3243D5" w:rsidR="00946D5E" w:rsidRPr="00946D5E" w:rsidRDefault="00946D5E" w:rsidP="00946D5E">
      <w:pPr>
        <w:rPr>
          <w:lang w:val="en-GB"/>
        </w:rPr>
      </w:pPr>
      <w:r w:rsidRPr="00946D5E">
        <w:rPr>
          <w:lang w:val="en-GB"/>
        </w:rPr>
        <w:t xml:space="preserve">This guide is designed to support health services to apply the new National Model for Clinical Governance (the national model) as an enabler of consistently high-quality care. </w:t>
      </w:r>
    </w:p>
    <w:p w14:paraId="74B93F09" w14:textId="77777777" w:rsidR="00946D5E" w:rsidRPr="00946D5E" w:rsidRDefault="00946D5E" w:rsidP="00946D5E">
      <w:pPr>
        <w:rPr>
          <w:lang w:val="en-GB"/>
        </w:rPr>
      </w:pPr>
      <w:r w:rsidRPr="00946D5E">
        <w:rPr>
          <w:lang w:val="en-GB"/>
        </w:rPr>
        <w:t xml:space="preserve">The guide proposes five high-level steps to guide planning for effective implementation of the national model. Health services can use the national model to strengthen current clinical governance arrangements. The guide supports integrating the national model into governance structures and processes. </w:t>
      </w:r>
    </w:p>
    <w:p w14:paraId="01B4367B" w14:textId="77777777" w:rsidR="00946D5E" w:rsidRPr="00946D5E" w:rsidRDefault="00946D5E" w:rsidP="00946D5E">
      <w:pPr>
        <w:rPr>
          <w:lang w:val="en-GB"/>
        </w:rPr>
      </w:pPr>
      <w:r w:rsidRPr="00946D5E">
        <w:rPr>
          <w:lang w:val="en-GB"/>
        </w:rPr>
        <w:t xml:space="preserve">This guide is based on extensive feedback gathered during development and refinement of the national model, as well as implementation evidence and consultation with a broad range of health services on what works well when implementing new guidance on clinical governance. </w:t>
      </w:r>
    </w:p>
    <w:p w14:paraId="167EE3F6" w14:textId="0C4E2FA3" w:rsidR="00317E0C" w:rsidRPr="00317E0C" w:rsidRDefault="00946D5E" w:rsidP="00946D5E">
      <w:pPr>
        <w:rPr>
          <w:lang w:val="en-US"/>
        </w:rPr>
      </w:pPr>
      <w:r w:rsidRPr="00946D5E">
        <w:rPr>
          <w:lang w:val="en-GB"/>
        </w:rPr>
        <w:t>We thank Dr Cathy Balding for her leadership and expertise in developing this guide. Dr Balding specialises in designing and implementing quality and clinical governance systems for impact at the point of care. The guide and practical tools draw on her research and decades of experience working with boards and health system leaders in these areas.</w:t>
      </w:r>
    </w:p>
    <w:p w14:paraId="155234D0" w14:textId="77777777" w:rsidR="009E22F1" w:rsidRDefault="009E22F1" w:rsidP="009E22F1"/>
    <w:p w14:paraId="6705586F" w14:textId="5628267E" w:rsidR="009E22F1" w:rsidRPr="00DF7B2C" w:rsidRDefault="00164B25" w:rsidP="00736745">
      <w:pPr>
        <w:pStyle w:val="Box-head"/>
      </w:pPr>
      <w:r w:rsidRPr="00DF7B2C">
        <w:t>About</w:t>
      </w:r>
      <w:r w:rsidR="009E22F1" w:rsidRPr="00DF7B2C">
        <w:t xml:space="preserve"> the national model</w:t>
      </w:r>
    </w:p>
    <w:p w14:paraId="758B5A9D" w14:textId="77777777" w:rsidR="00BA7BEF" w:rsidRDefault="00164B25" w:rsidP="00736745">
      <w:pPr>
        <w:pStyle w:val="Box-body"/>
        <w:pBdr>
          <w:top w:val="single" w:sz="4" w:space="10" w:color="008674"/>
          <w:left w:val="single" w:sz="4" w:space="10" w:color="008674"/>
          <w:bottom w:val="single" w:sz="4" w:space="10" w:color="008674"/>
          <w:right w:val="single" w:sz="4" w:space="10" w:color="008674"/>
        </w:pBdr>
      </w:pPr>
      <w:r w:rsidRPr="00164B25">
        <w:t>The National Model for Clinical Governance provides updated national guidance on clinical governance to help health services strive for consistently high-quality care. Boards and executives (or equivalent)</w:t>
      </w:r>
      <w:r w:rsidRPr="00164B25">
        <w:rPr>
          <w:vertAlign w:val="superscript"/>
        </w:rPr>
        <w:t xml:space="preserve">1 </w:t>
      </w:r>
      <w:r w:rsidRPr="00164B25">
        <w:t xml:space="preserve">can use the national model to govern, lead and plan for high-quality care. It replaces the 2017 National Model Clinical Governance Framework. </w:t>
      </w:r>
    </w:p>
    <w:p w14:paraId="6F9EC82B" w14:textId="30C362EA" w:rsidR="007B1BF8" w:rsidRDefault="00BA7BEF" w:rsidP="00736745">
      <w:pPr>
        <w:pStyle w:val="Box-body"/>
        <w:pBdr>
          <w:top w:val="single" w:sz="4" w:space="10" w:color="008674"/>
          <w:left w:val="single" w:sz="4" w:space="10" w:color="008674"/>
          <w:bottom w:val="single" w:sz="4" w:space="10" w:color="008674"/>
          <w:right w:val="single" w:sz="4" w:space="10" w:color="008674"/>
        </w:pBdr>
      </w:pPr>
      <w:r>
        <w:t>Th</w:t>
      </w:r>
      <w:r w:rsidR="00164B25" w:rsidRPr="00164B25">
        <w:t>e national model provides a definition of high-quality care and describes the six foundations of clinical governance required to achieve high-quality care:</w:t>
      </w:r>
    </w:p>
    <w:p w14:paraId="6BCE7361" w14:textId="08806947" w:rsidR="00BA7BEF" w:rsidRPr="00191788" w:rsidRDefault="00BA7BEF" w:rsidP="00736745">
      <w:pPr>
        <w:pStyle w:val="Box-numbers"/>
        <w:pBdr>
          <w:top w:val="single" w:sz="4" w:space="10" w:color="008674"/>
          <w:left w:val="single" w:sz="4" w:space="10" w:color="008674"/>
          <w:bottom w:val="single" w:sz="4" w:space="10" w:color="008674"/>
          <w:right w:val="single" w:sz="4" w:space="10" w:color="008674"/>
        </w:pBdr>
      </w:pPr>
      <w:r w:rsidRPr="00191788">
        <w:t xml:space="preserve">Leading systems and organisational culture </w:t>
      </w:r>
    </w:p>
    <w:p w14:paraId="3CB365FA" w14:textId="77777777" w:rsidR="00BA7BEF" w:rsidRPr="00191788" w:rsidRDefault="00BA7BEF" w:rsidP="00736745">
      <w:pPr>
        <w:pStyle w:val="Box-numbers"/>
        <w:pBdr>
          <w:top w:val="single" w:sz="4" w:space="10" w:color="008674"/>
          <w:left w:val="single" w:sz="4" w:space="10" w:color="008674"/>
          <w:bottom w:val="single" w:sz="4" w:space="10" w:color="008674"/>
          <w:right w:val="single" w:sz="4" w:space="10" w:color="008674"/>
        </w:pBdr>
      </w:pPr>
      <w:r w:rsidRPr="00191788">
        <w:t xml:space="preserve">Partnering with patients, carers and consumers </w:t>
      </w:r>
    </w:p>
    <w:p w14:paraId="0B6348D2" w14:textId="77777777" w:rsidR="00BA7BEF" w:rsidRPr="00191788" w:rsidRDefault="00BA7BEF" w:rsidP="00736745">
      <w:pPr>
        <w:pStyle w:val="Box-numbers"/>
        <w:pBdr>
          <w:top w:val="single" w:sz="4" w:space="10" w:color="008674"/>
          <w:left w:val="single" w:sz="4" w:space="10" w:color="008674"/>
          <w:bottom w:val="single" w:sz="4" w:space="10" w:color="008674"/>
          <w:right w:val="single" w:sz="4" w:space="10" w:color="008674"/>
        </w:pBdr>
      </w:pPr>
      <w:r w:rsidRPr="00191788">
        <w:t xml:space="preserve">Building a healthy workforce culture </w:t>
      </w:r>
    </w:p>
    <w:p w14:paraId="20A00BDF" w14:textId="77777777" w:rsidR="00BA7BEF" w:rsidRPr="00191788" w:rsidRDefault="00BA7BEF" w:rsidP="00736745">
      <w:pPr>
        <w:pStyle w:val="Box-numbers"/>
        <w:pBdr>
          <w:top w:val="single" w:sz="4" w:space="10" w:color="008674"/>
          <w:left w:val="single" w:sz="4" w:space="10" w:color="008674"/>
          <w:bottom w:val="single" w:sz="4" w:space="10" w:color="008674"/>
          <w:right w:val="single" w:sz="4" w:space="10" w:color="008674"/>
        </w:pBdr>
      </w:pPr>
      <w:r w:rsidRPr="00191788">
        <w:t xml:space="preserve">Enabling high-quality and integrated clinical practice </w:t>
      </w:r>
    </w:p>
    <w:p w14:paraId="3F98D0A2" w14:textId="77777777" w:rsidR="007B1BF8" w:rsidRPr="00191788" w:rsidRDefault="00BA7BEF" w:rsidP="00736745">
      <w:pPr>
        <w:pStyle w:val="Box-numbers"/>
        <w:pBdr>
          <w:top w:val="single" w:sz="4" w:space="10" w:color="008674"/>
          <w:left w:val="single" w:sz="4" w:space="10" w:color="008674"/>
          <w:bottom w:val="single" w:sz="4" w:space="10" w:color="008674"/>
          <w:right w:val="single" w:sz="4" w:space="10" w:color="008674"/>
        </w:pBdr>
      </w:pPr>
      <w:r w:rsidRPr="00191788">
        <w:t xml:space="preserve">Managing and reducing risk </w:t>
      </w:r>
    </w:p>
    <w:p w14:paraId="35A8D561" w14:textId="290EB4F2" w:rsidR="00FB6CDD" w:rsidRPr="00191788" w:rsidRDefault="00FB6CDD" w:rsidP="00736745">
      <w:pPr>
        <w:pStyle w:val="Box-numbers"/>
        <w:pBdr>
          <w:top w:val="single" w:sz="4" w:space="10" w:color="008674"/>
          <w:left w:val="single" w:sz="4" w:space="10" w:color="008674"/>
          <w:bottom w:val="single" w:sz="4" w:space="10" w:color="008674"/>
          <w:right w:val="single" w:sz="4" w:space="10" w:color="008674"/>
        </w:pBdr>
      </w:pPr>
      <w:r w:rsidRPr="00191788">
        <w:t>Using data for better care.</w:t>
      </w:r>
    </w:p>
    <w:p w14:paraId="7FFADCEB" w14:textId="248BB6AA" w:rsidR="00BA7BEF" w:rsidRPr="00BA7BEF" w:rsidRDefault="00BA7BEF" w:rsidP="00736745">
      <w:pPr>
        <w:pStyle w:val="Box-bodypartial"/>
        <w:pBdr>
          <w:top w:val="single" w:sz="4" w:space="10" w:color="008674"/>
          <w:left w:val="single" w:sz="4" w:space="10" w:color="008674"/>
          <w:bottom w:val="single" w:sz="4" w:space="10" w:color="008674"/>
          <w:right w:val="single" w:sz="4" w:space="10" w:color="008674"/>
        </w:pBdr>
        <w:ind w:left="567"/>
      </w:pPr>
      <w:r w:rsidRPr="00BA7BEF">
        <w:t xml:space="preserve">Each foundation includes examples of good practice and warning signs that can alert boards and executives to weaknesses in their clinical governance systems. The national model also describes roles across the health service in supporting high-quality care. </w:t>
      </w:r>
    </w:p>
    <w:p w14:paraId="34D6F187" w14:textId="2AA7E6BE" w:rsidR="00BA7BEF" w:rsidRPr="009E22F1" w:rsidRDefault="00BA7BEF" w:rsidP="00736745">
      <w:pPr>
        <w:pStyle w:val="Box-body"/>
        <w:pBdr>
          <w:top w:val="single" w:sz="4" w:space="10" w:color="008674"/>
          <w:left w:val="single" w:sz="4" w:space="10" w:color="008674"/>
          <w:bottom w:val="single" w:sz="4" w:space="10" w:color="008674"/>
          <w:right w:val="single" w:sz="4" w:space="10" w:color="008674"/>
        </w:pBdr>
      </w:pPr>
      <w:r w:rsidRPr="00BA7BEF">
        <w:t>The six foundations of clinical governance will form the structure of the Clinical Governance Standard in the third edition of the National Safety and Quality Health Service (NSQHS) Standards (in development). Health services can use the national model to review their existing clinical governance frameworks as they prepare for the third edition of the Standards.</w:t>
      </w:r>
    </w:p>
    <w:p w14:paraId="417A855D" w14:textId="77777777" w:rsidR="00246DC7" w:rsidRPr="00246DC7" w:rsidRDefault="00246DC7" w:rsidP="00246DC7">
      <w:pPr>
        <w:rPr>
          <w:lang w:val="en-GB"/>
        </w:rPr>
      </w:pPr>
    </w:p>
    <w:p w14:paraId="2C93654D" w14:textId="706F30E7" w:rsidR="007B1BF8" w:rsidRPr="009E3369" w:rsidRDefault="00246DC7" w:rsidP="009E3369">
      <w:pPr>
        <w:pStyle w:val="FootnoteText"/>
      </w:pPr>
      <w:r>
        <w:rPr>
          <w:lang w:val="en-GB"/>
        </w:rPr>
        <w:t xml:space="preserve">1. </w:t>
      </w:r>
      <w:r w:rsidRPr="00246DC7">
        <w:rPr>
          <w:lang w:val="en-GB"/>
        </w:rPr>
        <w:t>Health services use many and varied governance structures. As stated in the national model: ‘Where an organisation does not have a board and executive, these roles fall to the key decision-maker and accountable person or group in the organisation.’ The executive refers to the leadership team or a senior leader in smaller organisations.</w:t>
      </w:r>
      <w:r w:rsidR="007B1BF8">
        <w:br w:type="page"/>
      </w:r>
    </w:p>
    <w:p w14:paraId="2A60A463" w14:textId="1DE31B1A" w:rsidR="00246DC7" w:rsidRDefault="00DB045E" w:rsidP="00DB045E">
      <w:pPr>
        <w:pStyle w:val="Heading1"/>
      </w:pPr>
      <w:bookmarkStart w:id="1" w:name="_Toc229562348"/>
      <w:r>
        <w:lastRenderedPageBreak/>
        <w:t>How to use this guide</w:t>
      </w:r>
      <w:bookmarkEnd w:id="1"/>
    </w:p>
    <w:p w14:paraId="78FB9ABF" w14:textId="77777777" w:rsidR="00DB045E" w:rsidRPr="00DB045E" w:rsidRDefault="00DB045E" w:rsidP="00DB045E">
      <w:pPr>
        <w:rPr>
          <w:lang w:val="en-GB"/>
        </w:rPr>
      </w:pPr>
      <w:r w:rsidRPr="00DB045E">
        <w:rPr>
          <w:lang w:val="en-GB"/>
        </w:rPr>
        <w:t xml:space="preserve">Everyone begins implementation in a different place. The guide should be used with your existing systems, implementation processes and state, territory and corporate requirements. You may choose to follow the steps in order, or use some of the steps as building blocks to help align your clinical governance system with the national model. </w:t>
      </w:r>
    </w:p>
    <w:p w14:paraId="676C88AC" w14:textId="77777777" w:rsidR="00DB045E" w:rsidRPr="00DB045E" w:rsidRDefault="00DB045E" w:rsidP="00DB045E">
      <w:pPr>
        <w:rPr>
          <w:lang w:val="en-GB"/>
        </w:rPr>
      </w:pPr>
      <w:r w:rsidRPr="00DB045E">
        <w:rPr>
          <w:lang w:val="en-GB"/>
        </w:rPr>
        <w:t xml:space="preserve">If your clinical governance system is well evolved, you might use the guide as a high-level status check of your own framework and approach. Alternatively, you may decide to use the national model as an opportunity to perform a large-scale review and evolution of your clinical governance system. </w:t>
      </w:r>
    </w:p>
    <w:p w14:paraId="49C40EEB" w14:textId="77777777" w:rsidR="00DB045E" w:rsidRPr="00DB045E" w:rsidRDefault="00DB045E" w:rsidP="00DB045E">
      <w:pPr>
        <w:rPr>
          <w:lang w:val="en-GB"/>
        </w:rPr>
      </w:pPr>
      <w:r w:rsidRPr="00DB045E">
        <w:rPr>
          <w:lang w:val="en-GB"/>
        </w:rPr>
        <w:t xml:space="preserve">Wherever you’re starting, a key to productive implementation of the national model is to agree on a definition of success that can guide planning and assessment of progress and results. Without this, implementation can become an end in itself, rather than a means to achieving the quality of care your organisation wants to be known for. </w:t>
      </w:r>
    </w:p>
    <w:p w14:paraId="34732B60" w14:textId="017D1E73" w:rsidR="00DB045E" w:rsidRDefault="00DB045E" w:rsidP="00DB045E">
      <w:pPr>
        <w:rPr>
          <w:lang w:val="en-GB"/>
        </w:rPr>
      </w:pPr>
      <w:r w:rsidRPr="00DB045E">
        <w:rPr>
          <w:lang w:val="en-GB"/>
        </w:rPr>
        <w:t>Effective implementation that makes a real difference to care requires leadership, planning and sustained focus. Board and executive ownership is a cornerstone of success. Allocate sufficient time and resources to get it right.</w:t>
      </w:r>
    </w:p>
    <w:p w14:paraId="6F74E70C" w14:textId="77777777" w:rsidR="00DB045E" w:rsidRDefault="00DB045E" w:rsidP="00DB045E">
      <w:pPr>
        <w:rPr>
          <w:lang w:val="en-GB"/>
        </w:rPr>
      </w:pPr>
    </w:p>
    <w:p w14:paraId="2875C845" w14:textId="74D3E611" w:rsidR="00DB045E" w:rsidRPr="00E27F38" w:rsidRDefault="00DB045E" w:rsidP="00E27F38">
      <w:pPr>
        <w:pStyle w:val="Highlightbox"/>
      </w:pPr>
      <w:r w:rsidRPr="00E27F38">
        <w:t>Clinical governance success can be defined as the extent to which it achieves the central aim stated in the national model: ‘delivering care to patients that is consistently high quality and improving’.</w:t>
      </w:r>
    </w:p>
    <w:p w14:paraId="533D40B4" w14:textId="77777777" w:rsidR="00DB045E" w:rsidRDefault="00DB045E" w:rsidP="00DB045E">
      <w:pPr>
        <w:rPr>
          <w:lang w:val="en-GB"/>
        </w:rPr>
      </w:pPr>
    </w:p>
    <w:p w14:paraId="38754ABB" w14:textId="724A411E" w:rsidR="00DB045E" w:rsidRDefault="00E73262" w:rsidP="00E73262">
      <w:pPr>
        <w:pStyle w:val="Heading1"/>
        <w:rPr>
          <w:lang w:val="en-GB"/>
        </w:rPr>
      </w:pPr>
      <w:bookmarkStart w:id="2" w:name="_Toc229562349"/>
      <w:r>
        <w:rPr>
          <w:lang w:val="en-GB"/>
        </w:rPr>
        <w:t>What are the implementation steps?</w:t>
      </w:r>
      <w:bookmarkEnd w:id="2"/>
    </w:p>
    <w:p w14:paraId="247368F3" w14:textId="1F8766C7" w:rsidR="001B0555" w:rsidRPr="001B0555" w:rsidRDefault="001B0555" w:rsidP="001B0555">
      <w:pPr>
        <w:rPr>
          <w:lang w:val="en-GB"/>
        </w:rPr>
      </w:pPr>
      <w:r w:rsidRPr="001B0555">
        <w:rPr>
          <w:lang w:val="en-GB"/>
        </w:rPr>
        <w:t xml:space="preserve">The five implementation steps are: </w:t>
      </w:r>
    </w:p>
    <w:p w14:paraId="7A8E096A" w14:textId="5CC4B627" w:rsidR="001B0555" w:rsidRPr="005B2127" w:rsidRDefault="00714ECE" w:rsidP="006D779D">
      <w:pPr>
        <w:pStyle w:val="Heading3"/>
        <w:spacing w:before="360"/>
        <w:rPr>
          <w:color w:val="008674"/>
        </w:rPr>
      </w:pPr>
      <w:r w:rsidRPr="005B2127">
        <w:rPr>
          <w:color w:val="008674"/>
        </w:rPr>
        <w:t xml:space="preserve">1. </w:t>
      </w:r>
      <w:r w:rsidR="001B0555" w:rsidRPr="005B2127">
        <w:rPr>
          <w:color w:val="008674"/>
        </w:rPr>
        <w:t xml:space="preserve">Compare </w:t>
      </w:r>
    </w:p>
    <w:p w14:paraId="360C313A" w14:textId="77777777" w:rsidR="001B0555" w:rsidRPr="001B0555" w:rsidRDefault="001B0555" w:rsidP="001B0555">
      <w:pPr>
        <w:rPr>
          <w:lang w:val="en-GB"/>
        </w:rPr>
      </w:pPr>
      <w:r w:rsidRPr="001B0555">
        <w:rPr>
          <w:lang w:val="en-GB"/>
        </w:rPr>
        <w:t xml:space="preserve">Compare the national model with your clinical governance system: </w:t>
      </w:r>
    </w:p>
    <w:p w14:paraId="256255A4" w14:textId="64E57984" w:rsidR="001B0555" w:rsidRPr="001B0555" w:rsidRDefault="001B0555" w:rsidP="001B0555">
      <w:pPr>
        <w:pStyle w:val="ListBullet"/>
        <w:rPr>
          <w:lang w:val="en-GB"/>
        </w:rPr>
      </w:pPr>
      <w:r w:rsidRPr="001B0555">
        <w:rPr>
          <w:lang w:val="en-GB"/>
        </w:rPr>
        <w:t xml:space="preserve">identify what to introduce and what to adapt. </w:t>
      </w:r>
    </w:p>
    <w:p w14:paraId="487C455A" w14:textId="36283253" w:rsidR="001B0555" w:rsidRPr="005B2127" w:rsidRDefault="00714ECE" w:rsidP="006D779D">
      <w:pPr>
        <w:pStyle w:val="Implementationsteps"/>
      </w:pPr>
      <w:r w:rsidRPr="005B2127">
        <w:t xml:space="preserve">2. </w:t>
      </w:r>
      <w:r w:rsidR="001B0555" w:rsidRPr="005B2127">
        <w:t xml:space="preserve">Develop </w:t>
      </w:r>
    </w:p>
    <w:p w14:paraId="627D6031" w14:textId="77777777" w:rsidR="001B0555" w:rsidRPr="001B0555" w:rsidRDefault="001B0555" w:rsidP="001B0555">
      <w:pPr>
        <w:rPr>
          <w:lang w:val="en-GB"/>
        </w:rPr>
      </w:pPr>
      <w:r w:rsidRPr="001B0555">
        <w:rPr>
          <w:lang w:val="en-GB"/>
        </w:rPr>
        <w:t xml:space="preserve">Develop and approve an implementation plan: </w:t>
      </w:r>
    </w:p>
    <w:p w14:paraId="7EE0111D" w14:textId="704AD2AF" w:rsidR="001B0555" w:rsidRPr="001B0555" w:rsidRDefault="001B0555" w:rsidP="00714ECE">
      <w:pPr>
        <w:pStyle w:val="ListBullet"/>
        <w:rPr>
          <w:lang w:val="en-GB"/>
        </w:rPr>
      </w:pPr>
      <w:r w:rsidRPr="001B0555">
        <w:rPr>
          <w:lang w:val="en-GB"/>
        </w:rPr>
        <w:t xml:space="preserve">engage consumers and the workforce (including staff and contractors) </w:t>
      </w:r>
    </w:p>
    <w:p w14:paraId="74FD7327" w14:textId="01816FB3" w:rsidR="001B0555" w:rsidRPr="001B0555" w:rsidRDefault="001B0555" w:rsidP="00714ECE">
      <w:pPr>
        <w:pStyle w:val="ListBullet"/>
        <w:rPr>
          <w:lang w:val="en-GB"/>
        </w:rPr>
      </w:pPr>
      <w:r w:rsidRPr="001B0555">
        <w:rPr>
          <w:lang w:val="en-GB"/>
        </w:rPr>
        <w:t xml:space="preserve">prioritise changes </w:t>
      </w:r>
    </w:p>
    <w:p w14:paraId="3A37957B" w14:textId="5DA6DDB3" w:rsidR="001B0555" w:rsidRPr="001B0555" w:rsidRDefault="001B0555" w:rsidP="00714ECE">
      <w:pPr>
        <w:pStyle w:val="ListBullet"/>
        <w:rPr>
          <w:lang w:val="en-GB"/>
        </w:rPr>
      </w:pPr>
      <w:r w:rsidRPr="001B0555">
        <w:rPr>
          <w:lang w:val="en-GB"/>
        </w:rPr>
        <w:t xml:space="preserve">assign leaders and timelines </w:t>
      </w:r>
    </w:p>
    <w:p w14:paraId="02BF17C5" w14:textId="14C0F7FC" w:rsidR="001B0555" w:rsidRPr="00714ECE" w:rsidRDefault="001B0555" w:rsidP="001B0555">
      <w:pPr>
        <w:pStyle w:val="ListBullet"/>
        <w:rPr>
          <w:lang w:val="en-GB"/>
        </w:rPr>
      </w:pPr>
      <w:r w:rsidRPr="001B0555">
        <w:rPr>
          <w:lang w:val="en-GB"/>
        </w:rPr>
        <w:t xml:space="preserve">align with strategic and operational plans. </w:t>
      </w:r>
    </w:p>
    <w:p w14:paraId="77FF9F94" w14:textId="4034BBEA" w:rsidR="001B0555" w:rsidRPr="005B2127" w:rsidRDefault="001B0555" w:rsidP="006D779D">
      <w:pPr>
        <w:pStyle w:val="Implementationsteps"/>
      </w:pPr>
      <w:r w:rsidRPr="005B2127">
        <w:t>3</w:t>
      </w:r>
      <w:r w:rsidR="00714ECE" w:rsidRPr="005B2127">
        <w:t>.</w:t>
      </w:r>
      <w:r w:rsidRPr="005B2127">
        <w:t xml:space="preserve"> Introduce </w:t>
      </w:r>
    </w:p>
    <w:p w14:paraId="2499F341" w14:textId="77777777" w:rsidR="001B0555" w:rsidRPr="001B0555" w:rsidRDefault="001B0555" w:rsidP="001B0555">
      <w:pPr>
        <w:rPr>
          <w:lang w:val="en-GB"/>
        </w:rPr>
      </w:pPr>
      <w:r w:rsidRPr="001B0555">
        <w:rPr>
          <w:lang w:val="en-GB"/>
        </w:rPr>
        <w:t xml:space="preserve">Introduce the national model and implementation plan: </w:t>
      </w:r>
    </w:p>
    <w:p w14:paraId="7A918D06" w14:textId="1096FA05" w:rsidR="001B0555" w:rsidRPr="00E814C8" w:rsidRDefault="001B0555" w:rsidP="001B0555">
      <w:pPr>
        <w:pStyle w:val="ListBullet"/>
        <w:rPr>
          <w:lang w:val="en-GB"/>
        </w:rPr>
      </w:pPr>
      <w:r w:rsidRPr="001B0555">
        <w:rPr>
          <w:lang w:val="en-GB"/>
        </w:rPr>
        <w:lastRenderedPageBreak/>
        <w:t>discuss your approach with the board, executive, senior leaders, managers, consumers and the workforce.</w:t>
      </w:r>
    </w:p>
    <w:p w14:paraId="3CDC0D40" w14:textId="0D9801CF" w:rsidR="001B0555" w:rsidRPr="006D779D" w:rsidRDefault="001B0555" w:rsidP="006D779D">
      <w:pPr>
        <w:pStyle w:val="Implementationsteps"/>
      </w:pPr>
      <w:r w:rsidRPr="006D779D">
        <w:t>4</w:t>
      </w:r>
      <w:r w:rsidR="00565F9C" w:rsidRPr="006D779D">
        <w:t>.</w:t>
      </w:r>
      <w:r w:rsidRPr="006D779D">
        <w:t xml:space="preserve"> Roll out </w:t>
      </w:r>
    </w:p>
    <w:p w14:paraId="60F523A5" w14:textId="77777777" w:rsidR="001B0555" w:rsidRPr="001B0555" w:rsidRDefault="001B0555" w:rsidP="001B0555">
      <w:pPr>
        <w:rPr>
          <w:lang w:val="en-GB"/>
        </w:rPr>
      </w:pPr>
      <w:r w:rsidRPr="001B0555">
        <w:rPr>
          <w:lang w:val="en-GB"/>
        </w:rPr>
        <w:t xml:space="preserve">Roll out the implementation plan: </w:t>
      </w:r>
    </w:p>
    <w:p w14:paraId="44E70156" w14:textId="031E1F91" w:rsidR="001B0555" w:rsidRPr="00565F9C" w:rsidRDefault="001B0555" w:rsidP="001B0555">
      <w:pPr>
        <w:pStyle w:val="ListBullet"/>
        <w:rPr>
          <w:lang w:val="en-GB"/>
        </w:rPr>
      </w:pPr>
      <w:r w:rsidRPr="001B0555">
        <w:rPr>
          <w:lang w:val="en-GB"/>
        </w:rPr>
        <w:t xml:space="preserve">update roles, routines and committee terms of reference and agendas to integrate changes into governance and systems that support everyday work. </w:t>
      </w:r>
    </w:p>
    <w:p w14:paraId="6D2B149C" w14:textId="35ADAF6E" w:rsidR="001B0555" w:rsidRPr="005B2127" w:rsidRDefault="001B0555" w:rsidP="006D779D">
      <w:pPr>
        <w:pStyle w:val="Implementationsteps"/>
        <w:rPr>
          <w:lang w:val="en-GB"/>
        </w:rPr>
      </w:pPr>
      <w:r w:rsidRPr="005B2127">
        <w:rPr>
          <w:lang w:val="en-GB"/>
        </w:rPr>
        <w:t>5</w:t>
      </w:r>
      <w:r w:rsidR="00565F9C" w:rsidRPr="005B2127">
        <w:rPr>
          <w:lang w:val="en-GB"/>
        </w:rPr>
        <w:t>.</w:t>
      </w:r>
      <w:r w:rsidRPr="005B2127">
        <w:rPr>
          <w:lang w:val="en-GB"/>
        </w:rPr>
        <w:t xml:space="preserve"> Monitor </w:t>
      </w:r>
    </w:p>
    <w:p w14:paraId="28C292BE" w14:textId="77777777" w:rsidR="001B0555" w:rsidRPr="001B0555" w:rsidRDefault="001B0555" w:rsidP="001B0555">
      <w:pPr>
        <w:rPr>
          <w:lang w:val="en-GB"/>
        </w:rPr>
      </w:pPr>
      <w:r w:rsidRPr="001B0555">
        <w:rPr>
          <w:lang w:val="en-GB"/>
        </w:rPr>
        <w:t xml:space="preserve">Monitor and report on progress: </w:t>
      </w:r>
    </w:p>
    <w:p w14:paraId="4B84566B" w14:textId="60D5D805" w:rsidR="001B0555" w:rsidRPr="00565F9C" w:rsidRDefault="006E2256" w:rsidP="00C83FC7">
      <w:pPr>
        <w:pStyle w:val="ListBullet2"/>
        <w:numPr>
          <w:ilvl w:val="0"/>
          <w:numId w:val="13"/>
        </w:numPr>
      </w:pPr>
      <w:r>
        <w:rPr>
          <w:lang w:val="en-GB"/>
        </w:rPr>
        <w:t>track</w:t>
      </w:r>
      <w:r w:rsidR="001B0555" w:rsidRPr="00565F9C">
        <w:t xml:space="preserve"> measures of progress and output </w:t>
      </w:r>
    </w:p>
    <w:p w14:paraId="2B861E39" w14:textId="3DC40303" w:rsidR="00DB045E" w:rsidRDefault="001B0555" w:rsidP="00C83FC7">
      <w:pPr>
        <w:pStyle w:val="ListBullet2"/>
        <w:numPr>
          <w:ilvl w:val="0"/>
          <w:numId w:val="13"/>
        </w:numPr>
        <w:rPr>
          <w:lang w:val="en-GB"/>
        </w:rPr>
      </w:pPr>
      <w:r w:rsidRPr="00565F9C">
        <w:t>periodically</w:t>
      </w:r>
      <w:r w:rsidRPr="001B0555">
        <w:rPr>
          <w:lang w:val="en-GB"/>
        </w:rPr>
        <w:t xml:space="preserve"> review clinical governance maturity.</w:t>
      </w:r>
    </w:p>
    <w:p w14:paraId="49546582" w14:textId="77777777" w:rsidR="002E5EBD" w:rsidRDefault="002E5EBD" w:rsidP="002E5EBD">
      <w:pPr>
        <w:rPr>
          <w:lang w:val="en-GB"/>
        </w:rPr>
      </w:pPr>
    </w:p>
    <w:p w14:paraId="312CEECB" w14:textId="587923C5" w:rsidR="00DB045E" w:rsidRDefault="002E5EBD" w:rsidP="002E5EBD">
      <w:pPr>
        <w:pStyle w:val="Heading1"/>
        <w:rPr>
          <w:lang w:val="en-GB"/>
        </w:rPr>
      </w:pPr>
      <w:bookmarkStart w:id="3" w:name="_Toc229562350"/>
      <w:r>
        <w:rPr>
          <w:lang w:val="en-GB"/>
        </w:rPr>
        <w:t>What is included in each step?</w:t>
      </w:r>
      <w:bookmarkEnd w:id="3"/>
    </w:p>
    <w:p w14:paraId="431EF9BF" w14:textId="77777777" w:rsidR="002E5EBD" w:rsidRPr="002E5EBD" w:rsidRDefault="002E5EBD" w:rsidP="002E5EBD">
      <w:pPr>
        <w:rPr>
          <w:lang w:val="en-GB"/>
        </w:rPr>
      </w:pPr>
      <w:r w:rsidRPr="002E5EBD">
        <w:rPr>
          <w:lang w:val="en-GB"/>
        </w:rPr>
        <w:t xml:space="preserve">Each step comprises: </w:t>
      </w:r>
    </w:p>
    <w:p w14:paraId="165FFBDE" w14:textId="4F655306" w:rsidR="002E5EBD" w:rsidRPr="002E5EBD" w:rsidRDefault="002E5EBD" w:rsidP="00C75309">
      <w:pPr>
        <w:pStyle w:val="ListParagraph"/>
        <w:numPr>
          <w:ilvl w:val="0"/>
          <w:numId w:val="10"/>
        </w:numPr>
        <w:rPr>
          <w:lang w:val="en-GB"/>
        </w:rPr>
      </w:pPr>
      <w:r w:rsidRPr="007C62D0">
        <w:rPr>
          <w:b/>
          <w:bCs/>
          <w:lang w:val="en-GB"/>
        </w:rPr>
        <w:t>Suggested activities</w:t>
      </w:r>
      <w:r w:rsidRPr="002E5EBD">
        <w:rPr>
          <w:lang w:val="en-GB"/>
        </w:rPr>
        <w:t xml:space="preserve">: to be applied as relevant alongside local, state, territory or corporate clinical governance and implementation processes </w:t>
      </w:r>
      <w:r w:rsidR="002C2FEA">
        <w:rPr>
          <w:lang w:val="en-GB"/>
        </w:rPr>
        <w:br/>
      </w:r>
    </w:p>
    <w:p w14:paraId="7B4E2134" w14:textId="7D2EF0D5" w:rsidR="002E5EBD" w:rsidRPr="002E5EBD" w:rsidRDefault="002E5EBD" w:rsidP="00C75309">
      <w:pPr>
        <w:pStyle w:val="ListParagraph"/>
        <w:numPr>
          <w:ilvl w:val="0"/>
          <w:numId w:val="11"/>
        </w:numPr>
        <w:rPr>
          <w:lang w:val="en-GB"/>
        </w:rPr>
      </w:pPr>
      <w:r w:rsidRPr="007C62D0">
        <w:rPr>
          <w:b/>
          <w:bCs/>
          <w:lang w:val="en-GB"/>
        </w:rPr>
        <w:t>Outputs</w:t>
      </w:r>
      <w:r w:rsidRPr="002E5EBD">
        <w:rPr>
          <w:lang w:val="en-GB"/>
        </w:rPr>
        <w:t xml:space="preserve">: desired results and deliverables for the step </w:t>
      </w:r>
      <w:r w:rsidR="002C2FEA">
        <w:rPr>
          <w:lang w:val="en-GB"/>
        </w:rPr>
        <w:br/>
      </w:r>
    </w:p>
    <w:p w14:paraId="7F5CB283" w14:textId="0CDA0B8D" w:rsidR="002E5EBD" w:rsidRPr="002E5EBD" w:rsidRDefault="002E5EBD" w:rsidP="00C75309">
      <w:pPr>
        <w:pStyle w:val="ListParagraph"/>
        <w:numPr>
          <w:ilvl w:val="0"/>
          <w:numId w:val="11"/>
        </w:numPr>
        <w:rPr>
          <w:lang w:val="en-GB"/>
        </w:rPr>
      </w:pPr>
      <w:r w:rsidRPr="007C62D0">
        <w:rPr>
          <w:b/>
          <w:bCs/>
          <w:lang w:val="en-GB"/>
        </w:rPr>
        <w:t>Questions for reflection on implementation</w:t>
      </w:r>
      <w:r w:rsidRPr="002E5EBD">
        <w:rPr>
          <w:lang w:val="en-GB"/>
        </w:rPr>
        <w:t xml:space="preserve">: prompts for boards and executives to review their role and progress in each step </w:t>
      </w:r>
      <w:r w:rsidR="002C2FEA">
        <w:rPr>
          <w:lang w:val="en-GB"/>
        </w:rPr>
        <w:br/>
      </w:r>
    </w:p>
    <w:p w14:paraId="6767A392" w14:textId="77777777" w:rsidR="002E5EBD" w:rsidRDefault="002E5EBD" w:rsidP="00C75309">
      <w:pPr>
        <w:pStyle w:val="ListParagraph"/>
        <w:numPr>
          <w:ilvl w:val="0"/>
          <w:numId w:val="11"/>
        </w:numPr>
        <w:rPr>
          <w:lang w:val="en-GB"/>
        </w:rPr>
      </w:pPr>
      <w:r w:rsidRPr="007C62D0">
        <w:rPr>
          <w:b/>
          <w:bCs/>
          <w:lang w:val="en-GB"/>
        </w:rPr>
        <w:t>Tools</w:t>
      </w:r>
      <w:r w:rsidRPr="002E5EBD">
        <w:rPr>
          <w:lang w:val="en-GB"/>
        </w:rPr>
        <w:t xml:space="preserve">: companion tools to support the steps (recognising that organisations will also use local, state, territory and corporate implementation tools): </w:t>
      </w:r>
    </w:p>
    <w:p w14:paraId="0FEBBFCB" w14:textId="77777777" w:rsidR="002E5EBD" w:rsidRDefault="002E5EBD" w:rsidP="00C75309">
      <w:pPr>
        <w:pStyle w:val="ListParagraph"/>
        <w:numPr>
          <w:ilvl w:val="1"/>
          <w:numId w:val="11"/>
        </w:numPr>
        <w:rPr>
          <w:lang w:val="en-GB"/>
        </w:rPr>
      </w:pPr>
      <w:r w:rsidRPr="002E5EBD">
        <w:rPr>
          <w:lang w:val="en-GB"/>
        </w:rPr>
        <w:t>Snapshot of key changes: key changes in the national model to help you form a big-picture view of the implementation scope for your organisation</w:t>
      </w:r>
    </w:p>
    <w:p w14:paraId="24B7D678" w14:textId="77777777" w:rsidR="002E5EBD" w:rsidRDefault="002E5EBD" w:rsidP="00C75309">
      <w:pPr>
        <w:pStyle w:val="ListParagraph"/>
        <w:numPr>
          <w:ilvl w:val="1"/>
          <w:numId w:val="11"/>
        </w:numPr>
        <w:rPr>
          <w:lang w:val="en-GB"/>
        </w:rPr>
      </w:pPr>
      <w:r w:rsidRPr="002E5EBD">
        <w:rPr>
          <w:lang w:val="en-GB"/>
        </w:rPr>
        <w:t xml:space="preserve">Implementation maturity scale: a guide for assessing and evolving your clinical governance model implementation governance and progress </w:t>
      </w:r>
    </w:p>
    <w:p w14:paraId="27B171DD" w14:textId="77777777" w:rsidR="002E5EBD" w:rsidRDefault="002E5EBD" w:rsidP="00C75309">
      <w:pPr>
        <w:pStyle w:val="ListParagraph"/>
        <w:numPr>
          <w:ilvl w:val="1"/>
          <w:numId w:val="11"/>
        </w:numPr>
        <w:rPr>
          <w:lang w:val="en-GB"/>
        </w:rPr>
      </w:pPr>
      <w:r w:rsidRPr="002E5EBD">
        <w:rPr>
          <w:lang w:val="en-GB"/>
        </w:rPr>
        <w:t xml:space="preserve">Foundations of clinical governance maturity worksheets: templates to rate implementation maturity in the examples of good practice in each foundation </w:t>
      </w:r>
    </w:p>
    <w:p w14:paraId="54A70E86" w14:textId="77777777" w:rsidR="002E5EBD" w:rsidRDefault="002E5EBD" w:rsidP="00C75309">
      <w:pPr>
        <w:pStyle w:val="ListParagraph"/>
        <w:numPr>
          <w:ilvl w:val="1"/>
          <w:numId w:val="11"/>
        </w:numPr>
        <w:rPr>
          <w:lang w:val="en-GB"/>
        </w:rPr>
      </w:pPr>
      <w:r w:rsidRPr="002E5EBD">
        <w:rPr>
          <w:lang w:val="en-GB"/>
        </w:rPr>
        <w:t xml:space="preserve">Implementation plan structure: suggestions for structure, content and progress measures </w:t>
      </w:r>
    </w:p>
    <w:p w14:paraId="7764B57F" w14:textId="77777777" w:rsidR="002E5EBD" w:rsidRDefault="002E5EBD" w:rsidP="00C75309">
      <w:pPr>
        <w:pStyle w:val="ListParagraph"/>
        <w:numPr>
          <w:ilvl w:val="1"/>
          <w:numId w:val="11"/>
        </w:numPr>
        <w:rPr>
          <w:lang w:val="en-GB"/>
        </w:rPr>
      </w:pPr>
      <w:r w:rsidRPr="002E5EBD">
        <w:rPr>
          <w:lang w:val="en-GB"/>
        </w:rPr>
        <w:t xml:space="preserve">Clinical governance framework planning template: a template for those who choose to redevelop their current framework to reflect the national model </w:t>
      </w:r>
    </w:p>
    <w:p w14:paraId="68241C09" w14:textId="77777777" w:rsidR="002E5EBD" w:rsidRDefault="002E5EBD" w:rsidP="00C75309">
      <w:pPr>
        <w:pStyle w:val="ListParagraph"/>
        <w:numPr>
          <w:ilvl w:val="1"/>
          <w:numId w:val="11"/>
        </w:numPr>
        <w:rPr>
          <w:lang w:val="en-GB"/>
        </w:rPr>
      </w:pPr>
      <w:r w:rsidRPr="002E5EBD">
        <w:rPr>
          <w:lang w:val="en-GB"/>
        </w:rPr>
        <w:t>Example key messages: core statements that organisations can use as relevant to explain what is different about the national model and how the national model is being implemented</w:t>
      </w:r>
    </w:p>
    <w:p w14:paraId="2632C2D3" w14:textId="054FF985" w:rsidR="002E5EBD" w:rsidRPr="002E5EBD" w:rsidRDefault="002E5EBD" w:rsidP="00C75309">
      <w:pPr>
        <w:pStyle w:val="ListParagraph"/>
        <w:numPr>
          <w:ilvl w:val="1"/>
          <w:numId w:val="11"/>
        </w:numPr>
        <w:rPr>
          <w:lang w:val="en-GB"/>
        </w:rPr>
      </w:pPr>
      <w:r w:rsidRPr="002E5EBD">
        <w:rPr>
          <w:lang w:val="en-GB"/>
        </w:rPr>
        <w:t xml:space="preserve">Case study: a real-world example of how the steps can be applied. </w:t>
      </w:r>
    </w:p>
    <w:p w14:paraId="31A598C7" w14:textId="77777777" w:rsidR="00C3773C" w:rsidRDefault="00C3773C" w:rsidP="00DB045E">
      <w:pPr>
        <w:rPr>
          <w:lang w:val="en-GB"/>
        </w:rPr>
      </w:pPr>
    </w:p>
    <w:p w14:paraId="1C2F288E" w14:textId="58338097" w:rsidR="006D779D" w:rsidRDefault="00B155F2" w:rsidP="003742EF">
      <w:pPr>
        <w:pStyle w:val="Highlightbox"/>
        <w:ind w:left="794" w:firstLine="114"/>
      </w:pPr>
      <w:r w:rsidRPr="00B155F2">
        <w:t>The tools are examples only and should be adapted for local needs.</w:t>
      </w:r>
    </w:p>
    <w:p w14:paraId="4F18BE92" w14:textId="74219A7B" w:rsidR="005B5396" w:rsidRDefault="005B5396">
      <w:pPr>
        <w:rPr>
          <w:lang w:val="en-GB"/>
        </w:rPr>
      </w:pPr>
      <w:r>
        <w:rPr>
          <w:lang w:val="en-GB"/>
        </w:rPr>
        <w:br w:type="page"/>
      </w:r>
    </w:p>
    <w:p w14:paraId="48306874" w14:textId="4A5E4C1D" w:rsidR="00C3773C" w:rsidRDefault="003523AB" w:rsidP="008213A8">
      <w:pPr>
        <w:pStyle w:val="Heading2"/>
      </w:pPr>
      <w:bookmarkStart w:id="4" w:name="_Toc229562351"/>
      <w:r>
        <w:rPr>
          <w:noProof/>
        </w:rPr>
        <w:lastRenderedPageBreak/>
        <w:drawing>
          <wp:anchor distT="0" distB="0" distL="114300" distR="114300" simplePos="0" relativeHeight="251703296" behindDoc="0" locked="0" layoutInCell="1" allowOverlap="1" wp14:anchorId="30E66B33" wp14:editId="3F36B58B">
            <wp:simplePos x="0" y="0"/>
            <wp:positionH relativeFrom="column">
              <wp:posOffset>-855922</wp:posOffset>
            </wp:positionH>
            <wp:positionV relativeFrom="paragraph">
              <wp:posOffset>-855923</wp:posOffset>
            </wp:positionV>
            <wp:extent cx="7589520" cy="1866275"/>
            <wp:effectExtent l="0" t="0" r="5080" b="635"/>
            <wp:wrapNone/>
            <wp:docPr id="34924206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42061" name="Picture 18">
                      <a:extLst>
                        <a:ext uri="{C183D7F6-B498-43B3-948B-1728B52AA6E4}">
                          <adec:decorative xmlns:adec="http://schemas.microsoft.com/office/drawing/2017/decorative" val="1"/>
                        </a:ext>
                      </a:extLst>
                    </pic:cNvPr>
                    <pic:cNvPicPr/>
                  </pic:nvPicPr>
                  <pic:blipFill rotWithShape="1">
                    <a:blip r:embed="rId22"/>
                    <a:srcRect t="1" b="82623"/>
                    <a:stretch>
                      <a:fillRect/>
                    </a:stretch>
                  </pic:blipFill>
                  <pic:spPr bwMode="auto">
                    <a:xfrm>
                      <a:off x="0" y="0"/>
                      <a:ext cx="7593518" cy="1867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4BA">
        <w:t>Step 1: Compare the national model with your clinical governance system</w:t>
      </w:r>
      <w:bookmarkEnd w:id="4"/>
    </w:p>
    <w:p w14:paraId="4F3DE155" w14:textId="6760E65C" w:rsidR="00E01183" w:rsidRDefault="00E01183"/>
    <w:p w14:paraId="1B623830" w14:textId="77777777" w:rsidR="00E01183" w:rsidRDefault="00E01183"/>
    <w:p w14:paraId="2FD49F4E" w14:textId="77777777" w:rsidR="006F4457" w:rsidRDefault="006F4457"/>
    <w:p w14:paraId="50709874" w14:textId="77777777" w:rsidR="00F124BA" w:rsidRPr="00F124BA" w:rsidRDefault="00F124BA" w:rsidP="00F124BA">
      <w:pPr>
        <w:rPr>
          <w:lang w:val="en-GB"/>
        </w:rPr>
      </w:pPr>
      <w:r w:rsidRPr="00F124BA">
        <w:rPr>
          <w:lang w:val="en-GB"/>
        </w:rPr>
        <w:t xml:space="preserve">The first step for many organisations will be to identify the key gaps between the national model and their internal clinical governance system. </w:t>
      </w:r>
    </w:p>
    <w:p w14:paraId="0A957FF9" w14:textId="77777777" w:rsidR="00F124BA" w:rsidRPr="00F124BA" w:rsidRDefault="00F124BA" w:rsidP="00F124BA">
      <w:pPr>
        <w:rPr>
          <w:lang w:val="en-GB"/>
        </w:rPr>
      </w:pPr>
      <w:r w:rsidRPr="00F124BA">
        <w:rPr>
          <w:lang w:val="en-GB"/>
        </w:rPr>
        <w:t xml:space="preserve">The gap analysis should be done using your usual processes for assessing any external framework or policy to be implemented. For example, in some organisations, the clinical governance manager or team will produce an initial gap analysis before planning starts. For others, the executive, a committee or a working group may identify key changes required and will plan the organisational approach. Multi-site health services may rely on a corporate office assessment and local reviews. The foundations of clinical governance in the national model may be allocated to subject matter experts. </w:t>
      </w:r>
    </w:p>
    <w:p w14:paraId="245B212A" w14:textId="77777777" w:rsidR="00F124BA" w:rsidRPr="00F124BA" w:rsidRDefault="00F124BA" w:rsidP="00F124BA">
      <w:pPr>
        <w:rPr>
          <w:lang w:val="en-GB"/>
        </w:rPr>
      </w:pPr>
      <w:r w:rsidRPr="00F124BA">
        <w:rPr>
          <w:lang w:val="en-GB"/>
        </w:rPr>
        <w:t xml:space="preserve">Whatever approach is taken, the analysis will only be useful if it is based on the reality of how well your current clinical governance system supports consistently high-quality care. </w:t>
      </w:r>
    </w:p>
    <w:p w14:paraId="57141A74" w14:textId="77777777" w:rsidR="00F124BA" w:rsidRPr="00F124BA" w:rsidRDefault="00F124BA" w:rsidP="00F124BA">
      <w:pPr>
        <w:rPr>
          <w:lang w:val="en-GB"/>
        </w:rPr>
      </w:pPr>
      <w:r w:rsidRPr="00F124BA">
        <w:rPr>
          <w:lang w:val="en-GB"/>
        </w:rPr>
        <w:t xml:space="preserve">Use the assessment to reflect on opportunities as well as gaps, asking these questions: </w:t>
      </w:r>
    </w:p>
    <w:p w14:paraId="3947B7F2" w14:textId="5036D43A" w:rsidR="00F124BA" w:rsidRPr="00F124BA" w:rsidRDefault="00F124BA" w:rsidP="00F124BA">
      <w:pPr>
        <w:pStyle w:val="ListBullet"/>
        <w:rPr>
          <w:lang w:val="en-GB"/>
        </w:rPr>
      </w:pPr>
      <w:r w:rsidRPr="00F124BA">
        <w:rPr>
          <w:lang w:val="en-GB"/>
        </w:rPr>
        <w:t xml:space="preserve">What do you do well? </w:t>
      </w:r>
    </w:p>
    <w:p w14:paraId="0F6896A9" w14:textId="62789979" w:rsidR="00F124BA" w:rsidRPr="00F124BA" w:rsidRDefault="00F124BA" w:rsidP="00F124BA">
      <w:pPr>
        <w:pStyle w:val="ListBullet"/>
        <w:rPr>
          <w:lang w:val="en-GB"/>
        </w:rPr>
      </w:pPr>
      <w:r w:rsidRPr="00F124BA">
        <w:rPr>
          <w:lang w:val="en-GB"/>
        </w:rPr>
        <w:t xml:space="preserve">What could you stop doing? </w:t>
      </w:r>
    </w:p>
    <w:p w14:paraId="3A687968" w14:textId="47A4A015" w:rsidR="00F124BA" w:rsidRPr="00F124BA" w:rsidRDefault="00F124BA" w:rsidP="00F124BA">
      <w:pPr>
        <w:pStyle w:val="ListBullet"/>
        <w:rPr>
          <w:lang w:val="en-GB"/>
        </w:rPr>
      </w:pPr>
      <w:r w:rsidRPr="00F124BA">
        <w:rPr>
          <w:lang w:val="en-GB"/>
        </w:rPr>
        <w:t xml:space="preserve">Could you fix some clinical governance pain points for your clinicians and managers? </w:t>
      </w:r>
    </w:p>
    <w:p w14:paraId="6A5B8264" w14:textId="119E1967" w:rsidR="003A1F87" w:rsidRDefault="00F124BA" w:rsidP="00F124BA">
      <w:pPr>
        <w:pStyle w:val="ListBullet"/>
        <w:rPr>
          <w:lang w:val="en-GB"/>
        </w:rPr>
      </w:pPr>
      <w:r w:rsidRPr="00F124BA">
        <w:rPr>
          <w:lang w:val="en-GB"/>
        </w:rPr>
        <w:t>How could implementing the national model make it easier and more beneficial for the workforce to engage with the clinical governance system?</w:t>
      </w:r>
    </w:p>
    <w:p w14:paraId="56617BC0" w14:textId="77777777" w:rsidR="00F124BA" w:rsidRDefault="00F124BA" w:rsidP="00F124BA">
      <w:pPr>
        <w:pStyle w:val="ListBullet"/>
        <w:numPr>
          <w:ilvl w:val="0"/>
          <w:numId w:val="0"/>
        </w:numPr>
        <w:ind w:left="360" w:hanging="360"/>
        <w:rPr>
          <w:lang w:val="en-GB"/>
        </w:rPr>
      </w:pPr>
    </w:p>
    <w:p w14:paraId="3631E8A8" w14:textId="564265E9" w:rsidR="00F124BA" w:rsidRPr="007B1BF8" w:rsidRDefault="00074226" w:rsidP="00E27F38">
      <w:pPr>
        <w:pStyle w:val="Highlightbox"/>
      </w:pPr>
      <w:r w:rsidRPr="007B1BF8">
        <w:t>Use evidence to assess the status of your clinical governance system against the national model and seek feedback from patients, carers, consumers and clinicians where required to confirm gaps and strengths.</w:t>
      </w:r>
    </w:p>
    <w:p w14:paraId="1AE94C38" w14:textId="77777777" w:rsidR="00F124BA" w:rsidRDefault="00F124BA" w:rsidP="00F124BA">
      <w:pPr>
        <w:pStyle w:val="ListBullet"/>
        <w:numPr>
          <w:ilvl w:val="0"/>
          <w:numId w:val="0"/>
        </w:numPr>
        <w:ind w:left="360" w:hanging="360"/>
        <w:rPr>
          <w:lang w:val="en-GB"/>
        </w:rPr>
      </w:pPr>
    </w:p>
    <w:p w14:paraId="3815E5A8" w14:textId="77777777" w:rsidR="00AC6530" w:rsidRPr="00A949D4" w:rsidRDefault="007C62D0" w:rsidP="00A949D4">
      <w:pPr>
        <w:pStyle w:val="Arrowlist"/>
      </w:pPr>
      <w:r w:rsidRPr="00A949D4">
        <w:t xml:space="preserve">Suggested activities </w:t>
      </w:r>
    </w:p>
    <w:p w14:paraId="3F97DC94" w14:textId="77777777" w:rsidR="00DF1E47" w:rsidRPr="00DF1E47" w:rsidRDefault="007C62D0" w:rsidP="00DF1E47">
      <w:pPr>
        <w:pStyle w:val="ListBullet2"/>
        <w:rPr>
          <w:b/>
          <w:bCs/>
          <w:lang w:val="en-GB"/>
        </w:rPr>
      </w:pPr>
      <w:r w:rsidRPr="00AC6530">
        <w:rPr>
          <w:lang w:val="en-GB"/>
        </w:rPr>
        <w:t xml:space="preserve">Use the snapshot of key changes to compare the intent and content of the national model with your current internal clinical governance system. This will give you a big-picture view of any significant changes required to align your system with the national model and help you assess your implementation scope. </w:t>
      </w:r>
    </w:p>
    <w:p w14:paraId="3681A69C" w14:textId="77777777" w:rsidR="00DF1E47" w:rsidRPr="00DF1E47" w:rsidRDefault="007C62D0" w:rsidP="00DF1E47">
      <w:pPr>
        <w:pStyle w:val="ListBullet2"/>
        <w:rPr>
          <w:b/>
          <w:bCs/>
          <w:lang w:val="en-GB"/>
        </w:rPr>
      </w:pPr>
      <w:r w:rsidRPr="00DF1E47">
        <w:rPr>
          <w:lang w:val="en-GB"/>
        </w:rPr>
        <w:t xml:space="preserve">Conduct a more detailed comparison of your clinical governance system to compare it to content in the national model, such as roles in high-quality care, examples of good practice and warning signs. </w:t>
      </w:r>
    </w:p>
    <w:p w14:paraId="4BBA811A" w14:textId="77777777" w:rsidR="00DF1E47" w:rsidRPr="00DF1E47" w:rsidRDefault="007C62D0" w:rsidP="00DF1E47">
      <w:pPr>
        <w:pStyle w:val="ListBullet2"/>
        <w:rPr>
          <w:b/>
          <w:bCs/>
          <w:lang w:val="en-GB"/>
        </w:rPr>
      </w:pPr>
      <w:r w:rsidRPr="00DF1E47">
        <w:rPr>
          <w:lang w:val="en-GB"/>
        </w:rPr>
        <w:t xml:space="preserve">Identify changes required to align with the national model. Consider classifying these, for example: </w:t>
      </w:r>
    </w:p>
    <w:p w14:paraId="7052F010" w14:textId="77777777" w:rsidR="00DF1E47" w:rsidRPr="00DF1E47" w:rsidRDefault="007C62D0" w:rsidP="00DF1E47">
      <w:pPr>
        <w:pStyle w:val="ListBullet3"/>
        <w:rPr>
          <w:b/>
          <w:bCs/>
          <w:lang w:val="en-GB"/>
        </w:rPr>
      </w:pPr>
      <w:r w:rsidRPr="00DF1E47">
        <w:rPr>
          <w:lang w:val="en-GB"/>
        </w:rPr>
        <w:t xml:space="preserve">What will you introduce (requires development and implementation)? </w:t>
      </w:r>
    </w:p>
    <w:p w14:paraId="28785631" w14:textId="77777777" w:rsidR="00DF1E47" w:rsidRPr="00DF1E47" w:rsidRDefault="007C62D0" w:rsidP="00DF1E47">
      <w:pPr>
        <w:pStyle w:val="ListBullet3"/>
        <w:rPr>
          <w:b/>
          <w:bCs/>
          <w:lang w:val="en-GB"/>
        </w:rPr>
      </w:pPr>
      <w:r w:rsidRPr="00DF1E47">
        <w:rPr>
          <w:lang w:val="en-GB"/>
        </w:rPr>
        <w:t xml:space="preserve">What will you adapt (update or improve the current system)? </w:t>
      </w:r>
    </w:p>
    <w:p w14:paraId="3C2FEED0" w14:textId="77777777" w:rsidR="00C63536" w:rsidRPr="00C63536" w:rsidRDefault="007C62D0" w:rsidP="00C63536">
      <w:pPr>
        <w:pStyle w:val="ListBullet3"/>
        <w:rPr>
          <w:b/>
          <w:bCs/>
          <w:lang w:val="en-GB"/>
        </w:rPr>
      </w:pPr>
      <w:r w:rsidRPr="00DF1E47">
        <w:rPr>
          <w:lang w:val="en-GB"/>
        </w:rPr>
        <w:t xml:space="preserve">Which of these changes are major (e.g. significant gap, policy and practice change, poses a key risk) and which are minor (e.g. document changes)? </w:t>
      </w:r>
    </w:p>
    <w:p w14:paraId="673737FD" w14:textId="77777777" w:rsidR="00E45A70" w:rsidRPr="00E45A70" w:rsidRDefault="007C62D0" w:rsidP="00E45A70">
      <w:pPr>
        <w:pStyle w:val="ListBullet3"/>
        <w:rPr>
          <w:b/>
          <w:bCs/>
          <w:lang w:val="en-GB"/>
        </w:rPr>
      </w:pPr>
      <w:r w:rsidRPr="00C63536">
        <w:rPr>
          <w:lang w:val="en-GB"/>
        </w:rPr>
        <w:lastRenderedPageBreak/>
        <w:t>What will you stop doing (e.g. activities not aligned with the national model and not adding value)?</w:t>
      </w:r>
    </w:p>
    <w:p w14:paraId="543C0CAC" w14:textId="4F46B915" w:rsidR="007C62D0" w:rsidRPr="00E45A70" w:rsidRDefault="007C62D0" w:rsidP="00E45A70">
      <w:pPr>
        <w:pStyle w:val="ListBullet3"/>
        <w:rPr>
          <w:b/>
          <w:bCs/>
          <w:lang w:val="en-GB"/>
        </w:rPr>
      </w:pPr>
      <w:r w:rsidRPr="00E45A70">
        <w:rPr>
          <w:lang w:val="en-GB"/>
        </w:rPr>
        <w:t>Use the implementation maturity scale to establish your baseline status and to track and report progress.</w:t>
      </w:r>
    </w:p>
    <w:p w14:paraId="099F22A3" w14:textId="77777777" w:rsidR="00E45A70" w:rsidRPr="00C63536" w:rsidRDefault="00E45A70" w:rsidP="00E45A70">
      <w:pPr>
        <w:rPr>
          <w:lang w:val="en-GB"/>
        </w:rPr>
      </w:pPr>
    </w:p>
    <w:p w14:paraId="5715E858" w14:textId="5F467EAD" w:rsidR="00EC4DDC" w:rsidRDefault="00EC4DDC" w:rsidP="00A949D4">
      <w:pPr>
        <w:pStyle w:val="Arrowlist"/>
      </w:pPr>
      <w:r>
        <w:t>Outputs</w:t>
      </w:r>
    </w:p>
    <w:p w14:paraId="03B7EAD2" w14:textId="77777777" w:rsidR="00401152" w:rsidRPr="00401152" w:rsidRDefault="00401152" w:rsidP="00401152">
      <w:pPr>
        <w:pStyle w:val="ListBullet2"/>
        <w:rPr>
          <w:lang w:val="en-GB"/>
        </w:rPr>
      </w:pPr>
      <w:r w:rsidRPr="00401152">
        <w:rPr>
          <w:lang w:val="en-GB"/>
        </w:rPr>
        <w:t xml:space="preserve">Organisational gaps are identified and classified as ‘introduce’ or ‘adapt’ activities with major or minor implementation impact. </w:t>
      </w:r>
    </w:p>
    <w:p w14:paraId="7E7F5434" w14:textId="57B6A24B" w:rsidR="00EC4DDC" w:rsidRPr="006E45DE" w:rsidRDefault="00401152" w:rsidP="00401152">
      <w:pPr>
        <w:pStyle w:val="ListBullet2"/>
        <w:rPr>
          <w:b/>
          <w:bCs/>
          <w:lang w:val="en-GB"/>
        </w:rPr>
      </w:pPr>
      <w:r w:rsidRPr="00401152">
        <w:rPr>
          <w:lang w:val="en-GB"/>
        </w:rPr>
        <w:t>The maturity status of your clinical governance model implementation is rated.</w:t>
      </w:r>
    </w:p>
    <w:p w14:paraId="7E83168D" w14:textId="77777777" w:rsidR="006E45DE" w:rsidRDefault="006E45DE" w:rsidP="00E45A70">
      <w:pPr>
        <w:rPr>
          <w:lang w:val="en-GB"/>
        </w:rPr>
      </w:pPr>
    </w:p>
    <w:p w14:paraId="6BB033B0" w14:textId="54647895" w:rsidR="00E45A70" w:rsidRDefault="00E45A70" w:rsidP="00A949D4">
      <w:pPr>
        <w:pStyle w:val="Arrowlist"/>
      </w:pPr>
      <w:r>
        <w:t>Tools</w:t>
      </w:r>
    </w:p>
    <w:p w14:paraId="272E94DE" w14:textId="77777777" w:rsidR="00045847" w:rsidRPr="00045847" w:rsidRDefault="00045847" w:rsidP="00045847">
      <w:pPr>
        <w:pStyle w:val="ListBullet2"/>
        <w:rPr>
          <w:lang w:val="en-GB"/>
        </w:rPr>
      </w:pPr>
      <w:r w:rsidRPr="00045847">
        <w:rPr>
          <w:lang w:val="en-GB"/>
        </w:rPr>
        <w:t xml:space="preserve">Snapshot of key changes </w:t>
      </w:r>
    </w:p>
    <w:p w14:paraId="4111C57E" w14:textId="67A546D9" w:rsidR="00045847" w:rsidRPr="00045847" w:rsidRDefault="00045847" w:rsidP="00045847">
      <w:pPr>
        <w:pStyle w:val="ListBullet2"/>
        <w:rPr>
          <w:lang w:val="en-GB"/>
        </w:rPr>
      </w:pPr>
      <w:r w:rsidRPr="00045847">
        <w:rPr>
          <w:lang w:val="en-GB"/>
        </w:rPr>
        <w:t xml:space="preserve">Implementation maturity scale and foundations of clinical governance maturity worksheets </w:t>
      </w:r>
    </w:p>
    <w:p w14:paraId="7D15AA7C" w14:textId="5ABC6BAC" w:rsidR="00E45A70" w:rsidRPr="00045847" w:rsidRDefault="00045847" w:rsidP="00045847">
      <w:pPr>
        <w:pStyle w:val="ListBullet2"/>
        <w:rPr>
          <w:lang w:val="en-GB"/>
        </w:rPr>
      </w:pPr>
      <w:r w:rsidRPr="00045847">
        <w:rPr>
          <w:lang w:val="en-GB"/>
        </w:rPr>
        <w:t>Case study</w:t>
      </w:r>
      <w:r w:rsidR="00E45A70" w:rsidRPr="00045847">
        <w:rPr>
          <w:lang w:val="en-GB"/>
        </w:rPr>
        <w:t>.</w:t>
      </w:r>
    </w:p>
    <w:p w14:paraId="3D8EE562" w14:textId="77777777" w:rsidR="006E45DE" w:rsidRDefault="006E45DE" w:rsidP="00E45A70">
      <w:pPr>
        <w:rPr>
          <w:lang w:val="en-GB"/>
        </w:rPr>
      </w:pPr>
    </w:p>
    <w:p w14:paraId="7AD74BD1" w14:textId="0A187F6D" w:rsidR="00045847" w:rsidRDefault="00664414" w:rsidP="00E27F38">
      <w:pPr>
        <w:pStyle w:val="Highlightbox"/>
      </w:pPr>
      <w:r w:rsidRPr="00664414">
        <w:t>Implementing the national model is not only about enhancing your</w:t>
      </w:r>
      <w:r>
        <w:t xml:space="preserve"> </w:t>
      </w:r>
      <w:r w:rsidRPr="00664414">
        <w:t>current processes; it is also an opportunity to streamline and simplify</w:t>
      </w:r>
      <w:r>
        <w:t xml:space="preserve"> </w:t>
      </w:r>
      <w:r w:rsidRPr="00664414">
        <w:t>your clinical governance system.</w:t>
      </w:r>
    </w:p>
    <w:p w14:paraId="6995272A" w14:textId="77777777" w:rsidR="00045847" w:rsidRDefault="00045847" w:rsidP="00E45A70">
      <w:pPr>
        <w:rPr>
          <w:lang w:val="en-GB"/>
        </w:rPr>
      </w:pPr>
    </w:p>
    <w:p w14:paraId="66AE7223" w14:textId="1D39C2A7" w:rsidR="00045847" w:rsidRPr="00BE04CF" w:rsidRDefault="002E45B2" w:rsidP="00BE04CF">
      <w:pPr>
        <w:pStyle w:val="Warningbox-title"/>
      </w:pPr>
      <w:r w:rsidRPr="002E45B2">
        <w:rPr>
          <w:sz w:val="10"/>
          <w:szCs w:val="10"/>
        </w:rPr>
        <w:br/>
      </w:r>
      <w:r w:rsidR="00C45268" w:rsidRPr="00BE04CF">
        <w:t>TOP TIPS</w:t>
      </w:r>
    </w:p>
    <w:p w14:paraId="267F210C" w14:textId="3A413ECF" w:rsidR="00E27F38" w:rsidRDefault="002E45B2" w:rsidP="00E27F38">
      <w:pPr>
        <w:pStyle w:val="Warningbox-body"/>
        <w:numPr>
          <w:ilvl w:val="0"/>
          <w:numId w:val="0"/>
        </w:numPr>
        <w:pBdr>
          <w:top w:val="single" w:sz="4" w:space="1" w:color="008674"/>
          <w:left w:val="single" w:sz="4" w:space="10" w:color="008674"/>
          <w:bottom w:val="single" w:sz="4" w:space="10" w:color="008674"/>
          <w:right w:val="single" w:sz="4" w:space="10" w:color="008674"/>
        </w:pBdr>
        <w:ind w:left="567"/>
      </w:pPr>
      <w:r>
        <w:rPr>
          <w:b/>
          <w:bCs/>
        </w:rPr>
        <w:br/>
      </w:r>
      <w:r w:rsidR="00C45268" w:rsidRPr="00C45268">
        <w:rPr>
          <w:b/>
          <w:bCs/>
        </w:rPr>
        <w:t>DO</w:t>
      </w:r>
      <w:r w:rsidR="00C45268">
        <w:t xml:space="preserve">: focus on clarity: describe the changes in concrete and measurable terms. </w:t>
      </w:r>
    </w:p>
    <w:p w14:paraId="140E2E12" w14:textId="456B2397" w:rsidR="00C45268" w:rsidRDefault="00E27F38" w:rsidP="00E27F38">
      <w:pPr>
        <w:pStyle w:val="Warningbox-body"/>
        <w:numPr>
          <w:ilvl w:val="0"/>
          <w:numId w:val="0"/>
        </w:numPr>
        <w:pBdr>
          <w:top w:val="single" w:sz="4" w:space="1" w:color="008674"/>
          <w:left w:val="single" w:sz="4" w:space="10" w:color="008674"/>
          <w:bottom w:val="single" w:sz="4" w:space="10" w:color="008674"/>
          <w:right w:val="single" w:sz="4" w:space="10" w:color="008674"/>
        </w:pBdr>
        <w:ind w:left="567"/>
      </w:pPr>
      <w:r w:rsidRPr="00C45268">
        <w:rPr>
          <w:b/>
          <w:bCs/>
        </w:rPr>
        <w:t>DON’T</w:t>
      </w:r>
      <w:r>
        <w:t>: change or replace things you already do well</w:t>
      </w:r>
      <w:r w:rsidR="002E45B2">
        <w:t>.</w:t>
      </w:r>
    </w:p>
    <w:p w14:paraId="5DF9E36E" w14:textId="77777777" w:rsidR="00C45268" w:rsidRDefault="00C45268" w:rsidP="00E45A70">
      <w:pPr>
        <w:rPr>
          <w:lang w:val="en-GB"/>
        </w:rPr>
      </w:pPr>
    </w:p>
    <w:p w14:paraId="47703DB3" w14:textId="074800C9" w:rsidR="00495182" w:rsidRDefault="00495182" w:rsidP="00A949D4">
      <w:pPr>
        <w:pStyle w:val="Arrowlist"/>
      </w:pPr>
      <w:r>
        <w:t>Reflective questions</w:t>
      </w:r>
    </w:p>
    <w:p w14:paraId="2A00304E" w14:textId="77777777" w:rsidR="000E4F05" w:rsidRPr="000E4F05" w:rsidRDefault="000E4F05" w:rsidP="00365742">
      <w:pPr>
        <w:pStyle w:val="Heading4"/>
      </w:pPr>
      <w:r w:rsidRPr="000E4F05">
        <w:t xml:space="preserve">Board and executive </w:t>
      </w:r>
    </w:p>
    <w:p w14:paraId="0B1282F8" w14:textId="77777777" w:rsidR="000E4F05" w:rsidRDefault="000E4F05" w:rsidP="000E4F05">
      <w:pPr>
        <w:pStyle w:val="ListBullet2"/>
        <w:rPr>
          <w:lang w:val="en-GB"/>
        </w:rPr>
      </w:pPr>
      <w:r w:rsidRPr="000E4F05">
        <w:rPr>
          <w:lang w:val="en-GB"/>
        </w:rPr>
        <w:t xml:space="preserve">How can we use the opportunity of the national model to: </w:t>
      </w:r>
    </w:p>
    <w:p w14:paraId="5A60E677" w14:textId="77777777" w:rsidR="000E4F05" w:rsidRDefault="000E4F05" w:rsidP="000E4F05">
      <w:pPr>
        <w:pStyle w:val="ListBullet3"/>
        <w:rPr>
          <w:lang w:val="en-GB"/>
        </w:rPr>
      </w:pPr>
      <w:r w:rsidRPr="000E4F05">
        <w:rPr>
          <w:lang w:val="en-GB"/>
        </w:rPr>
        <w:t>create more meaning in this area for the board, executive and the workforce?</w:t>
      </w:r>
    </w:p>
    <w:p w14:paraId="350EEC25" w14:textId="77777777" w:rsidR="000E4F05" w:rsidRDefault="000E4F05" w:rsidP="000E4F05">
      <w:pPr>
        <w:pStyle w:val="ListBullet3"/>
        <w:rPr>
          <w:lang w:val="en-GB"/>
        </w:rPr>
      </w:pPr>
      <w:r w:rsidRPr="000E4F05">
        <w:rPr>
          <w:lang w:val="en-GB"/>
        </w:rPr>
        <w:t xml:space="preserve">increase our focus on creating high-quality care with every patient? </w:t>
      </w:r>
    </w:p>
    <w:p w14:paraId="2C4876BA" w14:textId="77777777" w:rsidR="000E4F05" w:rsidRDefault="000E4F05" w:rsidP="000E4F05">
      <w:pPr>
        <w:pStyle w:val="ListBullet3"/>
        <w:rPr>
          <w:lang w:val="en-GB"/>
        </w:rPr>
      </w:pPr>
      <w:r w:rsidRPr="000E4F05">
        <w:rPr>
          <w:lang w:val="en-GB"/>
        </w:rPr>
        <w:t xml:space="preserve">generate greater enthusiasm for the importance of clinical governance for improving care? </w:t>
      </w:r>
    </w:p>
    <w:p w14:paraId="3C49A706" w14:textId="512468D7" w:rsidR="000E4F05" w:rsidRPr="000E4F05" w:rsidRDefault="000E4F05" w:rsidP="000E4F05">
      <w:pPr>
        <w:pStyle w:val="ListBullet3"/>
        <w:rPr>
          <w:lang w:val="en-GB"/>
        </w:rPr>
      </w:pPr>
      <w:r w:rsidRPr="000E4F05">
        <w:rPr>
          <w:lang w:val="en-GB"/>
        </w:rPr>
        <w:t xml:space="preserve">review our clinical governance system to assess and increase impact at the point of care? </w:t>
      </w:r>
    </w:p>
    <w:p w14:paraId="70995297" w14:textId="4065A52D" w:rsidR="000E4F05" w:rsidRPr="000E4F05" w:rsidRDefault="00F64171" w:rsidP="00365742">
      <w:pPr>
        <w:pStyle w:val="Heading4"/>
      </w:pPr>
      <w:r>
        <w:lastRenderedPageBreak/>
        <w:br/>
      </w:r>
      <w:r w:rsidR="000E4F05" w:rsidRPr="000E4F05">
        <w:t xml:space="preserve">Board </w:t>
      </w:r>
    </w:p>
    <w:p w14:paraId="45025AA6" w14:textId="5537C7A9" w:rsidR="000E4F05" w:rsidRPr="000E4F05" w:rsidRDefault="000E4F05" w:rsidP="000E4F05">
      <w:pPr>
        <w:pStyle w:val="ListBullet2"/>
        <w:rPr>
          <w:lang w:val="en-GB"/>
        </w:rPr>
      </w:pPr>
      <w:r w:rsidRPr="000E4F05">
        <w:rPr>
          <w:lang w:val="en-GB"/>
        </w:rPr>
        <w:t xml:space="preserve">What actions will we take to increase our maturity in implementing our clinical governance system? </w:t>
      </w:r>
    </w:p>
    <w:p w14:paraId="065C6C73" w14:textId="77777777" w:rsidR="000E4F05" w:rsidRPr="000E4F05" w:rsidRDefault="000E4F05" w:rsidP="00365742">
      <w:pPr>
        <w:pStyle w:val="Heading4"/>
      </w:pPr>
      <w:r w:rsidRPr="000E4F05">
        <w:t xml:space="preserve">Executive </w:t>
      </w:r>
    </w:p>
    <w:p w14:paraId="22B91899" w14:textId="23AAF2BB" w:rsidR="000E4F05" w:rsidRPr="000E4F05" w:rsidRDefault="000E4F05" w:rsidP="000E4F05">
      <w:pPr>
        <w:pStyle w:val="ListBullet2"/>
        <w:rPr>
          <w:lang w:val="en-GB"/>
        </w:rPr>
      </w:pPr>
      <w:r w:rsidRPr="000E4F05">
        <w:rPr>
          <w:lang w:val="en-GB"/>
        </w:rPr>
        <w:t xml:space="preserve">Does the gap analysis reflect the reality of our clinical governance strengths and areas for improvement? </w:t>
      </w:r>
    </w:p>
    <w:p w14:paraId="35C2DAB2" w14:textId="5734BC20" w:rsidR="00495182" w:rsidRPr="00045847" w:rsidRDefault="000E4F05" w:rsidP="000E4F05">
      <w:pPr>
        <w:pStyle w:val="ListBullet2"/>
        <w:rPr>
          <w:lang w:val="en-GB"/>
        </w:rPr>
      </w:pPr>
      <w:r w:rsidRPr="000E4F05">
        <w:rPr>
          <w:lang w:val="en-GB"/>
        </w:rPr>
        <w:t>What leadership is required to build the organisation’s maturity in clinical governance implementation?</w:t>
      </w:r>
    </w:p>
    <w:p w14:paraId="12DFDA02" w14:textId="77777777" w:rsidR="00C45268" w:rsidRDefault="00C45268" w:rsidP="00E45A70">
      <w:pPr>
        <w:rPr>
          <w:lang w:val="en-GB"/>
        </w:rPr>
      </w:pPr>
    </w:p>
    <w:p w14:paraId="6AF3C4E7" w14:textId="0B4E52E1" w:rsidR="000E0DD1" w:rsidRPr="00C61B17" w:rsidRDefault="000E0DD1" w:rsidP="00C61B17">
      <w:pPr>
        <w:rPr>
          <w:lang w:val="en-GB"/>
        </w:rPr>
      </w:pPr>
      <w:r>
        <w:rPr>
          <w:lang w:val="en-GB"/>
        </w:rPr>
        <w:br w:type="page"/>
      </w:r>
      <w:bookmarkStart w:id="5" w:name="_Toc229562352"/>
      <w:r w:rsidR="003A42DD">
        <w:rPr>
          <w:rStyle w:val="Heading2Char"/>
          <w:lang w:val="en-GB"/>
        </w:rPr>
        <w:lastRenderedPageBreak/>
        <w:t xml:space="preserve">Step </w:t>
      </w:r>
      <w:r w:rsidR="008213A8" w:rsidRPr="003A42DD">
        <w:rPr>
          <w:rStyle w:val="Heading2Char"/>
          <w:lang w:val="en-GB"/>
        </w:rPr>
        <w:t>2: Develop and approve an implementation plan</w:t>
      </w:r>
      <w:bookmarkEnd w:id="5"/>
      <w:r w:rsidR="00E7455A">
        <w:rPr>
          <w:noProof/>
        </w:rPr>
        <w:drawing>
          <wp:anchor distT="0" distB="0" distL="114300" distR="114300" simplePos="0" relativeHeight="251705344" behindDoc="0" locked="0" layoutInCell="1" allowOverlap="1" wp14:anchorId="36B698F9" wp14:editId="63DD2FEB">
            <wp:simplePos x="0" y="0"/>
            <wp:positionH relativeFrom="column">
              <wp:posOffset>-977212</wp:posOffset>
            </wp:positionH>
            <wp:positionV relativeFrom="paragraph">
              <wp:posOffset>-864235</wp:posOffset>
            </wp:positionV>
            <wp:extent cx="7684717" cy="1889760"/>
            <wp:effectExtent l="0" t="0" r="0" b="2540"/>
            <wp:wrapNone/>
            <wp:docPr id="17982325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3254" name="Picture 5">
                      <a:extLst>
                        <a:ext uri="{C183D7F6-B498-43B3-948B-1728B52AA6E4}">
                          <adec:decorative xmlns:adec="http://schemas.microsoft.com/office/drawing/2017/decorative" val="1"/>
                        </a:ext>
                      </a:extLst>
                    </pic:cNvPr>
                    <pic:cNvPicPr/>
                  </pic:nvPicPr>
                  <pic:blipFill rotWithShape="1">
                    <a:blip r:embed="rId23"/>
                    <a:srcRect b="82623"/>
                    <a:stretch>
                      <a:fillRect/>
                    </a:stretch>
                  </pic:blipFill>
                  <pic:spPr bwMode="auto">
                    <a:xfrm>
                      <a:off x="0" y="0"/>
                      <a:ext cx="7726849" cy="1900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3A8" w:rsidRPr="008213A8">
        <w:t>Step 2: Develop and approve an implementation plan</w:t>
      </w:r>
    </w:p>
    <w:p w14:paraId="37F9774F" w14:textId="77777777" w:rsidR="000E0DD1" w:rsidRDefault="000E0DD1" w:rsidP="00E45A70">
      <w:pPr>
        <w:rPr>
          <w:lang w:val="en-GB"/>
        </w:rPr>
      </w:pPr>
    </w:p>
    <w:p w14:paraId="037D5B22" w14:textId="77777777" w:rsidR="000E0DD1" w:rsidRDefault="000E0DD1" w:rsidP="00E45A70">
      <w:pPr>
        <w:rPr>
          <w:lang w:val="en-GB"/>
        </w:rPr>
      </w:pPr>
    </w:p>
    <w:p w14:paraId="4097E8C3" w14:textId="77777777" w:rsidR="000E0DD1" w:rsidRDefault="000E0DD1" w:rsidP="00E45A70">
      <w:pPr>
        <w:rPr>
          <w:lang w:val="en-GB"/>
        </w:rPr>
      </w:pPr>
    </w:p>
    <w:p w14:paraId="1C4A5D03" w14:textId="77777777" w:rsidR="002247CE" w:rsidRPr="002247CE" w:rsidRDefault="002247CE" w:rsidP="002247CE">
      <w:pPr>
        <w:rPr>
          <w:lang w:val="en-GB"/>
        </w:rPr>
      </w:pPr>
      <w:r w:rsidRPr="002247CE">
        <w:rPr>
          <w:lang w:val="en-GB"/>
        </w:rPr>
        <w:t xml:space="preserve">The gap analysis and planning process provide an opportunity to clarify the right big-picture aim for implementation in your organisation. Will you use the national model to enhance an already mature and well-functioning clinical governance system, or seize the opportunity for a major review and evolution of your clinical governance effectiveness? Clarity of purpose will support effective implementation. </w:t>
      </w:r>
    </w:p>
    <w:p w14:paraId="6BDF096A" w14:textId="77777777" w:rsidR="002247CE" w:rsidRPr="002247CE" w:rsidRDefault="002247CE" w:rsidP="002247CE">
      <w:pPr>
        <w:rPr>
          <w:lang w:val="en-GB"/>
        </w:rPr>
      </w:pPr>
      <w:r w:rsidRPr="002247CE">
        <w:rPr>
          <w:lang w:val="en-GB"/>
        </w:rPr>
        <w:t xml:space="preserve">The implementation plan should support your aim in a way that is useful for the workforce and achieves high-quality care with patients, as described in the national model (or as described in your organisation’s definition of high-quality care, aligned to the national model). </w:t>
      </w:r>
    </w:p>
    <w:p w14:paraId="667912BA" w14:textId="77777777" w:rsidR="002247CE" w:rsidRPr="002247CE" w:rsidRDefault="002247CE" w:rsidP="002247CE">
      <w:pPr>
        <w:rPr>
          <w:lang w:val="en-GB"/>
        </w:rPr>
      </w:pPr>
      <w:r w:rsidRPr="002247CE">
        <w:rPr>
          <w:lang w:val="en-GB"/>
        </w:rPr>
        <w:t xml:space="preserve">Use your usual processes to develop the plan. It may be drafted by the clinical governance manager or team, an executive or a working group; or may be developed or led by a corporate or regional office. Similarly, each organisation will have its own process for approving and monitoring the plan. </w:t>
      </w:r>
    </w:p>
    <w:p w14:paraId="4DD06713" w14:textId="77777777" w:rsidR="002247CE" w:rsidRPr="002247CE" w:rsidRDefault="002247CE" w:rsidP="002247CE">
      <w:pPr>
        <w:rPr>
          <w:lang w:val="en-GB"/>
        </w:rPr>
      </w:pPr>
      <w:r w:rsidRPr="002247CE">
        <w:rPr>
          <w:lang w:val="en-GB"/>
        </w:rPr>
        <w:t xml:space="preserve">At a minimum, the plan will describe: </w:t>
      </w:r>
    </w:p>
    <w:p w14:paraId="4F0F2742" w14:textId="689A59CE" w:rsidR="002247CE" w:rsidRPr="002247CE" w:rsidRDefault="002247CE" w:rsidP="002247CE">
      <w:pPr>
        <w:pStyle w:val="ListBullet"/>
        <w:rPr>
          <w:lang w:val="en-GB"/>
        </w:rPr>
      </w:pPr>
      <w:r w:rsidRPr="002247CE">
        <w:rPr>
          <w:lang w:val="en-GB"/>
        </w:rPr>
        <w:t xml:space="preserve">gaps </w:t>
      </w:r>
    </w:p>
    <w:p w14:paraId="1361E346" w14:textId="04742342" w:rsidR="002247CE" w:rsidRPr="002247CE" w:rsidRDefault="002247CE" w:rsidP="002247CE">
      <w:pPr>
        <w:pStyle w:val="ListBullet"/>
        <w:rPr>
          <w:lang w:val="en-GB"/>
        </w:rPr>
      </w:pPr>
      <w:r w:rsidRPr="002247CE">
        <w:rPr>
          <w:lang w:val="en-GB"/>
        </w:rPr>
        <w:t xml:space="preserve">risks and priorities </w:t>
      </w:r>
    </w:p>
    <w:p w14:paraId="2D58B52B" w14:textId="76795245" w:rsidR="002247CE" w:rsidRPr="002247CE" w:rsidRDefault="002247CE" w:rsidP="002247CE">
      <w:pPr>
        <w:pStyle w:val="ListBullet"/>
        <w:rPr>
          <w:lang w:val="en-GB"/>
        </w:rPr>
      </w:pPr>
      <w:r w:rsidRPr="002247CE">
        <w:rPr>
          <w:lang w:val="en-GB"/>
        </w:rPr>
        <w:t xml:space="preserve">key implementation actions </w:t>
      </w:r>
    </w:p>
    <w:p w14:paraId="3F2B0A10" w14:textId="3623D3EA" w:rsidR="002247CE" w:rsidRDefault="002247CE" w:rsidP="00F30703">
      <w:pPr>
        <w:pStyle w:val="ListBullet"/>
        <w:rPr>
          <w:lang w:val="en-GB"/>
        </w:rPr>
      </w:pPr>
      <w:r w:rsidRPr="002247CE">
        <w:rPr>
          <w:lang w:val="en-GB"/>
        </w:rPr>
        <w:t>timelines and responsible leads.</w:t>
      </w:r>
    </w:p>
    <w:p w14:paraId="76C0CB76" w14:textId="77777777" w:rsidR="00F30703" w:rsidRPr="002247CE" w:rsidRDefault="00F30703" w:rsidP="00F30703">
      <w:pPr>
        <w:rPr>
          <w:lang w:val="en-GB"/>
        </w:rPr>
      </w:pPr>
    </w:p>
    <w:p w14:paraId="2B866F75" w14:textId="712DE0AD" w:rsidR="000E0DD1" w:rsidRDefault="002247CE" w:rsidP="00E27F38">
      <w:pPr>
        <w:pStyle w:val="Highlightbox"/>
      </w:pPr>
      <w:r w:rsidRPr="002247CE">
        <w:t>The implementation plan may also identify oversight committees, measures of progress and outputs, and how these will be reported. For some services, the organisational business or quality plan (or equivalent) may be the implementation vehicle. Some organisations will include a communication plan while others will develop this separately.</w:t>
      </w:r>
    </w:p>
    <w:p w14:paraId="31BA6A79" w14:textId="77777777" w:rsidR="000E0DD1" w:rsidRDefault="000E0DD1" w:rsidP="00E45A70">
      <w:pPr>
        <w:rPr>
          <w:lang w:val="en-GB"/>
        </w:rPr>
      </w:pPr>
    </w:p>
    <w:p w14:paraId="1ACA80FE" w14:textId="77777777" w:rsidR="00240448" w:rsidRPr="00A949D4" w:rsidRDefault="00240448" w:rsidP="006C70E5">
      <w:pPr>
        <w:pStyle w:val="Arrowlist"/>
      </w:pPr>
      <w:r w:rsidRPr="00A949D4">
        <w:t xml:space="preserve">Suggested </w:t>
      </w:r>
      <w:r w:rsidRPr="006C70E5">
        <w:t>activities</w:t>
      </w:r>
      <w:r w:rsidRPr="00A949D4">
        <w:t xml:space="preserve"> </w:t>
      </w:r>
    </w:p>
    <w:p w14:paraId="4091F114" w14:textId="0D25840E" w:rsidR="006C70E5" w:rsidRDefault="006C70E5" w:rsidP="006C70E5">
      <w:pPr>
        <w:pStyle w:val="Heading4"/>
      </w:pPr>
      <w:r>
        <w:t xml:space="preserve">Plan </w:t>
      </w:r>
      <w:r w:rsidR="00463603">
        <w:t>development</w:t>
      </w:r>
    </w:p>
    <w:p w14:paraId="5E308B84" w14:textId="568ED519" w:rsidR="006C70E5" w:rsidRPr="006C70E5" w:rsidRDefault="006C70E5" w:rsidP="006C70E5">
      <w:pPr>
        <w:pStyle w:val="ListBullet2"/>
        <w:rPr>
          <w:lang w:val="en-GB"/>
        </w:rPr>
      </w:pPr>
      <w:r w:rsidRPr="006C70E5">
        <w:rPr>
          <w:lang w:val="en-GB"/>
        </w:rPr>
        <w:t xml:space="preserve">Involve those responsible for implementing the plan. Obtain input from consumer representatives and the workforce to reflect their perspectives on implementation. Clinical leaders and managers, in particular, should be consulted on practical implications of proposed changes. </w:t>
      </w:r>
    </w:p>
    <w:p w14:paraId="07654091" w14:textId="2EC35CE4" w:rsidR="006C70E5" w:rsidRPr="006C70E5" w:rsidRDefault="006C70E5" w:rsidP="006C70E5">
      <w:pPr>
        <w:pStyle w:val="ListBullet2"/>
        <w:rPr>
          <w:lang w:val="en-GB"/>
        </w:rPr>
      </w:pPr>
      <w:r w:rsidRPr="006C70E5">
        <w:rPr>
          <w:lang w:val="en-GB"/>
        </w:rPr>
        <w:t xml:space="preserve">Prioritise implementation activities to focus first on major gaps, particularly those that pose a risk to patients and/or the workforce. Add identified risks posed by gaps to your organisation’s risk register, where appropriate. </w:t>
      </w:r>
    </w:p>
    <w:p w14:paraId="561B1E0C" w14:textId="77777777" w:rsidR="00A06CE1" w:rsidRPr="00A06CE1" w:rsidRDefault="006C70E5" w:rsidP="006C70E5">
      <w:pPr>
        <w:pStyle w:val="ListBullet2"/>
        <w:rPr>
          <w:b/>
          <w:bCs/>
          <w:lang w:val="en-GB"/>
        </w:rPr>
      </w:pPr>
      <w:r w:rsidRPr="006C70E5">
        <w:rPr>
          <w:lang w:val="en-GB"/>
        </w:rPr>
        <w:t>Set current and desired implementation maturity.</w:t>
      </w:r>
    </w:p>
    <w:p w14:paraId="36EB0956" w14:textId="77777777" w:rsidR="00A06CE1" w:rsidRPr="00A06CE1" w:rsidRDefault="00A06CE1" w:rsidP="00A06CE1">
      <w:pPr>
        <w:pStyle w:val="ListBullet2"/>
        <w:rPr>
          <w:lang w:val="en-GB"/>
        </w:rPr>
      </w:pPr>
      <w:r w:rsidRPr="00A06CE1">
        <w:rPr>
          <w:lang w:val="en-GB"/>
        </w:rPr>
        <w:t xml:space="preserve">Note key changes to be made to your clinical governance framework. </w:t>
      </w:r>
    </w:p>
    <w:p w14:paraId="71D1EC59" w14:textId="0A5DDDF1" w:rsidR="00A06CE1" w:rsidRPr="00A06CE1" w:rsidRDefault="00A06CE1" w:rsidP="00A06CE1">
      <w:pPr>
        <w:pStyle w:val="ListBullet2"/>
        <w:rPr>
          <w:lang w:val="en-GB"/>
        </w:rPr>
      </w:pPr>
      <w:r w:rsidRPr="00A06CE1">
        <w:rPr>
          <w:lang w:val="en-GB"/>
        </w:rPr>
        <w:lastRenderedPageBreak/>
        <w:t xml:space="preserve">Show where implementation links with existing processes such as quality and equity plans. </w:t>
      </w:r>
    </w:p>
    <w:p w14:paraId="65C34459" w14:textId="6A4C71CF" w:rsidR="00240448" w:rsidRPr="00A06CE1" w:rsidRDefault="00A06CE1" w:rsidP="00A06CE1">
      <w:pPr>
        <w:pStyle w:val="ListBullet2"/>
        <w:rPr>
          <w:b/>
          <w:bCs/>
          <w:lang w:val="en-GB"/>
        </w:rPr>
      </w:pPr>
      <w:r w:rsidRPr="00A06CE1">
        <w:rPr>
          <w:lang w:val="en-GB"/>
        </w:rPr>
        <w:t xml:space="preserve">Incorporate measures of progress and how, when and where these will be reported. </w:t>
      </w:r>
    </w:p>
    <w:p w14:paraId="6F750EB3" w14:textId="77777777" w:rsidR="00A06CE1" w:rsidRPr="00A06CE1" w:rsidRDefault="00A06CE1" w:rsidP="00A06CE1">
      <w:pPr>
        <w:pStyle w:val="Heading4"/>
        <w:rPr>
          <w:rFonts w:eastAsia="Times New Roman"/>
        </w:rPr>
      </w:pPr>
      <w:r w:rsidRPr="00A06CE1">
        <w:rPr>
          <w:rFonts w:eastAsia="Times New Roman"/>
        </w:rPr>
        <w:t xml:space="preserve">Plan approval </w:t>
      </w:r>
    </w:p>
    <w:p w14:paraId="78C1EE9F" w14:textId="77777777" w:rsidR="00A06CE1" w:rsidRPr="00A06CE1" w:rsidRDefault="00A06CE1" w:rsidP="00A06CE1">
      <w:pPr>
        <w:rPr>
          <w:rFonts w:eastAsia="Times New Roman"/>
          <w:lang w:val="en-GB"/>
        </w:rPr>
      </w:pPr>
      <w:r w:rsidRPr="00A06CE1">
        <w:rPr>
          <w:lang w:val="en-GB"/>
        </w:rPr>
        <w:t>Seek implementation plan approval using your usual governance channels. This may re</w:t>
      </w:r>
      <w:r w:rsidRPr="00A06CE1">
        <w:rPr>
          <w:rFonts w:eastAsia="Times New Roman"/>
          <w:lang w:val="en-GB"/>
        </w:rPr>
        <w:t xml:space="preserve">quire: </w:t>
      </w:r>
    </w:p>
    <w:p w14:paraId="42EC44DE" w14:textId="0036FDC1" w:rsidR="00A06CE1" w:rsidRPr="00A06CE1" w:rsidRDefault="00A06CE1" w:rsidP="00A06CE1">
      <w:pPr>
        <w:pStyle w:val="ListBullet2"/>
        <w:rPr>
          <w:lang w:val="en-GB"/>
        </w:rPr>
      </w:pPr>
      <w:r w:rsidRPr="00A06CE1">
        <w:rPr>
          <w:lang w:val="en-GB"/>
        </w:rPr>
        <w:t xml:space="preserve">developing shared executive and board understanding of the intent of the national model, how it supports strategic aspirations for high-quality care, and implications for your organisation’s clinical governance system (are you adjusting or renewing it?) </w:t>
      </w:r>
    </w:p>
    <w:p w14:paraId="7D1AE345" w14:textId="2BEEF042" w:rsidR="00A06CE1" w:rsidRPr="00A06CE1" w:rsidRDefault="00A06CE1" w:rsidP="00A06CE1">
      <w:pPr>
        <w:pStyle w:val="ListBullet2"/>
        <w:rPr>
          <w:lang w:val="en-GB"/>
        </w:rPr>
      </w:pPr>
      <w:r w:rsidRPr="00A06CE1">
        <w:rPr>
          <w:lang w:val="en-GB"/>
        </w:rPr>
        <w:t xml:space="preserve">showing how the implementation plan will address gaps and associated risks and support high-quality care </w:t>
      </w:r>
    </w:p>
    <w:p w14:paraId="0B8DBA1E" w14:textId="44E323A7" w:rsidR="00A06CE1" w:rsidRPr="00A06CE1" w:rsidRDefault="00A06CE1" w:rsidP="00A06CE1">
      <w:pPr>
        <w:pStyle w:val="ListBullet2"/>
        <w:rPr>
          <w:lang w:val="en-GB"/>
        </w:rPr>
      </w:pPr>
      <w:r w:rsidRPr="00A06CE1">
        <w:rPr>
          <w:lang w:val="en-GB"/>
        </w:rPr>
        <w:t xml:space="preserve">clarifying board and executive roles in overseeing and operationalising implementation, and how reporting on the plan will integrate with existing processes for reporting care quality </w:t>
      </w:r>
    </w:p>
    <w:p w14:paraId="36C2B12B" w14:textId="7DC88B71" w:rsidR="00A06CE1" w:rsidRPr="00A06CE1" w:rsidRDefault="00A06CE1" w:rsidP="00A06CE1">
      <w:pPr>
        <w:pStyle w:val="ListBullet2"/>
        <w:rPr>
          <w:lang w:val="en-GB"/>
        </w:rPr>
      </w:pPr>
      <w:r w:rsidRPr="00A06CE1">
        <w:rPr>
          <w:lang w:val="en-GB"/>
        </w:rPr>
        <w:t>appointing an executive implementation leader, operational steering group (existing or new) and board oversight committee.</w:t>
      </w:r>
    </w:p>
    <w:p w14:paraId="50BB07DE" w14:textId="77777777" w:rsidR="000E0DD1" w:rsidRDefault="000E0DD1" w:rsidP="00E45A70">
      <w:pPr>
        <w:rPr>
          <w:lang w:val="en-GB"/>
        </w:rPr>
      </w:pPr>
    </w:p>
    <w:p w14:paraId="22D8844E" w14:textId="6A90B04D" w:rsidR="00463603" w:rsidRDefault="00463603" w:rsidP="00E27F38">
      <w:pPr>
        <w:pStyle w:val="Highlightbox"/>
      </w:pPr>
      <w:r w:rsidRPr="00463603">
        <w:t>Cultivate board support by linking model implementation with strategic and operational priorities. How can the national model drive your organisation’s aspiration for high-quality care and support your clinical governance system to be more purposeful?</w:t>
      </w:r>
    </w:p>
    <w:p w14:paraId="469770EB" w14:textId="77777777" w:rsidR="00463603" w:rsidRDefault="00463603" w:rsidP="00E45A70">
      <w:pPr>
        <w:rPr>
          <w:lang w:val="en-GB"/>
        </w:rPr>
      </w:pPr>
    </w:p>
    <w:p w14:paraId="6F31D287" w14:textId="77777777" w:rsidR="00240448" w:rsidRDefault="00240448" w:rsidP="00240448">
      <w:pPr>
        <w:pStyle w:val="Arrowlist"/>
      </w:pPr>
      <w:r>
        <w:t>Outputs</w:t>
      </w:r>
    </w:p>
    <w:p w14:paraId="092FECBB" w14:textId="77777777" w:rsidR="002E07C5" w:rsidRPr="002E07C5" w:rsidRDefault="002E07C5" w:rsidP="002E07C5">
      <w:pPr>
        <w:pStyle w:val="ListBullet2"/>
        <w:rPr>
          <w:lang w:val="en-GB"/>
        </w:rPr>
      </w:pPr>
      <w:r w:rsidRPr="002E07C5">
        <w:rPr>
          <w:lang w:val="en-GB"/>
        </w:rPr>
        <w:t xml:space="preserve">Shared board and executive understanding of intent, content and benefits of the national model is achieved. </w:t>
      </w:r>
    </w:p>
    <w:p w14:paraId="0E9966BA" w14:textId="5ADA1DB4" w:rsidR="002E07C5" w:rsidRPr="002E07C5" w:rsidRDefault="002E07C5" w:rsidP="002E07C5">
      <w:pPr>
        <w:pStyle w:val="ListBullet2"/>
        <w:rPr>
          <w:lang w:val="en-GB"/>
        </w:rPr>
      </w:pPr>
      <w:r w:rsidRPr="002E07C5">
        <w:rPr>
          <w:lang w:val="en-GB"/>
        </w:rPr>
        <w:t xml:space="preserve">Current and desired national model implementation maturity is identified. </w:t>
      </w:r>
    </w:p>
    <w:p w14:paraId="2E06A82A" w14:textId="63E1DA13" w:rsidR="002E07C5" w:rsidRPr="002E07C5" w:rsidRDefault="002E07C5" w:rsidP="002E07C5">
      <w:pPr>
        <w:pStyle w:val="ListBullet2"/>
        <w:rPr>
          <w:lang w:val="en-GB"/>
        </w:rPr>
      </w:pPr>
      <w:r w:rsidRPr="002E07C5">
        <w:rPr>
          <w:lang w:val="en-GB"/>
        </w:rPr>
        <w:t xml:space="preserve">Required changes to the internal clinical governance framework are documented. </w:t>
      </w:r>
    </w:p>
    <w:p w14:paraId="506E2EBF" w14:textId="17A87B01" w:rsidR="002E07C5" w:rsidRPr="002E07C5" w:rsidRDefault="002E07C5" w:rsidP="002E07C5">
      <w:pPr>
        <w:pStyle w:val="ListBullet2"/>
        <w:rPr>
          <w:lang w:val="en-GB"/>
        </w:rPr>
      </w:pPr>
      <w:r w:rsidRPr="002E07C5">
        <w:rPr>
          <w:lang w:val="en-GB"/>
        </w:rPr>
        <w:t xml:space="preserve">The prioritised implementation plan is approved and executive leader is appointed. </w:t>
      </w:r>
    </w:p>
    <w:p w14:paraId="267A916F" w14:textId="14199B47" w:rsidR="00240448" w:rsidRPr="006E45DE" w:rsidRDefault="002E07C5" w:rsidP="002E07C5">
      <w:pPr>
        <w:pStyle w:val="ListBullet2"/>
        <w:rPr>
          <w:b/>
          <w:bCs/>
          <w:lang w:val="en-GB"/>
        </w:rPr>
      </w:pPr>
      <w:r w:rsidRPr="002E07C5">
        <w:rPr>
          <w:lang w:val="en-GB"/>
        </w:rPr>
        <w:t>The structure and process for governance and operational oversight of progress and reporting are established</w:t>
      </w:r>
      <w:r w:rsidR="00240448" w:rsidRPr="00401152">
        <w:rPr>
          <w:lang w:val="en-GB"/>
        </w:rPr>
        <w:t>.</w:t>
      </w:r>
    </w:p>
    <w:p w14:paraId="472A2198" w14:textId="77777777" w:rsidR="00240448" w:rsidRDefault="00240448" w:rsidP="00240448">
      <w:pPr>
        <w:rPr>
          <w:lang w:val="en-GB"/>
        </w:rPr>
      </w:pPr>
    </w:p>
    <w:p w14:paraId="3657AEFE" w14:textId="77777777" w:rsidR="00240448" w:rsidRDefault="00240448" w:rsidP="00240448">
      <w:pPr>
        <w:pStyle w:val="Arrowlist"/>
      </w:pPr>
      <w:r>
        <w:t>Tools</w:t>
      </w:r>
    </w:p>
    <w:p w14:paraId="6738BEB2" w14:textId="77777777" w:rsidR="00003F62" w:rsidRPr="00003F62" w:rsidRDefault="00003F62" w:rsidP="00003F62">
      <w:pPr>
        <w:pStyle w:val="ListBullet2"/>
        <w:rPr>
          <w:lang w:val="en-GB"/>
        </w:rPr>
      </w:pPr>
      <w:r w:rsidRPr="00003F62">
        <w:rPr>
          <w:lang w:val="en-GB"/>
        </w:rPr>
        <w:t xml:space="preserve">Implementation plan structure </w:t>
      </w:r>
    </w:p>
    <w:p w14:paraId="3D1AD7B8" w14:textId="148D6C65" w:rsidR="00240448" w:rsidRPr="00045847" w:rsidRDefault="00003F62" w:rsidP="00003F62">
      <w:pPr>
        <w:pStyle w:val="ListBullet2"/>
        <w:rPr>
          <w:lang w:val="en-GB"/>
        </w:rPr>
      </w:pPr>
      <w:r w:rsidRPr="00003F62">
        <w:rPr>
          <w:lang w:val="en-GB"/>
        </w:rPr>
        <w:t>Case study</w:t>
      </w:r>
      <w:r w:rsidR="00240448" w:rsidRPr="00045847">
        <w:rPr>
          <w:lang w:val="en-GB"/>
        </w:rPr>
        <w:t>.</w:t>
      </w:r>
    </w:p>
    <w:p w14:paraId="26A6FC82" w14:textId="3AF45B06" w:rsidR="007C1EFE" w:rsidRDefault="007C1EFE">
      <w:pPr>
        <w:rPr>
          <w:lang w:val="en-GB"/>
        </w:rPr>
      </w:pPr>
      <w:r>
        <w:rPr>
          <w:lang w:val="en-GB"/>
        </w:rPr>
        <w:br w:type="page"/>
      </w:r>
    </w:p>
    <w:p w14:paraId="4B54D131" w14:textId="77777777" w:rsidR="00240448" w:rsidRDefault="00240448" w:rsidP="00E45A70">
      <w:pPr>
        <w:rPr>
          <w:lang w:val="en-GB"/>
        </w:rPr>
      </w:pPr>
    </w:p>
    <w:p w14:paraId="181D9CD7" w14:textId="1E3A7529" w:rsidR="00BE04CF" w:rsidRPr="00BE04CF" w:rsidRDefault="00EF2155" w:rsidP="00BE04CF">
      <w:pPr>
        <w:pStyle w:val="Warningbox-title"/>
      </w:pPr>
      <w:r w:rsidRPr="00EF2155">
        <w:rPr>
          <w:sz w:val="10"/>
          <w:szCs w:val="10"/>
        </w:rPr>
        <w:br/>
      </w:r>
      <w:r w:rsidR="00BE04CF" w:rsidRPr="00BE04CF">
        <w:t>TOP TIPS</w:t>
      </w:r>
    </w:p>
    <w:p w14:paraId="4316A7C4" w14:textId="4998BA0C" w:rsidR="00BE04CF" w:rsidRDefault="00BE04CF" w:rsidP="00BE04CF">
      <w:pPr>
        <w:pStyle w:val="Warningbox-body"/>
        <w:numPr>
          <w:ilvl w:val="0"/>
          <w:numId w:val="0"/>
        </w:numPr>
        <w:pBdr>
          <w:top w:val="single" w:sz="4" w:space="1" w:color="008674"/>
          <w:left w:val="single" w:sz="4" w:space="10" w:color="008674"/>
          <w:bottom w:val="single" w:sz="4" w:space="10" w:color="008674"/>
          <w:right w:val="single" w:sz="4" w:space="10" w:color="008674"/>
        </w:pBdr>
        <w:ind w:left="567"/>
      </w:pPr>
      <w:r>
        <w:rPr>
          <w:b/>
          <w:bCs/>
        </w:rPr>
        <w:br/>
      </w:r>
      <w:r w:rsidRPr="00C45268">
        <w:rPr>
          <w:b/>
          <w:bCs/>
        </w:rPr>
        <w:t>DO</w:t>
      </w:r>
      <w:r>
        <w:t xml:space="preserve">: </w:t>
      </w:r>
      <w:r w:rsidRPr="00BE04CF">
        <w:rPr>
          <w:lang w:val="en-AU"/>
        </w:rPr>
        <w:t>build implementation into existing roles and structures, shared across the executive team</w:t>
      </w:r>
      <w:r>
        <w:t xml:space="preserve">. </w:t>
      </w:r>
    </w:p>
    <w:p w14:paraId="572EE4DE" w14:textId="7870F658" w:rsidR="00BE04CF" w:rsidRDefault="00BE04CF" w:rsidP="00BE04CF">
      <w:pPr>
        <w:pStyle w:val="Warningbox-body"/>
        <w:numPr>
          <w:ilvl w:val="0"/>
          <w:numId w:val="0"/>
        </w:numPr>
        <w:pBdr>
          <w:top w:val="single" w:sz="4" w:space="1" w:color="008674"/>
          <w:left w:val="single" w:sz="4" w:space="10" w:color="008674"/>
          <w:bottom w:val="single" w:sz="4" w:space="10" w:color="008674"/>
          <w:right w:val="single" w:sz="4" w:space="10" w:color="008674"/>
        </w:pBdr>
        <w:ind w:left="567"/>
      </w:pPr>
      <w:r w:rsidRPr="00C45268">
        <w:rPr>
          <w:b/>
          <w:bCs/>
        </w:rPr>
        <w:t>DON’T</w:t>
      </w:r>
      <w:r>
        <w:t xml:space="preserve">: </w:t>
      </w:r>
      <w:r w:rsidRPr="00BE04CF">
        <w:rPr>
          <w:lang w:val="en-AU"/>
        </w:rPr>
        <w:t>present implementation of the national model as a set of tasks with no benefit</w:t>
      </w:r>
      <w:r>
        <w:t>.</w:t>
      </w:r>
    </w:p>
    <w:p w14:paraId="2ECF4C6E" w14:textId="77777777" w:rsidR="00240448" w:rsidRDefault="00240448" w:rsidP="00E45A70">
      <w:pPr>
        <w:rPr>
          <w:lang w:val="en-GB"/>
        </w:rPr>
      </w:pPr>
    </w:p>
    <w:p w14:paraId="0C7C7351" w14:textId="77777777" w:rsidR="00240448" w:rsidRDefault="00240448" w:rsidP="00240448">
      <w:pPr>
        <w:pStyle w:val="Arrowlist"/>
      </w:pPr>
      <w:r>
        <w:t>Reflective questions</w:t>
      </w:r>
    </w:p>
    <w:p w14:paraId="2CBED9BF" w14:textId="09163DFD" w:rsidR="00240448" w:rsidRPr="002E19E6" w:rsidRDefault="00240448" w:rsidP="002E19E6">
      <w:pPr>
        <w:pStyle w:val="Heading4"/>
      </w:pPr>
      <w:r w:rsidRPr="002E19E6">
        <w:t xml:space="preserve">Board </w:t>
      </w:r>
    </w:p>
    <w:p w14:paraId="622E34F7" w14:textId="77777777" w:rsidR="002E19E6" w:rsidRPr="002E19E6" w:rsidRDefault="002E19E6" w:rsidP="002E19E6">
      <w:pPr>
        <w:pStyle w:val="ListBullet2"/>
        <w:rPr>
          <w:lang w:val="en-GB"/>
        </w:rPr>
      </w:pPr>
      <w:r w:rsidRPr="002E19E6">
        <w:rPr>
          <w:lang w:val="en-GB"/>
        </w:rPr>
        <w:t xml:space="preserve">Do we have evidence that supports the gaps and risks identified in the plan – and what risks should be included in the risk register? </w:t>
      </w:r>
    </w:p>
    <w:p w14:paraId="21B2DA4C" w14:textId="3C6C3062" w:rsidR="002E19E6" w:rsidRPr="002E19E6" w:rsidRDefault="002E19E6" w:rsidP="002E19E6">
      <w:pPr>
        <w:pStyle w:val="ListBullet2"/>
        <w:rPr>
          <w:lang w:val="en-GB"/>
        </w:rPr>
      </w:pPr>
      <w:r w:rsidRPr="002E19E6">
        <w:rPr>
          <w:lang w:val="en-GB"/>
        </w:rPr>
        <w:t xml:space="preserve">Are we satisfied that the plan reflects the intention to better support high-quality care in our organisation? </w:t>
      </w:r>
    </w:p>
    <w:p w14:paraId="656D6508" w14:textId="79BDAB1A" w:rsidR="002E19E6" w:rsidRPr="002E19E6" w:rsidRDefault="002E19E6" w:rsidP="002E19E6">
      <w:pPr>
        <w:pStyle w:val="ListBullet2"/>
        <w:rPr>
          <w:lang w:val="en-GB"/>
        </w:rPr>
      </w:pPr>
      <w:r w:rsidRPr="002E19E6">
        <w:rPr>
          <w:lang w:val="en-GB"/>
        </w:rPr>
        <w:t xml:space="preserve">Is there clear integration with existing processes, such as plans for workforce wellbeing, care quality, and diversity, equity and inclusion? </w:t>
      </w:r>
    </w:p>
    <w:p w14:paraId="6F6D8CA2" w14:textId="39FC9636" w:rsidR="002E19E6" w:rsidRPr="000E4F05" w:rsidRDefault="002E19E6" w:rsidP="002E19E6">
      <w:pPr>
        <w:pStyle w:val="ListBullet2"/>
        <w:rPr>
          <w:lang w:val="en-GB"/>
        </w:rPr>
      </w:pPr>
      <w:r w:rsidRPr="002E19E6">
        <w:rPr>
          <w:lang w:val="en-GB"/>
        </w:rPr>
        <w:t>Have we identified how we will track and oversee progress?</w:t>
      </w:r>
    </w:p>
    <w:p w14:paraId="30B42F6E" w14:textId="77777777" w:rsidR="00240448" w:rsidRPr="000E4F05" w:rsidRDefault="00240448" w:rsidP="002E19E6">
      <w:pPr>
        <w:pStyle w:val="Heading4"/>
      </w:pPr>
      <w:r w:rsidRPr="000E4F05">
        <w:t xml:space="preserve">Executive </w:t>
      </w:r>
    </w:p>
    <w:p w14:paraId="0249C2E6" w14:textId="77777777" w:rsidR="002E19E6" w:rsidRPr="002E19E6" w:rsidRDefault="002E19E6" w:rsidP="002E19E6">
      <w:pPr>
        <w:pStyle w:val="ListBullet2"/>
        <w:rPr>
          <w:lang w:val="en-GB"/>
        </w:rPr>
      </w:pPr>
      <w:r w:rsidRPr="002E19E6">
        <w:rPr>
          <w:lang w:val="en-GB"/>
        </w:rPr>
        <w:t xml:space="preserve">What are our collective and individual implementation roles? </w:t>
      </w:r>
    </w:p>
    <w:p w14:paraId="62C6949F" w14:textId="769F4266" w:rsidR="002E19E6" w:rsidRPr="002E19E6" w:rsidRDefault="002E19E6" w:rsidP="002E19E6">
      <w:pPr>
        <w:pStyle w:val="ListBullet2"/>
        <w:rPr>
          <w:lang w:val="en-GB"/>
        </w:rPr>
      </w:pPr>
      <w:r w:rsidRPr="002E19E6">
        <w:rPr>
          <w:lang w:val="en-GB"/>
        </w:rPr>
        <w:t xml:space="preserve">What do our leadership and management teams need from us to support effective implementation? </w:t>
      </w:r>
    </w:p>
    <w:p w14:paraId="2560C95A" w14:textId="56C32FA0" w:rsidR="00240448" w:rsidRPr="00045847" w:rsidRDefault="002E19E6" w:rsidP="002E19E6">
      <w:pPr>
        <w:pStyle w:val="ListBullet2"/>
        <w:rPr>
          <w:lang w:val="en-GB"/>
        </w:rPr>
      </w:pPr>
      <w:r w:rsidRPr="002E19E6">
        <w:rPr>
          <w:lang w:val="en-GB"/>
        </w:rPr>
        <w:t>How can we guide implementation to have a positive impact for patients and the workforce at the point of care?</w:t>
      </w:r>
    </w:p>
    <w:p w14:paraId="02CDF84B" w14:textId="77777777" w:rsidR="000E0DD1" w:rsidRDefault="000E0DD1" w:rsidP="00E45A70">
      <w:pPr>
        <w:rPr>
          <w:lang w:val="en-GB"/>
        </w:rPr>
      </w:pPr>
    </w:p>
    <w:p w14:paraId="4D1F2950" w14:textId="77777777" w:rsidR="000E0DD1" w:rsidRDefault="000E0DD1" w:rsidP="00E45A70">
      <w:pPr>
        <w:rPr>
          <w:lang w:val="en-GB"/>
        </w:rPr>
      </w:pPr>
    </w:p>
    <w:p w14:paraId="46A19684" w14:textId="77777777" w:rsidR="000E0DD1" w:rsidRDefault="000E0DD1" w:rsidP="00E45A70">
      <w:pPr>
        <w:rPr>
          <w:lang w:val="en-GB"/>
        </w:rPr>
      </w:pPr>
    </w:p>
    <w:p w14:paraId="77BC6999" w14:textId="77777777" w:rsidR="000E0DD1" w:rsidRDefault="000E0DD1" w:rsidP="00E45A70">
      <w:pPr>
        <w:rPr>
          <w:lang w:val="en-GB"/>
        </w:rPr>
      </w:pPr>
    </w:p>
    <w:p w14:paraId="3DA3342B" w14:textId="77777777" w:rsidR="000E0DD1" w:rsidRDefault="000E0DD1" w:rsidP="00E45A70">
      <w:pPr>
        <w:rPr>
          <w:lang w:val="en-GB"/>
        </w:rPr>
      </w:pPr>
    </w:p>
    <w:p w14:paraId="7DA7E994" w14:textId="77777777" w:rsidR="000E0DD1" w:rsidRDefault="000E0DD1" w:rsidP="00E45A70">
      <w:pPr>
        <w:rPr>
          <w:lang w:val="en-GB"/>
        </w:rPr>
      </w:pPr>
    </w:p>
    <w:p w14:paraId="24E17885" w14:textId="77777777" w:rsidR="000E0DD1" w:rsidRDefault="000E0DD1" w:rsidP="00E45A70">
      <w:pPr>
        <w:rPr>
          <w:lang w:val="en-GB"/>
        </w:rPr>
      </w:pPr>
    </w:p>
    <w:p w14:paraId="43C9AD0B" w14:textId="77777777" w:rsidR="000E0DD1" w:rsidRDefault="000E0DD1" w:rsidP="00E45A70">
      <w:pPr>
        <w:rPr>
          <w:lang w:val="en-GB"/>
        </w:rPr>
      </w:pPr>
    </w:p>
    <w:p w14:paraId="6F1E9FF9" w14:textId="77777777" w:rsidR="008213A8" w:rsidRDefault="008213A8" w:rsidP="008213A8"/>
    <w:p w14:paraId="60132E21" w14:textId="77777777" w:rsidR="000E0DD1" w:rsidRDefault="000E0DD1" w:rsidP="00E45A70">
      <w:pPr>
        <w:rPr>
          <w:lang w:val="en-GB"/>
        </w:rPr>
      </w:pPr>
    </w:p>
    <w:p w14:paraId="035F3EED" w14:textId="77777777" w:rsidR="000E0DD1" w:rsidRDefault="000E0DD1" w:rsidP="00E45A70">
      <w:pPr>
        <w:rPr>
          <w:lang w:val="en-GB"/>
        </w:rPr>
      </w:pPr>
    </w:p>
    <w:p w14:paraId="5D4A3778" w14:textId="77777777" w:rsidR="000E0DD1" w:rsidRDefault="000E0DD1" w:rsidP="00E45A70">
      <w:pPr>
        <w:rPr>
          <w:lang w:val="en-GB"/>
        </w:rPr>
      </w:pPr>
    </w:p>
    <w:p w14:paraId="1CD7781A" w14:textId="77777777" w:rsidR="000E0DD1" w:rsidRDefault="000E0DD1" w:rsidP="00E45A70">
      <w:pPr>
        <w:rPr>
          <w:lang w:val="en-GB"/>
        </w:rPr>
      </w:pPr>
    </w:p>
    <w:p w14:paraId="2827EF6D" w14:textId="1F190091" w:rsidR="000E0DD1" w:rsidRDefault="000E0DD1">
      <w:pPr>
        <w:rPr>
          <w:lang w:val="en-GB"/>
        </w:rPr>
      </w:pPr>
      <w:r>
        <w:rPr>
          <w:lang w:val="en-GB"/>
        </w:rPr>
        <w:br w:type="page"/>
      </w:r>
    </w:p>
    <w:p w14:paraId="1D377798" w14:textId="0CB751CA" w:rsidR="000E0DD1" w:rsidRDefault="00507209" w:rsidP="00C61B17">
      <w:pPr>
        <w:pStyle w:val="Heading2"/>
      </w:pPr>
      <w:bookmarkStart w:id="6" w:name="_Toc229562353"/>
      <w:r>
        <w:rPr>
          <w:noProof/>
        </w:rPr>
        <w:lastRenderedPageBreak/>
        <w:drawing>
          <wp:anchor distT="0" distB="0" distL="114300" distR="114300" simplePos="0" relativeHeight="251706368" behindDoc="0" locked="0" layoutInCell="1" allowOverlap="1" wp14:anchorId="674D459C" wp14:editId="3A0190FF">
            <wp:simplePos x="0" y="0"/>
            <wp:positionH relativeFrom="column">
              <wp:posOffset>-855922</wp:posOffset>
            </wp:positionH>
            <wp:positionV relativeFrom="paragraph">
              <wp:posOffset>-855923</wp:posOffset>
            </wp:positionV>
            <wp:extent cx="7597832" cy="1906183"/>
            <wp:effectExtent l="0" t="0" r="0" b="0"/>
            <wp:wrapNone/>
            <wp:docPr id="69949943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99433" name="Picture 6">
                      <a:extLst>
                        <a:ext uri="{C183D7F6-B498-43B3-948B-1728B52AA6E4}">
                          <adec:decorative xmlns:adec="http://schemas.microsoft.com/office/drawing/2017/decorative" val="1"/>
                        </a:ext>
                      </a:extLst>
                    </pic:cNvPr>
                    <pic:cNvPicPr/>
                  </pic:nvPicPr>
                  <pic:blipFill rotWithShape="1">
                    <a:blip r:embed="rId24"/>
                    <a:srcRect b="82273"/>
                    <a:stretch>
                      <a:fillRect/>
                    </a:stretch>
                  </pic:blipFill>
                  <pic:spPr bwMode="auto">
                    <a:xfrm>
                      <a:off x="0" y="0"/>
                      <a:ext cx="7603701" cy="190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B17" w:rsidRPr="00C61B17">
        <w:t>Step 3: Introduce the national model and implementation plan</w:t>
      </w:r>
      <w:bookmarkEnd w:id="6"/>
    </w:p>
    <w:p w14:paraId="6B6DF2B7" w14:textId="77777777" w:rsidR="000E0DD1" w:rsidRDefault="000E0DD1" w:rsidP="00E45A70">
      <w:pPr>
        <w:rPr>
          <w:lang w:val="en-GB"/>
        </w:rPr>
      </w:pPr>
    </w:p>
    <w:p w14:paraId="08010E34" w14:textId="77777777" w:rsidR="002A2F84" w:rsidRDefault="002A2F84" w:rsidP="00E45A70">
      <w:pPr>
        <w:rPr>
          <w:lang w:val="en-GB"/>
        </w:rPr>
      </w:pPr>
    </w:p>
    <w:p w14:paraId="0B73CDFB" w14:textId="77777777" w:rsidR="000E0DD1" w:rsidRDefault="000E0DD1" w:rsidP="00E45A70">
      <w:pPr>
        <w:rPr>
          <w:lang w:val="en-GB"/>
        </w:rPr>
      </w:pPr>
    </w:p>
    <w:p w14:paraId="63CBA77A" w14:textId="77777777" w:rsidR="000E0DD1" w:rsidRDefault="000E0DD1" w:rsidP="00E45A70">
      <w:pPr>
        <w:rPr>
          <w:lang w:val="en-GB"/>
        </w:rPr>
      </w:pPr>
    </w:p>
    <w:p w14:paraId="1C857BFD" w14:textId="77777777" w:rsidR="003652DB" w:rsidRPr="003652DB" w:rsidRDefault="003652DB" w:rsidP="003652DB">
      <w:pPr>
        <w:rPr>
          <w:lang w:val="en-GB"/>
        </w:rPr>
      </w:pPr>
      <w:r w:rsidRPr="003652DB">
        <w:rPr>
          <w:lang w:val="en-GB"/>
        </w:rPr>
        <w:t xml:space="preserve">Introducing the national model and implementation plan should enable the workforce to understand and relate to their clinical governance role as described in the national model. Large organisations may use a communications team to do this, while others will develop their messaging through the executive lead and/or implementation steering group. </w:t>
      </w:r>
    </w:p>
    <w:p w14:paraId="47F26051" w14:textId="77777777" w:rsidR="003652DB" w:rsidRPr="003652DB" w:rsidRDefault="003652DB" w:rsidP="003652DB">
      <w:pPr>
        <w:rPr>
          <w:lang w:val="en-GB"/>
        </w:rPr>
      </w:pPr>
      <w:r w:rsidRPr="003652DB">
        <w:rPr>
          <w:lang w:val="en-GB"/>
        </w:rPr>
        <w:t xml:space="preserve">Use the example key messages to develop messaging on a mix of general information about the national model, targeted guidance on implementation in your organisation, and enacting clinical governance roles. </w:t>
      </w:r>
    </w:p>
    <w:p w14:paraId="3865E13D" w14:textId="77777777" w:rsidR="003652DB" w:rsidRPr="003652DB" w:rsidRDefault="003652DB" w:rsidP="003652DB">
      <w:pPr>
        <w:rPr>
          <w:lang w:val="en-GB"/>
        </w:rPr>
      </w:pPr>
      <w:r w:rsidRPr="003652DB">
        <w:rPr>
          <w:lang w:val="en-GB"/>
        </w:rPr>
        <w:t xml:space="preserve">Focus on supplying workforce groups with the information they need to engage with clinical governance changes. Most people will not need to know all the details to enact their role. </w:t>
      </w:r>
    </w:p>
    <w:p w14:paraId="377EA486" w14:textId="77777777" w:rsidR="003652DB" w:rsidRPr="003652DB" w:rsidRDefault="003652DB" w:rsidP="003652DB">
      <w:pPr>
        <w:rPr>
          <w:lang w:val="en-GB"/>
        </w:rPr>
      </w:pPr>
      <w:r w:rsidRPr="003652DB">
        <w:rPr>
          <w:lang w:val="en-GB"/>
        </w:rPr>
        <w:t xml:space="preserve">Apart from the board, executive, clinical governance manager/team and senior clinical leaders who require detail on implementation intent and process, most of the workforce will want answers to questions such as: </w:t>
      </w:r>
    </w:p>
    <w:p w14:paraId="107A6779" w14:textId="240F3544" w:rsidR="003652DB" w:rsidRPr="003652DB" w:rsidRDefault="003652DB" w:rsidP="003652DB">
      <w:pPr>
        <w:pStyle w:val="ListBullet"/>
        <w:rPr>
          <w:lang w:val="en-GB"/>
        </w:rPr>
      </w:pPr>
      <w:r w:rsidRPr="003652DB">
        <w:rPr>
          <w:lang w:val="en-GB"/>
        </w:rPr>
        <w:t xml:space="preserve">Why is there a new national model? </w:t>
      </w:r>
    </w:p>
    <w:p w14:paraId="42E048AD" w14:textId="767B447F" w:rsidR="003652DB" w:rsidRPr="003652DB" w:rsidRDefault="003652DB" w:rsidP="003652DB">
      <w:pPr>
        <w:pStyle w:val="ListBullet"/>
        <w:rPr>
          <w:lang w:val="en-GB"/>
        </w:rPr>
      </w:pPr>
      <w:r w:rsidRPr="003652DB">
        <w:rPr>
          <w:lang w:val="en-GB"/>
        </w:rPr>
        <w:t xml:space="preserve">Does this mean we have to change everything? </w:t>
      </w:r>
    </w:p>
    <w:p w14:paraId="3150E5C5" w14:textId="71FFB152" w:rsidR="003652DB" w:rsidRPr="003652DB" w:rsidRDefault="003652DB" w:rsidP="003652DB">
      <w:pPr>
        <w:pStyle w:val="ListBullet"/>
        <w:rPr>
          <w:lang w:val="en-GB"/>
        </w:rPr>
      </w:pPr>
      <w:r w:rsidRPr="003652DB">
        <w:rPr>
          <w:lang w:val="en-GB"/>
        </w:rPr>
        <w:t xml:space="preserve">How will this help patients? </w:t>
      </w:r>
    </w:p>
    <w:p w14:paraId="078B9701" w14:textId="79429A49" w:rsidR="003652DB" w:rsidRPr="003652DB" w:rsidRDefault="003652DB" w:rsidP="003652DB">
      <w:pPr>
        <w:pStyle w:val="ListBullet"/>
        <w:rPr>
          <w:lang w:val="en-GB"/>
        </w:rPr>
      </w:pPr>
      <w:r w:rsidRPr="003652DB">
        <w:rPr>
          <w:lang w:val="en-GB"/>
        </w:rPr>
        <w:t xml:space="preserve">What will this mean for me in my everyday work? </w:t>
      </w:r>
    </w:p>
    <w:p w14:paraId="112CAC13" w14:textId="0B25DA55" w:rsidR="003652DB" w:rsidRPr="003652DB" w:rsidRDefault="003652DB" w:rsidP="003652DB">
      <w:pPr>
        <w:pStyle w:val="ListBullet"/>
        <w:rPr>
          <w:lang w:val="en-GB"/>
        </w:rPr>
      </w:pPr>
      <w:r w:rsidRPr="003652DB">
        <w:rPr>
          <w:lang w:val="en-GB"/>
        </w:rPr>
        <w:t xml:space="preserve">What do I need to do now? </w:t>
      </w:r>
    </w:p>
    <w:p w14:paraId="02522C5B" w14:textId="77777777" w:rsidR="003652DB" w:rsidRDefault="003652DB" w:rsidP="003652DB">
      <w:pPr>
        <w:rPr>
          <w:lang w:val="en-GB"/>
        </w:rPr>
      </w:pPr>
    </w:p>
    <w:p w14:paraId="677377F4" w14:textId="5E6C785B" w:rsidR="000E0DD1" w:rsidRPr="003652DB" w:rsidRDefault="003652DB" w:rsidP="00E27F38">
      <w:pPr>
        <w:pStyle w:val="Highlightbox"/>
      </w:pPr>
      <w:r w:rsidRPr="003652DB">
        <w:t>The purpose of sharing the national model and implementation plan goes beyond raising awareness; it is about achieving clarity on the required changes and building commitment to the changes.</w:t>
      </w:r>
    </w:p>
    <w:p w14:paraId="17E6FC98" w14:textId="77777777" w:rsidR="000E0DD1" w:rsidRDefault="000E0DD1" w:rsidP="00E45A70">
      <w:pPr>
        <w:rPr>
          <w:lang w:val="en-GB"/>
        </w:rPr>
      </w:pPr>
    </w:p>
    <w:p w14:paraId="5AD11B35" w14:textId="77777777" w:rsidR="00475AD2" w:rsidRPr="00A949D4" w:rsidRDefault="00475AD2" w:rsidP="00475AD2">
      <w:pPr>
        <w:pStyle w:val="Arrowlist"/>
      </w:pPr>
      <w:r w:rsidRPr="00A949D4">
        <w:t xml:space="preserve">Suggested activities </w:t>
      </w:r>
    </w:p>
    <w:p w14:paraId="06BE7068" w14:textId="77777777" w:rsidR="00AD5A12" w:rsidRPr="00AD5A12" w:rsidRDefault="00AD5A12" w:rsidP="00AD5A12">
      <w:pPr>
        <w:pStyle w:val="ListBullet2"/>
        <w:rPr>
          <w:lang w:val="en-GB"/>
        </w:rPr>
      </w:pPr>
      <w:r w:rsidRPr="00AD5A12">
        <w:rPr>
          <w:lang w:val="en-GB"/>
        </w:rPr>
        <w:t xml:space="preserve">Prepare and approve key messages: </w:t>
      </w:r>
    </w:p>
    <w:p w14:paraId="52EB02EC" w14:textId="77777777" w:rsidR="00AD5A12" w:rsidRPr="00AD5A12" w:rsidRDefault="00AD5A12" w:rsidP="00AD5A12">
      <w:pPr>
        <w:pStyle w:val="ListBullet3"/>
        <w:rPr>
          <w:lang w:val="en-GB"/>
        </w:rPr>
      </w:pPr>
      <w:r w:rsidRPr="00AD5A12">
        <w:rPr>
          <w:lang w:val="en-GB"/>
        </w:rPr>
        <w:t xml:space="preserve">how the national model is different: what is changing and why, and how it can improve the quality of care </w:t>
      </w:r>
    </w:p>
    <w:p w14:paraId="1CDBF9F8" w14:textId="77777777" w:rsidR="00AD5A12" w:rsidRPr="00AD5A12" w:rsidRDefault="00AD5A12" w:rsidP="00AD5A12">
      <w:pPr>
        <w:pStyle w:val="ListBullet3"/>
        <w:rPr>
          <w:lang w:val="en-GB"/>
        </w:rPr>
      </w:pPr>
      <w:r w:rsidRPr="00AD5A12">
        <w:rPr>
          <w:lang w:val="en-GB"/>
        </w:rPr>
        <w:t xml:space="preserve">what it means for patients, leaders, managers and the workforce: key changes, how they’ll be implemented and how roles will be supported </w:t>
      </w:r>
    </w:p>
    <w:p w14:paraId="3E115797" w14:textId="77777777" w:rsidR="00AD5A12" w:rsidRPr="00AD5A12" w:rsidRDefault="00AD5A12" w:rsidP="00AD5A12">
      <w:pPr>
        <w:pStyle w:val="ListBullet3"/>
        <w:rPr>
          <w:lang w:val="en-GB"/>
        </w:rPr>
      </w:pPr>
      <w:r w:rsidRPr="00AD5A12">
        <w:rPr>
          <w:lang w:val="en-GB"/>
        </w:rPr>
        <w:t xml:space="preserve">implementation steps and where to get help or further information. </w:t>
      </w:r>
    </w:p>
    <w:p w14:paraId="2CBFE22F" w14:textId="37BF2BAA" w:rsidR="00AD5A12" w:rsidRPr="00AD5A12" w:rsidRDefault="00AD5A12" w:rsidP="00AD5A12">
      <w:pPr>
        <w:pStyle w:val="ListBullet2"/>
        <w:rPr>
          <w:lang w:val="en-GB"/>
        </w:rPr>
      </w:pPr>
      <w:r w:rsidRPr="00AD5A12">
        <w:rPr>
          <w:lang w:val="en-GB"/>
        </w:rPr>
        <w:t>Identify and equip a network of subject matter experts in your organisation to introduce the national model, deliver and reinforce key messages and answer questions. These may be people who are already involved in clinical governance, clinical leaders, consumer representatives and other influential people</w:t>
      </w:r>
      <w:r>
        <w:rPr>
          <w:lang w:val="en-GB"/>
        </w:rPr>
        <w:t>.</w:t>
      </w:r>
    </w:p>
    <w:p w14:paraId="5854E609" w14:textId="6BAD65E0" w:rsidR="00AD5A12" w:rsidRPr="00AD5A12" w:rsidRDefault="00AD5A12" w:rsidP="00AD5A12">
      <w:pPr>
        <w:pStyle w:val="ListBullet2"/>
        <w:rPr>
          <w:lang w:val="en-GB"/>
        </w:rPr>
      </w:pPr>
      <w:r w:rsidRPr="00AD5A12">
        <w:rPr>
          <w:lang w:val="en-GB"/>
        </w:rPr>
        <w:t xml:space="preserve">Determine channels for distributing the information. These may include: </w:t>
      </w:r>
    </w:p>
    <w:p w14:paraId="4C09D39E" w14:textId="77777777" w:rsidR="00AD5A12" w:rsidRPr="00AD5A12" w:rsidRDefault="00AD5A12" w:rsidP="00AD5A12">
      <w:pPr>
        <w:pStyle w:val="ListBullet3"/>
        <w:rPr>
          <w:lang w:val="en-GB"/>
        </w:rPr>
      </w:pPr>
      <w:r w:rsidRPr="00AD5A12">
        <w:rPr>
          <w:lang w:val="en-GB"/>
        </w:rPr>
        <w:t xml:space="preserve">messages from the CEO </w:t>
      </w:r>
    </w:p>
    <w:p w14:paraId="300820E7" w14:textId="77777777" w:rsidR="00AD5A12" w:rsidRPr="00AD5A12" w:rsidRDefault="00AD5A12" w:rsidP="00AD5A12">
      <w:pPr>
        <w:pStyle w:val="ListBullet3"/>
        <w:rPr>
          <w:lang w:val="en-GB"/>
        </w:rPr>
      </w:pPr>
      <w:r w:rsidRPr="00AD5A12">
        <w:rPr>
          <w:lang w:val="en-GB"/>
        </w:rPr>
        <w:lastRenderedPageBreak/>
        <w:t xml:space="preserve">online and in-person meetings and forums such as grand rounds, team meetings and huddles </w:t>
      </w:r>
    </w:p>
    <w:p w14:paraId="57AD06B3" w14:textId="77777777" w:rsidR="00AD5A12" w:rsidRPr="00AD5A12" w:rsidRDefault="00AD5A12" w:rsidP="00AD5A12">
      <w:pPr>
        <w:pStyle w:val="ListBullet3"/>
        <w:rPr>
          <w:lang w:val="en-GB"/>
        </w:rPr>
      </w:pPr>
      <w:r w:rsidRPr="00AD5A12">
        <w:rPr>
          <w:lang w:val="en-GB"/>
        </w:rPr>
        <w:t xml:space="preserve">information sessions </w:t>
      </w:r>
    </w:p>
    <w:p w14:paraId="23E6D9D2" w14:textId="198C07B9" w:rsidR="00AD5A12" w:rsidRPr="00AD5A12" w:rsidRDefault="00AD5A12" w:rsidP="00AD5A12">
      <w:pPr>
        <w:pStyle w:val="ListBullet3"/>
        <w:rPr>
          <w:lang w:val="en-GB"/>
        </w:rPr>
      </w:pPr>
      <w:r w:rsidRPr="00AD5A12">
        <w:rPr>
          <w:lang w:val="en-GB"/>
        </w:rPr>
        <w:t>existing education and onboarding sessions, information hubs and portals, reward and recognition processes and informal channels such as newsletters, competitions, quizzes and posters.</w:t>
      </w:r>
    </w:p>
    <w:p w14:paraId="0F7480B6" w14:textId="23B85234" w:rsidR="00AD5A12" w:rsidRPr="00AD5A12" w:rsidRDefault="00AD5A12" w:rsidP="00AD5A12">
      <w:pPr>
        <w:pStyle w:val="ListBullet2"/>
        <w:rPr>
          <w:lang w:val="en-GB"/>
        </w:rPr>
      </w:pPr>
      <w:r w:rsidRPr="00AD5A12">
        <w:rPr>
          <w:lang w:val="en-GB"/>
        </w:rPr>
        <w:t xml:space="preserve">Gather feedback on messaging from consumer groups and the workforce. </w:t>
      </w:r>
    </w:p>
    <w:p w14:paraId="037A8F1A" w14:textId="77777777" w:rsidR="00AD5A12" w:rsidRPr="00AD5A12" w:rsidRDefault="00AD5A12" w:rsidP="00AD5A12">
      <w:pPr>
        <w:pStyle w:val="ListBullet3"/>
        <w:rPr>
          <w:lang w:val="en-GB"/>
        </w:rPr>
      </w:pPr>
      <w:r w:rsidRPr="00AD5A12">
        <w:rPr>
          <w:lang w:val="en-GB"/>
        </w:rPr>
        <w:t xml:space="preserve">Are the messages landing well? </w:t>
      </w:r>
    </w:p>
    <w:p w14:paraId="0FD088C7" w14:textId="77777777" w:rsidR="00AD5A12" w:rsidRPr="00AD5A12" w:rsidRDefault="00AD5A12" w:rsidP="00AD5A12">
      <w:pPr>
        <w:pStyle w:val="ListBullet3"/>
        <w:rPr>
          <w:lang w:val="en-GB"/>
        </w:rPr>
      </w:pPr>
      <w:r w:rsidRPr="00AD5A12">
        <w:rPr>
          <w:lang w:val="en-GB"/>
        </w:rPr>
        <w:t xml:space="preserve">Is the purpose of the national model clear? </w:t>
      </w:r>
    </w:p>
    <w:p w14:paraId="4E1BF3D6" w14:textId="77777777" w:rsidR="00AD5A12" w:rsidRPr="00AD5A12" w:rsidRDefault="00AD5A12" w:rsidP="00AD5A12">
      <w:pPr>
        <w:pStyle w:val="ListBullet3"/>
        <w:rPr>
          <w:lang w:val="en-GB"/>
        </w:rPr>
      </w:pPr>
      <w:r w:rsidRPr="00AD5A12">
        <w:rPr>
          <w:lang w:val="en-GB"/>
        </w:rPr>
        <w:t xml:space="preserve">Do people understand the national model and the key changes that relate to their roles? </w:t>
      </w:r>
    </w:p>
    <w:p w14:paraId="230DA539" w14:textId="38146A30" w:rsidR="00475AD2" w:rsidRPr="00AD5A12" w:rsidRDefault="00AD5A12" w:rsidP="00AD5A12">
      <w:pPr>
        <w:pStyle w:val="ListBullet3"/>
        <w:rPr>
          <w:lang w:val="en-GB"/>
        </w:rPr>
      </w:pPr>
      <w:r w:rsidRPr="00AD5A12">
        <w:rPr>
          <w:lang w:val="en-GB"/>
        </w:rPr>
        <w:t xml:space="preserve">Are clinical governance roles clear? </w:t>
      </w:r>
    </w:p>
    <w:p w14:paraId="5D883939" w14:textId="77777777" w:rsidR="00475AD2" w:rsidRDefault="00475AD2" w:rsidP="00475AD2">
      <w:pPr>
        <w:rPr>
          <w:lang w:val="en-GB"/>
        </w:rPr>
      </w:pPr>
    </w:p>
    <w:p w14:paraId="4E081E6A" w14:textId="77777777" w:rsidR="00475AD2" w:rsidRDefault="00475AD2" w:rsidP="00475AD2">
      <w:pPr>
        <w:pStyle w:val="Arrowlist"/>
      </w:pPr>
      <w:r>
        <w:t>Outputs</w:t>
      </w:r>
    </w:p>
    <w:p w14:paraId="305BBC8D" w14:textId="77777777" w:rsidR="00042BB7" w:rsidRPr="00042BB7" w:rsidRDefault="00042BB7" w:rsidP="00042BB7">
      <w:pPr>
        <w:pStyle w:val="ListBullet2"/>
        <w:rPr>
          <w:lang w:val="en-GB"/>
        </w:rPr>
      </w:pPr>
      <w:r w:rsidRPr="00042BB7">
        <w:rPr>
          <w:lang w:val="en-GB"/>
        </w:rPr>
        <w:t xml:space="preserve">Key messages and the distribution plan are developed and implemented. </w:t>
      </w:r>
    </w:p>
    <w:p w14:paraId="4A5D4CD5" w14:textId="044DF312" w:rsidR="00042BB7" w:rsidRPr="00042BB7" w:rsidRDefault="00042BB7" w:rsidP="00042BB7">
      <w:pPr>
        <w:pStyle w:val="ListBullet2"/>
        <w:rPr>
          <w:lang w:val="en-GB"/>
        </w:rPr>
      </w:pPr>
      <w:r w:rsidRPr="00042BB7">
        <w:rPr>
          <w:lang w:val="en-GB"/>
        </w:rPr>
        <w:t xml:space="preserve">A network of subject matter experts promotes the national model and internal implementation steps and roles. </w:t>
      </w:r>
    </w:p>
    <w:p w14:paraId="2883B920" w14:textId="3C5E3D58" w:rsidR="00475AD2" w:rsidRPr="006E45DE" w:rsidRDefault="00042BB7" w:rsidP="00042BB7">
      <w:pPr>
        <w:pStyle w:val="ListBullet2"/>
        <w:rPr>
          <w:b/>
          <w:bCs/>
          <w:lang w:val="en-GB"/>
        </w:rPr>
      </w:pPr>
      <w:r w:rsidRPr="00042BB7">
        <w:rPr>
          <w:lang w:val="en-GB"/>
        </w:rPr>
        <w:t>Consumer committees and groups, senior leaders and managers provide feedback on their understanding of the intent of the national model and key changes.</w:t>
      </w:r>
    </w:p>
    <w:p w14:paraId="6061DAB0" w14:textId="77777777" w:rsidR="00475AD2" w:rsidRDefault="00475AD2" w:rsidP="00475AD2">
      <w:pPr>
        <w:rPr>
          <w:lang w:val="en-GB"/>
        </w:rPr>
      </w:pPr>
    </w:p>
    <w:p w14:paraId="66A4212E" w14:textId="2F312C52" w:rsidR="006D779D" w:rsidRDefault="006D779D" w:rsidP="00E27F38">
      <w:pPr>
        <w:pStyle w:val="Highlightbox"/>
      </w:pPr>
      <w:r w:rsidRPr="006D779D">
        <w:t>Use messaging to position the national model as a positive and practical enabler of high-quality care.</w:t>
      </w:r>
    </w:p>
    <w:p w14:paraId="7002DFAD" w14:textId="77777777" w:rsidR="006D779D" w:rsidRDefault="006D779D" w:rsidP="00475AD2">
      <w:pPr>
        <w:rPr>
          <w:lang w:val="en-GB"/>
        </w:rPr>
      </w:pPr>
    </w:p>
    <w:p w14:paraId="250F7884" w14:textId="77777777" w:rsidR="00475AD2" w:rsidRDefault="00475AD2" w:rsidP="00475AD2">
      <w:pPr>
        <w:pStyle w:val="Arrowlist"/>
      </w:pPr>
      <w:r>
        <w:t>Tools</w:t>
      </w:r>
    </w:p>
    <w:p w14:paraId="5ECBBF84" w14:textId="77777777" w:rsidR="00581844" w:rsidRPr="00581844" w:rsidRDefault="00581844" w:rsidP="00581844">
      <w:pPr>
        <w:pStyle w:val="ListBullet2"/>
        <w:rPr>
          <w:lang w:val="en-GB"/>
        </w:rPr>
      </w:pPr>
      <w:r w:rsidRPr="00581844">
        <w:rPr>
          <w:lang w:val="en-GB"/>
        </w:rPr>
        <w:t xml:space="preserve">Example key messages </w:t>
      </w:r>
    </w:p>
    <w:p w14:paraId="58BD6888" w14:textId="2400E116" w:rsidR="00475AD2" w:rsidRPr="00EF2155" w:rsidRDefault="00581844" w:rsidP="00475AD2">
      <w:pPr>
        <w:pStyle w:val="ListBullet2"/>
        <w:rPr>
          <w:lang w:val="en-GB"/>
        </w:rPr>
      </w:pPr>
      <w:r w:rsidRPr="00581844">
        <w:rPr>
          <w:lang w:val="en-GB"/>
        </w:rPr>
        <w:t>Case study</w:t>
      </w:r>
      <w:r w:rsidR="00475AD2" w:rsidRPr="00045847">
        <w:rPr>
          <w:lang w:val="en-GB"/>
        </w:rPr>
        <w:t>.</w:t>
      </w:r>
    </w:p>
    <w:p w14:paraId="075EA3D2" w14:textId="77777777" w:rsidR="00EF2155" w:rsidRDefault="00EF2155" w:rsidP="00EF2155">
      <w:pPr>
        <w:rPr>
          <w:lang w:val="en-GB"/>
        </w:rPr>
      </w:pPr>
    </w:p>
    <w:p w14:paraId="54BF6490" w14:textId="77777777" w:rsidR="00EF2155" w:rsidRPr="00BE04CF" w:rsidRDefault="00EF2155" w:rsidP="00EF2155">
      <w:pPr>
        <w:pStyle w:val="Warningbox-title"/>
      </w:pPr>
      <w:r w:rsidRPr="00EF2155">
        <w:rPr>
          <w:sz w:val="10"/>
          <w:szCs w:val="10"/>
        </w:rPr>
        <w:br/>
      </w:r>
      <w:r w:rsidRPr="00BE04CF">
        <w:t>TOP TIPS</w:t>
      </w:r>
    </w:p>
    <w:p w14:paraId="4D81C7C5" w14:textId="613CA609" w:rsidR="00EF2155" w:rsidRDefault="00EF2155" w:rsidP="00EF2155">
      <w:pPr>
        <w:pStyle w:val="Warningbox-body"/>
        <w:numPr>
          <w:ilvl w:val="0"/>
          <w:numId w:val="0"/>
        </w:numPr>
        <w:pBdr>
          <w:top w:val="single" w:sz="4" w:space="1" w:color="008674"/>
          <w:left w:val="single" w:sz="4" w:space="10" w:color="008674"/>
          <w:bottom w:val="single" w:sz="4" w:space="10" w:color="008674"/>
          <w:right w:val="single" w:sz="4" w:space="10" w:color="008674"/>
        </w:pBdr>
        <w:ind w:left="567"/>
      </w:pPr>
      <w:r>
        <w:rPr>
          <w:b/>
          <w:bCs/>
        </w:rPr>
        <w:br/>
      </w:r>
      <w:r w:rsidRPr="00C45268">
        <w:rPr>
          <w:b/>
          <w:bCs/>
        </w:rPr>
        <w:t>DO</w:t>
      </w:r>
      <w:r>
        <w:t xml:space="preserve">: </w:t>
      </w:r>
      <w:r w:rsidRPr="00EF2155">
        <w:rPr>
          <w:lang w:val="en-AU"/>
        </w:rPr>
        <w:t>emphasise the benefits of the changes to patients, carers, consumers and the workforce</w:t>
      </w:r>
      <w:r>
        <w:t xml:space="preserve">. </w:t>
      </w:r>
    </w:p>
    <w:p w14:paraId="06D9BA25" w14:textId="3D4F7525" w:rsidR="00EF2155" w:rsidRDefault="00EF2155" w:rsidP="00EF2155">
      <w:pPr>
        <w:pStyle w:val="Warningbox-body"/>
        <w:numPr>
          <w:ilvl w:val="0"/>
          <w:numId w:val="0"/>
        </w:numPr>
        <w:pBdr>
          <w:top w:val="single" w:sz="4" w:space="1" w:color="008674"/>
          <w:left w:val="single" w:sz="4" w:space="10" w:color="008674"/>
          <w:bottom w:val="single" w:sz="4" w:space="10" w:color="008674"/>
          <w:right w:val="single" w:sz="4" w:space="10" w:color="008674"/>
        </w:pBdr>
        <w:ind w:left="567"/>
      </w:pPr>
      <w:r w:rsidRPr="00C45268">
        <w:rPr>
          <w:b/>
          <w:bCs/>
        </w:rPr>
        <w:t>DON’T</w:t>
      </w:r>
      <w:r>
        <w:t xml:space="preserve">: </w:t>
      </w:r>
      <w:r w:rsidRPr="00EF2155">
        <w:rPr>
          <w:lang w:val="en-AU"/>
        </w:rPr>
        <w:t>overwhelm people with information they don’t need. Focus on people’s roles and how they will use the national model, and provide them with information that helps them enact their responsibilities</w:t>
      </w:r>
      <w:r>
        <w:t>.</w:t>
      </w:r>
    </w:p>
    <w:p w14:paraId="69C6CE4B" w14:textId="77777777" w:rsidR="00EF2155" w:rsidRDefault="00EF2155" w:rsidP="00EF2155">
      <w:pPr>
        <w:rPr>
          <w:lang w:val="en-GB"/>
        </w:rPr>
      </w:pPr>
    </w:p>
    <w:p w14:paraId="6B5B0ED5" w14:textId="1F54FCF0" w:rsidR="00475AD2" w:rsidRDefault="006D779D" w:rsidP="00475AD2">
      <w:pPr>
        <w:rPr>
          <w:lang w:val="en-GB"/>
        </w:rPr>
      </w:pPr>
      <w:r>
        <w:rPr>
          <w:lang w:val="en-GB"/>
        </w:rPr>
        <w:br w:type="page"/>
      </w:r>
    </w:p>
    <w:p w14:paraId="2FA5B803" w14:textId="77777777" w:rsidR="00475AD2" w:rsidRDefault="00475AD2" w:rsidP="00475AD2">
      <w:pPr>
        <w:pStyle w:val="Arrowlist"/>
      </w:pPr>
      <w:r>
        <w:lastRenderedPageBreak/>
        <w:t>Reflective questions</w:t>
      </w:r>
    </w:p>
    <w:p w14:paraId="3B87B16F" w14:textId="77777777" w:rsidR="00475AD2" w:rsidRPr="000E4F05" w:rsidRDefault="00475AD2" w:rsidP="00475AD2">
      <w:pPr>
        <w:pStyle w:val="ListBullet2"/>
        <w:numPr>
          <w:ilvl w:val="0"/>
          <w:numId w:val="0"/>
        </w:numPr>
        <w:rPr>
          <w:b/>
          <w:bCs/>
          <w:lang w:val="en-GB"/>
        </w:rPr>
      </w:pPr>
      <w:r w:rsidRPr="000E4F05">
        <w:rPr>
          <w:b/>
          <w:bCs/>
          <w:lang w:val="en-GB"/>
        </w:rPr>
        <w:t xml:space="preserve">Board </w:t>
      </w:r>
    </w:p>
    <w:p w14:paraId="056D1A0A" w14:textId="77777777" w:rsidR="00C152C0" w:rsidRPr="00C152C0" w:rsidRDefault="00C152C0" w:rsidP="00C152C0">
      <w:pPr>
        <w:pStyle w:val="ListBullet2"/>
        <w:rPr>
          <w:lang w:val="en-GB"/>
        </w:rPr>
      </w:pPr>
      <w:r w:rsidRPr="00C152C0">
        <w:rPr>
          <w:lang w:val="en-GB"/>
        </w:rPr>
        <w:t xml:space="preserve">Do we have a shared understanding of key messages about implementing the national model? </w:t>
      </w:r>
    </w:p>
    <w:p w14:paraId="5FAEB3BB" w14:textId="3161E61E" w:rsidR="00475AD2" w:rsidRPr="000E4F05" w:rsidRDefault="00C152C0" w:rsidP="00C152C0">
      <w:pPr>
        <w:pStyle w:val="ListBullet2"/>
        <w:rPr>
          <w:lang w:val="en-GB"/>
        </w:rPr>
      </w:pPr>
      <w:r w:rsidRPr="00C152C0">
        <w:rPr>
          <w:lang w:val="en-GB"/>
        </w:rPr>
        <w:t>How will communication effectiveness be reported to us?</w:t>
      </w:r>
    </w:p>
    <w:p w14:paraId="4C3206EB" w14:textId="77777777" w:rsidR="00475AD2" w:rsidRPr="000E4F05" w:rsidRDefault="00475AD2" w:rsidP="00475AD2">
      <w:pPr>
        <w:pStyle w:val="ListBullet2"/>
        <w:numPr>
          <w:ilvl w:val="0"/>
          <w:numId w:val="0"/>
        </w:numPr>
        <w:rPr>
          <w:b/>
          <w:bCs/>
          <w:lang w:val="en-GB"/>
        </w:rPr>
      </w:pPr>
      <w:r w:rsidRPr="000E4F05">
        <w:rPr>
          <w:b/>
          <w:bCs/>
          <w:lang w:val="en-GB"/>
        </w:rPr>
        <w:t xml:space="preserve">Executive </w:t>
      </w:r>
    </w:p>
    <w:p w14:paraId="6AAD5A16" w14:textId="77777777" w:rsidR="002E3150" w:rsidRPr="002E3150" w:rsidRDefault="002E3150" w:rsidP="002E3150">
      <w:pPr>
        <w:pStyle w:val="ListBullet2"/>
        <w:rPr>
          <w:lang w:val="en-GB"/>
        </w:rPr>
      </w:pPr>
      <w:r w:rsidRPr="002E3150">
        <w:rPr>
          <w:lang w:val="en-GB"/>
        </w:rPr>
        <w:t xml:space="preserve">What is our process to make sure that different workforce groups receive the information they need? </w:t>
      </w:r>
    </w:p>
    <w:p w14:paraId="1765F9DA" w14:textId="4A002D8C" w:rsidR="002E3150" w:rsidRPr="002E3150" w:rsidRDefault="002E3150" w:rsidP="002E3150">
      <w:pPr>
        <w:pStyle w:val="ListBullet2"/>
        <w:rPr>
          <w:lang w:val="en-GB"/>
        </w:rPr>
      </w:pPr>
      <w:r w:rsidRPr="002E3150">
        <w:rPr>
          <w:lang w:val="en-GB"/>
        </w:rPr>
        <w:t xml:space="preserve">How will we know how well the national model and the implementation plan are understood? </w:t>
      </w:r>
    </w:p>
    <w:p w14:paraId="3E35E1BF" w14:textId="1EC86B3B" w:rsidR="009706A3" w:rsidRPr="00C541AB" w:rsidRDefault="002E3150" w:rsidP="00E45A70">
      <w:pPr>
        <w:pStyle w:val="ListBullet2"/>
        <w:rPr>
          <w:lang w:val="en-GB"/>
        </w:rPr>
      </w:pPr>
      <w:r w:rsidRPr="002E3150">
        <w:rPr>
          <w:lang w:val="en-GB"/>
        </w:rPr>
        <w:t>How will we align our implementation actions and key messages for consistency?</w:t>
      </w:r>
    </w:p>
    <w:p w14:paraId="1C84C367" w14:textId="2C4917B7" w:rsidR="009706A3" w:rsidRDefault="009706A3">
      <w:pPr>
        <w:rPr>
          <w:lang w:val="en-GB"/>
        </w:rPr>
      </w:pPr>
      <w:r>
        <w:rPr>
          <w:lang w:val="en-GB"/>
        </w:rPr>
        <w:br w:type="page"/>
      </w:r>
    </w:p>
    <w:p w14:paraId="0B1FA465" w14:textId="646B3D0B" w:rsidR="009706A3" w:rsidRDefault="007D4EF2" w:rsidP="00C61B17">
      <w:pPr>
        <w:pStyle w:val="Heading2"/>
      </w:pPr>
      <w:bookmarkStart w:id="7" w:name="_Toc229562354"/>
      <w:r>
        <w:rPr>
          <w:noProof/>
        </w:rPr>
        <w:lastRenderedPageBreak/>
        <w:drawing>
          <wp:anchor distT="0" distB="0" distL="114300" distR="114300" simplePos="0" relativeHeight="251707392" behindDoc="0" locked="0" layoutInCell="1" allowOverlap="1" wp14:anchorId="251DB634" wp14:editId="40743B70">
            <wp:simplePos x="0" y="0"/>
            <wp:positionH relativeFrom="column">
              <wp:posOffset>-864235</wp:posOffset>
            </wp:positionH>
            <wp:positionV relativeFrom="paragraph">
              <wp:posOffset>-853440</wp:posOffset>
            </wp:positionV>
            <wp:extent cx="7546975" cy="1870710"/>
            <wp:effectExtent l="0" t="0" r="0" b="0"/>
            <wp:wrapNone/>
            <wp:docPr id="77883757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37578" name="Picture 7">
                      <a:extLst>
                        <a:ext uri="{C183D7F6-B498-43B3-948B-1728B52AA6E4}">
                          <adec:decorative xmlns:adec="http://schemas.microsoft.com/office/drawing/2017/decorative" val="1"/>
                        </a:ext>
                      </a:extLst>
                    </pic:cNvPr>
                    <pic:cNvPicPr/>
                  </pic:nvPicPr>
                  <pic:blipFill rotWithShape="1">
                    <a:blip r:embed="rId25"/>
                    <a:srcRect b="82479"/>
                    <a:stretch>
                      <a:fillRect/>
                    </a:stretch>
                  </pic:blipFill>
                  <pic:spPr bwMode="auto">
                    <a:xfrm>
                      <a:off x="0" y="0"/>
                      <a:ext cx="7546975" cy="187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B17" w:rsidRPr="00C61B17">
        <w:t>Step 4: Roll out the implementation plan</w:t>
      </w:r>
      <w:bookmarkEnd w:id="7"/>
    </w:p>
    <w:p w14:paraId="2A802970" w14:textId="77777777" w:rsidR="00AA2974" w:rsidRDefault="00AA2974" w:rsidP="00E45A70">
      <w:pPr>
        <w:rPr>
          <w:lang w:val="en-GB"/>
        </w:rPr>
      </w:pPr>
    </w:p>
    <w:p w14:paraId="6E859B55" w14:textId="77777777" w:rsidR="00AA2974" w:rsidRDefault="00AA2974" w:rsidP="00E45A70">
      <w:pPr>
        <w:rPr>
          <w:lang w:val="en-GB"/>
        </w:rPr>
      </w:pPr>
    </w:p>
    <w:p w14:paraId="54C793A2" w14:textId="77777777" w:rsidR="00AA2974" w:rsidRDefault="00AA2974" w:rsidP="00E45A70">
      <w:pPr>
        <w:rPr>
          <w:lang w:val="en-GB"/>
        </w:rPr>
      </w:pPr>
    </w:p>
    <w:p w14:paraId="11D3A980" w14:textId="77777777" w:rsidR="00AA2974" w:rsidRDefault="00AA2974" w:rsidP="00E45A70">
      <w:pPr>
        <w:rPr>
          <w:lang w:val="en-GB"/>
        </w:rPr>
      </w:pPr>
    </w:p>
    <w:p w14:paraId="3A9C3150" w14:textId="77777777" w:rsidR="00D50315" w:rsidRPr="00D50315" w:rsidRDefault="00D50315" w:rsidP="00D50315">
      <w:pPr>
        <w:rPr>
          <w:lang w:val="en-GB"/>
        </w:rPr>
      </w:pPr>
      <w:r w:rsidRPr="00D50315">
        <w:rPr>
          <w:lang w:val="en-GB"/>
        </w:rPr>
        <w:t xml:space="preserve">Your clinical governance framework will require modifications, either major or minor, to align with the national model. You are not expected to redevelop your framework to replicate the national model. The important thing is that the intent and content of the national model are clearly reflected in your clinical governance framework and are therefore integral to your clinical governance system. </w:t>
      </w:r>
    </w:p>
    <w:p w14:paraId="151CA0C2" w14:textId="77777777" w:rsidR="00D50315" w:rsidRPr="00D50315" w:rsidRDefault="00D50315" w:rsidP="00D50315">
      <w:pPr>
        <w:rPr>
          <w:lang w:val="en-GB"/>
        </w:rPr>
      </w:pPr>
      <w:r w:rsidRPr="00D50315">
        <w:rPr>
          <w:lang w:val="en-GB"/>
        </w:rPr>
        <w:t xml:space="preserve">Incorporate the national model content as required into your clinical governance system and processes, such as board, executive and consumer group agendas, executive business and quality plans, role descriptions, policies and procedures. </w:t>
      </w:r>
    </w:p>
    <w:p w14:paraId="064FEC06" w14:textId="77777777" w:rsidR="00D50315" w:rsidRDefault="00D50315" w:rsidP="00D50315">
      <w:pPr>
        <w:rPr>
          <w:lang w:val="en-GB"/>
        </w:rPr>
      </w:pPr>
      <w:r w:rsidRPr="00D50315">
        <w:rPr>
          <w:lang w:val="en-GB"/>
        </w:rPr>
        <w:t xml:space="preserve">Operationalising the national model cannot happen without executive leadership and management. The executive team has both individual and collective implementation roles. Individually, executives are responsible for enabling and equipping their divisional leaders and managers to understand their clinical governance roles, including responsibilities for enacting any changes. </w:t>
      </w:r>
    </w:p>
    <w:p w14:paraId="040175CE" w14:textId="77777777" w:rsidR="00DD6177" w:rsidRPr="00D50315" w:rsidRDefault="00DD6177" w:rsidP="00D50315">
      <w:pPr>
        <w:rPr>
          <w:lang w:val="en-GB"/>
        </w:rPr>
      </w:pPr>
    </w:p>
    <w:p w14:paraId="431E68D6" w14:textId="77777777" w:rsidR="00D50315" w:rsidRPr="00D50315" w:rsidRDefault="00D50315" w:rsidP="00E27F38">
      <w:pPr>
        <w:pStyle w:val="Highlightbox"/>
      </w:pPr>
      <w:r w:rsidRPr="00D50315">
        <w:t xml:space="preserve">Collectively, the executive team models leadership that supports effective implementation and ensures that new and adapted clinical governance activities are integrated into organisational systems that support patient care. </w:t>
      </w:r>
    </w:p>
    <w:p w14:paraId="755B1304" w14:textId="77777777" w:rsidR="00DD6177" w:rsidRDefault="00DD6177" w:rsidP="00D50315">
      <w:pPr>
        <w:rPr>
          <w:lang w:val="en-GB"/>
        </w:rPr>
      </w:pPr>
    </w:p>
    <w:p w14:paraId="0A21E201" w14:textId="471114E3" w:rsidR="00AA2974" w:rsidRDefault="00D50315" w:rsidP="00D50315">
      <w:pPr>
        <w:rPr>
          <w:lang w:val="en-GB"/>
        </w:rPr>
      </w:pPr>
      <w:r w:rsidRPr="00D50315">
        <w:rPr>
          <w:lang w:val="en-GB"/>
        </w:rPr>
        <w:t>If the workforce doesn’t perceive the changes as helping them to deliver high-quality care, they will view the changes as just more work. Implementation should aim to embed the content of the national model as business as usual, with the primary intention of supporting the workforce to deliver consistently high-quality care. Prioritise both systems improvement and areas of risk for patients and the workforce.</w:t>
      </w:r>
    </w:p>
    <w:p w14:paraId="71BBE1D2" w14:textId="77777777" w:rsidR="00AA2974" w:rsidRDefault="00AA2974" w:rsidP="00E45A70">
      <w:pPr>
        <w:rPr>
          <w:lang w:val="en-GB"/>
        </w:rPr>
      </w:pPr>
    </w:p>
    <w:p w14:paraId="581C5F6E" w14:textId="77777777" w:rsidR="00475AD2" w:rsidRPr="00A949D4" w:rsidRDefault="00475AD2" w:rsidP="00475AD2">
      <w:pPr>
        <w:pStyle w:val="Arrowlist"/>
      </w:pPr>
      <w:r w:rsidRPr="00A949D4">
        <w:t xml:space="preserve">Suggested activities </w:t>
      </w:r>
    </w:p>
    <w:p w14:paraId="0E41EB06" w14:textId="77777777" w:rsidR="00D50315" w:rsidRPr="00D50315" w:rsidRDefault="00D50315" w:rsidP="00D50315">
      <w:pPr>
        <w:pStyle w:val="ListBullet2"/>
        <w:rPr>
          <w:lang w:val="en-GB"/>
        </w:rPr>
      </w:pPr>
      <w:r w:rsidRPr="00D50315">
        <w:rPr>
          <w:lang w:val="en-GB"/>
        </w:rPr>
        <w:t xml:space="preserve">Develop an implementation support structure, led by the appointed executive lead, e.g. tap into existing working groups or committees, or convene a steering group to drive and monitor actions in the implementation plan. </w:t>
      </w:r>
    </w:p>
    <w:p w14:paraId="11E1F909" w14:textId="391C6453" w:rsidR="00D50315" w:rsidRPr="00D50315" w:rsidRDefault="00D50315" w:rsidP="00D50315">
      <w:pPr>
        <w:pStyle w:val="ListBullet2"/>
        <w:rPr>
          <w:lang w:val="en-GB"/>
        </w:rPr>
      </w:pPr>
      <w:r w:rsidRPr="00D50315">
        <w:rPr>
          <w:lang w:val="en-GB"/>
        </w:rPr>
        <w:t xml:space="preserve">Modify your internal clinical governance framework as required to encompass new content in the national model. </w:t>
      </w:r>
    </w:p>
    <w:p w14:paraId="251B760F" w14:textId="1BE41BA1" w:rsidR="00D50315" w:rsidRPr="00D50315" w:rsidRDefault="00D50315" w:rsidP="00D50315">
      <w:pPr>
        <w:pStyle w:val="ListBullet2"/>
        <w:rPr>
          <w:lang w:val="en-GB"/>
        </w:rPr>
      </w:pPr>
      <w:r w:rsidRPr="00D50315">
        <w:rPr>
          <w:lang w:val="en-GB"/>
        </w:rPr>
        <w:t xml:space="preserve">Allocate implementation actions to relevant executive, divisional and service improvement leaders and embed in their business and operations plans. </w:t>
      </w:r>
    </w:p>
    <w:p w14:paraId="298CE23C" w14:textId="66C95767" w:rsidR="00D50315" w:rsidRPr="00D50315" w:rsidRDefault="00D50315" w:rsidP="00D50315">
      <w:pPr>
        <w:pStyle w:val="ListBullet2"/>
        <w:rPr>
          <w:lang w:val="en-GB"/>
        </w:rPr>
      </w:pPr>
      <w:r w:rsidRPr="00D50315">
        <w:rPr>
          <w:lang w:val="en-GB"/>
        </w:rPr>
        <w:t xml:space="preserve">Update committee charters, terms of reference, standing agendas and reporting to reflect the intent of the national model. Clinical governance and quality-related committees, including consumer committees, should discuss the national model content for which they are responsible, and make changes to agendas and reporting required to fulfil this responsibility.15 </w:t>
      </w:r>
    </w:p>
    <w:p w14:paraId="1CCFE7E6" w14:textId="6C3E0A38" w:rsidR="00D50315" w:rsidRPr="00D50315" w:rsidRDefault="00D50315" w:rsidP="00D50315">
      <w:pPr>
        <w:pStyle w:val="ListBullet2"/>
        <w:rPr>
          <w:lang w:val="en-GB"/>
        </w:rPr>
      </w:pPr>
      <w:r w:rsidRPr="00D50315">
        <w:rPr>
          <w:lang w:val="en-GB"/>
        </w:rPr>
        <w:lastRenderedPageBreak/>
        <w:t xml:space="preserve">Adjust position descriptions where required to reflect roles as described in the national model for implementing and working with clinical governance systems to support high-quality care, and provide professional development where required. </w:t>
      </w:r>
    </w:p>
    <w:p w14:paraId="6F001CB2" w14:textId="5E2D6229" w:rsidR="00D50315" w:rsidRPr="00D50315" w:rsidRDefault="00D50315" w:rsidP="00D50315">
      <w:pPr>
        <w:pStyle w:val="ListBullet2"/>
        <w:rPr>
          <w:lang w:val="en-GB"/>
        </w:rPr>
      </w:pPr>
      <w:r w:rsidRPr="00D50315">
        <w:rPr>
          <w:lang w:val="en-GB"/>
        </w:rPr>
        <w:t xml:space="preserve">Set up a process to recognise and reinforce individuals and teams who have made changes relating to the national model and have achieved improved clinical governance practice. </w:t>
      </w:r>
    </w:p>
    <w:p w14:paraId="5385D474" w14:textId="7415850D" w:rsidR="00475AD2" w:rsidRPr="00DF1E47" w:rsidRDefault="00D50315" w:rsidP="00D50315">
      <w:pPr>
        <w:pStyle w:val="ListBullet2"/>
        <w:rPr>
          <w:b/>
          <w:bCs/>
          <w:lang w:val="en-GB"/>
        </w:rPr>
      </w:pPr>
      <w:r w:rsidRPr="00D50315">
        <w:rPr>
          <w:lang w:val="en-GB"/>
        </w:rPr>
        <w:t>Collect and spread good news stories showing the benefits of clinical governance.</w:t>
      </w:r>
      <w:r w:rsidR="00475AD2" w:rsidRPr="00AC6530">
        <w:rPr>
          <w:lang w:val="en-GB"/>
        </w:rPr>
        <w:t xml:space="preserve"> </w:t>
      </w:r>
    </w:p>
    <w:p w14:paraId="503449A5" w14:textId="77777777" w:rsidR="00475AD2" w:rsidRDefault="00475AD2" w:rsidP="00475AD2">
      <w:pPr>
        <w:rPr>
          <w:lang w:val="en-GB"/>
        </w:rPr>
      </w:pPr>
    </w:p>
    <w:p w14:paraId="05C66923" w14:textId="778F86FC" w:rsidR="00D50315" w:rsidRPr="00D50315" w:rsidRDefault="00D50315" w:rsidP="00E27F38">
      <w:pPr>
        <w:pStyle w:val="Highlightbox"/>
      </w:pPr>
      <w:r w:rsidRPr="00D50315">
        <w:t>An overly ambitious program of change may result in implementation without impact, a disengaged workforce and wasted time and resources. Sustained improvement is likely to result from a well-paced process using a proven change-management approach that considers both people and processes.</w:t>
      </w:r>
    </w:p>
    <w:p w14:paraId="7790106D" w14:textId="77777777" w:rsidR="00D50315" w:rsidRDefault="00D50315" w:rsidP="00475AD2">
      <w:pPr>
        <w:rPr>
          <w:lang w:val="en-GB"/>
        </w:rPr>
      </w:pPr>
    </w:p>
    <w:p w14:paraId="00FA212D" w14:textId="77777777" w:rsidR="00475AD2" w:rsidRDefault="00475AD2" w:rsidP="00475AD2">
      <w:pPr>
        <w:pStyle w:val="Arrowlist"/>
      </w:pPr>
      <w:r>
        <w:t>Outputs</w:t>
      </w:r>
    </w:p>
    <w:p w14:paraId="306E074D" w14:textId="77777777" w:rsidR="00047498" w:rsidRPr="00047498" w:rsidRDefault="00047498" w:rsidP="00047498">
      <w:pPr>
        <w:pStyle w:val="ListBullet2"/>
        <w:rPr>
          <w:lang w:val="en-GB"/>
        </w:rPr>
      </w:pPr>
      <w:r w:rsidRPr="00047498">
        <w:rPr>
          <w:lang w:val="en-GB"/>
        </w:rPr>
        <w:t xml:space="preserve">A manageable and sustainable implementation process is established. </w:t>
      </w:r>
    </w:p>
    <w:p w14:paraId="081AD8B6" w14:textId="2804C23D" w:rsidR="00047498" w:rsidRPr="00047498" w:rsidRDefault="00047498" w:rsidP="00047498">
      <w:pPr>
        <w:pStyle w:val="ListBullet2"/>
        <w:rPr>
          <w:lang w:val="en-GB"/>
        </w:rPr>
      </w:pPr>
      <w:r w:rsidRPr="00047498">
        <w:rPr>
          <w:lang w:val="en-GB"/>
        </w:rPr>
        <w:t xml:space="preserve">Implementation actions are allocated to relevant leaders and managers with appropriate support. </w:t>
      </w:r>
    </w:p>
    <w:p w14:paraId="08F87964" w14:textId="600288B5" w:rsidR="00047498" w:rsidRPr="00047498" w:rsidRDefault="00047498" w:rsidP="00047498">
      <w:pPr>
        <w:pStyle w:val="ListBullet2"/>
        <w:rPr>
          <w:lang w:val="en-GB"/>
        </w:rPr>
      </w:pPr>
      <w:r w:rsidRPr="00047498">
        <w:rPr>
          <w:lang w:val="en-GB"/>
        </w:rPr>
        <w:t xml:space="preserve">Boards, executives, consumers and the workforce understand their clinical governance and implementation roles. </w:t>
      </w:r>
    </w:p>
    <w:p w14:paraId="16D773D9" w14:textId="06905E25" w:rsidR="00475AD2" w:rsidRPr="006E45DE" w:rsidRDefault="00047498" w:rsidP="00047498">
      <w:pPr>
        <w:pStyle w:val="ListBullet2"/>
        <w:rPr>
          <w:b/>
          <w:bCs/>
          <w:lang w:val="en-GB"/>
        </w:rPr>
      </w:pPr>
      <w:r w:rsidRPr="00047498">
        <w:rPr>
          <w:lang w:val="en-GB"/>
        </w:rPr>
        <w:t>The internal clinical governance framework, systems and committees reflect the intent and content of the national model</w:t>
      </w:r>
      <w:r w:rsidR="00475AD2" w:rsidRPr="00401152">
        <w:rPr>
          <w:lang w:val="en-GB"/>
        </w:rPr>
        <w:t>.</w:t>
      </w:r>
    </w:p>
    <w:p w14:paraId="6283FDA9" w14:textId="77777777" w:rsidR="00475AD2" w:rsidRDefault="00475AD2" w:rsidP="00475AD2">
      <w:pPr>
        <w:rPr>
          <w:lang w:val="en-GB"/>
        </w:rPr>
      </w:pPr>
    </w:p>
    <w:p w14:paraId="7CA719B7" w14:textId="77777777" w:rsidR="00475AD2" w:rsidRDefault="00475AD2" w:rsidP="00475AD2">
      <w:pPr>
        <w:pStyle w:val="Arrowlist"/>
      </w:pPr>
      <w:r>
        <w:t>Tools</w:t>
      </w:r>
    </w:p>
    <w:p w14:paraId="2A53D9DD" w14:textId="77777777" w:rsidR="00047498" w:rsidRPr="00047498" w:rsidRDefault="00047498" w:rsidP="00047498">
      <w:pPr>
        <w:pStyle w:val="ListBullet2"/>
        <w:rPr>
          <w:lang w:val="en-GB"/>
        </w:rPr>
      </w:pPr>
      <w:r w:rsidRPr="00047498">
        <w:rPr>
          <w:lang w:val="en-GB"/>
        </w:rPr>
        <w:t xml:space="preserve">Clinical governance framework planning template </w:t>
      </w:r>
    </w:p>
    <w:p w14:paraId="5AFEF9E8" w14:textId="57272453" w:rsidR="00475AD2" w:rsidRPr="00F57CB0" w:rsidRDefault="00047498" w:rsidP="00475AD2">
      <w:pPr>
        <w:pStyle w:val="ListBullet2"/>
        <w:rPr>
          <w:lang w:val="en-GB"/>
        </w:rPr>
      </w:pPr>
      <w:r w:rsidRPr="00047498">
        <w:rPr>
          <w:lang w:val="en-GB"/>
        </w:rPr>
        <w:t>Case study</w:t>
      </w:r>
      <w:r w:rsidR="00475AD2" w:rsidRPr="00045847">
        <w:rPr>
          <w:lang w:val="en-GB"/>
        </w:rPr>
        <w:t>.</w:t>
      </w:r>
    </w:p>
    <w:p w14:paraId="0299C85A" w14:textId="77777777" w:rsidR="00086BCF" w:rsidRDefault="00086BCF" w:rsidP="00086BCF">
      <w:pPr>
        <w:rPr>
          <w:lang w:val="en-GB"/>
        </w:rPr>
      </w:pPr>
    </w:p>
    <w:p w14:paraId="60A7D925" w14:textId="77777777" w:rsidR="00086BCF" w:rsidRPr="00BE04CF" w:rsidRDefault="00086BCF" w:rsidP="00086BCF">
      <w:pPr>
        <w:pStyle w:val="Warningbox-title"/>
      </w:pPr>
      <w:r w:rsidRPr="00EF2155">
        <w:rPr>
          <w:sz w:val="10"/>
          <w:szCs w:val="10"/>
        </w:rPr>
        <w:br/>
      </w:r>
      <w:r w:rsidRPr="00BE04CF">
        <w:t>TOP TIPS</w:t>
      </w:r>
    </w:p>
    <w:p w14:paraId="22423FFB" w14:textId="0DA6ECD6" w:rsidR="00086BCF" w:rsidRDefault="00086BCF" w:rsidP="00086BCF">
      <w:pPr>
        <w:pStyle w:val="Warningbox-body"/>
        <w:numPr>
          <w:ilvl w:val="0"/>
          <w:numId w:val="0"/>
        </w:numPr>
        <w:pBdr>
          <w:top w:val="single" w:sz="4" w:space="1" w:color="008674"/>
          <w:left w:val="single" w:sz="4" w:space="10" w:color="008674"/>
          <w:bottom w:val="single" w:sz="4" w:space="10" w:color="008674"/>
          <w:right w:val="single" w:sz="4" w:space="10" w:color="008674"/>
        </w:pBdr>
        <w:ind w:left="567"/>
      </w:pPr>
      <w:r>
        <w:rPr>
          <w:b/>
          <w:bCs/>
        </w:rPr>
        <w:br/>
      </w:r>
      <w:r w:rsidRPr="00C45268">
        <w:rPr>
          <w:b/>
          <w:bCs/>
        </w:rPr>
        <w:t>DO</w:t>
      </w:r>
      <w:r>
        <w:t xml:space="preserve">: </w:t>
      </w:r>
      <w:r w:rsidRPr="00086BCF">
        <w:rPr>
          <w:lang w:val="en-AU"/>
        </w:rPr>
        <w:t>emphasise with consumers and the workforce what you are doing well. Effective implementation of the national model doesn’t reinvent the wheel but builds on and enhances your clinical governance system</w:t>
      </w:r>
      <w:r>
        <w:t xml:space="preserve">. </w:t>
      </w:r>
    </w:p>
    <w:p w14:paraId="629D3B00" w14:textId="2659DBBC" w:rsidR="00086BCF" w:rsidRDefault="00086BCF" w:rsidP="00086BCF">
      <w:pPr>
        <w:pStyle w:val="Warningbox-body"/>
        <w:numPr>
          <w:ilvl w:val="0"/>
          <w:numId w:val="0"/>
        </w:numPr>
        <w:pBdr>
          <w:top w:val="single" w:sz="4" w:space="1" w:color="008674"/>
          <w:left w:val="single" w:sz="4" w:space="10" w:color="008674"/>
          <w:bottom w:val="single" w:sz="4" w:space="10" w:color="008674"/>
          <w:right w:val="single" w:sz="4" w:space="10" w:color="008674"/>
        </w:pBdr>
        <w:ind w:left="567"/>
      </w:pPr>
      <w:r w:rsidRPr="00C45268">
        <w:rPr>
          <w:b/>
          <w:bCs/>
        </w:rPr>
        <w:t>DON’T</w:t>
      </w:r>
      <w:r>
        <w:t xml:space="preserve">: </w:t>
      </w:r>
      <w:r w:rsidR="00E02434" w:rsidRPr="00E02434">
        <w:rPr>
          <w:lang w:val="en-AU"/>
        </w:rPr>
        <w:t>create new clinical governance structures and committees if implementation of the national model can be integrated into existing mechanisms that support high-quality care</w:t>
      </w:r>
      <w:r>
        <w:t>.</w:t>
      </w:r>
    </w:p>
    <w:p w14:paraId="114DB441" w14:textId="6D08D862" w:rsidR="00475AD2" w:rsidRDefault="005361B2" w:rsidP="00475AD2">
      <w:pPr>
        <w:rPr>
          <w:lang w:val="en-GB"/>
        </w:rPr>
      </w:pPr>
      <w:r>
        <w:rPr>
          <w:lang w:val="en-GB"/>
        </w:rPr>
        <w:br w:type="page"/>
      </w:r>
    </w:p>
    <w:p w14:paraId="493D2C85" w14:textId="77777777" w:rsidR="00475AD2" w:rsidRDefault="00475AD2" w:rsidP="00475AD2">
      <w:pPr>
        <w:pStyle w:val="Arrowlist"/>
      </w:pPr>
      <w:r>
        <w:lastRenderedPageBreak/>
        <w:t>Reflective questions</w:t>
      </w:r>
    </w:p>
    <w:p w14:paraId="471CCB71" w14:textId="77777777" w:rsidR="00475AD2" w:rsidRPr="000E4F05" w:rsidRDefault="00475AD2" w:rsidP="00475AD2">
      <w:pPr>
        <w:pStyle w:val="ListBullet2"/>
        <w:numPr>
          <w:ilvl w:val="0"/>
          <w:numId w:val="0"/>
        </w:numPr>
        <w:rPr>
          <w:b/>
          <w:bCs/>
          <w:lang w:val="en-GB"/>
        </w:rPr>
      </w:pPr>
      <w:r w:rsidRPr="000E4F05">
        <w:rPr>
          <w:b/>
          <w:bCs/>
          <w:lang w:val="en-GB"/>
        </w:rPr>
        <w:t xml:space="preserve">Board </w:t>
      </w:r>
    </w:p>
    <w:p w14:paraId="385B8DD8" w14:textId="77777777" w:rsidR="007C7FF4" w:rsidRPr="007C7FF4" w:rsidRDefault="007C7FF4" w:rsidP="007C7FF4">
      <w:pPr>
        <w:pStyle w:val="ListBullet2"/>
        <w:rPr>
          <w:lang w:val="en-GB"/>
        </w:rPr>
      </w:pPr>
      <w:r w:rsidRPr="007C7FF4">
        <w:rPr>
          <w:lang w:val="en-GB"/>
        </w:rPr>
        <w:t xml:space="preserve">Do we understand and enact the implementation actions related to our governance role? </w:t>
      </w:r>
    </w:p>
    <w:p w14:paraId="36B58F9C" w14:textId="4CBCE992" w:rsidR="00475AD2" w:rsidRPr="000E4F05" w:rsidRDefault="007C7FF4" w:rsidP="007C7FF4">
      <w:pPr>
        <w:pStyle w:val="ListBullet2"/>
        <w:rPr>
          <w:lang w:val="en-GB"/>
        </w:rPr>
      </w:pPr>
      <w:r w:rsidRPr="007C7FF4">
        <w:rPr>
          <w:lang w:val="en-GB"/>
        </w:rPr>
        <w:t>Are we monitoring unnecessary creation or duplication of clinical governance bureaucracy?</w:t>
      </w:r>
    </w:p>
    <w:p w14:paraId="6E531A2D" w14:textId="1A784AE6" w:rsidR="00475AD2" w:rsidRPr="000E4F05" w:rsidRDefault="006D779D" w:rsidP="00475AD2">
      <w:pPr>
        <w:pStyle w:val="ListBullet2"/>
        <w:numPr>
          <w:ilvl w:val="0"/>
          <w:numId w:val="0"/>
        </w:numPr>
        <w:rPr>
          <w:b/>
          <w:bCs/>
          <w:lang w:val="en-GB"/>
        </w:rPr>
      </w:pPr>
      <w:r>
        <w:rPr>
          <w:b/>
          <w:bCs/>
          <w:lang w:val="en-GB"/>
        </w:rPr>
        <w:br/>
      </w:r>
      <w:r w:rsidR="00475AD2" w:rsidRPr="000E4F05">
        <w:rPr>
          <w:b/>
          <w:bCs/>
          <w:lang w:val="en-GB"/>
        </w:rPr>
        <w:t xml:space="preserve">Executive </w:t>
      </w:r>
    </w:p>
    <w:p w14:paraId="21379C33" w14:textId="77777777" w:rsidR="007C7FF4" w:rsidRPr="007C7FF4" w:rsidRDefault="007C7FF4" w:rsidP="007C7FF4">
      <w:pPr>
        <w:pStyle w:val="ListBullet2"/>
        <w:rPr>
          <w:lang w:val="en-GB"/>
        </w:rPr>
      </w:pPr>
      <w:r w:rsidRPr="007C7FF4">
        <w:rPr>
          <w:lang w:val="en-GB"/>
        </w:rPr>
        <w:t xml:space="preserve">Are we clear on and enacting individual and collective roles in leading and supporting progress? </w:t>
      </w:r>
    </w:p>
    <w:p w14:paraId="6D700C51" w14:textId="1A696B32" w:rsidR="007C7FF4" w:rsidRPr="007C7FF4" w:rsidRDefault="007C7FF4" w:rsidP="007C7FF4">
      <w:pPr>
        <w:pStyle w:val="ListBullet2"/>
        <w:rPr>
          <w:lang w:val="en-GB"/>
        </w:rPr>
      </w:pPr>
      <w:r w:rsidRPr="007C7FF4">
        <w:rPr>
          <w:lang w:val="en-GB"/>
        </w:rPr>
        <w:t xml:space="preserve">Do our behaviours show that implementing the national model is an organisational priority? </w:t>
      </w:r>
    </w:p>
    <w:p w14:paraId="11DE6AC5" w14:textId="1DB621AA" w:rsidR="009706A3" w:rsidRPr="002658D2" w:rsidRDefault="007C7FF4" w:rsidP="00E45A70">
      <w:pPr>
        <w:pStyle w:val="ListBullet2"/>
        <w:rPr>
          <w:lang w:val="en-GB"/>
        </w:rPr>
      </w:pPr>
      <w:r w:rsidRPr="007C7FF4">
        <w:rPr>
          <w:lang w:val="en-GB"/>
        </w:rPr>
        <w:t>Are we providing the right support for clinical leaders and managers to put changes into practice, so they are as simple and practical as possible?</w:t>
      </w:r>
    </w:p>
    <w:p w14:paraId="12C0C403" w14:textId="082C6236" w:rsidR="009706A3" w:rsidRDefault="009706A3">
      <w:pPr>
        <w:rPr>
          <w:lang w:val="en-GB"/>
        </w:rPr>
      </w:pPr>
      <w:r>
        <w:rPr>
          <w:lang w:val="en-GB"/>
        </w:rPr>
        <w:br w:type="page"/>
      </w:r>
    </w:p>
    <w:p w14:paraId="29C07128" w14:textId="45C274E9" w:rsidR="009706A3" w:rsidRDefault="00700F95" w:rsidP="00700F95">
      <w:pPr>
        <w:pStyle w:val="Heading2"/>
      </w:pPr>
      <w:bookmarkStart w:id="8" w:name="_Toc229562355"/>
      <w:r w:rsidRPr="00700F95">
        <w:lastRenderedPageBreak/>
        <w:t xml:space="preserve">Step 5: Monitor and report on progress </w:t>
      </w:r>
      <w:r w:rsidR="009E16CA">
        <w:rPr>
          <w:noProof/>
        </w:rPr>
        <w:drawing>
          <wp:anchor distT="0" distB="0" distL="114300" distR="114300" simplePos="0" relativeHeight="251708416" behindDoc="0" locked="0" layoutInCell="1" allowOverlap="1" wp14:anchorId="05DABB3B" wp14:editId="4C492820">
            <wp:simplePos x="0" y="0"/>
            <wp:positionH relativeFrom="column">
              <wp:posOffset>-853602</wp:posOffset>
            </wp:positionH>
            <wp:positionV relativeFrom="paragraph">
              <wp:posOffset>-853603</wp:posOffset>
            </wp:positionV>
            <wp:extent cx="7558834" cy="1860697"/>
            <wp:effectExtent l="0" t="0" r="0" b="6350"/>
            <wp:wrapNone/>
            <wp:docPr id="86179212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92128" name="Picture 8">
                      <a:extLst>
                        <a:ext uri="{C183D7F6-B498-43B3-948B-1728B52AA6E4}">
                          <adec:decorative xmlns:adec="http://schemas.microsoft.com/office/drawing/2017/decorative" val="1"/>
                        </a:ext>
                      </a:extLst>
                    </pic:cNvPr>
                    <pic:cNvPicPr/>
                  </pic:nvPicPr>
                  <pic:blipFill rotWithShape="1">
                    <a:blip r:embed="rId26"/>
                    <a:srcRect b="82605"/>
                    <a:stretch>
                      <a:fillRect/>
                    </a:stretch>
                  </pic:blipFill>
                  <pic:spPr bwMode="auto">
                    <a:xfrm>
                      <a:off x="0" y="0"/>
                      <a:ext cx="7601456" cy="18711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p>
    <w:p w14:paraId="7AC5EA4A" w14:textId="77777777" w:rsidR="009E16CA" w:rsidRDefault="009E16CA" w:rsidP="00E45A70">
      <w:pPr>
        <w:rPr>
          <w:lang w:val="en-GB"/>
        </w:rPr>
      </w:pPr>
    </w:p>
    <w:p w14:paraId="1EEE37EA" w14:textId="77777777" w:rsidR="009E16CA" w:rsidRDefault="009E16CA" w:rsidP="00E45A70">
      <w:pPr>
        <w:rPr>
          <w:lang w:val="en-GB"/>
        </w:rPr>
      </w:pPr>
    </w:p>
    <w:p w14:paraId="45E4CACF" w14:textId="77777777" w:rsidR="009E16CA" w:rsidRDefault="009E16CA" w:rsidP="00E45A70">
      <w:pPr>
        <w:rPr>
          <w:lang w:val="en-GB"/>
        </w:rPr>
      </w:pPr>
    </w:p>
    <w:p w14:paraId="7EABB97B" w14:textId="77777777" w:rsidR="009E16CA" w:rsidRDefault="009E16CA" w:rsidP="00E45A70">
      <w:pPr>
        <w:rPr>
          <w:lang w:val="en-GB"/>
        </w:rPr>
      </w:pPr>
    </w:p>
    <w:p w14:paraId="28C2DB03" w14:textId="77777777" w:rsidR="002658D2" w:rsidRPr="002658D2" w:rsidRDefault="002658D2" w:rsidP="002658D2">
      <w:pPr>
        <w:rPr>
          <w:lang w:val="en-GB"/>
        </w:rPr>
      </w:pPr>
      <w:r w:rsidRPr="002658D2">
        <w:rPr>
          <w:lang w:val="en-GB"/>
        </w:rPr>
        <w:t xml:space="preserve">Your implementation plan should describe a monitoring and reporting process that may include: </w:t>
      </w:r>
    </w:p>
    <w:p w14:paraId="5658D0D7" w14:textId="3B4FFC62" w:rsidR="002658D2" w:rsidRPr="002658D2" w:rsidRDefault="002658D2" w:rsidP="002658D2">
      <w:pPr>
        <w:pStyle w:val="ListBullet"/>
        <w:rPr>
          <w:lang w:val="en-GB"/>
        </w:rPr>
      </w:pPr>
      <w:r w:rsidRPr="002658D2">
        <w:rPr>
          <w:lang w:val="en-GB"/>
        </w:rPr>
        <w:t xml:space="preserve">a limited set of measures on progress (are we doing what we said we would do, on time?) </w:t>
      </w:r>
    </w:p>
    <w:p w14:paraId="28509E46" w14:textId="2B53787C" w:rsidR="002658D2" w:rsidRPr="002658D2" w:rsidRDefault="002658D2" w:rsidP="002658D2">
      <w:pPr>
        <w:pStyle w:val="ListBullet"/>
        <w:rPr>
          <w:lang w:val="en-GB"/>
        </w:rPr>
      </w:pPr>
      <w:r w:rsidRPr="002658D2">
        <w:rPr>
          <w:lang w:val="en-GB"/>
        </w:rPr>
        <w:t xml:space="preserve">implementation outputs (did the change produce concrete results? Are there any unforeseen negatives resulting from removing clinical governance components that are no longer relevant?) </w:t>
      </w:r>
    </w:p>
    <w:p w14:paraId="37D4B8EC" w14:textId="4B73CB1F" w:rsidR="002658D2" w:rsidRPr="002658D2" w:rsidRDefault="002658D2" w:rsidP="002658D2">
      <w:pPr>
        <w:pStyle w:val="ListBullet"/>
        <w:rPr>
          <w:lang w:val="en-GB"/>
        </w:rPr>
      </w:pPr>
      <w:r w:rsidRPr="002658D2">
        <w:rPr>
          <w:lang w:val="en-GB"/>
        </w:rPr>
        <w:t xml:space="preserve">feedback from consumers and the workforce (are the changes supporting high-quality care?) </w:t>
      </w:r>
    </w:p>
    <w:p w14:paraId="76C7193C" w14:textId="37D8CB16" w:rsidR="002658D2" w:rsidRPr="002658D2" w:rsidRDefault="002658D2" w:rsidP="002658D2">
      <w:pPr>
        <w:pStyle w:val="ListBullet"/>
        <w:rPr>
          <w:lang w:val="en-GB"/>
        </w:rPr>
      </w:pPr>
      <w:r w:rsidRPr="002658D2">
        <w:rPr>
          <w:lang w:val="en-GB"/>
        </w:rPr>
        <w:t xml:space="preserve">progress with evolving clinical governance implementation maturity. </w:t>
      </w:r>
    </w:p>
    <w:p w14:paraId="4F201B64" w14:textId="77777777" w:rsidR="002658D2" w:rsidRPr="002658D2" w:rsidRDefault="002658D2" w:rsidP="002658D2">
      <w:pPr>
        <w:rPr>
          <w:lang w:val="en-GB"/>
        </w:rPr>
      </w:pPr>
      <w:r w:rsidRPr="002658D2">
        <w:rPr>
          <w:lang w:val="en-GB"/>
        </w:rPr>
        <w:t xml:space="preserve">Reporting should allow the executive and relevant operational and governing body committees to track and guide implementation. Where possible, integrate regular implementation monitoring into existing clinical governance reporting to the board and executive. The information should support timely decisions to unblock barriers and accelerate progress. </w:t>
      </w:r>
    </w:p>
    <w:p w14:paraId="1DC7AA44" w14:textId="77777777" w:rsidR="002658D2" w:rsidRPr="002658D2" w:rsidRDefault="002658D2" w:rsidP="002658D2">
      <w:pPr>
        <w:rPr>
          <w:lang w:val="en-GB"/>
        </w:rPr>
      </w:pPr>
      <w:r w:rsidRPr="002658D2">
        <w:rPr>
          <w:lang w:val="en-GB"/>
        </w:rPr>
        <w:t xml:space="preserve">Your organisation should decide the level of reporting required to drive progress. Boards will require less detail than executives and may decide to receive reports only on high-risk and major gaps, and feedback on the changes from consumers and the workforce. Executive information will include progress on closing all gaps. Depending on the size of the organisation, executives may choose to receive less frequent reporting on minor and low-risk gaps as these may be overseen by an implementation working group or equivalent. </w:t>
      </w:r>
    </w:p>
    <w:p w14:paraId="0FDBAB81" w14:textId="77777777" w:rsidR="002658D2" w:rsidRPr="002658D2" w:rsidRDefault="002658D2" w:rsidP="002658D2">
      <w:pPr>
        <w:rPr>
          <w:lang w:val="en-GB"/>
        </w:rPr>
      </w:pPr>
      <w:r w:rsidRPr="002658D2">
        <w:rPr>
          <w:lang w:val="en-GB"/>
        </w:rPr>
        <w:t xml:space="preserve">In the short-term implementation window, suggested outputs described in the steps may be used as markers of progress and impact, and/or you may choose to develop progress measures specific to your organisation. </w:t>
      </w:r>
    </w:p>
    <w:p w14:paraId="794F1B33" w14:textId="77777777" w:rsidR="002658D2" w:rsidRDefault="002658D2" w:rsidP="002658D2">
      <w:pPr>
        <w:rPr>
          <w:lang w:val="en-GB"/>
        </w:rPr>
      </w:pPr>
      <w:r w:rsidRPr="002658D2">
        <w:rPr>
          <w:lang w:val="en-GB"/>
        </w:rPr>
        <w:t xml:space="preserve">Use existing quality measures to track patient experience and care outcomes over the longer term, adding to these as required to reflect the definition of high-quality care in the national model. Your organisation may wish to set numerical targets for care quality improvement resulting from implementing the national model. Collaborate with clinicians and consumers to make these aspirational timelines and desired results realistic and useful. </w:t>
      </w:r>
    </w:p>
    <w:p w14:paraId="2033D407" w14:textId="77777777" w:rsidR="002658D2" w:rsidRPr="002658D2" w:rsidRDefault="002658D2" w:rsidP="002658D2">
      <w:pPr>
        <w:rPr>
          <w:lang w:val="en-GB"/>
        </w:rPr>
      </w:pPr>
    </w:p>
    <w:p w14:paraId="6AD35B3A" w14:textId="22AC512E" w:rsidR="002658D2" w:rsidRDefault="002658D2" w:rsidP="00E27F38">
      <w:pPr>
        <w:pStyle w:val="Highlightbox"/>
      </w:pPr>
      <w:r w:rsidRPr="002658D2">
        <w:t>Effective implementation of the national model aims to achieve consistently high-quality care. Improvements in clinical governance processes are likely to be seen first, with sustained improvements in care quality over the longer term.</w:t>
      </w:r>
    </w:p>
    <w:p w14:paraId="3F1657D8" w14:textId="77777777" w:rsidR="002658D2" w:rsidRDefault="002658D2" w:rsidP="002658D2">
      <w:pPr>
        <w:rPr>
          <w:lang w:val="en-GB"/>
        </w:rPr>
      </w:pPr>
    </w:p>
    <w:p w14:paraId="5075DC1B" w14:textId="77777777" w:rsidR="00333B9A" w:rsidRDefault="00333B9A" w:rsidP="002658D2">
      <w:pPr>
        <w:rPr>
          <w:lang w:val="en-GB"/>
        </w:rPr>
      </w:pPr>
    </w:p>
    <w:p w14:paraId="48676604" w14:textId="77777777" w:rsidR="00333B9A" w:rsidRDefault="00333B9A" w:rsidP="002658D2">
      <w:pPr>
        <w:rPr>
          <w:lang w:val="en-GB"/>
        </w:rPr>
      </w:pPr>
    </w:p>
    <w:p w14:paraId="39027AFA" w14:textId="77777777" w:rsidR="00333B9A" w:rsidRPr="002658D2" w:rsidRDefault="00333B9A" w:rsidP="002658D2">
      <w:pPr>
        <w:rPr>
          <w:lang w:val="en-GB"/>
        </w:rPr>
      </w:pPr>
    </w:p>
    <w:p w14:paraId="495FA8E5" w14:textId="77777777" w:rsidR="002658D2" w:rsidRPr="002658D2" w:rsidRDefault="002658D2" w:rsidP="002658D2">
      <w:pPr>
        <w:rPr>
          <w:lang w:val="en-GB"/>
        </w:rPr>
      </w:pPr>
      <w:r w:rsidRPr="002658D2">
        <w:rPr>
          <w:lang w:val="en-GB"/>
        </w:rPr>
        <w:lastRenderedPageBreak/>
        <w:t xml:space="preserve">The progress report may include: </w:t>
      </w:r>
    </w:p>
    <w:p w14:paraId="75DF3786" w14:textId="3BF2B679" w:rsidR="002658D2" w:rsidRPr="002658D2" w:rsidRDefault="002658D2" w:rsidP="002658D2">
      <w:pPr>
        <w:pStyle w:val="ListBullet"/>
        <w:rPr>
          <w:lang w:val="en-GB"/>
        </w:rPr>
      </w:pPr>
      <w:r w:rsidRPr="002658D2">
        <w:rPr>
          <w:lang w:val="en-GB"/>
        </w:rPr>
        <w:t xml:space="preserve">summary of implementation progress and next steps </w:t>
      </w:r>
    </w:p>
    <w:p w14:paraId="0F6203D2" w14:textId="694F1513" w:rsidR="002658D2" w:rsidRPr="002658D2" w:rsidRDefault="002658D2" w:rsidP="002658D2">
      <w:pPr>
        <w:pStyle w:val="ListBullet"/>
        <w:rPr>
          <w:lang w:val="en-GB"/>
        </w:rPr>
      </w:pPr>
      <w:r w:rsidRPr="002658D2">
        <w:rPr>
          <w:lang w:val="en-GB"/>
        </w:rPr>
        <w:t xml:space="preserve">progress against timelines for high-risk and major gaps and barriers </w:t>
      </w:r>
    </w:p>
    <w:p w14:paraId="3E395798" w14:textId="02DB5AF0" w:rsidR="002658D2" w:rsidRPr="002658D2" w:rsidRDefault="002658D2" w:rsidP="002658D2">
      <w:pPr>
        <w:pStyle w:val="ListBullet"/>
        <w:rPr>
          <w:lang w:val="en-GB"/>
        </w:rPr>
      </w:pPr>
      <w:r w:rsidRPr="002658D2">
        <w:rPr>
          <w:lang w:val="en-GB"/>
        </w:rPr>
        <w:t xml:space="preserve">management of clinical risks associated with clinical governance gaps </w:t>
      </w:r>
    </w:p>
    <w:p w14:paraId="38E246EC" w14:textId="0B347201" w:rsidR="002658D2" w:rsidRPr="002658D2" w:rsidRDefault="002658D2" w:rsidP="002658D2">
      <w:pPr>
        <w:pStyle w:val="ListBullet"/>
        <w:rPr>
          <w:lang w:val="en-GB"/>
        </w:rPr>
      </w:pPr>
      <w:r w:rsidRPr="002658D2">
        <w:rPr>
          <w:lang w:val="en-GB"/>
        </w:rPr>
        <w:t xml:space="preserve">requests for implementation support </w:t>
      </w:r>
    </w:p>
    <w:p w14:paraId="5BC7AA5E" w14:textId="69D57BBB" w:rsidR="002658D2" w:rsidRPr="002658D2" w:rsidRDefault="002658D2" w:rsidP="002658D2">
      <w:pPr>
        <w:pStyle w:val="ListBullet"/>
        <w:rPr>
          <w:lang w:val="en-GB"/>
        </w:rPr>
      </w:pPr>
      <w:r w:rsidRPr="002658D2">
        <w:rPr>
          <w:lang w:val="en-GB"/>
        </w:rPr>
        <w:t xml:space="preserve">implementation outputs and impacts, including feedback from consumers and the workforce </w:t>
      </w:r>
    </w:p>
    <w:p w14:paraId="3B278E95" w14:textId="5528CAF8" w:rsidR="008213A8" w:rsidRPr="00EC249B" w:rsidRDefault="002658D2" w:rsidP="00E45A70">
      <w:pPr>
        <w:pStyle w:val="ListBullet"/>
        <w:rPr>
          <w:lang w:val="en-GB"/>
        </w:rPr>
      </w:pPr>
      <w:r w:rsidRPr="002658D2">
        <w:rPr>
          <w:lang w:val="en-GB"/>
        </w:rPr>
        <w:t>periodic assessment of clinical governance maturity for each foundation in the national model and for roles and governance.</w:t>
      </w:r>
    </w:p>
    <w:p w14:paraId="489FC65A" w14:textId="77777777" w:rsidR="008213A8" w:rsidRDefault="008213A8" w:rsidP="00E45A70">
      <w:pPr>
        <w:rPr>
          <w:lang w:val="en-GB"/>
        </w:rPr>
      </w:pPr>
    </w:p>
    <w:p w14:paraId="3E8347F0" w14:textId="77777777" w:rsidR="00475AD2" w:rsidRPr="00A949D4" w:rsidRDefault="00475AD2" w:rsidP="00475AD2">
      <w:pPr>
        <w:pStyle w:val="Arrowlist"/>
      </w:pPr>
      <w:r w:rsidRPr="00A949D4">
        <w:t xml:space="preserve">Suggested activities </w:t>
      </w:r>
    </w:p>
    <w:p w14:paraId="368C3918" w14:textId="77777777" w:rsidR="00EC249B" w:rsidRPr="00EC249B" w:rsidRDefault="00EC249B" w:rsidP="00EC249B">
      <w:pPr>
        <w:pStyle w:val="ListBullet2"/>
        <w:rPr>
          <w:lang w:val="en-GB"/>
        </w:rPr>
      </w:pPr>
      <w:r w:rsidRPr="00EC249B">
        <w:rPr>
          <w:lang w:val="en-GB"/>
        </w:rPr>
        <w:t xml:space="preserve">Identify and collect data on measures of implementation: </w:t>
      </w:r>
    </w:p>
    <w:p w14:paraId="3C7728D5" w14:textId="77777777" w:rsidR="00EC249B" w:rsidRPr="00EC249B" w:rsidRDefault="00EC249B" w:rsidP="00EC249B">
      <w:pPr>
        <w:pStyle w:val="ListBullet3"/>
        <w:rPr>
          <w:lang w:val="en-GB"/>
        </w:rPr>
      </w:pPr>
      <w:r w:rsidRPr="00EC249B">
        <w:rPr>
          <w:lang w:val="en-GB"/>
        </w:rPr>
        <w:t xml:space="preserve">progress (actions taken, progress against timelines) </w:t>
      </w:r>
    </w:p>
    <w:p w14:paraId="4266486C" w14:textId="77777777" w:rsidR="00EC249B" w:rsidRPr="00EC249B" w:rsidRDefault="00EC249B" w:rsidP="00EC249B">
      <w:pPr>
        <w:pStyle w:val="ListBullet3"/>
        <w:rPr>
          <w:lang w:val="en-GB"/>
        </w:rPr>
      </w:pPr>
      <w:r w:rsidRPr="00EC249B">
        <w:rPr>
          <w:lang w:val="en-GB"/>
        </w:rPr>
        <w:t xml:space="preserve">outputs (impact of changes based on data and feedback from consumers and the workforce; evidence of outputs achieved within each implementation step) </w:t>
      </w:r>
    </w:p>
    <w:p w14:paraId="22570CD8" w14:textId="44177BA3" w:rsidR="00EC249B" w:rsidRPr="00EC249B" w:rsidRDefault="00EC249B" w:rsidP="00EC249B">
      <w:pPr>
        <w:pStyle w:val="ListBullet3"/>
        <w:rPr>
          <w:lang w:val="en-GB"/>
        </w:rPr>
      </w:pPr>
      <w:r w:rsidRPr="00EC249B">
        <w:rPr>
          <w:lang w:val="en-GB"/>
        </w:rPr>
        <w:t xml:space="preserve">outcomes (risk reduction and changes in care quality using subjective and objective data – likely to be seen over the longer term). </w:t>
      </w:r>
    </w:p>
    <w:p w14:paraId="009470B9" w14:textId="79EDF481" w:rsidR="00EC249B" w:rsidRPr="00EC249B" w:rsidRDefault="00EC249B" w:rsidP="00EC249B">
      <w:pPr>
        <w:pStyle w:val="ListBullet2"/>
        <w:rPr>
          <w:lang w:val="en-GB"/>
        </w:rPr>
      </w:pPr>
      <w:r w:rsidRPr="00EC249B">
        <w:rPr>
          <w:lang w:val="en-GB"/>
        </w:rPr>
        <w:t xml:space="preserve">Set up regular progress reporting to the executive and governing body oversight committee, integrated into existing committee reporting and workplans where possible. </w:t>
      </w:r>
    </w:p>
    <w:p w14:paraId="4D6BA2D8" w14:textId="1C8CD77F" w:rsidR="00475AD2" w:rsidRPr="00DF1E47" w:rsidRDefault="00EC249B" w:rsidP="00EC249B">
      <w:pPr>
        <w:pStyle w:val="ListBullet2"/>
        <w:rPr>
          <w:b/>
          <w:bCs/>
          <w:lang w:val="en-GB"/>
        </w:rPr>
      </w:pPr>
      <w:r w:rsidRPr="00EC249B">
        <w:rPr>
          <w:lang w:val="en-GB"/>
        </w:rPr>
        <w:t>Provide timely feedback on progress to the workforce and consumer groups</w:t>
      </w:r>
      <w:r w:rsidR="00475AD2" w:rsidRPr="00AC6530">
        <w:rPr>
          <w:lang w:val="en-GB"/>
        </w:rPr>
        <w:t xml:space="preserve">. </w:t>
      </w:r>
    </w:p>
    <w:p w14:paraId="35531E72" w14:textId="77777777" w:rsidR="00475AD2" w:rsidRDefault="00475AD2" w:rsidP="00475AD2">
      <w:pPr>
        <w:rPr>
          <w:lang w:val="en-GB"/>
        </w:rPr>
      </w:pPr>
    </w:p>
    <w:p w14:paraId="50C3DD6B" w14:textId="77777777" w:rsidR="00475AD2" w:rsidRDefault="00475AD2" w:rsidP="00475AD2">
      <w:pPr>
        <w:pStyle w:val="Arrowlist"/>
      </w:pPr>
      <w:r>
        <w:t>Outputs</w:t>
      </w:r>
    </w:p>
    <w:p w14:paraId="0D14CD5F" w14:textId="0D12CD80" w:rsidR="00FD66CD" w:rsidRPr="00FD66CD" w:rsidRDefault="00FD66CD" w:rsidP="00FD66CD">
      <w:pPr>
        <w:pStyle w:val="ListBullet2"/>
        <w:rPr>
          <w:lang w:val="en-GB"/>
        </w:rPr>
      </w:pPr>
      <w:r w:rsidRPr="00FD66CD">
        <w:rPr>
          <w:lang w:val="en-GB"/>
        </w:rPr>
        <w:t>Regular progress reports to the executive and relevant governing body committees, aligned with the implementation plan, are established.</w:t>
      </w:r>
    </w:p>
    <w:p w14:paraId="721776C6" w14:textId="2562647E" w:rsidR="00FD66CD" w:rsidRPr="00FD66CD" w:rsidRDefault="00FD66CD" w:rsidP="00FD66CD">
      <w:pPr>
        <w:pStyle w:val="ListBullet2"/>
        <w:rPr>
          <w:lang w:val="en-GB"/>
        </w:rPr>
      </w:pPr>
      <w:r w:rsidRPr="00FD66CD">
        <w:rPr>
          <w:lang w:val="en-GB"/>
        </w:rPr>
        <w:t>Committees make timely decisions to support or accelerate progress (e.g. to reduce implementation or clinical risk, remove barriers, redirect effort and resources, increase implementation maturity).</w:t>
      </w:r>
    </w:p>
    <w:p w14:paraId="09346BCA" w14:textId="3F161C3C" w:rsidR="00FD66CD" w:rsidRPr="00FD66CD" w:rsidRDefault="00FD66CD" w:rsidP="00FD66CD">
      <w:pPr>
        <w:pStyle w:val="ListBullet2"/>
        <w:rPr>
          <w:lang w:val="en-GB"/>
        </w:rPr>
      </w:pPr>
      <w:r w:rsidRPr="00FD66CD">
        <w:rPr>
          <w:lang w:val="en-GB"/>
        </w:rPr>
        <w:t>Feedback from consumers and the workforce on the usefulness of changes in supporting high-quality care is reported and responded to.</w:t>
      </w:r>
    </w:p>
    <w:p w14:paraId="05124231" w14:textId="47865E47" w:rsidR="00475AD2" w:rsidRPr="006E45DE" w:rsidRDefault="00FD66CD" w:rsidP="00FD66CD">
      <w:pPr>
        <w:pStyle w:val="ListBullet2"/>
        <w:rPr>
          <w:b/>
          <w:bCs/>
          <w:lang w:val="en-GB"/>
        </w:rPr>
      </w:pPr>
      <w:r w:rsidRPr="00FD66CD">
        <w:rPr>
          <w:lang w:val="en-GB"/>
        </w:rPr>
        <w:t>Reporting provides evidence of active oversight of implementation progress and outcomes for accreditation.</w:t>
      </w:r>
    </w:p>
    <w:p w14:paraId="28820FFE" w14:textId="77777777" w:rsidR="00475AD2" w:rsidRDefault="00475AD2" w:rsidP="00475AD2">
      <w:pPr>
        <w:rPr>
          <w:lang w:val="en-GB"/>
        </w:rPr>
      </w:pPr>
    </w:p>
    <w:p w14:paraId="20AC53F9" w14:textId="77777777" w:rsidR="00475AD2" w:rsidRDefault="00475AD2" w:rsidP="00475AD2">
      <w:pPr>
        <w:pStyle w:val="Arrowlist"/>
      </w:pPr>
      <w:r>
        <w:t>Tools</w:t>
      </w:r>
    </w:p>
    <w:p w14:paraId="263F77CB" w14:textId="77777777" w:rsidR="000C7F5B" w:rsidRPr="000C7F5B" w:rsidRDefault="000C7F5B" w:rsidP="000C7F5B">
      <w:pPr>
        <w:pStyle w:val="ListBullet2"/>
        <w:rPr>
          <w:lang w:val="en-GB"/>
        </w:rPr>
      </w:pPr>
      <w:r w:rsidRPr="000C7F5B">
        <w:rPr>
          <w:lang w:val="en-GB"/>
        </w:rPr>
        <w:t xml:space="preserve">Implementation plan structure </w:t>
      </w:r>
    </w:p>
    <w:p w14:paraId="0E1E42FD" w14:textId="7694DBB7" w:rsidR="00475AD2" w:rsidRDefault="000C7F5B" w:rsidP="000C7F5B">
      <w:pPr>
        <w:pStyle w:val="ListBullet2"/>
        <w:rPr>
          <w:lang w:val="en-GB"/>
        </w:rPr>
      </w:pPr>
      <w:r w:rsidRPr="000C7F5B">
        <w:rPr>
          <w:lang w:val="en-GB"/>
        </w:rPr>
        <w:t>Case study</w:t>
      </w:r>
      <w:r w:rsidR="00475AD2" w:rsidRPr="00045847">
        <w:rPr>
          <w:lang w:val="en-GB"/>
        </w:rPr>
        <w:t>.</w:t>
      </w:r>
    </w:p>
    <w:p w14:paraId="2E8BA2A6" w14:textId="77777777" w:rsidR="00ED62D3" w:rsidRDefault="00ED62D3" w:rsidP="00ED62D3">
      <w:pPr>
        <w:pStyle w:val="ListBullet"/>
        <w:numPr>
          <w:ilvl w:val="0"/>
          <w:numId w:val="0"/>
        </w:numPr>
        <w:ind w:left="587" w:hanging="360"/>
        <w:rPr>
          <w:lang w:val="en-GB"/>
        </w:rPr>
      </w:pPr>
    </w:p>
    <w:p w14:paraId="04C1CF14" w14:textId="77777777" w:rsidR="00ED62D3" w:rsidRDefault="00ED62D3" w:rsidP="00ED62D3">
      <w:pPr>
        <w:pStyle w:val="ListBullet"/>
        <w:numPr>
          <w:ilvl w:val="0"/>
          <w:numId w:val="0"/>
        </w:numPr>
        <w:ind w:left="587" w:hanging="360"/>
        <w:rPr>
          <w:lang w:val="en-GB"/>
        </w:rPr>
      </w:pPr>
    </w:p>
    <w:p w14:paraId="06C061C7" w14:textId="77777777" w:rsidR="00ED62D3" w:rsidRDefault="00ED62D3" w:rsidP="00ED62D3">
      <w:pPr>
        <w:pStyle w:val="ListBullet"/>
        <w:numPr>
          <w:ilvl w:val="0"/>
          <w:numId w:val="0"/>
        </w:numPr>
        <w:ind w:left="587" w:hanging="360"/>
        <w:rPr>
          <w:lang w:val="en-GB"/>
        </w:rPr>
      </w:pPr>
    </w:p>
    <w:p w14:paraId="7D3A6EC7" w14:textId="77777777" w:rsidR="00ED62D3" w:rsidRDefault="00ED62D3" w:rsidP="00ED62D3">
      <w:pPr>
        <w:pStyle w:val="ListBullet"/>
        <w:numPr>
          <w:ilvl w:val="0"/>
          <w:numId w:val="0"/>
        </w:numPr>
        <w:ind w:left="587" w:hanging="360"/>
        <w:rPr>
          <w:lang w:val="en-GB"/>
        </w:rPr>
      </w:pPr>
    </w:p>
    <w:p w14:paraId="5CA2E54D" w14:textId="77777777" w:rsidR="00ED62D3" w:rsidRDefault="00ED62D3" w:rsidP="00ED62D3">
      <w:pPr>
        <w:pStyle w:val="ListBullet"/>
        <w:numPr>
          <w:ilvl w:val="0"/>
          <w:numId w:val="0"/>
        </w:numPr>
        <w:ind w:left="587" w:hanging="360"/>
        <w:rPr>
          <w:lang w:val="en-GB"/>
        </w:rPr>
      </w:pPr>
    </w:p>
    <w:p w14:paraId="6B0CE89B" w14:textId="77777777" w:rsidR="00ED62D3" w:rsidRPr="00045847" w:rsidRDefault="00ED62D3" w:rsidP="00ED62D3">
      <w:pPr>
        <w:pStyle w:val="ListBullet"/>
        <w:numPr>
          <w:ilvl w:val="0"/>
          <w:numId w:val="0"/>
        </w:numPr>
        <w:ind w:left="587" w:hanging="360"/>
        <w:rPr>
          <w:lang w:val="en-GB"/>
        </w:rPr>
      </w:pPr>
    </w:p>
    <w:p w14:paraId="25317723" w14:textId="77777777" w:rsidR="00736745" w:rsidRDefault="00736745" w:rsidP="00736745">
      <w:pPr>
        <w:rPr>
          <w:lang w:val="en-GB"/>
        </w:rPr>
      </w:pPr>
    </w:p>
    <w:p w14:paraId="75B43D5F" w14:textId="77777777" w:rsidR="00736745" w:rsidRPr="00BE04CF" w:rsidRDefault="00736745" w:rsidP="00736745">
      <w:pPr>
        <w:pStyle w:val="Warningbox-title"/>
      </w:pPr>
      <w:r w:rsidRPr="00EF2155">
        <w:rPr>
          <w:sz w:val="10"/>
          <w:szCs w:val="10"/>
        </w:rPr>
        <w:br/>
      </w:r>
      <w:r w:rsidRPr="00BE04CF">
        <w:t>TOP TIPS</w:t>
      </w:r>
    </w:p>
    <w:p w14:paraId="1EA3668A" w14:textId="6F1A6364" w:rsidR="00736745" w:rsidRDefault="00736745" w:rsidP="00736745">
      <w:pPr>
        <w:pStyle w:val="Warningbox-body"/>
        <w:numPr>
          <w:ilvl w:val="0"/>
          <w:numId w:val="0"/>
        </w:numPr>
        <w:pBdr>
          <w:top w:val="single" w:sz="4" w:space="1" w:color="008674"/>
          <w:left w:val="single" w:sz="4" w:space="10" w:color="008674"/>
          <w:bottom w:val="single" w:sz="4" w:space="10" w:color="008674"/>
          <w:right w:val="single" w:sz="4" w:space="10" w:color="008674"/>
        </w:pBdr>
        <w:ind w:left="567"/>
      </w:pPr>
      <w:r>
        <w:rPr>
          <w:b/>
          <w:bCs/>
        </w:rPr>
        <w:br/>
      </w:r>
      <w:r w:rsidRPr="00C45268">
        <w:rPr>
          <w:b/>
          <w:bCs/>
        </w:rPr>
        <w:t>DO</w:t>
      </w:r>
      <w:r>
        <w:t xml:space="preserve">: </w:t>
      </w:r>
      <w:r w:rsidRPr="00736745">
        <w:rPr>
          <w:lang w:val="en-AU"/>
        </w:rPr>
        <w:t>make reporting brief and to the point: What’s on track? What’s stuck? What needs a decision?</w:t>
      </w:r>
    </w:p>
    <w:p w14:paraId="7DA18DBA" w14:textId="6C118AF6" w:rsidR="00736745" w:rsidRDefault="00736745" w:rsidP="00736745">
      <w:pPr>
        <w:pStyle w:val="Warningbox-body"/>
        <w:numPr>
          <w:ilvl w:val="0"/>
          <w:numId w:val="0"/>
        </w:numPr>
        <w:pBdr>
          <w:top w:val="single" w:sz="4" w:space="1" w:color="008674"/>
          <w:left w:val="single" w:sz="4" w:space="10" w:color="008674"/>
          <w:bottom w:val="single" w:sz="4" w:space="10" w:color="008674"/>
          <w:right w:val="single" w:sz="4" w:space="10" w:color="008674"/>
        </w:pBdr>
        <w:ind w:left="567"/>
      </w:pPr>
      <w:r w:rsidRPr="00C45268">
        <w:rPr>
          <w:b/>
          <w:bCs/>
        </w:rPr>
        <w:t>DON’T</w:t>
      </w:r>
      <w:r>
        <w:t xml:space="preserve">: </w:t>
      </w:r>
      <w:r w:rsidRPr="00736745">
        <w:rPr>
          <w:lang w:val="en-AU"/>
        </w:rPr>
        <w:t>let the implementation reality get lost in the data – tell a clear progress story first, then add detail if required to make a case for support or resources to drive progress</w:t>
      </w:r>
      <w:r>
        <w:t>.</w:t>
      </w:r>
    </w:p>
    <w:p w14:paraId="39C7115B" w14:textId="77777777" w:rsidR="00736745" w:rsidRDefault="00736745" w:rsidP="00736745">
      <w:pPr>
        <w:rPr>
          <w:lang w:val="en-GB"/>
        </w:rPr>
      </w:pPr>
    </w:p>
    <w:p w14:paraId="26D75B2B" w14:textId="77777777" w:rsidR="00475AD2" w:rsidRDefault="00475AD2" w:rsidP="00475AD2">
      <w:pPr>
        <w:pStyle w:val="Arrowlist"/>
      </w:pPr>
      <w:r>
        <w:t>Reflective questions</w:t>
      </w:r>
    </w:p>
    <w:p w14:paraId="357797FC" w14:textId="77777777" w:rsidR="00475AD2" w:rsidRPr="000E4F05" w:rsidRDefault="00475AD2" w:rsidP="00475AD2">
      <w:pPr>
        <w:pStyle w:val="ListBullet2"/>
        <w:numPr>
          <w:ilvl w:val="0"/>
          <w:numId w:val="0"/>
        </w:numPr>
        <w:rPr>
          <w:b/>
          <w:bCs/>
          <w:lang w:val="en-GB"/>
        </w:rPr>
      </w:pPr>
      <w:r w:rsidRPr="000E4F05">
        <w:rPr>
          <w:b/>
          <w:bCs/>
          <w:lang w:val="en-GB"/>
        </w:rPr>
        <w:t xml:space="preserve">Board </w:t>
      </w:r>
    </w:p>
    <w:p w14:paraId="552C53D3" w14:textId="77777777" w:rsidR="00522BB8" w:rsidRPr="00522BB8" w:rsidRDefault="00522BB8" w:rsidP="00522BB8">
      <w:pPr>
        <w:pStyle w:val="ListBullet2"/>
        <w:rPr>
          <w:lang w:val="en-GB"/>
        </w:rPr>
      </w:pPr>
      <w:r w:rsidRPr="00522BB8">
        <w:rPr>
          <w:lang w:val="en-GB"/>
        </w:rPr>
        <w:t xml:space="preserve">Is the relevant board committee receiving regular implementation updates – and do these support board understanding and decision-making? </w:t>
      </w:r>
    </w:p>
    <w:p w14:paraId="2098B094" w14:textId="632A4199" w:rsidR="00522BB8" w:rsidRPr="00522BB8" w:rsidRDefault="00522BB8" w:rsidP="00522BB8">
      <w:pPr>
        <w:pStyle w:val="ListBullet2"/>
        <w:rPr>
          <w:lang w:val="en-GB"/>
        </w:rPr>
      </w:pPr>
      <w:r w:rsidRPr="00522BB8">
        <w:rPr>
          <w:lang w:val="en-GB"/>
        </w:rPr>
        <w:t xml:space="preserve">Are we making progress? Where we are not, do we ask the executive to act? </w:t>
      </w:r>
    </w:p>
    <w:p w14:paraId="1CBAE46D" w14:textId="54DBA8E1" w:rsidR="00522BB8" w:rsidRPr="00522BB8" w:rsidRDefault="00522BB8" w:rsidP="00522BB8">
      <w:pPr>
        <w:pStyle w:val="ListBullet2"/>
        <w:rPr>
          <w:lang w:val="en-GB"/>
        </w:rPr>
      </w:pPr>
      <w:r w:rsidRPr="00522BB8">
        <w:rPr>
          <w:lang w:val="en-GB"/>
        </w:rPr>
        <w:t xml:space="preserve">What evidence do we have that implementation is improving the patient and workforce experience? </w:t>
      </w:r>
    </w:p>
    <w:p w14:paraId="480E5ED6" w14:textId="080FB492" w:rsidR="00475AD2" w:rsidRPr="000E4F05" w:rsidRDefault="00522BB8" w:rsidP="00522BB8">
      <w:pPr>
        <w:pStyle w:val="ListBullet2"/>
        <w:rPr>
          <w:lang w:val="en-GB"/>
        </w:rPr>
      </w:pPr>
      <w:r w:rsidRPr="00522BB8">
        <w:rPr>
          <w:lang w:val="en-GB"/>
        </w:rPr>
        <w:t>Is implementation maturity evolving within each foundation in the national model, and for the board and executive roles?</w:t>
      </w:r>
    </w:p>
    <w:p w14:paraId="6A590BBC" w14:textId="77777777" w:rsidR="00475AD2" w:rsidRPr="000E4F05" w:rsidRDefault="00475AD2" w:rsidP="00475AD2">
      <w:pPr>
        <w:pStyle w:val="ListBullet2"/>
        <w:numPr>
          <w:ilvl w:val="0"/>
          <w:numId w:val="0"/>
        </w:numPr>
        <w:rPr>
          <w:b/>
          <w:bCs/>
          <w:lang w:val="en-GB"/>
        </w:rPr>
      </w:pPr>
      <w:r w:rsidRPr="000E4F05">
        <w:rPr>
          <w:b/>
          <w:bCs/>
          <w:lang w:val="en-GB"/>
        </w:rPr>
        <w:t xml:space="preserve">Executive </w:t>
      </w:r>
    </w:p>
    <w:p w14:paraId="4287D586" w14:textId="77777777" w:rsidR="00522BB8" w:rsidRPr="00522BB8" w:rsidRDefault="00522BB8" w:rsidP="00522BB8">
      <w:pPr>
        <w:pStyle w:val="ListBullet2"/>
        <w:rPr>
          <w:lang w:val="en-GB"/>
        </w:rPr>
      </w:pPr>
      <w:r w:rsidRPr="00522BB8">
        <w:rPr>
          <w:lang w:val="en-GB"/>
        </w:rPr>
        <w:t xml:space="preserve">Are we regularly reviewing progress and making decisions to drive effective implementation within realistic timeframes? </w:t>
      </w:r>
    </w:p>
    <w:p w14:paraId="70174E18" w14:textId="716964F1" w:rsidR="00522BB8" w:rsidRPr="00522BB8" w:rsidRDefault="00522BB8" w:rsidP="00522BB8">
      <w:pPr>
        <w:pStyle w:val="ListBullet2"/>
        <w:rPr>
          <w:lang w:val="en-GB"/>
        </w:rPr>
      </w:pPr>
      <w:r w:rsidRPr="00522BB8">
        <w:rPr>
          <w:lang w:val="en-GB"/>
        </w:rPr>
        <w:t xml:space="preserve">Where progress and outcome targets are set, are we providing the support required to achieve them? </w:t>
      </w:r>
    </w:p>
    <w:p w14:paraId="75241CE3" w14:textId="1B04F963" w:rsidR="00475AD2" w:rsidRPr="00045847" w:rsidRDefault="00522BB8" w:rsidP="00522BB8">
      <w:pPr>
        <w:pStyle w:val="ListBullet2"/>
        <w:rPr>
          <w:lang w:val="en-GB"/>
        </w:rPr>
      </w:pPr>
      <w:r w:rsidRPr="00522BB8">
        <w:rPr>
          <w:lang w:val="en-GB"/>
        </w:rPr>
        <w:t>How are we keeping the workforce and consumer groups engaged in, and informed of, progress?</w:t>
      </w:r>
    </w:p>
    <w:p w14:paraId="0F39E2EA" w14:textId="77777777" w:rsidR="008213A8" w:rsidRDefault="008213A8" w:rsidP="00E45A70">
      <w:pPr>
        <w:rPr>
          <w:lang w:val="en-GB"/>
        </w:rPr>
      </w:pPr>
    </w:p>
    <w:p w14:paraId="5FD5989D" w14:textId="7F8B0A61" w:rsidR="008213A8" w:rsidRDefault="00522BB8" w:rsidP="00E27F38">
      <w:pPr>
        <w:pStyle w:val="Highlightbox"/>
      </w:pPr>
      <w:r w:rsidRPr="00522BB8">
        <w:t>Don’t measure implementation progress solely on task completion. Balance this with consumer and workforce satisfaction with the implementation process and outcomes to support sustainable change.</w:t>
      </w:r>
    </w:p>
    <w:p w14:paraId="1F454076" w14:textId="77777777" w:rsidR="009706A3" w:rsidRDefault="009706A3" w:rsidP="00E45A70">
      <w:pPr>
        <w:rPr>
          <w:lang w:val="en-GB"/>
        </w:rPr>
      </w:pPr>
    </w:p>
    <w:p w14:paraId="651B1DF7" w14:textId="77777777" w:rsidR="009706A3" w:rsidRDefault="009706A3" w:rsidP="00E45A70">
      <w:pPr>
        <w:rPr>
          <w:lang w:val="en-GB"/>
        </w:rPr>
      </w:pPr>
    </w:p>
    <w:p w14:paraId="7165AFF0" w14:textId="77777777" w:rsidR="000E0DD1" w:rsidRDefault="000E0DD1" w:rsidP="00E45A70">
      <w:pPr>
        <w:rPr>
          <w:lang w:val="en-GB"/>
        </w:rPr>
      </w:pPr>
    </w:p>
    <w:p w14:paraId="1612EAD7" w14:textId="77777777" w:rsidR="00C45268" w:rsidRDefault="00C45268" w:rsidP="00E45A70">
      <w:pPr>
        <w:rPr>
          <w:lang w:val="en-GB"/>
        </w:rPr>
      </w:pPr>
    </w:p>
    <w:p w14:paraId="1C48BB01" w14:textId="77777777" w:rsidR="00045847" w:rsidRDefault="00045847" w:rsidP="00E45A70">
      <w:pPr>
        <w:rPr>
          <w:lang w:val="en-GB"/>
        </w:rPr>
      </w:pPr>
    </w:p>
    <w:p w14:paraId="41AA7234" w14:textId="77777777" w:rsidR="009A095F" w:rsidRDefault="009A095F" w:rsidP="00E45A70">
      <w:pPr>
        <w:rPr>
          <w:lang w:val="en-GB"/>
        </w:rPr>
      </w:pPr>
    </w:p>
    <w:p w14:paraId="7659BDF4" w14:textId="77777777" w:rsidR="009A095F" w:rsidRDefault="009A095F" w:rsidP="00E45A70">
      <w:pPr>
        <w:rPr>
          <w:lang w:val="en-GB"/>
        </w:rPr>
      </w:pPr>
    </w:p>
    <w:p w14:paraId="41BA29D0" w14:textId="77777777" w:rsidR="000E7A4E" w:rsidRDefault="000E7A4E" w:rsidP="00E427DF">
      <w:pPr>
        <w:rPr>
          <w:lang w:val="en-GB"/>
        </w:rPr>
      </w:pPr>
    </w:p>
    <w:p w14:paraId="76B431EB" w14:textId="77777777" w:rsidR="000E7A4E" w:rsidRDefault="000E7A4E" w:rsidP="00E427DF">
      <w:pPr>
        <w:rPr>
          <w:lang w:val="en-GB"/>
        </w:rPr>
      </w:pPr>
    </w:p>
    <w:p w14:paraId="7315F979" w14:textId="73FDDCF6" w:rsidR="00E427DF" w:rsidRDefault="009A095F">
      <w:pPr>
        <w:rPr>
          <w:lang w:val="en-GB"/>
        </w:rPr>
      </w:pPr>
      <w:r>
        <w:rPr>
          <w:noProof/>
          <w:lang w:val="en-GB"/>
        </w:rPr>
        <w:drawing>
          <wp:anchor distT="0" distB="0" distL="114300" distR="114300" simplePos="0" relativeHeight="251704320" behindDoc="0" locked="0" layoutInCell="1" allowOverlap="1" wp14:anchorId="6D12B629" wp14:editId="512BA6D0">
            <wp:simplePos x="0" y="0"/>
            <wp:positionH relativeFrom="column">
              <wp:posOffset>-864235</wp:posOffset>
            </wp:positionH>
            <wp:positionV relativeFrom="paragraph">
              <wp:posOffset>-847293</wp:posOffset>
            </wp:positionV>
            <wp:extent cx="7573645" cy="10718165"/>
            <wp:effectExtent l="0" t="0" r="0" b="635"/>
            <wp:wrapNone/>
            <wp:docPr id="70500901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09012" name="Picture 19">
                      <a:extLst>
                        <a:ext uri="{C183D7F6-B498-43B3-948B-1728B52AA6E4}">
                          <adec:decorative xmlns:adec="http://schemas.microsoft.com/office/drawing/2017/decorative" val="1"/>
                        </a:ext>
                      </a:extLst>
                    </pic:cNvPr>
                    <pic:cNvPicPr/>
                  </pic:nvPicPr>
                  <pic:blipFill>
                    <a:blip r:embed="rId27"/>
                    <a:stretch>
                      <a:fillRect/>
                    </a:stretch>
                  </pic:blipFill>
                  <pic:spPr>
                    <a:xfrm>
                      <a:off x="0" y="0"/>
                      <a:ext cx="7573645" cy="10718165"/>
                    </a:xfrm>
                    <a:prstGeom prst="rect">
                      <a:avLst/>
                    </a:prstGeom>
                  </pic:spPr>
                </pic:pic>
              </a:graphicData>
            </a:graphic>
            <wp14:sizeRelH relativeFrom="page">
              <wp14:pctWidth>0</wp14:pctWidth>
            </wp14:sizeRelH>
            <wp14:sizeRelV relativeFrom="page">
              <wp14:pctHeight>0</wp14:pctHeight>
            </wp14:sizeRelV>
          </wp:anchor>
        </w:drawing>
      </w:r>
    </w:p>
    <w:sectPr w:rsidR="00E427DF" w:rsidSect="001C798A">
      <w:headerReference w:type="default" r:id="rId28"/>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A0161" w14:textId="77777777" w:rsidR="00E832D8" w:rsidRDefault="00E832D8" w:rsidP="001D0AFC">
      <w:r>
        <w:separator/>
      </w:r>
    </w:p>
    <w:p w14:paraId="0A13BCB6" w14:textId="77777777" w:rsidR="00E832D8" w:rsidRDefault="00E832D8"/>
    <w:p w14:paraId="323B36C2" w14:textId="77777777" w:rsidR="00E832D8" w:rsidRDefault="00E832D8"/>
    <w:p w14:paraId="24B08380" w14:textId="77777777" w:rsidR="00E832D8" w:rsidRDefault="00E832D8"/>
  </w:endnote>
  <w:endnote w:type="continuationSeparator" w:id="0">
    <w:p w14:paraId="0EF64F6D" w14:textId="77777777" w:rsidR="00E832D8" w:rsidRDefault="00E832D8" w:rsidP="001D0AFC">
      <w:r>
        <w:continuationSeparator/>
      </w:r>
    </w:p>
    <w:p w14:paraId="1A51B4BC" w14:textId="77777777" w:rsidR="00E832D8" w:rsidRDefault="00E832D8"/>
    <w:p w14:paraId="4B8F433F" w14:textId="77777777" w:rsidR="00E832D8" w:rsidRDefault="00E832D8"/>
    <w:p w14:paraId="5213B582" w14:textId="77777777" w:rsidR="00E832D8" w:rsidRDefault="00E832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nstrument Sans">
    <w:altName w:val="Instrument Sans"/>
    <w:charset w:val="00"/>
    <w:family w:val="auto"/>
    <w:pitch w:val="variable"/>
    <w:sig w:usb0="A000006F" w:usb1="0000006A"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3299735"/>
      <w:docPartObj>
        <w:docPartGallery w:val="Page Numbers (Bottom of Page)"/>
        <w:docPartUnique/>
      </w:docPartObj>
    </w:sdtPr>
    <w:sdtEndPr>
      <w:rPr>
        <w:rStyle w:val="PageNumber"/>
      </w:rPr>
    </w:sdtEndPr>
    <w:sdtContent>
      <w:p w14:paraId="3437EE4C" w14:textId="69DEE5D5" w:rsidR="009E2F88" w:rsidRDefault="009E2F88" w:rsidP="005930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A24241F" w14:textId="77777777" w:rsidR="002A3BC5" w:rsidRDefault="002A3BC5" w:rsidP="009E2F88">
    <w:pPr>
      <w:pStyle w:val="Footer"/>
      <w:ind w:right="360"/>
    </w:pPr>
    <w:r>
      <w:rPr>
        <w:noProof/>
      </w:rPr>
      <mc:AlternateContent>
        <mc:Choice Requires="wps">
          <w:drawing>
            <wp:anchor distT="0" distB="0" distL="0" distR="0" simplePos="0" relativeHeight="251670528" behindDoc="0" locked="0" layoutInCell="1" allowOverlap="1" wp14:anchorId="6F823EE2" wp14:editId="328E8EA8">
              <wp:simplePos x="635" y="635"/>
              <wp:positionH relativeFrom="page">
                <wp:align>center</wp:align>
              </wp:positionH>
              <wp:positionV relativeFrom="page">
                <wp:align>bottom</wp:align>
              </wp:positionV>
              <wp:extent cx="622300" cy="452755"/>
              <wp:effectExtent l="0" t="0" r="6350" b="0"/>
              <wp:wrapNone/>
              <wp:docPr id="214698524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49104E2" w14:textId="77777777" w:rsidR="002A3BC5" w:rsidRPr="002A3BC5" w:rsidRDefault="002A3BC5" w:rsidP="002A3BC5">
                          <w:pPr>
                            <w:spacing w:after="0"/>
                            <w:rPr>
                              <w:rFonts w:ascii="Aptos" w:eastAsia="Aptos" w:hAnsi="Aptos" w:cs="Aptos"/>
                              <w:noProof/>
                              <w:color w:val="FF0000"/>
                              <w:sz w:val="24"/>
                              <w:szCs w:val="24"/>
                            </w:rPr>
                          </w:pPr>
                          <w:r w:rsidRPr="002A3BC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823EE2" id="_x0000_t202" coordsize="21600,21600" o:spt="202" path="m,l,21600r21600,l21600,xe">
              <v:stroke joinstyle="miter"/>
              <v:path gradientshapeok="t" o:connecttype="rect"/>
            </v:shapetype>
            <v:shape id="Text Box 7" o:spid="_x0000_s1027" type="#_x0000_t202" alt="OFFICIAL" style="position:absolute;margin-left:0;margin-top:0;width:49pt;height:35.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75DA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dWr7rdQHWkohGHf3sl1Q6XvhQ9PAmnB1C2JNjzS&#10;oVvoSg4ni7Ma8Off/DGfeKcoZx0JpuSWFM1Z+93SPqK2RgNHY5uM6Zd8Humxe3MLJMMpvQgnk0le&#10;DO1oagTzQnJexUIUElZSuZJvR/M2DMql5yDVapWSSEZOhHu7cTJCR7oil8/9i0B3IjzQph5gVJMo&#10;3vA+5Mab3q32gdhPS4nUDkSeGCcJprWenkvU+Ov/lHV51MtfA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ugMe+QwCAAAcBAAA&#10;DgAAAAAAAAAAAAAAAAAuAgAAZHJzL2Uyb0RvYy54bWxQSwECLQAUAAYACAAAACEApl/EdtoAAAAD&#10;AQAADwAAAAAAAAAAAAAAAABmBAAAZHJzL2Rvd25yZXYueG1sUEsFBgAAAAAEAAQA8wAAAG0FAAAA&#10;AA==&#10;" filled="f" stroked="f">
              <v:textbox style="mso-fit-shape-to-text:t" inset="0,0,0,15pt">
                <w:txbxContent>
                  <w:p w14:paraId="749104E2" w14:textId="77777777" w:rsidR="002A3BC5" w:rsidRPr="002A3BC5" w:rsidRDefault="002A3BC5" w:rsidP="002A3BC5">
                    <w:pPr>
                      <w:spacing w:after="0"/>
                      <w:rPr>
                        <w:rFonts w:ascii="Aptos" w:eastAsia="Aptos" w:hAnsi="Aptos" w:cs="Aptos"/>
                        <w:noProof/>
                        <w:color w:val="FF0000"/>
                        <w:sz w:val="24"/>
                        <w:szCs w:val="24"/>
                      </w:rPr>
                    </w:pPr>
                    <w:r w:rsidRPr="002A3BC5">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1094392"/>
      <w:docPartObj>
        <w:docPartGallery w:val="Page Numbers (Bottom of Page)"/>
        <w:docPartUnique/>
      </w:docPartObj>
    </w:sdtPr>
    <w:sdtEndPr>
      <w:rPr>
        <w:rStyle w:val="PageNumber"/>
      </w:rPr>
    </w:sdtEndPr>
    <w:sdtContent>
      <w:p w14:paraId="5D1112E5" w14:textId="1900C198" w:rsidR="009E2F88" w:rsidRDefault="009E2F88" w:rsidP="005930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6AFBEB" w14:textId="6FD42E7F" w:rsidR="003C469B" w:rsidRPr="005B2127" w:rsidRDefault="004E18F2" w:rsidP="009E2F88">
    <w:pPr>
      <w:pStyle w:val="Footer"/>
      <w:ind w:left="284" w:right="360"/>
      <w:rPr>
        <w:b/>
        <w:bCs/>
      </w:rPr>
    </w:pPr>
    <w:r w:rsidRPr="00B0650A">
      <w:rPr>
        <w:noProof/>
      </w:rPr>
      <w:drawing>
        <wp:anchor distT="0" distB="0" distL="114300" distR="114300" simplePos="0" relativeHeight="251663360" behindDoc="0" locked="0" layoutInCell="1" allowOverlap="1" wp14:anchorId="3A9EB464" wp14:editId="40813E52">
          <wp:simplePos x="0" y="0"/>
          <wp:positionH relativeFrom="column">
            <wp:posOffset>0</wp:posOffset>
          </wp:positionH>
          <wp:positionV relativeFrom="paragraph">
            <wp:posOffset>-27432</wp:posOffset>
          </wp:positionV>
          <wp:extent cx="138948" cy="180000"/>
          <wp:effectExtent l="0" t="0" r="0" b="0"/>
          <wp:wrapNone/>
          <wp:docPr id="57732744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50A" w:rsidRPr="00B0650A">
      <w:rPr>
        <w:rFonts w:ascii="Times New Roman" w:hAnsi="Times New Roman"/>
        <w:i/>
        <w:iCs/>
        <w:szCs w:val="18"/>
        <w:lang w:val="en-GB"/>
      </w:rPr>
      <w:t xml:space="preserve"> </w:t>
    </w:r>
    <w:r w:rsidR="005B2127" w:rsidRPr="005B2127">
      <w:rPr>
        <w:noProof/>
        <w:lang w:val="en-GB"/>
      </w:rPr>
      <w:t>National Model for Clinical Governance. From principles to practice: A practical guide to implementation</w:t>
    </w:r>
    <w:r w:rsidR="009720E5" w:rsidRPr="005B212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AD7C" w14:textId="77777777" w:rsidR="002A3BC5" w:rsidRDefault="002A3BC5">
    <w:pPr>
      <w:pStyle w:val="Footer"/>
    </w:pPr>
    <w:r>
      <w:rPr>
        <w:noProof/>
      </w:rPr>
      <mc:AlternateContent>
        <mc:Choice Requires="wps">
          <w:drawing>
            <wp:anchor distT="0" distB="0" distL="0" distR="0" simplePos="0" relativeHeight="251669504" behindDoc="0" locked="0" layoutInCell="1" allowOverlap="1" wp14:anchorId="160B3E2F" wp14:editId="3CB9A93B">
              <wp:simplePos x="866775" y="10201275"/>
              <wp:positionH relativeFrom="page">
                <wp:align>center</wp:align>
              </wp:positionH>
              <wp:positionV relativeFrom="page">
                <wp:align>bottom</wp:align>
              </wp:positionV>
              <wp:extent cx="622300" cy="452755"/>
              <wp:effectExtent l="0" t="0" r="6350" b="0"/>
              <wp:wrapNone/>
              <wp:docPr id="197875611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348C01E" w14:textId="77777777" w:rsidR="002A3BC5" w:rsidRPr="002A3BC5" w:rsidRDefault="002A3BC5" w:rsidP="002A3BC5">
                          <w:pPr>
                            <w:spacing w:after="0"/>
                            <w:rPr>
                              <w:rFonts w:ascii="Aptos" w:eastAsia="Aptos" w:hAnsi="Aptos" w:cs="Aptos"/>
                              <w:noProof/>
                              <w:color w:val="FF0000"/>
                              <w:sz w:val="24"/>
                              <w:szCs w:val="24"/>
                            </w:rPr>
                          </w:pPr>
                          <w:r w:rsidRPr="002A3BC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0B3E2F" id="_x0000_t202" coordsize="21600,21600" o:spt="202" path="m,l,21600r21600,l21600,xe">
              <v:stroke joinstyle="miter"/>
              <v:path gradientshapeok="t" o:connecttype="rect"/>
            </v:shapetype>
            <v:shape id="Text Box 6" o:spid="_x0000_s1029" type="#_x0000_t202" alt="OFFICIAL" style="position:absolute;margin-left:0;margin-top:0;width:49pt;height:35.6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textbox style="mso-fit-shape-to-text:t" inset="0,0,0,15pt">
                <w:txbxContent>
                  <w:p w14:paraId="6348C01E" w14:textId="77777777" w:rsidR="002A3BC5" w:rsidRPr="002A3BC5" w:rsidRDefault="002A3BC5" w:rsidP="002A3BC5">
                    <w:pPr>
                      <w:spacing w:after="0"/>
                      <w:rPr>
                        <w:rFonts w:ascii="Aptos" w:eastAsia="Aptos" w:hAnsi="Aptos" w:cs="Aptos"/>
                        <w:noProof/>
                        <w:color w:val="FF0000"/>
                        <w:sz w:val="24"/>
                        <w:szCs w:val="24"/>
                      </w:rPr>
                    </w:pPr>
                    <w:r w:rsidRPr="002A3BC5">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22100" w14:textId="77777777" w:rsidR="00E832D8" w:rsidRDefault="00E832D8" w:rsidP="001D0AFC">
      <w:r>
        <w:separator/>
      </w:r>
    </w:p>
    <w:p w14:paraId="48D8DFD5" w14:textId="77777777" w:rsidR="00E832D8" w:rsidRDefault="00E832D8"/>
  </w:footnote>
  <w:footnote w:type="continuationSeparator" w:id="0">
    <w:p w14:paraId="4D1C9990" w14:textId="77777777" w:rsidR="00E832D8" w:rsidRDefault="00E832D8" w:rsidP="001D0AFC">
      <w:r>
        <w:continuationSeparator/>
      </w:r>
    </w:p>
    <w:p w14:paraId="5D3BFE21" w14:textId="77777777" w:rsidR="00E832D8" w:rsidRDefault="00E832D8"/>
  </w:footnote>
  <w:footnote w:type="continuationNotice" w:id="1">
    <w:p w14:paraId="18F21AD3" w14:textId="77777777" w:rsidR="00E832D8" w:rsidRDefault="00E832D8">
      <w:pPr>
        <w:spacing w:before="0" w:after="0"/>
      </w:pPr>
    </w:p>
    <w:p w14:paraId="1AFBC5C7" w14:textId="77777777" w:rsidR="00E832D8" w:rsidRDefault="00E832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59C38" w14:textId="77777777" w:rsidR="002A3BC5" w:rsidRDefault="002A3BC5">
    <w:pPr>
      <w:pStyle w:val="Header"/>
    </w:pPr>
    <w:r>
      <w:rPr>
        <w:noProof/>
      </w:rPr>
      <mc:AlternateContent>
        <mc:Choice Requires="wps">
          <w:drawing>
            <wp:anchor distT="0" distB="0" distL="0" distR="0" simplePos="0" relativeHeight="251665408" behindDoc="0" locked="0" layoutInCell="1" allowOverlap="1" wp14:anchorId="31B213EE" wp14:editId="0A7B8096">
              <wp:simplePos x="635" y="635"/>
              <wp:positionH relativeFrom="page">
                <wp:align>center</wp:align>
              </wp:positionH>
              <wp:positionV relativeFrom="page">
                <wp:align>top</wp:align>
              </wp:positionV>
              <wp:extent cx="622300" cy="452755"/>
              <wp:effectExtent l="0" t="0" r="6350" b="4445"/>
              <wp:wrapNone/>
              <wp:docPr id="7291886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DE963D7" w14:textId="77777777" w:rsidR="002A3BC5" w:rsidRPr="002A3BC5" w:rsidRDefault="002A3BC5" w:rsidP="002A3BC5">
                          <w:pPr>
                            <w:spacing w:after="0"/>
                            <w:rPr>
                              <w:rFonts w:ascii="Aptos" w:eastAsia="Aptos" w:hAnsi="Aptos" w:cs="Aptos"/>
                              <w:noProof/>
                              <w:color w:val="FF0000"/>
                              <w:sz w:val="24"/>
                              <w:szCs w:val="24"/>
                            </w:rPr>
                          </w:pPr>
                          <w:r w:rsidRPr="002A3BC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B213EE" id="_x0000_t202" coordsize="21600,21600" o:spt="202" path="m,l,21600r21600,l21600,xe">
              <v:stroke joinstyle="miter"/>
              <v:path gradientshapeok="t" o:connecttype="rect"/>
            </v:shapetype>
            <v:shape id="Text Box 2" o:spid="_x0000_s1026" type="#_x0000_t202" alt="OFFICIAL" style="position:absolute;margin-left:0;margin-top:0;width:49pt;height:35.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3DE963D7" w14:textId="77777777" w:rsidR="002A3BC5" w:rsidRPr="002A3BC5" w:rsidRDefault="002A3BC5" w:rsidP="002A3BC5">
                    <w:pPr>
                      <w:spacing w:after="0"/>
                      <w:rPr>
                        <w:rFonts w:ascii="Aptos" w:eastAsia="Aptos" w:hAnsi="Aptos" w:cs="Aptos"/>
                        <w:noProof/>
                        <w:color w:val="FF0000"/>
                        <w:sz w:val="24"/>
                        <w:szCs w:val="24"/>
                      </w:rPr>
                    </w:pPr>
                    <w:r w:rsidRPr="002A3BC5">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BE8E" w14:textId="77777777" w:rsidR="002A3BC5" w:rsidRDefault="002A3BC5">
    <w:pPr>
      <w:pStyle w:val="Header"/>
    </w:pPr>
    <w:r>
      <w:rPr>
        <w:noProof/>
      </w:rPr>
      <mc:AlternateContent>
        <mc:Choice Requires="wps">
          <w:drawing>
            <wp:anchor distT="0" distB="0" distL="0" distR="0" simplePos="0" relativeHeight="251664384" behindDoc="0" locked="0" layoutInCell="1" allowOverlap="1" wp14:anchorId="1364625B" wp14:editId="4B488496">
              <wp:simplePos x="866775" y="361950"/>
              <wp:positionH relativeFrom="page">
                <wp:align>center</wp:align>
              </wp:positionH>
              <wp:positionV relativeFrom="page">
                <wp:align>top</wp:align>
              </wp:positionV>
              <wp:extent cx="622300" cy="452755"/>
              <wp:effectExtent l="0" t="0" r="6350" b="4445"/>
              <wp:wrapNone/>
              <wp:docPr id="136644130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ED84F0D" w14:textId="77777777" w:rsidR="002A3BC5" w:rsidRPr="002A3BC5" w:rsidRDefault="002A3BC5" w:rsidP="002A3BC5">
                          <w:pPr>
                            <w:spacing w:after="0"/>
                            <w:rPr>
                              <w:rFonts w:ascii="Aptos" w:eastAsia="Aptos" w:hAnsi="Aptos" w:cs="Aptos"/>
                              <w:noProof/>
                              <w:color w:val="FF0000"/>
                              <w:sz w:val="24"/>
                              <w:szCs w:val="24"/>
                            </w:rPr>
                          </w:pPr>
                          <w:r w:rsidRPr="002A3BC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64625B" id="_x0000_t202" coordsize="21600,21600" o:spt="202" path="m,l,21600r21600,l21600,xe">
              <v:stroke joinstyle="miter"/>
              <v:path gradientshapeok="t" o:connecttype="rect"/>
            </v:shapetype>
            <v:shape id="Text Box 1" o:spid="_x0000_s1028" type="#_x0000_t202" alt="OFFICIAL" style="position:absolute;margin-left:0;margin-top:0;width:49pt;height:35.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gLDQIAABw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c9aeuKFlP3e6jPOJSDYd/e8k2LpbfMhyfmcMHYLYo2&#10;POIhFXQVhdGipAH342/+mI+8Y5SSDgVTUYOKpkR9M7iPqK1kzD/ni0iGm9z7yTBHfQcowzm+CMuT&#10;GfOCmkzpQL+gnNexEIaY4ViuomEy78KgXHwOXKzXKQllZFnYmp3lETrSFbl87l+YsyPhATf1AJOa&#10;WPmK9yE33vR2fQzIflpKpHYgcmQcJZjWOj6XqPFf/1PW9VGvfgI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kwWYCw0CAAAcBAAA&#10;DgAAAAAAAAAAAAAAAAAuAgAAZHJzL2Uyb0RvYy54bWxQSwECLQAUAAYACAAAACEARawYydkAAAAD&#10;AQAADwAAAAAAAAAAAAAAAABnBAAAZHJzL2Rvd25yZXYueG1sUEsFBgAAAAAEAAQA8wAAAG0FAAAA&#10;AA==&#10;" filled="f" stroked="f">
              <v:textbox style="mso-fit-shape-to-text:t" inset="0,15pt,0,0">
                <w:txbxContent>
                  <w:p w14:paraId="7ED84F0D" w14:textId="77777777" w:rsidR="002A3BC5" w:rsidRPr="002A3BC5" w:rsidRDefault="002A3BC5" w:rsidP="002A3BC5">
                    <w:pPr>
                      <w:spacing w:after="0"/>
                      <w:rPr>
                        <w:rFonts w:ascii="Aptos" w:eastAsia="Aptos" w:hAnsi="Aptos" w:cs="Aptos"/>
                        <w:noProof/>
                        <w:color w:val="FF0000"/>
                        <w:sz w:val="24"/>
                        <w:szCs w:val="24"/>
                      </w:rPr>
                    </w:pPr>
                    <w:r w:rsidRPr="002A3BC5">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62C74" w14:textId="77777777" w:rsidR="00796DE6" w:rsidRPr="002934C0" w:rsidRDefault="00796DE6" w:rsidP="00293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E3D"/>
    <w:multiLevelType w:val="hybridMultilevel"/>
    <w:tmpl w:val="E848AAEC"/>
    <w:lvl w:ilvl="0" w:tplc="B8123832">
      <w:start w:val="1"/>
      <w:numFmt w:val="bullet"/>
      <w:lvlText w:val="u"/>
      <w:lvlJc w:val="left"/>
      <w:pPr>
        <w:ind w:left="720" w:hanging="360"/>
      </w:pPr>
      <w:rPr>
        <w:rFonts w:ascii="Wingdings 3" w:hAnsi="Wingdings 3" w:hint="default"/>
        <w:color w:val="00867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53579"/>
    <w:multiLevelType w:val="multilevel"/>
    <w:tmpl w:val="F612C4D2"/>
    <w:styleLink w:val="CurrentList3"/>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color w:val="auto"/>
        <w:sz w:val="22"/>
      </w:rPr>
    </w:lvl>
    <w:lvl w:ilvl="2">
      <w:start w:val="1"/>
      <w:numFmt w:val="bullet"/>
      <w:lvlText w:val=""/>
      <w:lvlJc w:val="left"/>
      <w:pPr>
        <w:ind w:left="1080" w:hanging="360"/>
      </w:pPr>
      <w:rPr>
        <w:rFonts w:ascii="Wingdings" w:hAnsi="Wingdings" w:hint="default"/>
        <w:color w:val="auto"/>
        <w:sz w:val="22"/>
      </w:rPr>
    </w:lvl>
    <w:lvl w:ilvl="3">
      <w:start w:val="1"/>
      <w:numFmt w:val="bullet"/>
      <w:lvlText w:val="–"/>
      <w:lvlJc w:val="left"/>
      <w:pPr>
        <w:ind w:left="1440" w:hanging="360"/>
      </w:pPr>
      <w:rPr>
        <w:rFonts w:ascii="Arial" w:hAnsi="Arial" w:hint="default"/>
        <w:color w:val="auto"/>
        <w:sz w:val="22"/>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2" w15:restartNumberingAfterBreak="0">
    <w:nsid w:val="150E7621"/>
    <w:multiLevelType w:val="hybridMultilevel"/>
    <w:tmpl w:val="69AA1708"/>
    <w:lvl w:ilvl="0" w:tplc="D7EE809C">
      <w:start w:val="1"/>
      <w:numFmt w:val="bullet"/>
      <w:lvlText w:val="u"/>
      <w:lvlJc w:val="left"/>
      <w:pPr>
        <w:ind w:left="720" w:hanging="360"/>
      </w:pPr>
      <w:rPr>
        <w:rFonts w:ascii="Wingdings 3" w:hAnsi="Wingdings 3" w:hint="default"/>
        <w:color w:val="0086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5373A"/>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4"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5" w15:restartNumberingAfterBreak="0">
    <w:nsid w:val="291C516C"/>
    <w:multiLevelType w:val="multilevel"/>
    <w:tmpl w:val="6F709864"/>
    <w:styleLink w:val="CurrentList2"/>
    <w:lvl w:ilvl="0">
      <w:start w:val="1"/>
      <w:numFmt w:val="decimal"/>
      <w:lvlText w:val="%1."/>
      <w:lvlJc w:val="left"/>
      <w:pPr>
        <w:ind w:left="360" w:hanging="360"/>
      </w:pPr>
      <w:rPr>
        <w:rFonts w:asciiTheme="minorHAnsi" w:hAnsiTheme="minorHAnsi" w:hint="default"/>
        <w:b/>
        <w:i w:val="0"/>
        <w:color w:val="auto"/>
        <w:sz w:val="20"/>
      </w:rPr>
    </w:lvl>
    <w:lvl w:ilvl="1">
      <w:start w:val="1"/>
      <w:numFmt w:val="lowerLetter"/>
      <w:lvlText w:val="%2."/>
      <w:lvlJc w:val="left"/>
      <w:pPr>
        <w:ind w:left="720" w:hanging="360"/>
      </w:pPr>
      <w:rPr>
        <w:rFonts w:asciiTheme="minorHAnsi" w:hAnsiTheme="minorHAnsi" w:hint="default"/>
        <w:b/>
        <w:i w:val="0"/>
        <w:color w:val="auto"/>
        <w:sz w:val="20"/>
      </w:rPr>
    </w:lvl>
    <w:lvl w:ilvl="2">
      <w:start w:val="1"/>
      <w:numFmt w:val="lowerRoman"/>
      <w:lvlText w:val="%3."/>
      <w:lvlJc w:val="left"/>
      <w:pPr>
        <w:ind w:left="1080" w:hanging="360"/>
      </w:pPr>
      <w:rPr>
        <w:rFonts w:asciiTheme="minorHAnsi" w:hAnsiTheme="minorHAnsi" w:hint="default"/>
        <w:b/>
        <w:i w:val="0"/>
        <w:color w:val="auto"/>
        <w:sz w:val="20"/>
      </w:rPr>
    </w:lvl>
    <w:lvl w:ilvl="3">
      <w:start w:val="1"/>
      <w:numFmt w:val="decimal"/>
      <w:lvlText w:val="(%4)"/>
      <w:lvlJc w:val="left"/>
      <w:pPr>
        <w:ind w:left="1440" w:hanging="360"/>
      </w:pPr>
      <w:rPr>
        <w:rFonts w:asciiTheme="minorHAnsi" w:hAnsiTheme="minorHAnsi" w:hint="default"/>
        <w:b/>
        <w:i w:val="0"/>
        <w:color w:val="auto"/>
        <w:sz w:val="20"/>
      </w:rPr>
    </w:lvl>
    <w:lvl w:ilvl="4">
      <w:start w:val="1"/>
      <w:numFmt w:val="lowerLetter"/>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6" w15:restartNumberingAfterBreak="0">
    <w:nsid w:val="2AD55A01"/>
    <w:multiLevelType w:val="hybridMultilevel"/>
    <w:tmpl w:val="1D1055E6"/>
    <w:lvl w:ilvl="0" w:tplc="ABA0C008">
      <w:start w:val="1"/>
      <w:numFmt w:val="bullet"/>
      <w:pStyle w:val="Arrowlist"/>
      <w:lvlText w:val="u"/>
      <w:lvlJc w:val="left"/>
      <w:pPr>
        <w:ind w:left="720" w:hanging="360"/>
      </w:pPr>
      <w:rPr>
        <w:rFonts w:ascii="Wingdings 3" w:hAnsi="Wingdings 3" w:hint="default"/>
        <w:color w:val="0086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F0C81"/>
    <w:multiLevelType w:val="hybridMultilevel"/>
    <w:tmpl w:val="B088C810"/>
    <w:lvl w:ilvl="0" w:tplc="39CA5B7C">
      <w:start w:val="1"/>
      <w:numFmt w:val="decimal"/>
      <w:pStyle w:val="Box-numbers"/>
      <w:lvlText w:val="%1."/>
      <w:lvlJc w:val="left"/>
      <w:pPr>
        <w:ind w:left="567" w:firstLine="21"/>
      </w:pPr>
      <w:rPr>
        <w:rFonts w:hint="default"/>
      </w:rPr>
    </w:lvl>
    <w:lvl w:ilvl="1" w:tplc="08090019" w:tentative="1">
      <w:start w:val="1"/>
      <w:numFmt w:val="lowerLetter"/>
      <w:lvlText w:val="%2."/>
      <w:lvlJc w:val="left"/>
      <w:pPr>
        <w:ind w:left="1668" w:hanging="360"/>
      </w:pPr>
    </w:lvl>
    <w:lvl w:ilvl="2" w:tplc="0809001B" w:tentative="1">
      <w:start w:val="1"/>
      <w:numFmt w:val="lowerRoman"/>
      <w:lvlText w:val="%3."/>
      <w:lvlJc w:val="right"/>
      <w:pPr>
        <w:ind w:left="2388" w:hanging="180"/>
      </w:pPr>
    </w:lvl>
    <w:lvl w:ilvl="3" w:tplc="0809000F" w:tentative="1">
      <w:start w:val="1"/>
      <w:numFmt w:val="decimal"/>
      <w:lvlText w:val="%4."/>
      <w:lvlJc w:val="left"/>
      <w:pPr>
        <w:ind w:left="3108" w:hanging="360"/>
      </w:p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8" w15:restartNumberingAfterBreak="0">
    <w:nsid w:val="411F0B89"/>
    <w:multiLevelType w:val="hybridMultilevel"/>
    <w:tmpl w:val="64DEF800"/>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9" w15:restartNumberingAfterBreak="0">
    <w:nsid w:val="44D01175"/>
    <w:multiLevelType w:val="hybridMultilevel"/>
    <w:tmpl w:val="D138FD32"/>
    <w:lvl w:ilvl="0" w:tplc="09DC8530">
      <w:start w:val="1"/>
      <w:numFmt w:val="decimal"/>
      <w:pStyle w:val="TableCaption"/>
      <w:lvlText w:val="Table %1"/>
      <w:lvlJc w:val="left"/>
      <w:pPr>
        <w:ind w:left="72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85B5C76"/>
    <w:multiLevelType w:val="multilevel"/>
    <w:tmpl w:val="6F709864"/>
    <w:styleLink w:val="CurrentList1"/>
    <w:lvl w:ilvl="0">
      <w:start w:val="1"/>
      <w:numFmt w:val="decimal"/>
      <w:lvlText w:val="%1."/>
      <w:lvlJc w:val="left"/>
      <w:pPr>
        <w:ind w:left="360" w:hanging="360"/>
      </w:pPr>
      <w:rPr>
        <w:rFonts w:asciiTheme="minorHAnsi" w:hAnsiTheme="minorHAnsi" w:hint="default"/>
        <w:b/>
        <w:i w:val="0"/>
        <w:color w:val="auto"/>
        <w:sz w:val="20"/>
      </w:rPr>
    </w:lvl>
    <w:lvl w:ilvl="1">
      <w:start w:val="1"/>
      <w:numFmt w:val="lowerLetter"/>
      <w:lvlText w:val="%2."/>
      <w:lvlJc w:val="left"/>
      <w:pPr>
        <w:ind w:left="720" w:hanging="360"/>
      </w:pPr>
      <w:rPr>
        <w:rFonts w:asciiTheme="minorHAnsi" w:hAnsiTheme="minorHAnsi" w:hint="default"/>
        <w:b/>
        <w:i w:val="0"/>
        <w:color w:val="auto"/>
        <w:sz w:val="20"/>
      </w:rPr>
    </w:lvl>
    <w:lvl w:ilvl="2">
      <w:start w:val="1"/>
      <w:numFmt w:val="lowerRoman"/>
      <w:lvlText w:val="%3."/>
      <w:lvlJc w:val="left"/>
      <w:pPr>
        <w:ind w:left="1080" w:hanging="360"/>
      </w:pPr>
      <w:rPr>
        <w:rFonts w:asciiTheme="minorHAnsi" w:hAnsiTheme="minorHAnsi" w:hint="default"/>
        <w:b/>
        <w:i w:val="0"/>
        <w:color w:val="auto"/>
        <w:sz w:val="20"/>
      </w:rPr>
    </w:lvl>
    <w:lvl w:ilvl="3">
      <w:start w:val="1"/>
      <w:numFmt w:val="decimal"/>
      <w:lvlText w:val="(%4)"/>
      <w:lvlJc w:val="left"/>
      <w:pPr>
        <w:ind w:left="1440" w:hanging="360"/>
      </w:pPr>
      <w:rPr>
        <w:rFonts w:asciiTheme="minorHAnsi" w:hAnsiTheme="minorHAnsi" w:hint="default"/>
        <w:b/>
        <w:i w:val="0"/>
        <w:color w:val="auto"/>
        <w:sz w:val="20"/>
      </w:rPr>
    </w:lvl>
    <w:lvl w:ilvl="4">
      <w:start w:val="1"/>
      <w:numFmt w:val="lowerLetter"/>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1" w15:restartNumberingAfterBreak="0">
    <w:nsid w:val="661F7723"/>
    <w:multiLevelType w:val="multilevel"/>
    <w:tmpl w:val="A2E016BC"/>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87E4D88"/>
    <w:multiLevelType w:val="multilevel"/>
    <w:tmpl w:val="E4B480AC"/>
    <w:lvl w:ilvl="0">
      <w:start w:val="1"/>
      <w:numFmt w:val="bullet"/>
      <w:pStyle w:val="ListBullet"/>
      <w:lvlText w:val=""/>
      <w:lvlJc w:val="left"/>
      <w:pPr>
        <w:ind w:left="587" w:hanging="360"/>
      </w:pPr>
      <w:rPr>
        <w:rFonts w:ascii="Symbol" w:hAnsi="Symbol" w:hint="default"/>
        <w:color w:val="auto"/>
        <w:sz w:val="22"/>
      </w:rPr>
    </w:lvl>
    <w:lvl w:ilvl="1">
      <w:start w:val="1"/>
      <w:numFmt w:val="bullet"/>
      <w:pStyle w:val="ListBullet2"/>
      <w:lvlText w:val="o"/>
      <w:lvlJc w:val="left"/>
      <w:pPr>
        <w:ind w:left="947" w:hanging="360"/>
      </w:pPr>
      <w:rPr>
        <w:rFonts w:ascii="Courier New" w:hAnsi="Courier New" w:hint="default"/>
        <w:color w:val="auto"/>
        <w:sz w:val="22"/>
      </w:rPr>
    </w:lvl>
    <w:lvl w:ilvl="2">
      <w:start w:val="1"/>
      <w:numFmt w:val="bullet"/>
      <w:pStyle w:val="ListBullet3"/>
      <w:lvlText w:val=""/>
      <w:lvlJc w:val="left"/>
      <w:pPr>
        <w:ind w:left="1307" w:hanging="360"/>
      </w:pPr>
      <w:rPr>
        <w:rFonts w:ascii="Wingdings" w:hAnsi="Wingdings" w:hint="default"/>
        <w:color w:val="auto"/>
        <w:sz w:val="22"/>
      </w:rPr>
    </w:lvl>
    <w:lvl w:ilvl="3">
      <w:start w:val="1"/>
      <w:numFmt w:val="bullet"/>
      <w:pStyle w:val="ListBullet4"/>
      <w:lvlText w:val="–"/>
      <w:lvlJc w:val="left"/>
      <w:pPr>
        <w:ind w:left="1667" w:hanging="360"/>
      </w:pPr>
      <w:rPr>
        <w:rFonts w:ascii="Arial" w:hAnsi="Arial" w:hint="default"/>
        <w:color w:val="auto"/>
        <w:sz w:val="22"/>
      </w:rPr>
    </w:lvl>
    <w:lvl w:ilvl="4">
      <w:start w:val="1"/>
      <w:numFmt w:val="bullet"/>
      <w:pStyle w:val="ListBullet5"/>
      <w:lvlText w:val="–"/>
      <w:lvlJc w:val="left"/>
      <w:pPr>
        <w:ind w:left="2027" w:hanging="360"/>
      </w:pPr>
      <w:rPr>
        <w:rFonts w:ascii="Arial" w:hAnsi="Arial" w:hint="default"/>
        <w:color w:val="auto"/>
      </w:rPr>
    </w:lvl>
    <w:lvl w:ilvl="5">
      <w:start w:val="1"/>
      <w:numFmt w:val="bullet"/>
      <w:lvlText w:val="–"/>
      <w:lvlJc w:val="left"/>
      <w:pPr>
        <w:ind w:left="2387" w:hanging="360"/>
      </w:pPr>
      <w:rPr>
        <w:rFonts w:ascii="Arial" w:hAnsi="Arial" w:hint="default"/>
        <w:color w:val="auto"/>
      </w:rPr>
    </w:lvl>
    <w:lvl w:ilvl="6">
      <w:start w:val="1"/>
      <w:numFmt w:val="bullet"/>
      <w:lvlText w:val="–"/>
      <w:lvlJc w:val="left"/>
      <w:pPr>
        <w:ind w:left="2747" w:hanging="360"/>
      </w:pPr>
      <w:rPr>
        <w:rFonts w:ascii="Arial" w:hAnsi="Arial" w:hint="default"/>
        <w:color w:val="auto"/>
      </w:rPr>
    </w:lvl>
    <w:lvl w:ilvl="7">
      <w:start w:val="1"/>
      <w:numFmt w:val="bullet"/>
      <w:lvlText w:val="–"/>
      <w:lvlJc w:val="left"/>
      <w:pPr>
        <w:ind w:left="3107" w:hanging="360"/>
      </w:pPr>
      <w:rPr>
        <w:rFonts w:ascii="Arial" w:hAnsi="Arial" w:hint="default"/>
        <w:color w:val="auto"/>
      </w:rPr>
    </w:lvl>
    <w:lvl w:ilvl="8">
      <w:start w:val="1"/>
      <w:numFmt w:val="bullet"/>
      <w:lvlText w:val="–"/>
      <w:lvlJc w:val="left"/>
      <w:pPr>
        <w:ind w:left="3467" w:hanging="360"/>
      </w:pPr>
      <w:rPr>
        <w:rFonts w:ascii="Arial" w:hAnsi="Arial" w:hint="default"/>
        <w:color w:val="auto"/>
      </w:rPr>
    </w:lvl>
  </w:abstractNum>
  <w:num w:numId="1" w16cid:durableId="186523040">
    <w:abstractNumId w:val="4"/>
  </w:num>
  <w:num w:numId="2" w16cid:durableId="1741051169">
    <w:abstractNumId w:val="12"/>
  </w:num>
  <w:num w:numId="3" w16cid:durableId="1155560808">
    <w:abstractNumId w:val="11"/>
  </w:num>
  <w:num w:numId="4" w16cid:durableId="2088572470">
    <w:abstractNumId w:val="9"/>
  </w:num>
  <w:num w:numId="5" w16cid:durableId="1839155064">
    <w:abstractNumId w:val="10"/>
  </w:num>
  <w:num w:numId="6" w16cid:durableId="1459379289">
    <w:abstractNumId w:val="5"/>
  </w:num>
  <w:num w:numId="7" w16cid:durableId="9765818">
    <w:abstractNumId w:val="3"/>
  </w:num>
  <w:num w:numId="8" w16cid:durableId="626931128">
    <w:abstractNumId w:val="1"/>
  </w:num>
  <w:num w:numId="9" w16cid:durableId="439228565">
    <w:abstractNumId w:val="7"/>
  </w:num>
  <w:num w:numId="10" w16cid:durableId="1846363624">
    <w:abstractNumId w:val="2"/>
  </w:num>
  <w:num w:numId="11" w16cid:durableId="1696300850">
    <w:abstractNumId w:val="0"/>
  </w:num>
  <w:num w:numId="12" w16cid:durableId="343753556">
    <w:abstractNumId w:val="6"/>
  </w:num>
  <w:num w:numId="13" w16cid:durableId="202790018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defaultTabStop w:val="227"/>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F455F2"/>
    <w:rsid w:val="00003F62"/>
    <w:rsid w:val="00004A4D"/>
    <w:rsid w:val="00011EBE"/>
    <w:rsid w:val="000121BA"/>
    <w:rsid w:val="00012C41"/>
    <w:rsid w:val="000136A5"/>
    <w:rsid w:val="00013E33"/>
    <w:rsid w:val="00013FDC"/>
    <w:rsid w:val="00015555"/>
    <w:rsid w:val="0001627D"/>
    <w:rsid w:val="000164A5"/>
    <w:rsid w:val="0001669E"/>
    <w:rsid w:val="00020CF3"/>
    <w:rsid w:val="0002234B"/>
    <w:rsid w:val="000237BA"/>
    <w:rsid w:val="00024813"/>
    <w:rsid w:val="0002528E"/>
    <w:rsid w:val="00030976"/>
    <w:rsid w:val="0003148E"/>
    <w:rsid w:val="00032388"/>
    <w:rsid w:val="00033439"/>
    <w:rsid w:val="00034043"/>
    <w:rsid w:val="0003501D"/>
    <w:rsid w:val="000369EA"/>
    <w:rsid w:val="00036C75"/>
    <w:rsid w:val="00036FE5"/>
    <w:rsid w:val="00037C21"/>
    <w:rsid w:val="00037DE5"/>
    <w:rsid w:val="0004055E"/>
    <w:rsid w:val="00041055"/>
    <w:rsid w:val="00041141"/>
    <w:rsid w:val="00042BB7"/>
    <w:rsid w:val="0004448E"/>
    <w:rsid w:val="00045847"/>
    <w:rsid w:val="00046136"/>
    <w:rsid w:val="00047498"/>
    <w:rsid w:val="00047A17"/>
    <w:rsid w:val="00047E90"/>
    <w:rsid w:val="00056BC0"/>
    <w:rsid w:val="00061B61"/>
    <w:rsid w:val="00062BA3"/>
    <w:rsid w:val="000635BC"/>
    <w:rsid w:val="0006369F"/>
    <w:rsid w:val="00064283"/>
    <w:rsid w:val="000658B5"/>
    <w:rsid w:val="00065F7E"/>
    <w:rsid w:val="00066C58"/>
    <w:rsid w:val="00074226"/>
    <w:rsid w:val="000760F4"/>
    <w:rsid w:val="00080037"/>
    <w:rsid w:val="00081BFA"/>
    <w:rsid w:val="00083A58"/>
    <w:rsid w:val="00083FD2"/>
    <w:rsid w:val="0008584C"/>
    <w:rsid w:val="00086BCF"/>
    <w:rsid w:val="000872A3"/>
    <w:rsid w:val="00091A80"/>
    <w:rsid w:val="00093BC8"/>
    <w:rsid w:val="00095BC1"/>
    <w:rsid w:val="00096866"/>
    <w:rsid w:val="000A054F"/>
    <w:rsid w:val="000A0C2D"/>
    <w:rsid w:val="000A1273"/>
    <w:rsid w:val="000A1738"/>
    <w:rsid w:val="000A1916"/>
    <w:rsid w:val="000A1EF9"/>
    <w:rsid w:val="000A2E7B"/>
    <w:rsid w:val="000A336E"/>
    <w:rsid w:val="000A3F90"/>
    <w:rsid w:val="000A4DA7"/>
    <w:rsid w:val="000A5B5A"/>
    <w:rsid w:val="000A66C9"/>
    <w:rsid w:val="000A6E98"/>
    <w:rsid w:val="000A7A20"/>
    <w:rsid w:val="000B19D3"/>
    <w:rsid w:val="000B3106"/>
    <w:rsid w:val="000B3336"/>
    <w:rsid w:val="000B40C2"/>
    <w:rsid w:val="000B5598"/>
    <w:rsid w:val="000B5729"/>
    <w:rsid w:val="000C0CA6"/>
    <w:rsid w:val="000C0D73"/>
    <w:rsid w:val="000C1B92"/>
    <w:rsid w:val="000C4291"/>
    <w:rsid w:val="000C5879"/>
    <w:rsid w:val="000C7F5B"/>
    <w:rsid w:val="000D19FF"/>
    <w:rsid w:val="000D22A8"/>
    <w:rsid w:val="000D4E81"/>
    <w:rsid w:val="000D6CEE"/>
    <w:rsid w:val="000D739F"/>
    <w:rsid w:val="000D793D"/>
    <w:rsid w:val="000D7D92"/>
    <w:rsid w:val="000D7F92"/>
    <w:rsid w:val="000E0DD1"/>
    <w:rsid w:val="000E195F"/>
    <w:rsid w:val="000E2E35"/>
    <w:rsid w:val="000E4F05"/>
    <w:rsid w:val="000E53AB"/>
    <w:rsid w:val="000E552A"/>
    <w:rsid w:val="000E76FA"/>
    <w:rsid w:val="000E7A4E"/>
    <w:rsid w:val="000E7F03"/>
    <w:rsid w:val="000F0CAD"/>
    <w:rsid w:val="000F2461"/>
    <w:rsid w:val="000F2EDC"/>
    <w:rsid w:val="000F3790"/>
    <w:rsid w:val="000F49BE"/>
    <w:rsid w:val="000F58A7"/>
    <w:rsid w:val="000F5A29"/>
    <w:rsid w:val="000F5CB5"/>
    <w:rsid w:val="000F6463"/>
    <w:rsid w:val="000F6579"/>
    <w:rsid w:val="000F7990"/>
    <w:rsid w:val="00100584"/>
    <w:rsid w:val="001010A9"/>
    <w:rsid w:val="00103B28"/>
    <w:rsid w:val="0010640F"/>
    <w:rsid w:val="00106589"/>
    <w:rsid w:val="00106F60"/>
    <w:rsid w:val="00112DF1"/>
    <w:rsid w:val="00113EA9"/>
    <w:rsid w:val="001141D0"/>
    <w:rsid w:val="001175CB"/>
    <w:rsid w:val="00117894"/>
    <w:rsid w:val="001178D7"/>
    <w:rsid w:val="00120235"/>
    <w:rsid w:val="0012062F"/>
    <w:rsid w:val="00120E3D"/>
    <w:rsid w:val="001239E7"/>
    <w:rsid w:val="0012449A"/>
    <w:rsid w:val="001279BB"/>
    <w:rsid w:val="00133783"/>
    <w:rsid w:val="001338BA"/>
    <w:rsid w:val="001368BE"/>
    <w:rsid w:val="00136B50"/>
    <w:rsid w:val="00141412"/>
    <w:rsid w:val="001425A7"/>
    <w:rsid w:val="001432FE"/>
    <w:rsid w:val="00143D93"/>
    <w:rsid w:val="00144282"/>
    <w:rsid w:val="00144E74"/>
    <w:rsid w:val="001457C0"/>
    <w:rsid w:val="001523A3"/>
    <w:rsid w:val="00152581"/>
    <w:rsid w:val="00152AC1"/>
    <w:rsid w:val="00153AEF"/>
    <w:rsid w:val="001547CB"/>
    <w:rsid w:val="00154C1A"/>
    <w:rsid w:val="00156042"/>
    <w:rsid w:val="001567DD"/>
    <w:rsid w:val="00157AB6"/>
    <w:rsid w:val="00157CE7"/>
    <w:rsid w:val="00162965"/>
    <w:rsid w:val="00164B25"/>
    <w:rsid w:val="00165E78"/>
    <w:rsid w:val="00165F83"/>
    <w:rsid w:val="001712E1"/>
    <w:rsid w:val="001714D3"/>
    <w:rsid w:val="0017356E"/>
    <w:rsid w:val="00174708"/>
    <w:rsid w:val="00182D27"/>
    <w:rsid w:val="00184B29"/>
    <w:rsid w:val="001851E5"/>
    <w:rsid w:val="00185E78"/>
    <w:rsid w:val="0018654C"/>
    <w:rsid w:val="001879A5"/>
    <w:rsid w:val="00187C93"/>
    <w:rsid w:val="00190952"/>
    <w:rsid w:val="00191178"/>
    <w:rsid w:val="00191513"/>
    <w:rsid w:val="00191788"/>
    <w:rsid w:val="00191CC2"/>
    <w:rsid w:val="00192329"/>
    <w:rsid w:val="00193699"/>
    <w:rsid w:val="00193942"/>
    <w:rsid w:val="00197290"/>
    <w:rsid w:val="0019759D"/>
    <w:rsid w:val="00197ADC"/>
    <w:rsid w:val="00197E66"/>
    <w:rsid w:val="001A03FE"/>
    <w:rsid w:val="001A06E4"/>
    <w:rsid w:val="001A0E88"/>
    <w:rsid w:val="001A2B7F"/>
    <w:rsid w:val="001A3554"/>
    <w:rsid w:val="001A3D99"/>
    <w:rsid w:val="001A41EB"/>
    <w:rsid w:val="001A4611"/>
    <w:rsid w:val="001A50A3"/>
    <w:rsid w:val="001A5727"/>
    <w:rsid w:val="001A599E"/>
    <w:rsid w:val="001A7D74"/>
    <w:rsid w:val="001A7F09"/>
    <w:rsid w:val="001B0555"/>
    <w:rsid w:val="001B23B8"/>
    <w:rsid w:val="001B3928"/>
    <w:rsid w:val="001B709F"/>
    <w:rsid w:val="001B7FA1"/>
    <w:rsid w:val="001C28D3"/>
    <w:rsid w:val="001C3BEB"/>
    <w:rsid w:val="001C3FD0"/>
    <w:rsid w:val="001C48D8"/>
    <w:rsid w:val="001C4B8A"/>
    <w:rsid w:val="001C5149"/>
    <w:rsid w:val="001C52C2"/>
    <w:rsid w:val="001C6BB6"/>
    <w:rsid w:val="001C7919"/>
    <w:rsid w:val="001C798A"/>
    <w:rsid w:val="001D0AFC"/>
    <w:rsid w:val="001D1EF4"/>
    <w:rsid w:val="001D2019"/>
    <w:rsid w:val="001D3383"/>
    <w:rsid w:val="001D4D0D"/>
    <w:rsid w:val="001D6E4A"/>
    <w:rsid w:val="001D7528"/>
    <w:rsid w:val="001D76E4"/>
    <w:rsid w:val="001E3A54"/>
    <w:rsid w:val="001E41E5"/>
    <w:rsid w:val="001E49C9"/>
    <w:rsid w:val="001E5108"/>
    <w:rsid w:val="001E5F8E"/>
    <w:rsid w:val="001F1430"/>
    <w:rsid w:val="001F25C8"/>
    <w:rsid w:val="001F3C12"/>
    <w:rsid w:val="001F40EE"/>
    <w:rsid w:val="00200A33"/>
    <w:rsid w:val="00202C71"/>
    <w:rsid w:val="00202F7F"/>
    <w:rsid w:val="00207CBE"/>
    <w:rsid w:val="00210409"/>
    <w:rsid w:val="00210E8D"/>
    <w:rsid w:val="0021123A"/>
    <w:rsid w:val="0021134B"/>
    <w:rsid w:val="00213D51"/>
    <w:rsid w:val="00216854"/>
    <w:rsid w:val="00217D19"/>
    <w:rsid w:val="0022009C"/>
    <w:rsid w:val="00221FAD"/>
    <w:rsid w:val="00223F37"/>
    <w:rsid w:val="002247CE"/>
    <w:rsid w:val="00226249"/>
    <w:rsid w:val="00227152"/>
    <w:rsid w:val="002307E1"/>
    <w:rsid w:val="002320CE"/>
    <w:rsid w:val="00233385"/>
    <w:rsid w:val="002333C5"/>
    <w:rsid w:val="0023343F"/>
    <w:rsid w:val="002349BF"/>
    <w:rsid w:val="00236950"/>
    <w:rsid w:val="00240448"/>
    <w:rsid w:val="00242034"/>
    <w:rsid w:val="002422FD"/>
    <w:rsid w:val="00244887"/>
    <w:rsid w:val="00244E46"/>
    <w:rsid w:val="002468CF"/>
    <w:rsid w:val="00246DC7"/>
    <w:rsid w:val="00253E2B"/>
    <w:rsid w:val="002555A0"/>
    <w:rsid w:val="002574B2"/>
    <w:rsid w:val="00257A55"/>
    <w:rsid w:val="00260209"/>
    <w:rsid w:val="00262769"/>
    <w:rsid w:val="002632B7"/>
    <w:rsid w:val="00264464"/>
    <w:rsid w:val="0026489B"/>
    <w:rsid w:val="00264F4D"/>
    <w:rsid w:val="002658D2"/>
    <w:rsid w:val="00272AAC"/>
    <w:rsid w:val="00274521"/>
    <w:rsid w:val="00275504"/>
    <w:rsid w:val="00276170"/>
    <w:rsid w:val="0027686A"/>
    <w:rsid w:val="002776FA"/>
    <w:rsid w:val="00277E47"/>
    <w:rsid w:val="0028070D"/>
    <w:rsid w:val="00282761"/>
    <w:rsid w:val="00282BAC"/>
    <w:rsid w:val="002839FA"/>
    <w:rsid w:val="00285CCC"/>
    <w:rsid w:val="002871D8"/>
    <w:rsid w:val="00291082"/>
    <w:rsid w:val="002934C0"/>
    <w:rsid w:val="00295234"/>
    <w:rsid w:val="00296ADC"/>
    <w:rsid w:val="00297CB5"/>
    <w:rsid w:val="002A02B1"/>
    <w:rsid w:val="002A1211"/>
    <w:rsid w:val="002A12DA"/>
    <w:rsid w:val="002A1929"/>
    <w:rsid w:val="002A1BC8"/>
    <w:rsid w:val="002A2F84"/>
    <w:rsid w:val="002A3BC5"/>
    <w:rsid w:val="002A50AE"/>
    <w:rsid w:val="002A521B"/>
    <w:rsid w:val="002A5D1A"/>
    <w:rsid w:val="002A66E5"/>
    <w:rsid w:val="002B08C8"/>
    <w:rsid w:val="002B1417"/>
    <w:rsid w:val="002B161A"/>
    <w:rsid w:val="002B16A7"/>
    <w:rsid w:val="002B3C79"/>
    <w:rsid w:val="002B5C37"/>
    <w:rsid w:val="002C0BE4"/>
    <w:rsid w:val="002C1278"/>
    <w:rsid w:val="002C147F"/>
    <w:rsid w:val="002C1A6F"/>
    <w:rsid w:val="002C1E4B"/>
    <w:rsid w:val="002C2769"/>
    <w:rsid w:val="002C2E1B"/>
    <w:rsid w:val="002C2FEA"/>
    <w:rsid w:val="002C3AFC"/>
    <w:rsid w:val="002C4209"/>
    <w:rsid w:val="002D291F"/>
    <w:rsid w:val="002D374F"/>
    <w:rsid w:val="002D521E"/>
    <w:rsid w:val="002D62CE"/>
    <w:rsid w:val="002D67D3"/>
    <w:rsid w:val="002D7462"/>
    <w:rsid w:val="002E001E"/>
    <w:rsid w:val="002E038B"/>
    <w:rsid w:val="002E07C5"/>
    <w:rsid w:val="002E1998"/>
    <w:rsid w:val="002E19E6"/>
    <w:rsid w:val="002E2CB1"/>
    <w:rsid w:val="002E2F01"/>
    <w:rsid w:val="002E3150"/>
    <w:rsid w:val="002E41A9"/>
    <w:rsid w:val="002E45B2"/>
    <w:rsid w:val="002E5EBD"/>
    <w:rsid w:val="002E6D7C"/>
    <w:rsid w:val="002E7E37"/>
    <w:rsid w:val="002F0802"/>
    <w:rsid w:val="002F0E89"/>
    <w:rsid w:val="002F122D"/>
    <w:rsid w:val="002F208B"/>
    <w:rsid w:val="002F2993"/>
    <w:rsid w:val="002F32C7"/>
    <w:rsid w:val="002F52F7"/>
    <w:rsid w:val="002F5514"/>
    <w:rsid w:val="002F6F32"/>
    <w:rsid w:val="003004FA"/>
    <w:rsid w:val="00303CD4"/>
    <w:rsid w:val="0030578E"/>
    <w:rsid w:val="0030669E"/>
    <w:rsid w:val="00307067"/>
    <w:rsid w:val="0030795C"/>
    <w:rsid w:val="00313F81"/>
    <w:rsid w:val="00314BB5"/>
    <w:rsid w:val="0031785B"/>
    <w:rsid w:val="00317E0C"/>
    <w:rsid w:val="00320667"/>
    <w:rsid w:val="003233EA"/>
    <w:rsid w:val="00325A41"/>
    <w:rsid w:val="00327466"/>
    <w:rsid w:val="003300BD"/>
    <w:rsid w:val="003327FA"/>
    <w:rsid w:val="00333B9A"/>
    <w:rsid w:val="00333BFF"/>
    <w:rsid w:val="00336E8A"/>
    <w:rsid w:val="00337255"/>
    <w:rsid w:val="00337769"/>
    <w:rsid w:val="0033785B"/>
    <w:rsid w:val="0034210B"/>
    <w:rsid w:val="00342671"/>
    <w:rsid w:val="00342B0C"/>
    <w:rsid w:val="00343C87"/>
    <w:rsid w:val="003450AC"/>
    <w:rsid w:val="00350FCE"/>
    <w:rsid w:val="00351CED"/>
    <w:rsid w:val="003523AB"/>
    <w:rsid w:val="00352931"/>
    <w:rsid w:val="0035330E"/>
    <w:rsid w:val="00353DC5"/>
    <w:rsid w:val="003606B1"/>
    <w:rsid w:val="0036434E"/>
    <w:rsid w:val="003652DB"/>
    <w:rsid w:val="00365742"/>
    <w:rsid w:val="00367754"/>
    <w:rsid w:val="003713D2"/>
    <w:rsid w:val="00371E09"/>
    <w:rsid w:val="003742EF"/>
    <w:rsid w:val="00375370"/>
    <w:rsid w:val="003804A6"/>
    <w:rsid w:val="00380AA5"/>
    <w:rsid w:val="0038259F"/>
    <w:rsid w:val="00384233"/>
    <w:rsid w:val="003845DF"/>
    <w:rsid w:val="00386BA6"/>
    <w:rsid w:val="00387AAC"/>
    <w:rsid w:val="00391E39"/>
    <w:rsid w:val="0039434E"/>
    <w:rsid w:val="00397A3B"/>
    <w:rsid w:val="003A0533"/>
    <w:rsid w:val="003A1F87"/>
    <w:rsid w:val="003A42DD"/>
    <w:rsid w:val="003A5810"/>
    <w:rsid w:val="003A5F1D"/>
    <w:rsid w:val="003A67D8"/>
    <w:rsid w:val="003A68CB"/>
    <w:rsid w:val="003B3D1A"/>
    <w:rsid w:val="003B4928"/>
    <w:rsid w:val="003B551F"/>
    <w:rsid w:val="003B5C68"/>
    <w:rsid w:val="003B5F3F"/>
    <w:rsid w:val="003C1731"/>
    <w:rsid w:val="003C17BB"/>
    <w:rsid w:val="003C27E2"/>
    <w:rsid w:val="003C3CC4"/>
    <w:rsid w:val="003C469B"/>
    <w:rsid w:val="003D0D9C"/>
    <w:rsid w:val="003D1716"/>
    <w:rsid w:val="003D17FB"/>
    <w:rsid w:val="003D2652"/>
    <w:rsid w:val="003D2B5A"/>
    <w:rsid w:val="003D5D9E"/>
    <w:rsid w:val="003D70C7"/>
    <w:rsid w:val="003E0987"/>
    <w:rsid w:val="003E0E97"/>
    <w:rsid w:val="003E0F3F"/>
    <w:rsid w:val="003E14DC"/>
    <w:rsid w:val="003E19F9"/>
    <w:rsid w:val="003E1AC6"/>
    <w:rsid w:val="003E37B6"/>
    <w:rsid w:val="003E3CF0"/>
    <w:rsid w:val="003E4D00"/>
    <w:rsid w:val="003E4D5B"/>
    <w:rsid w:val="003E7400"/>
    <w:rsid w:val="003E7795"/>
    <w:rsid w:val="003F0176"/>
    <w:rsid w:val="003F0791"/>
    <w:rsid w:val="003F0DE2"/>
    <w:rsid w:val="003F1B03"/>
    <w:rsid w:val="003F422C"/>
    <w:rsid w:val="003F4615"/>
    <w:rsid w:val="003F4678"/>
    <w:rsid w:val="003F5B8F"/>
    <w:rsid w:val="003F6013"/>
    <w:rsid w:val="004003DB"/>
    <w:rsid w:val="00401152"/>
    <w:rsid w:val="00401788"/>
    <w:rsid w:val="00402F1C"/>
    <w:rsid w:val="00407E7F"/>
    <w:rsid w:val="00410032"/>
    <w:rsid w:val="004115C0"/>
    <w:rsid w:val="00411636"/>
    <w:rsid w:val="00411B7D"/>
    <w:rsid w:val="004133BD"/>
    <w:rsid w:val="00413623"/>
    <w:rsid w:val="00414086"/>
    <w:rsid w:val="00416267"/>
    <w:rsid w:val="00416788"/>
    <w:rsid w:val="0042039D"/>
    <w:rsid w:val="00421E99"/>
    <w:rsid w:val="004223ED"/>
    <w:rsid w:val="00424406"/>
    <w:rsid w:val="004252F4"/>
    <w:rsid w:val="00425C5C"/>
    <w:rsid w:val="004265BE"/>
    <w:rsid w:val="00431975"/>
    <w:rsid w:val="00433093"/>
    <w:rsid w:val="004339D6"/>
    <w:rsid w:val="00435303"/>
    <w:rsid w:val="004375BC"/>
    <w:rsid w:val="0044217F"/>
    <w:rsid w:val="0044231B"/>
    <w:rsid w:val="0044369F"/>
    <w:rsid w:val="00444B74"/>
    <w:rsid w:val="00447F86"/>
    <w:rsid w:val="00450AEF"/>
    <w:rsid w:val="0045454F"/>
    <w:rsid w:val="004553E2"/>
    <w:rsid w:val="0045567D"/>
    <w:rsid w:val="00457DBE"/>
    <w:rsid w:val="00461299"/>
    <w:rsid w:val="004622D6"/>
    <w:rsid w:val="004624F7"/>
    <w:rsid w:val="00462C1E"/>
    <w:rsid w:val="00463603"/>
    <w:rsid w:val="004642D9"/>
    <w:rsid w:val="00466AF8"/>
    <w:rsid w:val="00467B74"/>
    <w:rsid w:val="00467CE7"/>
    <w:rsid w:val="0047130C"/>
    <w:rsid w:val="004716E9"/>
    <w:rsid w:val="004753EA"/>
    <w:rsid w:val="00475AD2"/>
    <w:rsid w:val="00481AAB"/>
    <w:rsid w:val="0048437F"/>
    <w:rsid w:val="004917FB"/>
    <w:rsid w:val="00491AB5"/>
    <w:rsid w:val="00491F89"/>
    <w:rsid w:val="00494A02"/>
    <w:rsid w:val="00495182"/>
    <w:rsid w:val="00495969"/>
    <w:rsid w:val="00497959"/>
    <w:rsid w:val="004A0ED4"/>
    <w:rsid w:val="004A1736"/>
    <w:rsid w:val="004A1BC5"/>
    <w:rsid w:val="004A3278"/>
    <w:rsid w:val="004A4B45"/>
    <w:rsid w:val="004A58E5"/>
    <w:rsid w:val="004A6A7C"/>
    <w:rsid w:val="004A6D7F"/>
    <w:rsid w:val="004A6E11"/>
    <w:rsid w:val="004A7DA8"/>
    <w:rsid w:val="004B17FB"/>
    <w:rsid w:val="004B3359"/>
    <w:rsid w:val="004B38F6"/>
    <w:rsid w:val="004C26DA"/>
    <w:rsid w:val="004C2CBD"/>
    <w:rsid w:val="004C2D38"/>
    <w:rsid w:val="004C359D"/>
    <w:rsid w:val="004C47F5"/>
    <w:rsid w:val="004C6084"/>
    <w:rsid w:val="004C6C62"/>
    <w:rsid w:val="004D0DC8"/>
    <w:rsid w:val="004D1D34"/>
    <w:rsid w:val="004D1FE3"/>
    <w:rsid w:val="004D2834"/>
    <w:rsid w:val="004D3380"/>
    <w:rsid w:val="004D7430"/>
    <w:rsid w:val="004E06CD"/>
    <w:rsid w:val="004E0750"/>
    <w:rsid w:val="004E142F"/>
    <w:rsid w:val="004E169F"/>
    <w:rsid w:val="004E18F2"/>
    <w:rsid w:val="004E2765"/>
    <w:rsid w:val="004E38D4"/>
    <w:rsid w:val="004E5861"/>
    <w:rsid w:val="004E5EEB"/>
    <w:rsid w:val="004E7156"/>
    <w:rsid w:val="004F1562"/>
    <w:rsid w:val="004F16FA"/>
    <w:rsid w:val="004F6546"/>
    <w:rsid w:val="0050285D"/>
    <w:rsid w:val="00504AE4"/>
    <w:rsid w:val="00505381"/>
    <w:rsid w:val="005062D4"/>
    <w:rsid w:val="0050706D"/>
    <w:rsid w:val="005071B9"/>
    <w:rsid w:val="00507209"/>
    <w:rsid w:val="00507D3A"/>
    <w:rsid w:val="00507DED"/>
    <w:rsid w:val="00510A99"/>
    <w:rsid w:val="00512BE7"/>
    <w:rsid w:val="005138A5"/>
    <w:rsid w:val="00520281"/>
    <w:rsid w:val="00521C5A"/>
    <w:rsid w:val="00521CCB"/>
    <w:rsid w:val="00522BB8"/>
    <w:rsid w:val="005234AB"/>
    <w:rsid w:val="00524354"/>
    <w:rsid w:val="005265F9"/>
    <w:rsid w:val="005266C3"/>
    <w:rsid w:val="00527D0A"/>
    <w:rsid w:val="005316C5"/>
    <w:rsid w:val="00536075"/>
    <w:rsid w:val="005361B2"/>
    <w:rsid w:val="00537ECB"/>
    <w:rsid w:val="005410C1"/>
    <w:rsid w:val="00544B18"/>
    <w:rsid w:val="00550486"/>
    <w:rsid w:val="005520BC"/>
    <w:rsid w:val="00552F86"/>
    <w:rsid w:val="005532C6"/>
    <w:rsid w:val="005559C1"/>
    <w:rsid w:val="0055601C"/>
    <w:rsid w:val="00562DF0"/>
    <w:rsid w:val="005634B4"/>
    <w:rsid w:val="0056463F"/>
    <w:rsid w:val="005646CD"/>
    <w:rsid w:val="0056489B"/>
    <w:rsid w:val="00565F9C"/>
    <w:rsid w:val="00566964"/>
    <w:rsid w:val="00570151"/>
    <w:rsid w:val="005743DF"/>
    <w:rsid w:val="00581844"/>
    <w:rsid w:val="00582037"/>
    <w:rsid w:val="00583BF3"/>
    <w:rsid w:val="00584EA0"/>
    <w:rsid w:val="00585314"/>
    <w:rsid w:val="00585D96"/>
    <w:rsid w:val="00585FC6"/>
    <w:rsid w:val="00586756"/>
    <w:rsid w:val="00586A68"/>
    <w:rsid w:val="005915AE"/>
    <w:rsid w:val="0059331F"/>
    <w:rsid w:val="00593C4E"/>
    <w:rsid w:val="005943E4"/>
    <w:rsid w:val="00594996"/>
    <w:rsid w:val="00595909"/>
    <w:rsid w:val="005A094A"/>
    <w:rsid w:val="005A142A"/>
    <w:rsid w:val="005A22A5"/>
    <w:rsid w:val="005A27AF"/>
    <w:rsid w:val="005A647D"/>
    <w:rsid w:val="005B158F"/>
    <w:rsid w:val="005B1BD1"/>
    <w:rsid w:val="005B2127"/>
    <w:rsid w:val="005B2791"/>
    <w:rsid w:val="005B3A1A"/>
    <w:rsid w:val="005B4808"/>
    <w:rsid w:val="005B5231"/>
    <w:rsid w:val="005B5396"/>
    <w:rsid w:val="005B6306"/>
    <w:rsid w:val="005C317B"/>
    <w:rsid w:val="005C3BCC"/>
    <w:rsid w:val="005C3C53"/>
    <w:rsid w:val="005C3D26"/>
    <w:rsid w:val="005C4835"/>
    <w:rsid w:val="005C4E44"/>
    <w:rsid w:val="005C76E3"/>
    <w:rsid w:val="005D1997"/>
    <w:rsid w:val="005D2781"/>
    <w:rsid w:val="005D32BE"/>
    <w:rsid w:val="005D45E0"/>
    <w:rsid w:val="005D65FE"/>
    <w:rsid w:val="005D7DCC"/>
    <w:rsid w:val="005E2593"/>
    <w:rsid w:val="005E3C4D"/>
    <w:rsid w:val="005E3E4E"/>
    <w:rsid w:val="005F08D9"/>
    <w:rsid w:val="005F36C3"/>
    <w:rsid w:val="005F4740"/>
    <w:rsid w:val="005F56D4"/>
    <w:rsid w:val="005F59AA"/>
    <w:rsid w:val="0060327D"/>
    <w:rsid w:val="00603D3A"/>
    <w:rsid w:val="00606ED1"/>
    <w:rsid w:val="0060777F"/>
    <w:rsid w:val="00607D8E"/>
    <w:rsid w:val="00610149"/>
    <w:rsid w:val="0061259C"/>
    <w:rsid w:val="00615F7A"/>
    <w:rsid w:val="00616063"/>
    <w:rsid w:val="00616A8F"/>
    <w:rsid w:val="0062006A"/>
    <w:rsid w:val="006204D5"/>
    <w:rsid w:val="00620692"/>
    <w:rsid w:val="00621DAE"/>
    <w:rsid w:val="00622A8D"/>
    <w:rsid w:val="0062348C"/>
    <w:rsid w:val="006330DA"/>
    <w:rsid w:val="0063532A"/>
    <w:rsid w:val="006367D6"/>
    <w:rsid w:val="00640006"/>
    <w:rsid w:val="0064041E"/>
    <w:rsid w:val="00640B02"/>
    <w:rsid w:val="00644F41"/>
    <w:rsid w:val="006454C7"/>
    <w:rsid w:val="006458A1"/>
    <w:rsid w:val="0064638E"/>
    <w:rsid w:val="00647F38"/>
    <w:rsid w:val="00656D2E"/>
    <w:rsid w:val="0065754D"/>
    <w:rsid w:val="0066216D"/>
    <w:rsid w:val="00662B82"/>
    <w:rsid w:val="00663A07"/>
    <w:rsid w:val="00663EB2"/>
    <w:rsid w:val="00664414"/>
    <w:rsid w:val="00664625"/>
    <w:rsid w:val="00664F81"/>
    <w:rsid w:val="00665B4F"/>
    <w:rsid w:val="00665F53"/>
    <w:rsid w:val="006666F0"/>
    <w:rsid w:val="00671CED"/>
    <w:rsid w:val="0067419C"/>
    <w:rsid w:val="006761D1"/>
    <w:rsid w:val="006818CB"/>
    <w:rsid w:val="00681DC4"/>
    <w:rsid w:val="00682690"/>
    <w:rsid w:val="00686747"/>
    <w:rsid w:val="00687FC3"/>
    <w:rsid w:val="006909B3"/>
    <w:rsid w:val="006910B9"/>
    <w:rsid w:val="00691B1E"/>
    <w:rsid w:val="00693751"/>
    <w:rsid w:val="00693793"/>
    <w:rsid w:val="00693A71"/>
    <w:rsid w:val="006A0D5B"/>
    <w:rsid w:val="006A261D"/>
    <w:rsid w:val="006A35DD"/>
    <w:rsid w:val="006A3CDA"/>
    <w:rsid w:val="006A3D01"/>
    <w:rsid w:val="006A7FC2"/>
    <w:rsid w:val="006B0B35"/>
    <w:rsid w:val="006B0C33"/>
    <w:rsid w:val="006B1240"/>
    <w:rsid w:val="006B3A4B"/>
    <w:rsid w:val="006B4175"/>
    <w:rsid w:val="006B4500"/>
    <w:rsid w:val="006B6CB3"/>
    <w:rsid w:val="006B7C51"/>
    <w:rsid w:val="006C1340"/>
    <w:rsid w:val="006C1E76"/>
    <w:rsid w:val="006C2813"/>
    <w:rsid w:val="006C2EEC"/>
    <w:rsid w:val="006C3EE5"/>
    <w:rsid w:val="006C3FCD"/>
    <w:rsid w:val="006C4497"/>
    <w:rsid w:val="006C5560"/>
    <w:rsid w:val="006C5BC4"/>
    <w:rsid w:val="006C60BD"/>
    <w:rsid w:val="006C643E"/>
    <w:rsid w:val="006C70E5"/>
    <w:rsid w:val="006D0E06"/>
    <w:rsid w:val="006D118B"/>
    <w:rsid w:val="006D2526"/>
    <w:rsid w:val="006D41CA"/>
    <w:rsid w:val="006D6392"/>
    <w:rsid w:val="006D779D"/>
    <w:rsid w:val="006D7A2A"/>
    <w:rsid w:val="006E0022"/>
    <w:rsid w:val="006E2256"/>
    <w:rsid w:val="006E281A"/>
    <w:rsid w:val="006E45DE"/>
    <w:rsid w:val="006E546F"/>
    <w:rsid w:val="006E5981"/>
    <w:rsid w:val="006E6195"/>
    <w:rsid w:val="006E777C"/>
    <w:rsid w:val="006E7EA8"/>
    <w:rsid w:val="006F0D69"/>
    <w:rsid w:val="006F169C"/>
    <w:rsid w:val="006F297E"/>
    <w:rsid w:val="006F4457"/>
    <w:rsid w:val="006F4AB6"/>
    <w:rsid w:val="006F50F5"/>
    <w:rsid w:val="006F5C6F"/>
    <w:rsid w:val="006F65C8"/>
    <w:rsid w:val="006F7CB3"/>
    <w:rsid w:val="00700F95"/>
    <w:rsid w:val="007023B2"/>
    <w:rsid w:val="0070784B"/>
    <w:rsid w:val="00707B0F"/>
    <w:rsid w:val="00710AEE"/>
    <w:rsid w:val="00711370"/>
    <w:rsid w:val="00712E13"/>
    <w:rsid w:val="00713ADF"/>
    <w:rsid w:val="00714ECE"/>
    <w:rsid w:val="00716958"/>
    <w:rsid w:val="00722E45"/>
    <w:rsid w:val="0072344E"/>
    <w:rsid w:val="00724799"/>
    <w:rsid w:val="007255DD"/>
    <w:rsid w:val="00732F33"/>
    <w:rsid w:val="00733BB6"/>
    <w:rsid w:val="00734448"/>
    <w:rsid w:val="007345C6"/>
    <w:rsid w:val="00736579"/>
    <w:rsid w:val="00736745"/>
    <w:rsid w:val="0073698E"/>
    <w:rsid w:val="007369FD"/>
    <w:rsid w:val="00740F95"/>
    <w:rsid w:val="00742A2A"/>
    <w:rsid w:val="00742D15"/>
    <w:rsid w:val="00743223"/>
    <w:rsid w:val="00743F2B"/>
    <w:rsid w:val="007454B9"/>
    <w:rsid w:val="007467E3"/>
    <w:rsid w:val="00751B97"/>
    <w:rsid w:val="00752D37"/>
    <w:rsid w:val="007531C4"/>
    <w:rsid w:val="00754945"/>
    <w:rsid w:val="00756E38"/>
    <w:rsid w:val="007577DB"/>
    <w:rsid w:val="00760035"/>
    <w:rsid w:val="00760290"/>
    <w:rsid w:val="00760E66"/>
    <w:rsid w:val="00762818"/>
    <w:rsid w:val="00763211"/>
    <w:rsid w:val="007641A7"/>
    <w:rsid w:val="0076540B"/>
    <w:rsid w:val="00766183"/>
    <w:rsid w:val="00766B0C"/>
    <w:rsid w:val="00770D9B"/>
    <w:rsid w:val="00772BCA"/>
    <w:rsid w:val="0077668B"/>
    <w:rsid w:val="007776CE"/>
    <w:rsid w:val="00780046"/>
    <w:rsid w:val="00780A83"/>
    <w:rsid w:val="007819DD"/>
    <w:rsid w:val="00781D4D"/>
    <w:rsid w:val="007840BC"/>
    <w:rsid w:val="00794B20"/>
    <w:rsid w:val="00794D0B"/>
    <w:rsid w:val="00796DE6"/>
    <w:rsid w:val="007A049D"/>
    <w:rsid w:val="007A63DD"/>
    <w:rsid w:val="007B03B8"/>
    <w:rsid w:val="007B05BB"/>
    <w:rsid w:val="007B1BF8"/>
    <w:rsid w:val="007B20FE"/>
    <w:rsid w:val="007B3904"/>
    <w:rsid w:val="007B4C52"/>
    <w:rsid w:val="007B5FB6"/>
    <w:rsid w:val="007B730B"/>
    <w:rsid w:val="007C0D01"/>
    <w:rsid w:val="007C13F1"/>
    <w:rsid w:val="007C1EE3"/>
    <w:rsid w:val="007C1EFE"/>
    <w:rsid w:val="007C5286"/>
    <w:rsid w:val="007C5B4F"/>
    <w:rsid w:val="007C5FAE"/>
    <w:rsid w:val="007C62D0"/>
    <w:rsid w:val="007C68A4"/>
    <w:rsid w:val="007C7FF4"/>
    <w:rsid w:val="007D0359"/>
    <w:rsid w:val="007D1CC1"/>
    <w:rsid w:val="007D3C3C"/>
    <w:rsid w:val="007D4EF2"/>
    <w:rsid w:val="007E3153"/>
    <w:rsid w:val="007E551F"/>
    <w:rsid w:val="007E6C0C"/>
    <w:rsid w:val="007F1006"/>
    <w:rsid w:val="007F6088"/>
    <w:rsid w:val="007F7683"/>
    <w:rsid w:val="007F7F9B"/>
    <w:rsid w:val="0080000F"/>
    <w:rsid w:val="00800F49"/>
    <w:rsid w:val="00801F9B"/>
    <w:rsid w:val="00802574"/>
    <w:rsid w:val="00803042"/>
    <w:rsid w:val="008043C0"/>
    <w:rsid w:val="008044C2"/>
    <w:rsid w:val="00804CD2"/>
    <w:rsid w:val="00806A1D"/>
    <w:rsid w:val="00807516"/>
    <w:rsid w:val="0080756E"/>
    <w:rsid w:val="00807B89"/>
    <w:rsid w:val="008106C1"/>
    <w:rsid w:val="00810F2C"/>
    <w:rsid w:val="00813D71"/>
    <w:rsid w:val="00814EB6"/>
    <w:rsid w:val="00814EEE"/>
    <w:rsid w:val="00815B59"/>
    <w:rsid w:val="008213A8"/>
    <w:rsid w:val="00823B41"/>
    <w:rsid w:val="0082499B"/>
    <w:rsid w:val="008254F9"/>
    <w:rsid w:val="00825F78"/>
    <w:rsid w:val="00826D89"/>
    <w:rsid w:val="0082700C"/>
    <w:rsid w:val="00831855"/>
    <w:rsid w:val="008326EB"/>
    <w:rsid w:val="008327AB"/>
    <w:rsid w:val="00834459"/>
    <w:rsid w:val="00835736"/>
    <w:rsid w:val="00835D56"/>
    <w:rsid w:val="00837C66"/>
    <w:rsid w:val="008520E2"/>
    <w:rsid w:val="00853537"/>
    <w:rsid w:val="008603FF"/>
    <w:rsid w:val="008629B7"/>
    <w:rsid w:val="00862D9B"/>
    <w:rsid w:val="0086323A"/>
    <w:rsid w:val="00864F9E"/>
    <w:rsid w:val="00867C7F"/>
    <w:rsid w:val="00867FD1"/>
    <w:rsid w:val="0087248E"/>
    <w:rsid w:val="00872DBB"/>
    <w:rsid w:val="00873EEA"/>
    <w:rsid w:val="00875B30"/>
    <w:rsid w:val="00876080"/>
    <w:rsid w:val="00876962"/>
    <w:rsid w:val="00880FAF"/>
    <w:rsid w:val="008877E5"/>
    <w:rsid w:val="0088797B"/>
    <w:rsid w:val="00896871"/>
    <w:rsid w:val="008969F7"/>
    <w:rsid w:val="00896BFF"/>
    <w:rsid w:val="008A1F47"/>
    <w:rsid w:val="008A3F11"/>
    <w:rsid w:val="008A6F64"/>
    <w:rsid w:val="008A7CA5"/>
    <w:rsid w:val="008B0557"/>
    <w:rsid w:val="008B4110"/>
    <w:rsid w:val="008B41E5"/>
    <w:rsid w:val="008B4594"/>
    <w:rsid w:val="008B513E"/>
    <w:rsid w:val="008B591A"/>
    <w:rsid w:val="008B6BA7"/>
    <w:rsid w:val="008C20AC"/>
    <w:rsid w:val="008C3C5D"/>
    <w:rsid w:val="008D1C45"/>
    <w:rsid w:val="008D1DE2"/>
    <w:rsid w:val="008D2A69"/>
    <w:rsid w:val="008D5EA6"/>
    <w:rsid w:val="008D6976"/>
    <w:rsid w:val="008D7966"/>
    <w:rsid w:val="008E0BDC"/>
    <w:rsid w:val="008E2748"/>
    <w:rsid w:val="008E37C3"/>
    <w:rsid w:val="008E6310"/>
    <w:rsid w:val="008E76B2"/>
    <w:rsid w:val="008F22DF"/>
    <w:rsid w:val="008F348D"/>
    <w:rsid w:val="008F5915"/>
    <w:rsid w:val="008F68E6"/>
    <w:rsid w:val="008F7432"/>
    <w:rsid w:val="008F7ED4"/>
    <w:rsid w:val="009042B2"/>
    <w:rsid w:val="00905EE7"/>
    <w:rsid w:val="00907414"/>
    <w:rsid w:val="00907D31"/>
    <w:rsid w:val="009148B4"/>
    <w:rsid w:val="009173AC"/>
    <w:rsid w:val="00917DA2"/>
    <w:rsid w:val="009205AF"/>
    <w:rsid w:val="00925993"/>
    <w:rsid w:val="00930132"/>
    <w:rsid w:val="00930D4E"/>
    <w:rsid w:val="00932857"/>
    <w:rsid w:val="009363FF"/>
    <w:rsid w:val="0093688A"/>
    <w:rsid w:val="00943667"/>
    <w:rsid w:val="00944B83"/>
    <w:rsid w:val="00944E01"/>
    <w:rsid w:val="00946D5E"/>
    <w:rsid w:val="00950CB7"/>
    <w:rsid w:val="00951C2A"/>
    <w:rsid w:val="00951EA7"/>
    <w:rsid w:val="009527AE"/>
    <w:rsid w:val="0095289A"/>
    <w:rsid w:val="0095480D"/>
    <w:rsid w:val="00957C0B"/>
    <w:rsid w:val="00962401"/>
    <w:rsid w:val="009643B7"/>
    <w:rsid w:val="009660D8"/>
    <w:rsid w:val="0096683E"/>
    <w:rsid w:val="009673AA"/>
    <w:rsid w:val="00970603"/>
    <w:rsid w:val="009706A3"/>
    <w:rsid w:val="009720E5"/>
    <w:rsid w:val="0097559E"/>
    <w:rsid w:val="00977BFB"/>
    <w:rsid w:val="009805D1"/>
    <w:rsid w:val="00983A0C"/>
    <w:rsid w:val="009854DB"/>
    <w:rsid w:val="0098562A"/>
    <w:rsid w:val="00985941"/>
    <w:rsid w:val="009875F1"/>
    <w:rsid w:val="00991DC2"/>
    <w:rsid w:val="009939C2"/>
    <w:rsid w:val="009949CF"/>
    <w:rsid w:val="009951D1"/>
    <w:rsid w:val="00995E5B"/>
    <w:rsid w:val="0099671B"/>
    <w:rsid w:val="009967DA"/>
    <w:rsid w:val="00996A28"/>
    <w:rsid w:val="009A095F"/>
    <w:rsid w:val="009A1343"/>
    <w:rsid w:val="009A244B"/>
    <w:rsid w:val="009A293F"/>
    <w:rsid w:val="009A29FA"/>
    <w:rsid w:val="009A3301"/>
    <w:rsid w:val="009A4CF8"/>
    <w:rsid w:val="009A7E7C"/>
    <w:rsid w:val="009B08C9"/>
    <w:rsid w:val="009B11AB"/>
    <w:rsid w:val="009B2BD5"/>
    <w:rsid w:val="009B415F"/>
    <w:rsid w:val="009C6862"/>
    <w:rsid w:val="009C69D1"/>
    <w:rsid w:val="009D04F8"/>
    <w:rsid w:val="009D13BE"/>
    <w:rsid w:val="009D18FC"/>
    <w:rsid w:val="009D27F9"/>
    <w:rsid w:val="009D5542"/>
    <w:rsid w:val="009D5614"/>
    <w:rsid w:val="009D6BAB"/>
    <w:rsid w:val="009D7365"/>
    <w:rsid w:val="009E0D5D"/>
    <w:rsid w:val="009E0DBB"/>
    <w:rsid w:val="009E16CA"/>
    <w:rsid w:val="009E22F1"/>
    <w:rsid w:val="009E2F88"/>
    <w:rsid w:val="009E3369"/>
    <w:rsid w:val="009E3ABE"/>
    <w:rsid w:val="009E5530"/>
    <w:rsid w:val="009F1238"/>
    <w:rsid w:val="009F1578"/>
    <w:rsid w:val="009F3EB9"/>
    <w:rsid w:val="009F4403"/>
    <w:rsid w:val="00A002B2"/>
    <w:rsid w:val="00A021A7"/>
    <w:rsid w:val="00A02B25"/>
    <w:rsid w:val="00A0390D"/>
    <w:rsid w:val="00A040B2"/>
    <w:rsid w:val="00A05877"/>
    <w:rsid w:val="00A05B14"/>
    <w:rsid w:val="00A05CB3"/>
    <w:rsid w:val="00A06CE1"/>
    <w:rsid w:val="00A10C8D"/>
    <w:rsid w:val="00A11010"/>
    <w:rsid w:val="00A121BE"/>
    <w:rsid w:val="00A124BD"/>
    <w:rsid w:val="00A15466"/>
    <w:rsid w:val="00A1740D"/>
    <w:rsid w:val="00A2059C"/>
    <w:rsid w:val="00A2102A"/>
    <w:rsid w:val="00A21250"/>
    <w:rsid w:val="00A2353B"/>
    <w:rsid w:val="00A237CC"/>
    <w:rsid w:val="00A239E9"/>
    <w:rsid w:val="00A24E7E"/>
    <w:rsid w:val="00A263AC"/>
    <w:rsid w:val="00A26FDC"/>
    <w:rsid w:val="00A305C0"/>
    <w:rsid w:val="00A30B2F"/>
    <w:rsid w:val="00A30CA2"/>
    <w:rsid w:val="00A311EC"/>
    <w:rsid w:val="00A31F47"/>
    <w:rsid w:val="00A3271C"/>
    <w:rsid w:val="00A332B0"/>
    <w:rsid w:val="00A3563F"/>
    <w:rsid w:val="00A35EB9"/>
    <w:rsid w:val="00A37834"/>
    <w:rsid w:val="00A379D0"/>
    <w:rsid w:val="00A406C2"/>
    <w:rsid w:val="00A40702"/>
    <w:rsid w:val="00A40E79"/>
    <w:rsid w:val="00A41D2C"/>
    <w:rsid w:val="00A438DA"/>
    <w:rsid w:val="00A44DA8"/>
    <w:rsid w:val="00A45CA9"/>
    <w:rsid w:val="00A50F2A"/>
    <w:rsid w:val="00A549C7"/>
    <w:rsid w:val="00A54B77"/>
    <w:rsid w:val="00A554CC"/>
    <w:rsid w:val="00A554D4"/>
    <w:rsid w:val="00A57BEE"/>
    <w:rsid w:val="00A60798"/>
    <w:rsid w:val="00A608A2"/>
    <w:rsid w:val="00A61580"/>
    <w:rsid w:val="00A62057"/>
    <w:rsid w:val="00A62BBD"/>
    <w:rsid w:val="00A6586C"/>
    <w:rsid w:val="00A6719F"/>
    <w:rsid w:val="00A72917"/>
    <w:rsid w:val="00A738DB"/>
    <w:rsid w:val="00A752C3"/>
    <w:rsid w:val="00A76331"/>
    <w:rsid w:val="00A7654D"/>
    <w:rsid w:val="00A76AD3"/>
    <w:rsid w:val="00A778EF"/>
    <w:rsid w:val="00A77C9F"/>
    <w:rsid w:val="00A80C22"/>
    <w:rsid w:val="00A8239E"/>
    <w:rsid w:val="00A82C5F"/>
    <w:rsid w:val="00A84B30"/>
    <w:rsid w:val="00A857C9"/>
    <w:rsid w:val="00A866B8"/>
    <w:rsid w:val="00A91389"/>
    <w:rsid w:val="00A949D4"/>
    <w:rsid w:val="00A9727D"/>
    <w:rsid w:val="00A97298"/>
    <w:rsid w:val="00A97EE7"/>
    <w:rsid w:val="00AA01DB"/>
    <w:rsid w:val="00AA2475"/>
    <w:rsid w:val="00AA2974"/>
    <w:rsid w:val="00AA405C"/>
    <w:rsid w:val="00AA5D4F"/>
    <w:rsid w:val="00AB0BBD"/>
    <w:rsid w:val="00AB0D0F"/>
    <w:rsid w:val="00AB1BDE"/>
    <w:rsid w:val="00AB3114"/>
    <w:rsid w:val="00AB3259"/>
    <w:rsid w:val="00AB396A"/>
    <w:rsid w:val="00AB3C56"/>
    <w:rsid w:val="00AB3E03"/>
    <w:rsid w:val="00AB6449"/>
    <w:rsid w:val="00AB64A7"/>
    <w:rsid w:val="00AB794F"/>
    <w:rsid w:val="00AC04BB"/>
    <w:rsid w:val="00AC2041"/>
    <w:rsid w:val="00AC2C84"/>
    <w:rsid w:val="00AC4303"/>
    <w:rsid w:val="00AC4B47"/>
    <w:rsid w:val="00AC4CF0"/>
    <w:rsid w:val="00AC6350"/>
    <w:rsid w:val="00AC6530"/>
    <w:rsid w:val="00AC75DC"/>
    <w:rsid w:val="00AD10B5"/>
    <w:rsid w:val="00AD2F37"/>
    <w:rsid w:val="00AD374F"/>
    <w:rsid w:val="00AD3B5E"/>
    <w:rsid w:val="00AD54DB"/>
    <w:rsid w:val="00AD5A12"/>
    <w:rsid w:val="00AD5C27"/>
    <w:rsid w:val="00AD64EA"/>
    <w:rsid w:val="00AE19FC"/>
    <w:rsid w:val="00AE2702"/>
    <w:rsid w:val="00AE4737"/>
    <w:rsid w:val="00AE5580"/>
    <w:rsid w:val="00AE5EDF"/>
    <w:rsid w:val="00AE6670"/>
    <w:rsid w:val="00AE7410"/>
    <w:rsid w:val="00AE7D1E"/>
    <w:rsid w:val="00AF06CB"/>
    <w:rsid w:val="00AF1121"/>
    <w:rsid w:val="00AF72A3"/>
    <w:rsid w:val="00AF74B0"/>
    <w:rsid w:val="00B00592"/>
    <w:rsid w:val="00B014AA"/>
    <w:rsid w:val="00B0201E"/>
    <w:rsid w:val="00B02197"/>
    <w:rsid w:val="00B02B6D"/>
    <w:rsid w:val="00B03FC2"/>
    <w:rsid w:val="00B044AE"/>
    <w:rsid w:val="00B0650A"/>
    <w:rsid w:val="00B0751F"/>
    <w:rsid w:val="00B12ADD"/>
    <w:rsid w:val="00B146CB"/>
    <w:rsid w:val="00B155F2"/>
    <w:rsid w:val="00B16C4D"/>
    <w:rsid w:val="00B22EE5"/>
    <w:rsid w:val="00B232F6"/>
    <w:rsid w:val="00B23442"/>
    <w:rsid w:val="00B26D2F"/>
    <w:rsid w:val="00B31110"/>
    <w:rsid w:val="00B3112C"/>
    <w:rsid w:val="00B313BA"/>
    <w:rsid w:val="00B320CE"/>
    <w:rsid w:val="00B33686"/>
    <w:rsid w:val="00B33A7D"/>
    <w:rsid w:val="00B36484"/>
    <w:rsid w:val="00B37CD6"/>
    <w:rsid w:val="00B41C57"/>
    <w:rsid w:val="00B42F1B"/>
    <w:rsid w:val="00B46E65"/>
    <w:rsid w:val="00B50CF8"/>
    <w:rsid w:val="00B51AE2"/>
    <w:rsid w:val="00B52143"/>
    <w:rsid w:val="00B543B5"/>
    <w:rsid w:val="00B57046"/>
    <w:rsid w:val="00B5778A"/>
    <w:rsid w:val="00B60932"/>
    <w:rsid w:val="00B6203C"/>
    <w:rsid w:val="00B62237"/>
    <w:rsid w:val="00B62340"/>
    <w:rsid w:val="00B64364"/>
    <w:rsid w:val="00B67DE1"/>
    <w:rsid w:val="00B70549"/>
    <w:rsid w:val="00B70F22"/>
    <w:rsid w:val="00B71030"/>
    <w:rsid w:val="00B715FF"/>
    <w:rsid w:val="00B72F90"/>
    <w:rsid w:val="00B7477D"/>
    <w:rsid w:val="00B761FF"/>
    <w:rsid w:val="00B81FB3"/>
    <w:rsid w:val="00B846A2"/>
    <w:rsid w:val="00B848DC"/>
    <w:rsid w:val="00B90471"/>
    <w:rsid w:val="00B90608"/>
    <w:rsid w:val="00B920FA"/>
    <w:rsid w:val="00B93D2E"/>
    <w:rsid w:val="00B94743"/>
    <w:rsid w:val="00B949E0"/>
    <w:rsid w:val="00B94A36"/>
    <w:rsid w:val="00BA0A53"/>
    <w:rsid w:val="00BA28F9"/>
    <w:rsid w:val="00BA2B7C"/>
    <w:rsid w:val="00BA2D5F"/>
    <w:rsid w:val="00BA2F61"/>
    <w:rsid w:val="00BA32F1"/>
    <w:rsid w:val="00BA6AD7"/>
    <w:rsid w:val="00BA7BEF"/>
    <w:rsid w:val="00BA7EF2"/>
    <w:rsid w:val="00BB03F1"/>
    <w:rsid w:val="00BB1DCF"/>
    <w:rsid w:val="00BB3E60"/>
    <w:rsid w:val="00BB4210"/>
    <w:rsid w:val="00BB425C"/>
    <w:rsid w:val="00BB7373"/>
    <w:rsid w:val="00BC05DE"/>
    <w:rsid w:val="00BC2986"/>
    <w:rsid w:val="00BC4040"/>
    <w:rsid w:val="00BC4754"/>
    <w:rsid w:val="00BC488E"/>
    <w:rsid w:val="00BC4E55"/>
    <w:rsid w:val="00BC6340"/>
    <w:rsid w:val="00BD2982"/>
    <w:rsid w:val="00BD390B"/>
    <w:rsid w:val="00BD7AD8"/>
    <w:rsid w:val="00BE04CF"/>
    <w:rsid w:val="00BE29D9"/>
    <w:rsid w:val="00BE2A20"/>
    <w:rsid w:val="00BE2DF2"/>
    <w:rsid w:val="00BE4888"/>
    <w:rsid w:val="00BE55DC"/>
    <w:rsid w:val="00BE5D8F"/>
    <w:rsid w:val="00BE5DF1"/>
    <w:rsid w:val="00BE6AD3"/>
    <w:rsid w:val="00BF4602"/>
    <w:rsid w:val="00BF5F0E"/>
    <w:rsid w:val="00BF6B6C"/>
    <w:rsid w:val="00BF6D6A"/>
    <w:rsid w:val="00C00A73"/>
    <w:rsid w:val="00C0177A"/>
    <w:rsid w:val="00C02412"/>
    <w:rsid w:val="00C02EA8"/>
    <w:rsid w:val="00C05576"/>
    <w:rsid w:val="00C05C65"/>
    <w:rsid w:val="00C064C8"/>
    <w:rsid w:val="00C10D9D"/>
    <w:rsid w:val="00C115C2"/>
    <w:rsid w:val="00C11AB0"/>
    <w:rsid w:val="00C1216D"/>
    <w:rsid w:val="00C1257C"/>
    <w:rsid w:val="00C127FA"/>
    <w:rsid w:val="00C152C0"/>
    <w:rsid w:val="00C15DB5"/>
    <w:rsid w:val="00C16318"/>
    <w:rsid w:val="00C1659D"/>
    <w:rsid w:val="00C17B2D"/>
    <w:rsid w:val="00C2062C"/>
    <w:rsid w:val="00C207DA"/>
    <w:rsid w:val="00C213C2"/>
    <w:rsid w:val="00C21426"/>
    <w:rsid w:val="00C217DF"/>
    <w:rsid w:val="00C218E2"/>
    <w:rsid w:val="00C227EC"/>
    <w:rsid w:val="00C238D8"/>
    <w:rsid w:val="00C24FE9"/>
    <w:rsid w:val="00C263F4"/>
    <w:rsid w:val="00C31329"/>
    <w:rsid w:val="00C31441"/>
    <w:rsid w:val="00C328CC"/>
    <w:rsid w:val="00C33215"/>
    <w:rsid w:val="00C34E35"/>
    <w:rsid w:val="00C35708"/>
    <w:rsid w:val="00C3773C"/>
    <w:rsid w:val="00C409A5"/>
    <w:rsid w:val="00C40B14"/>
    <w:rsid w:val="00C427F6"/>
    <w:rsid w:val="00C44A4D"/>
    <w:rsid w:val="00C45268"/>
    <w:rsid w:val="00C45B5E"/>
    <w:rsid w:val="00C46294"/>
    <w:rsid w:val="00C46F97"/>
    <w:rsid w:val="00C471C4"/>
    <w:rsid w:val="00C50FF3"/>
    <w:rsid w:val="00C51D1C"/>
    <w:rsid w:val="00C51F57"/>
    <w:rsid w:val="00C541AB"/>
    <w:rsid w:val="00C55167"/>
    <w:rsid w:val="00C5647F"/>
    <w:rsid w:val="00C56A46"/>
    <w:rsid w:val="00C57602"/>
    <w:rsid w:val="00C57E87"/>
    <w:rsid w:val="00C6041D"/>
    <w:rsid w:val="00C61B17"/>
    <w:rsid w:val="00C63536"/>
    <w:rsid w:val="00C646A8"/>
    <w:rsid w:val="00C6547C"/>
    <w:rsid w:val="00C6566B"/>
    <w:rsid w:val="00C66147"/>
    <w:rsid w:val="00C663C0"/>
    <w:rsid w:val="00C671BA"/>
    <w:rsid w:val="00C72800"/>
    <w:rsid w:val="00C75309"/>
    <w:rsid w:val="00C7645F"/>
    <w:rsid w:val="00C76B8E"/>
    <w:rsid w:val="00C80B2D"/>
    <w:rsid w:val="00C80DDE"/>
    <w:rsid w:val="00C810DA"/>
    <w:rsid w:val="00C8199C"/>
    <w:rsid w:val="00C83FC7"/>
    <w:rsid w:val="00C840D8"/>
    <w:rsid w:val="00C84E10"/>
    <w:rsid w:val="00C85349"/>
    <w:rsid w:val="00C86AF1"/>
    <w:rsid w:val="00C87D99"/>
    <w:rsid w:val="00C9029F"/>
    <w:rsid w:val="00C9039F"/>
    <w:rsid w:val="00C923AD"/>
    <w:rsid w:val="00C92477"/>
    <w:rsid w:val="00C92A32"/>
    <w:rsid w:val="00C94113"/>
    <w:rsid w:val="00C9668B"/>
    <w:rsid w:val="00C96C49"/>
    <w:rsid w:val="00CA0A48"/>
    <w:rsid w:val="00CA1EE9"/>
    <w:rsid w:val="00CA27B7"/>
    <w:rsid w:val="00CA2E95"/>
    <w:rsid w:val="00CA7572"/>
    <w:rsid w:val="00CA7F74"/>
    <w:rsid w:val="00CB0C32"/>
    <w:rsid w:val="00CB1248"/>
    <w:rsid w:val="00CB16D2"/>
    <w:rsid w:val="00CB1DFC"/>
    <w:rsid w:val="00CB2D65"/>
    <w:rsid w:val="00CB3450"/>
    <w:rsid w:val="00CB6246"/>
    <w:rsid w:val="00CC0759"/>
    <w:rsid w:val="00CC278A"/>
    <w:rsid w:val="00CC3160"/>
    <w:rsid w:val="00CC6953"/>
    <w:rsid w:val="00CC71D5"/>
    <w:rsid w:val="00CD2A69"/>
    <w:rsid w:val="00CD2DAB"/>
    <w:rsid w:val="00CD2DBF"/>
    <w:rsid w:val="00CD4E24"/>
    <w:rsid w:val="00CD6207"/>
    <w:rsid w:val="00CD72A6"/>
    <w:rsid w:val="00CE1AA9"/>
    <w:rsid w:val="00CE39B8"/>
    <w:rsid w:val="00CE4A83"/>
    <w:rsid w:val="00CE4BBF"/>
    <w:rsid w:val="00CE525E"/>
    <w:rsid w:val="00CF1591"/>
    <w:rsid w:val="00CF1689"/>
    <w:rsid w:val="00CF4344"/>
    <w:rsid w:val="00CF4E86"/>
    <w:rsid w:val="00CF5164"/>
    <w:rsid w:val="00CF55E6"/>
    <w:rsid w:val="00CF5B88"/>
    <w:rsid w:val="00CF72D7"/>
    <w:rsid w:val="00D00689"/>
    <w:rsid w:val="00D00944"/>
    <w:rsid w:val="00D014A6"/>
    <w:rsid w:val="00D015A4"/>
    <w:rsid w:val="00D02F69"/>
    <w:rsid w:val="00D033FB"/>
    <w:rsid w:val="00D044FB"/>
    <w:rsid w:val="00D06B3A"/>
    <w:rsid w:val="00D108BF"/>
    <w:rsid w:val="00D1092B"/>
    <w:rsid w:val="00D11DB8"/>
    <w:rsid w:val="00D1423F"/>
    <w:rsid w:val="00D167D0"/>
    <w:rsid w:val="00D177A0"/>
    <w:rsid w:val="00D20092"/>
    <w:rsid w:val="00D2293A"/>
    <w:rsid w:val="00D22E65"/>
    <w:rsid w:val="00D22EAF"/>
    <w:rsid w:val="00D2430E"/>
    <w:rsid w:val="00D251B7"/>
    <w:rsid w:val="00D2717B"/>
    <w:rsid w:val="00D3078B"/>
    <w:rsid w:val="00D3118E"/>
    <w:rsid w:val="00D32E8F"/>
    <w:rsid w:val="00D33899"/>
    <w:rsid w:val="00D34BC5"/>
    <w:rsid w:val="00D36BA1"/>
    <w:rsid w:val="00D36C76"/>
    <w:rsid w:val="00D37F07"/>
    <w:rsid w:val="00D41BB8"/>
    <w:rsid w:val="00D444E3"/>
    <w:rsid w:val="00D50315"/>
    <w:rsid w:val="00D507A3"/>
    <w:rsid w:val="00D50850"/>
    <w:rsid w:val="00D52AFA"/>
    <w:rsid w:val="00D54285"/>
    <w:rsid w:val="00D5566B"/>
    <w:rsid w:val="00D6102D"/>
    <w:rsid w:val="00D63381"/>
    <w:rsid w:val="00D643F8"/>
    <w:rsid w:val="00D67892"/>
    <w:rsid w:val="00D7119E"/>
    <w:rsid w:val="00D71BF6"/>
    <w:rsid w:val="00D7294F"/>
    <w:rsid w:val="00D744A5"/>
    <w:rsid w:val="00D7590F"/>
    <w:rsid w:val="00D75ED8"/>
    <w:rsid w:val="00D85656"/>
    <w:rsid w:val="00D8730A"/>
    <w:rsid w:val="00DA0143"/>
    <w:rsid w:val="00DA0378"/>
    <w:rsid w:val="00DA0EA5"/>
    <w:rsid w:val="00DA1664"/>
    <w:rsid w:val="00DA258B"/>
    <w:rsid w:val="00DA33AC"/>
    <w:rsid w:val="00DA4D73"/>
    <w:rsid w:val="00DB045E"/>
    <w:rsid w:val="00DB13D3"/>
    <w:rsid w:val="00DB371A"/>
    <w:rsid w:val="00DB62E8"/>
    <w:rsid w:val="00DB65A3"/>
    <w:rsid w:val="00DB78FC"/>
    <w:rsid w:val="00DB7E4B"/>
    <w:rsid w:val="00DC0F37"/>
    <w:rsid w:val="00DC18AE"/>
    <w:rsid w:val="00DC57CD"/>
    <w:rsid w:val="00DC58F4"/>
    <w:rsid w:val="00DC5BFB"/>
    <w:rsid w:val="00DC6912"/>
    <w:rsid w:val="00DD242E"/>
    <w:rsid w:val="00DD3EA6"/>
    <w:rsid w:val="00DD4258"/>
    <w:rsid w:val="00DD542A"/>
    <w:rsid w:val="00DD588C"/>
    <w:rsid w:val="00DD5CF9"/>
    <w:rsid w:val="00DD6177"/>
    <w:rsid w:val="00DD641C"/>
    <w:rsid w:val="00DE0022"/>
    <w:rsid w:val="00DE08B3"/>
    <w:rsid w:val="00DE1D8B"/>
    <w:rsid w:val="00DE251A"/>
    <w:rsid w:val="00DE29A8"/>
    <w:rsid w:val="00DE2C1D"/>
    <w:rsid w:val="00DE4533"/>
    <w:rsid w:val="00DE49E1"/>
    <w:rsid w:val="00DE596C"/>
    <w:rsid w:val="00DE7206"/>
    <w:rsid w:val="00DF0CB9"/>
    <w:rsid w:val="00DF172C"/>
    <w:rsid w:val="00DF1E47"/>
    <w:rsid w:val="00DF5286"/>
    <w:rsid w:val="00DF571E"/>
    <w:rsid w:val="00DF698D"/>
    <w:rsid w:val="00DF7B2C"/>
    <w:rsid w:val="00DF7B41"/>
    <w:rsid w:val="00DF7FFC"/>
    <w:rsid w:val="00E01183"/>
    <w:rsid w:val="00E01D1F"/>
    <w:rsid w:val="00E02434"/>
    <w:rsid w:val="00E055E6"/>
    <w:rsid w:val="00E05B3F"/>
    <w:rsid w:val="00E06A0A"/>
    <w:rsid w:val="00E06A9D"/>
    <w:rsid w:val="00E07146"/>
    <w:rsid w:val="00E0783E"/>
    <w:rsid w:val="00E10801"/>
    <w:rsid w:val="00E13520"/>
    <w:rsid w:val="00E138B8"/>
    <w:rsid w:val="00E15F80"/>
    <w:rsid w:val="00E23775"/>
    <w:rsid w:val="00E238C6"/>
    <w:rsid w:val="00E258C3"/>
    <w:rsid w:val="00E26DB0"/>
    <w:rsid w:val="00E277FE"/>
    <w:rsid w:val="00E27F38"/>
    <w:rsid w:val="00E315FC"/>
    <w:rsid w:val="00E339CC"/>
    <w:rsid w:val="00E352A5"/>
    <w:rsid w:val="00E35E2E"/>
    <w:rsid w:val="00E364A7"/>
    <w:rsid w:val="00E36B78"/>
    <w:rsid w:val="00E36F5D"/>
    <w:rsid w:val="00E40C21"/>
    <w:rsid w:val="00E40DD3"/>
    <w:rsid w:val="00E410F8"/>
    <w:rsid w:val="00E41313"/>
    <w:rsid w:val="00E427DF"/>
    <w:rsid w:val="00E42FFF"/>
    <w:rsid w:val="00E433F1"/>
    <w:rsid w:val="00E43BF5"/>
    <w:rsid w:val="00E442CC"/>
    <w:rsid w:val="00E45A70"/>
    <w:rsid w:val="00E46236"/>
    <w:rsid w:val="00E46414"/>
    <w:rsid w:val="00E47469"/>
    <w:rsid w:val="00E528DD"/>
    <w:rsid w:val="00E570B7"/>
    <w:rsid w:val="00E57122"/>
    <w:rsid w:val="00E573AC"/>
    <w:rsid w:val="00E579E2"/>
    <w:rsid w:val="00E6120F"/>
    <w:rsid w:val="00E63092"/>
    <w:rsid w:val="00E6368F"/>
    <w:rsid w:val="00E63D5C"/>
    <w:rsid w:val="00E65AC2"/>
    <w:rsid w:val="00E66116"/>
    <w:rsid w:val="00E73262"/>
    <w:rsid w:val="00E7455A"/>
    <w:rsid w:val="00E74653"/>
    <w:rsid w:val="00E7489D"/>
    <w:rsid w:val="00E753E2"/>
    <w:rsid w:val="00E7548B"/>
    <w:rsid w:val="00E75C04"/>
    <w:rsid w:val="00E768ED"/>
    <w:rsid w:val="00E76C1B"/>
    <w:rsid w:val="00E7711C"/>
    <w:rsid w:val="00E773FF"/>
    <w:rsid w:val="00E77A3D"/>
    <w:rsid w:val="00E80627"/>
    <w:rsid w:val="00E814C8"/>
    <w:rsid w:val="00E817BE"/>
    <w:rsid w:val="00E82472"/>
    <w:rsid w:val="00E832D8"/>
    <w:rsid w:val="00E95311"/>
    <w:rsid w:val="00E956CF"/>
    <w:rsid w:val="00E957A3"/>
    <w:rsid w:val="00EA114E"/>
    <w:rsid w:val="00EA1341"/>
    <w:rsid w:val="00EA1B2E"/>
    <w:rsid w:val="00EA1C66"/>
    <w:rsid w:val="00EA2FB6"/>
    <w:rsid w:val="00EA73F8"/>
    <w:rsid w:val="00EB3447"/>
    <w:rsid w:val="00EB4D1D"/>
    <w:rsid w:val="00EC21BE"/>
    <w:rsid w:val="00EC249B"/>
    <w:rsid w:val="00EC3938"/>
    <w:rsid w:val="00EC4D13"/>
    <w:rsid w:val="00EC4DDC"/>
    <w:rsid w:val="00EC4F17"/>
    <w:rsid w:val="00EC5915"/>
    <w:rsid w:val="00EC643A"/>
    <w:rsid w:val="00EC6B5C"/>
    <w:rsid w:val="00EC71D8"/>
    <w:rsid w:val="00ED244D"/>
    <w:rsid w:val="00ED62D3"/>
    <w:rsid w:val="00ED7ED8"/>
    <w:rsid w:val="00EE0E86"/>
    <w:rsid w:val="00EE36E8"/>
    <w:rsid w:val="00EE49E7"/>
    <w:rsid w:val="00EE4A4F"/>
    <w:rsid w:val="00EE54B9"/>
    <w:rsid w:val="00EE5707"/>
    <w:rsid w:val="00EE5A67"/>
    <w:rsid w:val="00EE65F5"/>
    <w:rsid w:val="00EE6A34"/>
    <w:rsid w:val="00EF11B5"/>
    <w:rsid w:val="00EF2155"/>
    <w:rsid w:val="00EF31CB"/>
    <w:rsid w:val="00EF4E2A"/>
    <w:rsid w:val="00EF53BF"/>
    <w:rsid w:val="00EF5E63"/>
    <w:rsid w:val="00EF7E9B"/>
    <w:rsid w:val="00F00FC9"/>
    <w:rsid w:val="00F0134F"/>
    <w:rsid w:val="00F0366B"/>
    <w:rsid w:val="00F04165"/>
    <w:rsid w:val="00F04440"/>
    <w:rsid w:val="00F05DDD"/>
    <w:rsid w:val="00F07CE7"/>
    <w:rsid w:val="00F07DC3"/>
    <w:rsid w:val="00F07E01"/>
    <w:rsid w:val="00F1198E"/>
    <w:rsid w:val="00F124B7"/>
    <w:rsid w:val="00F124BA"/>
    <w:rsid w:val="00F12B0C"/>
    <w:rsid w:val="00F12D52"/>
    <w:rsid w:val="00F13AC6"/>
    <w:rsid w:val="00F14231"/>
    <w:rsid w:val="00F14EA5"/>
    <w:rsid w:val="00F15CD5"/>
    <w:rsid w:val="00F16059"/>
    <w:rsid w:val="00F16393"/>
    <w:rsid w:val="00F17C14"/>
    <w:rsid w:val="00F20C42"/>
    <w:rsid w:val="00F210BE"/>
    <w:rsid w:val="00F226A3"/>
    <w:rsid w:val="00F2533F"/>
    <w:rsid w:val="00F30703"/>
    <w:rsid w:val="00F30EEE"/>
    <w:rsid w:val="00F3483C"/>
    <w:rsid w:val="00F348CF"/>
    <w:rsid w:val="00F35E47"/>
    <w:rsid w:val="00F364CB"/>
    <w:rsid w:val="00F36D7A"/>
    <w:rsid w:val="00F37592"/>
    <w:rsid w:val="00F400A4"/>
    <w:rsid w:val="00F400EF"/>
    <w:rsid w:val="00F41EF2"/>
    <w:rsid w:val="00F42218"/>
    <w:rsid w:val="00F43D14"/>
    <w:rsid w:val="00F455F2"/>
    <w:rsid w:val="00F45ABD"/>
    <w:rsid w:val="00F46705"/>
    <w:rsid w:val="00F46CFF"/>
    <w:rsid w:val="00F47F82"/>
    <w:rsid w:val="00F50457"/>
    <w:rsid w:val="00F515E6"/>
    <w:rsid w:val="00F52BFF"/>
    <w:rsid w:val="00F538A1"/>
    <w:rsid w:val="00F53E64"/>
    <w:rsid w:val="00F540B3"/>
    <w:rsid w:val="00F545EB"/>
    <w:rsid w:val="00F56218"/>
    <w:rsid w:val="00F56615"/>
    <w:rsid w:val="00F57CB0"/>
    <w:rsid w:val="00F601E2"/>
    <w:rsid w:val="00F63AE3"/>
    <w:rsid w:val="00F64171"/>
    <w:rsid w:val="00F673DE"/>
    <w:rsid w:val="00F676E2"/>
    <w:rsid w:val="00F71556"/>
    <w:rsid w:val="00F72E68"/>
    <w:rsid w:val="00F73845"/>
    <w:rsid w:val="00F76366"/>
    <w:rsid w:val="00F819D9"/>
    <w:rsid w:val="00F82439"/>
    <w:rsid w:val="00F834B3"/>
    <w:rsid w:val="00F85300"/>
    <w:rsid w:val="00F86761"/>
    <w:rsid w:val="00F87AFD"/>
    <w:rsid w:val="00F90B8D"/>
    <w:rsid w:val="00F9275F"/>
    <w:rsid w:val="00F92885"/>
    <w:rsid w:val="00F93B56"/>
    <w:rsid w:val="00F95BEA"/>
    <w:rsid w:val="00F96123"/>
    <w:rsid w:val="00F967D7"/>
    <w:rsid w:val="00FA18FC"/>
    <w:rsid w:val="00FA1B12"/>
    <w:rsid w:val="00FA1ED8"/>
    <w:rsid w:val="00FB0353"/>
    <w:rsid w:val="00FB49DA"/>
    <w:rsid w:val="00FB5748"/>
    <w:rsid w:val="00FB5DAB"/>
    <w:rsid w:val="00FB67B6"/>
    <w:rsid w:val="00FB6ACA"/>
    <w:rsid w:val="00FB6CDD"/>
    <w:rsid w:val="00FC2C83"/>
    <w:rsid w:val="00FC3883"/>
    <w:rsid w:val="00FC3E07"/>
    <w:rsid w:val="00FC6061"/>
    <w:rsid w:val="00FC7517"/>
    <w:rsid w:val="00FD0EEF"/>
    <w:rsid w:val="00FD1232"/>
    <w:rsid w:val="00FD2908"/>
    <w:rsid w:val="00FD3A12"/>
    <w:rsid w:val="00FD3AC0"/>
    <w:rsid w:val="00FD59F8"/>
    <w:rsid w:val="00FD662D"/>
    <w:rsid w:val="00FD66CD"/>
    <w:rsid w:val="00FD766A"/>
    <w:rsid w:val="00FE0D43"/>
    <w:rsid w:val="00FE13CD"/>
    <w:rsid w:val="00FE19A6"/>
    <w:rsid w:val="00FE1E79"/>
    <w:rsid w:val="00FE5BFC"/>
    <w:rsid w:val="00FE77B6"/>
    <w:rsid w:val="00FE7E5F"/>
    <w:rsid w:val="00FF07F4"/>
    <w:rsid w:val="00FF2332"/>
    <w:rsid w:val="00FF302B"/>
    <w:rsid w:val="00FF385D"/>
    <w:rsid w:val="00FF4975"/>
    <w:rsid w:val="00FF4A25"/>
    <w:rsid w:val="00FF4D6B"/>
    <w:rsid w:val="00FF52CA"/>
    <w:rsid w:val="00FF5897"/>
    <w:rsid w:val="00FF5FE1"/>
    <w:rsid w:val="00FF65EC"/>
    <w:rsid w:val="00FF6A46"/>
    <w:rsid w:val="00FF7A5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9871A"/>
  <w15:docId w15:val="{E6D8D56C-27DC-B940-8770-FE5FE1B2C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F05"/>
  </w:style>
  <w:style w:type="paragraph" w:styleId="Heading1">
    <w:name w:val="heading 1"/>
    <w:basedOn w:val="Normal"/>
    <w:next w:val="Normal"/>
    <w:link w:val="Heading1Char"/>
    <w:uiPriority w:val="9"/>
    <w:qFormat/>
    <w:rsid w:val="007467E3"/>
    <w:pPr>
      <w:keepNext/>
      <w:keepLines/>
      <w:spacing w:before="0" w:after="360"/>
      <w:contextualSpacing/>
      <w:outlineLvl w:val="0"/>
    </w:pPr>
    <w:rPr>
      <w:rFonts w:asciiTheme="majorHAnsi" w:hAnsiTheme="majorHAnsi"/>
      <w:sz w:val="52"/>
      <w:szCs w:val="44"/>
    </w:rPr>
  </w:style>
  <w:style w:type="paragraph" w:styleId="Heading2">
    <w:name w:val="heading 2"/>
    <w:basedOn w:val="Normal"/>
    <w:next w:val="Normal"/>
    <w:link w:val="Heading2Char"/>
    <w:autoRedefine/>
    <w:uiPriority w:val="9"/>
    <w:qFormat/>
    <w:rsid w:val="00B70549"/>
    <w:pPr>
      <w:keepNext/>
      <w:keepLines/>
      <w:spacing w:before="480" w:after="240"/>
      <w:contextualSpacing/>
      <w:outlineLvl w:val="1"/>
    </w:pPr>
    <w:rPr>
      <w:rFonts w:asciiTheme="majorHAnsi" w:hAnsiTheme="majorHAnsi"/>
      <w:b/>
      <w:sz w:val="30"/>
      <w:szCs w:val="28"/>
      <w:lang w:val="en-US"/>
    </w:rPr>
  </w:style>
  <w:style w:type="paragraph" w:styleId="Heading3">
    <w:name w:val="heading 3"/>
    <w:basedOn w:val="Normal"/>
    <w:next w:val="Normal"/>
    <w:link w:val="Heading3Char"/>
    <w:uiPriority w:val="9"/>
    <w:qFormat/>
    <w:rsid w:val="006454C7"/>
    <w:pPr>
      <w:keepNext/>
      <w:keepLines/>
      <w:spacing w:before="24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
    <w:qFormat/>
    <w:rsid w:val="002E19E6"/>
    <w:pPr>
      <w:keepNext/>
      <w:keepLines/>
      <w:spacing w:before="240"/>
      <w:contextualSpacing/>
      <w:outlineLvl w:val="3"/>
    </w:pPr>
    <w:rPr>
      <w:rFonts w:asciiTheme="majorHAnsi" w:eastAsiaTheme="majorEastAsia" w:hAnsiTheme="majorHAnsi" w:cstheme="majorBidi"/>
      <w:b/>
      <w:iCs/>
      <w:lang w:val="en-GB"/>
    </w:rPr>
  </w:style>
  <w:style w:type="paragraph" w:styleId="Heading5">
    <w:name w:val="heading 5"/>
    <w:basedOn w:val="Normal"/>
    <w:next w:val="Normal"/>
    <w:link w:val="Heading5Char"/>
    <w:autoRedefine/>
    <w:uiPriority w:val="9"/>
    <w:qFormat/>
    <w:rsid w:val="00DD4258"/>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
    <w:qFormat/>
    <w:rsid w:val="00DD4258"/>
    <w:pPr>
      <w:keepNext/>
      <w:keepLines/>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18"/>
    <w:qFormat/>
    <w:rsid w:val="00062BA3"/>
    <w:pPr>
      <w:framePr w:wrap="around"/>
      <w:spacing w:after="0"/>
    </w:pPr>
    <w:rPr>
      <w:sz w:val="32"/>
      <w:szCs w:val="24"/>
    </w:rPr>
  </w:style>
  <w:style w:type="character" w:customStyle="1" w:styleId="SubtitleChar">
    <w:name w:val="Subtitle Char"/>
    <w:basedOn w:val="DefaultParagraphFont"/>
    <w:link w:val="Subtitle"/>
    <w:uiPriority w:val="18"/>
    <w:rsid w:val="00062BA3"/>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062BA3"/>
    <w:pPr>
      <w:framePr w:w="6917" w:h="5670" w:hRule="exact" w:wrap="around" w:vAnchor="page" w:hAnchor="page" w:x="1022" w:y="4821"/>
      <w:spacing w:before="0" w:after="425" w:line="240" w:lineRule="auto"/>
    </w:pPr>
    <w:rPr>
      <w:sz w:val="72"/>
      <w:szCs w:val="82"/>
    </w:rPr>
  </w:style>
  <w:style w:type="character" w:customStyle="1" w:styleId="TitleChar">
    <w:name w:val="Title Char"/>
    <w:basedOn w:val="DefaultParagraphFont"/>
    <w:link w:val="Title"/>
    <w:uiPriority w:val="17"/>
    <w:rsid w:val="00062BA3"/>
    <w:rPr>
      <w:sz w:val="72"/>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
    <w:rsid w:val="007467E3"/>
    <w:rPr>
      <w:rFonts w:asciiTheme="majorHAnsi" w:hAnsiTheme="majorHAnsi"/>
      <w:sz w:val="52"/>
      <w:szCs w:val="44"/>
    </w:rPr>
  </w:style>
  <w:style w:type="character" w:customStyle="1" w:styleId="Heading2Char">
    <w:name w:val="Heading 2 Char"/>
    <w:basedOn w:val="DefaultParagraphFont"/>
    <w:link w:val="Heading2"/>
    <w:uiPriority w:val="9"/>
    <w:rsid w:val="00B70549"/>
    <w:rPr>
      <w:rFonts w:asciiTheme="majorHAnsi" w:hAnsiTheme="majorHAnsi"/>
      <w:b/>
      <w:sz w:val="30"/>
      <w:szCs w:val="28"/>
      <w:lang w:val="en-US"/>
    </w:rPr>
  </w:style>
  <w:style w:type="character" w:customStyle="1" w:styleId="Heading3Char">
    <w:name w:val="Heading 3 Char"/>
    <w:basedOn w:val="DefaultParagraphFont"/>
    <w:link w:val="Heading3"/>
    <w:uiPriority w:val="9"/>
    <w:rsid w:val="006454C7"/>
    <w:rPr>
      <w:rFonts w:asciiTheme="majorHAnsi" w:hAnsiTheme="majorHAnsi"/>
      <w:b/>
      <w:color w:val="auto"/>
      <w:sz w:val="26"/>
    </w:rPr>
  </w:style>
  <w:style w:type="paragraph" w:styleId="TOCHeading">
    <w:name w:val="TOC Heading"/>
    <w:basedOn w:val="Heading1"/>
    <w:next w:val="Normal"/>
    <w:uiPriority w:val="39"/>
    <w:rsid w:val="00FF52CA"/>
    <w:pPr>
      <w:spacing w:after="1080"/>
      <w:outlineLvl w:val="9"/>
    </w:pPr>
    <w:rPr>
      <w:rFonts w:eastAsiaTheme="majorEastAsia" w:cstheme="majorBidi"/>
      <w:bCs/>
      <w:sz w:val="64"/>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2"/>
    <w:qFormat/>
    <w:rsid w:val="00F71556"/>
    <w:pPr>
      <w:numPr>
        <w:numId w:val="2"/>
      </w:numPr>
    </w:pPr>
    <w:rPr>
      <w:rFonts w:eastAsia="Times New Roman"/>
      <w:lang w:eastAsia="en-AU"/>
    </w:rPr>
  </w:style>
  <w:style w:type="paragraph" w:styleId="ListNumber">
    <w:name w:val="List Number"/>
    <w:basedOn w:val="Normal"/>
    <w:uiPriority w:val="2"/>
    <w:qFormat/>
    <w:rsid w:val="00F71556"/>
    <w:pPr>
      <w:numPr>
        <w:numId w:val="7"/>
      </w:numPr>
    </w:pPr>
    <w:rPr>
      <w:rFonts w:eastAsia="Times New Roman"/>
      <w:lang w:eastAsia="en-AU"/>
    </w:rPr>
  </w:style>
  <w:style w:type="table" w:customStyle="1" w:styleId="SQHTable">
    <w:name w:val="SQH Table"/>
    <w:basedOn w:val="TableNormal"/>
    <w:uiPriority w:val="99"/>
    <w:rsid w:val="009D13BE"/>
    <w:pPr>
      <w:spacing w:line="240" w:lineRule="auto"/>
    </w:pPr>
    <w:rPr>
      <w:sz w:val="20"/>
    </w:rPr>
    <w:tblPr>
      <w:tblStyleRowBandSize w:val="1"/>
      <w:tblBorders>
        <w:top w:val="single" w:sz="4" w:space="0" w:color="F0E8FE" w:themeColor="background2"/>
        <w:bottom w:val="single" w:sz="4" w:space="0" w:color="F0E8FE" w:themeColor="background2"/>
        <w:insideH w:val="single" w:sz="4" w:space="0" w:color="F0E8FE" w:themeColor="background2"/>
      </w:tblBorders>
    </w:tblPr>
    <w:tblStylePr w:type="firstRow">
      <w:rPr>
        <w:b/>
        <w:color w:val="FFFFFF" w:themeColor="background1"/>
        <w:sz w:val="20"/>
      </w:rPr>
      <w:tblPr/>
      <w:tcPr>
        <w:tcBorders>
          <w:top w:val="nil"/>
          <w:left w:val="nil"/>
          <w:bottom w:val="nil"/>
          <w:right w:val="nil"/>
          <w:insideH w:val="nil"/>
          <w:insideV w:val="nil"/>
          <w:tl2br w:val="nil"/>
          <w:tr2bl w:val="nil"/>
        </w:tcBorders>
        <w:shd w:val="clear" w:color="auto" w:fill="421A75" w:themeFill="accent1"/>
      </w:tcPr>
    </w:tblStylePr>
    <w:tblStylePr w:type="band2Horz">
      <w:tblPr/>
      <w:tcPr>
        <w:shd w:val="clear" w:color="auto" w:fill="F0E8FE" w:themeFill="background2"/>
      </w:tcPr>
    </w:tblStylePr>
  </w:style>
  <w:style w:type="paragraph" w:styleId="TOC1">
    <w:name w:val="toc 1"/>
    <w:basedOn w:val="Normal"/>
    <w:next w:val="Normal"/>
    <w:autoRedefine/>
    <w:uiPriority w:val="39"/>
    <w:rsid w:val="008C3C5D"/>
    <w:pPr>
      <w:tabs>
        <w:tab w:val="right" w:pos="9174"/>
      </w:tabs>
      <w:spacing w:before="360" w:line="240" w:lineRule="auto"/>
    </w:pPr>
    <w:rPr>
      <w:b/>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qFormat/>
    <w:rsid w:val="00D33899"/>
    <w:pPr>
      <w:pBdr>
        <w:bottom w:val="single" w:sz="4" w:space="4" w:color="B9DDEA"/>
        <w:between w:val="single" w:sz="4" w:space="4" w:color="B9DDEA"/>
      </w:pBdr>
      <w:tabs>
        <w:tab w:val="right" w:pos="9174"/>
      </w:tabs>
      <w:spacing w:before="0" w:after="0" w:line="240" w:lineRule="auto"/>
    </w:pPr>
    <w:rPr>
      <w:noProof/>
    </w:rPr>
  </w:style>
  <w:style w:type="paragraph" w:styleId="ListBullet2">
    <w:name w:val="List Bullet 2"/>
    <w:basedOn w:val="Normal"/>
    <w:uiPriority w:val="2"/>
    <w:semiHidden/>
    <w:qFormat/>
    <w:rsid w:val="00F71556"/>
    <w:pPr>
      <w:numPr>
        <w:ilvl w:val="1"/>
        <w:numId w:val="2"/>
      </w:numPr>
    </w:pPr>
    <w:rPr>
      <w:rFonts w:eastAsia="Times New Roman"/>
      <w:lang w:eastAsia="en-AU"/>
    </w:rPr>
  </w:style>
  <w:style w:type="character" w:customStyle="1" w:styleId="Heading4Char">
    <w:name w:val="Heading 4 Char"/>
    <w:basedOn w:val="DefaultParagraphFont"/>
    <w:link w:val="Heading4"/>
    <w:uiPriority w:val="9"/>
    <w:rsid w:val="002E19E6"/>
    <w:rPr>
      <w:rFonts w:asciiTheme="majorHAnsi" w:eastAsiaTheme="majorEastAsia" w:hAnsiTheme="majorHAnsi" w:cstheme="majorBidi"/>
      <w:b/>
      <w:iCs/>
      <w:lang w:val="en-GB"/>
    </w:rPr>
  </w:style>
  <w:style w:type="paragraph" w:styleId="ListBullet3">
    <w:name w:val="List Bullet 3"/>
    <w:basedOn w:val="Normal"/>
    <w:uiPriority w:val="2"/>
    <w:semiHidden/>
    <w:rsid w:val="00F71556"/>
    <w:pPr>
      <w:numPr>
        <w:ilvl w:val="2"/>
        <w:numId w:val="2"/>
      </w:numPr>
    </w:pPr>
    <w:rPr>
      <w:rFonts w:eastAsia="Times New Roman"/>
      <w:lang w:eastAsia="en-AU"/>
    </w:rPr>
  </w:style>
  <w:style w:type="paragraph" w:styleId="ListBullet4">
    <w:name w:val="List Bullet 4"/>
    <w:basedOn w:val="Normal"/>
    <w:uiPriority w:val="2"/>
    <w:semiHidden/>
    <w:rsid w:val="00F71556"/>
    <w:pPr>
      <w:numPr>
        <w:ilvl w:val="3"/>
        <w:numId w:val="2"/>
      </w:numPr>
    </w:pPr>
    <w:rPr>
      <w:rFonts w:eastAsia="Times New Roman"/>
      <w:lang w:eastAsia="en-AU"/>
    </w:rPr>
  </w:style>
  <w:style w:type="paragraph" w:styleId="ListBullet5">
    <w:name w:val="List Bullet 5"/>
    <w:basedOn w:val="Normal"/>
    <w:uiPriority w:val="2"/>
    <w:semiHidden/>
    <w:rsid w:val="00F71556"/>
    <w:pPr>
      <w:numPr>
        <w:ilvl w:val="4"/>
        <w:numId w:val="2"/>
      </w:numPr>
    </w:pPr>
    <w:rPr>
      <w:rFonts w:eastAsia="Times New Roman"/>
      <w:lang w:eastAsia="en-AU"/>
    </w:rPr>
  </w:style>
  <w:style w:type="paragraph" w:styleId="ListNumber2">
    <w:name w:val="List Number 2"/>
    <w:basedOn w:val="Normal"/>
    <w:uiPriority w:val="2"/>
    <w:semiHidden/>
    <w:rsid w:val="00F71556"/>
    <w:pPr>
      <w:numPr>
        <w:ilvl w:val="1"/>
        <w:numId w:val="7"/>
      </w:numPr>
    </w:pPr>
    <w:rPr>
      <w:rFonts w:eastAsia="Times New Roman"/>
      <w:lang w:eastAsia="en-AU"/>
    </w:rPr>
  </w:style>
  <w:style w:type="paragraph" w:styleId="ListNumber3">
    <w:name w:val="List Number 3"/>
    <w:basedOn w:val="Normal"/>
    <w:uiPriority w:val="2"/>
    <w:semiHidden/>
    <w:rsid w:val="00F71556"/>
    <w:pPr>
      <w:numPr>
        <w:ilvl w:val="2"/>
        <w:numId w:val="7"/>
      </w:numPr>
    </w:pPr>
    <w:rPr>
      <w:rFonts w:eastAsia="Times New Roman"/>
      <w:lang w:eastAsia="en-AU"/>
    </w:rPr>
  </w:style>
  <w:style w:type="paragraph" w:styleId="ListNumber4">
    <w:name w:val="List Number 4"/>
    <w:basedOn w:val="Normal"/>
    <w:uiPriority w:val="2"/>
    <w:semiHidden/>
    <w:rsid w:val="00F71556"/>
    <w:pPr>
      <w:numPr>
        <w:ilvl w:val="3"/>
        <w:numId w:val="7"/>
      </w:numPr>
    </w:pPr>
    <w:rPr>
      <w:rFonts w:eastAsia="Times New Roman"/>
      <w:lang w:eastAsia="en-AU"/>
    </w:rPr>
  </w:style>
  <w:style w:type="paragraph" w:styleId="ListNumber5">
    <w:name w:val="List Number 5"/>
    <w:basedOn w:val="Normal"/>
    <w:uiPriority w:val="2"/>
    <w:semiHidden/>
    <w:rsid w:val="00F71556"/>
    <w:pPr>
      <w:numPr>
        <w:ilvl w:val="4"/>
        <w:numId w:val="7"/>
      </w:numPr>
    </w:pPr>
    <w:rPr>
      <w:rFonts w:eastAsia="Times New Roman"/>
      <w:lang w:eastAsia="en-AU"/>
    </w:rPr>
  </w:style>
  <w:style w:type="paragraph" w:styleId="List">
    <w:name w:val="List"/>
    <w:aliases w:val="Letter"/>
    <w:basedOn w:val="Normal"/>
    <w:uiPriority w:val="2"/>
    <w:rsid w:val="00F71556"/>
    <w:pPr>
      <w:numPr>
        <w:numId w:val="1"/>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12"/>
    <w:qFormat/>
    <w:rsid w:val="000C0D73"/>
    <w:pPr>
      <w:keepNext/>
      <w:keepLines/>
      <w:numPr>
        <w:numId w:val="3"/>
      </w:numPr>
      <w:spacing w:before="360" w:line="240" w:lineRule="auto"/>
      <w:ind w:left="357" w:hanging="357"/>
      <w:contextualSpacing/>
    </w:pPr>
    <w:rPr>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896871"/>
    <w:pPr>
      <w:framePr w:w="9866" w:h="1191" w:hRule="exact" w:wrap="around" w:vAnchor="page" w:hAnchor="page" w:x="1022" w:yAlign="bottom"/>
      <w:tabs>
        <w:tab w:val="right" w:pos="9866"/>
      </w:tabs>
      <w:spacing w:before="0" w:after="0" w:line="240" w:lineRule="auto"/>
    </w:pPr>
    <w:rPr>
      <w:b/>
    </w:rPr>
  </w:style>
  <w:style w:type="character" w:customStyle="1" w:styleId="DateChar">
    <w:name w:val="Date Char"/>
    <w:basedOn w:val="DefaultParagraphFont"/>
    <w:link w:val="Date"/>
    <w:uiPriority w:val="99"/>
    <w:rsid w:val="00896871"/>
    <w:rPr>
      <w:b/>
    </w:rPr>
  </w:style>
  <w:style w:type="character" w:customStyle="1" w:styleId="Heading5Char">
    <w:name w:val="Heading 5 Char"/>
    <w:basedOn w:val="DefaultParagraphFont"/>
    <w:link w:val="Heading5"/>
    <w:uiPriority w:val="9"/>
    <w:rsid w:val="00DD4258"/>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DD4258"/>
    <w:rPr>
      <w:rFonts w:asciiTheme="majorHAnsi" w:eastAsiaTheme="majorEastAsia" w:hAnsiTheme="majorHAnsi" w:cstheme="majorBidi"/>
      <w:b/>
      <w:color w:val="auto"/>
      <w:sz w:val="20"/>
    </w:rPr>
  </w:style>
  <w:style w:type="paragraph" w:styleId="NoSpacing">
    <w:name w:val="No Spacing"/>
    <w:uiPriority w:val="1"/>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2B3C79"/>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customStyle="1" w:styleId="Title2">
    <w:name w:val="Title 2"/>
    <w:basedOn w:val="Title"/>
    <w:uiPriority w:val="17"/>
    <w:qFormat/>
    <w:rsid w:val="00491F89"/>
    <w:pPr>
      <w:framePr w:h="7655" w:hRule="exact" w:wrap="around" w:x="1033" w:y="6465"/>
    </w:pPr>
  </w:style>
  <w:style w:type="paragraph" w:customStyle="1" w:styleId="Subtitle2">
    <w:name w:val="Subtitle 2"/>
    <w:basedOn w:val="Subtitle"/>
    <w:uiPriority w:val="18"/>
    <w:qFormat/>
    <w:rsid w:val="00491F89"/>
    <w:pPr>
      <w:framePr w:h="7655" w:hRule="exact" w:wrap="around" w:x="1033" w:y="6465"/>
    </w:pPr>
  </w:style>
  <w:style w:type="paragraph" w:customStyle="1" w:styleId="TableCaption">
    <w:name w:val="Table Caption"/>
    <w:basedOn w:val="Caption"/>
    <w:link w:val="TableCaptionChar"/>
    <w:autoRedefine/>
    <w:qFormat/>
    <w:rsid w:val="008F5915"/>
    <w:pPr>
      <w:numPr>
        <w:numId w:val="4"/>
      </w:numPr>
      <w:ind w:left="0" w:firstLine="0"/>
    </w:pPr>
  </w:style>
  <w:style w:type="character" w:customStyle="1" w:styleId="CaptionChar">
    <w:name w:val="Caption Char"/>
    <w:basedOn w:val="DefaultParagraphFont"/>
    <w:link w:val="Caption"/>
    <w:uiPriority w:val="12"/>
    <w:rsid w:val="000C0D73"/>
    <w:rPr>
      <w:iCs/>
      <w:sz w:val="20"/>
    </w:rPr>
  </w:style>
  <w:style w:type="character" w:customStyle="1" w:styleId="TableCaptionChar">
    <w:name w:val="Table Caption Char"/>
    <w:basedOn w:val="CaptionChar"/>
    <w:link w:val="TableCaption"/>
    <w:rsid w:val="008F5915"/>
    <w:rPr>
      <w:iCs/>
      <w:sz w:val="20"/>
    </w:rPr>
  </w:style>
  <w:style w:type="paragraph" w:customStyle="1" w:styleId="Default">
    <w:name w:val="Default"/>
    <w:rsid w:val="007255DD"/>
    <w:pPr>
      <w:autoSpaceDE w:val="0"/>
      <w:autoSpaceDN w:val="0"/>
      <w:adjustRightInd w:val="0"/>
      <w:spacing w:before="0" w:after="0" w:line="240" w:lineRule="auto"/>
    </w:pPr>
    <w:rPr>
      <w:rFonts w:ascii="Instrument Sans" w:hAnsi="Instrument Sans" w:cs="Instrument Sans"/>
      <w:color w:val="000000"/>
      <w:sz w:val="24"/>
      <w:szCs w:val="24"/>
      <w:lang w:val="en-GB"/>
    </w:rPr>
  </w:style>
  <w:style w:type="paragraph" w:customStyle="1" w:styleId="Quote-indent">
    <w:name w:val="Quote - indent"/>
    <w:basedOn w:val="Normal"/>
    <w:qFormat/>
    <w:rsid w:val="0099671B"/>
    <w:pPr>
      <w:spacing w:before="320" w:line="300" w:lineRule="atLeast"/>
      <w:ind w:left="454"/>
    </w:pPr>
    <w:rPr>
      <w:color w:val="004C6E"/>
      <w:sz w:val="26"/>
      <w:szCs w:val="26"/>
      <w:lang w:val="en-GB"/>
    </w:rPr>
  </w:style>
  <w:style w:type="paragraph" w:customStyle="1" w:styleId="Quote-attribution-indent">
    <w:name w:val="Quote - attribution - indent"/>
    <w:basedOn w:val="Normal"/>
    <w:qFormat/>
    <w:rsid w:val="0099671B"/>
    <w:pPr>
      <w:spacing w:before="0" w:after="0"/>
      <w:ind w:left="454"/>
    </w:pPr>
    <w:rPr>
      <w:i/>
      <w:iCs/>
      <w:color w:val="004C6E"/>
      <w:lang w:val="en-GB"/>
    </w:rPr>
  </w:style>
  <w:style w:type="paragraph" w:customStyle="1" w:styleId="Box-head">
    <w:name w:val="Box - head"/>
    <w:basedOn w:val="Warningbox-title"/>
    <w:qFormat/>
    <w:rsid w:val="00736745"/>
    <w:pPr>
      <w:pBdr>
        <w:top w:val="single" w:sz="4" w:space="10" w:color="008674"/>
      </w:pBdr>
      <w:shd w:val="clear" w:color="auto" w:fill="auto"/>
      <w:spacing w:before="200" w:after="120"/>
      <w:ind w:firstLine="0"/>
    </w:pPr>
    <w:rPr>
      <w:color w:val="008674"/>
    </w:rPr>
  </w:style>
  <w:style w:type="paragraph" w:customStyle="1" w:styleId="Box-body">
    <w:name w:val="Box - body"/>
    <w:basedOn w:val="Normal"/>
    <w:autoRedefine/>
    <w:qFormat/>
    <w:rsid w:val="007B1BF8"/>
    <w:pPr>
      <w:pBdr>
        <w:top w:val="single" w:sz="4" w:space="10" w:color="004C6E"/>
        <w:left w:val="single" w:sz="4" w:space="10" w:color="004C6E"/>
        <w:bottom w:val="single" w:sz="4" w:space="10" w:color="004C6E"/>
        <w:right w:val="single" w:sz="4" w:space="10" w:color="004C6E"/>
      </w:pBdr>
      <w:spacing w:line="240" w:lineRule="auto"/>
      <w:ind w:left="567" w:right="851"/>
    </w:pPr>
    <w:rPr>
      <w:spacing w:val="-2"/>
      <w:lang w:val="en-GB"/>
    </w:rPr>
  </w:style>
  <w:style w:type="numbering" w:customStyle="1" w:styleId="CurrentList1">
    <w:name w:val="Current List1"/>
    <w:uiPriority w:val="99"/>
    <w:rsid w:val="003A1F87"/>
    <w:pPr>
      <w:numPr>
        <w:numId w:val="5"/>
      </w:numPr>
    </w:pPr>
  </w:style>
  <w:style w:type="numbering" w:customStyle="1" w:styleId="CurrentList2">
    <w:name w:val="Current List2"/>
    <w:uiPriority w:val="99"/>
    <w:rsid w:val="003A1F87"/>
    <w:pPr>
      <w:numPr>
        <w:numId w:val="6"/>
      </w:numPr>
    </w:pPr>
  </w:style>
  <w:style w:type="paragraph" w:customStyle="1" w:styleId="Warningbox-title">
    <w:name w:val="Warning box - title"/>
    <w:basedOn w:val="Normal"/>
    <w:autoRedefine/>
    <w:qFormat/>
    <w:rsid w:val="00BE04CF"/>
    <w:pPr>
      <w:pBdr>
        <w:top w:val="single" w:sz="4" w:space="1" w:color="008674"/>
        <w:left w:val="single" w:sz="4" w:space="10" w:color="008674"/>
        <w:bottom w:val="single" w:sz="4" w:space="10" w:color="008674"/>
        <w:right w:val="single" w:sz="4" w:space="10" w:color="008674"/>
      </w:pBdr>
      <w:shd w:val="clear" w:color="auto" w:fill="008674"/>
      <w:tabs>
        <w:tab w:val="right" w:pos="8931"/>
      </w:tabs>
      <w:spacing w:before="0" w:after="160" w:line="240" w:lineRule="auto"/>
      <w:ind w:left="567" w:right="851" w:firstLine="227"/>
    </w:pPr>
    <w:rPr>
      <w:b/>
      <w:bCs/>
      <w:color w:val="FFFFFF" w:themeColor="background1"/>
      <w:sz w:val="26"/>
      <w:szCs w:val="26"/>
      <w:lang w:val="en-GB"/>
    </w:rPr>
  </w:style>
  <w:style w:type="paragraph" w:customStyle="1" w:styleId="Warningbox-body">
    <w:name w:val="Warning box - body"/>
    <w:basedOn w:val="ListBullet"/>
    <w:autoRedefine/>
    <w:qFormat/>
    <w:rsid w:val="00D7294F"/>
    <w:pPr>
      <w:pBdr>
        <w:top w:val="single" w:sz="4" w:space="10" w:color="004C6E"/>
        <w:left w:val="single" w:sz="4" w:space="10" w:color="004C6E"/>
        <w:bottom w:val="single" w:sz="4" w:space="10" w:color="004C6E"/>
        <w:right w:val="single" w:sz="4" w:space="10" w:color="004C6E"/>
      </w:pBdr>
      <w:ind w:left="924" w:right="851" w:hanging="357"/>
    </w:pPr>
    <w:rPr>
      <w:lang w:val="en-GB"/>
    </w:rPr>
  </w:style>
  <w:style w:type="character" w:styleId="PageNumber">
    <w:name w:val="page number"/>
    <w:basedOn w:val="DefaultParagraphFont"/>
    <w:uiPriority w:val="99"/>
    <w:semiHidden/>
    <w:unhideWhenUsed/>
    <w:rsid w:val="009E2F88"/>
  </w:style>
  <w:style w:type="paragraph" w:styleId="ListParagraph">
    <w:name w:val="List Paragraph"/>
    <w:basedOn w:val="Normal"/>
    <w:uiPriority w:val="34"/>
    <w:rsid w:val="00012C41"/>
    <w:pPr>
      <w:ind w:left="720"/>
      <w:contextualSpacing/>
    </w:pPr>
  </w:style>
  <w:style w:type="paragraph" w:customStyle="1" w:styleId="Goodpracticehead">
    <w:name w:val="Good practice head"/>
    <w:basedOn w:val="Heading2"/>
    <w:qFormat/>
    <w:rsid w:val="006F4457"/>
  </w:style>
  <w:style w:type="paragraph" w:customStyle="1" w:styleId="TOC2blue">
    <w:name w:val="TOC2blue"/>
    <w:basedOn w:val="TOC2"/>
    <w:autoRedefine/>
    <w:qFormat/>
    <w:rsid w:val="007840BC"/>
    <w:pPr>
      <w:pBdr>
        <w:between w:val="single" w:sz="4" w:space="1" w:color="D3BBFD" w:themeColor="text2"/>
      </w:pBdr>
    </w:pPr>
  </w:style>
  <w:style w:type="numbering" w:customStyle="1" w:styleId="CurrentList3">
    <w:name w:val="Current List3"/>
    <w:uiPriority w:val="99"/>
    <w:rsid w:val="00615F7A"/>
    <w:pPr>
      <w:numPr>
        <w:numId w:val="8"/>
      </w:numPr>
    </w:pPr>
  </w:style>
  <w:style w:type="paragraph" w:customStyle="1" w:styleId="Box-numbers">
    <w:name w:val="Box - numbers"/>
    <w:basedOn w:val="Box-body"/>
    <w:qFormat/>
    <w:rsid w:val="00BA7BEF"/>
    <w:pPr>
      <w:numPr>
        <w:numId w:val="9"/>
      </w:numPr>
      <w:pBdr>
        <w:top w:val="none" w:sz="0" w:space="0" w:color="auto"/>
        <w:bottom w:val="none" w:sz="0" w:space="0" w:color="auto"/>
      </w:pBdr>
    </w:pPr>
  </w:style>
  <w:style w:type="paragraph" w:customStyle="1" w:styleId="Box-bodypartial">
    <w:name w:val="Box - body (partial)"/>
    <w:basedOn w:val="Box-body"/>
    <w:qFormat/>
    <w:rsid w:val="00BA7BEF"/>
    <w:pPr>
      <w:pBdr>
        <w:top w:val="none" w:sz="0" w:space="0" w:color="auto"/>
        <w:bottom w:val="none" w:sz="0" w:space="0" w:color="auto"/>
      </w:pBdr>
      <w:ind w:left="0"/>
    </w:pPr>
  </w:style>
  <w:style w:type="paragraph" w:customStyle="1" w:styleId="Arrowlist">
    <w:name w:val="Arrow list"/>
    <w:basedOn w:val="ListBullet"/>
    <w:qFormat/>
    <w:rsid w:val="00A949D4"/>
    <w:pPr>
      <w:numPr>
        <w:numId w:val="12"/>
      </w:numPr>
      <w:ind w:left="426" w:hanging="426"/>
    </w:pPr>
    <w:rPr>
      <w:b/>
      <w:bCs/>
      <w:sz w:val="26"/>
      <w:szCs w:val="26"/>
      <w:lang w:val="en-GB"/>
    </w:rPr>
  </w:style>
  <w:style w:type="paragraph" w:customStyle="1" w:styleId="Pa4">
    <w:name w:val="Pa4"/>
    <w:basedOn w:val="Default"/>
    <w:next w:val="Default"/>
    <w:uiPriority w:val="99"/>
    <w:rsid w:val="00C45268"/>
    <w:pPr>
      <w:spacing w:line="211" w:lineRule="atLeast"/>
    </w:pPr>
    <w:rPr>
      <w:rFonts w:cs="Times New Roman"/>
      <w:color w:val="000000" w:themeColor="text1"/>
    </w:rPr>
  </w:style>
  <w:style w:type="paragraph" w:customStyle="1" w:styleId="Warningbox-bodycopy">
    <w:name w:val="Warning box - body copy"/>
    <w:basedOn w:val="Warningbox-body"/>
    <w:qFormat/>
    <w:rsid w:val="00C45268"/>
    <w:pPr>
      <w:numPr>
        <w:numId w:val="0"/>
      </w:numPr>
      <w:ind w:left="567"/>
    </w:pPr>
  </w:style>
  <w:style w:type="paragraph" w:customStyle="1" w:styleId="Highlightbox">
    <w:name w:val="Highlight box"/>
    <w:basedOn w:val="Box-body"/>
    <w:autoRedefine/>
    <w:qFormat/>
    <w:rsid w:val="00E27F38"/>
    <w:pPr>
      <w:pBdr>
        <w:top w:val="single" w:sz="8" w:space="10" w:color="004C6E"/>
        <w:left w:val="single" w:sz="8" w:space="10" w:color="004C6E"/>
        <w:bottom w:val="single" w:sz="8" w:space="10" w:color="004C6E"/>
        <w:right w:val="single" w:sz="8" w:space="10" w:color="004C6E"/>
      </w:pBdr>
    </w:pPr>
    <w:rPr>
      <w:color w:val="004C6E"/>
    </w:rPr>
  </w:style>
  <w:style w:type="paragraph" w:customStyle="1" w:styleId="Implementationsteps">
    <w:name w:val="Implementation steps"/>
    <w:basedOn w:val="Heading3"/>
    <w:qFormat/>
    <w:rsid w:val="006D779D"/>
    <w:pPr>
      <w:spacing w:before="360"/>
    </w:pPr>
    <w:rPr>
      <w:color w:val="008674"/>
    </w:rPr>
  </w:style>
  <w:style w:type="paragraph" w:styleId="Revision">
    <w:name w:val="Revision"/>
    <w:hidden/>
    <w:uiPriority w:val="99"/>
    <w:semiHidden/>
    <w:rsid w:val="00EE65F5"/>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19275">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tyandquality.gov.au/" TargetMode="External"/><Relationship Id="rId18" Type="http://schemas.openxmlformats.org/officeDocument/2006/relationships/footer" Target="footer1.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mail%40safetyandquality.gov.au?subject=" TargetMode="External"/><Relationship Id="rId17" Type="http://schemas.openxmlformats.org/officeDocument/2006/relationships/header" Target="header1.xm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www.safetyandquality.gov.au/permission-request"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4.0/"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9" ma:contentTypeDescription="Create a new document." ma:contentTypeScope="" ma:versionID="41766abdcb5c2a760298207a2a89c79f">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18ffefc133988b21c37714a1633b3c26"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BB909-19C7-4924-93EB-338337285B8D}">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2.xml><?xml version="1.0" encoding="utf-8"?>
<ds:datastoreItem xmlns:ds="http://schemas.openxmlformats.org/officeDocument/2006/customXml" ds:itemID="{C601DBBB-ADCE-45A7-B601-FAB2F566B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084CDB-9D6A-44E0-AFE3-C624C815ADE8}">
  <ds:schemaRefs>
    <ds:schemaRef ds:uri="http://schemas.microsoft.com/sharepoint/v3/contenttype/forms"/>
  </ds:schemaRefs>
</ds:datastoreItem>
</file>

<file path=customXml/itemProps4.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5057</Words>
  <Characters>28831</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Richardson</dc:creator>
  <cp:keywords/>
  <cp:lastModifiedBy>BROWN, Taila</cp:lastModifiedBy>
  <cp:revision>2</cp:revision>
  <dcterms:created xsi:type="dcterms:W3CDTF">2026-05-20T01:14:00Z</dcterms:created>
  <dcterms:modified xsi:type="dcterms:W3CDTF">2026-05-20T01:14:00Z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ClassificationContentMarkingHeaderShapeIds">
    <vt:lpwstr>51723d5b,2b76893f,4b76d600,1861950e,3532d876</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75f16c0f,7ff8651c,75c2fd66</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7cd3e8b9-ffed-43a8-b7f4-cc2fa0382d36_Enabled">
    <vt:lpwstr>true</vt:lpwstr>
  </property>
  <property fmtid="{D5CDD505-2E9C-101B-9397-08002B2CF9AE}" pid="10" name="MSIP_Label_7cd3e8b9-ffed-43a8-b7f4-cc2fa0382d36_SetDate">
    <vt:lpwstr>2026-02-12T23:25:31Z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e5bb20c9-7cba-41ce-8458-cbb5bf2e8553</vt:lpwstr>
  </property>
  <property fmtid="{D5CDD505-2E9C-101B-9397-08002B2CF9AE}" pid="15" name="MSIP_Label_7cd3e8b9-ffed-43a8-b7f4-cc2fa0382d36_ContentBits">
    <vt:lpwstr>3</vt:lpwstr>
  </property>
  <property fmtid="{D5CDD505-2E9C-101B-9397-08002B2CF9AE}" pid="16" name="MSIP_Label_7cd3e8b9-ffed-43a8-b7f4-cc2fa0382d36_Tag">
    <vt:lpwstr>10, 0, 1, 1</vt:lpwstr>
  </property>
</Properties>
</file>