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4D7302F0" w:rsidR="00B160EF" w:rsidRPr="00064483" w:rsidRDefault="00824B99" w:rsidP="0089237C">
      <w:pPr>
        <w:pStyle w:val="Heading1"/>
        <w:rPr>
          <w:b w:val="0"/>
          <w:bCs w:val="0"/>
          <w:sz w:val="48"/>
          <w:szCs w:val="48"/>
          <w:lang w:val="en-AU"/>
        </w:rPr>
      </w:pPr>
      <w:r w:rsidRPr="00064483">
        <w:rPr>
          <w:b w:val="0"/>
          <w:bCs w:val="0"/>
          <w:noProof/>
          <w:sz w:val="48"/>
          <w:szCs w:val="48"/>
          <w:lang w:val="en-AU" w:eastAsia="en-AU"/>
        </w:rPr>
        <w:drawing>
          <wp:anchor distT="0" distB="0" distL="114300" distR="114300" simplePos="0" relativeHeight="251659264" behindDoc="1" locked="0" layoutInCell="1" allowOverlap="1" wp14:anchorId="123A1BCE" wp14:editId="47C097E9">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hlinkClick xmlns:a="http://schemas.openxmlformats.org/drawingml/2006/main" r:id="rId8"/>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hlinkClick r:id="rId8"/>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064483">
        <w:rPr>
          <w:b w:val="0"/>
          <w:bCs w:val="0"/>
          <w:sz w:val="48"/>
          <w:szCs w:val="48"/>
          <w:lang w:val="en-AU"/>
        </w:rPr>
        <w:t>O</w:t>
      </w:r>
      <w:r w:rsidR="00070226" w:rsidRPr="00064483">
        <w:rPr>
          <w:b w:val="0"/>
          <w:bCs w:val="0"/>
          <w:sz w:val="48"/>
          <w:szCs w:val="48"/>
          <w:lang w:val="en-AU"/>
        </w:rPr>
        <w:t>n</w:t>
      </w:r>
      <w:r w:rsidR="00B160EF" w:rsidRPr="00064483">
        <w:rPr>
          <w:b w:val="0"/>
          <w:bCs w:val="0"/>
          <w:sz w:val="48"/>
          <w:szCs w:val="48"/>
          <w:lang w:val="en-AU"/>
        </w:rPr>
        <w:t xml:space="preserve"> the Ra</w:t>
      </w:r>
      <w:r w:rsidR="001E4F6B" w:rsidRPr="00064483">
        <w:rPr>
          <w:b w:val="0"/>
          <w:bCs w:val="0"/>
          <w:sz w:val="48"/>
          <w:szCs w:val="48"/>
          <w:lang w:val="en-AU"/>
        </w:rPr>
        <w:t>d</w:t>
      </w:r>
      <w:r w:rsidR="00B160EF" w:rsidRPr="00064483">
        <w:rPr>
          <w:b w:val="0"/>
          <w:bCs w:val="0"/>
          <w:sz w:val="48"/>
          <w:szCs w:val="48"/>
          <w:lang w:val="en-AU"/>
        </w:rPr>
        <w:t>ar</w:t>
      </w:r>
    </w:p>
    <w:p w14:paraId="08A3261C" w14:textId="30602154" w:rsidR="00FF609F" w:rsidRPr="00064483" w:rsidRDefault="00E668E7" w:rsidP="00F738B5">
      <w:pPr>
        <w:rPr>
          <w:rFonts w:ascii="Garamond" w:hAnsi="Garamond"/>
          <w:lang w:val="en-AU"/>
        </w:rPr>
      </w:pPr>
      <w:r w:rsidRPr="00064483">
        <w:rPr>
          <w:rFonts w:ascii="Garamond" w:hAnsi="Garamond"/>
          <w:lang w:val="en-AU"/>
        </w:rPr>
        <w:t>Issue 7</w:t>
      </w:r>
      <w:r w:rsidR="000925D9" w:rsidRPr="00064483">
        <w:rPr>
          <w:rFonts w:ascii="Garamond" w:hAnsi="Garamond"/>
          <w:lang w:val="en-AU"/>
        </w:rPr>
        <w:t>4</w:t>
      </w:r>
      <w:r w:rsidR="00E50B2E">
        <w:rPr>
          <w:rFonts w:ascii="Garamond" w:hAnsi="Garamond"/>
          <w:lang w:val="en-AU"/>
        </w:rPr>
        <w:t>8</w:t>
      </w:r>
    </w:p>
    <w:p w14:paraId="61605C05" w14:textId="25CE12F3" w:rsidR="000E6619" w:rsidRPr="00064483" w:rsidRDefault="00E50B2E" w:rsidP="00F738B5">
      <w:pPr>
        <w:rPr>
          <w:rFonts w:ascii="Garamond" w:hAnsi="Garamond"/>
          <w:lang w:val="en-AU"/>
        </w:rPr>
      </w:pPr>
      <w:r>
        <w:rPr>
          <w:rFonts w:ascii="Garamond" w:hAnsi="Garamond"/>
          <w:lang w:val="en-AU"/>
        </w:rPr>
        <w:t>22</w:t>
      </w:r>
      <w:r w:rsidR="008657D7">
        <w:rPr>
          <w:rFonts w:ascii="Garamond" w:hAnsi="Garamond"/>
          <w:lang w:val="en-AU"/>
        </w:rPr>
        <w:t xml:space="preserve"> June</w:t>
      </w:r>
      <w:r w:rsidR="006733B6" w:rsidRPr="00064483">
        <w:rPr>
          <w:rFonts w:ascii="Garamond" w:hAnsi="Garamond"/>
          <w:lang w:val="en-AU"/>
        </w:rPr>
        <w:t xml:space="preserve"> </w:t>
      </w:r>
      <w:r w:rsidR="007D6834" w:rsidRPr="00064483">
        <w:rPr>
          <w:rFonts w:ascii="Garamond" w:hAnsi="Garamond"/>
          <w:lang w:val="en-AU"/>
        </w:rPr>
        <w:t>2026</w:t>
      </w:r>
    </w:p>
    <w:p w14:paraId="7E131554" w14:textId="7C3A221D" w:rsidR="005E07E9" w:rsidRPr="00064483" w:rsidRDefault="005E07E9" w:rsidP="00F738B5">
      <w:pPr>
        <w:rPr>
          <w:rFonts w:ascii="Garamond" w:hAnsi="Garamond"/>
          <w:lang w:val="en-AU"/>
        </w:rPr>
      </w:pPr>
    </w:p>
    <w:p w14:paraId="36572305" w14:textId="5C1496B1" w:rsidR="00B160EF" w:rsidRPr="00064483" w:rsidRDefault="00B160EF" w:rsidP="00FA11D5">
      <w:pPr>
        <w:rPr>
          <w:rFonts w:ascii="Garamond" w:hAnsi="Garamond"/>
          <w:b/>
          <w:lang w:val="en-AU"/>
        </w:rPr>
      </w:pPr>
      <w:r w:rsidRPr="00064483">
        <w:rPr>
          <w:rFonts w:ascii="Garamond" w:hAnsi="Garamond"/>
          <w:i/>
          <w:lang w:val="en-AU"/>
        </w:rPr>
        <w:t>On the Radar</w:t>
      </w:r>
      <w:r w:rsidRPr="00064483">
        <w:rPr>
          <w:rFonts w:ascii="Garamond" w:hAnsi="Garamond"/>
          <w:lang w:val="en-AU"/>
        </w:rPr>
        <w:t xml:space="preserve"> is a summary of some of the recent publications in </w:t>
      </w:r>
      <w:r w:rsidR="000025DB" w:rsidRPr="00064483">
        <w:rPr>
          <w:rFonts w:ascii="Garamond" w:hAnsi="Garamond"/>
          <w:lang w:val="en-AU"/>
        </w:rPr>
        <w:t>the</w:t>
      </w:r>
      <w:r w:rsidRPr="00064483">
        <w:rPr>
          <w:rFonts w:ascii="Garamond" w:hAnsi="Garamond"/>
          <w:lang w:val="en-AU"/>
        </w:rPr>
        <w:t xml:space="preserve"> areas of safety and quality in health care</w:t>
      </w:r>
      <w:r w:rsidR="008E1962" w:rsidRPr="00064483">
        <w:rPr>
          <w:rFonts w:ascii="Garamond" w:hAnsi="Garamond"/>
          <w:lang w:val="en-AU"/>
        </w:rPr>
        <w:t xml:space="preserve"> </w:t>
      </w:r>
      <w:r w:rsidRPr="00064483">
        <w:rPr>
          <w:rFonts w:ascii="Garamond" w:hAnsi="Garamond"/>
          <w:lang w:val="en-AU"/>
        </w:rPr>
        <w:t>Inclusion in this document is not an endorsement or recommendation of any publication or provider</w:t>
      </w:r>
      <w:r w:rsidR="008E1962" w:rsidRPr="00064483">
        <w:rPr>
          <w:rFonts w:ascii="Garamond" w:hAnsi="Garamond"/>
          <w:lang w:val="en-AU"/>
        </w:rPr>
        <w:t xml:space="preserve"> </w:t>
      </w:r>
      <w:r w:rsidRPr="00064483">
        <w:rPr>
          <w:rFonts w:ascii="Garamond" w:hAnsi="Garamond"/>
          <w:lang w:val="en-AU"/>
        </w:rPr>
        <w:t>Access to particular documents may depend on whether they are Open Access or not, and/or your individual or institutional access to subscription sites/services</w:t>
      </w:r>
      <w:r w:rsidR="008E1962" w:rsidRPr="00064483">
        <w:rPr>
          <w:rFonts w:ascii="Garamond" w:hAnsi="Garamond"/>
          <w:lang w:val="en-AU"/>
        </w:rPr>
        <w:t xml:space="preserve"> </w:t>
      </w:r>
      <w:r w:rsidR="00F460A7" w:rsidRPr="00064483">
        <w:rPr>
          <w:rFonts w:ascii="Garamond" w:hAnsi="Garamond"/>
          <w:lang w:val="en-AU"/>
        </w:rPr>
        <w:t>Material that may require subscription is included as it is considered relevant.</w:t>
      </w:r>
    </w:p>
    <w:p w14:paraId="47E75407" w14:textId="066BE536" w:rsidR="00B160EF" w:rsidRPr="00064483" w:rsidRDefault="00B160EF" w:rsidP="00B160EF">
      <w:pPr>
        <w:rPr>
          <w:rFonts w:ascii="Garamond" w:hAnsi="Garamond"/>
          <w:lang w:val="en-AU"/>
        </w:rPr>
      </w:pPr>
    </w:p>
    <w:p w14:paraId="44E8CAB9" w14:textId="007458FD" w:rsidR="00394B64" w:rsidRPr="00064483" w:rsidRDefault="00B160EF" w:rsidP="0045757F">
      <w:pPr>
        <w:autoSpaceDE w:val="0"/>
        <w:rPr>
          <w:lang w:val="en-AU"/>
        </w:rPr>
      </w:pPr>
      <w:r w:rsidRPr="00064483">
        <w:rPr>
          <w:rFonts w:ascii="Garamond" w:hAnsi="Garamond"/>
          <w:i/>
          <w:lang w:val="en-AU"/>
        </w:rPr>
        <w:t>On the Radar</w:t>
      </w:r>
      <w:r w:rsidRPr="00064483">
        <w:rPr>
          <w:rFonts w:ascii="Garamond" w:hAnsi="Garamond"/>
          <w:lang w:val="en-AU"/>
        </w:rPr>
        <w:t xml:space="preserve"> is available </w:t>
      </w:r>
      <w:r w:rsidR="003D1E7A" w:rsidRPr="00064483">
        <w:rPr>
          <w:rFonts w:ascii="Garamond" w:hAnsi="Garamond"/>
          <w:lang w:val="en-AU"/>
        </w:rPr>
        <w:t xml:space="preserve">online, </w:t>
      </w:r>
      <w:r w:rsidRPr="00064483">
        <w:rPr>
          <w:rFonts w:ascii="Garamond" w:hAnsi="Garamond"/>
          <w:lang w:val="en-AU"/>
        </w:rPr>
        <w:t xml:space="preserve">via email or as a PDF </w:t>
      </w:r>
      <w:r w:rsidR="006F34BB" w:rsidRPr="00064483">
        <w:rPr>
          <w:rFonts w:ascii="Garamond" w:hAnsi="Garamond"/>
          <w:lang w:val="en-AU"/>
        </w:rPr>
        <w:t xml:space="preserve">or Word </w:t>
      </w:r>
      <w:r w:rsidRPr="00064483">
        <w:rPr>
          <w:rFonts w:ascii="Garamond" w:hAnsi="Garamond"/>
          <w:lang w:val="en-AU"/>
        </w:rPr>
        <w:t xml:space="preserve">document from </w:t>
      </w:r>
    </w:p>
    <w:p w14:paraId="4043553B" w14:textId="2575A976" w:rsidR="00AF62AC" w:rsidRPr="00064483" w:rsidRDefault="00AF62AC" w:rsidP="0045757F">
      <w:pPr>
        <w:autoSpaceDE w:val="0"/>
        <w:rPr>
          <w:rFonts w:ascii="Garamond" w:hAnsi="Garamond"/>
          <w:lang w:val="en-AU"/>
        </w:rPr>
      </w:pPr>
      <w:hyperlink r:id="rId10" w:history="1">
        <w:r w:rsidRPr="00064483">
          <w:rPr>
            <w:rStyle w:val="Hyperlink"/>
            <w:rFonts w:ascii="Garamond" w:hAnsi="Garamond"/>
            <w:lang w:val="en-AU"/>
          </w:rPr>
          <w:t>https://www.safetyandquality.gov.au/news-and-media/newsletters/on-the-radar</w:t>
        </w:r>
      </w:hyperlink>
    </w:p>
    <w:p w14:paraId="68B785DC" w14:textId="09846C2A" w:rsidR="003E0F57" w:rsidRPr="00064483" w:rsidRDefault="003E0F57" w:rsidP="0045757F">
      <w:pPr>
        <w:autoSpaceDE w:val="0"/>
        <w:rPr>
          <w:rFonts w:ascii="Garamond" w:hAnsi="Garamond"/>
          <w:lang w:val="en-AU"/>
        </w:rPr>
      </w:pPr>
    </w:p>
    <w:p w14:paraId="608330CF" w14:textId="4E51D291" w:rsidR="00AF62AC" w:rsidRPr="00064483" w:rsidRDefault="00B160EF" w:rsidP="0045757F">
      <w:pPr>
        <w:autoSpaceDE w:val="0"/>
        <w:rPr>
          <w:rFonts w:ascii="Garamond" w:hAnsi="Garamond"/>
          <w:lang w:val="en-AU"/>
        </w:rPr>
      </w:pPr>
      <w:r w:rsidRPr="00064483">
        <w:rPr>
          <w:rFonts w:ascii="Garamond" w:hAnsi="Garamond"/>
          <w:lang w:val="en-AU"/>
        </w:rPr>
        <w:t xml:space="preserve">If you would like to receive </w:t>
      </w:r>
      <w:r w:rsidRPr="00064483">
        <w:rPr>
          <w:rFonts w:ascii="Garamond" w:hAnsi="Garamond"/>
          <w:i/>
          <w:lang w:val="en-AU"/>
        </w:rPr>
        <w:t>On the Radar</w:t>
      </w:r>
      <w:r w:rsidRPr="00064483">
        <w:rPr>
          <w:rFonts w:ascii="Garamond" w:hAnsi="Garamond"/>
          <w:lang w:val="en-AU"/>
        </w:rPr>
        <w:t xml:space="preserve"> via email</w:t>
      </w:r>
      <w:r w:rsidR="003D7B9E" w:rsidRPr="00064483">
        <w:rPr>
          <w:rFonts w:ascii="Garamond" w:hAnsi="Garamond"/>
          <w:lang w:val="en-AU"/>
        </w:rPr>
        <w:t>, you can</w:t>
      </w:r>
      <w:r w:rsidR="00F24F60" w:rsidRPr="00064483">
        <w:rPr>
          <w:rFonts w:ascii="Garamond" w:hAnsi="Garamond"/>
          <w:lang w:val="en-AU"/>
        </w:rPr>
        <w:t xml:space="preserve"> subscribe on our website</w:t>
      </w:r>
      <w:r w:rsidR="003E0F57" w:rsidRPr="00064483">
        <w:rPr>
          <w:rFonts w:ascii="Garamond" w:hAnsi="Garamond"/>
          <w:lang w:val="en-AU"/>
        </w:rPr>
        <w:t xml:space="preserve"> </w:t>
      </w:r>
      <w:hyperlink r:id="rId11" w:history="1">
        <w:r w:rsidR="00AF62AC" w:rsidRPr="00064483">
          <w:rPr>
            <w:rStyle w:val="Hyperlink"/>
            <w:rFonts w:ascii="Garamond" w:hAnsi="Garamond"/>
            <w:lang w:val="en-AU"/>
          </w:rPr>
          <w:t>https://www.safetyandquality.gov.au/news-and-media/newsletters/on-the-radar</w:t>
        </w:r>
      </w:hyperlink>
    </w:p>
    <w:p w14:paraId="63972801" w14:textId="48AD33B1" w:rsidR="00B160EF" w:rsidRPr="00064483" w:rsidRDefault="003D7B9E" w:rsidP="0045757F">
      <w:pPr>
        <w:autoSpaceDE w:val="0"/>
        <w:rPr>
          <w:rFonts w:ascii="Garamond" w:hAnsi="Garamond"/>
          <w:lang w:val="en-AU"/>
        </w:rPr>
      </w:pPr>
      <w:r w:rsidRPr="00064483">
        <w:rPr>
          <w:rFonts w:ascii="Garamond" w:hAnsi="Garamond"/>
          <w:lang w:val="en-AU"/>
        </w:rPr>
        <w:t xml:space="preserve">or by emailing us at </w:t>
      </w:r>
      <w:hyperlink r:id="rId12" w:history="1">
        <w:r w:rsidR="00FB740C" w:rsidRPr="00064483">
          <w:rPr>
            <w:rStyle w:val="Hyperlink"/>
            <w:rFonts w:ascii="Garamond" w:hAnsi="Garamond"/>
            <w:lang w:val="en-AU"/>
          </w:rPr>
          <w:t>mail@safetyandquality.gov.au</w:t>
        </w:r>
      </w:hyperlink>
      <w:r w:rsidRPr="00064483">
        <w:rPr>
          <w:rFonts w:ascii="Garamond" w:hAnsi="Garamond"/>
          <w:lang w:val="en-AU"/>
        </w:rPr>
        <w:t>.</w:t>
      </w:r>
      <w:r w:rsidR="00E51D23" w:rsidRPr="00064483">
        <w:rPr>
          <w:rFonts w:ascii="Garamond" w:hAnsi="Garamond"/>
          <w:lang w:val="en-AU"/>
        </w:rPr>
        <w:br/>
      </w:r>
      <w:r w:rsidRPr="00064483">
        <w:rPr>
          <w:rFonts w:ascii="Garamond" w:hAnsi="Garamond"/>
          <w:lang w:val="en-AU"/>
        </w:rPr>
        <w:t xml:space="preserve">You can also send feedback and comments to </w:t>
      </w:r>
      <w:hyperlink r:id="rId13" w:history="1">
        <w:r w:rsidR="00FB740C" w:rsidRPr="00064483">
          <w:rPr>
            <w:rStyle w:val="Hyperlink"/>
            <w:rFonts w:ascii="Garamond" w:hAnsi="Garamond"/>
            <w:lang w:val="en-AU"/>
          </w:rPr>
          <w:t>mail@safetyandquality.gov.au</w:t>
        </w:r>
      </w:hyperlink>
      <w:r w:rsidRPr="00064483">
        <w:rPr>
          <w:rFonts w:ascii="Garamond" w:hAnsi="Garamond"/>
          <w:lang w:val="en-AU"/>
        </w:rPr>
        <w:t>.</w:t>
      </w:r>
    </w:p>
    <w:p w14:paraId="38E69B76" w14:textId="50FD9BFC" w:rsidR="00B160EF" w:rsidRPr="00064483" w:rsidRDefault="00B160EF" w:rsidP="00837FC4">
      <w:pPr>
        <w:tabs>
          <w:tab w:val="left" w:pos="7773"/>
        </w:tabs>
        <w:rPr>
          <w:rFonts w:ascii="Garamond" w:hAnsi="Garamond"/>
          <w:lang w:val="en-AU"/>
        </w:rPr>
      </w:pPr>
    </w:p>
    <w:p w14:paraId="01E6C354" w14:textId="6CC7FE97" w:rsidR="00837FC4" w:rsidRPr="00064483" w:rsidRDefault="00B160EF" w:rsidP="004554DB">
      <w:pPr>
        <w:autoSpaceDE w:val="0"/>
        <w:rPr>
          <w:rFonts w:ascii="Garamond" w:hAnsi="Garamond"/>
          <w:lang w:val="en-AU"/>
        </w:rPr>
      </w:pPr>
      <w:bookmarkStart w:id="0" w:name="OLE_LINK1"/>
      <w:r w:rsidRPr="00064483">
        <w:rPr>
          <w:rFonts w:ascii="Garamond" w:hAnsi="Garamond"/>
          <w:lang w:val="en-AU"/>
        </w:rPr>
        <w:t xml:space="preserve">For information about the Commission and its programs and publications, please visit </w:t>
      </w:r>
      <w:hyperlink r:id="rId14" w:history="1">
        <w:r w:rsidR="00543EF2" w:rsidRPr="00064483">
          <w:rPr>
            <w:rStyle w:val="Hyperlink"/>
            <w:rFonts w:ascii="Garamond" w:hAnsi="Garamond"/>
            <w:lang w:val="en-AU"/>
          </w:rPr>
          <w:t>https://www.safetyandquality.gov.au</w:t>
        </w:r>
      </w:hyperlink>
    </w:p>
    <w:p w14:paraId="61C9C3A4" w14:textId="65DD0D95" w:rsidR="000F5002" w:rsidRPr="00064483" w:rsidRDefault="000F5002" w:rsidP="004554DB">
      <w:pPr>
        <w:autoSpaceDE w:val="0"/>
        <w:rPr>
          <w:rFonts w:ascii="Garamond" w:hAnsi="Garamond"/>
          <w:lang w:val="en-AU"/>
        </w:rPr>
      </w:pPr>
    </w:p>
    <w:p w14:paraId="0F8F08BB" w14:textId="3EAC2D9B" w:rsidR="00210235" w:rsidRPr="00064483" w:rsidRDefault="00210235" w:rsidP="00EE5D5E">
      <w:pPr>
        <w:rPr>
          <w:rFonts w:ascii="Garamond" w:hAnsi="Garamond"/>
          <w:b/>
          <w:lang w:val="en-AU"/>
        </w:rPr>
      </w:pPr>
      <w:r w:rsidRPr="00064483">
        <w:rPr>
          <w:rFonts w:ascii="Garamond" w:hAnsi="Garamond"/>
          <w:b/>
          <w:lang w:val="en-AU"/>
        </w:rPr>
        <w:t>On the Radar</w:t>
      </w:r>
    </w:p>
    <w:p w14:paraId="285C826A" w14:textId="5D3F7622" w:rsidR="00357B50" w:rsidRPr="00064483" w:rsidRDefault="00340157" w:rsidP="00764AC3">
      <w:pPr>
        <w:rPr>
          <w:rFonts w:ascii="Garamond" w:hAnsi="Garamond"/>
          <w:bCs/>
          <w:lang w:val="en-AU"/>
        </w:rPr>
      </w:pPr>
      <w:r w:rsidRPr="00064483">
        <w:rPr>
          <w:rFonts w:ascii="Garamond" w:hAnsi="Garamond"/>
          <w:bCs/>
          <w:lang w:val="en-AU"/>
        </w:rPr>
        <w:t xml:space="preserve">Editor: </w:t>
      </w:r>
      <w:r w:rsidR="00C8085B" w:rsidRPr="00064483">
        <w:rPr>
          <w:rFonts w:ascii="Garamond" w:hAnsi="Garamond"/>
          <w:bCs/>
          <w:lang w:val="en-AU"/>
        </w:rPr>
        <w:t xml:space="preserve">Dr </w:t>
      </w:r>
      <w:r w:rsidRPr="00064483">
        <w:rPr>
          <w:rFonts w:ascii="Garamond" w:hAnsi="Garamond"/>
          <w:bCs/>
          <w:lang w:val="en-AU"/>
        </w:rPr>
        <w:t>Niall Johnson</w:t>
      </w:r>
      <w:bookmarkEnd w:id="0"/>
      <w:r w:rsidR="000F0ADD" w:rsidRPr="00064483">
        <w:rPr>
          <w:rFonts w:ascii="Garamond" w:hAnsi="Garamond"/>
          <w:bCs/>
          <w:lang w:val="en-AU"/>
        </w:rPr>
        <w:br/>
        <w:t>Contributors: Niall Johnson</w:t>
      </w:r>
    </w:p>
    <w:p w14:paraId="1E22E85A" w14:textId="2682D1AD" w:rsidR="0086149F" w:rsidRPr="00064483" w:rsidRDefault="0086149F" w:rsidP="00764AC3">
      <w:pPr>
        <w:rPr>
          <w:rFonts w:ascii="Garamond" w:hAnsi="Garamond"/>
          <w:bCs/>
          <w:lang w:val="en-AU"/>
        </w:rPr>
      </w:pPr>
    </w:p>
    <w:p w14:paraId="1048A51A" w14:textId="0D686AB1" w:rsidR="000B49FC" w:rsidRDefault="000B49FC">
      <w:pPr>
        <w:rPr>
          <w:rFonts w:ascii="Garamond" w:hAnsi="Garamond"/>
          <w:b/>
          <w:lang w:val="en-AU"/>
        </w:rPr>
      </w:pPr>
    </w:p>
    <w:p w14:paraId="1E120566" w14:textId="0B3F23AF" w:rsidR="00AF62AC" w:rsidRPr="00064483" w:rsidRDefault="00AF62AC" w:rsidP="000A3862">
      <w:pPr>
        <w:keepNext/>
        <w:keepLines/>
        <w:autoSpaceDE w:val="0"/>
        <w:autoSpaceDN w:val="0"/>
        <w:adjustRightInd w:val="0"/>
        <w:rPr>
          <w:rFonts w:ascii="Garamond" w:hAnsi="Garamond"/>
          <w:b/>
          <w:lang w:val="en-AU"/>
        </w:rPr>
      </w:pPr>
      <w:r w:rsidRPr="00064483">
        <w:rPr>
          <w:rFonts w:ascii="Garamond" w:hAnsi="Garamond"/>
          <w:b/>
          <w:lang w:val="en-AU"/>
        </w:rPr>
        <w:t>Reports</w:t>
      </w:r>
    </w:p>
    <w:p w14:paraId="5A5CF4F7" w14:textId="77777777" w:rsidR="00AF62AC" w:rsidRPr="00064483" w:rsidRDefault="00AF62AC" w:rsidP="00AF62AC">
      <w:pPr>
        <w:keepNext/>
        <w:rPr>
          <w:rFonts w:ascii="Garamond" w:hAnsi="Garamond"/>
          <w:iCs/>
          <w:lang w:val="en-AU"/>
        </w:rPr>
      </w:pPr>
    </w:p>
    <w:p w14:paraId="07D5F50A" w14:textId="73FF0B82" w:rsidR="001B5C9B" w:rsidRPr="000B4062" w:rsidRDefault="000B4062" w:rsidP="001B5C9B">
      <w:pPr>
        <w:keepNext/>
        <w:rPr>
          <w:rFonts w:ascii="Garamond" w:hAnsi="Garamond"/>
          <w:i/>
          <w:lang w:val="en-AU"/>
        </w:rPr>
      </w:pPr>
      <w:r w:rsidRPr="000B4062">
        <w:rPr>
          <w:rFonts w:ascii="Garamond" w:hAnsi="Garamond"/>
          <w:i/>
          <w:lang w:val="en-AU"/>
        </w:rPr>
        <w:t>Improving quality of care through the OECD Patient Reported Indicator Surveys (PaRIS): Using patient-reported data to support health policy</w:t>
      </w:r>
    </w:p>
    <w:p w14:paraId="724DE6C4" w14:textId="77777777" w:rsidR="005C5DEC" w:rsidRDefault="005C5DEC" w:rsidP="001B5C9B">
      <w:pPr>
        <w:keepNext/>
        <w:rPr>
          <w:rFonts w:ascii="Garamond" w:hAnsi="Garamond"/>
          <w:iCs/>
          <w:lang w:val="en-AU"/>
        </w:rPr>
      </w:pPr>
      <w:r w:rsidRPr="005C5DEC">
        <w:rPr>
          <w:rFonts w:ascii="Garamond" w:hAnsi="Garamond"/>
          <w:iCs/>
          <w:lang w:val="en-AU"/>
        </w:rPr>
        <w:t>OECD</w:t>
      </w:r>
    </w:p>
    <w:p w14:paraId="58ECDDEA" w14:textId="413FE209" w:rsidR="000B4062" w:rsidRPr="00881B09" w:rsidRDefault="005C5DEC" w:rsidP="001B5C9B">
      <w:pPr>
        <w:keepNext/>
        <w:rPr>
          <w:rFonts w:ascii="Garamond" w:hAnsi="Garamond"/>
          <w:iCs/>
          <w:lang w:val="en-AU"/>
        </w:rPr>
      </w:pPr>
      <w:r w:rsidRPr="005C5DEC">
        <w:rPr>
          <w:rFonts w:ascii="Garamond" w:hAnsi="Garamond"/>
          <w:iCs/>
          <w:lang w:val="en-AU"/>
        </w:rPr>
        <w:t>Paris: OECD Publishing; 2026.</w:t>
      </w:r>
      <w:r>
        <w:rPr>
          <w:rFonts w:ascii="Garamond" w:hAnsi="Garamond"/>
          <w:iCs/>
          <w:lang w:val="en-AU"/>
        </w:rPr>
        <w:t xml:space="preserve"> p.43.</w:t>
      </w:r>
    </w:p>
    <w:tbl>
      <w:tblPr>
        <w:tblStyle w:val="TableGrid"/>
        <w:tblW w:w="9360" w:type="dxa"/>
        <w:tblInd w:w="288" w:type="dxa"/>
        <w:tblLayout w:type="fixed"/>
        <w:tblLook w:val="01E0" w:firstRow="1" w:lastRow="1" w:firstColumn="1" w:lastColumn="1" w:noHBand="0" w:noVBand="0"/>
      </w:tblPr>
      <w:tblGrid>
        <w:gridCol w:w="1080"/>
        <w:gridCol w:w="8280"/>
      </w:tblGrid>
      <w:tr w:rsidR="001B5C9B" w:rsidRPr="00064483" w14:paraId="63E0FDAA" w14:textId="77777777" w:rsidTr="00130B92">
        <w:tc>
          <w:tcPr>
            <w:tcW w:w="1080" w:type="dxa"/>
            <w:tcBorders>
              <w:top w:val="single" w:sz="4" w:space="0" w:color="auto"/>
              <w:left w:val="single" w:sz="4" w:space="0" w:color="auto"/>
              <w:bottom w:val="single" w:sz="4" w:space="0" w:color="auto"/>
              <w:right w:val="single" w:sz="4" w:space="0" w:color="auto"/>
            </w:tcBorders>
            <w:vAlign w:val="center"/>
            <w:hideMark/>
          </w:tcPr>
          <w:p w14:paraId="36262739" w14:textId="01BC599A" w:rsidR="001B5C9B" w:rsidRPr="00064483" w:rsidRDefault="00881B09" w:rsidP="00130B92">
            <w:pPr>
              <w:rPr>
                <w:rStyle w:val="Hyperlink"/>
                <w:lang w:val="en-AU"/>
              </w:rPr>
            </w:pPr>
            <w:r>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0BB7E16" w14:textId="5047E993" w:rsidR="001B5C9B" w:rsidRPr="00064483" w:rsidRDefault="000B4062" w:rsidP="00130B92">
            <w:pPr>
              <w:rPr>
                <w:rStyle w:val="Hyperlink"/>
                <w:rFonts w:ascii="Garamond" w:hAnsi="Garamond"/>
                <w:color w:val="auto"/>
                <w:u w:val="none"/>
                <w:lang w:val="en-AU"/>
              </w:rPr>
            </w:pPr>
            <w:hyperlink r:id="rId15" w:history="1">
              <w:r w:rsidRPr="00F72602">
                <w:rPr>
                  <w:rStyle w:val="Hyperlink"/>
                  <w:rFonts w:ascii="Garamond" w:hAnsi="Garamond"/>
                  <w:lang w:val="en-AU"/>
                </w:rPr>
                <w:t>https://doi.org/10.1787/2a9d5b13-en</w:t>
              </w:r>
            </w:hyperlink>
          </w:p>
        </w:tc>
      </w:tr>
      <w:tr w:rsidR="001B5C9B" w:rsidRPr="00064483" w14:paraId="5D9838E8" w14:textId="77777777" w:rsidTr="00130B92">
        <w:tc>
          <w:tcPr>
            <w:tcW w:w="1080" w:type="dxa"/>
            <w:tcBorders>
              <w:top w:val="single" w:sz="4" w:space="0" w:color="auto"/>
              <w:left w:val="single" w:sz="4" w:space="0" w:color="auto"/>
              <w:bottom w:val="single" w:sz="4" w:space="0" w:color="auto"/>
              <w:right w:val="single" w:sz="4" w:space="0" w:color="auto"/>
            </w:tcBorders>
            <w:vAlign w:val="center"/>
            <w:hideMark/>
          </w:tcPr>
          <w:p w14:paraId="49703D59" w14:textId="77777777" w:rsidR="001B5C9B" w:rsidRPr="00064483" w:rsidRDefault="001B5C9B" w:rsidP="00130B92">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1EE49F5" w14:textId="04F03637" w:rsidR="000B4062" w:rsidRPr="00064483" w:rsidRDefault="000B4062" w:rsidP="000B4062">
            <w:pPr>
              <w:rPr>
                <w:rFonts w:ascii="Garamond" w:hAnsi="Garamond"/>
                <w:lang w:val="en-AU"/>
              </w:rPr>
            </w:pPr>
            <w:r>
              <w:rPr>
                <w:rFonts w:ascii="Garamond" w:hAnsi="Garamond"/>
                <w:lang w:val="en-AU"/>
              </w:rPr>
              <w:t>This report from the OECD is the latest from the PaRIS (</w:t>
            </w:r>
            <w:r w:rsidRPr="000B4062">
              <w:rPr>
                <w:rFonts w:ascii="Garamond" w:hAnsi="Garamond"/>
                <w:lang w:val="en-AU"/>
              </w:rPr>
              <w:t>Patient Reported Indicator Surveys</w:t>
            </w:r>
            <w:r>
              <w:rPr>
                <w:rFonts w:ascii="Garamond" w:hAnsi="Garamond"/>
                <w:lang w:val="en-AU"/>
              </w:rPr>
              <w:t>) project. This report suggests that the PaRIS project demonstrates ‘</w:t>
            </w:r>
            <w:r w:rsidRPr="000B4062">
              <w:rPr>
                <w:rFonts w:ascii="Garamond" w:hAnsi="Garamond"/>
                <w:lang w:val="en-AU"/>
              </w:rPr>
              <w:t xml:space="preserve">the value of patient-reported outcomes and experiences in strengthening people-centred primary care. Drawing on evidence from the 19 countries which participated </w:t>
            </w:r>
            <w:r>
              <w:rPr>
                <w:rFonts w:ascii="Garamond" w:hAnsi="Garamond"/>
                <w:lang w:val="en-AU"/>
              </w:rPr>
              <w:t>[</w:t>
            </w:r>
            <w:hyperlink r:id="rId16" w:history="1">
              <w:r w:rsidRPr="000B4062">
                <w:rPr>
                  <w:rStyle w:val="Hyperlink"/>
                  <w:rFonts w:ascii="Garamond" w:hAnsi="Garamond"/>
                  <w:lang w:val="en-AU"/>
                </w:rPr>
                <w:t>including Australia</w:t>
              </w:r>
            </w:hyperlink>
            <w:r>
              <w:rPr>
                <w:rFonts w:ascii="Garamond" w:hAnsi="Garamond"/>
                <w:lang w:val="en-AU"/>
              </w:rPr>
              <w:t xml:space="preserve">] </w:t>
            </w:r>
            <w:r w:rsidRPr="000B4062">
              <w:rPr>
                <w:rFonts w:ascii="Garamond" w:hAnsi="Garamond"/>
                <w:lang w:val="en-AU"/>
              </w:rPr>
              <w:t xml:space="preserve">in the first cycle of PaRIS, the report shows how results are already </w:t>
            </w:r>
            <w:r w:rsidRPr="000B4062">
              <w:rPr>
                <w:rFonts w:ascii="Garamond" w:hAnsi="Garamond"/>
                <w:lang w:val="en-AU"/>
              </w:rPr>
              <w:lastRenderedPageBreak/>
              <w:t>informing reforms in care co-ordination, digital health and quality monitoring. The report highlights key enablers such as early engagement, clear governance, communication planning and sustained investment to integrate patient-reported outcome and experience measures (PROMs and PREMs) into healthcare system performance assessment.</w:t>
            </w:r>
            <w:r>
              <w:rPr>
                <w:rFonts w:ascii="Garamond" w:hAnsi="Garamond"/>
                <w:lang w:val="en-AU"/>
              </w:rPr>
              <w:t>’</w:t>
            </w:r>
          </w:p>
        </w:tc>
      </w:tr>
    </w:tbl>
    <w:p w14:paraId="33CC14B1" w14:textId="77777777" w:rsidR="001B5C9B" w:rsidRDefault="001B5C9B" w:rsidP="001B5C9B">
      <w:pPr>
        <w:keepNext/>
        <w:rPr>
          <w:rFonts w:ascii="Garamond" w:hAnsi="Garamond"/>
          <w:iCs/>
          <w:lang w:val="en-AU"/>
        </w:rPr>
      </w:pPr>
    </w:p>
    <w:p w14:paraId="57420F06" w14:textId="77777777" w:rsidR="00126CF0" w:rsidRPr="00064483" w:rsidRDefault="00126CF0" w:rsidP="00D65285">
      <w:pPr>
        <w:keepNext/>
        <w:rPr>
          <w:rFonts w:ascii="Garamond" w:hAnsi="Garamond"/>
          <w:iCs/>
          <w:lang w:val="en-AU"/>
        </w:rPr>
      </w:pPr>
    </w:p>
    <w:p w14:paraId="62236248" w14:textId="77777777" w:rsidR="00AF62AC" w:rsidRPr="00064483" w:rsidRDefault="00AF62AC" w:rsidP="00AF62AC">
      <w:pPr>
        <w:keepNext/>
        <w:rPr>
          <w:rFonts w:ascii="Garamond" w:hAnsi="Garamond"/>
          <w:i/>
          <w:lang w:val="en-AU"/>
        </w:rPr>
      </w:pPr>
    </w:p>
    <w:p w14:paraId="604EB9F1" w14:textId="462508A7" w:rsidR="00E02472" w:rsidRPr="00064483" w:rsidRDefault="00E02472" w:rsidP="000A3862">
      <w:pPr>
        <w:keepNext/>
        <w:keepLines/>
        <w:autoSpaceDE w:val="0"/>
        <w:autoSpaceDN w:val="0"/>
        <w:adjustRightInd w:val="0"/>
        <w:rPr>
          <w:rFonts w:ascii="Garamond" w:hAnsi="Garamond"/>
          <w:b/>
          <w:lang w:val="en-AU"/>
        </w:rPr>
      </w:pPr>
      <w:r w:rsidRPr="00064483">
        <w:rPr>
          <w:rFonts w:ascii="Garamond" w:hAnsi="Garamond"/>
          <w:b/>
          <w:lang w:val="en-AU"/>
        </w:rPr>
        <w:t>Journal articles</w:t>
      </w:r>
    </w:p>
    <w:p w14:paraId="5D60344A" w14:textId="5B16344A" w:rsidR="00D56D5E" w:rsidRPr="00064483" w:rsidRDefault="00D56D5E" w:rsidP="00196006">
      <w:pPr>
        <w:keepNext/>
        <w:keepLines/>
        <w:autoSpaceDE w:val="0"/>
        <w:autoSpaceDN w:val="0"/>
        <w:adjustRightInd w:val="0"/>
        <w:rPr>
          <w:rFonts w:ascii="Garamond" w:hAnsi="Garamond"/>
          <w:bCs/>
          <w:lang w:val="en-AU"/>
        </w:rPr>
      </w:pPr>
    </w:p>
    <w:p w14:paraId="534E4A83" w14:textId="77777777" w:rsidR="00A51102" w:rsidRPr="00A51102" w:rsidRDefault="00A51102" w:rsidP="00A51102">
      <w:pPr>
        <w:keepNext/>
        <w:rPr>
          <w:rFonts w:ascii="Garamond" w:hAnsi="Garamond"/>
          <w:i/>
          <w:lang w:val="en-AU"/>
        </w:rPr>
      </w:pPr>
      <w:r w:rsidRPr="00A51102">
        <w:rPr>
          <w:rFonts w:ascii="Garamond" w:hAnsi="Garamond"/>
          <w:i/>
          <w:lang w:val="en-AU"/>
        </w:rPr>
        <w:t>Words and Language Matter: Improving Older Person's Healthcare Outcomes Through Use of Age-Positive Language</w:t>
      </w:r>
    </w:p>
    <w:p w14:paraId="5F6E37A0" w14:textId="77777777" w:rsidR="00A51102" w:rsidRDefault="00A51102" w:rsidP="00AF62AC">
      <w:pPr>
        <w:keepNext/>
        <w:rPr>
          <w:rFonts w:ascii="Garamond" w:hAnsi="Garamond"/>
          <w:iCs/>
          <w:lang w:val="en-AU"/>
        </w:rPr>
      </w:pPr>
      <w:r w:rsidRPr="00A51102">
        <w:rPr>
          <w:rFonts w:ascii="Garamond" w:hAnsi="Garamond"/>
          <w:iCs/>
          <w:lang w:val="en-AU"/>
        </w:rPr>
        <w:t>Alsaba N, Hullick C, Heath R, Hobson D, Mulholland B, Burkett E</w:t>
      </w:r>
    </w:p>
    <w:p w14:paraId="237ACD93" w14:textId="2FA2450E" w:rsidR="00AF62AC" w:rsidRPr="00064483" w:rsidRDefault="00A51102" w:rsidP="00AF62AC">
      <w:pPr>
        <w:keepNext/>
        <w:rPr>
          <w:rFonts w:ascii="Garamond" w:hAnsi="Garamond"/>
          <w:iCs/>
          <w:lang w:val="en-AU"/>
        </w:rPr>
      </w:pPr>
      <w:r w:rsidRPr="00A51102">
        <w:rPr>
          <w:rFonts w:ascii="Garamond" w:hAnsi="Garamond"/>
          <w:iCs/>
          <w:lang w:val="en-AU"/>
        </w:rPr>
        <w:t>Emergency Medicine Australasia. 2026;38(3</w:t>
      </w:r>
      <w:proofErr w:type="gramStart"/>
      <w:r w:rsidRPr="00A51102">
        <w:rPr>
          <w:rFonts w:ascii="Garamond" w:hAnsi="Garamond"/>
          <w:iCs/>
          <w:lang w:val="en-AU"/>
        </w:rPr>
        <w:t>):e</w:t>
      </w:r>
      <w:proofErr w:type="gramEnd"/>
      <w:r w:rsidRPr="00A51102">
        <w:rPr>
          <w:rFonts w:ascii="Garamond" w:hAnsi="Garamond"/>
          <w:iCs/>
          <w:lang w:val="en-AU"/>
        </w:rPr>
        <w:t>70295.</w:t>
      </w:r>
    </w:p>
    <w:tbl>
      <w:tblPr>
        <w:tblStyle w:val="TableGrid"/>
        <w:tblW w:w="9360" w:type="dxa"/>
        <w:tblInd w:w="288" w:type="dxa"/>
        <w:tblLayout w:type="fixed"/>
        <w:tblLook w:val="01E0" w:firstRow="1" w:lastRow="1" w:firstColumn="1" w:lastColumn="1" w:noHBand="0" w:noVBand="0"/>
      </w:tblPr>
      <w:tblGrid>
        <w:gridCol w:w="1080"/>
        <w:gridCol w:w="8280"/>
      </w:tblGrid>
      <w:tr w:rsidR="00AF62AC" w:rsidRPr="00064483" w14:paraId="35270F63" w14:textId="77777777" w:rsidTr="00E129E3">
        <w:tc>
          <w:tcPr>
            <w:tcW w:w="1080" w:type="dxa"/>
            <w:tcBorders>
              <w:top w:val="single" w:sz="4" w:space="0" w:color="auto"/>
              <w:left w:val="single" w:sz="4" w:space="0" w:color="auto"/>
              <w:bottom w:val="single" w:sz="4" w:space="0" w:color="auto"/>
              <w:right w:val="single" w:sz="4" w:space="0" w:color="auto"/>
            </w:tcBorders>
            <w:vAlign w:val="center"/>
            <w:hideMark/>
          </w:tcPr>
          <w:p w14:paraId="392D4051" w14:textId="77777777" w:rsidR="00AF62AC" w:rsidRPr="00064483" w:rsidRDefault="00AF62AC" w:rsidP="00E129E3">
            <w:pPr>
              <w:rPr>
                <w:rStyle w:val="Hyperlink"/>
                <w:lang w:val="en-AU"/>
              </w:rPr>
            </w:pPr>
            <w:r w:rsidRPr="0006448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8093AF2" w14:textId="184FCAA3" w:rsidR="00AF62AC" w:rsidRPr="00064483" w:rsidRDefault="00A51102" w:rsidP="00E129E3">
            <w:pPr>
              <w:rPr>
                <w:rStyle w:val="Hyperlink"/>
                <w:rFonts w:ascii="Garamond" w:hAnsi="Garamond"/>
                <w:color w:val="auto"/>
                <w:u w:val="none"/>
                <w:lang w:val="en-AU"/>
              </w:rPr>
            </w:pPr>
            <w:hyperlink r:id="rId17" w:history="1">
              <w:r w:rsidRPr="00656843">
                <w:rPr>
                  <w:rStyle w:val="Hyperlink"/>
                  <w:rFonts w:ascii="Garamond" w:hAnsi="Garamond"/>
                  <w:lang w:val="en-AU"/>
                </w:rPr>
                <w:t>https://doi.org/10.1111/1742-6723.70295</w:t>
              </w:r>
            </w:hyperlink>
          </w:p>
        </w:tc>
      </w:tr>
      <w:tr w:rsidR="00AF62AC" w:rsidRPr="00064483" w14:paraId="548B9AC6" w14:textId="77777777" w:rsidTr="00E129E3">
        <w:tc>
          <w:tcPr>
            <w:tcW w:w="1080" w:type="dxa"/>
            <w:tcBorders>
              <w:top w:val="single" w:sz="4" w:space="0" w:color="auto"/>
              <w:left w:val="single" w:sz="4" w:space="0" w:color="auto"/>
              <w:bottom w:val="single" w:sz="4" w:space="0" w:color="auto"/>
              <w:right w:val="single" w:sz="4" w:space="0" w:color="auto"/>
            </w:tcBorders>
            <w:vAlign w:val="center"/>
            <w:hideMark/>
          </w:tcPr>
          <w:p w14:paraId="368608A8" w14:textId="77777777" w:rsidR="00AF62AC" w:rsidRPr="00064483" w:rsidRDefault="00AF62AC" w:rsidP="00E129E3">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DA23723" w14:textId="55AB54A6" w:rsidR="00A51102" w:rsidRDefault="00A33803" w:rsidP="00E129E3">
            <w:pPr>
              <w:rPr>
                <w:rFonts w:ascii="Garamond" w:hAnsi="Garamond"/>
                <w:lang w:val="en-AU"/>
              </w:rPr>
            </w:pPr>
            <w:r>
              <w:rPr>
                <w:rFonts w:ascii="Garamond" w:hAnsi="Garamond"/>
                <w:lang w:val="en-AU"/>
              </w:rPr>
              <w:t xml:space="preserve">Paper reflecting on the importance of language and communication in health care, in this case examining impacts on the care of older people. The authors observe that </w:t>
            </w:r>
            <w:r w:rsidR="00163A4F">
              <w:rPr>
                <w:rFonts w:ascii="Garamond" w:hAnsi="Garamond"/>
                <w:lang w:val="en-AU"/>
              </w:rPr>
              <w:t>‘</w:t>
            </w:r>
            <w:r w:rsidR="00163A4F" w:rsidRPr="00163A4F">
              <w:rPr>
                <w:rFonts w:ascii="Garamond" w:hAnsi="Garamond"/>
                <w:lang w:val="en-AU"/>
              </w:rPr>
              <w:t>The language and words used by healthcare providers both directly and indirectly impact patient experience and health outcomes.</w:t>
            </w:r>
            <w:r w:rsidR="00163A4F">
              <w:rPr>
                <w:rFonts w:ascii="Garamond" w:hAnsi="Garamond"/>
                <w:lang w:val="en-AU"/>
              </w:rPr>
              <w:t>’</w:t>
            </w:r>
            <w:r>
              <w:rPr>
                <w:rFonts w:ascii="Garamond" w:hAnsi="Garamond"/>
                <w:lang w:val="en-AU"/>
              </w:rPr>
              <w:t xml:space="preserve"> </w:t>
            </w:r>
            <w:r w:rsidR="00163A4F">
              <w:rPr>
                <w:rFonts w:ascii="Garamond" w:hAnsi="Garamond"/>
                <w:lang w:val="en-AU"/>
              </w:rPr>
              <w:t>While the focus here is on older patients and ageism, these are true for all patients, but perhaps especially so for those who may be more vulnerable for a multitude of reasons.</w:t>
            </w:r>
            <w:r>
              <w:rPr>
                <w:rFonts w:ascii="Garamond" w:hAnsi="Garamond"/>
                <w:lang w:val="en-AU"/>
              </w:rPr>
              <w:t xml:space="preserve"> There is a recognition of the importance of </w:t>
            </w:r>
            <w:r w:rsidR="00A51102">
              <w:rPr>
                <w:rFonts w:ascii="Garamond" w:hAnsi="Garamond"/>
                <w:lang w:val="en-AU"/>
              </w:rPr>
              <w:t xml:space="preserve">patient-centredness and acknowledging the patient’s rights, including those </w:t>
            </w:r>
            <w:r>
              <w:rPr>
                <w:rFonts w:ascii="Garamond" w:hAnsi="Garamond"/>
                <w:lang w:val="en-AU"/>
              </w:rPr>
              <w:t xml:space="preserve">outlined </w:t>
            </w:r>
            <w:r w:rsidR="00A51102">
              <w:rPr>
                <w:rFonts w:ascii="Garamond" w:hAnsi="Garamond"/>
                <w:lang w:val="en-AU"/>
              </w:rPr>
              <w:t xml:space="preserve">in the </w:t>
            </w:r>
            <w:hyperlink r:id="rId18" w:history="1">
              <w:r w:rsidR="00A51102" w:rsidRPr="00A33803">
                <w:rPr>
                  <w:rStyle w:val="Hyperlink"/>
                  <w:rFonts w:ascii="Garamond" w:hAnsi="Garamond"/>
                  <w:lang w:val="en-AU"/>
                </w:rPr>
                <w:t xml:space="preserve">Australian </w:t>
              </w:r>
              <w:r w:rsidRPr="00A33803">
                <w:rPr>
                  <w:rStyle w:val="Hyperlink"/>
                  <w:rFonts w:ascii="Garamond" w:hAnsi="Garamond"/>
                  <w:lang w:val="en-AU"/>
                </w:rPr>
                <w:t>C</w:t>
              </w:r>
              <w:r w:rsidR="00A51102" w:rsidRPr="00A33803">
                <w:rPr>
                  <w:rStyle w:val="Hyperlink"/>
                  <w:rFonts w:ascii="Garamond" w:hAnsi="Garamond"/>
                  <w:lang w:val="en-AU"/>
                </w:rPr>
                <w:t xml:space="preserve">harter of </w:t>
              </w:r>
              <w:r w:rsidRPr="00A33803">
                <w:rPr>
                  <w:rStyle w:val="Hyperlink"/>
                  <w:rFonts w:ascii="Garamond" w:hAnsi="Garamond"/>
                  <w:lang w:val="en-AU"/>
                </w:rPr>
                <w:t>P</w:t>
              </w:r>
              <w:r w:rsidR="00A51102" w:rsidRPr="00A33803">
                <w:rPr>
                  <w:rStyle w:val="Hyperlink"/>
                  <w:rFonts w:ascii="Garamond" w:hAnsi="Garamond"/>
                  <w:lang w:val="en-AU"/>
                </w:rPr>
                <w:t xml:space="preserve">atient </w:t>
              </w:r>
              <w:r w:rsidRPr="00A33803">
                <w:rPr>
                  <w:rStyle w:val="Hyperlink"/>
                  <w:rFonts w:ascii="Garamond" w:hAnsi="Garamond"/>
                  <w:lang w:val="en-AU"/>
                </w:rPr>
                <w:t>R</w:t>
              </w:r>
              <w:r w:rsidR="00A51102" w:rsidRPr="00A33803">
                <w:rPr>
                  <w:rStyle w:val="Hyperlink"/>
                  <w:rFonts w:ascii="Garamond" w:hAnsi="Garamond"/>
                  <w:lang w:val="en-AU"/>
                </w:rPr>
                <w:t>ights</w:t>
              </w:r>
            </w:hyperlink>
            <w:r>
              <w:rPr>
                <w:rFonts w:ascii="Garamond" w:hAnsi="Garamond"/>
                <w:lang w:val="en-AU"/>
              </w:rPr>
              <w:t xml:space="preserve">. </w:t>
            </w:r>
            <w:r w:rsidR="00A51102">
              <w:rPr>
                <w:rFonts w:ascii="Garamond" w:hAnsi="Garamond"/>
                <w:lang w:val="en-AU"/>
              </w:rPr>
              <w:t>Health care is an inherently human activity and thus communication and language are fundamental</w:t>
            </w:r>
            <w:r>
              <w:rPr>
                <w:rFonts w:ascii="Garamond" w:hAnsi="Garamond"/>
                <w:lang w:val="en-AU"/>
              </w:rPr>
              <w:t xml:space="preserve">. As the authors of this piece </w:t>
            </w:r>
            <w:r w:rsidR="0062413A">
              <w:rPr>
                <w:rFonts w:ascii="Garamond" w:hAnsi="Garamond"/>
                <w:lang w:val="en-AU"/>
              </w:rPr>
              <w:t>conclude</w:t>
            </w:r>
            <w:r>
              <w:rPr>
                <w:rFonts w:ascii="Garamond" w:hAnsi="Garamond"/>
                <w:lang w:val="en-AU"/>
              </w:rPr>
              <w:t>, ‘</w:t>
            </w:r>
            <w:r w:rsidRPr="00A33803">
              <w:rPr>
                <w:rFonts w:ascii="Garamond" w:hAnsi="Garamond"/>
                <w:lang w:val="en-AU"/>
              </w:rPr>
              <w:t>Words and language matter. Ageism exists. It is time to change the way we speak to and about older people and recognise that the language we use can directly and indirectly impact the patient experience and influence healthcare outcomes. Ageism can significantly influence the attitudes and actions (or inactions) of the community, the healthcare system, and government decision-making bodies.</w:t>
            </w:r>
            <w:r>
              <w:rPr>
                <w:rFonts w:ascii="Garamond" w:hAnsi="Garamond"/>
                <w:lang w:val="en-AU"/>
              </w:rPr>
              <w:t>’</w:t>
            </w:r>
          </w:p>
          <w:p w14:paraId="4F06D7A4" w14:textId="1F5B39CD" w:rsidR="00A33803" w:rsidRPr="00064483" w:rsidRDefault="00A33803" w:rsidP="00E129E3">
            <w:pPr>
              <w:rPr>
                <w:rFonts w:ascii="Garamond" w:hAnsi="Garamond"/>
                <w:lang w:val="en-AU"/>
              </w:rPr>
            </w:pPr>
            <w:r>
              <w:rPr>
                <w:rFonts w:ascii="Garamond" w:hAnsi="Garamond"/>
                <w:lang w:val="en-AU"/>
              </w:rPr>
              <w:t>Disclosure: One of the co-authors of this piece, Dr Hullick, is also the Commission’s Chief Medical Officer.</w:t>
            </w:r>
          </w:p>
        </w:tc>
      </w:tr>
    </w:tbl>
    <w:p w14:paraId="0ABD82DD" w14:textId="77777777" w:rsidR="00AF62AC" w:rsidRPr="00064483" w:rsidRDefault="00AF62AC" w:rsidP="00AF62AC">
      <w:pPr>
        <w:keepNext/>
        <w:rPr>
          <w:rFonts w:ascii="Garamond" w:hAnsi="Garamond"/>
          <w:i/>
          <w:lang w:val="en-AU"/>
        </w:rPr>
      </w:pPr>
    </w:p>
    <w:p w14:paraId="715D6C9A" w14:textId="77777777" w:rsidR="00E22FBF" w:rsidRPr="00E22FBF" w:rsidRDefault="00E22FBF" w:rsidP="000B49FC">
      <w:pPr>
        <w:keepNext/>
        <w:rPr>
          <w:rFonts w:ascii="Garamond" w:hAnsi="Garamond"/>
          <w:i/>
          <w:lang w:val="en-AU"/>
        </w:rPr>
      </w:pPr>
      <w:r w:rsidRPr="00E22FBF">
        <w:rPr>
          <w:rFonts w:ascii="Garamond" w:hAnsi="Garamond"/>
          <w:i/>
          <w:lang w:val="en-AU"/>
        </w:rPr>
        <w:t>Towards sustainable implementation of robotic surgery: an interregional strategic framework from Norway</w:t>
      </w:r>
    </w:p>
    <w:p w14:paraId="1584E227" w14:textId="77777777" w:rsidR="00E22FBF" w:rsidRDefault="00E22FBF" w:rsidP="000B49FC">
      <w:pPr>
        <w:keepNext/>
        <w:rPr>
          <w:rFonts w:ascii="Garamond" w:hAnsi="Garamond"/>
          <w:iCs/>
          <w:lang w:val="fr-CA"/>
        </w:rPr>
      </w:pPr>
      <w:r w:rsidRPr="00E22FBF">
        <w:rPr>
          <w:rFonts w:ascii="Garamond" w:hAnsi="Garamond"/>
          <w:iCs/>
          <w:lang w:val="fr-CA"/>
        </w:rPr>
        <w:t>Basso T, Bjerke LM, Bretthauer M, Christiansen O, Dahl T, Fosse E, et al</w:t>
      </w:r>
    </w:p>
    <w:p w14:paraId="2351FF1A" w14:textId="2AD32ED4" w:rsidR="00AF62AC" w:rsidRPr="00064483" w:rsidRDefault="00E22FBF" w:rsidP="000B49FC">
      <w:pPr>
        <w:keepNext/>
        <w:rPr>
          <w:rFonts w:ascii="Garamond" w:hAnsi="Garamond"/>
          <w:iCs/>
          <w:lang w:val="en-AU"/>
        </w:rPr>
      </w:pPr>
      <w:r w:rsidRPr="00E22FBF">
        <w:rPr>
          <w:rFonts w:ascii="Garamond" w:hAnsi="Garamond"/>
          <w:iCs/>
          <w:lang w:val="en-AU"/>
        </w:rPr>
        <w:t>Journal of Robotic Surgery. 2026;20(1):585.</w:t>
      </w:r>
    </w:p>
    <w:tbl>
      <w:tblPr>
        <w:tblStyle w:val="TableGrid"/>
        <w:tblW w:w="9360" w:type="dxa"/>
        <w:tblInd w:w="288" w:type="dxa"/>
        <w:tblLayout w:type="fixed"/>
        <w:tblLook w:val="01E0" w:firstRow="1" w:lastRow="1" w:firstColumn="1" w:lastColumn="1" w:noHBand="0" w:noVBand="0"/>
      </w:tblPr>
      <w:tblGrid>
        <w:gridCol w:w="1080"/>
        <w:gridCol w:w="8280"/>
      </w:tblGrid>
      <w:tr w:rsidR="00AF62AC" w:rsidRPr="00064483" w14:paraId="484FDC24" w14:textId="77777777" w:rsidTr="00E129E3">
        <w:tc>
          <w:tcPr>
            <w:tcW w:w="1080" w:type="dxa"/>
            <w:tcBorders>
              <w:top w:val="single" w:sz="4" w:space="0" w:color="auto"/>
              <w:left w:val="single" w:sz="4" w:space="0" w:color="auto"/>
              <w:bottom w:val="single" w:sz="4" w:space="0" w:color="auto"/>
              <w:right w:val="single" w:sz="4" w:space="0" w:color="auto"/>
            </w:tcBorders>
            <w:vAlign w:val="center"/>
            <w:hideMark/>
          </w:tcPr>
          <w:p w14:paraId="1BB43F5F" w14:textId="77777777" w:rsidR="00AF62AC" w:rsidRPr="00064483" w:rsidRDefault="00AF62AC" w:rsidP="000B49FC">
            <w:pPr>
              <w:keepNext/>
              <w:rPr>
                <w:rStyle w:val="Hyperlink"/>
                <w:lang w:val="en-AU"/>
              </w:rPr>
            </w:pPr>
            <w:r w:rsidRPr="0006448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CEFD874" w14:textId="057596D1" w:rsidR="00AF62AC" w:rsidRPr="00064483" w:rsidRDefault="004B051A" w:rsidP="000B49FC">
            <w:pPr>
              <w:keepNext/>
              <w:rPr>
                <w:rStyle w:val="Hyperlink"/>
                <w:rFonts w:ascii="Garamond" w:hAnsi="Garamond"/>
                <w:color w:val="auto"/>
                <w:u w:val="none"/>
                <w:lang w:val="en-AU"/>
              </w:rPr>
            </w:pPr>
            <w:hyperlink r:id="rId19" w:history="1">
              <w:r w:rsidRPr="00D97DA1">
                <w:rPr>
                  <w:rStyle w:val="Hyperlink"/>
                  <w:rFonts w:ascii="Garamond" w:hAnsi="Garamond"/>
                  <w:lang w:val="en-AU"/>
                </w:rPr>
                <w:t>https://doi.org/10.1007/s11701-026-03521-3</w:t>
              </w:r>
            </w:hyperlink>
          </w:p>
        </w:tc>
      </w:tr>
      <w:tr w:rsidR="00AF62AC" w:rsidRPr="00064483" w14:paraId="76472E13" w14:textId="77777777" w:rsidTr="00E129E3">
        <w:tc>
          <w:tcPr>
            <w:tcW w:w="1080" w:type="dxa"/>
            <w:tcBorders>
              <w:top w:val="single" w:sz="4" w:space="0" w:color="auto"/>
              <w:left w:val="single" w:sz="4" w:space="0" w:color="auto"/>
              <w:bottom w:val="single" w:sz="4" w:space="0" w:color="auto"/>
              <w:right w:val="single" w:sz="4" w:space="0" w:color="auto"/>
            </w:tcBorders>
            <w:vAlign w:val="center"/>
            <w:hideMark/>
          </w:tcPr>
          <w:p w14:paraId="3ABD309D" w14:textId="77777777" w:rsidR="00AF62AC" w:rsidRPr="00064483" w:rsidRDefault="00AF62AC" w:rsidP="00E129E3">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B9C21AE" w14:textId="16883A09" w:rsidR="00E22FBF" w:rsidRDefault="00E22FBF" w:rsidP="00E129E3">
            <w:pPr>
              <w:rPr>
                <w:rFonts w:ascii="Garamond" w:hAnsi="Garamond"/>
                <w:lang w:val="en-AU"/>
              </w:rPr>
            </w:pPr>
            <w:r>
              <w:rPr>
                <w:rFonts w:ascii="Garamond" w:hAnsi="Garamond"/>
                <w:lang w:val="en-AU"/>
              </w:rPr>
              <w:t>Paper describing the approach to evaluating and implementing r</w:t>
            </w:r>
            <w:r w:rsidRPr="00E22FBF">
              <w:rPr>
                <w:rFonts w:ascii="Garamond" w:hAnsi="Garamond"/>
                <w:lang w:val="en-AU"/>
              </w:rPr>
              <w:t>obot</w:t>
            </w:r>
            <w:r w:rsidRPr="00E22FBF">
              <w:rPr>
                <w:rFonts w:ascii="Cambria Math" w:hAnsi="Cambria Math" w:cs="Cambria Math"/>
                <w:lang w:val="en-AU"/>
              </w:rPr>
              <w:t>‑</w:t>
            </w:r>
            <w:r w:rsidRPr="00E22FBF">
              <w:rPr>
                <w:rFonts w:ascii="Garamond" w:hAnsi="Garamond"/>
                <w:lang w:val="en-AU"/>
              </w:rPr>
              <w:t>assisted soft</w:t>
            </w:r>
            <w:r w:rsidRPr="00E22FBF">
              <w:rPr>
                <w:rFonts w:ascii="Cambria Math" w:hAnsi="Cambria Math" w:cs="Cambria Math"/>
                <w:lang w:val="en-AU"/>
              </w:rPr>
              <w:t>‑</w:t>
            </w:r>
            <w:r w:rsidRPr="00E22FBF">
              <w:rPr>
                <w:rFonts w:ascii="Garamond" w:hAnsi="Garamond"/>
                <w:lang w:val="en-AU"/>
              </w:rPr>
              <w:t>tissue surgery (RAS)</w:t>
            </w:r>
            <w:r>
              <w:rPr>
                <w:rFonts w:ascii="Garamond" w:hAnsi="Garamond"/>
                <w:lang w:val="en-AU"/>
              </w:rPr>
              <w:t xml:space="preserve"> undertaken in Norway.</w:t>
            </w:r>
            <w:r w:rsidR="0062413A">
              <w:rPr>
                <w:rFonts w:ascii="Garamond" w:hAnsi="Garamond"/>
                <w:lang w:val="en-AU"/>
              </w:rPr>
              <w:t xml:space="preserve"> The Norwegian approach included establishing am ‘</w:t>
            </w:r>
            <w:r w:rsidR="0062413A" w:rsidRPr="0062413A">
              <w:rPr>
                <w:rFonts w:ascii="Garamond" w:hAnsi="Garamond"/>
                <w:lang w:val="en-AU"/>
              </w:rPr>
              <w:t>interregional expert group</w:t>
            </w:r>
            <w:r w:rsidR="0062413A">
              <w:rPr>
                <w:rFonts w:ascii="Garamond" w:hAnsi="Garamond"/>
                <w:lang w:val="en-AU"/>
              </w:rPr>
              <w:t xml:space="preserve">’ that developed </w:t>
            </w:r>
            <w:r w:rsidR="00E91F41">
              <w:rPr>
                <w:rFonts w:ascii="Garamond" w:hAnsi="Garamond"/>
                <w:lang w:val="en-AU"/>
              </w:rPr>
              <w:t>‘a</w:t>
            </w:r>
            <w:r w:rsidR="0062413A" w:rsidRPr="0062413A">
              <w:rPr>
                <w:rFonts w:ascii="Garamond" w:hAnsi="Garamond"/>
                <w:lang w:val="en-AU"/>
              </w:rPr>
              <w:t xml:space="preserve"> strategic framework for sustainable implementation of RAS within a publicly funded specialist healthcare system</w:t>
            </w:r>
            <w:r w:rsidR="0062413A">
              <w:rPr>
                <w:rFonts w:ascii="Garamond" w:hAnsi="Garamond"/>
                <w:lang w:val="en-AU"/>
              </w:rPr>
              <w:t>’. The expert group’s ‘</w:t>
            </w:r>
            <w:r w:rsidR="0062413A" w:rsidRPr="0062413A">
              <w:rPr>
                <w:rFonts w:ascii="Garamond" w:hAnsi="Garamond"/>
                <w:lang w:val="en-AU"/>
              </w:rPr>
              <w:t>Core recommendations comprise prioritisation of procedures with demonstrated clinical value, standardised lifecycle cost assessment, coordinated procurement, accredited training pathways, and mandatory data registration.</w:t>
            </w:r>
            <w:r w:rsidR="0062413A">
              <w:rPr>
                <w:rFonts w:ascii="Garamond" w:hAnsi="Garamond"/>
                <w:lang w:val="en-AU"/>
              </w:rPr>
              <w:t>’</w:t>
            </w:r>
            <w:r w:rsidR="0062413A" w:rsidRPr="0062413A">
              <w:rPr>
                <w:rFonts w:ascii="Garamond" w:hAnsi="Garamond"/>
                <w:lang w:val="en-AU"/>
              </w:rPr>
              <w:t xml:space="preserve"> The </w:t>
            </w:r>
            <w:r w:rsidR="0062413A">
              <w:rPr>
                <w:rFonts w:ascii="Garamond" w:hAnsi="Garamond"/>
                <w:lang w:val="en-AU"/>
              </w:rPr>
              <w:t>authors suggest that this ‘</w:t>
            </w:r>
            <w:r w:rsidR="0062413A" w:rsidRPr="0062413A">
              <w:rPr>
                <w:rFonts w:ascii="Garamond" w:hAnsi="Garamond"/>
                <w:lang w:val="en-AU"/>
              </w:rPr>
              <w:t>framework illustrates how governance, evidence generation, and workforce planning can be aligned to promote sustainable implementation of robotic surgery.</w:t>
            </w:r>
            <w:r w:rsidR="0062413A">
              <w:rPr>
                <w:rFonts w:ascii="Garamond" w:hAnsi="Garamond"/>
                <w:lang w:val="en-AU"/>
              </w:rPr>
              <w:t>’</w:t>
            </w:r>
          </w:p>
          <w:p w14:paraId="06FEC138" w14:textId="7C97A13F" w:rsidR="00E22FBF" w:rsidRPr="00064483" w:rsidRDefault="0062413A" w:rsidP="0062413A">
            <w:pPr>
              <w:rPr>
                <w:rFonts w:ascii="Garamond" w:hAnsi="Garamond"/>
                <w:lang w:val="en-AU"/>
              </w:rPr>
            </w:pPr>
            <w:r>
              <w:rPr>
                <w:rFonts w:ascii="Garamond" w:hAnsi="Garamond"/>
                <w:lang w:val="en-AU"/>
              </w:rPr>
              <w:t xml:space="preserve">Evaluating, implementing and supporting change in health service organisations can be challenging whether this is done on a regional, service or facility level. </w:t>
            </w:r>
            <w:r w:rsidR="00E22FBF">
              <w:rPr>
                <w:rFonts w:ascii="Garamond" w:hAnsi="Garamond"/>
                <w:lang w:val="en-AU"/>
              </w:rPr>
              <w:t xml:space="preserve">The Australian Commission </w:t>
            </w:r>
            <w:r>
              <w:rPr>
                <w:rFonts w:ascii="Garamond" w:hAnsi="Garamond"/>
                <w:lang w:val="en-AU"/>
              </w:rPr>
              <w:t xml:space="preserve">on Safety and Quality in Health Care </w:t>
            </w:r>
            <w:r w:rsidR="00E22FBF">
              <w:rPr>
                <w:rFonts w:ascii="Garamond" w:hAnsi="Garamond"/>
                <w:lang w:val="en-AU"/>
              </w:rPr>
              <w:t xml:space="preserve">released guidance on the </w:t>
            </w:r>
            <w:hyperlink r:id="rId20" w:history="1">
              <w:r w:rsidR="00E22FBF" w:rsidRPr="00E22FBF">
                <w:rPr>
                  <w:rStyle w:val="Hyperlink"/>
                  <w:rFonts w:ascii="Garamond" w:hAnsi="Garamond"/>
                  <w:i/>
                  <w:iCs/>
                  <w:lang w:val="en-AU"/>
                </w:rPr>
                <w:t>Introduction of new interventional procedures and clinical practice innovations</w:t>
              </w:r>
            </w:hyperlink>
            <w:r w:rsidR="00E22FBF">
              <w:rPr>
                <w:rFonts w:ascii="Garamond" w:hAnsi="Garamond"/>
                <w:lang w:val="en-AU"/>
              </w:rPr>
              <w:t xml:space="preserve"> in 2024.</w:t>
            </w:r>
          </w:p>
        </w:tc>
      </w:tr>
    </w:tbl>
    <w:p w14:paraId="7BC99731" w14:textId="77777777" w:rsidR="008E16CB" w:rsidRPr="008E16CB" w:rsidRDefault="008E16CB" w:rsidP="008E16CB">
      <w:pPr>
        <w:keepNext/>
        <w:rPr>
          <w:rFonts w:ascii="Garamond" w:hAnsi="Garamond"/>
          <w:i/>
          <w:lang w:val="en-AU"/>
        </w:rPr>
      </w:pPr>
      <w:r w:rsidRPr="008E16CB">
        <w:rPr>
          <w:rFonts w:ascii="Garamond" w:hAnsi="Garamond"/>
          <w:i/>
          <w:lang w:val="en-AU"/>
        </w:rPr>
        <w:lastRenderedPageBreak/>
        <w:t>Low Back Pain: A Review</w:t>
      </w:r>
    </w:p>
    <w:p w14:paraId="12D6672D" w14:textId="77777777" w:rsidR="008E16CB" w:rsidRDefault="008E16CB" w:rsidP="00AF62AC">
      <w:pPr>
        <w:keepNext/>
        <w:rPr>
          <w:rFonts w:ascii="Garamond" w:hAnsi="Garamond"/>
          <w:iCs/>
          <w:lang w:val="en-AU"/>
        </w:rPr>
      </w:pPr>
      <w:r w:rsidRPr="008E16CB">
        <w:rPr>
          <w:rFonts w:ascii="Garamond" w:hAnsi="Garamond"/>
          <w:iCs/>
          <w:lang w:val="en-AU"/>
        </w:rPr>
        <w:t>Cashin AG, Chou R, Weimer MB, McAuley JH</w:t>
      </w:r>
    </w:p>
    <w:p w14:paraId="03A8D59A" w14:textId="00AF8663" w:rsidR="00AF62AC" w:rsidRPr="00064483" w:rsidRDefault="008E16CB" w:rsidP="00AF62AC">
      <w:pPr>
        <w:keepNext/>
        <w:rPr>
          <w:rFonts w:ascii="Garamond" w:hAnsi="Garamond"/>
          <w:iCs/>
          <w:lang w:val="en-AU"/>
        </w:rPr>
      </w:pPr>
      <w:r w:rsidRPr="008E16CB">
        <w:rPr>
          <w:rFonts w:ascii="Garamond" w:hAnsi="Garamond"/>
          <w:iCs/>
          <w:lang w:val="en-AU"/>
        </w:rPr>
        <w:t>JAMA. 2026.</w:t>
      </w:r>
    </w:p>
    <w:tbl>
      <w:tblPr>
        <w:tblStyle w:val="TableGrid"/>
        <w:tblW w:w="9360" w:type="dxa"/>
        <w:tblInd w:w="288" w:type="dxa"/>
        <w:tblLayout w:type="fixed"/>
        <w:tblLook w:val="01E0" w:firstRow="1" w:lastRow="1" w:firstColumn="1" w:lastColumn="1" w:noHBand="0" w:noVBand="0"/>
      </w:tblPr>
      <w:tblGrid>
        <w:gridCol w:w="1080"/>
        <w:gridCol w:w="8280"/>
      </w:tblGrid>
      <w:tr w:rsidR="00AF62AC" w:rsidRPr="00064483" w14:paraId="6CDA8DE9" w14:textId="77777777" w:rsidTr="00E129E3">
        <w:tc>
          <w:tcPr>
            <w:tcW w:w="1080" w:type="dxa"/>
            <w:tcBorders>
              <w:top w:val="single" w:sz="4" w:space="0" w:color="auto"/>
              <w:left w:val="single" w:sz="4" w:space="0" w:color="auto"/>
              <w:bottom w:val="single" w:sz="4" w:space="0" w:color="auto"/>
              <w:right w:val="single" w:sz="4" w:space="0" w:color="auto"/>
            </w:tcBorders>
            <w:vAlign w:val="center"/>
            <w:hideMark/>
          </w:tcPr>
          <w:p w14:paraId="7F172173" w14:textId="77777777" w:rsidR="00AF62AC" w:rsidRPr="00064483" w:rsidRDefault="00AF62AC" w:rsidP="00E129E3">
            <w:pPr>
              <w:rPr>
                <w:rStyle w:val="Hyperlink"/>
                <w:lang w:val="en-AU"/>
              </w:rPr>
            </w:pPr>
            <w:r w:rsidRPr="00064483">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56B34EF" w14:textId="3AD2919A" w:rsidR="00AF62AC" w:rsidRPr="00064483" w:rsidRDefault="008E16CB" w:rsidP="00E129E3">
            <w:pPr>
              <w:rPr>
                <w:rStyle w:val="Hyperlink"/>
                <w:rFonts w:ascii="Garamond" w:hAnsi="Garamond"/>
                <w:color w:val="auto"/>
                <w:u w:val="none"/>
                <w:lang w:val="en-AU"/>
              </w:rPr>
            </w:pPr>
            <w:hyperlink r:id="rId21" w:history="1">
              <w:r w:rsidRPr="00D50284">
                <w:rPr>
                  <w:rStyle w:val="Hyperlink"/>
                  <w:rFonts w:ascii="Garamond" w:hAnsi="Garamond"/>
                  <w:lang w:val="en-AU"/>
                </w:rPr>
                <w:t>https://doi.org/10.1001/jama.2026.9631</w:t>
              </w:r>
            </w:hyperlink>
          </w:p>
        </w:tc>
      </w:tr>
      <w:tr w:rsidR="00AF62AC" w:rsidRPr="00064483" w14:paraId="2309B2E5" w14:textId="77777777" w:rsidTr="00E129E3">
        <w:tc>
          <w:tcPr>
            <w:tcW w:w="1080" w:type="dxa"/>
            <w:tcBorders>
              <w:top w:val="single" w:sz="4" w:space="0" w:color="auto"/>
              <w:left w:val="single" w:sz="4" w:space="0" w:color="auto"/>
              <w:bottom w:val="single" w:sz="4" w:space="0" w:color="auto"/>
              <w:right w:val="single" w:sz="4" w:space="0" w:color="auto"/>
            </w:tcBorders>
            <w:vAlign w:val="center"/>
            <w:hideMark/>
          </w:tcPr>
          <w:p w14:paraId="178322BA" w14:textId="77777777" w:rsidR="00AF62AC" w:rsidRPr="00064483" w:rsidRDefault="00AF62AC" w:rsidP="00E129E3">
            <w:pPr>
              <w:rPr>
                <w:lang w:val="en-AU" w:eastAsia="en-AU"/>
              </w:rPr>
            </w:pPr>
            <w:r w:rsidRPr="00064483">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851FB34" w14:textId="09352317" w:rsidR="008E16CB" w:rsidRDefault="008E16CB" w:rsidP="00E129E3">
            <w:pPr>
              <w:rPr>
                <w:rFonts w:ascii="Garamond" w:hAnsi="Garamond"/>
                <w:lang w:val="en-AU"/>
              </w:rPr>
            </w:pPr>
            <w:r>
              <w:rPr>
                <w:rFonts w:ascii="Garamond" w:hAnsi="Garamond"/>
                <w:lang w:val="en-AU"/>
              </w:rPr>
              <w:t xml:space="preserve">Review article in </w:t>
            </w:r>
            <w:r w:rsidRPr="008E16CB">
              <w:rPr>
                <w:rFonts w:ascii="Garamond" w:hAnsi="Garamond"/>
                <w:i/>
                <w:iCs/>
                <w:lang w:val="en-AU"/>
              </w:rPr>
              <w:t>JAMA</w:t>
            </w:r>
            <w:r>
              <w:rPr>
                <w:rFonts w:ascii="Garamond" w:hAnsi="Garamond"/>
                <w:lang w:val="en-AU"/>
              </w:rPr>
              <w:t xml:space="preserve"> on ‘t</w:t>
            </w:r>
            <w:r w:rsidRPr="008E16CB">
              <w:rPr>
                <w:rFonts w:ascii="Garamond" w:hAnsi="Garamond"/>
                <w:lang w:val="en-AU"/>
              </w:rPr>
              <w:t>he leading cause of years lived with disability worldwide</w:t>
            </w:r>
            <w:r>
              <w:rPr>
                <w:rFonts w:ascii="Garamond" w:hAnsi="Garamond"/>
                <w:lang w:val="en-AU"/>
              </w:rPr>
              <w:t>’, low back pain. This piece, which includes Australian authors, ‘</w:t>
            </w:r>
            <w:r w:rsidRPr="008E16CB">
              <w:rPr>
                <w:rFonts w:ascii="Garamond" w:hAnsi="Garamond"/>
                <w:lang w:val="en-AU"/>
              </w:rPr>
              <w:t>summarizes current evidence on the epidemiology, pathophysiology, clinical evaluation, prognosis, and treatment of nonspecific low back pain in the outpatient setting</w:t>
            </w:r>
            <w:r>
              <w:rPr>
                <w:rFonts w:ascii="Garamond" w:hAnsi="Garamond"/>
                <w:lang w:val="en-AU"/>
              </w:rPr>
              <w:t>’.</w:t>
            </w:r>
          </w:p>
          <w:p w14:paraId="7077BA9C" w14:textId="4AE2D236" w:rsidR="008E16CB" w:rsidRDefault="008E16CB" w:rsidP="00E129E3">
            <w:pPr>
              <w:rPr>
                <w:rFonts w:ascii="Garamond" w:hAnsi="Garamond"/>
                <w:lang w:val="en-AU"/>
              </w:rPr>
            </w:pPr>
            <w:r>
              <w:rPr>
                <w:rFonts w:ascii="Garamond" w:hAnsi="Garamond"/>
                <w:lang w:val="en-AU"/>
              </w:rPr>
              <w:t>The authors conclusions include:</w:t>
            </w:r>
          </w:p>
          <w:p w14:paraId="6E75B92B" w14:textId="77777777" w:rsidR="008E16CB" w:rsidRPr="008E16CB" w:rsidRDefault="008E16CB" w:rsidP="008E16CB">
            <w:pPr>
              <w:pStyle w:val="ListParagraph"/>
              <w:numPr>
                <w:ilvl w:val="0"/>
                <w:numId w:val="44"/>
              </w:numPr>
              <w:rPr>
                <w:rFonts w:ascii="Garamond" w:hAnsi="Garamond"/>
                <w:lang w:val="en-AU"/>
              </w:rPr>
            </w:pPr>
            <w:r w:rsidRPr="008E16CB">
              <w:rPr>
                <w:rFonts w:ascii="Garamond" w:hAnsi="Garamond"/>
                <w:lang w:val="en-AU"/>
              </w:rPr>
              <w:t xml:space="preserve">‘Acute nonspecific low back pain is often self-limited, whereas chronic nonspecific low back pain has a less favorable prognosis. </w:t>
            </w:r>
          </w:p>
          <w:p w14:paraId="7C81DB5D" w14:textId="77777777" w:rsidR="008E16CB" w:rsidRPr="008E16CB" w:rsidRDefault="008E16CB" w:rsidP="008E16CB">
            <w:pPr>
              <w:pStyle w:val="ListParagraph"/>
              <w:numPr>
                <w:ilvl w:val="0"/>
                <w:numId w:val="44"/>
              </w:numPr>
              <w:rPr>
                <w:rFonts w:ascii="Garamond" w:hAnsi="Garamond"/>
                <w:lang w:val="en-AU"/>
              </w:rPr>
            </w:pPr>
            <w:r w:rsidRPr="008E16CB">
              <w:rPr>
                <w:rFonts w:ascii="Garamond" w:hAnsi="Garamond"/>
                <w:lang w:val="en-AU"/>
              </w:rPr>
              <w:t xml:space="preserve">For patients with acute nonspecific low back pain, first-line treatments include selected nonpharmacological therapies and medications (such as NSAIDs and skeletal muscle relaxants). </w:t>
            </w:r>
          </w:p>
          <w:p w14:paraId="1CD7EF72" w14:textId="78671C52" w:rsidR="008E16CB" w:rsidRPr="00064483" w:rsidRDefault="008E16CB" w:rsidP="008E16CB">
            <w:pPr>
              <w:pStyle w:val="ListParagraph"/>
              <w:numPr>
                <w:ilvl w:val="0"/>
                <w:numId w:val="44"/>
              </w:numPr>
              <w:rPr>
                <w:rFonts w:ascii="Garamond" w:hAnsi="Garamond"/>
                <w:lang w:val="en-AU"/>
              </w:rPr>
            </w:pPr>
            <w:r w:rsidRPr="008E16CB">
              <w:rPr>
                <w:rFonts w:ascii="Garamond" w:hAnsi="Garamond"/>
                <w:lang w:val="en-AU"/>
              </w:rPr>
              <w:t>For patients with chronic nonspecific low back pain, first-line treatment consists of exercise, psychological therapies (such as CBT), and combined multidisciplinary care.’</w:t>
            </w:r>
          </w:p>
        </w:tc>
      </w:tr>
    </w:tbl>
    <w:p w14:paraId="4620C3CC" w14:textId="77777777" w:rsidR="00AF62AC" w:rsidRDefault="00AF62AC" w:rsidP="00AF62AC">
      <w:pPr>
        <w:keepNext/>
        <w:rPr>
          <w:rFonts w:ascii="Garamond" w:hAnsi="Garamond"/>
          <w:i/>
          <w:lang w:val="en-AU"/>
        </w:rPr>
      </w:pPr>
    </w:p>
    <w:p w14:paraId="414F4C08" w14:textId="43CE3061" w:rsidR="008E16CB" w:rsidRDefault="008E16CB" w:rsidP="00AF62AC">
      <w:pPr>
        <w:keepNext/>
        <w:rPr>
          <w:rFonts w:ascii="Garamond" w:hAnsi="Garamond"/>
          <w:iCs/>
          <w:lang w:val="en-AU"/>
        </w:rPr>
      </w:pPr>
      <w:r>
        <w:rPr>
          <w:rFonts w:ascii="Garamond" w:hAnsi="Garamond"/>
          <w:iCs/>
          <w:lang w:val="en-AU"/>
        </w:rPr>
        <w:t xml:space="preserve">For information on the Commission’s work on low back pain, including the </w:t>
      </w:r>
      <w:r w:rsidRPr="008E16CB">
        <w:rPr>
          <w:rFonts w:ascii="Garamond" w:hAnsi="Garamond"/>
          <w:i/>
          <w:lang w:val="en-AU"/>
        </w:rPr>
        <w:t>Low Back Pain Clinical Care Standard</w:t>
      </w:r>
      <w:r>
        <w:rPr>
          <w:rFonts w:ascii="Garamond" w:hAnsi="Garamond"/>
          <w:iCs/>
          <w:lang w:val="en-AU"/>
        </w:rPr>
        <w:t xml:space="preserve">, see </w:t>
      </w:r>
      <w:hyperlink r:id="rId22" w:history="1">
        <w:r w:rsidRPr="00D50284">
          <w:rPr>
            <w:rStyle w:val="Hyperlink"/>
            <w:rFonts w:ascii="Garamond" w:hAnsi="Garamond"/>
            <w:iCs/>
            <w:lang w:val="en-AU"/>
          </w:rPr>
          <w:t>https://www.safetyandquality.gov.au/clinical-care-standards/low-back-pain</w:t>
        </w:r>
      </w:hyperlink>
    </w:p>
    <w:p w14:paraId="4D0DE0A9" w14:textId="77777777" w:rsidR="008E16CB" w:rsidRPr="008E16CB" w:rsidRDefault="008E16CB" w:rsidP="00AF62AC">
      <w:pPr>
        <w:keepNext/>
        <w:rPr>
          <w:rFonts w:ascii="Garamond" w:hAnsi="Garamond"/>
          <w:iCs/>
          <w:lang w:val="en-AU"/>
        </w:rPr>
      </w:pPr>
    </w:p>
    <w:p w14:paraId="3D748C43" w14:textId="77777777" w:rsidR="00343F6E" w:rsidRDefault="00343F6E" w:rsidP="00343F6E">
      <w:pPr>
        <w:keepNext/>
        <w:rPr>
          <w:rFonts w:ascii="Garamond" w:hAnsi="Garamond"/>
          <w:i/>
          <w:lang w:val="en-AU"/>
        </w:rPr>
      </w:pPr>
      <w:r>
        <w:rPr>
          <w:rFonts w:ascii="Garamond" w:hAnsi="Garamond"/>
          <w:i/>
          <w:lang w:val="en-AU"/>
        </w:rPr>
        <w:t>A</w:t>
      </w:r>
      <w:r w:rsidRPr="00922096">
        <w:rPr>
          <w:rFonts w:ascii="Garamond" w:hAnsi="Garamond"/>
          <w:i/>
          <w:lang w:val="en-AU"/>
        </w:rPr>
        <w:t>ustralian Journal of Primary Health</w:t>
      </w:r>
    </w:p>
    <w:p w14:paraId="3B35C7D2" w14:textId="4AF3D9FE" w:rsidR="00343F6E" w:rsidRDefault="00343F6E" w:rsidP="00343F6E">
      <w:pPr>
        <w:keepNext/>
        <w:rPr>
          <w:rFonts w:ascii="Garamond" w:hAnsi="Garamond"/>
          <w:lang w:val="en-AU"/>
        </w:rPr>
      </w:pPr>
      <w:r w:rsidRPr="00F9636E">
        <w:rPr>
          <w:rFonts w:ascii="Garamond" w:hAnsi="Garamond"/>
          <w:lang w:val="en-AU"/>
        </w:rPr>
        <w:t xml:space="preserve">Volume 32, Issue </w:t>
      </w:r>
      <w:r>
        <w:rPr>
          <w:rFonts w:ascii="Garamond" w:hAnsi="Garamond"/>
          <w:lang w:val="en-AU"/>
        </w:rPr>
        <w:t>3</w:t>
      </w:r>
      <w:r w:rsidRPr="00F9636E">
        <w:rPr>
          <w:rFonts w:ascii="Garamond" w:hAnsi="Garamond"/>
          <w:lang w:val="en-AU"/>
        </w:rPr>
        <w:t>,</w:t>
      </w:r>
      <w:r>
        <w:rPr>
          <w:rFonts w:ascii="Garamond" w:hAnsi="Garamond"/>
          <w:lang w:val="en-AU"/>
        </w:rPr>
        <w:t xml:space="preserve"> June</w:t>
      </w:r>
      <w:r w:rsidRPr="00F9636E">
        <w:rPr>
          <w:rFonts w:ascii="Garamond" w:hAnsi="Garamond"/>
          <w:lang w:val="en-AU"/>
        </w:rPr>
        <w:t xml:space="preserve"> 2026</w:t>
      </w:r>
    </w:p>
    <w:tbl>
      <w:tblPr>
        <w:tblStyle w:val="TableGrid"/>
        <w:tblW w:w="9360" w:type="dxa"/>
        <w:tblInd w:w="288" w:type="dxa"/>
        <w:tblLayout w:type="fixed"/>
        <w:tblLook w:val="01E0" w:firstRow="1" w:lastRow="1" w:firstColumn="1" w:lastColumn="1" w:noHBand="0" w:noVBand="0"/>
      </w:tblPr>
      <w:tblGrid>
        <w:gridCol w:w="1080"/>
        <w:gridCol w:w="8280"/>
      </w:tblGrid>
      <w:tr w:rsidR="00343F6E" w14:paraId="5AAFE12E" w14:textId="77777777" w:rsidTr="001E6950">
        <w:tc>
          <w:tcPr>
            <w:tcW w:w="1080" w:type="dxa"/>
            <w:tcBorders>
              <w:top w:val="single" w:sz="4" w:space="0" w:color="auto"/>
              <w:left w:val="single" w:sz="4" w:space="0" w:color="auto"/>
              <w:bottom w:val="single" w:sz="4" w:space="0" w:color="auto"/>
              <w:right w:val="single" w:sz="4" w:space="0" w:color="auto"/>
            </w:tcBorders>
            <w:vAlign w:val="center"/>
            <w:hideMark/>
          </w:tcPr>
          <w:p w14:paraId="193FA932" w14:textId="77777777" w:rsidR="00343F6E" w:rsidRDefault="00343F6E" w:rsidP="001E6950">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A4A97D7" w14:textId="5B26E02C" w:rsidR="00343F6E" w:rsidRDefault="00343F6E" w:rsidP="00343F6E">
            <w:pPr>
              <w:rPr>
                <w:rStyle w:val="Hyperlink"/>
                <w:rFonts w:ascii="Garamond" w:hAnsi="Garamond"/>
                <w:color w:val="auto"/>
                <w:u w:val="none"/>
                <w:lang w:val="en-AU"/>
              </w:rPr>
            </w:pPr>
            <w:hyperlink r:id="rId23" w:history="1">
              <w:r w:rsidRPr="00656843">
                <w:rPr>
                  <w:rStyle w:val="Hyperlink"/>
                  <w:rFonts w:ascii="Garamond" w:hAnsi="Garamond"/>
                  <w:lang w:val="en-AU"/>
                </w:rPr>
                <w:t>https://connectsci.au/py/issue/32/3</w:t>
              </w:r>
            </w:hyperlink>
          </w:p>
        </w:tc>
      </w:tr>
      <w:tr w:rsidR="00343F6E" w14:paraId="3D203087" w14:textId="77777777" w:rsidTr="001E6950">
        <w:tc>
          <w:tcPr>
            <w:tcW w:w="1080" w:type="dxa"/>
            <w:tcBorders>
              <w:top w:val="single" w:sz="4" w:space="0" w:color="auto"/>
              <w:left w:val="single" w:sz="4" w:space="0" w:color="auto"/>
              <w:bottom w:val="single" w:sz="4" w:space="0" w:color="auto"/>
              <w:right w:val="single" w:sz="4" w:space="0" w:color="auto"/>
            </w:tcBorders>
            <w:vAlign w:val="center"/>
            <w:hideMark/>
          </w:tcPr>
          <w:p w14:paraId="285E85E4" w14:textId="77777777" w:rsidR="00343F6E" w:rsidRDefault="00343F6E" w:rsidP="001E6950">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D43500C" w14:textId="0A162815" w:rsidR="00343F6E" w:rsidRDefault="00343F6E" w:rsidP="001E6950">
            <w:pPr>
              <w:rPr>
                <w:rFonts w:ascii="Garamond" w:hAnsi="Garamond"/>
                <w:lang w:val="en-AU"/>
              </w:rPr>
            </w:pPr>
            <w:r>
              <w:rPr>
                <w:rFonts w:ascii="Garamond" w:hAnsi="Garamond"/>
                <w:lang w:val="en-AU"/>
              </w:rPr>
              <w:t xml:space="preserve">Recent articles in the </w:t>
            </w:r>
            <w:r w:rsidRPr="00922096">
              <w:rPr>
                <w:rFonts w:ascii="Garamond" w:hAnsi="Garamond"/>
                <w:i/>
                <w:lang w:val="en-AU"/>
              </w:rPr>
              <w:t>Australian Journal of Primary Health</w:t>
            </w:r>
            <w:r>
              <w:rPr>
                <w:rFonts w:ascii="Garamond" w:hAnsi="Garamond"/>
                <w:i/>
                <w:lang w:val="en-AU"/>
              </w:rPr>
              <w:t xml:space="preserve"> </w:t>
            </w:r>
            <w:r>
              <w:rPr>
                <w:rFonts w:ascii="Garamond" w:hAnsi="Garamond"/>
                <w:lang w:val="en-AU"/>
              </w:rPr>
              <w:t>include:</w:t>
            </w:r>
          </w:p>
          <w:p w14:paraId="15B66B50" w14:textId="2C965139" w:rsidR="00343F6E" w:rsidRPr="00343F6E" w:rsidRDefault="00343F6E" w:rsidP="00036ED5">
            <w:pPr>
              <w:pStyle w:val="ListParagraph"/>
              <w:numPr>
                <w:ilvl w:val="0"/>
                <w:numId w:val="18"/>
              </w:numPr>
              <w:rPr>
                <w:rFonts w:ascii="Garamond" w:hAnsi="Garamond"/>
                <w:lang w:val="en-AU"/>
              </w:rPr>
            </w:pPr>
            <w:r w:rsidRPr="00343F6E">
              <w:rPr>
                <w:rFonts w:ascii="Garamond" w:hAnsi="Garamond"/>
                <w:lang w:val="en-AU"/>
              </w:rPr>
              <w:t xml:space="preserve">Applying indigenous Māori Pasifika research methodologies to frame </w:t>
            </w:r>
            <w:r w:rsidRPr="00343F6E">
              <w:rPr>
                <w:rFonts w:ascii="Garamond" w:hAnsi="Garamond"/>
                <w:b/>
                <w:bCs/>
                <w:lang w:val="en-AU"/>
              </w:rPr>
              <w:t>Queensland Māori Pasifika experiences of child health service delivery</w:t>
            </w:r>
            <w:r w:rsidRPr="00343F6E">
              <w:rPr>
                <w:rFonts w:ascii="Garamond" w:hAnsi="Garamond"/>
                <w:lang w:val="en-AU"/>
              </w:rPr>
              <w:t xml:space="preserve">: an exploration of a lack of uptake of health services </w:t>
            </w:r>
            <w:r w:rsidR="004B4B20">
              <w:rPr>
                <w:rFonts w:ascii="Garamond" w:hAnsi="Garamond"/>
                <w:lang w:val="en-AU"/>
              </w:rPr>
              <w:t>(</w:t>
            </w:r>
            <w:r w:rsidRPr="00343F6E">
              <w:rPr>
                <w:rFonts w:ascii="Garamond" w:hAnsi="Garamond"/>
                <w:lang w:val="en-AU"/>
              </w:rPr>
              <w:t>Wani Annabelle Erick; Villi Hapaki Nosa; Carol Anne Windsor</w:t>
            </w:r>
            <w:r w:rsidR="004B4B20">
              <w:rPr>
                <w:rFonts w:ascii="Garamond" w:hAnsi="Garamond"/>
                <w:lang w:val="en-AU"/>
              </w:rPr>
              <w:t>)</w:t>
            </w:r>
          </w:p>
          <w:p w14:paraId="5D36DA0A" w14:textId="2AC8B561" w:rsidR="00343F6E" w:rsidRPr="004B4B20" w:rsidRDefault="00343F6E" w:rsidP="00690BD9">
            <w:pPr>
              <w:pStyle w:val="ListParagraph"/>
              <w:numPr>
                <w:ilvl w:val="0"/>
                <w:numId w:val="18"/>
              </w:numPr>
              <w:rPr>
                <w:rFonts w:ascii="Garamond" w:hAnsi="Garamond"/>
                <w:lang w:val="en-AU"/>
              </w:rPr>
            </w:pPr>
            <w:r w:rsidRPr="004B4B20">
              <w:rPr>
                <w:rFonts w:ascii="Garamond" w:hAnsi="Garamond"/>
                <w:lang w:val="en-AU"/>
              </w:rPr>
              <w:t xml:space="preserve">Feasibility study of a </w:t>
            </w:r>
            <w:r w:rsidRPr="004B4B20">
              <w:rPr>
                <w:rFonts w:ascii="Garamond" w:hAnsi="Garamond"/>
                <w:b/>
                <w:bCs/>
                <w:lang w:val="en-AU"/>
              </w:rPr>
              <w:t>colorectal cancer e-care plan</w:t>
            </w:r>
            <w:r w:rsidRPr="004B4B20">
              <w:rPr>
                <w:rFonts w:ascii="Garamond" w:hAnsi="Garamond"/>
                <w:lang w:val="en-AU"/>
              </w:rPr>
              <w:t xml:space="preserve"> for shared follow-up survivorship care</w:t>
            </w:r>
            <w:r w:rsidR="004B4B20" w:rsidRPr="004B4B20">
              <w:rPr>
                <w:rFonts w:ascii="Garamond" w:hAnsi="Garamond"/>
                <w:lang w:val="en-AU"/>
              </w:rPr>
              <w:t xml:space="preserve"> (</w:t>
            </w:r>
            <w:r w:rsidRPr="004B4B20">
              <w:rPr>
                <w:rFonts w:ascii="Garamond" w:hAnsi="Garamond"/>
                <w:lang w:val="en-AU"/>
              </w:rPr>
              <w:t>Jane Taggart; Melvin Chin; Winston Liauw; David Goldstein; Kerry Uebel</w:t>
            </w:r>
            <w:r w:rsidR="004B4B20">
              <w:rPr>
                <w:rFonts w:ascii="Garamond" w:hAnsi="Garamond"/>
                <w:lang w:val="en-AU"/>
              </w:rPr>
              <w:t xml:space="preserve">; </w:t>
            </w:r>
            <w:r w:rsidR="004B4B20" w:rsidRPr="004B4B20">
              <w:rPr>
                <w:rFonts w:ascii="Garamond" w:hAnsi="Garamond"/>
                <w:lang w:val="en-AU"/>
              </w:rPr>
              <w:t>Kylie Vuong</w:t>
            </w:r>
            <w:r w:rsidR="004B4B20">
              <w:rPr>
                <w:rFonts w:ascii="Garamond" w:hAnsi="Garamond"/>
                <w:lang w:val="en-AU"/>
              </w:rPr>
              <w:t xml:space="preserve">; </w:t>
            </w:r>
            <w:r w:rsidR="004B4B20" w:rsidRPr="004B4B20">
              <w:rPr>
                <w:rFonts w:ascii="Garamond" w:hAnsi="Garamond"/>
                <w:lang w:val="en-AU"/>
              </w:rPr>
              <w:t>Phil Mendoza-Jones</w:t>
            </w:r>
            <w:r w:rsidR="004B4B20">
              <w:rPr>
                <w:rFonts w:ascii="Garamond" w:hAnsi="Garamond"/>
                <w:lang w:val="en-AU"/>
              </w:rPr>
              <w:t xml:space="preserve">; </w:t>
            </w:r>
            <w:r w:rsidR="004B4B20" w:rsidRPr="004B4B20">
              <w:rPr>
                <w:rFonts w:ascii="Garamond" w:hAnsi="Garamond"/>
                <w:lang w:val="en-AU"/>
              </w:rPr>
              <w:t>Mark F Harris</w:t>
            </w:r>
            <w:r w:rsidR="004B4B20">
              <w:rPr>
                <w:rFonts w:ascii="Garamond" w:hAnsi="Garamond"/>
                <w:lang w:val="en-AU"/>
              </w:rPr>
              <w:t>)</w:t>
            </w:r>
          </w:p>
          <w:p w14:paraId="4224E2CC" w14:textId="51DF6058" w:rsidR="00343F6E" w:rsidRPr="004B4B20" w:rsidRDefault="00343F6E" w:rsidP="00C24C54">
            <w:pPr>
              <w:pStyle w:val="ListParagraph"/>
              <w:numPr>
                <w:ilvl w:val="0"/>
                <w:numId w:val="18"/>
              </w:numPr>
              <w:rPr>
                <w:rFonts w:ascii="Garamond" w:hAnsi="Garamond"/>
                <w:lang w:val="en-AU"/>
              </w:rPr>
            </w:pPr>
            <w:r w:rsidRPr="004B4B20">
              <w:rPr>
                <w:rFonts w:ascii="Garamond" w:hAnsi="Garamond"/>
                <w:lang w:val="en-AU"/>
              </w:rPr>
              <w:t xml:space="preserve">Enhancing </w:t>
            </w:r>
            <w:r w:rsidRPr="004B4B20">
              <w:rPr>
                <w:rFonts w:ascii="Garamond" w:hAnsi="Garamond"/>
                <w:b/>
                <w:bCs/>
                <w:lang w:val="en-AU"/>
              </w:rPr>
              <w:t>diabetes management</w:t>
            </w:r>
            <w:r w:rsidRPr="004B4B20">
              <w:rPr>
                <w:rFonts w:ascii="Garamond" w:hAnsi="Garamond"/>
                <w:lang w:val="en-AU"/>
              </w:rPr>
              <w:t xml:space="preserve"> in rural and remote areas through academic–clinical partnership: an innovative workshop model for primary healthcare professionals</w:t>
            </w:r>
            <w:r w:rsidR="004B4B20" w:rsidRPr="004B4B20">
              <w:rPr>
                <w:rFonts w:ascii="Garamond" w:hAnsi="Garamond"/>
                <w:lang w:val="en-AU"/>
              </w:rPr>
              <w:t xml:space="preserve"> (</w:t>
            </w:r>
            <w:r w:rsidRPr="004B4B20">
              <w:rPr>
                <w:rFonts w:ascii="Garamond" w:hAnsi="Garamond"/>
                <w:lang w:val="en-AU"/>
              </w:rPr>
              <w:t>Shanshan Lin; Lynn Sinclair; Sharif Bagnulo; Katherine Keenan; Leah Pascoe</w:t>
            </w:r>
            <w:r w:rsidR="004B4B20">
              <w:rPr>
                <w:rFonts w:ascii="Garamond" w:hAnsi="Garamond"/>
                <w:lang w:val="en-AU"/>
              </w:rPr>
              <w:t xml:space="preserve">; </w:t>
            </w:r>
            <w:r w:rsidR="004B4B20" w:rsidRPr="004B4B20">
              <w:rPr>
                <w:rFonts w:ascii="Garamond" w:hAnsi="Garamond"/>
                <w:lang w:val="en-AU"/>
              </w:rPr>
              <w:t>Susan Carbone</w:t>
            </w:r>
            <w:r w:rsidR="003D2952">
              <w:rPr>
                <w:rFonts w:ascii="Garamond" w:hAnsi="Garamond"/>
                <w:lang w:val="en-AU"/>
              </w:rPr>
              <w:t xml:space="preserve">; </w:t>
            </w:r>
            <w:r w:rsidR="004B4B20" w:rsidRPr="004B4B20">
              <w:rPr>
                <w:rFonts w:ascii="Garamond" w:hAnsi="Garamond"/>
                <w:lang w:val="en-AU"/>
              </w:rPr>
              <w:t>David Sibbritt</w:t>
            </w:r>
            <w:r w:rsidR="003D2952">
              <w:rPr>
                <w:rFonts w:ascii="Garamond" w:hAnsi="Garamond"/>
                <w:lang w:val="en-AU"/>
              </w:rPr>
              <w:t xml:space="preserve">; </w:t>
            </w:r>
            <w:r w:rsidR="004B4B20" w:rsidRPr="004B4B20">
              <w:rPr>
                <w:rFonts w:ascii="Garamond" w:hAnsi="Garamond"/>
                <w:lang w:val="en-AU"/>
              </w:rPr>
              <w:t>Wenbo Peng</w:t>
            </w:r>
            <w:r w:rsidR="004B4B20">
              <w:rPr>
                <w:rFonts w:ascii="Garamond" w:hAnsi="Garamond"/>
                <w:lang w:val="en-AU"/>
              </w:rPr>
              <w:t>)</w:t>
            </w:r>
          </w:p>
          <w:p w14:paraId="3E54FDA2" w14:textId="1B55D5A8" w:rsidR="00C605D2" w:rsidRPr="00C605D2" w:rsidRDefault="00343F6E" w:rsidP="00C605D2">
            <w:pPr>
              <w:pStyle w:val="ListParagraph"/>
              <w:numPr>
                <w:ilvl w:val="0"/>
                <w:numId w:val="18"/>
              </w:numPr>
              <w:rPr>
                <w:rFonts w:ascii="Garamond" w:hAnsi="Garamond"/>
                <w:lang w:val="en-AU"/>
              </w:rPr>
            </w:pPr>
            <w:r w:rsidRPr="00C605D2">
              <w:rPr>
                <w:rFonts w:ascii="Garamond" w:hAnsi="Garamond"/>
                <w:lang w:val="en-AU"/>
              </w:rPr>
              <w:t xml:space="preserve">‘…you can’t work singular when you’re working with families’: co-creating strategies for </w:t>
            </w:r>
            <w:r w:rsidRPr="00C605D2">
              <w:rPr>
                <w:rFonts w:ascii="Garamond" w:hAnsi="Garamond"/>
                <w:b/>
                <w:bCs/>
                <w:lang w:val="en-AU"/>
              </w:rPr>
              <w:t xml:space="preserve">fetal alcohol spectrum disorder </w:t>
            </w:r>
            <w:r w:rsidRPr="00C605D2">
              <w:rPr>
                <w:rFonts w:ascii="Garamond" w:hAnsi="Garamond"/>
                <w:lang w:val="en-AU"/>
              </w:rPr>
              <w:t>prevention and support with an Aboriginal and Torres Strait Islander primary healthcare service: a baseline mixed methods study</w:t>
            </w:r>
            <w:r w:rsidR="00C605D2" w:rsidRPr="00C605D2">
              <w:rPr>
                <w:rFonts w:ascii="Garamond" w:hAnsi="Garamond"/>
                <w:lang w:val="en-AU"/>
              </w:rPr>
              <w:t xml:space="preserve"> (</w:t>
            </w:r>
            <w:r w:rsidRPr="00C605D2">
              <w:rPr>
                <w:rFonts w:ascii="Garamond" w:hAnsi="Garamond"/>
                <w:lang w:val="en-AU"/>
              </w:rPr>
              <w:t>Vivian Lyall ; Nicole Hewlett; Charlie Rowe; J Clarke; K</w:t>
            </w:r>
            <w:r w:rsidR="00C605D2">
              <w:rPr>
                <w:rFonts w:ascii="Garamond" w:hAnsi="Garamond"/>
                <w:lang w:val="en-AU"/>
              </w:rPr>
              <w:t xml:space="preserve"> </w:t>
            </w:r>
            <w:r w:rsidRPr="00C605D2">
              <w:rPr>
                <w:rFonts w:ascii="Garamond" w:hAnsi="Garamond"/>
                <w:lang w:val="en-AU"/>
              </w:rPr>
              <w:t>Scofield</w:t>
            </w:r>
            <w:r w:rsidR="00C605D2">
              <w:rPr>
                <w:rFonts w:ascii="Garamond" w:hAnsi="Garamond"/>
                <w:lang w:val="en-AU"/>
              </w:rPr>
              <w:t xml:space="preserve">; </w:t>
            </w:r>
            <w:r w:rsidR="00C605D2" w:rsidRPr="00C605D2">
              <w:rPr>
                <w:rFonts w:ascii="Garamond" w:hAnsi="Garamond"/>
                <w:lang w:val="en-AU"/>
              </w:rPr>
              <w:t>D Askew</w:t>
            </w:r>
            <w:r w:rsidR="00C605D2">
              <w:rPr>
                <w:rFonts w:ascii="Garamond" w:hAnsi="Garamond"/>
                <w:lang w:val="en-AU"/>
              </w:rPr>
              <w:t xml:space="preserve">; </w:t>
            </w:r>
            <w:r w:rsidR="00C605D2" w:rsidRPr="00C605D2">
              <w:rPr>
                <w:rFonts w:ascii="Garamond" w:hAnsi="Garamond"/>
                <w:lang w:val="en-AU"/>
              </w:rPr>
              <w:t>L Wolfson</w:t>
            </w:r>
            <w:r w:rsidR="00C605D2">
              <w:rPr>
                <w:rFonts w:ascii="Garamond" w:hAnsi="Garamond"/>
                <w:lang w:val="en-AU"/>
              </w:rPr>
              <w:t xml:space="preserve">; </w:t>
            </w:r>
            <w:r w:rsidR="00C605D2" w:rsidRPr="00C605D2">
              <w:rPr>
                <w:rFonts w:ascii="Garamond" w:hAnsi="Garamond"/>
                <w:lang w:val="en-AU"/>
              </w:rPr>
              <w:t>V Spiller</w:t>
            </w:r>
            <w:r w:rsidR="00C605D2">
              <w:rPr>
                <w:rFonts w:ascii="Garamond" w:hAnsi="Garamond"/>
                <w:lang w:val="en-AU"/>
              </w:rPr>
              <w:t xml:space="preserve">; </w:t>
            </w:r>
            <w:r w:rsidR="00C605D2" w:rsidRPr="00C605D2">
              <w:rPr>
                <w:rFonts w:ascii="Garamond" w:hAnsi="Garamond"/>
                <w:lang w:val="en-AU"/>
              </w:rPr>
              <w:t>K Liddle</w:t>
            </w:r>
            <w:r w:rsidR="00C605D2">
              <w:rPr>
                <w:rFonts w:ascii="Garamond" w:hAnsi="Garamond"/>
                <w:lang w:val="en-AU"/>
              </w:rPr>
              <w:t xml:space="preserve">; </w:t>
            </w:r>
            <w:r w:rsidR="00C605D2" w:rsidRPr="00C605D2">
              <w:rPr>
                <w:rFonts w:ascii="Garamond" w:hAnsi="Garamond"/>
                <w:lang w:val="en-AU"/>
              </w:rPr>
              <w:t>P Abbott</w:t>
            </w:r>
            <w:r w:rsidR="00C605D2">
              <w:rPr>
                <w:rFonts w:ascii="Garamond" w:hAnsi="Garamond"/>
                <w:lang w:val="en-AU"/>
              </w:rPr>
              <w:t xml:space="preserve">; </w:t>
            </w:r>
            <w:r w:rsidR="00C605D2" w:rsidRPr="00C605D2">
              <w:rPr>
                <w:rFonts w:ascii="Garamond" w:hAnsi="Garamond"/>
                <w:lang w:val="en-AU"/>
              </w:rPr>
              <w:t>K Lee</w:t>
            </w:r>
            <w:r w:rsidR="00C605D2">
              <w:rPr>
                <w:rFonts w:ascii="Garamond" w:hAnsi="Garamond"/>
                <w:lang w:val="en-AU"/>
              </w:rPr>
              <w:t xml:space="preserve">; </w:t>
            </w:r>
            <w:r w:rsidR="00C605D2" w:rsidRPr="00C605D2">
              <w:rPr>
                <w:rFonts w:ascii="Garamond" w:hAnsi="Garamond"/>
                <w:lang w:val="en-AU"/>
              </w:rPr>
              <w:t>N Reid</w:t>
            </w:r>
            <w:r w:rsidR="00C605D2">
              <w:rPr>
                <w:rFonts w:ascii="Garamond" w:hAnsi="Garamond"/>
                <w:lang w:val="en-AU"/>
              </w:rPr>
              <w:t>)</w:t>
            </w:r>
          </w:p>
          <w:p w14:paraId="1B209B2C" w14:textId="5715EBED" w:rsidR="00343F6E" w:rsidRPr="00C605D2" w:rsidRDefault="00343F6E" w:rsidP="009F2B53">
            <w:pPr>
              <w:pStyle w:val="ListParagraph"/>
              <w:numPr>
                <w:ilvl w:val="0"/>
                <w:numId w:val="18"/>
              </w:numPr>
              <w:rPr>
                <w:rFonts w:ascii="Garamond" w:hAnsi="Garamond"/>
                <w:lang w:val="en-AU"/>
              </w:rPr>
            </w:pPr>
            <w:r w:rsidRPr="00C605D2">
              <w:rPr>
                <w:rFonts w:ascii="Garamond" w:hAnsi="Garamond"/>
                <w:lang w:val="en-AU"/>
              </w:rPr>
              <w:t xml:space="preserve">Exploring knowledge, attitudes and misconceptions influencing the use of </w:t>
            </w:r>
            <w:r w:rsidRPr="00C605D2">
              <w:rPr>
                <w:rFonts w:ascii="Garamond" w:hAnsi="Garamond"/>
                <w:b/>
                <w:bCs/>
                <w:lang w:val="en-AU"/>
              </w:rPr>
              <w:t>long-acting reversible contraception</w:t>
            </w:r>
            <w:r w:rsidRPr="00C605D2">
              <w:rPr>
                <w:rFonts w:ascii="Garamond" w:hAnsi="Garamond"/>
                <w:lang w:val="en-AU"/>
              </w:rPr>
              <w:t xml:space="preserve"> among females in Australia: a scoping review</w:t>
            </w:r>
            <w:r w:rsidR="00C605D2" w:rsidRPr="00C605D2">
              <w:rPr>
                <w:rFonts w:ascii="Garamond" w:hAnsi="Garamond"/>
                <w:lang w:val="en-AU"/>
              </w:rPr>
              <w:t xml:space="preserve"> (</w:t>
            </w:r>
            <w:r w:rsidRPr="00C605D2">
              <w:rPr>
                <w:rFonts w:ascii="Garamond" w:hAnsi="Garamond"/>
                <w:lang w:val="en-AU"/>
              </w:rPr>
              <w:t xml:space="preserve">Neha Shibu; Robin </w:t>
            </w:r>
            <w:proofErr w:type="gramStart"/>
            <w:r w:rsidRPr="00C605D2">
              <w:rPr>
                <w:rFonts w:ascii="Garamond" w:hAnsi="Garamond"/>
                <w:lang w:val="en-AU"/>
              </w:rPr>
              <w:t>Cheah ;</w:t>
            </w:r>
            <w:proofErr w:type="gramEnd"/>
            <w:r w:rsidRPr="00C605D2">
              <w:rPr>
                <w:rFonts w:ascii="Garamond" w:hAnsi="Garamond"/>
                <w:lang w:val="en-AU"/>
              </w:rPr>
              <w:t xml:space="preserve"> Sharinne Crawford; Vera Camões-Costa</w:t>
            </w:r>
            <w:r w:rsidR="00C605D2">
              <w:rPr>
                <w:rFonts w:ascii="Garamond" w:hAnsi="Garamond"/>
                <w:lang w:val="en-AU"/>
              </w:rPr>
              <w:t>)</w:t>
            </w:r>
          </w:p>
          <w:p w14:paraId="085B32B5" w14:textId="6774720E" w:rsidR="00343F6E" w:rsidRPr="00C605D2" w:rsidRDefault="00343F6E" w:rsidP="0036145A">
            <w:pPr>
              <w:pStyle w:val="ListParagraph"/>
              <w:numPr>
                <w:ilvl w:val="0"/>
                <w:numId w:val="18"/>
              </w:numPr>
              <w:rPr>
                <w:rFonts w:ascii="Garamond" w:hAnsi="Garamond"/>
                <w:lang w:val="en-AU"/>
              </w:rPr>
            </w:pPr>
            <w:r w:rsidRPr="00C605D2">
              <w:rPr>
                <w:rFonts w:ascii="Garamond" w:hAnsi="Garamond"/>
                <w:b/>
                <w:bCs/>
                <w:lang w:val="en-AU"/>
              </w:rPr>
              <w:t>Navigating care pathways</w:t>
            </w:r>
            <w:r w:rsidRPr="00C605D2">
              <w:rPr>
                <w:rFonts w:ascii="Garamond" w:hAnsi="Garamond"/>
                <w:lang w:val="en-AU"/>
              </w:rPr>
              <w:t>: a case study of integrated sexual and reproductive health services at a statewide sexual and reproductive health agency in South Australia</w:t>
            </w:r>
            <w:r w:rsidR="00C605D2" w:rsidRPr="00C605D2">
              <w:rPr>
                <w:rFonts w:ascii="Garamond" w:hAnsi="Garamond"/>
                <w:lang w:val="en-AU"/>
              </w:rPr>
              <w:t xml:space="preserve"> (</w:t>
            </w:r>
            <w:r w:rsidRPr="00C605D2">
              <w:rPr>
                <w:rFonts w:ascii="Garamond" w:hAnsi="Garamond"/>
                <w:lang w:val="en-AU"/>
              </w:rPr>
              <w:t>Farina Gul; Jessica Willis; Zohra S Lassi; Gizachew A Tessema; Mohammad Afzal Mahmood</w:t>
            </w:r>
            <w:r w:rsidR="00C605D2">
              <w:rPr>
                <w:rFonts w:ascii="Garamond" w:hAnsi="Garamond"/>
                <w:lang w:val="en-AU"/>
              </w:rPr>
              <w:t>)</w:t>
            </w:r>
          </w:p>
          <w:p w14:paraId="3EC2461D" w14:textId="4A439F97" w:rsidR="00343F6E" w:rsidRPr="00C605D2" w:rsidRDefault="00343F6E" w:rsidP="00E72017">
            <w:pPr>
              <w:pStyle w:val="ListParagraph"/>
              <w:numPr>
                <w:ilvl w:val="0"/>
                <w:numId w:val="18"/>
              </w:numPr>
              <w:rPr>
                <w:rFonts w:ascii="Garamond" w:hAnsi="Garamond"/>
                <w:lang w:val="en-AU"/>
              </w:rPr>
            </w:pPr>
            <w:r w:rsidRPr="00C605D2">
              <w:rPr>
                <w:rFonts w:ascii="Garamond" w:hAnsi="Garamond"/>
                <w:lang w:val="en-AU"/>
              </w:rPr>
              <w:t xml:space="preserve">Acceptability of an integrated care program to identify patients at risk of </w:t>
            </w:r>
            <w:r w:rsidRPr="00C605D2">
              <w:rPr>
                <w:rFonts w:ascii="Garamond" w:hAnsi="Garamond"/>
                <w:b/>
                <w:bCs/>
                <w:lang w:val="en-AU"/>
              </w:rPr>
              <w:t>advanced chronic liver disease</w:t>
            </w:r>
            <w:r w:rsidRPr="00C605D2">
              <w:rPr>
                <w:rFonts w:ascii="Garamond" w:hAnsi="Garamond"/>
                <w:lang w:val="en-AU"/>
              </w:rPr>
              <w:t xml:space="preserve"> in Australian primary care settings</w:t>
            </w:r>
            <w:r w:rsidR="00C605D2" w:rsidRPr="00C605D2">
              <w:rPr>
                <w:rFonts w:ascii="Garamond" w:hAnsi="Garamond"/>
                <w:lang w:val="en-AU"/>
              </w:rPr>
              <w:t xml:space="preserve"> (</w:t>
            </w:r>
            <w:r w:rsidRPr="00C605D2">
              <w:rPr>
                <w:rFonts w:ascii="Garamond" w:hAnsi="Garamond"/>
                <w:lang w:val="en-AU"/>
              </w:rPr>
              <w:t xml:space="preserve">C </w:t>
            </w:r>
            <w:proofErr w:type="gramStart"/>
            <w:r w:rsidRPr="00C605D2">
              <w:rPr>
                <w:rFonts w:ascii="Garamond" w:hAnsi="Garamond"/>
                <w:lang w:val="en-AU"/>
              </w:rPr>
              <w:lastRenderedPageBreak/>
              <w:t>O’Callaghan ;</w:t>
            </w:r>
            <w:proofErr w:type="gramEnd"/>
            <w:r w:rsidRPr="00C605D2">
              <w:rPr>
                <w:rFonts w:ascii="Garamond" w:hAnsi="Garamond"/>
                <w:lang w:val="en-AU"/>
              </w:rPr>
              <w:t xml:space="preserve"> M Williamson; D Prince; A D M Putra; J Miller</w:t>
            </w:r>
            <w:r w:rsidR="00C605D2">
              <w:rPr>
                <w:rFonts w:ascii="Garamond" w:hAnsi="Garamond"/>
                <w:lang w:val="en-AU"/>
              </w:rPr>
              <w:t xml:space="preserve">; </w:t>
            </w:r>
            <w:r w:rsidR="00C605D2" w:rsidRPr="00C605D2">
              <w:rPr>
                <w:rFonts w:ascii="Garamond" w:hAnsi="Garamond"/>
                <w:lang w:val="en-AU"/>
              </w:rPr>
              <w:t>P Chomley</w:t>
            </w:r>
            <w:r w:rsidR="00C605D2">
              <w:rPr>
                <w:rFonts w:ascii="Garamond" w:hAnsi="Garamond"/>
                <w:lang w:val="en-AU"/>
              </w:rPr>
              <w:t xml:space="preserve">; </w:t>
            </w:r>
            <w:r w:rsidR="00C605D2" w:rsidRPr="00C605D2">
              <w:rPr>
                <w:rFonts w:ascii="Garamond" w:hAnsi="Garamond"/>
                <w:lang w:val="en-AU"/>
              </w:rPr>
              <w:t>M Barr</w:t>
            </w:r>
            <w:r w:rsidR="00C605D2">
              <w:rPr>
                <w:rFonts w:ascii="Garamond" w:hAnsi="Garamond"/>
                <w:lang w:val="en-AU"/>
              </w:rPr>
              <w:t>)</w:t>
            </w:r>
          </w:p>
          <w:p w14:paraId="0E231B70" w14:textId="4DB38648" w:rsidR="00C605D2" w:rsidRDefault="00343F6E" w:rsidP="00204C39">
            <w:pPr>
              <w:pStyle w:val="ListParagraph"/>
              <w:numPr>
                <w:ilvl w:val="0"/>
                <w:numId w:val="18"/>
              </w:numPr>
              <w:rPr>
                <w:rFonts w:ascii="Garamond" w:hAnsi="Garamond"/>
                <w:lang w:val="en-AU"/>
              </w:rPr>
            </w:pPr>
            <w:r w:rsidRPr="00C605D2">
              <w:rPr>
                <w:rFonts w:ascii="Garamond" w:hAnsi="Garamond"/>
                <w:lang w:val="en-AU"/>
              </w:rPr>
              <w:t xml:space="preserve">Women’s perspectives of </w:t>
            </w:r>
            <w:r w:rsidRPr="00C605D2">
              <w:rPr>
                <w:rFonts w:ascii="Garamond" w:hAnsi="Garamond"/>
                <w:b/>
                <w:bCs/>
                <w:lang w:val="en-AU"/>
              </w:rPr>
              <w:t>community pharmacists’ resupplying and prescribing contraceptive methods</w:t>
            </w:r>
            <w:r w:rsidR="00C605D2" w:rsidRPr="00C605D2">
              <w:rPr>
                <w:rFonts w:ascii="Garamond" w:hAnsi="Garamond"/>
                <w:lang w:val="en-AU"/>
              </w:rPr>
              <w:t xml:space="preserve"> (</w:t>
            </w:r>
            <w:r w:rsidRPr="00C605D2">
              <w:rPr>
                <w:rFonts w:ascii="Garamond" w:hAnsi="Garamond"/>
                <w:lang w:val="en-AU"/>
              </w:rPr>
              <w:t>Zaynah Zureen Ali; Helen Skouteris; Safeera Yasmeen Hussainy; Yi Ling Low; S Pirotta</w:t>
            </w:r>
            <w:r w:rsidR="00C605D2">
              <w:rPr>
                <w:rFonts w:ascii="Garamond" w:hAnsi="Garamond"/>
                <w:lang w:val="en-AU"/>
              </w:rPr>
              <w:t xml:space="preserve">; </w:t>
            </w:r>
            <w:r w:rsidR="00C605D2" w:rsidRPr="00C605D2">
              <w:rPr>
                <w:rFonts w:ascii="Garamond" w:hAnsi="Garamond"/>
                <w:lang w:val="en-AU"/>
              </w:rPr>
              <w:t>A Rojanapenkul Assifi</w:t>
            </w:r>
            <w:r w:rsidR="00C605D2">
              <w:rPr>
                <w:rFonts w:ascii="Garamond" w:hAnsi="Garamond"/>
                <w:lang w:val="en-AU"/>
              </w:rPr>
              <w:t>)</w:t>
            </w:r>
          </w:p>
          <w:p w14:paraId="5AA97DC3" w14:textId="31C0C0C1" w:rsidR="00343F6E" w:rsidRPr="00C605D2" w:rsidRDefault="00343F6E" w:rsidP="000D4CE8">
            <w:pPr>
              <w:pStyle w:val="ListParagraph"/>
              <w:numPr>
                <w:ilvl w:val="0"/>
                <w:numId w:val="18"/>
              </w:numPr>
              <w:rPr>
                <w:rFonts w:ascii="Garamond" w:hAnsi="Garamond"/>
                <w:lang w:val="en-AU"/>
              </w:rPr>
            </w:pPr>
            <w:r w:rsidRPr="00C605D2">
              <w:rPr>
                <w:rFonts w:ascii="Garamond" w:hAnsi="Garamond"/>
                <w:lang w:val="en-AU"/>
              </w:rPr>
              <w:t xml:space="preserve">Barriers and enablers to the implementation of </w:t>
            </w:r>
            <w:r w:rsidRPr="00C605D2">
              <w:rPr>
                <w:rFonts w:ascii="Garamond" w:hAnsi="Garamond"/>
                <w:b/>
                <w:bCs/>
                <w:lang w:val="en-AU"/>
              </w:rPr>
              <w:t>national quality and safety standards</w:t>
            </w:r>
            <w:r w:rsidRPr="00C605D2">
              <w:rPr>
                <w:rFonts w:ascii="Garamond" w:hAnsi="Garamond"/>
                <w:lang w:val="en-AU"/>
              </w:rPr>
              <w:t xml:space="preserve"> within Australian private dietetics services</w:t>
            </w:r>
            <w:r w:rsidR="00C605D2" w:rsidRPr="00C605D2">
              <w:rPr>
                <w:rFonts w:ascii="Garamond" w:hAnsi="Garamond"/>
                <w:lang w:val="en-AU"/>
              </w:rPr>
              <w:t xml:space="preserve"> (</w:t>
            </w:r>
            <w:r w:rsidRPr="00C605D2">
              <w:rPr>
                <w:rFonts w:ascii="Garamond" w:hAnsi="Garamond"/>
                <w:lang w:val="en-AU"/>
              </w:rPr>
              <w:t>Amy Kirkegaard; Harry Li; Lauren Ball</w:t>
            </w:r>
            <w:r w:rsidR="00C605D2">
              <w:rPr>
                <w:rFonts w:ascii="Garamond" w:hAnsi="Garamond"/>
                <w:lang w:val="en-AU"/>
              </w:rPr>
              <w:t>)</w:t>
            </w:r>
          </w:p>
          <w:p w14:paraId="1BA30971" w14:textId="7A820949" w:rsidR="00343F6E" w:rsidRPr="00C605D2" w:rsidRDefault="00343F6E" w:rsidP="000907C8">
            <w:pPr>
              <w:pStyle w:val="ListParagraph"/>
              <w:numPr>
                <w:ilvl w:val="0"/>
                <w:numId w:val="18"/>
              </w:numPr>
              <w:rPr>
                <w:rFonts w:ascii="Garamond" w:hAnsi="Garamond"/>
                <w:lang w:val="en-AU"/>
              </w:rPr>
            </w:pPr>
            <w:r w:rsidRPr="00C605D2">
              <w:rPr>
                <w:rFonts w:ascii="Garamond" w:hAnsi="Garamond"/>
                <w:lang w:val="en-AU"/>
              </w:rPr>
              <w:t xml:space="preserve">Are </w:t>
            </w:r>
            <w:r w:rsidRPr="00C605D2">
              <w:rPr>
                <w:rFonts w:ascii="Garamond" w:hAnsi="Garamond"/>
                <w:b/>
                <w:bCs/>
                <w:lang w:val="en-AU"/>
              </w:rPr>
              <w:t>dental policies</w:t>
            </w:r>
            <w:r w:rsidRPr="00C605D2">
              <w:rPr>
                <w:rFonts w:ascii="Garamond" w:hAnsi="Garamond"/>
                <w:lang w:val="en-AU"/>
              </w:rPr>
              <w:t xml:space="preserve"> in Australia inclusive of children with intellectual and developmental disabilities in the state of Victoria? A grey literature review</w:t>
            </w:r>
            <w:r w:rsidR="00C605D2" w:rsidRPr="00C605D2">
              <w:rPr>
                <w:rFonts w:ascii="Garamond" w:hAnsi="Garamond"/>
                <w:lang w:val="en-AU"/>
              </w:rPr>
              <w:t xml:space="preserve"> (</w:t>
            </w:r>
            <w:r w:rsidRPr="00C605D2">
              <w:rPr>
                <w:rFonts w:ascii="Garamond" w:hAnsi="Garamond"/>
                <w:lang w:val="en-AU"/>
              </w:rPr>
              <w:t>Rahila Ummer-Christian; Mark Gussy; Hanny Calache</w:t>
            </w:r>
            <w:r w:rsidR="00C605D2">
              <w:rPr>
                <w:rFonts w:ascii="Garamond" w:hAnsi="Garamond"/>
                <w:lang w:val="en-AU"/>
              </w:rPr>
              <w:t>)</w:t>
            </w:r>
          </w:p>
          <w:p w14:paraId="1D5A165E" w14:textId="40015886" w:rsidR="00343F6E" w:rsidRPr="00C605D2" w:rsidRDefault="00343F6E" w:rsidP="00DC08F9">
            <w:pPr>
              <w:pStyle w:val="ListParagraph"/>
              <w:numPr>
                <w:ilvl w:val="0"/>
                <w:numId w:val="18"/>
              </w:numPr>
              <w:rPr>
                <w:rFonts w:ascii="Garamond" w:hAnsi="Garamond"/>
                <w:lang w:val="en-AU"/>
              </w:rPr>
            </w:pPr>
            <w:r w:rsidRPr="00C605D2">
              <w:rPr>
                <w:rFonts w:ascii="Garamond" w:hAnsi="Garamond"/>
                <w:lang w:val="en-AU"/>
              </w:rPr>
              <w:t xml:space="preserve">Qualitative evaluation of a </w:t>
            </w:r>
            <w:r w:rsidRPr="00C605D2">
              <w:rPr>
                <w:rFonts w:ascii="Garamond" w:hAnsi="Garamond"/>
                <w:b/>
                <w:bCs/>
                <w:lang w:val="en-AU"/>
              </w:rPr>
              <w:t>social inclusion program for Karen and Karenni refugees</w:t>
            </w:r>
            <w:r w:rsidRPr="00C605D2">
              <w:rPr>
                <w:rFonts w:ascii="Garamond" w:hAnsi="Garamond"/>
                <w:lang w:val="en-AU"/>
              </w:rPr>
              <w:t xml:space="preserve"> in Victoria, Australia</w:t>
            </w:r>
            <w:r w:rsidR="00C605D2" w:rsidRPr="00C605D2">
              <w:rPr>
                <w:rFonts w:ascii="Garamond" w:hAnsi="Garamond"/>
                <w:lang w:val="en-AU"/>
              </w:rPr>
              <w:t xml:space="preserve"> (</w:t>
            </w:r>
            <w:r w:rsidRPr="00C605D2">
              <w:rPr>
                <w:rFonts w:ascii="Garamond" w:hAnsi="Garamond"/>
                <w:lang w:val="en-AU"/>
              </w:rPr>
              <w:t>Emma Tam; Lester Mascarenhas; Alison Mynard; Meredith Temple-Smith</w:t>
            </w:r>
            <w:r w:rsidR="00C605D2">
              <w:rPr>
                <w:rFonts w:ascii="Garamond" w:hAnsi="Garamond"/>
                <w:lang w:val="en-AU"/>
              </w:rPr>
              <w:t>)</w:t>
            </w:r>
          </w:p>
          <w:p w14:paraId="6E6B3470" w14:textId="6BE5007B" w:rsidR="00343F6E" w:rsidRPr="00C605D2" w:rsidRDefault="00343F6E" w:rsidP="00063085">
            <w:pPr>
              <w:pStyle w:val="ListParagraph"/>
              <w:numPr>
                <w:ilvl w:val="0"/>
                <w:numId w:val="18"/>
              </w:numPr>
              <w:rPr>
                <w:rFonts w:ascii="Garamond" w:hAnsi="Garamond"/>
                <w:lang w:val="en-AU"/>
              </w:rPr>
            </w:pPr>
            <w:r w:rsidRPr="00C605D2">
              <w:rPr>
                <w:rFonts w:ascii="Garamond" w:hAnsi="Garamond"/>
                <w:lang w:val="en-AU"/>
              </w:rPr>
              <w:t xml:space="preserve">Integrating a </w:t>
            </w:r>
            <w:r w:rsidRPr="00C605D2">
              <w:rPr>
                <w:rFonts w:ascii="Garamond" w:hAnsi="Garamond"/>
                <w:b/>
                <w:bCs/>
                <w:lang w:val="en-AU"/>
              </w:rPr>
              <w:t>whānau-ora approach in primary care</w:t>
            </w:r>
            <w:r w:rsidRPr="00C605D2">
              <w:rPr>
                <w:rFonts w:ascii="Garamond" w:hAnsi="Garamond"/>
                <w:lang w:val="en-AU"/>
              </w:rPr>
              <w:t xml:space="preserve"> to mitigate the impact of syndemics: whānau and key informant views</w:t>
            </w:r>
            <w:r w:rsidR="00C605D2" w:rsidRPr="00C605D2">
              <w:rPr>
                <w:rFonts w:ascii="Garamond" w:hAnsi="Garamond"/>
                <w:lang w:val="en-AU"/>
              </w:rPr>
              <w:t xml:space="preserve"> (</w:t>
            </w:r>
            <w:r w:rsidRPr="00C605D2">
              <w:rPr>
                <w:rFonts w:ascii="Garamond" w:hAnsi="Garamond"/>
                <w:lang w:val="en-AU"/>
              </w:rPr>
              <w:t>Cheryl Davies; Carmen Timu-</w:t>
            </w:r>
            <w:proofErr w:type="gramStart"/>
            <w:r w:rsidRPr="00C605D2">
              <w:rPr>
                <w:rFonts w:ascii="Garamond" w:hAnsi="Garamond"/>
                <w:lang w:val="en-AU"/>
              </w:rPr>
              <w:t>Parata ;</w:t>
            </w:r>
            <w:proofErr w:type="gramEnd"/>
            <w:r w:rsidRPr="00C605D2">
              <w:rPr>
                <w:rFonts w:ascii="Garamond" w:hAnsi="Garamond"/>
                <w:lang w:val="en-AU"/>
              </w:rPr>
              <w:t xml:space="preserve"> Virginia Signal; M</w:t>
            </w:r>
            <w:r w:rsidR="00C605D2">
              <w:rPr>
                <w:rFonts w:ascii="Garamond" w:hAnsi="Garamond"/>
                <w:lang w:val="en-AU"/>
              </w:rPr>
              <w:t xml:space="preserve"> </w:t>
            </w:r>
            <w:r w:rsidRPr="00C605D2">
              <w:rPr>
                <w:rFonts w:ascii="Garamond" w:hAnsi="Garamond"/>
                <w:lang w:val="en-AU"/>
              </w:rPr>
              <w:t>Baker; R Firestone</w:t>
            </w:r>
            <w:r w:rsidR="00C605D2">
              <w:rPr>
                <w:rFonts w:ascii="Garamond" w:hAnsi="Garamond"/>
                <w:lang w:val="en-AU"/>
              </w:rPr>
              <w:t xml:space="preserve">; </w:t>
            </w:r>
            <w:r w:rsidR="00C605D2" w:rsidRPr="00C605D2">
              <w:rPr>
                <w:rFonts w:ascii="Garamond" w:hAnsi="Garamond"/>
                <w:lang w:val="en-AU"/>
              </w:rPr>
              <w:t>A Kvalsvig</w:t>
            </w:r>
            <w:r w:rsidR="00C605D2">
              <w:rPr>
                <w:rFonts w:ascii="Garamond" w:hAnsi="Garamond"/>
                <w:lang w:val="en-AU"/>
              </w:rPr>
              <w:t xml:space="preserve">; </w:t>
            </w:r>
            <w:r w:rsidR="00C605D2" w:rsidRPr="00C605D2">
              <w:rPr>
                <w:rFonts w:ascii="Garamond" w:hAnsi="Garamond"/>
                <w:lang w:val="en-AU"/>
              </w:rPr>
              <w:t>B Robson</w:t>
            </w:r>
            <w:r w:rsidR="00C605D2">
              <w:rPr>
                <w:rFonts w:ascii="Garamond" w:hAnsi="Garamond"/>
                <w:lang w:val="en-AU"/>
              </w:rPr>
              <w:t xml:space="preserve">; </w:t>
            </w:r>
            <w:r w:rsidR="00C605D2" w:rsidRPr="00C605D2">
              <w:rPr>
                <w:rFonts w:ascii="Garamond" w:hAnsi="Garamond"/>
                <w:lang w:val="en-AU"/>
              </w:rPr>
              <w:t>A Waa</w:t>
            </w:r>
            <w:r w:rsidR="00C605D2">
              <w:rPr>
                <w:rFonts w:ascii="Garamond" w:hAnsi="Garamond"/>
                <w:lang w:val="en-AU"/>
              </w:rPr>
              <w:t>)</w:t>
            </w:r>
          </w:p>
          <w:p w14:paraId="1B593CE7" w14:textId="42CD26FF" w:rsidR="00343F6E" w:rsidRPr="00C605D2" w:rsidRDefault="00343F6E" w:rsidP="002D2DB7">
            <w:pPr>
              <w:pStyle w:val="ListParagraph"/>
              <w:numPr>
                <w:ilvl w:val="0"/>
                <w:numId w:val="18"/>
              </w:numPr>
              <w:rPr>
                <w:rFonts w:ascii="Garamond" w:hAnsi="Garamond"/>
                <w:lang w:val="en-AU"/>
              </w:rPr>
            </w:pPr>
            <w:r w:rsidRPr="00C605D2">
              <w:rPr>
                <w:rFonts w:ascii="Garamond" w:hAnsi="Garamond"/>
                <w:lang w:val="en-AU"/>
              </w:rPr>
              <w:t xml:space="preserve">Towards assessment of </w:t>
            </w:r>
            <w:r w:rsidRPr="00C605D2">
              <w:rPr>
                <w:rFonts w:ascii="Garamond" w:hAnsi="Garamond"/>
                <w:b/>
                <w:bCs/>
                <w:lang w:val="en-AU"/>
              </w:rPr>
              <w:t>culturally safe general practitioners</w:t>
            </w:r>
            <w:r w:rsidRPr="00C605D2">
              <w:rPr>
                <w:rFonts w:ascii="Garamond" w:hAnsi="Garamond"/>
                <w:lang w:val="en-AU"/>
              </w:rPr>
              <w:t>: co-designing with Aboriginal and Torres Strait Islander peoples’ perspectives, the Calgary–Cambridge guide and clinical yarning</w:t>
            </w:r>
            <w:r w:rsidR="00C605D2" w:rsidRPr="00C605D2">
              <w:rPr>
                <w:rFonts w:ascii="Garamond" w:hAnsi="Garamond"/>
                <w:lang w:val="en-AU"/>
              </w:rPr>
              <w:t xml:space="preserve"> (</w:t>
            </w:r>
            <w:r w:rsidRPr="00C605D2">
              <w:rPr>
                <w:rFonts w:ascii="Garamond" w:hAnsi="Garamond"/>
                <w:lang w:val="en-AU"/>
              </w:rPr>
              <w:t>Kay Brumpton; Rebecca Evans; Tarun Sen Gupta; Raelene Ward</w:t>
            </w:r>
            <w:r w:rsidR="00C605D2">
              <w:rPr>
                <w:rFonts w:ascii="Garamond" w:hAnsi="Garamond"/>
                <w:lang w:val="en-AU"/>
              </w:rPr>
              <w:t>)</w:t>
            </w:r>
          </w:p>
          <w:p w14:paraId="1F24FDFD" w14:textId="5AD0B781" w:rsidR="00C605D2" w:rsidRDefault="00343F6E" w:rsidP="00B144A6">
            <w:pPr>
              <w:pStyle w:val="ListParagraph"/>
              <w:numPr>
                <w:ilvl w:val="0"/>
                <w:numId w:val="18"/>
              </w:numPr>
              <w:rPr>
                <w:rFonts w:ascii="Garamond" w:hAnsi="Garamond"/>
                <w:lang w:val="en-AU"/>
              </w:rPr>
            </w:pPr>
            <w:r w:rsidRPr="00C605D2">
              <w:rPr>
                <w:rFonts w:ascii="Garamond" w:hAnsi="Garamond"/>
                <w:lang w:val="en-AU"/>
              </w:rPr>
              <w:t xml:space="preserve">Integrating </w:t>
            </w:r>
            <w:r w:rsidRPr="00C605D2">
              <w:rPr>
                <w:rFonts w:ascii="Garamond" w:hAnsi="Garamond"/>
                <w:b/>
                <w:bCs/>
                <w:lang w:val="en-AU"/>
              </w:rPr>
              <w:t>rural community screening initiatives</w:t>
            </w:r>
            <w:r w:rsidRPr="00C605D2">
              <w:rPr>
                <w:rFonts w:ascii="Garamond" w:hAnsi="Garamond"/>
                <w:lang w:val="en-AU"/>
              </w:rPr>
              <w:t xml:space="preserve"> into general practice: a qualitative evaluation of the Care2U rural outreach pilot program</w:t>
            </w:r>
            <w:r w:rsidR="00C605D2" w:rsidRPr="00C605D2">
              <w:rPr>
                <w:rFonts w:ascii="Garamond" w:hAnsi="Garamond"/>
                <w:lang w:val="en-AU"/>
              </w:rPr>
              <w:t xml:space="preserve"> (</w:t>
            </w:r>
            <w:r w:rsidRPr="00C605D2">
              <w:rPr>
                <w:rFonts w:ascii="Garamond" w:hAnsi="Garamond"/>
                <w:lang w:val="en-AU"/>
              </w:rPr>
              <w:t xml:space="preserve">Kam Cheong Wong; Uchechukwu Levi </w:t>
            </w:r>
            <w:proofErr w:type="gramStart"/>
            <w:r w:rsidRPr="00C605D2">
              <w:rPr>
                <w:rFonts w:ascii="Garamond" w:hAnsi="Garamond"/>
                <w:lang w:val="en-AU"/>
              </w:rPr>
              <w:t>Osuagwu ;</w:t>
            </w:r>
            <w:proofErr w:type="gramEnd"/>
            <w:r w:rsidRPr="00C605D2">
              <w:rPr>
                <w:rFonts w:ascii="Garamond" w:hAnsi="Garamond"/>
                <w:lang w:val="en-AU"/>
              </w:rPr>
              <w:t xml:space="preserve"> Edweana Wenkart; Yash Bapat; Timothy McCrossin</w:t>
            </w:r>
            <w:r w:rsidR="00C605D2">
              <w:rPr>
                <w:rFonts w:ascii="Garamond" w:hAnsi="Garamond"/>
                <w:lang w:val="en-AU"/>
              </w:rPr>
              <w:t>; David Mahns)</w:t>
            </w:r>
          </w:p>
          <w:p w14:paraId="4776E4B2" w14:textId="6C05F152" w:rsidR="00343F6E" w:rsidRPr="00C605D2" w:rsidRDefault="00343F6E" w:rsidP="008D6B5C">
            <w:pPr>
              <w:pStyle w:val="ListParagraph"/>
              <w:numPr>
                <w:ilvl w:val="0"/>
                <w:numId w:val="18"/>
              </w:numPr>
              <w:rPr>
                <w:rFonts w:ascii="Garamond" w:hAnsi="Garamond"/>
                <w:lang w:val="en-AU"/>
              </w:rPr>
            </w:pPr>
            <w:r w:rsidRPr="00C605D2">
              <w:rPr>
                <w:rFonts w:ascii="Garamond" w:hAnsi="Garamond"/>
                <w:lang w:val="en-AU"/>
              </w:rPr>
              <w:t xml:space="preserve">Using </w:t>
            </w:r>
            <w:r w:rsidRPr="00C605D2">
              <w:rPr>
                <w:rFonts w:ascii="Garamond" w:hAnsi="Garamond"/>
                <w:b/>
                <w:bCs/>
                <w:lang w:val="en-AU"/>
              </w:rPr>
              <w:t>social return on investment</w:t>
            </w:r>
            <w:r w:rsidRPr="00C605D2">
              <w:rPr>
                <w:rFonts w:ascii="Garamond" w:hAnsi="Garamond"/>
                <w:lang w:val="en-AU"/>
              </w:rPr>
              <w:t xml:space="preserve"> to evaluate services that support the health of people experiencing homelessness in Australia: a scoping review</w:t>
            </w:r>
            <w:r w:rsidR="00C605D2" w:rsidRPr="00C605D2">
              <w:rPr>
                <w:rFonts w:ascii="Garamond" w:hAnsi="Garamond"/>
                <w:lang w:val="en-AU"/>
              </w:rPr>
              <w:t xml:space="preserve"> (</w:t>
            </w:r>
            <w:r w:rsidRPr="00C605D2">
              <w:rPr>
                <w:rFonts w:ascii="Garamond" w:hAnsi="Garamond"/>
                <w:lang w:val="en-AU"/>
              </w:rPr>
              <w:t>Cate McKenna; Christopher Rouen; Mary O’Loughlin</w:t>
            </w:r>
            <w:r w:rsidR="00C605D2">
              <w:rPr>
                <w:rFonts w:ascii="Garamond" w:hAnsi="Garamond"/>
                <w:lang w:val="en-AU"/>
              </w:rPr>
              <w:t>)</w:t>
            </w:r>
          </w:p>
          <w:p w14:paraId="06B5623A" w14:textId="406F2EDA" w:rsidR="00343F6E" w:rsidRPr="00C605D2" w:rsidRDefault="00343F6E" w:rsidP="005A6C75">
            <w:pPr>
              <w:pStyle w:val="ListParagraph"/>
              <w:numPr>
                <w:ilvl w:val="0"/>
                <w:numId w:val="18"/>
              </w:numPr>
              <w:rPr>
                <w:rFonts w:ascii="Garamond" w:hAnsi="Garamond"/>
                <w:lang w:val="en-AU"/>
              </w:rPr>
            </w:pPr>
            <w:r w:rsidRPr="00C605D2">
              <w:rPr>
                <w:rFonts w:ascii="Garamond" w:hAnsi="Garamond"/>
                <w:lang w:val="en-AU"/>
              </w:rPr>
              <w:t xml:space="preserve">Chat to PAT – an outreach service providing </w:t>
            </w:r>
            <w:r w:rsidRPr="00C605D2">
              <w:rPr>
                <w:rFonts w:ascii="Garamond" w:hAnsi="Garamond"/>
                <w:b/>
                <w:bCs/>
                <w:lang w:val="en-AU"/>
              </w:rPr>
              <w:t>comprehensive primary health care to marginalised people</w:t>
            </w:r>
            <w:r w:rsidR="00C605D2" w:rsidRPr="00C605D2">
              <w:rPr>
                <w:rFonts w:ascii="Garamond" w:hAnsi="Garamond"/>
                <w:lang w:val="en-AU"/>
              </w:rPr>
              <w:t xml:space="preserve"> (</w:t>
            </w:r>
            <w:r w:rsidRPr="00C605D2">
              <w:rPr>
                <w:rFonts w:ascii="Garamond" w:hAnsi="Garamond"/>
                <w:lang w:val="en-AU"/>
              </w:rPr>
              <w:t>Benjamin Harkness; Christopher Ayres; Anna Olsen; Stephanie Stephens; Bronwyn Hendry</w:t>
            </w:r>
            <w:r w:rsidR="00C605D2">
              <w:rPr>
                <w:rFonts w:ascii="Garamond" w:hAnsi="Garamond"/>
                <w:lang w:val="en-AU"/>
              </w:rPr>
              <w:t>; Elizabetj Sturgiss)</w:t>
            </w:r>
          </w:p>
          <w:p w14:paraId="2EAE4F99" w14:textId="5D1481EF" w:rsidR="00343F6E" w:rsidRPr="00C605D2" w:rsidRDefault="00343F6E" w:rsidP="00475C2D">
            <w:pPr>
              <w:pStyle w:val="ListParagraph"/>
              <w:numPr>
                <w:ilvl w:val="0"/>
                <w:numId w:val="18"/>
              </w:numPr>
              <w:rPr>
                <w:rFonts w:ascii="Garamond" w:hAnsi="Garamond"/>
                <w:lang w:val="en-AU"/>
              </w:rPr>
            </w:pPr>
            <w:r w:rsidRPr="00C605D2">
              <w:rPr>
                <w:rFonts w:ascii="Garamond" w:hAnsi="Garamond"/>
                <w:lang w:val="en-AU"/>
              </w:rPr>
              <w:t xml:space="preserve">Pacific families’ experiences of </w:t>
            </w:r>
            <w:r w:rsidRPr="00C605D2">
              <w:rPr>
                <w:rFonts w:ascii="Garamond" w:hAnsi="Garamond"/>
                <w:b/>
                <w:bCs/>
                <w:lang w:val="en-AU"/>
              </w:rPr>
              <w:t>intergenerational diabetes</w:t>
            </w:r>
            <w:r w:rsidRPr="00C605D2">
              <w:rPr>
                <w:rFonts w:ascii="Garamond" w:hAnsi="Garamond"/>
                <w:lang w:val="en-AU"/>
              </w:rPr>
              <w:t xml:space="preserve"> in New Zealand – a qualitative interpretive case study</w:t>
            </w:r>
            <w:r w:rsidR="00C605D2" w:rsidRPr="00C605D2">
              <w:rPr>
                <w:rFonts w:ascii="Garamond" w:hAnsi="Garamond"/>
                <w:lang w:val="en-AU"/>
              </w:rPr>
              <w:t xml:space="preserve"> (</w:t>
            </w:r>
            <w:r w:rsidRPr="00C605D2">
              <w:rPr>
                <w:rFonts w:ascii="Garamond" w:hAnsi="Garamond"/>
                <w:lang w:val="en-AU"/>
              </w:rPr>
              <w:t>Christine Barthow; Hansa Patel; Abby Dunlop; Tutangi Amataiti; Eileen McKinlay</w:t>
            </w:r>
            <w:r w:rsidR="00C605D2">
              <w:rPr>
                <w:rFonts w:ascii="Garamond" w:hAnsi="Garamond"/>
                <w:lang w:val="en-AU"/>
              </w:rPr>
              <w:t>)</w:t>
            </w:r>
          </w:p>
          <w:p w14:paraId="3A99E62D" w14:textId="5F9329CF" w:rsidR="00343F6E" w:rsidRPr="003F6CD5" w:rsidRDefault="00343F6E" w:rsidP="004B4B20">
            <w:pPr>
              <w:pStyle w:val="ListParagraph"/>
              <w:numPr>
                <w:ilvl w:val="0"/>
                <w:numId w:val="18"/>
              </w:numPr>
              <w:rPr>
                <w:rFonts w:ascii="Garamond" w:hAnsi="Garamond"/>
                <w:lang w:val="en-AU"/>
              </w:rPr>
            </w:pPr>
            <w:r w:rsidRPr="00343F6E">
              <w:rPr>
                <w:rFonts w:ascii="Garamond" w:hAnsi="Garamond"/>
                <w:lang w:val="en-AU"/>
              </w:rPr>
              <w:t xml:space="preserve">How a community-engaged therapeutic garden immersion shapes rural intentions among medical students and strengthens </w:t>
            </w:r>
            <w:r w:rsidRPr="00C605D2">
              <w:rPr>
                <w:rFonts w:ascii="Garamond" w:hAnsi="Garamond"/>
                <w:b/>
                <w:bCs/>
                <w:lang w:val="en-AU"/>
              </w:rPr>
              <w:t>student–community partnerships</w:t>
            </w:r>
            <w:r w:rsidR="00C605D2">
              <w:rPr>
                <w:rFonts w:ascii="Garamond" w:hAnsi="Garamond"/>
                <w:lang w:val="en-AU"/>
              </w:rPr>
              <w:t xml:space="preserve"> (</w:t>
            </w:r>
            <w:r w:rsidR="00C605D2" w:rsidRPr="00C605D2">
              <w:rPr>
                <w:rFonts w:ascii="Garamond" w:hAnsi="Garamond"/>
                <w:lang w:val="en-AU"/>
              </w:rPr>
              <w:t>Anett Nyaradi</w:t>
            </w:r>
            <w:r w:rsidR="00C605D2">
              <w:rPr>
                <w:rFonts w:ascii="Garamond" w:hAnsi="Garamond"/>
                <w:lang w:val="en-AU"/>
              </w:rPr>
              <w:t xml:space="preserve">; </w:t>
            </w:r>
            <w:r w:rsidR="00C605D2" w:rsidRPr="00C605D2">
              <w:rPr>
                <w:rFonts w:ascii="Garamond" w:hAnsi="Garamond"/>
                <w:lang w:val="en-AU"/>
              </w:rPr>
              <w:t>Keith McNaught</w:t>
            </w:r>
            <w:r w:rsidR="00C605D2">
              <w:rPr>
                <w:rFonts w:ascii="Garamond" w:hAnsi="Garamond"/>
                <w:lang w:val="en-AU"/>
              </w:rPr>
              <w:t>)</w:t>
            </w:r>
          </w:p>
        </w:tc>
      </w:tr>
    </w:tbl>
    <w:p w14:paraId="42C29255" w14:textId="500F9883" w:rsidR="00343F6E" w:rsidRDefault="00343F6E" w:rsidP="00E91F41">
      <w:pPr>
        <w:keepNext/>
        <w:tabs>
          <w:tab w:val="left" w:pos="2562"/>
        </w:tabs>
        <w:rPr>
          <w:rFonts w:ascii="Garamond" w:hAnsi="Garamond"/>
          <w:i/>
          <w:lang w:val="en-AU"/>
        </w:rPr>
      </w:pPr>
    </w:p>
    <w:p w14:paraId="3A021EDE" w14:textId="77777777" w:rsidR="00542B10" w:rsidRPr="007400B7" w:rsidRDefault="00542B10" w:rsidP="00542B10">
      <w:pPr>
        <w:keepNext/>
        <w:rPr>
          <w:rFonts w:ascii="Garamond" w:hAnsi="Garamond"/>
          <w:i/>
          <w:lang w:val="en-AU"/>
        </w:rPr>
      </w:pPr>
      <w:r>
        <w:rPr>
          <w:rFonts w:ascii="Garamond" w:hAnsi="Garamond"/>
          <w:i/>
          <w:lang w:val="en-AU"/>
        </w:rPr>
        <w:t>The Lancet Primary Care</w:t>
      </w:r>
    </w:p>
    <w:p w14:paraId="7E66F8A5" w14:textId="68479A91" w:rsidR="00542B10" w:rsidRPr="007400B7" w:rsidRDefault="00542B10" w:rsidP="00542B10">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2</w:t>
      </w:r>
      <w:r w:rsidRPr="007400B7">
        <w:rPr>
          <w:rFonts w:ascii="Garamond" w:hAnsi="Garamond"/>
          <w:iCs/>
          <w:lang w:val="en-AU"/>
        </w:rPr>
        <w:t xml:space="preserve">, </w:t>
      </w:r>
      <w:r>
        <w:rPr>
          <w:rFonts w:ascii="Garamond" w:hAnsi="Garamond"/>
          <w:iCs/>
          <w:lang w:val="en-AU"/>
        </w:rPr>
        <w:t>Number 5</w:t>
      </w:r>
      <w:r w:rsidRPr="007400B7">
        <w:rPr>
          <w:rFonts w:ascii="Garamond" w:hAnsi="Garamond"/>
          <w:iCs/>
          <w:lang w:val="en-AU"/>
        </w:rPr>
        <w:t xml:space="preserve">, </w:t>
      </w:r>
      <w:r>
        <w:rPr>
          <w:rFonts w:ascii="Garamond" w:hAnsi="Garamond"/>
          <w:iCs/>
          <w:lang w:val="en-AU"/>
        </w:rPr>
        <w:t xml:space="preserve">May </w:t>
      </w:r>
      <w:r w:rsidRPr="007400B7">
        <w:rPr>
          <w:rFonts w:ascii="Garamond" w:hAnsi="Garamond"/>
          <w:iCs/>
          <w:lang w:val="en-AU"/>
        </w:rPr>
        <w:t>202</w:t>
      </w:r>
      <w:r>
        <w:rPr>
          <w:rFonts w:ascii="Garamond" w:hAnsi="Garamond"/>
          <w:iCs/>
          <w:lang w:val="en-AU"/>
        </w:rPr>
        <w:t>6</w:t>
      </w:r>
    </w:p>
    <w:tbl>
      <w:tblPr>
        <w:tblStyle w:val="TableGrid"/>
        <w:tblW w:w="9360" w:type="dxa"/>
        <w:tblInd w:w="288" w:type="dxa"/>
        <w:tblLayout w:type="fixed"/>
        <w:tblLook w:val="01E0" w:firstRow="1" w:lastRow="1" w:firstColumn="1" w:lastColumn="1" w:noHBand="0" w:noVBand="0"/>
      </w:tblPr>
      <w:tblGrid>
        <w:gridCol w:w="1080"/>
        <w:gridCol w:w="8280"/>
      </w:tblGrid>
      <w:tr w:rsidR="00542B10" w:rsidRPr="007400B7" w14:paraId="4F9F7A01" w14:textId="77777777" w:rsidTr="00101A2C">
        <w:tc>
          <w:tcPr>
            <w:tcW w:w="1080" w:type="dxa"/>
            <w:tcBorders>
              <w:top w:val="single" w:sz="4" w:space="0" w:color="auto"/>
              <w:left w:val="single" w:sz="4" w:space="0" w:color="auto"/>
              <w:bottom w:val="single" w:sz="4" w:space="0" w:color="auto"/>
              <w:right w:val="single" w:sz="4" w:space="0" w:color="auto"/>
            </w:tcBorders>
            <w:vAlign w:val="center"/>
            <w:hideMark/>
          </w:tcPr>
          <w:p w14:paraId="4F5DD584" w14:textId="77777777" w:rsidR="00542B10" w:rsidRPr="007400B7" w:rsidRDefault="00542B10" w:rsidP="00101A2C">
            <w:pPr>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DD5014B" w14:textId="6053C626" w:rsidR="00542B10" w:rsidRPr="007400B7" w:rsidRDefault="00542B10" w:rsidP="00101A2C">
            <w:pPr>
              <w:rPr>
                <w:rStyle w:val="Hyperlink"/>
                <w:rFonts w:ascii="Garamond" w:hAnsi="Garamond"/>
                <w:color w:val="auto"/>
                <w:u w:val="none"/>
                <w:lang w:val="en-AU"/>
              </w:rPr>
            </w:pPr>
            <w:hyperlink r:id="rId24" w:history="1">
              <w:r w:rsidRPr="006D3B06">
                <w:rPr>
                  <w:rStyle w:val="Hyperlink"/>
                  <w:rFonts w:ascii="Garamond" w:hAnsi="Garamond"/>
                  <w:lang w:val="en-AU"/>
                </w:rPr>
                <w:t>https://www.thelancet.com/journals/lanprc/issue/vol2no5/PIIS3050-5143(26)X2005-2</w:t>
              </w:r>
            </w:hyperlink>
          </w:p>
        </w:tc>
      </w:tr>
      <w:tr w:rsidR="00542B10" w:rsidRPr="007400B7" w14:paraId="1BFE302C" w14:textId="77777777" w:rsidTr="00101A2C">
        <w:tc>
          <w:tcPr>
            <w:tcW w:w="1080" w:type="dxa"/>
            <w:tcBorders>
              <w:top w:val="single" w:sz="4" w:space="0" w:color="auto"/>
              <w:left w:val="single" w:sz="4" w:space="0" w:color="auto"/>
              <w:bottom w:val="single" w:sz="4" w:space="0" w:color="auto"/>
              <w:right w:val="single" w:sz="4" w:space="0" w:color="auto"/>
            </w:tcBorders>
            <w:vAlign w:val="center"/>
            <w:hideMark/>
          </w:tcPr>
          <w:p w14:paraId="34185773" w14:textId="77777777" w:rsidR="00542B10" w:rsidRPr="007400B7" w:rsidRDefault="00542B10" w:rsidP="00101A2C">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4DF9D83" w14:textId="77777777" w:rsidR="00542B10" w:rsidRPr="007400B7" w:rsidRDefault="00542B10" w:rsidP="00101A2C">
            <w:pPr>
              <w:widowControl w:val="0"/>
              <w:rPr>
                <w:rFonts w:ascii="Garamond" w:hAnsi="Garamond"/>
                <w:lang w:val="en-AU"/>
              </w:rPr>
            </w:pPr>
            <w:r>
              <w:rPr>
                <w:rFonts w:ascii="Garamond" w:hAnsi="Garamond"/>
                <w:i/>
                <w:lang w:val="en-AU"/>
              </w:rPr>
              <w:t xml:space="preserve">The Lancet Primary Care </w:t>
            </w:r>
            <w:r w:rsidRPr="00601D33">
              <w:rPr>
                <w:rFonts w:ascii="Garamond" w:hAnsi="Garamond"/>
                <w:iCs/>
                <w:lang w:val="en-AU"/>
              </w:rPr>
              <w:t xml:space="preserve">is a </w:t>
            </w:r>
            <w:r>
              <w:rPr>
                <w:rFonts w:ascii="Garamond" w:hAnsi="Garamond"/>
                <w:iCs/>
                <w:lang w:val="en-AU"/>
              </w:rPr>
              <w:t xml:space="preserve">relatively </w:t>
            </w:r>
            <w:r w:rsidRPr="00601D33">
              <w:rPr>
                <w:rFonts w:ascii="Garamond" w:hAnsi="Garamond"/>
                <w:iCs/>
                <w:lang w:val="en-AU"/>
              </w:rPr>
              <w:t xml:space="preserve">new </w:t>
            </w:r>
            <w:r>
              <w:rPr>
                <w:rFonts w:ascii="Garamond" w:hAnsi="Garamond"/>
                <w:iCs/>
                <w:lang w:val="en-AU"/>
              </w:rPr>
              <w:t xml:space="preserve">open access </w:t>
            </w:r>
            <w:r w:rsidRPr="00601D33">
              <w:rPr>
                <w:rFonts w:ascii="Garamond" w:hAnsi="Garamond"/>
                <w:iCs/>
                <w:lang w:val="en-AU"/>
              </w:rPr>
              <w:t>journal</w:t>
            </w:r>
            <w:r>
              <w:rPr>
                <w:rFonts w:ascii="Garamond" w:hAnsi="Garamond"/>
                <w:iCs/>
                <w:lang w:val="en-AU"/>
              </w:rPr>
              <w:t xml:space="preserve">. </w:t>
            </w:r>
            <w:r w:rsidRPr="007400B7">
              <w:rPr>
                <w:rFonts w:ascii="Garamond" w:hAnsi="Garamond"/>
                <w:lang w:val="en-AU"/>
              </w:rPr>
              <w:t xml:space="preserve">Articles in this issue of </w:t>
            </w:r>
            <w:r>
              <w:rPr>
                <w:rFonts w:ascii="Garamond" w:hAnsi="Garamond"/>
                <w:i/>
                <w:lang w:val="en-AU"/>
              </w:rPr>
              <w:t xml:space="preserve">The Lancet Primary Care </w:t>
            </w:r>
            <w:r w:rsidRPr="007400B7">
              <w:rPr>
                <w:rFonts w:ascii="Garamond" w:hAnsi="Garamond"/>
                <w:lang w:val="en-AU"/>
              </w:rPr>
              <w:t>include:</w:t>
            </w:r>
          </w:p>
          <w:p w14:paraId="21B8E72C" w14:textId="07E6A105" w:rsidR="00542B10" w:rsidRPr="00542B10" w:rsidRDefault="00542B10" w:rsidP="005619F2">
            <w:pPr>
              <w:pStyle w:val="ListParagraph"/>
              <w:widowControl w:val="0"/>
              <w:numPr>
                <w:ilvl w:val="0"/>
                <w:numId w:val="18"/>
              </w:numPr>
              <w:rPr>
                <w:rFonts w:ascii="Garamond" w:hAnsi="Garamond"/>
                <w:lang w:val="en-AU"/>
              </w:rPr>
            </w:pPr>
            <w:r w:rsidRPr="00542B10">
              <w:rPr>
                <w:rFonts w:ascii="Garamond" w:hAnsi="Garamond"/>
                <w:lang w:val="en-AU"/>
              </w:rPr>
              <w:t xml:space="preserve">Editorial: Primary care is essential to </w:t>
            </w:r>
            <w:r w:rsidRPr="00542B10">
              <w:rPr>
                <w:rFonts w:ascii="Garamond" w:hAnsi="Garamond"/>
                <w:b/>
                <w:bCs/>
                <w:lang w:val="en-AU"/>
              </w:rPr>
              <w:t>disability inclusion</w:t>
            </w:r>
            <w:r w:rsidRPr="00542B10">
              <w:rPr>
                <w:rFonts w:ascii="Garamond" w:hAnsi="Garamond"/>
                <w:lang w:val="en-AU"/>
              </w:rPr>
              <w:t xml:space="preserve"> (The Lancet Primary Care</w:t>
            </w:r>
            <w:r>
              <w:rPr>
                <w:rFonts w:ascii="Garamond" w:hAnsi="Garamond"/>
                <w:lang w:val="en-AU"/>
              </w:rPr>
              <w:t>)</w:t>
            </w:r>
          </w:p>
          <w:p w14:paraId="0DC90418" w14:textId="7C853B2C" w:rsidR="00542B10" w:rsidRPr="00542B10" w:rsidRDefault="00542B10" w:rsidP="006C056C">
            <w:pPr>
              <w:pStyle w:val="ListParagraph"/>
              <w:widowControl w:val="0"/>
              <w:numPr>
                <w:ilvl w:val="0"/>
                <w:numId w:val="18"/>
              </w:numPr>
              <w:rPr>
                <w:rFonts w:ascii="Garamond" w:hAnsi="Garamond"/>
                <w:lang w:val="en-AU"/>
              </w:rPr>
            </w:pPr>
            <w:r w:rsidRPr="00542B10">
              <w:rPr>
                <w:rFonts w:ascii="Garamond" w:hAnsi="Garamond"/>
                <w:lang w:val="en-AU"/>
              </w:rPr>
              <w:t xml:space="preserve">Potential use of </w:t>
            </w:r>
            <w:r w:rsidRPr="00542B10">
              <w:rPr>
                <w:rFonts w:ascii="Garamond" w:hAnsi="Garamond"/>
                <w:b/>
                <w:bCs/>
                <w:lang w:val="en-AU"/>
              </w:rPr>
              <w:t>patient expectation data</w:t>
            </w:r>
            <w:r w:rsidRPr="00542B10">
              <w:rPr>
                <w:rFonts w:ascii="Garamond" w:hAnsi="Garamond"/>
                <w:lang w:val="en-AU"/>
              </w:rPr>
              <w:t xml:space="preserve"> for primary care improvement (Shona M Bates</w:t>
            </w:r>
            <w:r>
              <w:rPr>
                <w:rFonts w:ascii="Garamond" w:hAnsi="Garamond"/>
                <w:lang w:val="en-AU"/>
              </w:rPr>
              <w:t>)</w:t>
            </w:r>
          </w:p>
          <w:p w14:paraId="36A270E8" w14:textId="12106EC4" w:rsidR="00542B10" w:rsidRPr="00542B10" w:rsidRDefault="00542B10" w:rsidP="008325DA">
            <w:pPr>
              <w:pStyle w:val="ListParagraph"/>
              <w:widowControl w:val="0"/>
              <w:numPr>
                <w:ilvl w:val="0"/>
                <w:numId w:val="18"/>
              </w:numPr>
              <w:rPr>
                <w:rFonts w:ascii="Garamond" w:hAnsi="Garamond"/>
                <w:lang w:val="en-AU"/>
              </w:rPr>
            </w:pPr>
            <w:r w:rsidRPr="00542B10">
              <w:rPr>
                <w:rFonts w:ascii="Garamond" w:hAnsi="Garamond"/>
                <w:lang w:val="en-AU"/>
              </w:rPr>
              <w:t xml:space="preserve">World Family Doctor Day 2026: </w:t>
            </w:r>
            <w:r w:rsidRPr="00542B10">
              <w:rPr>
                <w:rFonts w:ascii="Garamond" w:hAnsi="Garamond"/>
                <w:b/>
                <w:bCs/>
                <w:lang w:val="en-AU"/>
              </w:rPr>
              <w:t>compassionate care in a digital world</w:t>
            </w:r>
            <w:r w:rsidRPr="00542B10">
              <w:rPr>
                <w:rFonts w:ascii="Garamond" w:hAnsi="Garamond"/>
                <w:lang w:val="en-AU"/>
              </w:rPr>
              <w:t xml:space="preserve"> (Viviana Martinez-Bianchi</w:t>
            </w:r>
            <w:r>
              <w:rPr>
                <w:rFonts w:ascii="Garamond" w:hAnsi="Garamond"/>
                <w:lang w:val="en-AU"/>
              </w:rPr>
              <w:t>)</w:t>
            </w:r>
          </w:p>
          <w:p w14:paraId="5C46F5F1" w14:textId="337A74E2" w:rsidR="00542B10" w:rsidRPr="00542B10" w:rsidRDefault="00542B10" w:rsidP="003A2B46">
            <w:pPr>
              <w:pStyle w:val="ListParagraph"/>
              <w:widowControl w:val="0"/>
              <w:numPr>
                <w:ilvl w:val="0"/>
                <w:numId w:val="18"/>
              </w:numPr>
              <w:rPr>
                <w:rFonts w:ascii="Garamond" w:hAnsi="Garamond"/>
                <w:lang w:val="en-AU"/>
              </w:rPr>
            </w:pPr>
            <w:r w:rsidRPr="00542B10">
              <w:rPr>
                <w:rFonts w:ascii="Garamond" w:hAnsi="Garamond"/>
                <w:lang w:val="en-AU"/>
              </w:rPr>
              <w:lastRenderedPageBreak/>
              <w:t xml:space="preserve">HEARTS 2.0: an implementation-oriented </w:t>
            </w:r>
            <w:r w:rsidRPr="00542B10">
              <w:rPr>
                <w:rFonts w:ascii="Garamond" w:hAnsi="Garamond"/>
                <w:b/>
                <w:bCs/>
                <w:lang w:val="en-AU"/>
              </w:rPr>
              <w:t>clinical pathway for integrated care of hypertension and cardiovascular–kidney–metabolic conditions</w:t>
            </w:r>
            <w:r w:rsidRPr="00542B10">
              <w:rPr>
                <w:rFonts w:ascii="Garamond" w:hAnsi="Garamond"/>
                <w:lang w:val="en-AU"/>
              </w:rPr>
              <w:t xml:space="preserve"> in primary health care in the Americas (Pedro Ordunez,</w:t>
            </w:r>
            <w:r>
              <w:rPr>
                <w:rFonts w:ascii="Garamond" w:hAnsi="Garamond"/>
                <w:lang w:val="en-AU"/>
              </w:rPr>
              <w:t xml:space="preserve"> </w:t>
            </w:r>
            <w:r w:rsidRPr="00542B10">
              <w:rPr>
                <w:rFonts w:ascii="Garamond" w:hAnsi="Garamond"/>
                <w:lang w:val="en-AU"/>
              </w:rPr>
              <w:t>Andres Rosende,</w:t>
            </w:r>
            <w:r>
              <w:rPr>
                <w:rFonts w:ascii="Garamond" w:hAnsi="Garamond"/>
                <w:lang w:val="en-AU"/>
              </w:rPr>
              <w:t xml:space="preserve"> </w:t>
            </w:r>
            <w:r w:rsidRPr="00542B10">
              <w:rPr>
                <w:rFonts w:ascii="Garamond" w:hAnsi="Garamond"/>
                <w:lang w:val="en-AU"/>
              </w:rPr>
              <w:t>Sonia Y Angell,</w:t>
            </w:r>
            <w:r>
              <w:rPr>
                <w:rFonts w:ascii="Garamond" w:hAnsi="Garamond"/>
                <w:lang w:val="en-AU"/>
              </w:rPr>
              <w:t xml:space="preserve"> </w:t>
            </w:r>
            <w:r w:rsidRPr="00542B10">
              <w:rPr>
                <w:rFonts w:ascii="Garamond" w:hAnsi="Garamond"/>
                <w:lang w:val="en-AU"/>
              </w:rPr>
              <w:t>Esteban Londoño,</w:t>
            </w:r>
            <w:r>
              <w:rPr>
                <w:rFonts w:ascii="Garamond" w:hAnsi="Garamond"/>
                <w:lang w:val="en-AU"/>
              </w:rPr>
              <w:t xml:space="preserve"> </w:t>
            </w:r>
            <w:r w:rsidRPr="00542B10">
              <w:rPr>
                <w:rFonts w:ascii="Garamond" w:hAnsi="Garamond"/>
                <w:lang w:val="en-AU"/>
              </w:rPr>
              <w:t>Paul K Whelton</w:t>
            </w:r>
            <w:r>
              <w:rPr>
                <w:rFonts w:ascii="Garamond" w:hAnsi="Garamond"/>
                <w:lang w:val="en-AU"/>
              </w:rPr>
              <w:t xml:space="preserve"> </w:t>
            </w:r>
            <w:r w:rsidRPr="00542B10">
              <w:rPr>
                <w:rFonts w:ascii="Garamond" w:hAnsi="Garamond"/>
                <w:lang w:val="en-AU"/>
              </w:rPr>
              <w:t>on behalf of the HEARTS 2.0 Clinical Pathway Writing Group</w:t>
            </w:r>
            <w:r>
              <w:rPr>
                <w:rFonts w:ascii="Garamond" w:hAnsi="Garamond"/>
                <w:lang w:val="en-AU"/>
              </w:rPr>
              <w:t>)</w:t>
            </w:r>
          </w:p>
          <w:p w14:paraId="2DF1C908" w14:textId="41B5D5DD" w:rsidR="00542B10" w:rsidRPr="005F5D6A" w:rsidRDefault="00542B10" w:rsidP="009B4936">
            <w:pPr>
              <w:pStyle w:val="ListParagraph"/>
              <w:widowControl w:val="0"/>
              <w:numPr>
                <w:ilvl w:val="0"/>
                <w:numId w:val="18"/>
              </w:numPr>
              <w:rPr>
                <w:rFonts w:ascii="Garamond" w:hAnsi="Garamond"/>
                <w:lang w:val="en-AU"/>
              </w:rPr>
            </w:pPr>
            <w:r w:rsidRPr="005F5D6A">
              <w:rPr>
                <w:rFonts w:ascii="Garamond" w:hAnsi="Garamond"/>
                <w:lang w:val="en-AU"/>
              </w:rPr>
              <w:t xml:space="preserve">Integrating </w:t>
            </w:r>
            <w:r w:rsidRPr="005F5D6A">
              <w:rPr>
                <w:rFonts w:ascii="Garamond" w:hAnsi="Garamond"/>
                <w:b/>
                <w:bCs/>
                <w:lang w:val="en-AU"/>
              </w:rPr>
              <w:t>non-communicable disease care</w:t>
            </w:r>
            <w:r w:rsidRPr="005F5D6A">
              <w:rPr>
                <w:rFonts w:ascii="Garamond" w:hAnsi="Garamond"/>
                <w:lang w:val="en-AU"/>
              </w:rPr>
              <w:t xml:space="preserve"> into primary health systems in the Horn of Africa: opportunities and challenges</w:t>
            </w:r>
            <w:r w:rsidR="005F5D6A" w:rsidRPr="005F5D6A">
              <w:rPr>
                <w:rFonts w:ascii="Garamond" w:hAnsi="Garamond"/>
                <w:lang w:val="en-AU"/>
              </w:rPr>
              <w:t xml:space="preserve"> (</w:t>
            </w:r>
            <w:r w:rsidRPr="005F5D6A">
              <w:rPr>
                <w:rFonts w:ascii="Garamond" w:hAnsi="Garamond"/>
                <w:lang w:val="en-AU"/>
              </w:rPr>
              <w:t>Ayodele A Falobi,</w:t>
            </w:r>
            <w:r w:rsidR="005F5D6A">
              <w:rPr>
                <w:rFonts w:ascii="Garamond" w:hAnsi="Garamond"/>
                <w:lang w:val="en-AU"/>
              </w:rPr>
              <w:t xml:space="preserve"> </w:t>
            </w:r>
            <w:r w:rsidRPr="005F5D6A">
              <w:rPr>
                <w:rFonts w:ascii="Garamond" w:hAnsi="Garamond"/>
                <w:lang w:val="en-AU"/>
              </w:rPr>
              <w:t>Omar O Hersi,</w:t>
            </w:r>
            <w:r w:rsidR="005F5D6A">
              <w:rPr>
                <w:rFonts w:ascii="Garamond" w:hAnsi="Garamond"/>
                <w:lang w:val="en-AU"/>
              </w:rPr>
              <w:t xml:space="preserve"> </w:t>
            </w:r>
            <w:r w:rsidRPr="005F5D6A">
              <w:rPr>
                <w:rFonts w:ascii="Garamond" w:hAnsi="Garamond"/>
                <w:lang w:val="en-AU"/>
              </w:rPr>
              <w:t>Lawrence Tan,</w:t>
            </w:r>
            <w:r w:rsidR="005F5D6A">
              <w:rPr>
                <w:rFonts w:ascii="Garamond" w:hAnsi="Garamond"/>
                <w:lang w:val="en-AU"/>
              </w:rPr>
              <w:t xml:space="preserve"> </w:t>
            </w:r>
            <w:r w:rsidRPr="005F5D6A">
              <w:rPr>
                <w:rFonts w:ascii="Garamond" w:hAnsi="Garamond"/>
                <w:lang w:val="en-AU"/>
              </w:rPr>
              <w:t>Lilling Tan,</w:t>
            </w:r>
            <w:r w:rsidR="005F5D6A">
              <w:rPr>
                <w:rFonts w:ascii="Garamond" w:hAnsi="Garamond"/>
                <w:lang w:val="en-AU"/>
              </w:rPr>
              <w:t xml:space="preserve"> </w:t>
            </w:r>
            <w:r w:rsidRPr="005F5D6A">
              <w:rPr>
                <w:rFonts w:ascii="Garamond" w:hAnsi="Garamond"/>
                <w:lang w:val="en-AU"/>
              </w:rPr>
              <w:t>Yusuf A Ali,</w:t>
            </w:r>
            <w:r w:rsidR="005F5D6A">
              <w:rPr>
                <w:rFonts w:ascii="Garamond" w:hAnsi="Garamond"/>
                <w:lang w:val="en-AU"/>
              </w:rPr>
              <w:t xml:space="preserve"> </w:t>
            </w:r>
            <w:r w:rsidRPr="005F5D6A">
              <w:rPr>
                <w:rFonts w:ascii="Garamond" w:hAnsi="Garamond"/>
                <w:lang w:val="en-AU"/>
              </w:rPr>
              <w:t>Opeolu O Ojo</w:t>
            </w:r>
            <w:r w:rsidR="005F5D6A">
              <w:rPr>
                <w:rFonts w:ascii="Garamond" w:hAnsi="Garamond"/>
                <w:lang w:val="en-AU"/>
              </w:rPr>
              <w:t xml:space="preserve"> </w:t>
            </w:r>
            <w:r w:rsidRPr="005F5D6A">
              <w:rPr>
                <w:rFonts w:ascii="Garamond" w:hAnsi="Garamond"/>
                <w:lang w:val="en-AU"/>
              </w:rPr>
              <w:t>on behalf of the Health Systems Network for the Horn of Africa</w:t>
            </w:r>
            <w:r w:rsidR="005F5D6A">
              <w:rPr>
                <w:rFonts w:ascii="Garamond" w:hAnsi="Garamond"/>
                <w:lang w:val="en-AU"/>
              </w:rPr>
              <w:t>)</w:t>
            </w:r>
          </w:p>
          <w:p w14:paraId="6B8F03AA" w14:textId="4217A021" w:rsidR="00542B10" w:rsidRPr="005F5D6A" w:rsidRDefault="00542B10" w:rsidP="00BE54DE">
            <w:pPr>
              <w:pStyle w:val="ListParagraph"/>
              <w:widowControl w:val="0"/>
              <w:numPr>
                <w:ilvl w:val="0"/>
                <w:numId w:val="18"/>
              </w:numPr>
              <w:rPr>
                <w:rFonts w:ascii="Garamond" w:hAnsi="Garamond"/>
                <w:lang w:val="en-AU"/>
              </w:rPr>
            </w:pPr>
            <w:r w:rsidRPr="005F5D6A">
              <w:rPr>
                <w:rFonts w:ascii="Garamond" w:hAnsi="Garamond"/>
                <w:lang w:val="en-AU"/>
              </w:rPr>
              <w:t xml:space="preserve">Chemical adherence testing-guided intervention versus standard of care in patients with hypertension who are non-adherent to </w:t>
            </w:r>
            <w:r w:rsidRPr="005F5D6A">
              <w:rPr>
                <w:rFonts w:ascii="Garamond" w:hAnsi="Garamond"/>
                <w:b/>
                <w:bCs/>
                <w:lang w:val="en-AU"/>
              </w:rPr>
              <w:t>antihypertensive treatment</w:t>
            </w:r>
            <w:r w:rsidRPr="005F5D6A">
              <w:rPr>
                <w:rFonts w:ascii="Garamond" w:hAnsi="Garamond"/>
                <w:lang w:val="en-AU"/>
              </w:rPr>
              <w:t xml:space="preserve"> in the UK (OUTREACH): a multicentre, randomised controlled trial</w:t>
            </w:r>
            <w:r w:rsidR="005F5D6A" w:rsidRPr="005F5D6A">
              <w:rPr>
                <w:rFonts w:ascii="Garamond" w:hAnsi="Garamond"/>
                <w:lang w:val="en-AU"/>
              </w:rPr>
              <w:t xml:space="preserve"> (</w:t>
            </w:r>
            <w:r w:rsidRPr="005F5D6A">
              <w:rPr>
                <w:rFonts w:ascii="Garamond" w:hAnsi="Garamond"/>
                <w:lang w:val="en-AU"/>
              </w:rPr>
              <w:t>Maciej Tomaszewski</w:t>
            </w:r>
            <w:r w:rsidR="005F5D6A" w:rsidRPr="005F5D6A">
              <w:rPr>
                <w:rFonts w:ascii="Garamond" w:hAnsi="Garamond"/>
                <w:lang w:val="en-AU"/>
              </w:rPr>
              <w:t xml:space="preserve">, </w:t>
            </w:r>
            <w:r w:rsidRPr="005F5D6A">
              <w:rPr>
                <w:rFonts w:ascii="Garamond" w:hAnsi="Garamond"/>
                <w:lang w:val="en-AU"/>
              </w:rPr>
              <w:t>Pankaj Gupta</w:t>
            </w:r>
            <w:r w:rsidR="005F5D6A" w:rsidRPr="005F5D6A">
              <w:rPr>
                <w:rFonts w:ascii="Garamond" w:hAnsi="Garamond"/>
                <w:lang w:val="en-AU"/>
              </w:rPr>
              <w:t xml:space="preserve">, </w:t>
            </w:r>
            <w:r w:rsidRPr="005F5D6A">
              <w:rPr>
                <w:rFonts w:ascii="Garamond" w:hAnsi="Garamond"/>
                <w:lang w:val="en-AU"/>
              </w:rPr>
              <w:t>Philip Chowienczyk</w:t>
            </w:r>
            <w:r w:rsidR="005F5D6A" w:rsidRPr="005F5D6A">
              <w:rPr>
                <w:rFonts w:ascii="Garamond" w:hAnsi="Garamond"/>
                <w:lang w:val="en-AU"/>
              </w:rPr>
              <w:t xml:space="preserve">, </w:t>
            </w:r>
            <w:r w:rsidRPr="005F5D6A">
              <w:rPr>
                <w:rFonts w:ascii="Garamond" w:hAnsi="Garamond"/>
                <w:lang w:val="en-AU"/>
              </w:rPr>
              <w:t>Baptiste Leurent</w:t>
            </w:r>
            <w:r w:rsidR="005F5D6A" w:rsidRPr="005F5D6A">
              <w:rPr>
                <w:rFonts w:ascii="Garamond" w:hAnsi="Garamond"/>
                <w:lang w:val="en-AU"/>
              </w:rPr>
              <w:t xml:space="preserve">, </w:t>
            </w:r>
            <w:r w:rsidRPr="005F5D6A">
              <w:rPr>
                <w:rFonts w:ascii="Garamond" w:hAnsi="Garamond"/>
                <w:lang w:val="en-AU"/>
              </w:rPr>
              <w:t>Shadi Hames-Fathi</w:t>
            </w:r>
            <w:r w:rsidR="005F5D6A" w:rsidRPr="005F5D6A">
              <w:rPr>
                <w:rFonts w:ascii="Garamond" w:hAnsi="Garamond"/>
                <w:lang w:val="en-AU"/>
              </w:rPr>
              <w:t xml:space="preserve">, </w:t>
            </w:r>
            <w:r w:rsidRPr="005F5D6A">
              <w:rPr>
                <w:rFonts w:ascii="Garamond" w:hAnsi="Garamond"/>
                <w:lang w:val="en-AU"/>
              </w:rPr>
              <w:t>Luana Lenzi</w:t>
            </w:r>
            <w:r w:rsidR="005F5D6A" w:rsidRPr="005F5D6A">
              <w:rPr>
                <w:rFonts w:ascii="Garamond" w:hAnsi="Garamond"/>
                <w:lang w:val="en-AU"/>
              </w:rPr>
              <w:t xml:space="preserve">, </w:t>
            </w:r>
            <w:r w:rsidRPr="005F5D6A">
              <w:rPr>
                <w:rFonts w:ascii="Garamond" w:hAnsi="Garamond"/>
                <w:lang w:val="en-AU"/>
              </w:rPr>
              <w:t>Luca Faconti</w:t>
            </w:r>
            <w:r w:rsidR="005F5D6A" w:rsidRPr="005F5D6A">
              <w:rPr>
                <w:rFonts w:ascii="Garamond" w:hAnsi="Garamond"/>
                <w:lang w:val="en-AU"/>
              </w:rPr>
              <w:t xml:space="preserve">, </w:t>
            </w:r>
            <w:r w:rsidRPr="005F5D6A">
              <w:rPr>
                <w:rFonts w:ascii="Garamond" w:hAnsi="Garamond"/>
                <w:lang w:val="en-AU"/>
              </w:rPr>
              <w:t>S M L Abrams</w:t>
            </w:r>
            <w:r w:rsidR="005F5D6A" w:rsidRPr="005F5D6A">
              <w:rPr>
                <w:rFonts w:ascii="Garamond" w:hAnsi="Garamond"/>
                <w:lang w:val="en-AU"/>
              </w:rPr>
              <w:t xml:space="preserve">, </w:t>
            </w:r>
            <w:r w:rsidRPr="005F5D6A">
              <w:rPr>
                <w:rFonts w:ascii="Garamond" w:hAnsi="Garamond"/>
                <w:lang w:val="en-AU"/>
              </w:rPr>
              <w:t>Marc George</w:t>
            </w:r>
            <w:r w:rsidR="005F5D6A" w:rsidRPr="005F5D6A">
              <w:rPr>
                <w:rFonts w:ascii="Garamond" w:hAnsi="Garamond"/>
                <w:lang w:val="en-AU"/>
              </w:rPr>
              <w:t xml:space="preserve">, </w:t>
            </w:r>
            <w:r w:rsidRPr="005F5D6A">
              <w:rPr>
                <w:rFonts w:ascii="Garamond" w:hAnsi="Garamond"/>
                <w:lang w:val="en-AU"/>
              </w:rPr>
              <w:t>Heather Buchanan</w:t>
            </w:r>
            <w:r w:rsidR="005F5D6A" w:rsidRPr="005F5D6A">
              <w:rPr>
                <w:rFonts w:ascii="Garamond" w:hAnsi="Garamond"/>
                <w:lang w:val="en-AU"/>
              </w:rPr>
              <w:t xml:space="preserve">, </w:t>
            </w:r>
            <w:r w:rsidRPr="005F5D6A">
              <w:rPr>
                <w:rFonts w:ascii="Garamond" w:hAnsi="Garamond"/>
                <w:lang w:val="en-AU"/>
              </w:rPr>
              <w:t>Andrew Jordan</w:t>
            </w:r>
            <w:r w:rsidR="005F5D6A" w:rsidRPr="005F5D6A">
              <w:rPr>
                <w:rFonts w:ascii="Garamond" w:hAnsi="Garamond"/>
                <w:lang w:val="en-AU"/>
              </w:rPr>
              <w:t xml:space="preserve">, </w:t>
            </w:r>
            <w:r w:rsidRPr="005F5D6A">
              <w:rPr>
                <w:rFonts w:ascii="Garamond" w:hAnsi="Garamond"/>
                <w:lang w:val="en-AU"/>
              </w:rPr>
              <w:t>Stephen Walsh</w:t>
            </w:r>
            <w:r w:rsidR="005F5D6A" w:rsidRPr="005F5D6A">
              <w:rPr>
                <w:rFonts w:ascii="Garamond" w:hAnsi="Garamond"/>
                <w:lang w:val="en-AU"/>
              </w:rPr>
              <w:t xml:space="preserve">, </w:t>
            </w:r>
            <w:r w:rsidRPr="005F5D6A">
              <w:rPr>
                <w:rFonts w:ascii="Garamond" w:hAnsi="Garamond"/>
                <w:lang w:val="en-AU"/>
              </w:rPr>
              <w:t>Victoria Robinson</w:t>
            </w:r>
            <w:r w:rsidR="005F5D6A" w:rsidRPr="005F5D6A">
              <w:rPr>
                <w:rFonts w:ascii="Garamond" w:hAnsi="Garamond"/>
                <w:lang w:val="en-AU"/>
              </w:rPr>
              <w:t xml:space="preserve">, </w:t>
            </w:r>
            <w:r w:rsidRPr="005F5D6A">
              <w:rPr>
                <w:rFonts w:ascii="Garamond" w:hAnsi="Garamond"/>
                <w:lang w:val="en-AU"/>
              </w:rPr>
              <w:t>Ahmed Adlan</w:t>
            </w:r>
            <w:r w:rsidR="005F5D6A" w:rsidRPr="005F5D6A">
              <w:rPr>
                <w:rFonts w:ascii="Garamond" w:hAnsi="Garamond"/>
                <w:lang w:val="en-AU"/>
              </w:rPr>
              <w:t xml:space="preserve">, </w:t>
            </w:r>
            <w:r w:rsidRPr="005F5D6A">
              <w:rPr>
                <w:rFonts w:ascii="Garamond" w:hAnsi="Garamond"/>
                <w:lang w:val="en-AU"/>
              </w:rPr>
              <w:t>Anthony Heagerty</w:t>
            </w:r>
            <w:r w:rsidR="005F5D6A" w:rsidRPr="005F5D6A">
              <w:rPr>
                <w:rFonts w:ascii="Garamond" w:hAnsi="Garamond"/>
                <w:lang w:val="en-AU"/>
              </w:rPr>
              <w:t xml:space="preserve">, </w:t>
            </w:r>
            <w:r w:rsidRPr="005F5D6A">
              <w:rPr>
                <w:rFonts w:ascii="Garamond" w:hAnsi="Garamond"/>
                <w:lang w:val="en-AU"/>
              </w:rPr>
              <w:t>Iain Squire</w:t>
            </w:r>
            <w:r w:rsidR="005F5D6A" w:rsidRPr="005F5D6A">
              <w:rPr>
                <w:rFonts w:ascii="Garamond" w:hAnsi="Garamond"/>
                <w:lang w:val="en-AU"/>
              </w:rPr>
              <w:t xml:space="preserve">, </w:t>
            </w:r>
            <w:r w:rsidRPr="005F5D6A">
              <w:rPr>
                <w:rFonts w:ascii="Garamond" w:hAnsi="Garamond"/>
                <w:lang w:val="en-AU"/>
              </w:rPr>
              <w:t>Robert Horne</w:t>
            </w:r>
            <w:r w:rsidR="005F5D6A" w:rsidRPr="005F5D6A">
              <w:rPr>
                <w:rFonts w:ascii="Garamond" w:hAnsi="Garamond"/>
                <w:lang w:val="en-AU"/>
              </w:rPr>
              <w:t xml:space="preserve">, </w:t>
            </w:r>
            <w:r w:rsidRPr="005F5D6A">
              <w:rPr>
                <w:rFonts w:ascii="Garamond" w:hAnsi="Garamond"/>
                <w:lang w:val="en-AU"/>
              </w:rPr>
              <w:t>Eileen Jones</w:t>
            </w:r>
            <w:r w:rsidR="005F5D6A" w:rsidRPr="005F5D6A">
              <w:rPr>
                <w:rFonts w:ascii="Garamond" w:hAnsi="Garamond"/>
                <w:lang w:val="en-AU"/>
              </w:rPr>
              <w:t xml:space="preserve">, </w:t>
            </w:r>
            <w:r w:rsidRPr="005F5D6A">
              <w:rPr>
                <w:rFonts w:ascii="Garamond" w:hAnsi="Garamond"/>
                <w:lang w:val="en-AU"/>
              </w:rPr>
              <w:t>Ewan McFarlane</w:t>
            </w:r>
            <w:r w:rsidR="005F5D6A" w:rsidRPr="005F5D6A">
              <w:rPr>
                <w:rFonts w:ascii="Garamond" w:hAnsi="Garamond"/>
                <w:lang w:val="en-AU"/>
              </w:rPr>
              <w:t xml:space="preserve">, </w:t>
            </w:r>
            <w:r w:rsidRPr="005F5D6A">
              <w:rPr>
                <w:rFonts w:ascii="Garamond" w:hAnsi="Garamond"/>
                <w:lang w:val="en-AU"/>
              </w:rPr>
              <w:t>David Collier</w:t>
            </w:r>
            <w:r w:rsidR="005F5D6A" w:rsidRPr="005F5D6A">
              <w:rPr>
                <w:rFonts w:ascii="Garamond" w:hAnsi="Garamond"/>
                <w:lang w:val="en-AU"/>
              </w:rPr>
              <w:t xml:space="preserve">, </w:t>
            </w:r>
            <w:r w:rsidRPr="005F5D6A">
              <w:rPr>
                <w:rFonts w:ascii="Garamond" w:hAnsi="Garamond"/>
                <w:lang w:val="en-AU"/>
              </w:rPr>
              <w:t>Isla S Mackenzie</w:t>
            </w:r>
            <w:r w:rsidR="005F5D6A" w:rsidRPr="005F5D6A">
              <w:rPr>
                <w:rFonts w:ascii="Garamond" w:hAnsi="Garamond"/>
                <w:lang w:val="en-AU"/>
              </w:rPr>
              <w:t xml:space="preserve">, </w:t>
            </w:r>
            <w:r w:rsidRPr="005F5D6A">
              <w:rPr>
                <w:rFonts w:ascii="Garamond" w:hAnsi="Garamond"/>
                <w:lang w:val="en-AU"/>
              </w:rPr>
              <w:t>Prashanth Patel</w:t>
            </w:r>
            <w:r w:rsidR="005F5D6A" w:rsidRPr="005F5D6A">
              <w:rPr>
                <w:rFonts w:ascii="Garamond" w:hAnsi="Garamond"/>
                <w:lang w:val="en-AU"/>
              </w:rPr>
              <w:t xml:space="preserve">, </w:t>
            </w:r>
            <w:r w:rsidRPr="005F5D6A">
              <w:rPr>
                <w:rFonts w:ascii="Garamond" w:hAnsi="Garamond"/>
                <w:lang w:val="en-AU"/>
              </w:rPr>
              <w:t>Thomas M MacDonald</w:t>
            </w:r>
            <w:r w:rsidR="005F5D6A" w:rsidRPr="005F5D6A">
              <w:rPr>
                <w:rFonts w:ascii="Garamond" w:hAnsi="Garamond"/>
                <w:lang w:val="en-AU"/>
              </w:rPr>
              <w:t xml:space="preserve">, </w:t>
            </w:r>
            <w:r w:rsidRPr="005F5D6A">
              <w:rPr>
                <w:rFonts w:ascii="Garamond" w:hAnsi="Garamond"/>
                <w:lang w:val="en-AU"/>
              </w:rPr>
              <w:t>A Thompson</w:t>
            </w:r>
            <w:r w:rsidR="005F5D6A" w:rsidRPr="005F5D6A">
              <w:rPr>
                <w:rFonts w:ascii="Garamond" w:hAnsi="Garamond"/>
                <w:lang w:val="en-AU"/>
              </w:rPr>
              <w:t xml:space="preserve">, </w:t>
            </w:r>
            <w:r w:rsidRPr="005F5D6A">
              <w:rPr>
                <w:rFonts w:ascii="Garamond" w:hAnsi="Garamond"/>
                <w:lang w:val="en-AU"/>
              </w:rPr>
              <w:t>P Lacy</w:t>
            </w:r>
            <w:r w:rsidR="005F5D6A" w:rsidRPr="005F5D6A">
              <w:rPr>
                <w:rFonts w:ascii="Garamond" w:hAnsi="Garamond"/>
                <w:lang w:val="en-AU"/>
              </w:rPr>
              <w:t xml:space="preserve">, </w:t>
            </w:r>
            <w:r w:rsidRPr="005F5D6A">
              <w:rPr>
                <w:rFonts w:ascii="Garamond" w:hAnsi="Garamond"/>
                <w:lang w:val="en-AU"/>
              </w:rPr>
              <w:t>P A Swift</w:t>
            </w:r>
            <w:r w:rsidR="005F5D6A" w:rsidRPr="005F5D6A">
              <w:rPr>
                <w:rFonts w:ascii="Garamond" w:hAnsi="Garamond"/>
                <w:lang w:val="en-AU"/>
              </w:rPr>
              <w:t xml:space="preserve">, </w:t>
            </w:r>
            <w:r w:rsidRPr="005F5D6A">
              <w:rPr>
                <w:rFonts w:ascii="Garamond" w:hAnsi="Garamond"/>
                <w:lang w:val="en-AU"/>
              </w:rPr>
              <w:t>B Williams</w:t>
            </w:r>
            <w:r w:rsidR="005F5D6A">
              <w:rPr>
                <w:rFonts w:ascii="Garamond" w:hAnsi="Garamond"/>
                <w:lang w:val="en-AU"/>
              </w:rPr>
              <w:t>)</w:t>
            </w:r>
          </w:p>
          <w:p w14:paraId="585C0F23" w14:textId="702A0419" w:rsidR="00542B10" w:rsidRPr="005F5D6A" w:rsidRDefault="00542B10" w:rsidP="001B2C86">
            <w:pPr>
              <w:pStyle w:val="ListParagraph"/>
              <w:widowControl w:val="0"/>
              <w:numPr>
                <w:ilvl w:val="0"/>
                <w:numId w:val="18"/>
              </w:numPr>
              <w:rPr>
                <w:rFonts w:ascii="Garamond" w:hAnsi="Garamond"/>
                <w:lang w:val="en-AU"/>
              </w:rPr>
            </w:pPr>
            <w:r w:rsidRPr="005F5D6A">
              <w:rPr>
                <w:rFonts w:ascii="Garamond" w:hAnsi="Garamond"/>
                <w:lang w:val="en-AU"/>
              </w:rPr>
              <w:t xml:space="preserve">Association between </w:t>
            </w:r>
            <w:r w:rsidRPr="005F5D6A">
              <w:rPr>
                <w:rFonts w:ascii="Garamond" w:hAnsi="Garamond"/>
                <w:b/>
                <w:bCs/>
                <w:lang w:val="en-AU"/>
              </w:rPr>
              <w:t>antihypertensive treatment</w:t>
            </w:r>
            <w:r w:rsidRPr="005F5D6A">
              <w:rPr>
                <w:rFonts w:ascii="Garamond" w:hAnsi="Garamond"/>
                <w:lang w:val="en-AU"/>
              </w:rPr>
              <w:t xml:space="preserve"> and hospitalisation or death due to falls according to sex, ethnicity, and social deprivation status: an observational cohort study in English primary care electronic health-care records</w:t>
            </w:r>
            <w:r w:rsidR="005F5D6A" w:rsidRPr="005F5D6A">
              <w:rPr>
                <w:rFonts w:ascii="Garamond" w:hAnsi="Garamond"/>
                <w:lang w:val="en-AU"/>
              </w:rPr>
              <w:t xml:space="preserve"> (</w:t>
            </w:r>
            <w:r w:rsidRPr="005F5D6A">
              <w:rPr>
                <w:rFonts w:ascii="Garamond" w:hAnsi="Garamond"/>
                <w:lang w:val="en-AU"/>
              </w:rPr>
              <w:t>Florien S van Royen</w:t>
            </w:r>
            <w:r w:rsidR="005F5D6A" w:rsidRPr="005F5D6A">
              <w:rPr>
                <w:rFonts w:ascii="Garamond" w:hAnsi="Garamond"/>
                <w:lang w:val="en-AU"/>
              </w:rPr>
              <w:t xml:space="preserve">, </w:t>
            </w:r>
            <w:r w:rsidRPr="005F5D6A">
              <w:rPr>
                <w:rFonts w:ascii="Garamond" w:hAnsi="Garamond"/>
                <w:lang w:val="en-AU"/>
              </w:rPr>
              <w:t>Ariel Wang</w:t>
            </w:r>
            <w:r w:rsidR="005F5D6A" w:rsidRPr="005F5D6A">
              <w:rPr>
                <w:rFonts w:ascii="Garamond" w:hAnsi="Garamond"/>
                <w:lang w:val="en-AU"/>
              </w:rPr>
              <w:t xml:space="preserve">, </w:t>
            </w:r>
            <w:r w:rsidRPr="005F5D6A">
              <w:rPr>
                <w:rFonts w:ascii="Garamond" w:hAnsi="Garamond"/>
                <w:lang w:val="en-AU"/>
              </w:rPr>
              <w:t>Geert-Jan Geersing</w:t>
            </w:r>
            <w:r w:rsidR="005F5D6A" w:rsidRPr="005F5D6A">
              <w:rPr>
                <w:rFonts w:ascii="Garamond" w:hAnsi="Garamond"/>
                <w:lang w:val="en-AU"/>
              </w:rPr>
              <w:t xml:space="preserve">, </w:t>
            </w:r>
            <w:r w:rsidRPr="005F5D6A">
              <w:rPr>
                <w:rFonts w:ascii="Garamond" w:hAnsi="Garamond"/>
                <w:lang w:val="en-AU"/>
              </w:rPr>
              <w:t>Constantinos Koshiaris</w:t>
            </w:r>
            <w:r w:rsidR="005F5D6A" w:rsidRPr="005F5D6A">
              <w:rPr>
                <w:rFonts w:ascii="Garamond" w:hAnsi="Garamond"/>
                <w:lang w:val="en-AU"/>
              </w:rPr>
              <w:t xml:space="preserve">, </w:t>
            </w:r>
            <w:r w:rsidRPr="005F5D6A">
              <w:rPr>
                <w:rFonts w:ascii="Garamond" w:hAnsi="Garamond"/>
                <w:lang w:val="en-AU"/>
              </w:rPr>
              <w:t>S Swain</w:t>
            </w:r>
            <w:r w:rsidR="005F5D6A" w:rsidRPr="005F5D6A">
              <w:rPr>
                <w:rFonts w:ascii="Garamond" w:hAnsi="Garamond"/>
                <w:lang w:val="en-AU"/>
              </w:rPr>
              <w:t xml:space="preserve">, </w:t>
            </w:r>
            <w:r w:rsidRPr="005F5D6A">
              <w:rPr>
                <w:rFonts w:ascii="Garamond" w:hAnsi="Garamond"/>
                <w:lang w:val="en-AU"/>
              </w:rPr>
              <w:t>A Banerjee</w:t>
            </w:r>
            <w:r w:rsidR="005F5D6A" w:rsidRPr="005F5D6A">
              <w:rPr>
                <w:rFonts w:ascii="Garamond" w:hAnsi="Garamond"/>
                <w:lang w:val="en-AU"/>
              </w:rPr>
              <w:t xml:space="preserve">, </w:t>
            </w:r>
            <w:r w:rsidRPr="005F5D6A">
              <w:rPr>
                <w:rFonts w:ascii="Garamond" w:hAnsi="Garamond"/>
                <w:lang w:val="en-AU"/>
              </w:rPr>
              <w:t>A Clegg</w:t>
            </w:r>
            <w:r w:rsidR="005F5D6A" w:rsidRPr="005F5D6A">
              <w:rPr>
                <w:rFonts w:ascii="Garamond" w:hAnsi="Garamond"/>
                <w:lang w:val="en-AU"/>
              </w:rPr>
              <w:t xml:space="preserve">, </w:t>
            </w:r>
            <w:r w:rsidRPr="005F5D6A">
              <w:rPr>
                <w:rFonts w:ascii="Garamond" w:hAnsi="Garamond"/>
                <w:lang w:val="en-AU"/>
              </w:rPr>
              <w:t>R A Payne</w:t>
            </w:r>
            <w:r w:rsidR="005F5D6A" w:rsidRPr="005F5D6A">
              <w:rPr>
                <w:rFonts w:ascii="Garamond" w:hAnsi="Garamond"/>
                <w:lang w:val="en-AU"/>
              </w:rPr>
              <w:t xml:space="preserve">, </w:t>
            </w:r>
            <w:r w:rsidRPr="005F5D6A">
              <w:rPr>
                <w:rFonts w:ascii="Garamond" w:hAnsi="Garamond"/>
                <w:lang w:val="en-AU"/>
              </w:rPr>
              <w:t>B K Bellows</w:t>
            </w:r>
            <w:r w:rsidR="005F5D6A" w:rsidRPr="005F5D6A">
              <w:rPr>
                <w:rFonts w:ascii="Garamond" w:hAnsi="Garamond"/>
                <w:lang w:val="en-AU"/>
              </w:rPr>
              <w:t xml:space="preserve">, </w:t>
            </w:r>
            <w:r w:rsidRPr="005F5D6A">
              <w:rPr>
                <w:rFonts w:ascii="Garamond" w:hAnsi="Garamond"/>
                <w:lang w:val="en-AU"/>
              </w:rPr>
              <w:t>F D R Hobbs</w:t>
            </w:r>
            <w:r w:rsidR="005F5D6A" w:rsidRPr="005F5D6A">
              <w:rPr>
                <w:rFonts w:ascii="Garamond" w:hAnsi="Garamond"/>
                <w:lang w:val="en-AU"/>
              </w:rPr>
              <w:t xml:space="preserve">, </w:t>
            </w:r>
            <w:r w:rsidRPr="005F5D6A">
              <w:rPr>
                <w:rFonts w:ascii="Garamond" w:hAnsi="Garamond"/>
                <w:lang w:val="en-AU"/>
              </w:rPr>
              <w:t>R McManus</w:t>
            </w:r>
            <w:r w:rsidR="005F5D6A" w:rsidRPr="005F5D6A">
              <w:rPr>
                <w:rFonts w:ascii="Garamond" w:hAnsi="Garamond"/>
                <w:lang w:val="en-AU"/>
              </w:rPr>
              <w:t xml:space="preserve">, </w:t>
            </w:r>
            <w:r w:rsidRPr="005F5D6A">
              <w:rPr>
                <w:rFonts w:ascii="Garamond" w:hAnsi="Garamond"/>
                <w:lang w:val="en-AU"/>
              </w:rPr>
              <w:t>J P Sheppard</w:t>
            </w:r>
            <w:r w:rsidR="005F5D6A" w:rsidRPr="005F5D6A">
              <w:rPr>
                <w:rFonts w:ascii="Garamond" w:hAnsi="Garamond"/>
                <w:lang w:val="en-AU"/>
              </w:rPr>
              <w:t xml:space="preserve"> </w:t>
            </w:r>
            <w:r w:rsidRPr="005F5D6A">
              <w:rPr>
                <w:rFonts w:ascii="Garamond" w:hAnsi="Garamond"/>
                <w:lang w:val="en-AU"/>
              </w:rPr>
              <w:t>on behalf of the STRATIFY Investigators</w:t>
            </w:r>
            <w:r w:rsidR="005F5D6A">
              <w:rPr>
                <w:rFonts w:ascii="Garamond" w:hAnsi="Garamond"/>
                <w:lang w:val="en-AU"/>
              </w:rPr>
              <w:t>)</w:t>
            </w:r>
          </w:p>
          <w:p w14:paraId="7C067C5C" w14:textId="53F9A83B" w:rsidR="00542B10" w:rsidRPr="005F5D6A" w:rsidRDefault="00542B10" w:rsidP="002D0B39">
            <w:pPr>
              <w:pStyle w:val="ListParagraph"/>
              <w:widowControl w:val="0"/>
              <w:numPr>
                <w:ilvl w:val="0"/>
                <w:numId w:val="18"/>
              </w:numPr>
              <w:rPr>
                <w:rFonts w:ascii="Garamond" w:hAnsi="Garamond"/>
                <w:lang w:val="en-AU"/>
              </w:rPr>
            </w:pPr>
            <w:r w:rsidRPr="005F5D6A">
              <w:rPr>
                <w:rFonts w:ascii="Garamond" w:hAnsi="Garamond"/>
                <w:lang w:val="en-AU"/>
              </w:rPr>
              <w:t>Evaluation of a co-designed</w:t>
            </w:r>
            <w:r w:rsidR="005F5D6A" w:rsidRPr="005F5D6A">
              <w:rPr>
                <w:rFonts w:ascii="Garamond" w:hAnsi="Garamond"/>
                <w:lang w:val="en-AU"/>
              </w:rPr>
              <w:t xml:space="preserve">, </w:t>
            </w:r>
            <w:r w:rsidRPr="005F5D6A">
              <w:rPr>
                <w:rFonts w:ascii="Garamond" w:hAnsi="Garamond"/>
                <w:lang w:val="en-AU"/>
              </w:rPr>
              <w:t xml:space="preserve">low-resource intervention to improve </w:t>
            </w:r>
            <w:r w:rsidRPr="005F5D6A">
              <w:rPr>
                <w:rFonts w:ascii="Garamond" w:hAnsi="Garamond"/>
                <w:b/>
                <w:bCs/>
                <w:lang w:val="en-AU"/>
              </w:rPr>
              <w:t>antibiotic prescribing for upper respiratory tract infections</w:t>
            </w:r>
            <w:r w:rsidRPr="005F5D6A">
              <w:rPr>
                <w:rFonts w:ascii="Garamond" w:hAnsi="Garamond"/>
                <w:lang w:val="en-AU"/>
              </w:rPr>
              <w:t xml:space="preserve"> in Aotearoa New Zealand: a prospective, pre–post intervention study</w:t>
            </w:r>
            <w:r w:rsidR="005F5D6A" w:rsidRPr="005F5D6A">
              <w:rPr>
                <w:rFonts w:ascii="Garamond" w:hAnsi="Garamond"/>
                <w:lang w:val="en-AU"/>
              </w:rPr>
              <w:t xml:space="preserve"> (</w:t>
            </w:r>
            <w:r w:rsidRPr="005F5D6A">
              <w:rPr>
                <w:rFonts w:ascii="Garamond" w:hAnsi="Garamond"/>
                <w:lang w:val="en-AU"/>
              </w:rPr>
              <w:t>Stephen R Ritchie</w:t>
            </w:r>
            <w:r w:rsidR="005F5D6A" w:rsidRPr="005F5D6A">
              <w:rPr>
                <w:rFonts w:ascii="Garamond" w:hAnsi="Garamond"/>
                <w:lang w:val="en-AU"/>
              </w:rPr>
              <w:t xml:space="preserve">, </w:t>
            </w:r>
            <w:r w:rsidRPr="005F5D6A">
              <w:rPr>
                <w:rFonts w:ascii="Garamond" w:hAnsi="Garamond"/>
                <w:lang w:val="en-AU"/>
              </w:rPr>
              <w:t>Bruce A Arroll</w:t>
            </w:r>
            <w:r w:rsidR="005F5D6A" w:rsidRPr="005F5D6A">
              <w:rPr>
                <w:rFonts w:ascii="Garamond" w:hAnsi="Garamond"/>
                <w:lang w:val="en-AU"/>
              </w:rPr>
              <w:t xml:space="preserve">, </w:t>
            </w:r>
            <w:r w:rsidRPr="005F5D6A">
              <w:rPr>
                <w:rFonts w:ascii="Garamond" w:hAnsi="Garamond"/>
                <w:lang w:val="en-AU"/>
              </w:rPr>
              <w:t>Emma J Best</w:t>
            </w:r>
            <w:r w:rsidR="005F5D6A" w:rsidRPr="005F5D6A">
              <w:rPr>
                <w:rFonts w:ascii="Garamond" w:hAnsi="Garamond"/>
                <w:lang w:val="en-AU"/>
              </w:rPr>
              <w:t xml:space="preserve">, </w:t>
            </w:r>
            <w:r w:rsidRPr="005F5D6A">
              <w:rPr>
                <w:rFonts w:ascii="Garamond" w:hAnsi="Garamond"/>
                <w:lang w:val="en-AU"/>
              </w:rPr>
              <w:t>Amy H Y Chan</w:t>
            </w:r>
            <w:r w:rsidR="005F5D6A" w:rsidRPr="005F5D6A">
              <w:rPr>
                <w:rFonts w:ascii="Garamond" w:hAnsi="Garamond"/>
                <w:lang w:val="en-AU"/>
              </w:rPr>
              <w:t xml:space="preserve">, </w:t>
            </w:r>
            <w:r w:rsidRPr="005F5D6A">
              <w:rPr>
                <w:rFonts w:ascii="Garamond" w:hAnsi="Garamond"/>
                <w:lang w:val="en-AU"/>
              </w:rPr>
              <w:t>Lily Fraser</w:t>
            </w:r>
            <w:r w:rsidR="005F5D6A" w:rsidRPr="005F5D6A">
              <w:rPr>
                <w:rFonts w:ascii="Garamond" w:hAnsi="Garamond"/>
                <w:lang w:val="en-AU"/>
              </w:rPr>
              <w:t xml:space="preserve">, </w:t>
            </w:r>
            <w:r w:rsidRPr="005F5D6A">
              <w:rPr>
                <w:rFonts w:ascii="Garamond" w:hAnsi="Garamond"/>
                <w:lang w:val="en-AU"/>
              </w:rPr>
              <w:t>Susan Reid</w:t>
            </w:r>
            <w:r w:rsidR="005F5D6A" w:rsidRPr="005F5D6A">
              <w:rPr>
                <w:rFonts w:ascii="Garamond" w:hAnsi="Garamond"/>
                <w:lang w:val="en-AU"/>
              </w:rPr>
              <w:t xml:space="preserve">, </w:t>
            </w:r>
            <w:r w:rsidRPr="005F5D6A">
              <w:rPr>
                <w:rFonts w:ascii="Garamond" w:hAnsi="Garamond"/>
                <w:lang w:val="en-AU"/>
              </w:rPr>
              <w:t>Susan Wells</w:t>
            </w:r>
            <w:r w:rsidR="005F5D6A" w:rsidRPr="005F5D6A">
              <w:rPr>
                <w:rFonts w:ascii="Garamond" w:hAnsi="Garamond"/>
                <w:lang w:val="en-AU"/>
              </w:rPr>
              <w:t xml:space="preserve">, </w:t>
            </w:r>
            <w:r w:rsidRPr="005F5D6A">
              <w:rPr>
                <w:rFonts w:ascii="Garamond" w:hAnsi="Garamond"/>
                <w:lang w:val="en-AU"/>
              </w:rPr>
              <w:t>Carla White</w:t>
            </w:r>
            <w:r w:rsidR="005F5D6A" w:rsidRPr="005F5D6A">
              <w:rPr>
                <w:rFonts w:ascii="Garamond" w:hAnsi="Garamond"/>
                <w:lang w:val="en-AU"/>
              </w:rPr>
              <w:t xml:space="preserve">, </w:t>
            </w:r>
            <w:r w:rsidRPr="005F5D6A">
              <w:rPr>
                <w:rFonts w:ascii="Garamond" w:hAnsi="Garamond"/>
                <w:lang w:val="en-AU"/>
              </w:rPr>
              <w:t>Robyn Whittaker</w:t>
            </w:r>
            <w:r w:rsidR="005F5D6A" w:rsidRPr="005F5D6A">
              <w:rPr>
                <w:rFonts w:ascii="Garamond" w:hAnsi="Garamond"/>
                <w:lang w:val="en-AU"/>
              </w:rPr>
              <w:t xml:space="preserve">, </w:t>
            </w:r>
            <w:r w:rsidRPr="005F5D6A">
              <w:rPr>
                <w:rFonts w:ascii="Garamond" w:hAnsi="Garamond"/>
                <w:lang w:val="en-AU"/>
              </w:rPr>
              <w:t>Zhenqiang Wu</w:t>
            </w:r>
            <w:r w:rsidR="005F5D6A" w:rsidRPr="005F5D6A">
              <w:rPr>
                <w:rFonts w:ascii="Garamond" w:hAnsi="Garamond"/>
                <w:lang w:val="en-AU"/>
              </w:rPr>
              <w:t xml:space="preserve">, </w:t>
            </w:r>
            <w:r w:rsidRPr="005F5D6A">
              <w:rPr>
                <w:rFonts w:ascii="Garamond" w:hAnsi="Garamond"/>
                <w:lang w:val="en-AU"/>
              </w:rPr>
              <w:t>Mark G Thomas</w:t>
            </w:r>
            <w:r w:rsidR="005F5D6A">
              <w:rPr>
                <w:rFonts w:ascii="Garamond" w:hAnsi="Garamond"/>
                <w:lang w:val="en-AU"/>
              </w:rPr>
              <w:t>)</w:t>
            </w:r>
          </w:p>
          <w:p w14:paraId="1445B575" w14:textId="6B5C2DCF" w:rsidR="00542B10" w:rsidRPr="005F5D6A" w:rsidRDefault="00542B10" w:rsidP="002C3325">
            <w:pPr>
              <w:pStyle w:val="ListParagraph"/>
              <w:widowControl w:val="0"/>
              <w:numPr>
                <w:ilvl w:val="0"/>
                <w:numId w:val="18"/>
              </w:numPr>
              <w:rPr>
                <w:rFonts w:ascii="Garamond" w:hAnsi="Garamond"/>
                <w:lang w:val="en-AU"/>
              </w:rPr>
            </w:pPr>
            <w:r w:rsidRPr="005F5D6A">
              <w:rPr>
                <w:rFonts w:ascii="Garamond" w:hAnsi="Garamond"/>
                <w:lang w:val="en-AU"/>
              </w:rPr>
              <w:t xml:space="preserve">Population expectations of </w:t>
            </w:r>
            <w:r w:rsidRPr="005F5D6A">
              <w:rPr>
                <w:rFonts w:ascii="Garamond" w:hAnsi="Garamond"/>
                <w:b/>
                <w:bCs/>
                <w:lang w:val="en-AU"/>
              </w:rPr>
              <w:t>primary care quality</w:t>
            </w:r>
            <w:r w:rsidRPr="005F5D6A">
              <w:rPr>
                <w:rFonts w:ascii="Garamond" w:hAnsi="Garamond"/>
                <w:lang w:val="en-AU"/>
              </w:rPr>
              <w:t xml:space="preserve"> in 18 countries: a cross-sectional analysis of data from the People’s Voice Survey</w:t>
            </w:r>
            <w:r w:rsidR="005F5D6A" w:rsidRPr="005F5D6A">
              <w:rPr>
                <w:rFonts w:ascii="Garamond" w:hAnsi="Garamond"/>
                <w:lang w:val="en-AU"/>
              </w:rPr>
              <w:t xml:space="preserve"> (</w:t>
            </w:r>
            <w:r w:rsidRPr="005F5D6A">
              <w:rPr>
                <w:rFonts w:ascii="Garamond" w:hAnsi="Garamond"/>
                <w:lang w:val="en-AU"/>
              </w:rPr>
              <w:t>Todd P Lewis,</w:t>
            </w:r>
            <w:r w:rsidR="005F5D6A" w:rsidRPr="005F5D6A">
              <w:rPr>
                <w:rFonts w:ascii="Garamond" w:hAnsi="Garamond"/>
                <w:lang w:val="en-AU"/>
              </w:rPr>
              <w:t xml:space="preserve"> </w:t>
            </w:r>
            <w:r w:rsidRPr="005F5D6A">
              <w:rPr>
                <w:rFonts w:ascii="Garamond" w:hAnsi="Garamond"/>
                <w:lang w:val="en-AU"/>
              </w:rPr>
              <w:t>Shalom Sabwa</w:t>
            </w:r>
            <w:r w:rsidR="005F5D6A" w:rsidRPr="005F5D6A">
              <w:rPr>
                <w:rFonts w:ascii="Garamond" w:hAnsi="Garamond"/>
                <w:lang w:val="en-AU"/>
              </w:rPr>
              <w:t xml:space="preserve">, </w:t>
            </w:r>
            <w:r w:rsidRPr="005F5D6A">
              <w:rPr>
                <w:rFonts w:ascii="Garamond" w:hAnsi="Garamond"/>
                <w:lang w:val="en-AU"/>
              </w:rPr>
              <w:t>Joao Breda</w:t>
            </w:r>
            <w:r w:rsidR="005F5D6A" w:rsidRPr="005F5D6A">
              <w:rPr>
                <w:rFonts w:ascii="Garamond" w:hAnsi="Garamond"/>
                <w:lang w:val="en-AU"/>
              </w:rPr>
              <w:t xml:space="preserve">, </w:t>
            </w:r>
            <w:r w:rsidRPr="005F5D6A">
              <w:rPr>
                <w:rFonts w:ascii="Garamond" w:hAnsi="Garamond"/>
                <w:lang w:val="en-AU"/>
              </w:rPr>
              <w:t>Susanne Carai</w:t>
            </w:r>
            <w:r w:rsidR="005F5D6A" w:rsidRPr="005F5D6A">
              <w:rPr>
                <w:rFonts w:ascii="Garamond" w:hAnsi="Garamond"/>
                <w:lang w:val="en-AU"/>
              </w:rPr>
              <w:t xml:space="preserve">, </w:t>
            </w:r>
            <w:r w:rsidRPr="005F5D6A">
              <w:rPr>
                <w:rFonts w:ascii="Garamond" w:hAnsi="Garamond"/>
                <w:lang w:val="en-AU"/>
              </w:rPr>
              <w:t>Emma Clarke-Deelder</w:t>
            </w:r>
            <w:r w:rsidR="005F5D6A" w:rsidRPr="005F5D6A">
              <w:rPr>
                <w:rFonts w:ascii="Garamond" w:hAnsi="Garamond"/>
                <w:lang w:val="en-AU"/>
              </w:rPr>
              <w:t xml:space="preserve">, </w:t>
            </w:r>
            <w:r w:rsidRPr="005F5D6A">
              <w:rPr>
                <w:rFonts w:ascii="Garamond" w:hAnsi="Garamond"/>
                <w:lang w:val="en-AU"/>
              </w:rPr>
              <w:t>Svetlana V Doubova</w:t>
            </w:r>
            <w:r w:rsidR="005F5D6A" w:rsidRPr="005F5D6A">
              <w:rPr>
                <w:rFonts w:ascii="Garamond" w:hAnsi="Garamond"/>
                <w:lang w:val="en-AU"/>
              </w:rPr>
              <w:t xml:space="preserve">, </w:t>
            </w:r>
            <w:r w:rsidRPr="005F5D6A">
              <w:rPr>
                <w:rFonts w:ascii="Garamond" w:hAnsi="Garamond"/>
                <w:lang w:val="en-AU"/>
              </w:rPr>
              <w:t>Günther Fink</w:t>
            </w:r>
            <w:r w:rsidR="005F5D6A" w:rsidRPr="005F5D6A">
              <w:rPr>
                <w:rFonts w:ascii="Garamond" w:hAnsi="Garamond"/>
                <w:lang w:val="en-AU"/>
              </w:rPr>
              <w:t xml:space="preserve">, </w:t>
            </w:r>
            <w:r w:rsidRPr="005F5D6A">
              <w:rPr>
                <w:rFonts w:ascii="Garamond" w:hAnsi="Garamond"/>
                <w:lang w:val="en-AU"/>
              </w:rPr>
              <w:t>Patricia J Garcia</w:t>
            </w:r>
            <w:r w:rsidR="005F5D6A" w:rsidRPr="005F5D6A">
              <w:rPr>
                <w:rFonts w:ascii="Garamond" w:hAnsi="Garamond"/>
                <w:lang w:val="en-AU"/>
              </w:rPr>
              <w:t xml:space="preserve">, </w:t>
            </w:r>
            <w:r w:rsidRPr="005F5D6A">
              <w:rPr>
                <w:rFonts w:ascii="Garamond" w:hAnsi="Garamond"/>
                <w:lang w:val="en-AU"/>
              </w:rPr>
              <w:t>Ezequiel Garcia-Elorrio</w:t>
            </w:r>
            <w:r w:rsidR="005F5D6A" w:rsidRPr="005F5D6A">
              <w:rPr>
                <w:rFonts w:ascii="Garamond" w:hAnsi="Garamond"/>
                <w:lang w:val="en-AU"/>
              </w:rPr>
              <w:t xml:space="preserve">, </w:t>
            </w:r>
            <w:r w:rsidRPr="005F5D6A">
              <w:rPr>
                <w:rFonts w:ascii="Garamond" w:hAnsi="Garamond"/>
                <w:lang w:val="en-AU"/>
              </w:rPr>
              <w:t>Hwa-Young Lee</w:t>
            </w:r>
            <w:r w:rsidR="005F5D6A" w:rsidRPr="005F5D6A">
              <w:rPr>
                <w:rFonts w:ascii="Garamond" w:hAnsi="Garamond"/>
                <w:lang w:val="en-AU"/>
              </w:rPr>
              <w:t xml:space="preserve">, </w:t>
            </w:r>
            <w:r w:rsidRPr="005F5D6A">
              <w:rPr>
                <w:rFonts w:ascii="Garamond" w:hAnsi="Garamond"/>
                <w:lang w:val="en-AU"/>
              </w:rPr>
              <w:t>Sailesh Mohan</w:t>
            </w:r>
            <w:r w:rsidR="005F5D6A" w:rsidRPr="005F5D6A">
              <w:rPr>
                <w:rFonts w:ascii="Garamond" w:hAnsi="Garamond"/>
                <w:lang w:val="en-AU"/>
              </w:rPr>
              <w:t xml:space="preserve">, </w:t>
            </w:r>
            <w:r w:rsidRPr="005F5D6A">
              <w:rPr>
                <w:rFonts w:ascii="Garamond" w:hAnsi="Garamond"/>
                <w:lang w:val="en-AU"/>
              </w:rPr>
              <w:t>Inbarani Naidoo</w:t>
            </w:r>
            <w:r w:rsidR="005F5D6A" w:rsidRPr="005F5D6A">
              <w:rPr>
                <w:rFonts w:ascii="Garamond" w:hAnsi="Garamond"/>
                <w:lang w:val="en-AU"/>
              </w:rPr>
              <w:t xml:space="preserve">, </w:t>
            </w:r>
            <w:r w:rsidRPr="005F5D6A">
              <w:rPr>
                <w:rFonts w:ascii="Garamond" w:hAnsi="Garamond"/>
                <w:lang w:val="en-AU"/>
              </w:rPr>
              <w:t>J Oh</w:t>
            </w:r>
            <w:r w:rsidR="005F5D6A" w:rsidRPr="005F5D6A">
              <w:rPr>
                <w:rFonts w:ascii="Garamond" w:hAnsi="Garamond"/>
                <w:lang w:val="en-AU"/>
              </w:rPr>
              <w:t xml:space="preserve">, </w:t>
            </w:r>
            <w:r w:rsidRPr="005F5D6A">
              <w:rPr>
                <w:rFonts w:ascii="Garamond" w:hAnsi="Garamond"/>
                <w:lang w:val="en-AU"/>
              </w:rPr>
              <w:t>E A Okiro</w:t>
            </w:r>
            <w:r w:rsidR="005F5D6A" w:rsidRPr="005F5D6A">
              <w:rPr>
                <w:rFonts w:ascii="Garamond" w:hAnsi="Garamond"/>
                <w:lang w:val="en-AU"/>
              </w:rPr>
              <w:t xml:space="preserve">, </w:t>
            </w:r>
            <w:r w:rsidRPr="005F5D6A">
              <w:rPr>
                <w:rFonts w:ascii="Garamond" w:hAnsi="Garamond"/>
                <w:lang w:val="en-AU"/>
              </w:rPr>
              <w:t>A Tadele</w:t>
            </w:r>
            <w:r w:rsidR="005F5D6A" w:rsidRPr="005F5D6A">
              <w:rPr>
                <w:rFonts w:ascii="Garamond" w:hAnsi="Garamond"/>
                <w:lang w:val="en-AU"/>
              </w:rPr>
              <w:t xml:space="preserve">, </w:t>
            </w:r>
            <w:r w:rsidRPr="005F5D6A">
              <w:rPr>
                <w:rFonts w:ascii="Garamond" w:hAnsi="Garamond"/>
                <w:lang w:val="en-AU"/>
              </w:rPr>
              <w:t>R Tarricone</w:t>
            </w:r>
            <w:r w:rsidR="005F5D6A" w:rsidRPr="005F5D6A">
              <w:rPr>
                <w:rFonts w:ascii="Garamond" w:hAnsi="Garamond"/>
                <w:lang w:val="en-AU"/>
              </w:rPr>
              <w:t xml:space="preserve">, </w:t>
            </w:r>
            <w:r w:rsidRPr="005F5D6A">
              <w:rPr>
                <w:rFonts w:ascii="Garamond" w:hAnsi="Garamond"/>
                <w:lang w:val="en-AU"/>
              </w:rPr>
              <w:t>Marius-Ionu</w:t>
            </w:r>
            <w:r w:rsidRPr="005F5D6A">
              <w:rPr>
                <w:rFonts w:ascii="Cambria" w:hAnsi="Cambria" w:cs="Cambria"/>
                <w:lang w:val="en-AU"/>
              </w:rPr>
              <w:t>ț</w:t>
            </w:r>
            <w:r w:rsidRPr="005F5D6A">
              <w:rPr>
                <w:rFonts w:ascii="Garamond" w:hAnsi="Garamond"/>
                <w:lang w:val="en-AU"/>
              </w:rPr>
              <w:t xml:space="preserve"> Ungureanu</w:t>
            </w:r>
            <w:r w:rsidR="005F5D6A" w:rsidRPr="005F5D6A">
              <w:rPr>
                <w:rFonts w:ascii="Garamond" w:hAnsi="Garamond"/>
                <w:lang w:val="en-AU"/>
              </w:rPr>
              <w:t xml:space="preserve">, </w:t>
            </w:r>
            <w:r w:rsidRPr="005F5D6A">
              <w:rPr>
                <w:rFonts w:ascii="Garamond" w:hAnsi="Garamond"/>
                <w:lang w:val="en-AU"/>
              </w:rPr>
              <w:t>X Wang</w:t>
            </w:r>
            <w:r w:rsidR="005F5D6A" w:rsidRPr="005F5D6A">
              <w:rPr>
                <w:rFonts w:ascii="Garamond" w:hAnsi="Garamond"/>
                <w:lang w:val="en-AU"/>
              </w:rPr>
              <w:t xml:space="preserve">, </w:t>
            </w:r>
            <w:r w:rsidRPr="005F5D6A">
              <w:rPr>
                <w:rFonts w:ascii="Garamond" w:hAnsi="Garamond"/>
                <w:lang w:val="en-AU"/>
              </w:rPr>
              <w:t>D (Roman) Xu</w:t>
            </w:r>
            <w:r w:rsidR="005F5D6A" w:rsidRPr="005F5D6A">
              <w:rPr>
                <w:rFonts w:ascii="Garamond" w:hAnsi="Garamond"/>
                <w:lang w:val="en-AU"/>
              </w:rPr>
              <w:t xml:space="preserve">, </w:t>
            </w:r>
            <w:r w:rsidRPr="005F5D6A">
              <w:rPr>
                <w:rFonts w:ascii="Garamond" w:hAnsi="Garamond"/>
                <w:lang w:val="en-AU"/>
              </w:rPr>
              <w:t>M E Kruk</w:t>
            </w:r>
            <w:r w:rsidR="005F5D6A">
              <w:rPr>
                <w:rFonts w:ascii="Garamond" w:hAnsi="Garamond"/>
                <w:lang w:val="en-AU"/>
              </w:rPr>
              <w:t>)</w:t>
            </w:r>
          </w:p>
          <w:p w14:paraId="4C2EAA96" w14:textId="25419DF8" w:rsidR="00542B10" w:rsidRPr="005F5D6A" w:rsidRDefault="00542B10" w:rsidP="00295089">
            <w:pPr>
              <w:pStyle w:val="ListParagraph"/>
              <w:widowControl w:val="0"/>
              <w:numPr>
                <w:ilvl w:val="0"/>
                <w:numId w:val="18"/>
              </w:numPr>
              <w:rPr>
                <w:rFonts w:ascii="Garamond" w:hAnsi="Garamond"/>
                <w:lang w:val="en-AU"/>
              </w:rPr>
            </w:pPr>
            <w:r w:rsidRPr="005F5D6A">
              <w:rPr>
                <w:rFonts w:ascii="Garamond" w:hAnsi="Garamond"/>
                <w:lang w:val="en-AU"/>
              </w:rPr>
              <w:t xml:space="preserve">Models of health care for responding to the complex </w:t>
            </w:r>
            <w:r w:rsidRPr="005F5D6A">
              <w:rPr>
                <w:rFonts w:ascii="Garamond" w:hAnsi="Garamond"/>
                <w:b/>
                <w:bCs/>
                <w:lang w:val="en-AU"/>
              </w:rPr>
              <w:t>health needs of refugee and asylum-seeking children</w:t>
            </w:r>
            <w:r w:rsidRPr="005F5D6A">
              <w:rPr>
                <w:rFonts w:ascii="Garamond" w:hAnsi="Garamond"/>
                <w:lang w:val="en-AU"/>
              </w:rPr>
              <w:t>: a scoping review</w:t>
            </w:r>
            <w:r w:rsidR="005F5D6A" w:rsidRPr="005F5D6A">
              <w:rPr>
                <w:rFonts w:ascii="Garamond" w:hAnsi="Garamond"/>
                <w:lang w:val="en-AU"/>
              </w:rPr>
              <w:t xml:space="preserve"> (</w:t>
            </w:r>
            <w:r w:rsidRPr="005F5D6A">
              <w:rPr>
                <w:rFonts w:ascii="Garamond" w:hAnsi="Garamond"/>
                <w:lang w:val="en-AU"/>
              </w:rPr>
              <w:t>Natasha O’Sullivan</w:t>
            </w:r>
            <w:r w:rsidR="005F5D6A" w:rsidRPr="005F5D6A">
              <w:rPr>
                <w:rFonts w:ascii="Garamond" w:hAnsi="Garamond"/>
                <w:lang w:val="en-AU"/>
              </w:rPr>
              <w:t xml:space="preserve">, </w:t>
            </w:r>
            <w:r w:rsidRPr="005F5D6A">
              <w:rPr>
                <w:rFonts w:ascii="Garamond" w:hAnsi="Garamond"/>
                <w:lang w:val="en-AU"/>
              </w:rPr>
              <w:t>Gemma Whyatt</w:t>
            </w:r>
            <w:r w:rsidR="005F5D6A" w:rsidRPr="005F5D6A">
              <w:rPr>
                <w:rFonts w:ascii="Garamond" w:hAnsi="Garamond"/>
                <w:lang w:val="en-AU"/>
              </w:rPr>
              <w:t xml:space="preserve">, </w:t>
            </w:r>
            <w:r w:rsidRPr="005F5D6A">
              <w:rPr>
                <w:rFonts w:ascii="Garamond" w:hAnsi="Garamond"/>
                <w:lang w:val="en-AU"/>
              </w:rPr>
              <w:t>Sophie Esnouf</w:t>
            </w:r>
            <w:r w:rsidR="005F5D6A" w:rsidRPr="005F5D6A">
              <w:rPr>
                <w:rFonts w:ascii="Garamond" w:hAnsi="Garamond"/>
                <w:lang w:val="en-AU"/>
              </w:rPr>
              <w:t xml:space="preserve">, </w:t>
            </w:r>
            <w:r w:rsidRPr="005F5D6A">
              <w:rPr>
                <w:rFonts w:ascii="Garamond" w:hAnsi="Garamond"/>
                <w:lang w:val="en-AU"/>
              </w:rPr>
              <w:t>Hanan Abukmail</w:t>
            </w:r>
            <w:r w:rsidR="005F5D6A" w:rsidRPr="005F5D6A">
              <w:rPr>
                <w:rFonts w:ascii="Garamond" w:hAnsi="Garamond"/>
                <w:lang w:val="en-AU"/>
              </w:rPr>
              <w:t xml:space="preserve">, </w:t>
            </w:r>
            <w:r w:rsidRPr="005F5D6A">
              <w:rPr>
                <w:rFonts w:ascii="Garamond" w:hAnsi="Garamond"/>
                <w:lang w:val="en-AU"/>
              </w:rPr>
              <w:t>Adnaan Ghanchi</w:t>
            </w:r>
            <w:r w:rsidR="005F5D6A" w:rsidRPr="005F5D6A">
              <w:rPr>
                <w:rFonts w:ascii="Garamond" w:hAnsi="Garamond"/>
                <w:lang w:val="en-AU"/>
              </w:rPr>
              <w:t xml:space="preserve">, </w:t>
            </w:r>
            <w:r w:rsidRPr="005F5D6A">
              <w:rPr>
                <w:rFonts w:ascii="Garamond" w:hAnsi="Garamond"/>
                <w:lang w:val="en-AU"/>
              </w:rPr>
              <w:t>Lopamudra Banerjee</w:t>
            </w:r>
            <w:r w:rsidR="005F5D6A" w:rsidRPr="005F5D6A">
              <w:rPr>
                <w:rFonts w:ascii="Garamond" w:hAnsi="Garamond"/>
                <w:lang w:val="en-AU"/>
              </w:rPr>
              <w:t xml:space="preserve">, </w:t>
            </w:r>
            <w:r w:rsidRPr="005F5D6A">
              <w:rPr>
                <w:rFonts w:ascii="Garamond" w:hAnsi="Garamond"/>
                <w:lang w:val="en-AU"/>
              </w:rPr>
              <w:t>Francesca Maraschin</w:t>
            </w:r>
            <w:r w:rsidR="005F5D6A" w:rsidRPr="005F5D6A">
              <w:rPr>
                <w:rFonts w:ascii="Garamond" w:hAnsi="Garamond"/>
                <w:lang w:val="en-AU"/>
              </w:rPr>
              <w:t xml:space="preserve">, </w:t>
            </w:r>
            <w:r w:rsidRPr="005F5D6A">
              <w:rPr>
                <w:rFonts w:ascii="Garamond" w:hAnsi="Garamond"/>
                <w:lang w:val="en-AU"/>
              </w:rPr>
              <w:t>Michelle Heys</w:t>
            </w:r>
            <w:r w:rsidR="005F5D6A" w:rsidRPr="005F5D6A">
              <w:rPr>
                <w:rFonts w:ascii="Garamond" w:hAnsi="Garamond"/>
                <w:lang w:val="en-AU"/>
              </w:rPr>
              <w:t xml:space="preserve">, </w:t>
            </w:r>
            <w:r w:rsidRPr="005F5D6A">
              <w:rPr>
                <w:rFonts w:ascii="Garamond" w:hAnsi="Garamond"/>
                <w:lang w:val="en-AU"/>
              </w:rPr>
              <w:t>S Eisen</w:t>
            </w:r>
            <w:r w:rsidR="005F5D6A" w:rsidRPr="005F5D6A">
              <w:rPr>
                <w:rFonts w:ascii="Garamond" w:hAnsi="Garamond"/>
                <w:lang w:val="en-AU"/>
              </w:rPr>
              <w:t xml:space="preserve">, </w:t>
            </w:r>
            <w:r w:rsidRPr="005F5D6A">
              <w:rPr>
                <w:rFonts w:ascii="Garamond" w:hAnsi="Garamond"/>
                <w:lang w:val="en-AU"/>
              </w:rPr>
              <w:t>S Nagraj</w:t>
            </w:r>
            <w:r w:rsidR="005F5D6A">
              <w:rPr>
                <w:rFonts w:ascii="Garamond" w:hAnsi="Garamond"/>
                <w:lang w:val="en-AU"/>
              </w:rPr>
              <w:t>)</w:t>
            </w:r>
          </w:p>
          <w:p w14:paraId="51BB5D7C" w14:textId="465CF3C1" w:rsidR="00542B10" w:rsidRPr="007400B7" w:rsidRDefault="00542B10" w:rsidP="005F5D6A">
            <w:pPr>
              <w:pStyle w:val="ListParagraph"/>
              <w:widowControl w:val="0"/>
              <w:numPr>
                <w:ilvl w:val="0"/>
                <w:numId w:val="18"/>
              </w:numPr>
              <w:rPr>
                <w:rFonts w:ascii="Garamond" w:hAnsi="Garamond"/>
                <w:lang w:val="en-AU"/>
              </w:rPr>
            </w:pPr>
            <w:r w:rsidRPr="005F5D6A">
              <w:rPr>
                <w:rFonts w:ascii="Garamond" w:hAnsi="Garamond"/>
                <w:b/>
                <w:bCs/>
                <w:lang w:val="en-AU"/>
              </w:rPr>
              <w:t>Reviving the promise of primary care</w:t>
            </w:r>
            <w:r w:rsidRPr="005F5D6A">
              <w:rPr>
                <w:rFonts w:ascii="Garamond" w:hAnsi="Garamond"/>
                <w:lang w:val="en-AU"/>
              </w:rPr>
              <w:t>: redesigning service delivery to promote core functions</w:t>
            </w:r>
            <w:r w:rsidR="005F5D6A" w:rsidRPr="005F5D6A">
              <w:rPr>
                <w:rFonts w:ascii="Garamond" w:hAnsi="Garamond"/>
                <w:lang w:val="en-AU"/>
              </w:rPr>
              <w:t xml:space="preserve"> (</w:t>
            </w:r>
            <w:r w:rsidRPr="005F5D6A">
              <w:rPr>
                <w:rFonts w:ascii="Garamond" w:hAnsi="Garamond"/>
                <w:lang w:val="en-AU"/>
              </w:rPr>
              <w:t>Michael A Peters</w:t>
            </w:r>
            <w:r w:rsidR="005F5D6A" w:rsidRPr="005F5D6A">
              <w:rPr>
                <w:rFonts w:ascii="Garamond" w:hAnsi="Garamond"/>
                <w:lang w:val="en-AU"/>
              </w:rPr>
              <w:t xml:space="preserve">, </w:t>
            </w:r>
            <w:r w:rsidRPr="005F5D6A">
              <w:rPr>
                <w:rFonts w:ascii="Garamond" w:hAnsi="Garamond"/>
                <w:lang w:val="en-AU"/>
              </w:rPr>
              <w:t>Todd P Lewis</w:t>
            </w:r>
            <w:r w:rsidR="005F5D6A" w:rsidRPr="005F5D6A">
              <w:rPr>
                <w:rFonts w:ascii="Garamond" w:hAnsi="Garamond"/>
                <w:lang w:val="en-AU"/>
              </w:rPr>
              <w:t xml:space="preserve">, </w:t>
            </w:r>
            <w:r w:rsidRPr="005F5D6A">
              <w:rPr>
                <w:rFonts w:ascii="Garamond" w:hAnsi="Garamond"/>
                <w:lang w:val="en-AU"/>
              </w:rPr>
              <w:t>Rodrigo Bazua-Lobato</w:t>
            </w:r>
            <w:r w:rsidR="005F5D6A" w:rsidRPr="005F5D6A">
              <w:rPr>
                <w:rFonts w:ascii="Garamond" w:hAnsi="Garamond"/>
                <w:lang w:val="en-AU"/>
              </w:rPr>
              <w:t xml:space="preserve">, </w:t>
            </w:r>
            <w:r w:rsidRPr="005F5D6A">
              <w:rPr>
                <w:rFonts w:ascii="Garamond" w:hAnsi="Garamond"/>
                <w:lang w:val="en-AU"/>
              </w:rPr>
              <w:t>Lia Tadesse Gebremedhin</w:t>
            </w:r>
            <w:r w:rsidR="005F5D6A" w:rsidRPr="005F5D6A">
              <w:rPr>
                <w:rFonts w:ascii="Garamond" w:hAnsi="Garamond"/>
                <w:lang w:val="en-AU"/>
              </w:rPr>
              <w:t xml:space="preserve">, </w:t>
            </w:r>
            <w:r w:rsidRPr="005F5D6A">
              <w:rPr>
                <w:rFonts w:ascii="Garamond" w:hAnsi="Garamond"/>
                <w:lang w:val="en-AU"/>
              </w:rPr>
              <w:t>E Garcia-Elorrio</w:t>
            </w:r>
            <w:r w:rsidR="005F5D6A" w:rsidRPr="005F5D6A">
              <w:rPr>
                <w:rFonts w:ascii="Garamond" w:hAnsi="Garamond"/>
                <w:lang w:val="en-AU"/>
              </w:rPr>
              <w:t xml:space="preserve">, </w:t>
            </w:r>
            <w:r w:rsidRPr="005F5D6A">
              <w:rPr>
                <w:rFonts w:ascii="Garamond" w:hAnsi="Garamond"/>
                <w:lang w:val="en-AU"/>
              </w:rPr>
              <w:t>Z A Bhutta</w:t>
            </w:r>
            <w:r w:rsidR="005F5D6A" w:rsidRPr="005F5D6A">
              <w:rPr>
                <w:rFonts w:ascii="Garamond" w:hAnsi="Garamond"/>
                <w:lang w:val="en-AU"/>
              </w:rPr>
              <w:t xml:space="preserve">, </w:t>
            </w:r>
            <w:r w:rsidRPr="005F5D6A">
              <w:rPr>
                <w:rFonts w:ascii="Garamond" w:hAnsi="Garamond"/>
                <w:lang w:val="en-AU"/>
              </w:rPr>
              <w:t>M E Kruk</w:t>
            </w:r>
            <w:r w:rsidR="005F5D6A">
              <w:rPr>
                <w:rFonts w:ascii="Garamond" w:hAnsi="Garamond"/>
                <w:lang w:val="en-AU"/>
              </w:rPr>
              <w:t>)</w:t>
            </w:r>
          </w:p>
        </w:tc>
      </w:tr>
    </w:tbl>
    <w:p w14:paraId="018AD577" w14:textId="77777777" w:rsidR="00542B10" w:rsidRDefault="00542B10" w:rsidP="00542B10">
      <w:pPr>
        <w:keepNext/>
        <w:rPr>
          <w:rFonts w:ascii="Garamond" w:hAnsi="Garamond"/>
          <w:i/>
          <w:lang w:val="en-AU"/>
        </w:rPr>
      </w:pPr>
    </w:p>
    <w:p w14:paraId="234FB5E1" w14:textId="77777777" w:rsidR="00493EDA" w:rsidRDefault="00493EDA" w:rsidP="00493EDA">
      <w:pPr>
        <w:keepNext/>
        <w:rPr>
          <w:rFonts w:ascii="Garamond" w:hAnsi="Garamond"/>
          <w:i/>
          <w:lang w:val="en-AU"/>
        </w:rPr>
      </w:pPr>
      <w:r w:rsidRPr="00E844FA">
        <w:rPr>
          <w:rFonts w:ascii="Garamond" w:hAnsi="Garamond"/>
          <w:i/>
          <w:lang w:val="en-AU"/>
        </w:rPr>
        <w:t>Journal of Health Services Research &amp; Policy</w:t>
      </w:r>
    </w:p>
    <w:p w14:paraId="44013F3F" w14:textId="61737E08" w:rsidR="00493EDA" w:rsidRPr="00BF1287" w:rsidRDefault="00493EDA" w:rsidP="00493EDA">
      <w:pPr>
        <w:keepNext/>
        <w:rPr>
          <w:rFonts w:ascii="Garamond" w:hAnsi="Garamond"/>
          <w:iCs/>
          <w:lang w:val="en-AU"/>
        </w:rPr>
      </w:pPr>
      <w:r w:rsidRPr="00E844FA">
        <w:rPr>
          <w:rFonts w:ascii="Garamond" w:hAnsi="Garamond"/>
          <w:iCs/>
          <w:lang w:val="en-AU"/>
        </w:rPr>
        <w:t xml:space="preserve">Volume: 31, Number: </w:t>
      </w:r>
      <w:r>
        <w:rPr>
          <w:rFonts w:ascii="Garamond" w:hAnsi="Garamond"/>
          <w:iCs/>
          <w:lang w:val="en-AU"/>
        </w:rPr>
        <w:t>3,</w:t>
      </w:r>
      <w:r w:rsidRPr="00E844FA">
        <w:rPr>
          <w:rFonts w:ascii="Garamond" w:hAnsi="Garamond"/>
          <w:iCs/>
          <w:lang w:val="en-AU"/>
        </w:rPr>
        <w:t xml:space="preserve"> </w:t>
      </w:r>
      <w:r>
        <w:rPr>
          <w:rFonts w:ascii="Garamond" w:hAnsi="Garamond"/>
          <w:iCs/>
          <w:lang w:val="en-AU"/>
        </w:rPr>
        <w:t>July</w:t>
      </w:r>
      <w:r w:rsidRPr="00E844FA">
        <w:rPr>
          <w:rFonts w:ascii="Garamond" w:hAnsi="Garamond"/>
          <w:iCs/>
          <w:lang w:val="en-AU"/>
        </w:rPr>
        <w:t xml:space="preserve"> 2026</w:t>
      </w:r>
    </w:p>
    <w:tbl>
      <w:tblPr>
        <w:tblStyle w:val="TableGrid"/>
        <w:tblW w:w="9360" w:type="dxa"/>
        <w:tblInd w:w="288" w:type="dxa"/>
        <w:tblLayout w:type="fixed"/>
        <w:tblLook w:val="01E0" w:firstRow="1" w:lastRow="1" w:firstColumn="1" w:lastColumn="1" w:noHBand="0" w:noVBand="0"/>
      </w:tblPr>
      <w:tblGrid>
        <w:gridCol w:w="1080"/>
        <w:gridCol w:w="8280"/>
      </w:tblGrid>
      <w:tr w:rsidR="00493EDA" w:rsidRPr="00BF1287" w14:paraId="5FCAA440" w14:textId="77777777" w:rsidTr="001E6950">
        <w:tc>
          <w:tcPr>
            <w:tcW w:w="1080" w:type="dxa"/>
            <w:tcBorders>
              <w:top w:val="single" w:sz="4" w:space="0" w:color="auto"/>
              <w:left w:val="single" w:sz="4" w:space="0" w:color="auto"/>
              <w:bottom w:val="single" w:sz="4" w:space="0" w:color="auto"/>
              <w:right w:val="single" w:sz="4" w:space="0" w:color="auto"/>
            </w:tcBorders>
            <w:vAlign w:val="center"/>
            <w:hideMark/>
          </w:tcPr>
          <w:p w14:paraId="7EE42ACD" w14:textId="77777777" w:rsidR="00493EDA" w:rsidRPr="00BF1287" w:rsidRDefault="00493EDA" w:rsidP="001E6950">
            <w:pPr>
              <w:rPr>
                <w:rStyle w:val="Hyperlink"/>
                <w:lang w:val="en-AU"/>
              </w:rPr>
            </w:pPr>
            <w:r w:rsidRPr="00BF128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24AEF4A" w14:textId="5527CDF8" w:rsidR="00493EDA" w:rsidRPr="00BF1287" w:rsidRDefault="00493EDA" w:rsidP="00493EDA">
            <w:pPr>
              <w:rPr>
                <w:rStyle w:val="Hyperlink"/>
                <w:rFonts w:ascii="Garamond" w:hAnsi="Garamond"/>
                <w:color w:val="auto"/>
                <w:u w:val="none"/>
                <w:lang w:val="en-AU"/>
              </w:rPr>
            </w:pPr>
            <w:hyperlink r:id="rId25" w:history="1">
              <w:r w:rsidRPr="00656843">
                <w:rPr>
                  <w:rStyle w:val="Hyperlink"/>
                  <w:rFonts w:ascii="Garamond" w:hAnsi="Garamond"/>
                  <w:lang w:val="en-AU"/>
                </w:rPr>
                <w:t>https://journals.sagepub.com/toc/hsrb/31/3</w:t>
              </w:r>
            </w:hyperlink>
          </w:p>
        </w:tc>
      </w:tr>
      <w:tr w:rsidR="00493EDA" w:rsidRPr="00BF1287" w14:paraId="09549338" w14:textId="77777777" w:rsidTr="001E6950">
        <w:tc>
          <w:tcPr>
            <w:tcW w:w="1080" w:type="dxa"/>
            <w:tcBorders>
              <w:top w:val="single" w:sz="4" w:space="0" w:color="auto"/>
              <w:left w:val="single" w:sz="4" w:space="0" w:color="auto"/>
              <w:bottom w:val="single" w:sz="4" w:space="0" w:color="auto"/>
              <w:right w:val="single" w:sz="4" w:space="0" w:color="auto"/>
            </w:tcBorders>
            <w:vAlign w:val="center"/>
            <w:hideMark/>
          </w:tcPr>
          <w:p w14:paraId="7C0C1831" w14:textId="77777777" w:rsidR="00493EDA" w:rsidRPr="00BF1287" w:rsidRDefault="00493EDA" w:rsidP="001E6950">
            <w:pPr>
              <w:rPr>
                <w:lang w:val="en-AU" w:eastAsia="en-AU"/>
              </w:rPr>
            </w:pPr>
            <w:r w:rsidRPr="00BF128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709140C" w14:textId="77777777" w:rsidR="00493EDA" w:rsidRPr="00BF1287" w:rsidRDefault="00493EDA" w:rsidP="001E6950">
            <w:pPr>
              <w:rPr>
                <w:rFonts w:ascii="Garamond" w:hAnsi="Garamond"/>
                <w:lang w:val="en-AU"/>
              </w:rPr>
            </w:pPr>
            <w:r w:rsidRPr="00BF1287">
              <w:rPr>
                <w:rFonts w:ascii="Garamond" w:hAnsi="Garamond"/>
                <w:lang w:val="en-AU"/>
              </w:rPr>
              <w:t xml:space="preserve">A new issue of </w:t>
            </w:r>
            <w:r>
              <w:rPr>
                <w:rFonts w:ascii="Garamond" w:hAnsi="Garamond"/>
                <w:lang w:val="en-AU"/>
              </w:rPr>
              <w:t xml:space="preserve">the </w:t>
            </w:r>
            <w:r w:rsidRPr="00E844FA">
              <w:rPr>
                <w:rFonts w:ascii="Garamond" w:hAnsi="Garamond"/>
                <w:i/>
                <w:lang w:val="en-AU"/>
              </w:rPr>
              <w:t>Journal of Health Services Research &amp; Policy</w:t>
            </w:r>
            <w:r w:rsidRPr="00BF1287">
              <w:rPr>
                <w:rFonts w:ascii="Garamond" w:hAnsi="Garamond"/>
                <w:lang w:val="en-AU"/>
              </w:rPr>
              <w:t xml:space="preserve"> been published. Articles in this issue of</w:t>
            </w:r>
            <w:r>
              <w:rPr>
                <w:rFonts w:ascii="Garamond" w:hAnsi="Garamond"/>
                <w:lang w:val="en-AU"/>
              </w:rPr>
              <w:t xml:space="preserve"> the </w:t>
            </w:r>
            <w:r w:rsidRPr="00E844FA">
              <w:rPr>
                <w:rFonts w:ascii="Garamond" w:hAnsi="Garamond"/>
                <w:i/>
                <w:lang w:val="en-AU"/>
              </w:rPr>
              <w:t>Journal of Health Services Research &amp; Policy</w:t>
            </w:r>
            <w:r w:rsidRPr="00BF1287">
              <w:rPr>
                <w:rFonts w:ascii="Garamond" w:hAnsi="Garamond"/>
                <w:lang w:val="en-AU"/>
              </w:rPr>
              <w:t xml:space="preserve"> include:</w:t>
            </w:r>
          </w:p>
          <w:p w14:paraId="04EC528B" w14:textId="6F4B0A27" w:rsidR="00493EDA" w:rsidRPr="00493EDA" w:rsidRDefault="00493EDA" w:rsidP="00865A56">
            <w:pPr>
              <w:pStyle w:val="ListParagraph"/>
              <w:numPr>
                <w:ilvl w:val="0"/>
                <w:numId w:val="18"/>
              </w:numPr>
              <w:rPr>
                <w:rFonts w:ascii="Garamond" w:hAnsi="Garamond"/>
                <w:lang w:val="en-AU"/>
              </w:rPr>
            </w:pPr>
            <w:r w:rsidRPr="00493EDA">
              <w:rPr>
                <w:rFonts w:ascii="Garamond" w:hAnsi="Garamond"/>
                <w:lang w:val="en-AU"/>
              </w:rPr>
              <w:t xml:space="preserve">Editorial: Beyond mitigation: Adaptation, policy and resilience for health services facing </w:t>
            </w:r>
            <w:r w:rsidRPr="00493EDA">
              <w:rPr>
                <w:rFonts w:ascii="Garamond" w:hAnsi="Garamond"/>
                <w:b/>
                <w:bCs/>
                <w:lang w:val="en-AU"/>
              </w:rPr>
              <w:t>climate change</w:t>
            </w:r>
            <w:r w:rsidRPr="00493EDA">
              <w:rPr>
                <w:rFonts w:ascii="Garamond" w:hAnsi="Garamond"/>
                <w:lang w:val="en-AU"/>
              </w:rPr>
              <w:t xml:space="preserve"> (John Richmond and Cheryl Mitchell</w:t>
            </w:r>
            <w:r>
              <w:rPr>
                <w:rFonts w:ascii="Garamond" w:hAnsi="Garamond"/>
                <w:lang w:val="en-AU"/>
              </w:rPr>
              <w:t>)</w:t>
            </w:r>
          </w:p>
          <w:p w14:paraId="2C2796CA" w14:textId="6F154888" w:rsidR="00493EDA" w:rsidRPr="00493EDA" w:rsidRDefault="00493EDA" w:rsidP="00362A6B">
            <w:pPr>
              <w:pStyle w:val="ListParagraph"/>
              <w:numPr>
                <w:ilvl w:val="0"/>
                <w:numId w:val="18"/>
              </w:numPr>
              <w:rPr>
                <w:rFonts w:ascii="Garamond" w:hAnsi="Garamond"/>
                <w:lang w:val="en-AU"/>
              </w:rPr>
            </w:pPr>
            <w:r w:rsidRPr="00493EDA">
              <w:rPr>
                <w:rFonts w:ascii="Garamond" w:hAnsi="Garamond"/>
                <w:b/>
                <w:bCs/>
                <w:lang w:val="en-AU"/>
              </w:rPr>
              <w:lastRenderedPageBreak/>
              <w:t>Double-checking</w:t>
            </w:r>
            <w:r w:rsidRPr="00493EDA">
              <w:rPr>
                <w:rFonts w:ascii="Garamond" w:hAnsi="Garamond"/>
                <w:lang w:val="en-AU"/>
              </w:rPr>
              <w:t xml:space="preserve"> in the safe administration of medicines: Policy and practice in English hospitals (Daisy Halligan, Hana Shamsan, Francesca Wilson, Robbie Foy, David Phillip Alldred and Rebecca Lawton</w:t>
            </w:r>
            <w:r>
              <w:rPr>
                <w:rFonts w:ascii="Garamond" w:hAnsi="Garamond"/>
                <w:lang w:val="en-AU"/>
              </w:rPr>
              <w:t>)</w:t>
            </w:r>
          </w:p>
          <w:p w14:paraId="2DA576F8" w14:textId="79E0068F" w:rsidR="00493EDA" w:rsidRPr="00493EDA" w:rsidRDefault="00493EDA" w:rsidP="009D3FE6">
            <w:pPr>
              <w:pStyle w:val="ListParagraph"/>
              <w:numPr>
                <w:ilvl w:val="0"/>
                <w:numId w:val="18"/>
              </w:numPr>
              <w:rPr>
                <w:rFonts w:ascii="Garamond" w:hAnsi="Garamond"/>
                <w:lang w:val="en-AU"/>
              </w:rPr>
            </w:pPr>
            <w:r w:rsidRPr="00493EDA">
              <w:rPr>
                <w:rFonts w:ascii="Garamond" w:hAnsi="Garamond"/>
                <w:lang w:val="en-AU"/>
              </w:rPr>
              <w:t xml:space="preserve">The impact of </w:t>
            </w:r>
            <w:r w:rsidRPr="00493EDA">
              <w:rPr>
                <w:rFonts w:ascii="Garamond" w:hAnsi="Garamond"/>
                <w:b/>
                <w:bCs/>
                <w:lang w:val="en-AU"/>
              </w:rPr>
              <w:t>congenital cytomegalovirus infection</w:t>
            </w:r>
            <w:r w:rsidRPr="00493EDA">
              <w:rPr>
                <w:rFonts w:ascii="Garamond" w:hAnsi="Garamond"/>
                <w:lang w:val="en-AU"/>
              </w:rPr>
              <w:t xml:space="preserve"> among families and caregivers: A qualitative analysis of responses to a public consultation on newborn screening in the UK (Rosamund Greiner, Sarah Dewar, Christine E Jones, Marthe Le Prevost, Tushna Vandrevala, Cristina Visintin and H Bailey</w:t>
            </w:r>
            <w:r>
              <w:rPr>
                <w:rFonts w:ascii="Garamond" w:hAnsi="Garamond"/>
                <w:lang w:val="en-AU"/>
              </w:rPr>
              <w:t>)</w:t>
            </w:r>
          </w:p>
          <w:p w14:paraId="6F853A22" w14:textId="7209C889" w:rsidR="00493EDA" w:rsidRPr="00493EDA" w:rsidRDefault="00493EDA" w:rsidP="00470FE6">
            <w:pPr>
              <w:pStyle w:val="ListParagraph"/>
              <w:numPr>
                <w:ilvl w:val="0"/>
                <w:numId w:val="18"/>
              </w:numPr>
              <w:rPr>
                <w:rFonts w:ascii="Garamond" w:hAnsi="Garamond"/>
                <w:lang w:val="en-AU"/>
              </w:rPr>
            </w:pPr>
            <w:r w:rsidRPr="00493EDA">
              <w:rPr>
                <w:rFonts w:ascii="Garamond" w:hAnsi="Garamond"/>
                <w:lang w:val="en-AU"/>
              </w:rPr>
              <w:t xml:space="preserve">Staff experiences of implementing </w:t>
            </w:r>
            <w:r w:rsidRPr="00493EDA">
              <w:rPr>
                <w:rFonts w:ascii="Garamond" w:hAnsi="Garamond"/>
                <w:b/>
                <w:bCs/>
                <w:lang w:val="en-AU"/>
              </w:rPr>
              <w:t>patient-initiated follow-up (PIFU)</w:t>
            </w:r>
            <w:r w:rsidRPr="00493EDA">
              <w:rPr>
                <w:rFonts w:ascii="Garamond" w:hAnsi="Garamond"/>
                <w:lang w:val="en-AU"/>
              </w:rPr>
              <w:t xml:space="preserve"> in the NHS in England: findings from a rapid qualitative evaluation (Cyril Lobont, Rachel Hutchings, Stuti Bagri, Nadia Crellin, Theo Georghiou, S Kumpunen, J Negus, P Li Ng, C Oung, A I G Ramsay, S Reed and C Sherlaw-Johnson</w:t>
            </w:r>
            <w:r>
              <w:rPr>
                <w:rFonts w:ascii="Garamond" w:hAnsi="Garamond"/>
                <w:lang w:val="en-AU"/>
              </w:rPr>
              <w:t>)</w:t>
            </w:r>
          </w:p>
          <w:p w14:paraId="525DD393" w14:textId="1E44E6E2" w:rsidR="00493EDA" w:rsidRPr="00493EDA" w:rsidRDefault="00493EDA" w:rsidP="00960F7A">
            <w:pPr>
              <w:pStyle w:val="ListParagraph"/>
              <w:numPr>
                <w:ilvl w:val="0"/>
                <w:numId w:val="18"/>
              </w:numPr>
              <w:rPr>
                <w:rFonts w:ascii="Garamond" w:hAnsi="Garamond"/>
                <w:lang w:val="en-AU"/>
              </w:rPr>
            </w:pPr>
            <w:r w:rsidRPr="00493EDA">
              <w:rPr>
                <w:rFonts w:ascii="Garamond" w:hAnsi="Garamond"/>
                <w:lang w:val="en-AU"/>
              </w:rPr>
              <w:t xml:space="preserve">Persistent use of </w:t>
            </w:r>
            <w:r w:rsidRPr="00493EDA">
              <w:rPr>
                <w:rFonts w:ascii="Garamond" w:hAnsi="Garamond"/>
                <w:b/>
                <w:bCs/>
                <w:lang w:val="en-AU"/>
              </w:rPr>
              <w:t>body mass index policies</w:t>
            </w:r>
            <w:r w:rsidRPr="00493EDA">
              <w:rPr>
                <w:rFonts w:ascii="Garamond" w:hAnsi="Garamond"/>
                <w:lang w:val="en-AU"/>
              </w:rPr>
              <w:t xml:space="preserve"> as a barrier to surgery: Prevalence and analysis of policies across England in 2025 (Kevin Ofosu, Katie Whale and Joanna McLaughlin</w:t>
            </w:r>
            <w:r>
              <w:rPr>
                <w:rFonts w:ascii="Garamond" w:hAnsi="Garamond"/>
                <w:lang w:val="en-AU"/>
              </w:rPr>
              <w:t>)</w:t>
            </w:r>
          </w:p>
          <w:p w14:paraId="0004366F" w14:textId="4A970644" w:rsidR="00493EDA" w:rsidRPr="00493EDA" w:rsidRDefault="00493EDA" w:rsidP="00AD7286">
            <w:pPr>
              <w:pStyle w:val="ListParagraph"/>
              <w:numPr>
                <w:ilvl w:val="0"/>
                <w:numId w:val="18"/>
              </w:numPr>
              <w:rPr>
                <w:rFonts w:ascii="Garamond" w:hAnsi="Garamond"/>
                <w:lang w:val="en-AU"/>
              </w:rPr>
            </w:pPr>
            <w:r w:rsidRPr="00493EDA">
              <w:rPr>
                <w:rFonts w:ascii="Garamond" w:hAnsi="Garamond"/>
                <w:lang w:val="en-AU"/>
              </w:rPr>
              <w:t xml:space="preserve">Factors influencing the match between </w:t>
            </w:r>
            <w:r w:rsidRPr="00493EDA">
              <w:rPr>
                <w:rFonts w:ascii="Garamond" w:hAnsi="Garamond"/>
                <w:b/>
                <w:bCs/>
                <w:lang w:val="en-AU"/>
              </w:rPr>
              <w:t>patient needs and primary care services</w:t>
            </w:r>
            <w:r w:rsidRPr="00493EDA">
              <w:rPr>
                <w:rFonts w:ascii="Garamond" w:hAnsi="Garamond"/>
                <w:lang w:val="en-AU"/>
              </w:rPr>
              <w:t>: Patient and healthcare provider perspectives from two Canadian provinces (Emilie Dufour, Maria Mathews, Emily Gard Marshall, Mylaine Breton, Jennifer E Isenor and Dana Ryan</w:t>
            </w:r>
            <w:r>
              <w:rPr>
                <w:rFonts w:ascii="Garamond" w:hAnsi="Garamond"/>
                <w:lang w:val="en-AU"/>
              </w:rPr>
              <w:t>)</w:t>
            </w:r>
          </w:p>
          <w:p w14:paraId="40AE540A" w14:textId="32D93051" w:rsidR="00493EDA" w:rsidRPr="00493EDA" w:rsidRDefault="00493EDA" w:rsidP="00333813">
            <w:pPr>
              <w:pStyle w:val="ListParagraph"/>
              <w:numPr>
                <w:ilvl w:val="0"/>
                <w:numId w:val="18"/>
              </w:numPr>
              <w:rPr>
                <w:rFonts w:ascii="Garamond" w:hAnsi="Garamond"/>
                <w:lang w:val="en-AU"/>
              </w:rPr>
            </w:pPr>
            <w:r w:rsidRPr="00493EDA">
              <w:rPr>
                <w:rFonts w:ascii="Garamond" w:hAnsi="Garamond"/>
                <w:b/>
                <w:bCs/>
                <w:lang w:val="en-AU"/>
              </w:rPr>
              <w:t>Pharmacist personas</w:t>
            </w:r>
            <w:r w:rsidRPr="00493EDA">
              <w:rPr>
                <w:rFonts w:ascii="Garamond" w:hAnsi="Garamond"/>
                <w:lang w:val="en-AU"/>
              </w:rPr>
              <w:t>: A tool to guide learning and career development (I McDermott, J Shields, N Tse, E Schafheutle, P Higginson and M Shaw</w:t>
            </w:r>
            <w:r>
              <w:rPr>
                <w:rFonts w:ascii="Garamond" w:hAnsi="Garamond"/>
                <w:lang w:val="en-AU"/>
              </w:rPr>
              <w:t>)</w:t>
            </w:r>
          </w:p>
          <w:p w14:paraId="2BE84966" w14:textId="58AABA85" w:rsidR="00493EDA" w:rsidRPr="00BF1287" w:rsidRDefault="00493EDA" w:rsidP="00493EDA">
            <w:pPr>
              <w:pStyle w:val="ListParagraph"/>
              <w:numPr>
                <w:ilvl w:val="0"/>
                <w:numId w:val="18"/>
              </w:numPr>
              <w:rPr>
                <w:rFonts w:ascii="Garamond" w:hAnsi="Garamond"/>
                <w:lang w:val="en-AU"/>
              </w:rPr>
            </w:pPr>
            <w:r w:rsidRPr="00493EDA">
              <w:rPr>
                <w:rFonts w:ascii="Garamond" w:hAnsi="Garamond"/>
                <w:lang w:val="en-AU"/>
              </w:rPr>
              <w:t xml:space="preserve">A scoping review of how the candidacy framework has been used in research on </w:t>
            </w:r>
            <w:r w:rsidRPr="00493EDA">
              <w:rPr>
                <w:rFonts w:ascii="Garamond" w:hAnsi="Garamond"/>
                <w:b/>
                <w:bCs/>
                <w:lang w:val="en-AU"/>
              </w:rPr>
              <w:t>access to general practice</w:t>
            </w:r>
            <w:r w:rsidRPr="00493EDA">
              <w:rPr>
                <w:rFonts w:ascii="Garamond" w:hAnsi="Garamond"/>
                <w:lang w:val="en-AU"/>
              </w:rPr>
              <w:t xml:space="preserve"> (Carol Sinnott, Akbar Ansari, Evleen Price, Sarah Ball, Stephanie Stockwell, Jessica Dawney, Jennifer Newbould, William D Phillips, Jake Beech, Hugh Alderwick and Mary Dixon-Woods)</w:t>
            </w:r>
          </w:p>
        </w:tc>
      </w:tr>
    </w:tbl>
    <w:p w14:paraId="4B51FC7A" w14:textId="77777777" w:rsidR="00493EDA" w:rsidRDefault="00493EDA" w:rsidP="007D2CA6">
      <w:pPr>
        <w:keepNext/>
        <w:rPr>
          <w:rFonts w:ascii="Garamond" w:hAnsi="Garamond"/>
          <w:i/>
          <w:lang w:val="en-AU"/>
        </w:rPr>
      </w:pPr>
    </w:p>
    <w:p w14:paraId="5D89BF6C" w14:textId="291700A9" w:rsidR="007D2CA6" w:rsidRPr="00F03108" w:rsidRDefault="007D2CA6" w:rsidP="007D2CA6">
      <w:pPr>
        <w:keepNext/>
        <w:rPr>
          <w:rFonts w:ascii="Garamond" w:hAnsi="Garamond"/>
          <w:i/>
          <w:lang w:val="en-AU"/>
        </w:rPr>
      </w:pPr>
      <w:r w:rsidRPr="00F03108">
        <w:rPr>
          <w:rFonts w:ascii="Garamond" w:hAnsi="Garamond"/>
          <w:i/>
          <w:lang w:val="en-AU"/>
        </w:rPr>
        <w:t>Pediatric Quality &amp; Safety</w:t>
      </w:r>
    </w:p>
    <w:p w14:paraId="088183C1" w14:textId="6669CE2B" w:rsidR="007D2CA6" w:rsidRDefault="007D2CA6" w:rsidP="007D2CA6">
      <w:pPr>
        <w:keepNext/>
        <w:rPr>
          <w:rFonts w:ascii="Garamond" w:hAnsi="Garamond"/>
          <w:iCs/>
          <w:lang w:val="en-AU"/>
        </w:rPr>
      </w:pPr>
      <w:r>
        <w:rPr>
          <w:rFonts w:ascii="Garamond" w:hAnsi="Garamond"/>
          <w:iCs/>
          <w:lang w:val="en-AU"/>
        </w:rPr>
        <w:t xml:space="preserve">Volume 11, Issue </w:t>
      </w:r>
      <w:r w:rsidR="007112B8">
        <w:rPr>
          <w:rFonts w:ascii="Garamond" w:hAnsi="Garamond"/>
          <w:iCs/>
          <w:lang w:val="en-AU"/>
        </w:rPr>
        <w:t>3</w:t>
      </w:r>
      <w:r>
        <w:rPr>
          <w:rFonts w:ascii="Garamond" w:hAnsi="Garamond"/>
          <w:iCs/>
          <w:lang w:val="en-AU"/>
        </w:rPr>
        <w:t>, Ma</w:t>
      </w:r>
      <w:r w:rsidR="007112B8">
        <w:rPr>
          <w:rFonts w:ascii="Garamond" w:hAnsi="Garamond"/>
          <w:iCs/>
          <w:lang w:val="en-AU"/>
        </w:rPr>
        <w:t>y</w:t>
      </w:r>
      <w:r>
        <w:rPr>
          <w:rFonts w:ascii="Garamond" w:hAnsi="Garamond"/>
          <w:iCs/>
          <w:lang w:val="en-AU"/>
        </w:rPr>
        <w:t>/</w:t>
      </w:r>
      <w:r w:rsidR="007112B8">
        <w:rPr>
          <w:rFonts w:ascii="Garamond" w:hAnsi="Garamond"/>
          <w:iCs/>
          <w:lang w:val="en-AU"/>
        </w:rPr>
        <w:t>June</w:t>
      </w:r>
      <w:r>
        <w:rPr>
          <w:rFonts w:ascii="Garamond" w:hAnsi="Garamond"/>
          <w:iCs/>
          <w:lang w:val="en-AU"/>
        </w:rPr>
        <w:t xml:space="preserve"> 2026</w:t>
      </w:r>
    </w:p>
    <w:tbl>
      <w:tblPr>
        <w:tblStyle w:val="TableGrid"/>
        <w:tblW w:w="9360" w:type="dxa"/>
        <w:tblInd w:w="288" w:type="dxa"/>
        <w:tblLayout w:type="fixed"/>
        <w:tblLook w:val="01E0" w:firstRow="1" w:lastRow="1" w:firstColumn="1" w:lastColumn="1" w:noHBand="0" w:noVBand="0"/>
      </w:tblPr>
      <w:tblGrid>
        <w:gridCol w:w="1080"/>
        <w:gridCol w:w="8280"/>
      </w:tblGrid>
      <w:tr w:rsidR="007D2CA6" w:rsidRPr="00A72B35" w14:paraId="26FF301F" w14:textId="77777777" w:rsidTr="008364DF">
        <w:tc>
          <w:tcPr>
            <w:tcW w:w="1080" w:type="dxa"/>
            <w:tcBorders>
              <w:top w:val="single" w:sz="4" w:space="0" w:color="auto"/>
              <w:left w:val="single" w:sz="4" w:space="0" w:color="auto"/>
              <w:bottom w:val="single" w:sz="4" w:space="0" w:color="auto"/>
              <w:right w:val="single" w:sz="4" w:space="0" w:color="auto"/>
            </w:tcBorders>
            <w:vAlign w:val="center"/>
            <w:hideMark/>
          </w:tcPr>
          <w:p w14:paraId="6BA83DB4" w14:textId="77777777" w:rsidR="007D2CA6" w:rsidRPr="00A72B35" w:rsidRDefault="007D2CA6" w:rsidP="008364DF">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054243E" w14:textId="0B5D13DA" w:rsidR="007D2CA6" w:rsidRPr="00A72B35" w:rsidRDefault="00350616" w:rsidP="007D2CA6">
            <w:pPr>
              <w:rPr>
                <w:rStyle w:val="Hyperlink"/>
                <w:rFonts w:ascii="Garamond" w:hAnsi="Garamond"/>
                <w:color w:val="auto"/>
                <w:u w:val="none"/>
                <w:lang w:val="en-AU"/>
              </w:rPr>
            </w:pPr>
            <w:hyperlink r:id="rId26" w:history="1">
              <w:r w:rsidRPr="004433F7">
                <w:rPr>
                  <w:rStyle w:val="Hyperlink"/>
                  <w:rFonts w:ascii="Garamond" w:hAnsi="Garamond"/>
                  <w:lang w:val="en-AU"/>
                </w:rPr>
                <w:t>https://journals.lww.com/pqs/toc/2026/05000</w:t>
              </w:r>
            </w:hyperlink>
          </w:p>
        </w:tc>
      </w:tr>
      <w:tr w:rsidR="007D2CA6" w:rsidRPr="003D660E" w14:paraId="07DD2839" w14:textId="77777777" w:rsidTr="008364DF">
        <w:tc>
          <w:tcPr>
            <w:tcW w:w="1080" w:type="dxa"/>
            <w:tcBorders>
              <w:top w:val="single" w:sz="4" w:space="0" w:color="auto"/>
              <w:left w:val="single" w:sz="4" w:space="0" w:color="auto"/>
              <w:bottom w:val="single" w:sz="4" w:space="0" w:color="auto"/>
              <w:right w:val="single" w:sz="4" w:space="0" w:color="auto"/>
            </w:tcBorders>
            <w:vAlign w:val="center"/>
            <w:hideMark/>
          </w:tcPr>
          <w:p w14:paraId="26E5E7AF" w14:textId="77777777" w:rsidR="007D2CA6" w:rsidRPr="00A72B35" w:rsidRDefault="007D2CA6" w:rsidP="008364DF">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CF5F6EB" w14:textId="77777777" w:rsidR="007D2CA6" w:rsidRPr="00A72B35" w:rsidRDefault="007D2CA6" w:rsidP="008364DF">
            <w:pPr>
              <w:rPr>
                <w:rFonts w:ascii="Garamond" w:hAnsi="Garamond"/>
                <w:lang w:val="en-AU"/>
              </w:rPr>
            </w:pPr>
            <w:r w:rsidRPr="00A72B35">
              <w:rPr>
                <w:rFonts w:ascii="Garamond" w:hAnsi="Garamond"/>
                <w:lang w:val="en-AU"/>
              </w:rPr>
              <w:t xml:space="preserve">A new issue of </w:t>
            </w:r>
            <w:r w:rsidRPr="00F03108">
              <w:rPr>
                <w:rFonts w:ascii="Garamond" w:hAnsi="Garamond"/>
                <w:i/>
                <w:lang w:val="en-AU"/>
              </w:rPr>
              <w:t>Pediatric Quality &amp; Safety</w:t>
            </w:r>
            <w:r>
              <w:rPr>
                <w:rFonts w:ascii="Garamond" w:hAnsi="Garamond"/>
                <w:lang w:val="en-AU"/>
              </w:rPr>
              <w:t xml:space="preserve"> </w:t>
            </w:r>
            <w:r w:rsidRPr="00A72B35">
              <w:rPr>
                <w:rFonts w:ascii="Garamond" w:hAnsi="Garamond"/>
                <w:lang w:val="en-AU"/>
              </w:rPr>
              <w:t>has been published</w:t>
            </w:r>
            <w:r>
              <w:rPr>
                <w:rFonts w:ascii="Garamond" w:hAnsi="Garamond"/>
                <w:lang w:val="en-AU"/>
              </w:rPr>
              <w:t xml:space="preserve">. </w:t>
            </w:r>
            <w:r w:rsidRPr="00A72B35">
              <w:rPr>
                <w:rFonts w:ascii="Garamond" w:hAnsi="Garamond"/>
                <w:lang w:val="en-AU"/>
              </w:rPr>
              <w:t xml:space="preserve">Articles in this issue of </w:t>
            </w:r>
            <w:r w:rsidRPr="00F03108">
              <w:rPr>
                <w:rFonts w:ascii="Garamond" w:hAnsi="Garamond"/>
                <w:i/>
                <w:lang w:val="en-AU"/>
              </w:rPr>
              <w:t>Pediatric Quality &amp; Safety</w:t>
            </w:r>
            <w:r w:rsidRPr="00A72B35">
              <w:rPr>
                <w:rFonts w:ascii="Garamond" w:hAnsi="Garamond"/>
                <w:lang w:val="en-AU"/>
              </w:rPr>
              <w:t xml:space="preserve"> include:</w:t>
            </w:r>
          </w:p>
          <w:p w14:paraId="28591425" w14:textId="53F2348D" w:rsidR="007112B8" w:rsidRPr="007112B8" w:rsidRDefault="007112B8" w:rsidP="002168AE">
            <w:pPr>
              <w:pStyle w:val="ListParagraph"/>
              <w:numPr>
                <w:ilvl w:val="0"/>
                <w:numId w:val="18"/>
              </w:numPr>
              <w:rPr>
                <w:rFonts w:ascii="Garamond" w:hAnsi="Garamond"/>
                <w:lang w:val="en-AU"/>
              </w:rPr>
            </w:pPr>
            <w:r w:rsidRPr="007112B8">
              <w:rPr>
                <w:rFonts w:ascii="Garamond" w:hAnsi="Garamond"/>
                <w:lang w:val="en-AU"/>
              </w:rPr>
              <w:t xml:space="preserve">Improving the </w:t>
            </w:r>
            <w:r w:rsidRPr="007112B8">
              <w:rPr>
                <w:rFonts w:ascii="Garamond" w:hAnsi="Garamond"/>
                <w:b/>
                <w:bCs/>
                <w:lang w:val="en-AU"/>
              </w:rPr>
              <w:t>First-hour Breastfeeding</w:t>
            </w:r>
            <w:r w:rsidRPr="007112B8">
              <w:rPr>
                <w:rFonts w:ascii="Garamond" w:hAnsi="Garamond"/>
                <w:lang w:val="en-AU"/>
              </w:rPr>
              <w:t xml:space="preserve"> Rate in Cesarean Deliveries: A Quality Improvement Initiative (Nalina Amuji, Clive Martin Rodrigues, Harshitha M Swamy, Lakshmi Parvathi Bandlamudi, Tinu Krishna vilasam Regunath, Chandrakala Bada Shekharappa</w:t>
            </w:r>
            <w:r>
              <w:rPr>
                <w:rFonts w:ascii="Garamond" w:hAnsi="Garamond"/>
                <w:lang w:val="en-AU"/>
              </w:rPr>
              <w:t>)</w:t>
            </w:r>
          </w:p>
          <w:p w14:paraId="080BF142" w14:textId="399602B3" w:rsidR="007112B8" w:rsidRPr="007112B8" w:rsidRDefault="007112B8" w:rsidP="003E664C">
            <w:pPr>
              <w:pStyle w:val="ListParagraph"/>
              <w:numPr>
                <w:ilvl w:val="0"/>
                <w:numId w:val="18"/>
              </w:numPr>
              <w:rPr>
                <w:rFonts w:ascii="Garamond" w:hAnsi="Garamond"/>
                <w:lang w:val="en-AU"/>
              </w:rPr>
            </w:pPr>
            <w:r w:rsidRPr="007112B8">
              <w:rPr>
                <w:rFonts w:ascii="Garamond" w:hAnsi="Garamond"/>
                <w:lang w:val="en-AU"/>
              </w:rPr>
              <w:t xml:space="preserve">Accuracy of Various Methods for the Surveillance of </w:t>
            </w:r>
            <w:r w:rsidRPr="007112B8">
              <w:rPr>
                <w:rFonts w:ascii="Garamond" w:hAnsi="Garamond"/>
                <w:b/>
                <w:bCs/>
                <w:lang w:val="en-AU"/>
              </w:rPr>
              <w:t>Hospital-acquired Venous Thromboembolism</w:t>
            </w:r>
            <w:r w:rsidRPr="007112B8">
              <w:rPr>
                <w:rFonts w:ascii="Garamond" w:hAnsi="Garamond"/>
                <w:lang w:val="en-AU"/>
              </w:rPr>
              <w:t xml:space="preserve"> in a Children’s Hospital (R M T Huibonhoa, E V S Faustino, K Burkiewicz, P Oelkers, S Ravishankar, S Tripathi</w:t>
            </w:r>
            <w:r>
              <w:rPr>
                <w:rFonts w:ascii="Garamond" w:hAnsi="Garamond"/>
                <w:lang w:val="en-AU"/>
              </w:rPr>
              <w:t>)</w:t>
            </w:r>
          </w:p>
          <w:p w14:paraId="3BEDE020" w14:textId="6147206A" w:rsidR="007112B8" w:rsidRPr="007112B8" w:rsidRDefault="007112B8" w:rsidP="00BB3FFC">
            <w:pPr>
              <w:pStyle w:val="ListParagraph"/>
              <w:numPr>
                <w:ilvl w:val="0"/>
                <w:numId w:val="18"/>
              </w:numPr>
              <w:rPr>
                <w:rFonts w:ascii="Garamond" w:hAnsi="Garamond"/>
                <w:lang w:val="en-AU"/>
              </w:rPr>
            </w:pPr>
            <w:r w:rsidRPr="007112B8">
              <w:rPr>
                <w:rFonts w:ascii="Garamond" w:hAnsi="Garamond"/>
                <w:b/>
                <w:bCs/>
                <w:lang w:val="en-AU"/>
              </w:rPr>
              <w:t>Antibiotic Stewardship</w:t>
            </w:r>
            <w:r w:rsidRPr="007112B8">
              <w:rPr>
                <w:rFonts w:ascii="Garamond" w:hAnsi="Garamond"/>
                <w:lang w:val="en-AU"/>
              </w:rPr>
              <w:t xml:space="preserve"> Quality Improvement Project for Neonatal Sepsis in a Tertiary NICU in Lima, Peru (Carmen R Dávila-Aliaga, Elina R Mendoza Ibañez, Elsa Torres Marcos, Julia R Hinojosa Pérez, Claudia V Saldaña-Diaz, Andres Campaña-Acuña, Mary E Davila Peña, Maria Gabriela Soza Bieli Bianchi, C G Pariona Sulluchuco, Y M Martínez Ortiz, M E Macedo Villegas, W L Mendoza Jamanca, E E Guibert Casós, R Paucar Zegarra, A F Pantoja</w:t>
            </w:r>
            <w:r>
              <w:rPr>
                <w:rFonts w:ascii="Garamond" w:hAnsi="Garamond"/>
                <w:lang w:val="en-AU"/>
              </w:rPr>
              <w:t>)</w:t>
            </w:r>
          </w:p>
          <w:p w14:paraId="5C38ABBF" w14:textId="4C61F3C8" w:rsidR="007112B8" w:rsidRPr="007112B8" w:rsidRDefault="007112B8" w:rsidP="004067B2">
            <w:pPr>
              <w:pStyle w:val="ListParagraph"/>
              <w:numPr>
                <w:ilvl w:val="0"/>
                <w:numId w:val="18"/>
              </w:numPr>
              <w:rPr>
                <w:rFonts w:ascii="Garamond" w:hAnsi="Garamond"/>
                <w:lang w:val="en-AU"/>
              </w:rPr>
            </w:pPr>
            <w:r w:rsidRPr="007112B8">
              <w:rPr>
                <w:rFonts w:ascii="Garamond" w:hAnsi="Garamond"/>
                <w:lang w:val="en-AU"/>
              </w:rPr>
              <w:t xml:space="preserve">A Framework for Building an </w:t>
            </w:r>
            <w:r w:rsidRPr="007112B8">
              <w:rPr>
                <w:rFonts w:ascii="Garamond" w:hAnsi="Garamond"/>
                <w:b/>
                <w:bCs/>
                <w:lang w:val="en-AU"/>
              </w:rPr>
              <w:t>Inclusive Quality Program</w:t>
            </w:r>
            <w:r w:rsidRPr="007112B8">
              <w:rPr>
                <w:rFonts w:ascii="Garamond" w:hAnsi="Garamond"/>
                <w:lang w:val="en-AU"/>
              </w:rPr>
              <w:t xml:space="preserve"> in a Pediatric Heart Center (Judson A Moore, Jennifer Marietta, Adam L Ware, David K Bailly, Kevin Hummel, Aaron W Eckhauser, Chuck G Pribble, Melissa M Winder, Tina Wadhwa, Emilee T Glenn, A Gardner, M Wichser, H Francione, C Heyrend, C Buckalew, B Marullo, V Amula, A Husain, A G Cabrera</w:t>
            </w:r>
            <w:r>
              <w:rPr>
                <w:rFonts w:ascii="Garamond" w:hAnsi="Garamond"/>
                <w:lang w:val="en-AU"/>
              </w:rPr>
              <w:t>)</w:t>
            </w:r>
          </w:p>
          <w:p w14:paraId="7438C1FB" w14:textId="4B744DB6" w:rsidR="007112B8" w:rsidRPr="007112B8" w:rsidRDefault="007112B8" w:rsidP="006154F3">
            <w:pPr>
              <w:pStyle w:val="ListParagraph"/>
              <w:numPr>
                <w:ilvl w:val="0"/>
                <w:numId w:val="18"/>
              </w:numPr>
              <w:rPr>
                <w:rFonts w:ascii="Garamond" w:hAnsi="Garamond"/>
                <w:lang w:val="en-AU"/>
              </w:rPr>
            </w:pPr>
            <w:r w:rsidRPr="007112B8">
              <w:rPr>
                <w:rFonts w:ascii="Garamond" w:hAnsi="Garamond"/>
                <w:lang w:val="en-AU"/>
              </w:rPr>
              <w:lastRenderedPageBreak/>
              <w:t xml:space="preserve">Diagnostic Stewardship to Optimize </w:t>
            </w:r>
            <w:r w:rsidRPr="007112B8">
              <w:rPr>
                <w:rFonts w:ascii="Garamond" w:hAnsi="Garamond"/>
                <w:b/>
                <w:bCs/>
                <w:lang w:val="en-AU"/>
              </w:rPr>
              <w:t>Blood Culture</w:t>
            </w:r>
            <w:r w:rsidRPr="007112B8">
              <w:rPr>
                <w:rFonts w:ascii="Garamond" w:hAnsi="Garamond"/>
                <w:lang w:val="en-AU"/>
              </w:rPr>
              <w:t xml:space="preserve"> in a Pediatric Cardiac Intensive Care Unit (Jun Sasaki, Angela Sorensen, Kristen Ferlisi, Lauren Shaw, Maryellen Horgan, Catherine Mareiro, Sarah A Teele</w:t>
            </w:r>
            <w:r>
              <w:rPr>
                <w:rFonts w:ascii="Garamond" w:hAnsi="Garamond"/>
                <w:lang w:val="en-AU"/>
              </w:rPr>
              <w:t>)</w:t>
            </w:r>
          </w:p>
          <w:p w14:paraId="380D22C7" w14:textId="53B34A4C" w:rsidR="007112B8" w:rsidRPr="007112B8" w:rsidRDefault="007112B8" w:rsidP="00AD0247">
            <w:pPr>
              <w:pStyle w:val="ListParagraph"/>
              <w:numPr>
                <w:ilvl w:val="0"/>
                <w:numId w:val="18"/>
              </w:numPr>
              <w:rPr>
                <w:rFonts w:ascii="Garamond" w:hAnsi="Garamond"/>
                <w:lang w:val="en-AU"/>
              </w:rPr>
            </w:pPr>
            <w:r w:rsidRPr="007112B8">
              <w:rPr>
                <w:rFonts w:ascii="Garamond" w:hAnsi="Garamond"/>
                <w:b/>
                <w:bCs/>
                <w:lang w:val="en-AU"/>
              </w:rPr>
              <w:t>Multidisciplinary Timely Debrief Sessions</w:t>
            </w:r>
            <w:r w:rsidRPr="007112B8">
              <w:rPr>
                <w:rFonts w:ascii="Garamond" w:hAnsi="Garamond"/>
                <w:lang w:val="en-AU"/>
              </w:rPr>
              <w:t xml:space="preserve"> after Cardiac Arrests and Endotracheal Intubations in the Pediatric Emergency Department (Jonathan A. Hermel, Yvette Wang, J M Klapp, A Bryl, M Pannepacker, E Zimmerman) </w:t>
            </w:r>
          </w:p>
          <w:p w14:paraId="70870BD0" w14:textId="0238EA8B" w:rsidR="007D2CA6" w:rsidRPr="003D660E" w:rsidRDefault="007112B8" w:rsidP="007112B8">
            <w:pPr>
              <w:pStyle w:val="ListParagraph"/>
              <w:numPr>
                <w:ilvl w:val="0"/>
                <w:numId w:val="18"/>
              </w:numPr>
              <w:rPr>
                <w:rFonts w:ascii="Garamond" w:hAnsi="Garamond"/>
                <w:lang w:val="en-AU"/>
              </w:rPr>
            </w:pPr>
            <w:r w:rsidRPr="007112B8">
              <w:rPr>
                <w:rFonts w:ascii="Garamond" w:hAnsi="Garamond"/>
                <w:lang w:val="en-AU"/>
              </w:rPr>
              <w:t xml:space="preserve">Standards of Care to Practice: </w:t>
            </w:r>
            <w:r w:rsidRPr="007112B8">
              <w:rPr>
                <w:rFonts w:ascii="Garamond" w:hAnsi="Garamond"/>
                <w:b/>
                <w:bCs/>
                <w:lang w:val="en-AU"/>
              </w:rPr>
              <w:t>Redefining Type 1 Diabetes Care</w:t>
            </w:r>
            <w:r w:rsidRPr="007112B8">
              <w:rPr>
                <w:rFonts w:ascii="Garamond" w:hAnsi="Garamond"/>
                <w:lang w:val="en-AU"/>
              </w:rPr>
              <w:t xml:space="preserve"> within Learning Health Systems (Melissa Leonard, M K Kamboj, O Ebekozien)</w:t>
            </w:r>
          </w:p>
        </w:tc>
      </w:tr>
    </w:tbl>
    <w:p w14:paraId="7CA32D1A" w14:textId="77777777" w:rsidR="00B12F7C" w:rsidRPr="00064483" w:rsidRDefault="00B12F7C" w:rsidP="00B12F7C">
      <w:pPr>
        <w:keepNext/>
        <w:rPr>
          <w:rFonts w:ascii="Garamond" w:hAnsi="Garamond"/>
          <w:i/>
          <w:lang w:val="en-AU"/>
        </w:rPr>
      </w:pPr>
    </w:p>
    <w:p w14:paraId="31A22402" w14:textId="77B3070B" w:rsidR="00F9255C" w:rsidRPr="00064483" w:rsidRDefault="00C84C37" w:rsidP="00F9255C">
      <w:pPr>
        <w:keepNext/>
        <w:rPr>
          <w:rFonts w:ascii="Garamond" w:hAnsi="Garamond"/>
          <w:lang w:val="en-AU"/>
        </w:rPr>
      </w:pPr>
      <w:r w:rsidRPr="00064483">
        <w:rPr>
          <w:rFonts w:ascii="Garamond" w:hAnsi="Garamond"/>
          <w:i/>
          <w:lang w:val="en-AU"/>
        </w:rPr>
        <w:t>BMJ Quality &amp;Safety</w:t>
      </w:r>
      <w:r w:rsidRPr="00064483">
        <w:rPr>
          <w:rFonts w:ascii="Garamond" w:hAnsi="Garamond"/>
          <w:lang w:val="en-AU"/>
        </w:rPr>
        <w:t xml:space="preserve"> </w:t>
      </w:r>
      <w:r w:rsidR="00F9255C" w:rsidRPr="00064483">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064483"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064483" w:rsidRDefault="00F9255C">
            <w:pPr>
              <w:keepNext/>
              <w:rPr>
                <w:rFonts w:ascii="Garamond" w:hAnsi="Garamond"/>
                <w:lang w:val="en-AU"/>
              </w:rPr>
            </w:pPr>
            <w:r w:rsidRPr="00064483">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064483" w:rsidRDefault="00F963DF">
            <w:pPr>
              <w:keepNext/>
              <w:rPr>
                <w:rFonts w:ascii="Garamond" w:hAnsi="Garamond"/>
                <w:lang w:val="en-AU"/>
              </w:rPr>
            </w:pPr>
            <w:hyperlink r:id="rId27" w:history="1">
              <w:r w:rsidRPr="00064483">
                <w:rPr>
                  <w:rStyle w:val="Hyperlink"/>
                  <w:rFonts w:ascii="Garamond" w:hAnsi="Garamond"/>
                  <w:lang w:val="en-AU"/>
                </w:rPr>
                <w:t>https://qualitysafety.bmj.com/content/early/recent</w:t>
              </w:r>
            </w:hyperlink>
          </w:p>
        </w:tc>
      </w:tr>
      <w:tr w:rsidR="00F9255C" w:rsidRPr="00064483"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064483" w:rsidRDefault="00F9255C">
            <w:pPr>
              <w:rPr>
                <w:rFonts w:ascii="Garamond" w:hAnsi="Garamond"/>
                <w:lang w:val="en-AU"/>
              </w:rPr>
            </w:pPr>
            <w:r w:rsidRPr="00064483">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064483" w:rsidRDefault="00F9255C">
            <w:pPr>
              <w:rPr>
                <w:rFonts w:ascii="Garamond" w:hAnsi="Garamond"/>
                <w:lang w:val="en-AU"/>
              </w:rPr>
            </w:pPr>
            <w:r w:rsidRPr="00064483">
              <w:rPr>
                <w:rFonts w:ascii="Garamond" w:hAnsi="Garamond"/>
                <w:i/>
                <w:lang w:val="en-AU"/>
              </w:rPr>
              <w:t>BMJ Quality &amp;Safety</w:t>
            </w:r>
            <w:r w:rsidRPr="00064483">
              <w:rPr>
                <w:rFonts w:ascii="Garamond" w:hAnsi="Garamond"/>
                <w:lang w:val="en-AU"/>
              </w:rPr>
              <w:t xml:space="preserve"> has published </w:t>
            </w:r>
            <w:proofErr w:type="gramStart"/>
            <w:r w:rsidRPr="00064483">
              <w:rPr>
                <w:rFonts w:ascii="Garamond" w:hAnsi="Garamond"/>
                <w:lang w:val="en-AU"/>
              </w:rPr>
              <w:t>a number of</w:t>
            </w:r>
            <w:proofErr w:type="gramEnd"/>
            <w:r w:rsidRPr="00064483">
              <w:rPr>
                <w:rFonts w:ascii="Garamond" w:hAnsi="Garamond"/>
                <w:lang w:val="en-AU"/>
              </w:rPr>
              <w:t xml:space="preserve"> ‘online first’ articles, including:</w:t>
            </w:r>
          </w:p>
          <w:p w14:paraId="713302E3" w14:textId="1810DAF0" w:rsidR="002B23D9" w:rsidRPr="002B23D9" w:rsidRDefault="002B23D9" w:rsidP="00D07C2A">
            <w:pPr>
              <w:pStyle w:val="ListParagraph"/>
              <w:numPr>
                <w:ilvl w:val="0"/>
                <w:numId w:val="16"/>
              </w:numPr>
              <w:rPr>
                <w:rFonts w:ascii="Garamond" w:hAnsi="Garamond"/>
                <w:lang w:val="en-AU"/>
              </w:rPr>
            </w:pPr>
            <w:r w:rsidRPr="002B23D9">
              <w:rPr>
                <w:rFonts w:ascii="Garamond" w:hAnsi="Garamond"/>
                <w:lang w:val="en-AU"/>
              </w:rPr>
              <w:t xml:space="preserve">Economic evaluation of </w:t>
            </w:r>
            <w:r w:rsidRPr="002B23D9">
              <w:rPr>
                <w:rFonts w:ascii="Garamond" w:hAnsi="Garamond"/>
                <w:b/>
                <w:bCs/>
                <w:lang w:val="en-AU"/>
              </w:rPr>
              <w:t>deimplementation interventions</w:t>
            </w:r>
            <w:r w:rsidRPr="002B23D9">
              <w:rPr>
                <w:rFonts w:ascii="Garamond" w:hAnsi="Garamond"/>
                <w:lang w:val="en-AU"/>
              </w:rPr>
              <w:t>: a systematic review (Comlan Lucien Hountongbé, Jason Robert Guertin, Soualio Gnanou, Blanchard Conombo, Pier-Alexandre Tardif, Lynne Moore)</w:t>
            </w:r>
          </w:p>
          <w:p w14:paraId="2F15730C" w14:textId="6D8243A3" w:rsidR="003C15A3" w:rsidRPr="00064483" w:rsidRDefault="002B23D9" w:rsidP="002C2CFB">
            <w:pPr>
              <w:pStyle w:val="ListParagraph"/>
              <w:numPr>
                <w:ilvl w:val="0"/>
                <w:numId w:val="16"/>
              </w:numPr>
              <w:rPr>
                <w:rFonts w:ascii="Garamond" w:hAnsi="Garamond"/>
                <w:lang w:val="en-AU"/>
              </w:rPr>
            </w:pPr>
            <w:r w:rsidRPr="002B23D9">
              <w:rPr>
                <w:rFonts w:ascii="Garamond" w:hAnsi="Garamond"/>
                <w:lang w:val="en-AU"/>
              </w:rPr>
              <w:t xml:space="preserve">Editorial: Please </w:t>
            </w:r>
            <w:r w:rsidRPr="002B23D9">
              <w:rPr>
                <w:rFonts w:ascii="Garamond" w:hAnsi="Garamond"/>
                <w:b/>
                <w:bCs/>
                <w:lang w:val="en-AU"/>
              </w:rPr>
              <w:t>document the nature of the medical emergency</w:t>
            </w:r>
            <w:r w:rsidRPr="002B23D9">
              <w:rPr>
                <w:rFonts w:ascii="Garamond" w:hAnsi="Garamond"/>
                <w:lang w:val="en-AU"/>
              </w:rPr>
              <w:t xml:space="preserve"> (Jeffrey A Gold</w:t>
            </w:r>
            <w:r>
              <w:rPr>
                <w:rFonts w:ascii="Garamond" w:hAnsi="Garamond"/>
                <w:lang w:val="en-AU"/>
              </w:rPr>
              <w:t>)</w:t>
            </w:r>
          </w:p>
        </w:tc>
      </w:tr>
    </w:tbl>
    <w:p w14:paraId="33F1CFEB" w14:textId="77777777" w:rsidR="00F9255C" w:rsidRPr="00064483" w:rsidRDefault="00F9255C" w:rsidP="00F9255C">
      <w:pPr>
        <w:keepLines/>
        <w:autoSpaceDE w:val="0"/>
        <w:autoSpaceDN w:val="0"/>
        <w:adjustRightInd w:val="0"/>
        <w:rPr>
          <w:rFonts w:ascii="Garamond" w:hAnsi="Garamond"/>
          <w:i/>
          <w:lang w:val="en-AU"/>
        </w:rPr>
      </w:pPr>
    </w:p>
    <w:p w14:paraId="608E5154" w14:textId="77777777" w:rsidR="00275F7D" w:rsidRPr="00064483" w:rsidRDefault="00275F7D" w:rsidP="00275F7D">
      <w:pPr>
        <w:keepNext/>
        <w:rPr>
          <w:rFonts w:ascii="Garamond" w:hAnsi="Garamond"/>
          <w:lang w:val="en-AU"/>
        </w:rPr>
      </w:pPr>
      <w:r w:rsidRPr="00064483">
        <w:rPr>
          <w:rFonts w:ascii="Garamond" w:hAnsi="Garamond"/>
          <w:i/>
          <w:lang w:val="en-AU"/>
        </w:rPr>
        <w:t xml:space="preserve">International Journal for Quality in Health Care </w:t>
      </w:r>
      <w:r w:rsidRPr="00064483">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064483"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064483" w:rsidRDefault="00275F7D" w:rsidP="00B8228D">
            <w:pPr>
              <w:keepNext/>
              <w:rPr>
                <w:rFonts w:ascii="Garamond" w:hAnsi="Garamond"/>
                <w:lang w:val="en-AU"/>
              </w:rPr>
            </w:pPr>
            <w:r w:rsidRPr="00064483">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064483" w:rsidRDefault="00275F7D" w:rsidP="00B8228D">
            <w:pPr>
              <w:keepNext/>
              <w:rPr>
                <w:rFonts w:ascii="Garamond" w:hAnsi="Garamond"/>
                <w:lang w:val="en-AU"/>
              </w:rPr>
            </w:pPr>
            <w:hyperlink r:id="rId28" w:history="1">
              <w:r w:rsidRPr="00064483">
                <w:rPr>
                  <w:rStyle w:val="Hyperlink"/>
                  <w:rFonts w:ascii="Garamond" w:hAnsi="Garamond"/>
                  <w:lang w:val="en-AU"/>
                </w:rPr>
                <w:t>https://academic.oup.com/intqhc/advance-articles</w:t>
              </w:r>
            </w:hyperlink>
          </w:p>
        </w:tc>
      </w:tr>
      <w:tr w:rsidR="00275F7D" w:rsidRPr="00064483"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064483" w:rsidRDefault="00275F7D" w:rsidP="00B8228D">
            <w:pPr>
              <w:rPr>
                <w:rFonts w:ascii="Garamond" w:hAnsi="Garamond"/>
                <w:lang w:val="en-AU"/>
              </w:rPr>
            </w:pPr>
            <w:r w:rsidRPr="00064483">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064483" w:rsidRDefault="00275F7D" w:rsidP="00B8228D">
            <w:pPr>
              <w:rPr>
                <w:rFonts w:ascii="Garamond" w:hAnsi="Garamond"/>
                <w:lang w:val="en-AU"/>
              </w:rPr>
            </w:pPr>
            <w:r w:rsidRPr="00064483">
              <w:rPr>
                <w:rFonts w:ascii="Garamond" w:hAnsi="Garamond"/>
                <w:i/>
                <w:iCs/>
                <w:lang w:val="en-AU"/>
              </w:rPr>
              <w:t>International Journal for Quality in Health Care</w:t>
            </w:r>
            <w:r w:rsidRPr="00064483">
              <w:rPr>
                <w:rFonts w:ascii="Garamond" w:hAnsi="Garamond"/>
                <w:lang w:val="en-AU"/>
              </w:rPr>
              <w:t xml:space="preserve"> has published </w:t>
            </w:r>
            <w:proofErr w:type="gramStart"/>
            <w:r w:rsidRPr="00064483">
              <w:rPr>
                <w:rFonts w:ascii="Garamond" w:hAnsi="Garamond"/>
                <w:lang w:val="en-AU"/>
              </w:rPr>
              <w:t>a number of</w:t>
            </w:r>
            <w:proofErr w:type="gramEnd"/>
            <w:r w:rsidRPr="00064483">
              <w:rPr>
                <w:rFonts w:ascii="Garamond" w:hAnsi="Garamond"/>
                <w:lang w:val="en-AU"/>
              </w:rPr>
              <w:t xml:space="preserve"> ‘online first’ articles, including:</w:t>
            </w:r>
          </w:p>
          <w:p w14:paraId="421E9918" w14:textId="77777777" w:rsidR="00E50B2E" w:rsidRDefault="00E50B2E" w:rsidP="00E50B2E">
            <w:pPr>
              <w:pStyle w:val="ListParagraph"/>
              <w:numPr>
                <w:ilvl w:val="0"/>
                <w:numId w:val="16"/>
              </w:numPr>
              <w:rPr>
                <w:rFonts w:ascii="Garamond" w:hAnsi="Garamond"/>
                <w:lang w:val="en-AU"/>
              </w:rPr>
            </w:pPr>
            <w:r w:rsidRPr="00E50B2E">
              <w:rPr>
                <w:rFonts w:ascii="Garamond" w:hAnsi="Garamond"/>
                <w:lang w:val="en-AU"/>
              </w:rPr>
              <w:t xml:space="preserve">Why has </w:t>
            </w:r>
            <w:r w:rsidRPr="00E50B2E">
              <w:rPr>
                <w:rFonts w:ascii="Garamond" w:hAnsi="Garamond"/>
                <w:b/>
                <w:bCs/>
                <w:lang w:val="en-AU"/>
              </w:rPr>
              <w:t>continuity of general practitioner care</w:t>
            </w:r>
            <w:r w:rsidRPr="00E50B2E">
              <w:rPr>
                <w:rFonts w:ascii="Garamond" w:hAnsi="Garamond"/>
                <w:lang w:val="en-AU"/>
              </w:rPr>
              <w:t xml:space="preserve"> been neglected? </w:t>
            </w:r>
            <w:r>
              <w:rPr>
                <w:rFonts w:ascii="Garamond" w:hAnsi="Garamond"/>
                <w:lang w:val="en-AU"/>
              </w:rPr>
              <w:t>(</w:t>
            </w:r>
            <w:r w:rsidRPr="00E50B2E">
              <w:rPr>
                <w:rFonts w:ascii="Garamond" w:hAnsi="Garamond"/>
                <w:lang w:val="en-AU"/>
              </w:rPr>
              <w:t>Denis Pereira Gray, Kate Sidaway-Lee, Nada Khan, Philip Evans</w:t>
            </w:r>
            <w:r>
              <w:rPr>
                <w:rFonts w:ascii="Garamond" w:hAnsi="Garamond"/>
                <w:lang w:val="en-AU"/>
              </w:rPr>
              <w:t>)</w:t>
            </w:r>
          </w:p>
          <w:p w14:paraId="7C15A8D3" w14:textId="2EA1DE93" w:rsidR="00327D87" w:rsidRDefault="00327D87" w:rsidP="00D54F55">
            <w:pPr>
              <w:pStyle w:val="ListParagraph"/>
              <w:numPr>
                <w:ilvl w:val="0"/>
                <w:numId w:val="16"/>
              </w:numPr>
              <w:rPr>
                <w:rFonts w:ascii="Garamond" w:hAnsi="Garamond"/>
                <w:lang w:val="en-AU"/>
              </w:rPr>
            </w:pPr>
            <w:r w:rsidRPr="00327D87">
              <w:rPr>
                <w:rFonts w:ascii="Garamond" w:hAnsi="Garamond"/>
                <w:lang w:val="en-AU"/>
              </w:rPr>
              <w:t xml:space="preserve">What is a Mortality Committee for? </w:t>
            </w:r>
            <w:r w:rsidRPr="00327D87">
              <w:rPr>
                <w:rFonts w:ascii="Garamond" w:hAnsi="Garamond"/>
                <w:b/>
                <w:bCs/>
                <w:lang w:val="en-AU"/>
              </w:rPr>
              <w:t>Autopsy as a quality indicator</w:t>
            </w:r>
            <w:r w:rsidRPr="00327D87">
              <w:rPr>
                <w:rFonts w:ascii="Garamond" w:hAnsi="Garamond"/>
                <w:lang w:val="en-AU"/>
              </w:rPr>
              <w:t xml:space="preserve"> (Francisco Ortuño-Andériz</w:t>
            </w:r>
            <w:r>
              <w:rPr>
                <w:rFonts w:ascii="Garamond" w:hAnsi="Garamond"/>
                <w:lang w:val="en-AU"/>
              </w:rPr>
              <w:t>,</w:t>
            </w:r>
            <w:r w:rsidRPr="00327D87">
              <w:rPr>
                <w:rFonts w:ascii="Garamond" w:hAnsi="Garamond"/>
                <w:lang w:val="en-AU"/>
              </w:rPr>
              <w:t xml:space="preserve"> María Jesús Fernández-Aceñero, Natividad Calvo-</w:t>
            </w:r>
            <w:proofErr w:type="gramStart"/>
            <w:r w:rsidRPr="00327D87">
              <w:rPr>
                <w:rFonts w:ascii="Garamond" w:hAnsi="Garamond"/>
                <w:lang w:val="en-AU"/>
              </w:rPr>
              <w:t>Romero ,</w:t>
            </w:r>
            <w:proofErr w:type="gramEnd"/>
            <w:r w:rsidRPr="00327D87">
              <w:rPr>
                <w:rFonts w:ascii="Garamond" w:hAnsi="Garamond"/>
                <w:lang w:val="en-AU"/>
              </w:rPr>
              <w:t xml:space="preserve"> Hospital Mortality Review Committee</w:t>
            </w:r>
            <w:r>
              <w:rPr>
                <w:rFonts w:ascii="Garamond" w:hAnsi="Garamond"/>
                <w:lang w:val="en-AU"/>
              </w:rPr>
              <w:t>)</w:t>
            </w:r>
          </w:p>
          <w:p w14:paraId="2AFEA9B2" w14:textId="2D43D69F" w:rsidR="003C15A3" w:rsidRPr="00064483" w:rsidRDefault="00327D87" w:rsidP="00327D87">
            <w:pPr>
              <w:pStyle w:val="ListParagraph"/>
              <w:numPr>
                <w:ilvl w:val="0"/>
                <w:numId w:val="16"/>
              </w:numPr>
              <w:rPr>
                <w:rFonts w:ascii="Garamond" w:hAnsi="Garamond"/>
                <w:lang w:val="en-AU"/>
              </w:rPr>
            </w:pPr>
            <w:r w:rsidRPr="00327D87">
              <w:rPr>
                <w:rFonts w:ascii="Garamond" w:hAnsi="Garamond"/>
                <w:b/>
                <w:bCs/>
                <w:lang w:val="en-AU"/>
              </w:rPr>
              <w:t>Psychological safety</w:t>
            </w:r>
            <w:r w:rsidRPr="00327D87">
              <w:rPr>
                <w:rFonts w:ascii="Garamond" w:hAnsi="Garamond"/>
                <w:lang w:val="en-AU"/>
              </w:rPr>
              <w:t xml:space="preserve"> is a quality-of-care issue, not merely a workforce wellbeing concern </w:t>
            </w:r>
            <w:r>
              <w:rPr>
                <w:rFonts w:ascii="Garamond" w:hAnsi="Garamond"/>
                <w:lang w:val="en-AU"/>
              </w:rPr>
              <w:t>(</w:t>
            </w:r>
            <w:r w:rsidRPr="00327D87">
              <w:rPr>
                <w:rFonts w:ascii="Garamond" w:hAnsi="Garamond"/>
                <w:lang w:val="en-AU"/>
              </w:rPr>
              <w:t>Stevi Becher Sengkey</w:t>
            </w:r>
            <w:r>
              <w:rPr>
                <w:rFonts w:ascii="Garamond" w:hAnsi="Garamond"/>
                <w:lang w:val="en-AU"/>
              </w:rPr>
              <w:t xml:space="preserve">, </w:t>
            </w:r>
            <w:r w:rsidRPr="00327D87">
              <w:rPr>
                <w:rFonts w:ascii="Garamond" w:hAnsi="Garamond"/>
                <w:lang w:val="en-AU"/>
              </w:rPr>
              <w:t>Tellma Mona Tiwa, Marssel Michael Sengkey, Tesalonika Pandolos, Raup Padillah</w:t>
            </w:r>
            <w:r>
              <w:rPr>
                <w:rFonts w:ascii="Garamond" w:hAnsi="Garamond"/>
                <w:lang w:val="en-AU"/>
              </w:rPr>
              <w:t>)</w:t>
            </w:r>
          </w:p>
        </w:tc>
      </w:tr>
    </w:tbl>
    <w:p w14:paraId="2D5A7C1D" w14:textId="77777777" w:rsidR="00275F7D" w:rsidRPr="008E1163" w:rsidRDefault="00275F7D" w:rsidP="00275F7D">
      <w:pPr>
        <w:keepLines/>
        <w:autoSpaceDE w:val="0"/>
        <w:autoSpaceDN w:val="0"/>
        <w:adjustRightInd w:val="0"/>
        <w:rPr>
          <w:rFonts w:ascii="Garamond" w:hAnsi="Garamond"/>
        </w:rPr>
      </w:pPr>
    </w:p>
    <w:p w14:paraId="0BFCD6AC" w14:textId="77777777" w:rsidR="00AF62AC" w:rsidRPr="00064483" w:rsidRDefault="00AF62AC" w:rsidP="00AF62AC">
      <w:pPr>
        <w:keepLines/>
        <w:autoSpaceDE w:val="0"/>
        <w:autoSpaceDN w:val="0"/>
        <w:adjustRightInd w:val="0"/>
        <w:rPr>
          <w:rFonts w:ascii="Garamond" w:hAnsi="Garamond"/>
          <w:lang w:val="en-AU"/>
        </w:rPr>
      </w:pPr>
    </w:p>
    <w:p w14:paraId="6A957632" w14:textId="77777777" w:rsidR="00AF62AC" w:rsidRPr="00064483" w:rsidRDefault="00AF62AC" w:rsidP="00AF62AC">
      <w:pPr>
        <w:keepLines/>
        <w:autoSpaceDE w:val="0"/>
        <w:autoSpaceDN w:val="0"/>
        <w:adjustRightInd w:val="0"/>
        <w:rPr>
          <w:rFonts w:ascii="Garamond" w:hAnsi="Garamond"/>
          <w:lang w:val="en-AU"/>
        </w:rPr>
      </w:pPr>
    </w:p>
    <w:p w14:paraId="02E4394E" w14:textId="77777777" w:rsidR="00AF62AC" w:rsidRPr="00064483" w:rsidRDefault="00AF62AC" w:rsidP="00AF62AC">
      <w:pPr>
        <w:keepNext/>
        <w:keepLines/>
        <w:rPr>
          <w:rFonts w:ascii="Garamond" w:hAnsi="Garamond"/>
          <w:b/>
          <w:lang w:val="en-AU"/>
        </w:rPr>
      </w:pPr>
      <w:r w:rsidRPr="00064483">
        <w:rPr>
          <w:rFonts w:ascii="Garamond" w:hAnsi="Garamond"/>
          <w:b/>
          <w:lang w:val="en-AU"/>
        </w:rPr>
        <w:t>Online resources</w:t>
      </w:r>
    </w:p>
    <w:p w14:paraId="6A03EA83" w14:textId="77777777" w:rsidR="00881B09" w:rsidRPr="00881B09" w:rsidRDefault="00881B09" w:rsidP="00881B09">
      <w:pPr>
        <w:keepNext/>
        <w:keepLines/>
        <w:rPr>
          <w:rFonts w:ascii="Garamond" w:hAnsi="Garamond"/>
          <w:iCs/>
          <w:lang w:val="en-AU"/>
        </w:rPr>
      </w:pPr>
    </w:p>
    <w:p w14:paraId="1C88EE65" w14:textId="77777777" w:rsidR="00AF62AC" w:rsidRPr="00064483" w:rsidRDefault="00AF62AC" w:rsidP="00AF62AC">
      <w:pPr>
        <w:keepNext/>
        <w:rPr>
          <w:rFonts w:ascii="Garamond" w:hAnsi="Garamond"/>
          <w:b/>
          <w:bCs/>
          <w:i/>
          <w:lang w:val="en-AU"/>
        </w:rPr>
      </w:pPr>
      <w:r w:rsidRPr="00064483">
        <w:rPr>
          <w:rFonts w:ascii="Garamond" w:hAnsi="Garamond"/>
          <w:b/>
          <w:bCs/>
          <w:i/>
          <w:lang w:val="en-AU"/>
        </w:rPr>
        <w:t>[UK] NICE Guidelines and Quality Standards</w:t>
      </w:r>
    </w:p>
    <w:p w14:paraId="4C2E523C" w14:textId="77777777" w:rsidR="00AF62AC" w:rsidRPr="00064483" w:rsidRDefault="00AF62AC" w:rsidP="00AF62AC">
      <w:pPr>
        <w:keepNext/>
        <w:rPr>
          <w:rFonts w:ascii="Garamond" w:hAnsi="Garamond"/>
          <w:lang w:val="en-AU"/>
        </w:rPr>
      </w:pPr>
      <w:hyperlink r:id="rId29" w:history="1">
        <w:r w:rsidRPr="00064483">
          <w:rPr>
            <w:rStyle w:val="Hyperlink"/>
            <w:rFonts w:ascii="Garamond" w:hAnsi="Garamond"/>
            <w:lang w:val="en-AU"/>
          </w:rPr>
          <w:t>https://www.nice.org.uk/guidance</w:t>
        </w:r>
      </w:hyperlink>
    </w:p>
    <w:p w14:paraId="2815B4D2" w14:textId="77777777" w:rsidR="00AF62AC" w:rsidRPr="00064483" w:rsidRDefault="00AF62AC" w:rsidP="00AF62AC">
      <w:pPr>
        <w:keepNext/>
        <w:rPr>
          <w:rFonts w:ascii="Garamond" w:hAnsi="Garamond"/>
          <w:lang w:val="en-AU"/>
        </w:rPr>
      </w:pPr>
      <w:r w:rsidRPr="00064483">
        <w:rPr>
          <w:rFonts w:ascii="Garamond" w:hAnsi="Garamond"/>
          <w:lang w:val="en-AU"/>
        </w:rPr>
        <w:t>The UK’s National Institute for Health and Care Excellence (NICE) has published new (or updated) guidelines and quality standards The latest reviews or updates include:</w:t>
      </w:r>
    </w:p>
    <w:p w14:paraId="34B5EEA5" w14:textId="290C2248" w:rsidR="00A33803" w:rsidRDefault="00A33803" w:rsidP="00A33803">
      <w:pPr>
        <w:pStyle w:val="ListParagraph"/>
        <w:numPr>
          <w:ilvl w:val="0"/>
          <w:numId w:val="14"/>
        </w:numPr>
        <w:rPr>
          <w:rFonts w:ascii="Garamond" w:hAnsi="Garamond"/>
          <w:iCs/>
          <w:lang w:val="en-AU"/>
        </w:rPr>
      </w:pPr>
      <w:r w:rsidRPr="00064483">
        <w:rPr>
          <w:rFonts w:ascii="Garamond" w:hAnsi="Garamond"/>
          <w:iCs/>
          <w:lang w:val="en-AU"/>
        </w:rPr>
        <w:t>Quality Standard QS</w:t>
      </w:r>
      <w:r>
        <w:rPr>
          <w:rFonts w:ascii="Garamond" w:hAnsi="Garamond"/>
          <w:iCs/>
          <w:lang w:val="en-AU"/>
        </w:rPr>
        <w:t xml:space="preserve">69 </w:t>
      </w:r>
      <w:r w:rsidRPr="00A33803">
        <w:rPr>
          <w:rFonts w:ascii="Garamond" w:hAnsi="Garamond"/>
          <w:b/>
          <w:bCs/>
          <w:i/>
          <w:lang w:val="en-AU"/>
        </w:rPr>
        <w:t>Ectopic pregnancy and miscarriage</w:t>
      </w:r>
      <w:r>
        <w:rPr>
          <w:rFonts w:ascii="Garamond" w:hAnsi="Garamond"/>
          <w:iCs/>
          <w:lang w:val="en-AU"/>
        </w:rPr>
        <w:t xml:space="preserve"> </w:t>
      </w:r>
      <w:hyperlink r:id="rId30" w:history="1">
        <w:r w:rsidRPr="00022728">
          <w:rPr>
            <w:rStyle w:val="Hyperlink"/>
            <w:rFonts w:ascii="Garamond" w:hAnsi="Garamond"/>
            <w:iCs/>
            <w:lang w:val="en-AU"/>
          </w:rPr>
          <w:t>https://www.nice.org.uk/guidance/qs69</w:t>
        </w:r>
      </w:hyperlink>
    </w:p>
    <w:p w14:paraId="44CB247E" w14:textId="57586986" w:rsidR="00A33803" w:rsidRPr="00064483" w:rsidRDefault="00A33803" w:rsidP="00A33803">
      <w:pPr>
        <w:pStyle w:val="ListParagraph"/>
        <w:numPr>
          <w:ilvl w:val="0"/>
          <w:numId w:val="14"/>
        </w:numPr>
        <w:rPr>
          <w:rFonts w:ascii="Garamond" w:hAnsi="Garamond"/>
          <w:iCs/>
          <w:lang w:val="en-AU"/>
        </w:rPr>
      </w:pPr>
      <w:r w:rsidRPr="00064483">
        <w:rPr>
          <w:rFonts w:ascii="Garamond" w:hAnsi="Garamond"/>
          <w:iCs/>
          <w:lang w:val="en-AU"/>
        </w:rPr>
        <w:t>NICE Guideline NG</w:t>
      </w:r>
      <w:r>
        <w:rPr>
          <w:rFonts w:ascii="Garamond" w:hAnsi="Garamond"/>
          <w:iCs/>
          <w:lang w:val="en-AU"/>
        </w:rPr>
        <w:t xml:space="preserve">126 </w:t>
      </w:r>
      <w:r w:rsidRPr="00A33803">
        <w:rPr>
          <w:rFonts w:ascii="Garamond" w:hAnsi="Garamond"/>
          <w:b/>
          <w:bCs/>
          <w:i/>
          <w:lang w:val="en-AU"/>
        </w:rPr>
        <w:t>Ectopic pregnancy and miscarriage</w:t>
      </w:r>
      <w:r w:rsidRPr="00A33803">
        <w:rPr>
          <w:rFonts w:ascii="Garamond" w:hAnsi="Garamond"/>
          <w:i/>
          <w:lang w:val="en-AU"/>
        </w:rPr>
        <w:t>: diagnosis and initial management</w:t>
      </w:r>
      <w:r>
        <w:rPr>
          <w:rFonts w:ascii="Garamond" w:hAnsi="Garamond"/>
          <w:iCs/>
          <w:lang w:val="en-AU"/>
        </w:rPr>
        <w:t xml:space="preserve"> </w:t>
      </w:r>
      <w:hyperlink r:id="rId31" w:history="1">
        <w:r w:rsidRPr="00022728">
          <w:rPr>
            <w:rStyle w:val="Hyperlink"/>
            <w:rFonts w:ascii="Garamond" w:hAnsi="Garamond"/>
            <w:iCs/>
            <w:lang w:val="en-AU"/>
          </w:rPr>
          <w:t>https://www.nice.org.uk/guidance/ng126</w:t>
        </w:r>
      </w:hyperlink>
    </w:p>
    <w:p w14:paraId="39F429FB" w14:textId="77777777" w:rsidR="00AF62AC" w:rsidRPr="00064483" w:rsidRDefault="00AF62AC" w:rsidP="00AF62AC">
      <w:pPr>
        <w:keepNext/>
        <w:rPr>
          <w:rFonts w:ascii="Garamond" w:hAnsi="Garamond"/>
          <w:iCs/>
          <w:lang w:val="en-AU"/>
        </w:rPr>
      </w:pPr>
    </w:p>
    <w:p w14:paraId="4AE9CFC2" w14:textId="77777777" w:rsidR="00BB7B0B" w:rsidRPr="00064483" w:rsidRDefault="00BB7B0B">
      <w:pPr>
        <w:rPr>
          <w:rFonts w:ascii="Garamond" w:hAnsi="Garamond"/>
          <w:b/>
          <w:lang w:val="en-AU"/>
        </w:rPr>
      </w:pPr>
      <w:r w:rsidRPr="00064483">
        <w:rPr>
          <w:rFonts w:ascii="Garamond" w:hAnsi="Garamond"/>
          <w:b/>
          <w:lang w:val="en-AU"/>
        </w:rPr>
        <w:br w:type="page"/>
      </w:r>
    </w:p>
    <w:p w14:paraId="6F204B20" w14:textId="75A80C39" w:rsidR="00087550" w:rsidRPr="00064483" w:rsidRDefault="00087550" w:rsidP="00087550">
      <w:pPr>
        <w:keepNext/>
        <w:tabs>
          <w:tab w:val="left" w:pos="0"/>
        </w:tabs>
        <w:rPr>
          <w:rFonts w:ascii="Garamond" w:hAnsi="Garamond"/>
          <w:b/>
          <w:lang w:val="en-AU"/>
        </w:rPr>
      </w:pPr>
      <w:r w:rsidRPr="00064483">
        <w:rPr>
          <w:rFonts w:ascii="Garamond" w:hAnsi="Garamond"/>
          <w:b/>
          <w:lang w:val="en-AU"/>
        </w:rPr>
        <w:lastRenderedPageBreak/>
        <w:t>Infection prevention and control resources</w:t>
      </w:r>
    </w:p>
    <w:p w14:paraId="44EF0189" w14:textId="545ED290" w:rsidR="00087550" w:rsidRPr="00064483" w:rsidRDefault="00087550" w:rsidP="00087550">
      <w:pPr>
        <w:keepNext/>
        <w:tabs>
          <w:tab w:val="left" w:pos="0"/>
        </w:tabs>
        <w:rPr>
          <w:rFonts w:ascii="Garamond" w:hAnsi="Garamond"/>
          <w:lang w:val="en-AU"/>
        </w:rPr>
      </w:pPr>
      <w:r w:rsidRPr="00064483">
        <w:rPr>
          <w:rFonts w:ascii="Garamond" w:hAnsi="Garamond"/>
          <w:lang w:val="en-AU"/>
        </w:rPr>
        <w:t xml:space="preserve">The Australian Commission on Safety and Quality in Health Care has developed </w:t>
      </w:r>
      <w:proofErr w:type="gramStart"/>
      <w:r w:rsidRPr="00064483">
        <w:rPr>
          <w:rFonts w:ascii="Garamond" w:hAnsi="Garamond"/>
          <w:lang w:val="en-AU"/>
        </w:rPr>
        <w:t>a number of</w:t>
      </w:r>
      <w:proofErr w:type="gramEnd"/>
      <w:r w:rsidRPr="00064483">
        <w:rPr>
          <w:rFonts w:ascii="Garamond" w:hAnsi="Garamond"/>
          <w:lang w:val="en-AU"/>
        </w:rPr>
        <w:t xml:space="preserve"> resources to assist healthcare organisations, facilities and clinicians</w:t>
      </w:r>
      <w:r w:rsidR="008E1962" w:rsidRPr="00064483">
        <w:rPr>
          <w:rFonts w:ascii="Garamond" w:hAnsi="Garamond"/>
          <w:lang w:val="en-AU"/>
        </w:rPr>
        <w:t xml:space="preserve"> </w:t>
      </w:r>
      <w:r w:rsidRPr="00064483">
        <w:rPr>
          <w:rFonts w:ascii="Garamond" w:hAnsi="Garamond"/>
          <w:lang w:val="en-AU"/>
        </w:rPr>
        <w:t>These resources include:</w:t>
      </w:r>
    </w:p>
    <w:p w14:paraId="201AC8CD" w14:textId="77777777" w:rsidR="00087550" w:rsidRPr="00064483" w:rsidRDefault="00087550" w:rsidP="00087550">
      <w:pPr>
        <w:pStyle w:val="ListParagraph"/>
        <w:numPr>
          <w:ilvl w:val="0"/>
          <w:numId w:val="15"/>
        </w:numPr>
        <w:autoSpaceDE w:val="0"/>
        <w:autoSpaceDN w:val="0"/>
        <w:adjustRightInd w:val="0"/>
        <w:rPr>
          <w:rFonts w:ascii="Garamond" w:hAnsi="Garamond"/>
          <w:lang w:val="en-AU"/>
        </w:rPr>
      </w:pPr>
      <w:r w:rsidRPr="00064483">
        <w:rPr>
          <w:rFonts w:ascii="Garamond" w:hAnsi="Garamond"/>
          <w:b/>
          <w:i/>
          <w:lang w:val="en-AU"/>
        </w:rPr>
        <w:t xml:space="preserve">Poster – Combined contact and droplet precautions </w:t>
      </w:r>
      <w:hyperlink r:id="rId32" w:history="1">
        <w:r w:rsidRPr="00064483">
          <w:rPr>
            <w:rStyle w:val="Hyperlink"/>
            <w:rFonts w:ascii="Garamond" w:hAnsi="Garamond"/>
            <w:lang w:val="en-AU"/>
          </w:rPr>
          <w:t>https://www.safetyandquality.gov.au/publications-and-resources/resource-library/infection-prevention-and-control-poster-combined-contact-and-droplet-precautions</w:t>
        </w:r>
      </w:hyperlink>
      <w:r w:rsidRPr="00064483">
        <w:rPr>
          <w:rFonts w:ascii="Garamond" w:hAnsi="Garamond"/>
          <w:lang w:val="en-AU"/>
        </w:rPr>
        <w:br/>
      </w:r>
      <w:r w:rsidRPr="00064483">
        <w:rPr>
          <w:rFonts w:ascii="Garamond" w:hAnsi="Garamond"/>
          <w:noProof/>
          <w:lang w:val="en-AU" w:eastAsia="en-AU"/>
        </w:rPr>
        <w:drawing>
          <wp:inline distT="0" distB="0" distL="0" distR="0" wp14:anchorId="5A7486B3" wp14:editId="36113106">
            <wp:extent cx="5540188" cy="7817302"/>
            <wp:effectExtent l="0" t="0" r="3810" b="0"/>
            <wp:docPr id="8" name="Picture 8" descr="Poster - combined contact and droplet precaution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5623289" cy="7934559"/>
                    </a:xfrm>
                    <a:prstGeom prst="rect">
                      <a:avLst/>
                    </a:prstGeom>
                    <a:noFill/>
                    <a:ln>
                      <a:noFill/>
                    </a:ln>
                  </pic:spPr>
                </pic:pic>
              </a:graphicData>
            </a:graphic>
          </wp:inline>
        </w:drawing>
      </w:r>
    </w:p>
    <w:p w14:paraId="3E9626C1" w14:textId="77777777" w:rsidR="00087550" w:rsidRPr="00064483" w:rsidRDefault="00087550" w:rsidP="00087550">
      <w:pPr>
        <w:pStyle w:val="ListParagraph"/>
        <w:keepNext/>
        <w:keepLines/>
        <w:numPr>
          <w:ilvl w:val="0"/>
          <w:numId w:val="15"/>
        </w:numPr>
        <w:autoSpaceDE w:val="0"/>
        <w:autoSpaceDN w:val="0"/>
        <w:adjustRightInd w:val="0"/>
        <w:rPr>
          <w:rFonts w:ascii="Garamond" w:hAnsi="Garamond"/>
          <w:lang w:val="en-AU"/>
        </w:rPr>
      </w:pPr>
      <w:r w:rsidRPr="00064483">
        <w:rPr>
          <w:rFonts w:ascii="Garamond" w:hAnsi="Garamond"/>
          <w:b/>
          <w:i/>
          <w:lang w:val="en-AU"/>
        </w:rPr>
        <w:lastRenderedPageBreak/>
        <w:t>Poster – Combined airborne and contact precautions</w:t>
      </w:r>
      <w:r w:rsidRPr="00064483">
        <w:rPr>
          <w:rFonts w:ascii="Garamond" w:hAnsi="Garamond"/>
          <w:b/>
          <w:i/>
          <w:lang w:val="en-AU"/>
        </w:rPr>
        <w:br/>
      </w:r>
      <w:hyperlink r:id="rId34" w:history="1">
        <w:r w:rsidRPr="00064483">
          <w:rPr>
            <w:rStyle w:val="Hyperlink"/>
            <w:rFonts w:ascii="Garamond" w:hAnsi="Garamond"/>
            <w:lang w:val="en-AU"/>
          </w:rPr>
          <w:t>https://www.safetyandquality.gov.au/publications-and-resources/resource-library/infection-prevention-and-control-poster-combined-airborne-and-contact-precautions</w:t>
        </w:r>
      </w:hyperlink>
      <w:r w:rsidRPr="00064483">
        <w:rPr>
          <w:rFonts w:ascii="Garamond" w:hAnsi="Garamond"/>
          <w:lang w:val="en-AU"/>
        </w:rPr>
        <w:br/>
      </w:r>
      <w:r w:rsidRPr="00064483">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5">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064483" w:rsidRDefault="00087550" w:rsidP="00087550">
      <w:pPr>
        <w:pStyle w:val="ListParagraph"/>
        <w:keepNext/>
        <w:keepLines/>
        <w:numPr>
          <w:ilvl w:val="0"/>
          <w:numId w:val="15"/>
        </w:numPr>
        <w:autoSpaceDE w:val="0"/>
        <w:autoSpaceDN w:val="0"/>
        <w:adjustRightInd w:val="0"/>
        <w:rPr>
          <w:rFonts w:ascii="Garamond" w:hAnsi="Garamond"/>
          <w:lang w:val="en-AU"/>
        </w:rPr>
      </w:pPr>
      <w:r w:rsidRPr="00064483">
        <w:rPr>
          <w:rFonts w:ascii="Garamond" w:hAnsi="Garamond"/>
          <w:b/>
          <w:i/>
          <w:lang w:val="en-AU"/>
        </w:rPr>
        <w:lastRenderedPageBreak/>
        <w:t xml:space="preserve">Environmental Cleaning and Infection Prevention and Control </w:t>
      </w:r>
      <w:hyperlink r:id="rId36" w:history="1">
        <w:r w:rsidRPr="00064483">
          <w:rPr>
            <w:rStyle w:val="Hyperlink"/>
            <w:rFonts w:ascii="Garamond" w:hAnsi="Garamond"/>
            <w:lang w:val="en-AU"/>
          </w:rPr>
          <w:t>www.safetyandquality.gov.au/environmental-cleaning</w:t>
        </w:r>
      </w:hyperlink>
    </w:p>
    <w:p w14:paraId="06BB703A" w14:textId="77777777" w:rsidR="00087550" w:rsidRPr="00064483" w:rsidRDefault="00087550" w:rsidP="00087550">
      <w:pPr>
        <w:pStyle w:val="ListParagraph"/>
        <w:numPr>
          <w:ilvl w:val="0"/>
          <w:numId w:val="15"/>
        </w:numPr>
        <w:tabs>
          <w:tab w:val="left" w:pos="0"/>
        </w:tabs>
        <w:rPr>
          <w:rFonts w:ascii="Garamond" w:hAnsi="Garamond"/>
          <w:lang w:val="en-AU"/>
        </w:rPr>
      </w:pPr>
      <w:r w:rsidRPr="00064483">
        <w:rPr>
          <w:rFonts w:ascii="Garamond" w:hAnsi="Garamond"/>
          <w:b/>
          <w:i/>
          <w:lang w:val="en-AU"/>
        </w:rPr>
        <w:t xml:space="preserve">Break the chain of infection </w:t>
      </w:r>
      <w:r w:rsidRPr="00064483">
        <w:rPr>
          <w:rFonts w:ascii="Garamond" w:hAnsi="Garamond"/>
          <w:lang w:val="en-AU"/>
        </w:rPr>
        <w:t>poster</w:t>
      </w:r>
      <w:r w:rsidRPr="00064483">
        <w:rPr>
          <w:rFonts w:ascii="Garamond" w:hAnsi="Garamond"/>
          <w:b/>
          <w:i/>
          <w:lang w:val="en-AU"/>
        </w:rPr>
        <w:t xml:space="preserve"> </w:t>
      </w:r>
      <w:r w:rsidRPr="00064483">
        <w:rPr>
          <w:rStyle w:val="Hyperlink"/>
          <w:rFonts w:ascii="Garamond" w:hAnsi="Garamond"/>
          <w:lang w:val="en-AU"/>
        </w:rPr>
        <w:br/>
      </w:r>
      <w:hyperlink r:id="rId37" w:history="1">
        <w:r w:rsidRPr="00064483">
          <w:rPr>
            <w:rStyle w:val="Hyperlink"/>
            <w:rFonts w:ascii="Garamond" w:hAnsi="Garamond"/>
            <w:lang w:val="en-AU"/>
          </w:rPr>
          <w:t>https://www.safetyandquality.gov.au/publications-and-resources/resource-library/break-chain-infection-poster</w:t>
        </w:r>
      </w:hyperlink>
      <w:r w:rsidRPr="00064483">
        <w:rPr>
          <w:rStyle w:val="Hyperlink"/>
          <w:rFonts w:ascii="Garamond" w:hAnsi="Garamond"/>
          <w:lang w:val="en-AU"/>
        </w:rPr>
        <w:br/>
      </w:r>
      <w:r w:rsidRPr="00064483">
        <w:rPr>
          <w:rStyle w:val="Hyperlink"/>
          <w:rFonts w:ascii="Garamond" w:hAnsi="Garamond"/>
          <w:lang w:val="en-AU"/>
        </w:rPr>
        <w:br/>
      </w:r>
      <w:r w:rsidRPr="00064483">
        <w:rPr>
          <w:rFonts w:ascii="Garamond" w:hAnsi="Garamond"/>
          <w:b/>
          <w:noProof/>
          <w:lang w:val="en-AU" w:eastAsia="en-AU"/>
        </w:rPr>
        <w:drawing>
          <wp:inline distT="0" distB="0" distL="0" distR="0" wp14:anchorId="2AD2A781" wp14:editId="5CCC842E">
            <wp:extent cx="5413562" cy="7745560"/>
            <wp:effectExtent l="19050" t="19050" r="15875" b="27305"/>
            <wp:docPr id="1" name="Picture 1" descr="Break the chain of infection poster.">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5440150" cy="7783601"/>
                    </a:xfrm>
                    <a:prstGeom prst="rect">
                      <a:avLst/>
                    </a:prstGeom>
                    <a:noFill/>
                    <a:ln>
                      <a:solidFill>
                        <a:schemeClr val="accent1"/>
                      </a:solidFill>
                    </a:ln>
                  </pic:spPr>
                </pic:pic>
              </a:graphicData>
            </a:graphic>
          </wp:inline>
        </w:drawing>
      </w:r>
    </w:p>
    <w:p w14:paraId="42F071AC" w14:textId="77777777" w:rsidR="00B02F6E" w:rsidRPr="00064483" w:rsidRDefault="00B02F6E" w:rsidP="00B02F6E">
      <w:pPr>
        <w:keepNext/>
        <w:pBdr>
          <w:top w:val="single" w:sz="4" w:space="1" w:color="auto"/>
        </w:pBdr>
        <w:rPr>
          <w:rFonts w:ascii="Garamond" w:hAnsi="Garamond"/>
          <w:b/>
          <w:lang w:val="en-AU"/>
        </w:rPr>
      </w:pPr>
      <w:r w:rsidRPr="00064483">
        <w:rPr>
          <w:rFonts w:ascii="Garamond" w:hAnsi="Garamond"/>
          <w:b/>
          <w:lang w:val="en-AU"/>
        </w:rPr>
        <w:lastRenderedPageBreak/>
        <w:t>Disclaimer</w:t>
      </w:r>
    </w:p>
    <w:p w14:paraId="1D459A38" w14:textId="163343E6" w:rsidR="00B02F6E" w:rsidRPr="00064483" w:rsidRDefault="00B02F6E" w:rsidP="00477233">
      <w:pPr>
        <w:keepNext/>
        <w:keepLines/>
        <w:jc w:val="both"/>
        <w:rPr>
          <w:rFonts w:ascii="Garamond" w:hAnsi="Garamond"/>
          <w:lang w:val="en-AU"/>
        </w:rPr>
      </w:pPr>
      <w:r w:rsidRPr="00064483">
        <w:rPr>
          <w:rFonts w:ascii="Garamond" w:hAnsi="Garamond"/>
          <w:lang w:val="en-AU"/>
        </w:rPr>
        <w:t>On the Radar is an information resource of the Australian Commission on Safety and Quality in Health Care</w:t>
      </w:r>
      <w:r w:rsidR="00AF62AC" w:rsidRPr="00064483">
        <w:rPr>
          <w:rFonts w:ascii="Garamond" w:hAnsi="Garamond"/>
          <w:lang w:val="en-AU"/>
        </w:rPr>
        <w:t>.</w:t>
      </w:r>
      <w:r w:rsidR="008E1962" w:rsidRPr="00064483">
        <w:rPr>
          <w:rFonts w:ascii="Garamond" w:hAnsi="Garamond"/>
          <w:lang w:val="en-AU"/>
        </w:rPr>
        <w:t xml:space="preserve"> </w:t>
      </w:r>
      <w:r w:rsidRPr="00064483">
        <w:rPr>
          <w:rFonts w:ascii="Garamond" w:hAnsi="Garamond"/>
          <w:lang w:val="en-AU"/>
        </w:rPr>
        <w:t>The Commission is not responsible for the content of, nor does it endorse, any articles or sites listed</w:t>
      </w:r>
      <w:r w:rsidR="00D0581F" w:rsidRPr="00064483">
        <w:rPr>
          <w:rFonts w:ascii="Garamond" w:hAnsi="Garamond"/>
          <w:lang w:val="en-AU"/>
        </w:rPr>
        <w:t>.</w:t>
      </w:r>
      <w:r w:rsidR="008E1962" w:rsidRPr="00064483">
        <w:rPr>
          <w:rFonts w:ascii="Garamond" w:hAnsi="Garamond"/>
          <w:lang w:val="en-AU"/>
        </w:rPr>
        <w:t xml:space="preserve"> </w:t>
      </w:r>
      <w:r w:rsidRPr="00064483">
        <w:rPr>
          <w:rFonts w:ascii="Garamond" w:hAnsi="Garamond"/>
          <w:lang w:val="en-AU"/>
        </w:rPr>
        <w:t>The Commission accepts no liability for the information or advice provided by these external links</w:t>
      </w:r>
      <w:r w:rsidR="00BE72DE" w:rsidRPr="00064483">
        <w:rPr>
          <w:rFonts w:ascii="Garamond" w:hAnsi="Garamond"/>
          <w:lang w:val="en-AU"/>
        </w:rPr>
        <w:t>.</w:t>
      </w:r>
      <w:r w:rsidR="008E1962" w:rsidRPr="00064483">
        <w:rPr>
          <w:rFonts w:ascii="Garamond" w:hAnsi="Garamond"/>
          <w:lang w:val="en-AU"/>
        </w:rPr>
        <w:t xml:space="preserve"> </w:t>
      </w:r>
      <w:r w:rsidRPr="00064483">
        <w:rPr>
          <w:rFonts w:ascii="Garamond" w:hAnsi="Garamond"/>
          <w:lang w:val="en-AU"/>
        </w:rPr>
        <w:t>Links are provided on the basis that users make their own decisions about the accuracy, currency and reliability of the information contained therein</w:t>
      </w:r>
      <w:r w:rsidR="008E1962" w:rsidRPr="00064483">
        <w:rPr>
          <w:rFonts w:ascii="Garamond" w:hAnsi="Garamond"/>
          <w:lang w:val="en-AU"/>
        </w:rPr>
        <w:t xml:space="preserve"> </w:t>
      </w:r>
      <w:r w:rsidRPr="00064483">
        <w:rPr>
          <w:rFonts w:ascii="Garamond" w:hAnsi="Garamond"/>
          <w:lang w:val="en-AU"/>
        </w:rPr>
        <w:t>Any opinions expressed are not necessarily those of the Australian Commission on Safety and Quality in Health Care.</w:t>
      </w:r>
      <w:r w:rsidRPr="00064483">
        <w:rPr>
          <w:rFonts w:ascii="Garamond" w:hAnsi="Garamond"/>
          <w:lang w:val="en-AU"/>
        </w:rPr>
        <w:fldChar w:fldCharType="begin"/>
      </w:r>
      <w:r w:rsidRPr="00064483">
        <w:rPr>
          <w:rFonts w:ascii="Garamond" w:hAnsi="Garamond"/>
          <w:lang w:val="en-AU"/>
        </w:rPr>
        <w:instrText xml:space="preserve"> ADDIN </w:instrText>
      </w:r>
      <w:r w:rsidRPr="00064483">
        <w:rPr>
          <w:rFonts w:ascii="Garamond" w:hAnsi="Garamond"/>
          <w:lang w:val="en-AU"/>
        </w:rPr>
        <w:fldChar w:fldCharType="end"/>
      </w:r>
      <w:r w:rsidRPr="00064483">
        <w:rPr>
          <w:rFonts w:ascii="Garamond" w:hAnsi="Garamond"/>
          <w:lang w:val="en-AU"/>
        </w:rPr>
        <w:fldChar w:fldCharType="begin"/>
      </w:r>
      <w:r w:rsidRPr="00064483">
        <w:rPr>
          <w:rFonts w:ascii="Garamond" w:hAnsi="Garamond"/>
          <w:lang w:val="en-AU"/>
        </w:rPr>
        <w:instrText xml:space="preserve"> ADDIN </w:instrText>
      </w:r>
      <w:r w:rsidRPr="00064483">
        <w:rPr>
          <w:rFonts w:ascii="Garamond" w:hAnsi="Garamond"/>
          <w:lang w:val="en-AU"/>
        </w:rPr>
        <w:fldChar w:fldCharType="end"/>
      </w:r>
      <w:r w:rsidR="008A3C12" w:rsidRPr="00064483">
        <w:rPr>
          <w:rFonts w:ascii="Garamond" w:hAnsi="Garamond"/>
          <w:lang w:val="en-AU"/>
        </w:rPr>
        <w:fldChar w:fldCharType="begin"/>
      </w:r>
      <w:r w:rsidR="008A3C12" w:rsidRPr="00064483">
        <w:rPr>
          <w:rFonts w:ascii="Garamond" w:hAnsi="Garamond"/>
          <w:lang w:val="en-AU"/>
        </w:rPr>
        <w:instrText xml:space="preserve"> ADDIN </w:instrText>
      </w:r>
      <w:r w:rsidR="008A3C12" w:rsidRPr="00064483">
        <w:rPr>
          <w:rFonts w:ascii="Garamond" w:hAnsi="Garamond"/>
          <w:lang w:val="en-AU"/>
        </w:rPr>
        <w:fldChar w:fldCharType="end"/>
      </w:r>
    </w:p>
    <w:sectPr w:rsidR="00B02F6E" w:rsidRPr="00064483" w:rsidSect="005C5ABC">
      <w:footerReference w:type="even" r:id="rId40"/>
      <w:footerReference w:type="default" r:id="rId41"/>
      <w:headerReference w:type="first" r:id="rId42"/>
      <w:footerReference w:type="first" r:id="rId43"/>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3EE85" w14:textId="77777777" w:rsidR="005069A3" w:rsidRDefault="005069A3">
      <w:r>
        <w:separator/>
      </w:r>
    </w:p>
  </w:endnote>
  <w:endnote w:type="continuationSeparator" w:id="0">
    <w:p w14:paraId="72EE84ED" w14:textId="77777777" w:rsidR="005069A3" w:rsidRDefault="0050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2ECBD88D"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0925D9">
      <w:rPr>
        <w:rFonts w:ascii="Garamond" w:hAnsi="Garamond"/>
      </w:rPr>
      <w:t>4</w:t>
    </w:r>
    <w:r w:rsidR="00E50B2E">
      <w:rPr>
        <w:rFonts w:ascii="Garamond" w:hAnsi="Garamond"/>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5D708F4B"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0925D9">
      <w:rPr>
        <w:rFonts w:ascii="Garamond" w:hAnsi="Garamond"/>
      </w:rPr>
      <w:t>4</w:t>
    </w:r>
    <w:r w:rsidR="00E50B2E">
      <w:rPr>
        <w:rFonts w:ascii="Garamond" w:hAnsi="Garamond"/>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FD214" w14:textId="77777777" w:rsidR="005069A3" w:rsidRDefault="005069A3">
      <w:r>
        <w:separator/>
      </w:r>
    </w:p>
  </w:footnote>
  <w:footnote w:type="continuationSeparator" w:id="0">
    <w:p w14:paraId="04CB728C" w14:textId="77777777" w:rsidR="005069A3" w:rsidRDefault="00506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E0990"/>
    <w:multiLevelType w:val="hybridMultilevel"/>
    <w:tmpl w:val="0C30E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DF4C13"/>
    <w:multiLevelType w:val="hybridMultilevel"/>
    <w:tmpl w:val="7C765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F95E1B"/>
    <w:multiLevelType w:val="hybridMultilevel"/>
    <w:tmpl w:val="F7D65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82385D"/>
    <w:multiLevelType w:val="hybridMultilevel"/>
    <w:tmpl w:val="F23A6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3B6C39"/>
    <w:multiLevelType w:val="hybridMultilevel"/>
    <w:tmpl w:val="20C699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62C2F38"/>
    <w:multiLevelType w:val="hybridMultilevel"/>
    <w:tmpl w:val="999C5E14"/>
    <w:lvl w:ilvl="0" w:tplc="8DB00C2E">
      <w:start w:val="1"/>
      <w:numFmt w:val="bullet"/>
      <w:lvlText w:val=""/>
      <w:lvlJc w:val="left"/>
      <w:pPr>
        <w:ind w:left="720" w:hanging="360"/>
      </w:pPr>
      <w:rPr>
        <w:rFonts w:ascii="Symbol" w:hAnsi="Symbol"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9548E7"/>
    <w:multiLevelType w:val="hybridMultilevel"/>
    <w:tmpl w:val="EEB4F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A90CA1"/>
    <w:multiLevelType w:val="hybridMultilevel"/>
    <w:tmpl w:val="558A16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5E5E02"/>
    <w:multiLevelType w:val="multilevel"/>
    <w:tmpl w:val="755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CD6620"/>
    <w:multiLevelType w:val="hybridMultilevel"/>
    <w:tmpl w:val="543C0C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739079B"/>
    <w:multiLevelType w:val="hybridMultilevel"/>
    <w:tmpl w:val="10481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91384D"/>
    <w:multiLevelType w:val="hybridMultilevel"/>
    <w:tmpl w:val="1C30B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8E11654"/>
    <w:multiLevelType w:val="hybridMultilevel"/>
    <w:tmpl w:val="7420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5926F5"/>
    <w:multiLevelType w:val="hybridMultilevel"/>
    <w:tmpl w:val="7D3E0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1157C2"/>
    <w:multiLevelType w:val="multilevel"/>
    <w:tmpl w:val="E88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0D77C1"/>
    <w:multiLevelType w:val="hybridMultilevel"/>
    <w:tmpl w:val="DBEC8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B52282"/>
    <w:multiLevelType w:val="hybridMultilevel"/>
    <w:tmpl w:val="747E7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7E7E56"/>
    <w:multiLevelType w:val="hybridMultilevel"/>
    <w:tmpl w:val="1E3E9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D6715C"/>
    <w:multiLevelType w:val="hybridMultilevel"/>
    <w:tmpl w:val="57E41A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307A49"/>
    <w:multiLevelType w:val="hybridMultilevel"/>
    <w:tmpl w:val="72AEE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8774BD"/>
    <w:multiLevelType w:val="hybridMultilevel"/>
    <w:tmpl w:val="E7FA18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A1B2AF2"/>
    <w:multiLevelType w:val="hybridMultilevel"/>
    <w:tmpl w:val="A8B6E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E822A0"/>
    <w:multiLevelType w:val="hybridMultilevel"/>
    <w:tmpl w:val="1BF04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3"/>
  </w:num>
  <w:num w:numId="2" w16cid:durableId="1683386478">
    <w:abstractNumId w:val="37"/>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30"/>
  </w:num>
  <w:num w:numId="14" w16cid:durableId="28579523">
    <w:abstractNumId w:val="24"/>
  </w:num>
  <w:num w:numId="15" w16cid:durableId="1756245841">
    <w:abstractNumId w:val="29"/>
  </w:num>
  <w:num w:numId="16" w16cid:durableId="1878159678">
    <w:abstractNumId w:val="15"/>
  </w:num>
  <w:num w:numId="17" w16cid:durableId="1406414453">
    <w:abstractNumId w:val="22"/>
  </w:num>
  <w:num w:numId="18" w16cid:durableId="1376396157">
    <w:abstractNumId w:val="17"/>
  </w:num>
  <w:num w:numId="19" w16cid:durableId="695890412">
    <w:abstractNumId w:val="18"/>
  </w:num>
  <w:num w:numId="20" w16cid:durableId="1024525418">
    <w:abstractNumId w:val="13"/>
  </w:num>
  <w:num w:numId="21" w16cid:durableId="287515891">
    <w:abstractNumId w:val="25"/>
  </w:num>
  <w:num w:numId="22" w16cid:durableId="956108676">
    <w:abstractNumId w:val="41"/>
  </w:num>
  <w:num w:numId="23" w16cid:durableId="1114599444">
    <w:abstractNumId w:val="11"/>
  </w:num>
  <w:num w:numId="24" w16cid:durableId="1326739613">
    <w:abstractNumId w:val="14"/>
  </w:num>
  <w:num w:numId="25" w16cid:durableId="1385913735">
    <w:abstractNumId w:val="34"/>
  </w:num>
  <w:num w:numId="26" w16cid:durableId="143162479">
    <w:abstractNumId w:val="10"/>
  </w:num>
  <w:num w:numId="27" w16cid:durableId="1112868599">
    <w:abstractNumId w:val="36"/>
  </w:num>
  <w:num w:numId="28" w16cid:durableId="236794821">
    <w:abstractNumId w:val="28"/>
  </w:num>
  <w:num w:numId="29" w16cid:durableId="1431777761">
    <w:abstractNumId w:val="26"/>
  </w:num>
  <w:num w:numId="30" w16cid:durableId="722171886">
    <w:abstractNumId w:val="20"/>
  </w:num>
  <w:num w:numId="31" w16cid:durableId="1338997065">
    <w:abstractNumId w:val="38"/>
  </w:num>
  <w:num w:numId="32" w16cid:durableId="1228149564">
    <w:abstractNumId w:val="32"/>
  </w:num>
  <w:num w:numId="33" w16cid:durableId="735475228">
    <w:abstractNumId w:val="39"/>
  </w:num>
  <w:num w:numId="34" w16cid:durableId="692262621">
    <w:abstractNumId w:val="33"/>
  </w:num>
  <w:num w:numId="35" w16cid:durableId="440955531">
    <w:abstractNumId w:val="16"/>
  </w:num>
  <w:num w:numId="36" w16cid:durableId="1310209736">
    <w:abstractNumId w:val="31"/>
  </w:num>
  <w:num w:numId="37" w16cid:durableId="1690251099">
    <w:abstractNumId w:val="42"/>
  </w:num>
  <w:num w:numId="38" w16cid:durableId="982806243">
    <w:abstractNumId w:val="27"/>
  </w:num>
  <w:num w:numId="39" w16cid:durableId="922832189">
    <w:abstractNumId w:val="40"/>
  </w:num>
  <w:num w:numId="40" w16cid:durableId="675154481">
    <w:abstractNumId w:val="19"/>
  </w:num>
  <w:num w:numId="41" w16cid:durableId="418601669">
    <w:abstractNumId w:val="21"/>
  </w:num>
  <w:num w:numId="42" w16cid:durableId="2101831175">
    <w:abstractNumId w:val="35"/>
  </w:num>
  <w:num w:numId="43" w16cid:durableId="1463961630">
    <w:abstractNumId w:val="43"/>
  </w:num>
  <w:num w:numId="44" w16cid:durableId="1066995896">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9DB"/>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50"/>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1"/>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7B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7D5"/>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1B"/>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336"/>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026"/>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1F70"/>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483"/>
    <w:rsid w:val="00064773"/>
    <w:rsid w:val="0006498E"/>
    <w:rsid w:val="000649D5"/>
    <w:rsid w:val="00064BAB"/>
    <w:rsid w:val="00064E8E"/>
    <w:rsid w:val="00064F20"/>
    <w:rsid w:val="00065258"/>
    <w:rsid w:val="00065372"/>
    <w:rsid w:val="0006543B"/>
    <w:rsid w:val="00065469"/>
    <w:rsid w:val="00065960"/>
    <w:rsid w:val="000659D8"/>
    <w:rsid w:val="00065C38"/>
    <w:rsid w:val="00065D00"/>
    <w:rsid w:val="00065E0F"/>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D9B"/>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05"/>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02"/>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26"/>
    <w:rsid w:val="000863BC"/>
    <w:rsid w:val="000863E4"/>
    <w:rsid w:val="000867DB"/>
    <w:rsid w:val="00086810"/>
    <w:rsid w:val="00086822"/>
    <w:rsid w:val="000868EC"/>
    <w:rsid w:val="00086BE5"/>
    <w:rsid w:val="00086CCC"/>
    <w:rsid w:val="00086F6E"/>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5D9"/>
    <w:rsid w:val="0009290E"/>
    <w:rsid w:val="00092C07"/>
    <w:rsid w:val="00092DAB"/>
    <w:rsid w:val="00092F3D"/>
    <w:rsid w:val="000930CC"/>
    <w:rsid w:val="000930D9"/>
    <w:rsid w:val="0009310B"/>
    <w:rsid w:val="000931F4"/>
    <w:rsid w:val="0009326A"/>
    <w:rsid w:val="000932A1"/>
    <w:rsid w:val="0009368F"/>
    <w:rsid w:val="0009389C"/>
    <w:rsid w:val="00093AB0"/>
    <w:rsid w:val="00093B8A"/>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CB4"/>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62"/>
    <w:rsid w:val="000B40BA"/>
    <w:rsid w:val="000B41A3"/>
    <w:rsid w:val="000B424F"/>
    <w:rsid w:val="000B42B9"/>
    <w:rsid w:val="000B42C1"/>
    <w:rsid w:val="000B4398"/>
    <w:rsid w:val="000B47B8"/>
    <w:rsid w:val="000B47C0"/>
    <w:rsid w:val="000B49FC"/>
    <w:rsid w:val="000B4A5B"/>
    <w:rsid w:val="000B4B25"/>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DE6"/>
    <w:rsid w:val="000C1FD2"/>
    <w:rsid w:val="000C211E"/>
    <w:rsid w:val="000C2240"/>
    <w:rsid w:val="000C224F"/>
    <w:rsid w:val="000C2319"/>
    <w:rsid w:val="000C2463"/>
    <w:rsid w:val="000C262B"/>
    <w:rsid w:val="000C269A"/>
    <w:rsid w:val="000C280D"/>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BB8"/>
    <w:rsid w:val="000C6C26"/>
    <w:rsid w:val="000C7205"/>
    <w:rsid w:val="000C7298"/>
    <w:rsid w:val="000C7307"/>
    <w:rsid w:val="000C7336"/>
    <w:rsid w:val="000C75F9"/>
    <w:rsid w:val="000C78AB"/>
    <w:rsid w:val="000C7AE7"/>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08"/>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27F"/>
    <w:rsid w:val="000D346A"/>
    <w:rsid w:val="000D3616"/>
    <w:rsid w:val="000D3649"/>
    <w:rsid w:val="000D36F1"/>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1D1"/>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33"/>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A51"/>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03B"/>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49B"/>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51B"/>
    <w:rsid w:val="0011766A"/>
    <w:rsid w:val="0011787E"/>
    <w:rsid w:val="0011789C"/>
    <w:rsid w:val="0011793C"/>
    <w:rsid w:val="0011794B"/>
    <w:rsid w:val="00117F56"/>
    <w:rsid w:val="00117F57"/>
    <w:rsid w:val="00120069"/>
    <w:rsid w:val="0012017C"/>
    <w:rsid w:val="001201F9"/>
    <w:rsid w:val="001204A4"/>
    <w:rsid w:val="00120572"/>
    <w:rsid w:val="001208D1"/>
    <w:rsid w:val="00120BBD"/>
    <w:rsid w:val="00120DE7"/>
    <w:rsid w:val="00120E4C"/>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0"/>
    <w:rsid w:val="00126CFE"/>
    <w:rsid w:val="00126D2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0E2"/>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2FE3"/>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6D7"/>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9E"/>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85B"/>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C3"/>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4F"/>
    <w:rsid w:val="00163A52"/>
    <w:rsid w:val="00163AF3"/>
    <w:rsid w:val="00163C15"/>
    <w:rsid w:val="00163C1D"/>
    <w:rsid w:val="00163C30"/>
    <w:rsid w:val="00163CA2"/>
    <w:rsid w:val="00164081"/>
    <w:rsid w:val="001640BF"/>
    <w:rsid w:val="0016422E"/>
    <w:rsid w:val="00164255"/>
    <w:rsid w:val="001644E3"/>
    <w:rsid w:val="00164614"/>
    <w:rsid w:val="00164705"/>
    <w:rsid w:val="001647B2"/>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E01"/>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2F"/>
    <w:rsid w:val="00174A6D"/>
    <w:rsid w:val="00174C84"/>
    <w:rsid w:val="00174D91"/>
    <w:rsid w:val="00175015"/>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5B8"/>
    <w:rsid w:val="00185608"/>
    <w:rsid w:val="001857E7"/>
    <w:rsid w:val="001857F1"/>
    <w:rsid w:val="00185878"/>
    <w:rsid w:val="001859A0"/>
    <w:rsid w:val="001859BD"/>
    <w:rsid w:val="00185B1E"/>
    <w:rsid w:val="00185C3D"/>
    <w:rsid w:val="00185CA7"/>
    <w:rsid w:val="00185CF4"/>
    <w:rsid w:val="00185EA7"/>
    <w:rsid w:val="00185EC1"/>
    <w:rsid w:val="00185F31"/>
    <w:rsid w:val="00185F37"/>
    <w:rsid w:val="001860F0"/>
    <w:rsid w:val="001861AE"/>
    <w:rsid w:val="00186263"/>
    <w:rsid w:val="00186283"/>
    <w:rsid w:val="001862DC"/>
    <w:rsid w:val="00186580"/>
    <w:rsid w:val="0018663C"/>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4F95"/>
    <w:rsid w:val="001951CA"/>
    <w:rsid w:val="0019556E"/>
    <w:rsid w:val="0019558B"/>
    <w:rsid w:val="0019572D"/>
    <w:rsid w:val="001959A7"/>
    <w:rsid w:val="00195AE2"/>
    <w:rsid w:val="00195B90"/>
    <w:rsid w:val="00195BA3"/>
    <w:rsid w:val="00195BC0"/>
    <w:rsid w:val="00196006"/>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230"/>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34A"/>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A6"/>
    <w:rsid w:val="001B59C3"/>
    <w:rsid w:val="001B5C9B"/>
    <w:rsid w:val="001B5FD5"/>
    <w:rsid w:val="001B616C"/>
    <w:rsid w:val="001B61D8"/>
    <w:rsid w:val="001B61DB"/>
    <w:rsid w:val="001B6242"/>
    <w:rsid w:val="001B627B"/>
    <w:rsid w:val="001B6680"/>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D82"/>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6B4"/>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D8B"/>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4F9"/>
    <w:rsid w:val="001E4711"/>
    <w:rsid w:val="001E47B6"/>
    <w:rsid w:val="001E47E8"/>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12B"/>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03"/>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02C"/>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47"/>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5F0"/>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83"/>
    <w:rsid w:val="002455AA"/>
    <w:rsid w:val="0024560C"/>
    <w:rsid w:val="002456E2"/>
    <w:rsid w:val="00245847"/>
    <w:rsid w:val="00245A7C"/>
    <w:rsid w:val="00245AE6"/>
    <w:rsid w:val="00245CDB"/>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9B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32"/>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81"/>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CF6"/>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C22"/>
    <w:rsid w:val="00271D2F"/>
    <w:rsid w:val="00271D3B"/>
    <w:rsid w:val="00271D73"/>
    <w:rsid w:val="00271E55"/>
    <w:rsid w:val="00271F7A"/>
    <w:rsid w:val="00271FD8"/>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7F4"/>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9A7"/>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B4F"/>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BBC"/>
    <w:rsid w:val="002A3C36"/>
    <w:rsid w:val="002A3F69"/>
    <w:rsid w:val="002A40BF"/>
    <w:rsid w:val="002A41AF"/>
    <w:rsid w:val="002A4339"/>
    <w:rsid w:val="002A44F5"/>
    <w:rsid w:val="002A4627"/>
    <w:rsid w:val="002A46C4"/>
    <w:rsid w:val="002A473A"/>
    <w:rsid w:val="002A4847"/>
    <w:rsid w:val="002A4A0F"/>
    <w:rsid w:val="002A4F78"/>
    <w:rsid w:val="002A4F83"/>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3D9"/>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27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CFB"/>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EE8"/>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3DF3"/>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B4"/>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0E"/>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B9"/>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835"/>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03"/>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0DDC"/>
    <w:rsid w:val="00321213"/>
    <w:rsid w:val="00321236"/>
    <w:rsid w:val="00321601"/>
    <w:rsid w:val="00321757"/>
    <w:rsid w:val="00321949"/>
    <w:rsid w:val="00321AB1"/>
    <w:rsid w:val="00321B69"/>
    <w:rsid w:val="00321CD3"/>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2F91"/>
    <w:rsid w:val="003231F1"/>
    <w:rsid w:val="00323329"/>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D79"/>
    <w:rsid w:val="00327D87"/>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0E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3F6E"/>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39"/>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8B6"/>
    <w:rsid w:val="0034796A"/>
    <w:rsid w:val="003479E2"/>
    <w:rsid w:val="00347A61"/>
    <w:rsid w:val="00347B29"/>
    <w:rsid w:val="00347B7B"/>
    <w:rsid w:val="00347F99"/>
    <w:rsid w:val="00347FD2"/>
    <w:rsid w:val="003504AF"/>
    <w:rsid w:val="00350616"/>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184"/>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6E3"/>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471"/>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1E"/>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A3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BCB"/>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7AE"/>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39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0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AFE"/>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25A"/>
    <w:rsid w:val="003C13F0"/>
    <w:rsid w:val="003C140B"/>
    <w:rsid w:val="003C14B2"/>
    <w:rsid w:val="003C15A3"/>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DB1"/>
    <w:rsid w:val="003D1E7A"/>
    <w:rsid w:val="003D1F26"/>
    <w:rsid w:val="003D2011"/>
    <w:rsid w:val="003D212D"/>
    <w:rsid w:val="003D2952"/>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17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79B"/>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BD"/>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75B"/>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CDA"/>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D1"/>
    <w:rsid w:val="00412AF7"/>
    <w:rsid w:val="00412B42"/>
    <w:rsid w:val="00412B8B"/>
    <w:rsid w:val="00412BB5"/>
    <w:rsid w:val="00412C64"/>
    <w:rsid w:val="00412C78"/>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02"/>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94D"/>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4F9"/>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39B"/>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4F5F"/>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9C4"/>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7DF"/>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C3C"/>
    <w:rsid w:val="00452EE0"/>
    <w:rsid w:val="00452EE3"/>
    <w:rsid w:val="00452FE6"/>
    <w:rsid w:val="00453014"/>
    <w:rsid w:val="004532E0"/>
    <w:rsid w:val="004532E5"/>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1FC"/>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7D2"/>
    <w:rsid w:val="00466837"/>
    <w:rsid w:val="00466867"/>
    <w:rsid w:val="00466BAD"/>
    <w:rsid w:val="00466E52"/>
    <w:rsid w:val="00466EED"/>
    <w:rsid w:val="00466FB4"/>
    <w:rsid w:val="004671E9"/>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017"/>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3F33"/>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CA9"/>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345"/>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3EDA"/>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1A"/>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4A5"/>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208"/>
    <w:rsid w:val="004B463D"/>
    <w:rsid w:val="004B47ED"/>
    <w:rsid w:val="004B49B2"/>
    <w:rsid w:val="004B49C6"/>
    <w:rsid w:val="004B4B20"/>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73E"/>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CA6"/>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14"/>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342"/>
    <w:rsid w:val="004E4572"/>
    <w:rsid w:val="004E45DA"/>
    <w:rsid w:val="004E46D8"/>
    <w:rsid w:val="004E4AEB"/>
    <w:rsid w:val="004E4B53"/>
    <w:rsid w:val="004E4C4D"/>
    <w:rsid w:val="004E4D38"/>
    <w:rsid w:val="004E4D63"/>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9B7"/>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12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81"/>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9A3"/>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99D"/>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3C8"/>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9A0"/>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041"/>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EF3"/>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90F"/>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49B"/>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49"/>
    <w:rsid w:val="00541674"/>
    <w:rsid w:val="00541D89"/>
    <w:rsid w:val="00541E60"/>
    <w:rsid w:val="0054200E"/>
    <w:rsid w:val="00542038"/>
    <w:rsid w:val="00542071"/>
    <w:rsid w:val="005422E9"/>
    <w:rsid w:val="005426FD"/>
    <w:rsid w:val="00542726"/>
    <w:rsid w:val="00542763"/>
    <w:rsid w:val="005427D5"/>
    <w:rsid w:val="00542937"/>
    <w:rsid w:val="00542A90"/>
    <w:rsid w:val="00542ABF"/>
    <w:rsid w:val="00542B10"/>
    <w:rsid w:val="00542C44"/>
    <w:rsid w:val="00542C64"/>
    <w:rsid w:val="00542CED"/>
    <w:rsid w:val="00542D20"/>
    <w:rsid w:val="00542DA0"/>
    <w:rsid w:val="00542DF1"/>
    <w:rsid w:val="00542E10"/>
    <w:rsid w:val="005431B3"/>
    <w:rsid w:val="0054320F"/>
    <w:rsid w:val="00543263"/>
    <w:rsid w:val="00543285"/>
    <w:rsid w:val="00543332"/>
    <w:rsid w:val="0054365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C89"/>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3B"/>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6C3"/>
    <w:rsid w:val="00560788"/>
    <w:rsid w:val="005607D9"/>
    <w:rsid w:val="005608A6"/>
    <w:rsid w:val="00560B32"/>
    <w:rsid w:val="00560CC8"/>
    <w:rsid w:val="00560DF0"/>
    <w:rsid w:val="00560FC9"/>
    <w:rsid w:val="00561057"/>
    <w:rsid w:val="00561062"/>
    <w:rsid w:val="0056110A"/>
    <w:rsid w:val="00561338"/>
    <w:rsid w:val="00561340"/>
    <w:rsid w:val="00561395"/>
    <w:rsid w:val="00561446"/>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8EC"/>
    <w:rsid w:val="005669A6"/>
    <w:rsid w:val="00566E48"/>
    <w:rsid w:val="00566F4B"/>
    <w:rsid w:val="005670B5"/>
    <w:rsid w:val="005672B4"/>
    <w:rsid w:val="005674BC"/>
    <w:rsid w:val="005674D5"/>
    <w:rsid w:val="00567713"/>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1E5"/>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6F8F"/>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DF8"/>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A0B"/>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5FB"/>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204"/>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7C"/>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8FD"/>
    <w:rsid w:val="005C091C"/>
    <w:rsid w:val="005C0FF9"/>
    <w:rsid w:val="005C1242"/>
    <w:rsid w:val="005C136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8BB"/>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DEC"/>
    <w:rsid w:val="005C5F3A"/>
    <w:rsid w:val="005C6131"/>
    <w:rsid w:val="005C6176"/>
    <w:rsid w:val="005C62CD"/>
    <w:rsid w:val="005C62EB"/>
    <w:rsid w:val="005C6603"/>
    <w:rsid w:val="005C6654"/>
    <w:rsid w:val="005C66FA"/>
    <w:rsid w:val="005C6930"/>
    <w:rsid w:val="005C69FD"/>
    <w:rsid w:val="005C6A70"/>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62"/>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0D14"/>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379"/>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C6E"/>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6A"/>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2A"/>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2"/>
    <w:rsid w:val="00606DD6"/>
    <w:rsid w:val="00606E9D"/>
    <w:rsid w:val="00607082"/>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14"/>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991"/>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13A"/>
    <w:rsid w:val="0062432E"/>
    <w:rsid w:val="006243C9"/>
    <w:rsid w:val="00624561"/>
    <w:rsid w:val="00624582"/>
    <w:rsid w:val="00624648"/>
    <w:rsid w:val="00624661"/>
    <w:rsid w:val="006246D0"/>
    <w:rsid w:val="0062480A"/>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555"/>
    <w:rsid w:val="00627655"/>
    <w:rsid w:val="0062770D"/>
    <w:rsid w:val="00627725"/>
    <w:rsid w:val="00627744"/>
    <w:rsid w:val="00627803"/>
    <w:rsid w:val="00627D9A"/>
    <w:rsid w:val="00627E59"/>
    <w:rsid w:val="00627EE5"/>
    <w:rsid w:val="00627FD1"/>
    <w:rsid w:val="00630033"/>
    <w:rsid w:val="00630136"/>
    <w:rsid w:val="006301A9"/>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2B7"/>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4FA6"/>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A68"/>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D0B"/>
    <w:rsid w:val="00662E1D"/>
    <w:rsid w:val="00662E74"/>
    <w:rsid w:val="00662F75"/>
    <w:rsid w:val="00663143"/>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432"/>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3B6"/>
    <w:rsid w:val="006734C4"/>
    <w:rsid w:val="006734E9"/>
    <w:rsid w:val="00673526"/>
    <w:rsid w:val="00673657"/>
    <w:rsid w:val="006737B3"/>
    <w:rsid w:val="00673D95"/>
    <w:rsid w:val="00673E55"/>
    <w:rsid w:val="00673E6B"/>
    <w:rsid w:val="00673F69"/>
    <w:rsid w:val="0067431F"/>
    <w:rsid w:val="0067471A"/>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A12"/>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58"/>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23E"/>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06E"/>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0A2"/>
    <w:rsid w:val="00687102"/>
    <w:rsid w:val="0068733F"/>
    <w:rsid w:val="006873FC"/>
    <w:rsid w:val="00687473"/>
    <w:rsid w:val="006874C4"/>
    <w:rsid w:val="00687585"/>
    <w:rsid w:val="0068760E"/>
    <w:rsid w:val="00687645"/>
    <w:rsid w:val="006876F0"/>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26A"/>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53"/>
    <w:rsid w:val="00693E8D"/>
    <w:rsid w:val="00693ED0"/>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8AC"/>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63"/>
    <w:rsid w:val="006A12DF"/>
    <w:rsid w:val="006A155F"/>
    <w:rsid w:val="006A158A"/>
    <w:rsid w:val="006A1826"/>
    <w:rsid w:val="006A1915"/>
    <w:rsid w:val="006A19B0"/>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DDF"/>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70F"/>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3B"/>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6C"/>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4F5A"/>
    <w:rsid w:val="006E505C"/>
    <w:rsid w:val="006E508F"/>
    <w:rsid w:val="006E509D"/>
    <w:rsid w:val="006E518F"/>
    <w:rsid w:val="006E52B8"/>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95"/>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521"/>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235"/>
    <w:rsid w:val="007112B8"/>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49"/>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7B0"/>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D03"/>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56"/>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A90"/>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20"/>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BD9"/>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C4"/>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4B"/>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093"/>
    <w:rsid w:val="007610EC"/>
    <w:rsid w:val="0076111E"/>
    <w:rsid w:val="00761166"/>
    <w:rsid w:val="007611F7"/>
    <w:rsid w:val="0076131B"/>
    <w:rsid w:val="007613B6"/>
    <w:rsid w:val="00761680"/>
    <w:rsid w:val="007618B2"/>
    <w:rsid w:val="007618E5"/>
    <w:rsid w:val="007618F6"/>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4DCF"/>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6E94"/>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7A1"/>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91"/>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94E"/>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2EE2"/>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89E"/>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DEC"/>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1B2"/>
    <w:rsid w:val="007C520B"/>
    <w:rsid w:val="007C55D9"/>
    <w:rsid w:val="007C570E"/>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2CA6"/>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E02"/>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0B"/>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07B"/>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0E61"/>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6DB"/>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C25"/>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B0"/>
    <w:rsid w:val="008528C8"/>
    <w:rsid w:val="008528CD"/>
    <w:rsid w:val="00852BB3"/>
    <w:rsid w:val="00852CA0"/>
    <w:rsid w:val="00852E66"/>
    <w:rsid w:val="00852F37"/>
    <w:rsid w:val="00853204"/>
    <w:rsid w:val="00853259"/>
    <w:rsid w:val="00853266"/>
    <w:rsid w:val="008532EB"/>
    <w:rsid w:val="008533DA"/>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49F"/>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7D7"/>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C94"/>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1B0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291"/>
    <w:rsid w:val="00887655"/>
    <w:rsid w:val="008877F5"/>
    <w:rsid w:val="00887B15"/>
    <w:rsid w:val="00887C74"/>
    <w:rsid w:val="00887CC1"/>
    <w:rsid w:val="00887CF9"/>
    <w:rsid w:val="00887D56"/>
    <w:rsid w:val="008900A4"/>
    <w:rsid w:val="00890276"/>
    <w:rsid w:val="008902A1"/>
    <w:rsid w:val="008902AF"/>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523"/>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73"/>
    <w:rsid w:val="008936FC"/>
    <w:rsid w:val="008937BB"/>
    <w:rsid w:val="00893840"/>
    <w:rsid w:val="00893CFF"/>
    <w:rsid w:val="008940A9"/>
    <w:rsid w:val="008941FF"/>
    <w:rsid w:val="0089423C"/>
    <w:rsid w:val="00894316"/>
    <w:rsid w:val="008943E0"/>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5F0"/>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1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EF5"/>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CE4"/>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4D"/>
    <w:rsid w:val="008B16E6"/>
    <w:rsid w:val="008B19AF"/>
    <w:rsid w:val="008B19E5"/>
    <w:rsid w:val="008B1A68"/>
    <w:rsid w:val="008B1CB9"/>
    <w:rsid w:val="008B1D08"/>
    <w:rsid w:val="008B1DAF"/>
    <w:rsid w:val="008B1E4A"/>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2FA2"/>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EB3"/>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163"/>
    <w:rsid w:val="008E14DD"/>
    <w:rsid w:val="008E166B"/>
    <w:rsid w:val="008E16C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953"/>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46F"/>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BF2"/>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53B"/>
    <w:rsid w:val="00913774"/>
    <w:rsid w:val="009138CB"/>
    <w:rsid w:val="00913AD1"/>
    <w:rsid w:val="00913DFC"/>
    <w:rsid w:val="00913E4C"/>
    <w:rsid w:val="00913EC5"/>
    <w:rsid w:val="00913F53"/>
    <w:rsid w:val="0091409E"/>
    <w:rsid w:val="009144CC"/>
    <w:rsid w:val="00914522"/>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266"/>
    <w:rsid w:val="00925408"/>
    <w:rsid w:val="00925512"/>
    <w:rsid w:val="009255CB"/>
    <w:rsid w:val="00925618"/>
    <w:rsid w:val="00925822"/>
    <w:rsid w:val="0092585C"/>
    <w:rsid w:val="00925A6B"/>
    <w:rsid w:val="00925A84"/>
    <w:rsid w:val="00925AB3"/>
    <w:rsid w:val="00925B34"/>
    <w:rsid w:val="009260B5"/>
    <w:rsid w:val="00926227"/>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48C"/>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09E"/>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66C"/>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20"/>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7FA"/>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49C"/>
    <w:rsid w:val="00996614"/>
    <w:rsid w:val="00996995"/>
    <w:rsid w:val="00996B07"/>
    <w:rsid w:val="00996CB9"/>
    <w:rsid w:val="00996DD8"/>
    <w:rsid w:val="00996E79"/>
    <w:rsid w:val="00997363"/>
    <w:rsid w:val="00997406"/>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75A"/>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6EE"/>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ABC"/>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2C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87E"/>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694"/>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C71"/>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406"/>
    <w:rsid w:val="009F1565"/>
    <w:rsid w:val="009F184E"/>
    <w:rsid w:val="009F19CF"/>
    <w:rsid w:val="009F19D5"/>
    <w:rsid w:val="009F1A52"/>
    <w:rsid w:val="009F1B1F"/>
    <w:rsid w:val="009F1B74"/>
    <w:rsid w:val="009F1EB7"/>
    <w:rsid w:val="009F221A"/>
    <w:rsid w:val="009F2344"/>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2EF"/>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5C9"/>
    <w:rsid w:val="00A00A33"/>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4D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B3"/>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741"/>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464"/>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5E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03"/>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7D4"/>
    <w:rsid w:val="00A41809"/>
    <w:rsid w:val="00A4180C"/>
    <w:rsid w:val="00A41989"/>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DB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102"/>
    <w:rsid w:val="00A51251"/>
    <w:rsid w:val="00A5130E"/>
    <w:rsid w:val="00A51504"/>
    <w:rsid w:val="00A51619"/>
    <w:rsid w:val="00A516E6"/>
    <w:rsid w:val="00A517F1"/>
    <w:rsid w:val="00A51A15"/>
    <w:rsid w:val="00A51AAB"/>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AEA"/>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4FFE"/>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6F87"/>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7A"/>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7DB"/>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2AB"/>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254"/>
    <w:rsid w:val="00A87535"/>
    <w:rsid w:val="00A8759A"/>
    <w:rsid w:val="00A875AA"/>
    <w:rsid w:val="00A8793D"/>
    <w:rsid w:val="00A87AE4"/>
    <w:rsid w:val="00A87B82"/>
    <w:rsid w:val="00A87BDC"/>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9EB"/>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464"/>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6D79"/>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A"/>
    <w:rsid w:val="00AC569D"/>
    <w:rsid w:val="00AC56D4"/>
    <w:rsid w:val="00AC56DF"/>
    <w:rsid w:val="00AC597F"/>
    <w:rsid w:val="00AC6348"/>
    <w:rsid w:val="00AC63A2"/>
    <w:rsid w:val="00AC64BA"/>
    <w:rsid w:val="00AC64DD"/>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398"/>
    <w:rsid w:val="00AD66BA"/>
    <w:rsid w:val="00AD6A22"/>
    <w:rsid w:val="00AD6A4C"/>
    <w:rsid w:val="00AD6B41"/>
    <w:rsid w:val="00AD6F8B"/>
    <w:rsid w:val="00AD6F9E"/>
    <w:rsid w:val="00AD7086"/>
    <w:rsid w:val="00AD70A6"/>
    <w:rsid w:val="00AD71BE"/>
    <w:rsid w:val="00AD7522"/>
    <w:rsid w:val="00AD7B84"/>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33"/>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2AC"/>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711"/>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8C"/>
    <w:rsid w:val="00B02ED8"/>
    <w:rsid w:val="00B02F50"/>
    <w:rsid w:val="00B02F67"/>
    <w:rsid w:val="00B02F6E"/>
    <w:rsid w:val="00B02F81"/>
    <w:rsid w:val="00B02FB9"/>
    <w:rsid w:val="00B032EF"/>
    <w:rsid w:val="00B03410"/>
    <w:rsid w:val="00B0351C"/>
    <w:rsid w:val="00B035E7"/>
    <w:rsid w:val="00B036CE"/>
    <w:rsid w:val="00B0375A"/>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4E"/>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7C"/>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20"/>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15"/>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55F"/>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E49"/>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0ED"/>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18C"/>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02"/>
    <w:rsid w:val="00B47F9C"/>
    <w:rsid w:val="00B5025D"/>
    <w:rsid w:val="00B502E2"/>
    <w:rsid w:val="00B502FE"/>
    <w:rsid w:val="00B5033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6E"/>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65"/>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CCD"/>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0F9"/>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487"/>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49"/>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0B"/>
    <w:rsid w:val="00BB7B51"/>
    <w:rsid w:val="00BB7C0F"/>
    <w:rsid w:val="00BB7C8D"/>
    <w:rsid w:val="00BB7CE6"/>
    <w:rsid w:val="00BB7E59"/>
    <w:rsid w:val="00BC0023"/>
    <w:rsid w:val="00BC01D0"/>
    <w:rsid w:val="00BC03A0"/>
    <w:rsid w:val="00BC043D"/>
    <w:rsid w:val="00BC0456"/>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65D"/>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3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20"/>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92E"/>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9DA"/>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690"/>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2DE"/>
    <w:rsid w:val="00BE72E0"/>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287"/>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A7B"/>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8CA"/>
    <w:rsid w:val="00C1391F"/>
    <w:rsid w:val="00C1393A"/>
    <w:rsid w:val="00C13B7A"/>
    <w:rsid w:val="00C13DF2"/>
    <w:rsid w:val="00C14088"/>
    <w:rsid w:val="00C14109"/>
    <w:rsid w:val="00C14383"/>
    <w:rsid w:val="00C1465E"/>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9AF"/>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3E"/>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41"/>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4D"/>
    <w:rsid w:val="00C55ED1"/>
    <w:rsid w:val="00C55EE2"/>
    <w:rsid w:val="00C560AD"/>
    <w:rsid w:val="00C56126"/>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5D2"/>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1F1F"/>
    <w:rsid w:val="00C620E0"/>
    <w:rsid w:val="00C62187"/>
    <w:rsid w:val="00C623EE"/>
    <w:rsid w:val="00C626BE"/>
    <w:rsid w:val="00C62715"/>
    <w:rsid w:val="00C62717"/>
    <w:rsid w:val="00C6288F"/>
    <w:rsid w:val="00C6292E"/>
    <w:rsid w:val="00C62C05"/>
    <w:rsid w:val="00C62CFD"/>
    <w:rsid w:val="00C62E65"/>
    <w:rsid w:val="00C630D8"/>
    <w:rsid w:val="00C63134"/>
    <w:rsid w:val="00C63247"/>
    <w:rsid w:val="00C632E4"/>
    <w:rsid w:val="00C6339D"/>
    <w:rsid w:val="00C634B3"/>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28"/>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C5"/>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5E2"/>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C37"/>
    <w:rsid w:val="00C84D54"/>
    <w:rsid w:val="00C84E0B"/>
    <w:rsid w:val="00C84EBF"/>
    <w:rsid w:val="00C8510A"/>
    <w:rsid w:val="00C851EE"/>
    <w:rsid w:val="00C852E2"/>
    <w:rsid w:val="00C85339"/>
    <w:rsid w:val="00C85498"/>
    <w:rsid w:val="00C8561D"/>
    <w:rsid w:val="00C85743"/>
    <w:rsid w:val="00C85872"/>
    <w:rsid w:val="00C85A1B"/>
    <w:rsid w:val="00C85BD2"/>
    <w:rsid w:val="00C85D55"/>
    <w:rsid w:val="00C862E0"/>
    <w:rsid w:val="00C863DE"/>
    <w:rsid w:val="00C864C2"/>
    <w:rsid w:val="00C865D7"/>
    <w:rsid w:val="00C866A6"/>
    <w:rsid w:val="00C868F3"/>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4F0"/>
    <w:rsid w:val="00CA659E"/>
    <w:rsid w:val="00CA66B4"/>
    <w:rsid w:val="00CA6944"/>
    <w:rsid w:val="00CA699B"/>
    <w:rsid w:val="00CA69BD"/>
    <w:rsid w:val="00CA6A39"/>
    <w:rsid w:val="00CA6BA5"/>
    <w:rsid w:val="00CA6C7B"/>
    <w:rsid w:val="00CA6E99"/>
    <w:rsid w:val="00CA71BA"/>
    <w:rsid w:val="00CA71CA"/>
    <w:rsid w:val="00CA7580"/>
    <w:rsid w:val="00CA7681"/>
    <w:rsid w:val="00CA783A"/>
    <w:rsid w:val="00CA78C2"/>
    <w:rsid w:val="00CA7943"/>
    <w:rsid w:val="00CA798D"/>
    <w:rsid w:val="00CA7A07"/>
    <w:rsid w:val="00CA7A7C"/>
    <w:rsid w:val="00CA7D86"/>
    <w:rsid w:val="00CB001F"/>
    <w:rsid w:val="00CB01E3"/>
    <w:rsid w:val="00CB0474"/>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EF1"/>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412"/>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EDD"/>
    <w:rsid w:val="00CC7FAD"/>
    <w:rsid w:val="00CD011D"/>
    <w:rsid w:val="00CD02A5"/>
    <w:rsid w:val="00CD02F6"/>
    <w:rsid w:val="00CD0325"/>
    <w:rsid w:val="00CD042D"/>
    <w:rsid w:val="00CD06BA"/>
    <w:rsid w:val="00CD09CD"/>
    <w:rsid w:val="00CD0A32"/>
    <w:rsid w:val="00CD0BDE"/>
    <w:rsid w:val="00CD0F1A"/>
    <w:rsid w:val="00CD0F20"/>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B7"/>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3A8"/>
    <w:rsid w:val="00CF14D4"/>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AFF"/>
    <w:rsid w:val="00CF6BB6"/>
    <w:rsid w:val="00CF6EE7"/>
    <w:rsid w:val="00CF701C"/>
    <w:rsid w:val="00CF7161"/>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2DE1"/>
    <w:rsid w:val="00D0307D"/>
    <w:rsid w:val="00D0337A"/>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1F"/>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0D"/>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5"/>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8C"/>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4F"/>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D03"/>
    <w:rsid w:val="00D46F03"/>
    <w:rsid w:val="00D46F19"/>
    <w:rsid w:val="00D46FAF"/>
    <w:rsid w:val="00D4707B"/>
    <w:rsid w:val="00D47254"/>
    <w:rsid w:val="00D47409"/>
    <w:rsid w:val="00D4757F"/>
    <w:rsid w:val="00D47657"/>
    <w:rsid w:val="00D47759"/>
    <w:rsid w:val="00D47772"/>
    <w:rsid w:val="00D4793A"/>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D5E"/>
    <w:rsid w:val="00D56F37"/>
    <w:rsid w:val="00D574D3"/>
    <w:rsid w:val="00D57545"/>
    <w:rsid w:val="00D57592"/>
    <w:rsid w:val="00D5768D"/>
    <w:rsid w:val="00D57874"/>
    <w:rsid w:val="00D57B14"/>
    <w:rsid w:val="00D57C34"/>
    <w:rsid w:val="00D57C5C"/>
    <w:rsid w:val="00D57CA8"/>
    <w:rsid w:val="00D57EBE"/>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285"/>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2D9"/>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990"/>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57"/>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AE9"/>
    <w:rsid w:val="00D84B2B"/>
    <w:rsid w:val="00D84BA3"/>
    <w:rsid w:val="00D84D10"/>
    <w:rsid w:val="00D84EE2"/>
    <w:rsid w:val="00D84FAA"/>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12"/>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1BD"/>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54"/>
    <w:rsid w:val="00D957B3"/>
    <w:rsid w:val="00D9582E"/>
    <w:rsid w:val="00D958D4"/>
    <w:rsid w:val="00D95C3E"/>
    <w:rsid w:val="00D95E03"/>
    <w:rsid w:val="00D95E1F"/>
    <w:rsid w:val="00D95F49"/>
    <w:rsid w:val="00D96078"/>
    <w:rsid w:val="00D9623F"/>
    <w:rsid w:val="00D962DC"/>
    <w:rsid w:val="00D96859"/>
    <w:rsid w:val="00D96B4D"/>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86"/>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8C1"/>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4F"/>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01D"/>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EB8"/>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4D3"/>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19"/>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B4A"/>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EB4"/>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63"/>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6C9"/>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4E"/>
    <w:rsid w:val="00E20289"/>
    <w:rsid w:val="00E202EC"/>
    <w:rsid w:val="00E20372"/>
    <w:rsid w:val="00E2038D"/>
    <w:rsid w:val="00E20528"/>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2FBF"/>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DD8"/>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21"/>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D82"/>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B85"/>
    <w:rsid w:val="00E46C16"/>
    <w:rsid w:val="00E46D35"/>
    <w:rsid w:val="00E46D39"/>
    <w:rsid w:val="00E472B1"/>
    <w:rsid w:val="00E47554"/>
    <w:rsid w:val="00E47577"/>
    <w:rsid w:val="00E47C05"/>
    <w:rsid w:val="00E47E6C"/>
    <w:rsid w:val="00E5037C"/>
    <w:rsid w:val="00E50A5A"/>
    <w:rsid w:val="00E50A86"/>
    <w:rsid w:val="00E50AE9"/>
    <w:rsid w:val="00E50B2E"/>
    <w:rsid w:val="00E50C04"/>
    <w:rsid w:val="00E50C8F"/>
    <w:rsid w:val="00E50E62"/>
    <w:rsid w:val="00E50EAF"/>
    <w:rsid w:val="00E50EB6"/>
    <w:rsid w:val="00E51213"/>
    <w:rsid w:val="00E5122C"/>
    <w:rsid w:val="00E512E0"/>
    <w:rsid w:val="00E51432"/>
    <w:rsid w:val="00E5167D"/>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0F02"/>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7EE"/>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41"/>
    <w:rsid w:val="00E91FFD"/>
    <w:rsid w:val="00E9205D"/>
    <w:rsid w:val="00E9206F"/>
    <w:rsid w:val="00E92119"/>
    <w:rsid w:val="00E9216A"/>
    <w:rsid w:val="00E92188"/>
    <w:rsid w:val="00E92430"/>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CEA"/>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686"/>
    <w:rsid w:val="00E9795B"/>
    <w:rsid w:val="00E97970"/>
    <w:rsid w:val="00E97D08"/>
    <w:rsid w:val="00E97E2E"/>
    <w:rsid w:val="00E97F9D"/>
    <w:rsid w:val="00EA0121"/>
    <w:rsid w:val="00EA0140"/>
    <w:rsid w:val="00EA02CD"/>
    <w:rsid w:val="00EA02DE"/>
    <w:rsid w:val="00EA043A"/>
    <w:rsid w:val="00EA0621"/>
    <w:rsid w:val="00EA0A7C"/>
    <w:rsid w:val="00EA0BF2"/>
    <w:rsid w:val="00EA0BFF"/>
    <w:rsid w:val="00EA0C9B"/>
    <w:rsid w:val="00EA0E6B"/>
    <w:rsid w:val="00EA146B"/>
    <w:rsid w:val="00EA1696"/>
    <w:rsid w:val="00EA1796"/>
    <w:rsid w:val="00EA185E"/>
    <w:rsid w:val="00EA1890"/>
    <w:rsid w:val="00EA18A1"/>
    <w:rsid w:val="00EA18E7"/>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3BE"/>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07C"/>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501"/>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3FB"/>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81D"/>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67C"/>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1C3"/>
    <w:rsid w:val="00EF73D6"/>
    <w:rsid w:val="00EF746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5D"/>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0F3"/>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5A2"/>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D89"/>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D14"/>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590"/>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3AF"/>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D93"/>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7CC"/>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C40"/>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6E"/>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B5C"/>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435"/>
    <w:rsid w:val="00FB55AD"/>
    <w:rsid w:val="00FB5636"/>
    <w:rsid w:val="00FB5761"/>
    <w:rsid w:val="00FB579C"/>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CF9"/>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75C"/>
    <w:rsid w:val="00FD1893"/>
    <w:rsid w:val="00FD1946"/>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A4"/>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87"/>
    <w:rsid w:val="00FF28C5"/>
    <w:rsid w:val="00FF2B56"/>
    <w:rsid w:val="00FF3085"/>
    <w:rsid w:val="00FF31A9"/>
    <w:rsid w:val="00FF324F"/>
    <w:rsid w:val="00FF326F"/>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09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8B923861-F3B2-4B09-B3FB-5865653F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ail@safetyandquality.gov.au" TargetMode="External"/><Relationship Id="rId18" Type="http://schemas.openxmlformats.org/officeDocument/2006/relationships/hyperlink" Target="https://www.safetyandquality.gov.au/your-rights/understanding-your-healthcare-rights" TargetMode="External"/><Relationship Id="rId26" Type="http://schemas.openxmlformats.org/officeDocument/2006/relationships/hyperlink" Target="https://journals.lww.com/pqs/toc/2026/05000" TargetMode="External"/><Relationship Id="rId39" Type="http://schemas.openxmlformats.org/officeDocument/2006/relationships/image" Target="media/image4.png"/><Relationship Id="rId21" Type="http://schemas.openxmlformats.org/officeDocument/2006/relationships/hyperlink" Target="https://doi.org/10.1001/jama.2026.9631" TargetMode="External"/><Relationship Id="rId34" Type="http://schemas.openxmlformats.org/officeDocument/2006/relationships/hyperlink" Target="https://www.safetyandquality.gov.au/publications-and-resources/resource-library/infection-prevention-and-control-poster-combined-airborne-and-contact-precautions"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fetyandquality.gov.au/resources/paris-survey-australian-national-report-2025" TargetMode="External"/><Relationship Id="rId29" Type="http://schemas.openxmlformats.org/officeDocument/2006/relationships/hyperlink" Target="https://www.nice.org.uk/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fetyandquality.gov.au/news-and-media/newsletters/on-the-radar" TargetMode="External"/><Relationship Id="rId24" Type="http://schemas.openxmlformats.org/officeDocument/2006/relationships/hyperlink" Target="https://www.thelancet.com/journals/lanprc/issue/vol2no5/PIIS3050-5143(26)X2005-2" TargetMode="External"/><Relationship Id="rId32" Type="http://schemas.openxmlformats.org/officeDocument/2006/relationships/hyperlink" Target="https://www.safetyandquality.gov.au/publications-and-resources/resource-library/infection-prevention-and-control-poster-combined-contact-and-droplet-precautions" TargetMode="External"/><Relationship Id="rId37" Type="http://schemas.openxmlformats.org/officeDocument/2006/relationships/hyperlink" Target="https://www.safetyandquality.gov.au/publications-and-resources/resource-library/break-chain-infection-poster"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787/2a9d5b13-en" TargetMode="External"/><Relationship Id="rId23" Type="http://schemas.openxmlformats.org/officeDocument/2006/relationships/hyperlink" Target="https://connectsci.au/py/issue/32/3" TargetMode="External"/><Relationship Id="rId28" Type="http://schemas.openxmlformats.org/officeDocument/2006/relationships/hyperlink" Target="https://academic.oup.com/intqhc/advance-articles" TargetMode="External"/><Relationship Id="rId36" Type="http://schemas.openxmlformats.org/officeDocument/2006/relationships/hyperlink" Target="http://www.safetyandquality.gov.au/environmental-cleaning" TargetMode="External"/><Relationship Id="rId10" Type="http://schemas.openxmlformats.org/officeDocument/2006/relationships/hyperlink" Target="https://www.safetyandquality.gov.au/news-and-media/newsletters/on-the-radar" TargetMode="External"/><Relationship Id="rId19" Type="http://schemas.openxmlformats.org/officeDocument/2006/relationships/hyperlink" Target="https://doi.org/10.1007/s11701-026-03521-3" TargetMode="External"/><Relationship Id="rId31" Type="http://schemas.openxmlformats.org/officeDocument/2006/relationships/hyperlink" Target="https://www.nice.org.uk/guidance/ng12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fetyandquality.gov.au" TargetMode="External"/><Relationship Id="rId22" Type="http://schemas.openxmlformats.org/officeDocument/2006/relationships/hyperlink" Target="https://www.safetyandquality.gov.au/clinical-care-standards/low-back-pain" TargetMode="External"/><Relationship Id="rId27" Type="http://schemas.openxmlformats.org/officeDocument/2006/relationships/hyperlink" Target="https://qualitysafety.bmj.com/content/early/recent" TargetMode="External"/><Relationship Id="rId30" Type="http://schemas.openxmlformats.org/officeDocument/2006/relationships/hyperlink" Target="https://www.nice.org.uk/guidance/qs69" TargetMode="External"/><Relationship Id="rId35" Type="http://schemas.openxmlformats.org/officeDocument/2006/relationships/image" Target="media/image3.PNG"/><Relationship Id="rId43" Type="http://schemas.openxmlformats.org/officeDocument/2006/relationships/footer" Target="footer3.xml"/><Relationship Id="rId8" Type="http://schemas.openxmlformats.org/officeDocument/2006/relationships/hyperlink" Target="https://www.safetyandquality.gov.au/news-and-media/newsletters/on-the-radar" TargetMode="External"/><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doi.org/10.1111/1742-6723.70295" TargetMode="External"/><Relationship Id="rId25" Type="http://schemas.openxmlformats.org/officeDocument/2006/relationships/hyperlink" Target="https://journals.sagepub.com/toc/hsrb/31/3" TargetMode="External"/><Relationship Id="rId33" Type="http://schemas.openxmlformats.org/officeDocument/2006/relationships/image" Target="media/image2.PNG"/><Relationship Id="rId38"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20" Type="http://schemas.openxmlformats.org/officeDocument/2006/relationships/hyperlink" Target="https://www.safetyandquality.gov.au/resources/introduction-new-interventional-procedures-and-clinical-practice-innovations"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11</Pages>
  <Words>3495</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Draft On the Radar Issue 748</vt:lpstr>
    </vt:vector>
  </TitlesOfParts>
  <Company>ACSQHC</Company>
  <LinksUpToDate>false</LinksUpToDate>
  <CharactersWithSpaces>23377</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748</dc:title>
  <dc:subject/>
  <dc:creator>Dr Niall Johnson</dc:creator>
  <cp:keywords>On the Radar</cp:keywords>
  <dc:description/>
  <cp:lastModifiedBy>JOHNSON, Niall</cp:lastModifiedBy>
  <cp:revision>24</cp:revision>
  <cp:lastPrinted>2025-07-31T22:38:00Z</cp:lastPrinted>
  <dcterms:created xsi:type="dcterms:W3CDTF">2026-06-14T21:36:00Z</dcterms:created>
  <dcterms:modified xsi:type="dcterms:W3CDTF">2026-06-18T22:43:00Z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