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4F248" w14:textId="4D7302F0" w:rsidR="00B160EF" w:rsidRPr="00064483" w:rsidRDefault="00824B99" w:rsidP="0089237C">
      <w:pPr>
        <w:pStyle w:val="Heading1"/>
        <w:rPr>
          <w:b w:val="0"/>
          <w:bCs w:val="0"/>
          <w:sz w:val="48"/>
          <w:szCs w:val="48"/>
          <w:lang w:val="en-AU"/>
        </w:rPr>
      </w:pPr>
      <w:r w:rsidRPr="00064483">
        <w:rPr>
          <w:b w:val="0"/>
          <w:bCs w:val="0"/>
          <w:noProof/>
          <w:sz w:val="48"/>
          <w:szCs w:val="48"/>
          <w:lang w:val="en-AU" w:eastAsia="en-AU"/>
        </w:rPr>
        <w:drawing>
          <wp:anchor distT="0" distB="0" distL="114300" distR="114300" simplePos="0" relativeHeight="251659264" behindDoc="1" locked="0" layoutInCell="1" allowOverlap="1" wp14:anchorId="123A1BCE" wp14:editId="47C097E9">
            <wp:simplePos x="0" y="0"/>
            <wp:positionH relativeFrom="page">
              <wp:posOffset>396875</wp:posOffset>
            </wp:positionH>
            <wp:positionV relativeFrom="page">
              <wp:posOffset>401320</wp:posOffset>
            </wp:positionV>
            <wp:extent cx="6802120" cy="2292985"/>
            <wp:effectExtent l="0" t="0" r="0" b="0"/>
            <wp:wrapTight wrapText="bothSides">
              <wp:wrapPolygon edited="0">
                <wp:start x="0" y="0"/>
                <wp:lineTo x="0" y="21355"/>
                <wp:lineTo x="21535" y="21355"/>
                <wp:lineTo x="21535" y="0"/>
                <wp:lineTo x="0" y="0"/>
              </wp:wrapPolygon>
            </wp:wrapTight>
            <wp:docPr id="3" name="Picture 3" descr="Banner image for On the Radar including the Australian Commission on Safety  and Quality in Health Care logotype ">
              <a:hlinkClick xmlns:a="http://schemas.openxmlformats.org/drawingml/2006/main" r:id="rId8"/>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Banner image for On the Radar including the Australian Commission on Safety  and Quality in Health Care logotype ">
                      <a:hlinkClick r:id="rId8"/>
                      <a:extLst>
                        <a:ext uri="{C183D7F6-B498-43B3-948B-1728B52AA6E4}">
                          <adec:decorative xmlns:adec="http://schemas.microsoft.com/office/drawing/2017/decorative" val="0"/>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02120" cy="2292985"/>
                    </a:xfrm>
                    <a:prstGeom prst="rect">
                      <a:avLst/>
                    </a:prstGeom>
                  </pic:spPr>
                </pic:pic>
              </a:graphicData>
            </a:graphic>
            <wp14:sizeRelH relativeFrom="page">
              <wp14:pctWidth>0</wp14:pctWidth>
            </wp14:sizeRelH>
            <wp14:sizeRelV relativeFrom="page">
              <wp14:pctHeight>0</wp14:pctHeight>
            </wp14:sizeRelV>
          </wp:anchor>
        </w:drawing>
      </w:r>
      <w:r w:rsidR="00B2326D" w:rsidRPr="00064483">
        <w:rPr>
          <w:b w:val="0"/>
          <w:bCs w:val="0"/>
          <w:sz w:val="48"/>
          <w:szCs w:val="48"/>
          <w:lang w:val="en-AU"/>
        </w:rPr>
        <w:t>O</w:t>
      </w:r>
      <w:r w:rsidR="00070226" w:rsidRPr="00064483">
        <w:rPr>
          <w:b w:val="0"/>
          <w:bCs w:val="0"/>
          <w:sz w:val="48"/>
          <w:szCs w:val="48"/>
          <w:lang w:val="en-AU"/>
        </w:rPr>
        <w:t>n</w:t>
      </w:r>
      <w:r w:rsidR="00B160EF" w:rsidRPr="00064483">
        <w:rPr>
          <w:b w:val="0"/>
          <w:bCs w:val="0"/>
          <w:sz w:val="48"/>
          <w:szCs w:val="48"/>
          <w:lang w:val="en-AU"/>
        </w:rPr>
        <w:t xml:space="preserve"> the Ra</w:t>
      </w:r>
      <w:r w:rsidR="001E4F6B" w:rsidRPr="00064483">
        <w:rPr>
          <w:b w:val="0"/>
          <w:bCs w:val="0"/>
          <w:sz w:val="48"/>
          <w:szCs w:val="48"/>
          <w:lang w:val="en-AU"/>
        </w:rPr>
        <w:t>d</w:t>
      </w:r>
      <w:r w:rsidR="00B160EF" w:rsidRPr="00064483">
        <w:rPr>
          <w:b w:val="0"/>
          <w:bCs w:val="0"/>
          <w:sz w:val="48"/>
          <w:szCs w:val="48"/>
          <w:lang w:val="en-AU"/>
        </w:rPr>
        <w:t>ar</w:t>
      </w:r>
    </w:p>
    <w:p w14:paraId="08A3261C" w14:textId="5657CC8A" w:rsidR="00FF609F" w:rsidRPr="00064483" w:rsidRDefault="00E668E7" w:rsidP="00F738B5">
      <w:pPr>
        <w:rPr>
          <w:rFonts w:ascii="Garamond" w:hAnsi="Garamond"/>
          <w:lang w:val="en-AU"/>
        </w:rPr>
      </w:pPr>
      <w:r w:rsidRPr="00064483">
        <w:rPr>
          <w:rFonts w:ascii="Garamond" w:hAnsi="Garamond"/>
          <w:lang w:val="en-AU"/>
        </w:rPr>
        <w:t>Issue 7</w:t>
      </w:r>
      <w:r w:rsidR="006530D7">
        <w:rPr>
          <w:rFonts w:ascii="Garamond" w:hAnsi="Garamond"/>
          <w:lang w:val="en-AU"/>
        </w:rPr>
        <w:t>6</w:t>
      </w:r>
      <w:r w:rsidR="00D262C6">
        <w:rPr>
          <w:rFonts w:ascii="Garamond" w:hAnsi="Garamond"/>
          <w:lang w:val="en-AU"/>
        </w:rPr>
        <w:t>4</w:t>
      </w:r>
    </w:p>
    <w:p w14:paraId="61605C05" w14:textId="4871DBAF" w:rsidR="000E6619" w:rsidRPr="00064483" w:rsidRDefault="00D262C6" w:rsidP="00F738B5">
      <w:pPr>
        <w:rPr>
          <w:rFonts w:ascii="Garamond" w:hAnsi="Garamond"/>
          <w:lang w:val="en-AU"/>
        </w:rPr>
      </w:pPr>
      <w:r>
        <w:rPr>
          <w:rFonts w:ascii="Garamond" w:hAnsi="Garamond"/>
          <w:lang w:val="en-AU"/>
        </w:rPr>
        <w:t>12</w:t>
      </w:r>
      <w:r w:rsidR="00BD6FBE">
        <w:rPr>
          <w:rFonts w:ascii="Garamond" w:hAnsi="Garamond"/>
          <w:lang w:val="en-AU"/>
        </w:rPr>
        <w:t xml:space="preserve"> </w:t>
      </w:r>
      <w:r w:rsidR="00C13A6A">
        <w:rPr>
          <w:rFonts w:ascii="Garamond" w:hAnsi="Garamond"/>
          <w:lang w:val="en-AU"/>
        </w:rPr>
        <w:t>Oc</w:t>
      </w:r>
      <w:r w:rsidR="00BD6FBE">
        <w:rPr>
          <w:rFonts w:ascii="Garamond" w:hAnsi="Garamond"/>
          <w:lang w:val="en-AU"/>
        </w:rPr>
        <w:t>t</w:t>
      </w:r>
      <w:r w:rsidR="00C13A6A">
        <w:rPr>
          <w:rFonts w:ascii="Garamond" w:hAnsi="Garamond"/>
          <w:lang w:val="en-AU"/>
        </w:rPr>
        <w:t>o</w:t>
      </w:r>
      <w:r w:rsidR="00BD6FBE">
        <w:rPr>
          <w:rFonts w:ascii="Garamond" w:hAnsi="Garamond"/>
          <w:lang w:val="en-AU"/>
        </w:rPr>
        <w:t xml:space="preserve">ber </w:t>
      </w:r>
      <w:r w:rsidR="007D6834" w:rsidRPr="00064483">
        <w:rPr>
          <w:rFonts w:ascii="Garamond" w:hAnsi="Garamond"/>
          <w:lang w:val="en-AU"/>
        </w:rPr>
        <w:t>2026</w:t>
      </w:r>
    </w:p>
    <w:p w14:paraId="7E131554" w14:textId="34658DDE" w:rsidR="005E07E9" w:rsidRDefault="005E07E9" w:rsidP="00C83AD6">
      <w:pPr>
        <w:tabs>
          <w:tab w:val="left" w:pos="3727"/>
        </w:tabs>
        <w:rPr>
          <w:rFonts w:ascii="Garamond" w:hAnsi="Garamond"/>
          <w:lang w:val="en-AU"/>
        </w:rPr>
      </w:pPr>
    </w:p>
    <w:p w14:paraId="36572305" w14:textId="5C1496B1" w:rsidR="00B160EF" w:rsidRPr="00064483" w:rsidRDefault="00B160EF" w:rsidP="00FA11D5">
      <w:pPr>
        <w:rPr>
          <w:rFonts w:ascii="Garamond" w:hAnsi="Garamond"/>
          <w:b/>
          <w:lang w:val="en-AU"/>
        </w:rPr>
      </w:pPr>
      <w:r w:rsidRPr="00064483">
        <w:rPr>
          <w:rFonts w:ascii="Garamond" w:hAnsi="Garamond"/>
          <w:i/>
          <w:lang w:val="en-AU"/>
        </w:rPr>
        <w:t>On the Radar</w:t>
      </w:r>
      <w:r w:rsidRPr="00064483">
        <w:rPr>
          <w:rFonts w:ascii="Garamond" w:hAnsi="Garamond"/>
          <w:lang w:val="en-AU"/>
        </w:rPr>
        <w:t xml:space="preserve"> is a summary of some of the recent publications in </w:t>
      </w:r>
      <w:r w:rsidR="000025DB" w:rsidRPr="00064483">
        <w:rPr>
          <w:rFonts w:ascii="Garamond" w:hAnsi="Garamond"/>
          <w:lang w:val="en-AU"/>
        </w:rPr>
        <w:t>the</w:t>
      </w:r>
      <w:r w:rsidRPr="00064483">
        <w:rPr>
          <w:rFonts w:ascii="Garamond" w:hAnsi="Garamond"/>
          <w:lang w:val="en-AU"/>
        </w:rPr>
        <w:t xml:space="preserve"> areas of safety and quality in health care</w:t>
      </w:r>
      <w:r w:rsidR="008E1962" w:rsidRPr="00064483">
        <w:rPr>
          <w:rFonts w:ascii="Garamond" w:hAnsi="Garamond"/>
          <w:lang w:val="en-AU"/>
        </w:rPr>
        <w:t xml:space="preserve"> </w:t>
      </w:r>
      <w:r w:rsidRPr="00064483">
        <w:rPr>
          <w:rFonts w:ascii="Garamond" w:hAnsi="Garamond"/>
          <w:lang w:val="en-AU"/>
        </w:rPr>
        <w:t>Inclusion in this document is not an endorsement or recommendation of any publication or provider</w:t>
      </w:r>
      <w:r w:rsidR="008E1962" w:rsidRPr="00064483">
        <w:rPr>
          <w:rFonts w:ascii="Garamond" w:hAnsi="Garamond"/>
          <w:lang w:val="en-AU"/>
        </w:rPr>
        <w:t xml:space="preserve"> </w:t>
      </w:r>
      <w:r w:rsidRPr="00064483">
        <w:rPr>
          <w:rFonts w:ascii="Garamond" w:hAnsi="Garamond"/>
          <w:lang w:val="en-AU"/>
        </w:rPr>
        <w:t>Access to particular documents may depend on whether they are Open Access or not, and/or your individual or institutional access to subscription sites/services</w:t>
      </w:r>
      <w:r w:rsidR="008E1962" w:rsidRPr="00064483">
        <w:rPr>
          <w:rFonts w:ascii="Garamond" w:hAnsi="Garamond"/>
          <w:lang w:val="en-AU"/>
        </w:rPr>
        <w:t xml:space="preserve"> </w:t>
      </w:r>
      <w:r w:rsidR="00F460A7" w:rsidRPr="00064483">
        <w:rPr>
          <w:rFonts w:ascii="Garamond" w:hAnsi="Garamond"/>
          <w:lang w:val="en-AU"/>
        </w:rPr>
        <w:t>Material that may require subscription is included as it is considered relevant.</w:t>
      </w:r>
    </w:p>
    <w:p w14:paraId="47E75407" w14:textId="066BE536" w:rsidR="00B160EF" w:rsidRPr="00064483" w:rsidRDefault="00B160EF" w:rsidP="00B160EF">
      <w:pPr>
        <w:rPr>
          <w:rFonts w:ascii="Garamond" w:hAnsi="Garamond"/>
          <w:lang w:val="en-AU"/>
        </w:rPr>
      </w:pPr>
    </w:p>
    <w:p w14:paraId="44E8CAB9" w14:textId="007458FD" w:rsidR="00394B64" w:rsidRPr="00064483" w:rsidRDefault="00B160EF" w:rsidP="0045757F">
      <w:pPr>
        <w:autoSpaceDE w:val="0"/>
        <w:rPr>
          <w:lang w:val="en-AU"/>
        </w:rPr>
      </w:pPr>
      <w:r w:rsidRPr="00064483">
        <w:rPr>
          <w:rFonts w:ascii="Garamond" w:hAnsi="Garamond"/>
          <w:i/>
          <w:lang w:val="en-AU"/>
        </w:rPr>
        <w:t>On the Radar</w:t>
      </w:r>
      <w:r w:rsidRPr="00064483">
        <w:rPr>
          <w:rFonts w:ascii="Garamond" w:hAnsi="Garamond"/>
          <w:lang w:val="en-AU"/>
        </w:rPr>
        <w:t xml:space="preserve"> is available </w:t>
      </w:r>
      <w:r w:rsidR="003D1E7A" w:rsidRPr="00064483">
        <w:rPr>
          <w:rFonts w:ascii="Garamond" w:hAnsi="Garamond"/>
          <w:lang w:val="en-AU"/>
        </w:rPr>
        <w:t xml:space="preserve">online, </w:t>
      </w:r>
      <w:r w:rsidRPr="00064483">
        <w:rPr>
          <w:rFonts w:ascii="Garamond" w:hAnsi="Garamond"/>
          <w:lang w:val="en-AU"/>
        </w:rPr>
        <w:t xml:space="preserve">via email or as a PDF </w:t>
      </w:r>
      <w:r w:rsidR="006F34BB" w:rsidRPr="00064483">
        <w:rPr>
          <w:rFonts w:ascii="Garamond" w:hAnsi="Garamond"/>
          <w:lang w:val="en-AU"/>
        </w:rPr>
        <w:t xml:space="preserve">or Word </w:t>
      </w:r>
      <w:r w:rsidRPr="00064483">
        <w:rPr>
          <w:rFonts w:ascii="Garamond" w:hAnsi="Garamond"/>
          <w:lang w:val="en-AU"/>
        </w:rPr>
        <w:t xml:space="preserve">document from </w:t>
      </w:r>
    </w:p>
    <w:p w14:paraId="4043553B" w14:textId="2575A976" w:rsidR="00AF62AC" w:rsidRPr="00064483" w:rsidRDefault="00AF62AC" w:rsidP="0045757F">
      <w:pPr>
        <w:autoSpaceDE w:val="0"/>
        <w:rPr>
          <w:rFonts w:ascii="Garamond" w:hAnsi="Garamond"/>
          <w:lang w:val="en-AU"/>
        </w:rPr>
      </w:pPr>
      <w:hyperlink r:id="rId10" w:history="1">
        <w:r w:rsidRPr="00064483">
          <w:rPr>
            <w:rStyle w:val="Hyperlink"/>
            <w:rFonts w:ascii="Garamond" w:hAnsi="Garamond"/>
            <w:lang w:val="en-AU"/>
          </w:rPr>
          <w:t>https://www.safetyandquality.gov.au/news-and-media/newsletters/on-the-radar</w:t>
        </w:r>
      </w:hyperlink>
    </w:p>
    <w:p w14:paraId="68B785DC" w14:textId="09846C2A" w:rsidR="003E0F57" w:rsidRPr="00064483" w:rsidRDefault="003E0F57" w:rsidP="0045757F">
      <w:pPr>
        <w:autoSpaceDE w:val="0"/>
        <w:rPr>
          <w:rFonts w:ascii="Garamond" w:hAnsi="Garamond"/>
          <w:lang w:val="en-AU"/>
        </w:rPr>
      </w:pPr>
    </w:p>
    <w:p w14:paraId="608330CF" w14:textId="4E51D291" w:rsidR="00AF62AC" w:rsidRPr="00064483" w:rsidRDefault="00B160EF" w:rsidP="0045757F">
      <w:pPr>
        <w:autoSpaceDE w:val="0"/>
        <w:rPr>
          <w:rFonts w:ascii="Garamond" w:hAnsi="Garamond"/>
          <w:lang w:val="en-AU"/>
        </w:rPr>
      </w:pPr>
      <w:r w:rsidRPr="00064483">
        <w:rPr>
          <w:rFonts w:ascii="Garamond" w:hAnsi="Garamond"/>
          <w:lang w:val="en-AU"/>
        </w:rPr>
        <w:t xml:space="preserve">If you would like to receive </w:t>
      </w:r>
      <w:r w:rsidRPr="00064483">
        <w:rPr>
          <w:rFonts w:ascii="Garamond" w:hAnsi="Garamond"/>
          <w:i/>
          <w:lang w:val="en-AU"/>
        </w:rPr>
        <w:t>On the Radar</w:t>
      </w:r>
      <w:r w:rsidRPr="00064483">
        <w:rPr>
          <w:rFonts w:ascii="Garamond" w:hAnsi="Garamond"/>
          <w:lang w:val="en-AU"/>
        </w:rPr>
        <w:t xml:space="preserve"> via email</w:t>
      </w:r>
      <w:r w:rsidR="003D7B9E" w:rsidRPr="00064483">
        <w:rPr>
          <w:rFonts w:ascii="Garamond" w:hAnsi="Garamond"/>
          <w:lang w:val="en-AU"/>
        </w:rPr>
        <w:t>, you can</w:t>
      </w:r>
      <w:r w:rsidR="00F24F60" w:rsidRPr="00064483">
        <w:rPr>
          <w:rFonts w:ascii="Garamond" w:hAnsi="Garamond"/>
          <w:lang w:val="en-AU"/>
        </w:rPr>
        <w:t xml:space="preserve"> subscribe on our website</w:t>
      </w:r>
      <w:r w:rsidR="003E0F57" w:rsidRPr="00064483">
        <w:rPr>
          <w:rFonts w:ascii="Garamond" w:hAnsi="Garamond"/>
          <w:lang w:val="en-AU"/>
        </w:rPr>
        <w:t xml:space="preserve"> </w:t>
      </w:r>
      <w:hyperlink r:id="rId11" w:history="1">
        <w:r w:rsidR="00AF62AC" w:rsidRPr="00064483">
          <w:rPr>
            <w:rStyle w:val="Hyperlink"/>
            <w:rFonts w:ascii="Garamond" w:hAnsi="Garamond"/>
            <w:lang w:val="en-AU"/>
          </w:rPr>
          <w:t>https://www.safetyandquality.gov.au/news-and-media/newsletters/on-the-radar</w:t>
        </w:r>
      </w:hyperlink>
    </w:p>
    <w:p w14:paraId="63972801" w14:textId="48AD33B1" w:rsidR="00B160EF" w:rsidRPr="00064483" w:rsidRDefault="003D7B9E" w:rsidP="0045757F">
      <w:pPr>
        <w:autoSpaceDE w:val="0"/>
        <w:rPr>
          <w:rFonts w:ascii="Garamond" w:hAnsi="Garamond"/>
          <w:lang w:val="en-AU"/>
        </w:rPr>
      </w:pPr>
      <w:r w:rsidRPr="00064483">
        <w:rPr>
          <w:rFonts w:ascii="Garamond" w:hAnsi="Garamond"/>
          <w:lang w:val="en-AU"/>
        </w:rPr>
        <w:t xml:space="preserve">or by emailing us at </w:t>
      </w:r>
      <w:hyperlink r:id="rId12" w:history="1">
        <w:r w:rsidR="00FB740C" w:rsidRPr="00064483">
          <w:rPr>
            <w:rStyle w:val="Hyperlink"/>
            <w:rFonts w:ascii="Garamond" w:hAnsi="Garamond"/>
            <w:lang w:val="en-AU"/>
          </w:rPr>
          <w:t>mail@safetyandquality.gov.au</w:t>
        </w:r>
      </w:hyperlink>
      <w:r w:rsidRPr="00064483">
        <w:rPr>
          <w:rFonts w:ascii="Garamond" w:hAnsi="Garamond"/>
          <w:lang w:val="en-AU"/>
        </w:rPr>
        <w:t>.</w:t>
      </w:r>
      <w:r w:rsidR="00E51D23" w:rsidRPr="00064483">
        <w:rPr>
          <w:rFonts w:ascii="Garamond" w:hAnsi="Garamond"/>
          <w:lang w:val="en-AU"/>
        </w:rPr>
        <w:br/>
      </w:r>
      <w:r w:rsidRPr="00064483">
        <w:rPr>
          <w:rFonts w:ascii="Garamond" w:hAnsi="Garamond"/>
          <w:lang w:val="en-AU"/>
        </w:rPr>
        <w:t xml:space="preserve">You can also send feedback and comments to </w:t>
      </w:r>
      <w:hyperlink r:id="rId13" w:history="1">
        <w:r w:rsidR="00FB740C" w:rsidRPr="00064483">
          <w:rPr>
            <w:rStyle w:val="Hyperlink"/>
            <w:rFonts w:ascii="Garamond" w:hAnsi="Garamond"/>
            <w:lang w:val="en-AU"/>
          </w:rPr>
          <w:t>mail@safetyandquality.gov.au</w:t>
        </w:r>
      </w:hyperlink>
      <w:r w:rsidRPr="00064483">
        <w:rPr>
          <w:rFonts w:ascii="Garamond" w:hAnsi="Garamond"/>
          <w:lang w:val="en-AU"/>
        </w:rPr>
        <w:t>.</w:t>
      </w:r>
    </w:p>
    <w:p w14:paraId="38E69B76" w14:textId="50FD9BFC" w:rsidR="00B160EF" w:rsidRPr="00064483" w:rsidRDefault="00B160EF" w:rsidP="00837FC4">
      <w:pPr>
        <w:tabs>
          <w:tab w:val="left" w:pos="7773"/>
        </w:tabs>
        <w:rPr>
          <w:rFonts w:ascii="Garamond" w:hAnsi="Garamond"/>
          <w:lang w:val="en-AU"/>
        </w:rPr>
      </w:pPr>
    </w:p>
    <w:p w14:paraId="01E6C354" w14:textId="6CC7FE97" w:rsidR="00837FC4" w:rsidRPr="00064483" w:rsidRDefault="00B160EF" w:rsidP="004554DB">
      <w:pPr>
        <w:autoSpaceDE w:val="0"/>
        <w:rPr>
          <w:rFonts w:ascii="Garamond" w:hAnsi="Garamond"/>
          <w:lang w:val="en-AU"/>
        </w:rPr>
      </w:pPr>
      <w:bookmarkStart w:id="0" w:name="OLE_LINK1"/>
      <w:r w:rsidRPr="00064483">
        <w:rPr>
          <w:rFonts w:ascii="Garamond" w:hAnsi="Garamond"/>
          <w:lang w:val="en-AU"/>
        </w:rPr>
        <w:t xml:space="preserve">For information about the Commission and its programs and publications, please visit </w:t>
      </w:r>
      <w:hyperlink r:id="rId14" w:history="1">
        <w:r w:rsidR="00543EF2" w:rsidRPr="00064483">
          <w:rPr>
            <w:rStyle w:val="Hyperlink"/>
            <w:rFonts w:ascii="Garamond" w:hAnsi="Garamond"/>
            <w:lang w:val="en-AU"/>
          </w:rPr>
          <w:t>https://www.safetyandquality.gov.au</w:t>
        </w:r>
      </w:hyperlink>
    </w:p>
    <w:p w14:paraId="61C9C3A4" w14:textId="65DD0D95" w:rsidR="000F5002" w:rsidRPr="00064483" w:rsidRDefault="000F5002" w:rsidP="004554DB">
      <w:pPr>
        <w:autoSpaceDE w:val="0"/>
        <w:rPr>
          <w:rFonts w:ascii="Garamond" w:hAnsi="Garamond"/>
          <w:lang w:val="en-AU"/>
        </w:rPr>
      </w:pPr>
    </w:p>
    <w:p w14:paraId="0F8F08BB" w14:textId="3EAC2D9B" w:rsidR="00210235" w:rsidRPr="00064483" w:rsidRDefault="00210235" w:rsidP="00EE5D5E">
      <w:pPr>
        <w:rPr>
          <w:rFonts w:ascii="Garamond" w:hAnsi="Garamond"/>
          <w:b/>
          <w:lang w:val="en-AU"/>
        </w:rPr>
      </w:pPr>
      <w:r w:rsidRPr="00064483">
        <w:rPr>
          <w:rFonts w:ascii="Garamond" w:hAnsi="Garamond"/>
          <w:b/>
          <w:lang w:val="en-AU"/>
        </w:rPr>
        <w:t>On the Radar</w:t>
      </w:r>
    </w:p>
    <w:p w14:paraId="285C826A" w14:textId="541C0A87" w:rsidR="00357B50" w:rsidRDefault="00340157" w:rsidP="00764AC3">
      <w:pPr>
        <w:rPr>
          <w:rFonts w:ascii="Garamond" w:hAnsi="Garamond"/>
          <w:bCs/>
          <w:lang w:val="en-AU"/>
        </w:rPr>
      </w:pPr>
      <w:r w:rsidRPr="00064483">
        <w:rPr>
          <w:rFonts w:ascii="Garamond" w:hAnsi="Garamond"/>
          <w:bCs/>
          <w:lang w:val="en-AU"/>
        </w:rPr>
        <w:t xml:space="preserve">Editor: </w:t>
      </w:r>
      <w:r w:rsidR="00C8085B" w:rsidRPr="00064483">
        <w:rPr>
          <w:rFonts w:ascii="Garamond" w:hAnsi="Garamond"/>
          <w:bCs/>
          <w:lang w:val="en-AU"/>
        </w:rPr>
        <w:t xml:space="preserve">Dr </w:t>
      </w:r>
      <w:r w:rsidRPr="00064483">
        <w:rPr>
          <w:rFonts w:ascii="Garamond" w:hAnsi="Garamond"/>
          <w:bCs/>
          <w:lang w:val="en-AU"/>
        </w:rPr>
        <w:t>Niall Johnson</w:t>
      </w:r>
      <w:bookmarkEnd w:id="0"/>
      <w:r w:rsidR="000F0ADD" w:rsidRPr="00064483">
        <w:rPr>
          <w:rFonts w:ascii="Garamond" w:hAnsi="Garamond"/>
          <w:bCs/>
          <w:lang w:val="en-AU"/>
        </w:rPr>
        <w:br/>
        <w:t>Contributors: Niall Johnson</w:t>
      </w:r>
      <w:r w:rsidR="00932D0C">
        <w:rPr>
          <w:rFonts w:ascii="Garamond" w:hAnsi="Garamond"/>
          <w:bCs/>
          <w:lang w:val="en-AU"/>
        </w:rPr>
        <w:t>, Elyse Powell</w:t>
      </w:r>
    </w:p>
    <w:p w14:paraId="3CCEC7ED" w14:textId="77777777" w:rsidR="00DA0F9A" w:rsidRDefault="00DA0F9A" w:rsidP="00764AC3">
      <w:pPr>
        <w:rPr>
          <w:rFonts w:ascii="Garamond" w:hAnsi="Garamond"/>
          <w:bCs/>
          <w:lang w:val="en-AU"/>
        </w:rPr>
      </w:pPr>
    </w:p>
    <w:p w14:paraId="4B9A6148" w14:textId="77777777" w:rsidR="00932D0C" w:rsidRDefault="00932D0C" w:rsidP="00764AC3">
      <w:pPr>
        <w:rPr>
          <w:rFonts w:ascii="Garamond" w:hAnsi="Garamond"/>
          <w:bCs/>
          <w:lang w:val="en-AU"/>
        </w:rPr>
      </w:pPr>
    </w:p>
    <w:p w14:paraId="52824D06" w14:textId="33ADB3DE" w:rsidR="00932D0C" w:rsidRPr="00932D0C" w:rsidRDefault="00932D0C" w:rsidP="00932D0C">
      <w:pPr>
        <w:rPr>
          <w:rFonts w:ascii="Garamond" w:hAnsi="Garamond"/>
          <w:b/>
          <w:i/>
          <w:iCs/>
          <w:lang w:val="en-AU"/>
        </w:rPr>
      </w:pPr>
      <w:r w:rsidRPr="00932D0C">
        <w:rPr>
          <w:rFonts w:ascii="Garamond" w:hAnsi="Garamond"/>
          <w:b/>
          <w:i/>
          <w:iCs/>
          <w:lang w:val="en-AU"/>
        </w:rPr>
        <w:t xml:space="preserve">Better Care Everywhere: Medico-legal risks module </w:t>
      </w:r>
    </w:p>
    <w:p w14:paraId="33FCE22B" w14:textId="1FA00595" w:rsidR="00932D0C" w:rsidRDefault="00932D0C" w:rsidP="00932D0C">
      <w:pPr>
        <w:rPr>
          <w:rFonts w:ascii="Garamond" w:hAnsi="Garamond"/>
          <w:bCs/>
          <w:lang w:val="en-AU"/>
        </w:rPr>
      </w:pPr>
      <w:hyperlink r:id="rId15" w:history="1">
        <w:r w:rsidRPr="00EF6AAD">
          <w:rPr>
            <w:rStyle w:val="Hyperlink"/>
            <w:rFonts w:ascii="Garamond" w:hAnsi="Garamond"/>
            <w:bCs/>
            <w:lang w:val="en-AU"/>
          </w:rPr>
          <w:t>https://learn.safetyandquality.gov.au/mod/page/view.php?id=16767</w:t>
        </w:r>
      </w:hyperlink>
    </w:p>
    <w:p w14:paraId="06A7BF10" w14:textId="77777777" w:rsidR="00932D0C" w:rsidRDefault="00932D0C" w:rsidP="00932D0C">
      <w:pPr>
        <w:rPr>
          <w:rFonts w:ascii="Garamond" w:hAnsi="Garamond"/>
          <w:bCs/>
          <w:lang w:val="en-AU"/>
        </w:rPr>
      </w:pPr>
    </w:p>
    <w:p w14:paraId="66CAF0F6" w14:textId="523E294F" w:rsidR="00932D0C" w:rsidRPr="00932D0C" w:rsidRDefault="00932D0C" w:rsidP="00932D0C">
      <w:pPr>
        <w:rPr>
          <w:rFonts w:ascii="Garamond" w:hAnsi="Garamond"/>
          <w:bCs/>
          <w:lang w:val="en-AU"/>
        </w:rPr>
      </w:pPr>
      <w:r w:rsidRPr="00932D0C">
        <w:rPr>
          <w:rFonts w:ascii="Garamond" w:hAnsi="Garamond"/>
          <w:bCs/>
          <w:lang w:val="en-AU"/>
        </w:rPr>
        <w:t xml:space="preserve">The Australian Commission on Safety and Quality in Health Care has released the </w:t>
      </w:r>
      <w:hyperlink r:id="rId16" w:history="1">
        <w:r w:rsidRPr="00932D0C">
          <w:rPr>
            <w:rStyle w:val="Hyperlink"/>
            <w:rFonts w:ascii="Garamond" w:hAnsi="Garamond"/>
            <w:bCs/>
            <w:i/>
            <w:iCs/>
            <w:lang w:val="en-AU"/>
          </w:rPr>
          <w:t>Better Care Everywhere: Medico-legal risks module</w:t>
        </w:r>
      </w:hyperlink>
      <w:r w:rsidRPr="00932D0C">
        <w:rPr>
          <w:rFonts w:ascii="Garamond" w:hAnsi="Garamond"/>
          <w:bCs/>
          <w:lang w:val="en-AU"/>
        </w:rPr>
        <w:t xml:space="preserve">. This resource is part of the </w:t>
      </w:r>
      <w:hyperlink r:id="rId17" w:history="1">
        <w:r w:rsidRPr="00932D0C">
          <w:rPr>
            <w:rStyle w:val="Hyperlink"/>
            <w:rFonts w:ascii="Garamond" w:hAnsi="Garamond"/>
            <w:bCs/>
            <w:lang w:val="en-AU"/>
          </w:rPr>
          <w:t>Better Care Everywhere</w:t>
        </w:r>
      </w:hyperlink>
      <w:r w:rsidRPr="00932D0C">
        <w:rPr>
          <w:rFonts w:ascii="Garamond" w:hAnsi="Garamond"/>
          <w:bCs/>
          <w:lang w:val="en-AU"/>
        </w:rPr>
        <w:t xml:space="preserve"> suite aimed at supporting the delivery of high-quality care.</w:t>
      </w:r>
    </w:p>
    <w:p w14:paraId="2AB36127" w14:textId="44426CF2" w:rsidR="002A2FB7" w:rsidRDefault="00932D0C" w:rsidP="00932D0C">
      <w:pPr>
        <w:rPr>
          <w:rFonts w:ascii="Garamond" w:hAnsi="Garamond"/>
          <w:bCs/>
          <w:lang w:val="en-AU"/>
        </w:rPr>
      </w:pPr>
      <w:r w:rsidRPr="00932D0C">
        <w:rPr>
          <w:rFonts w:ascii="Garamond" w:hAnsi="Garamond"/>
          <w:bCs/>
          <w:lang w:val="en-AU"/>
        </w:rPr>
        <w:t>This free, self-directed online learning module examines how clinical uncertainty leads to low-value care, explains key legal medico legal concepts and highlights the critical role effective communication plays in avoiding defensive practice. Reducing low-value care improves patient outcomes, reduces harm and supports system sustainability. By strengthening understanding of medico legal risks, this module helps health professionals navigate clinical uncertainty and support safe and appropriate care.</w:t>
      </w:r>
    </w:p>
    <w:p w14:paraId="2F01EEEA" w14:textId="77777777" w:rsidR="0071670D" w:rsidRDefault="0071670D">
      <w:pPr>
        <w:rPr>
          <w:rFonts w:ascii="Garamond" w:hAnsi="Garamond"/>
          <w:b/>
          <w:lang w:val="en-AU"/>
        </w:rPr>
      </w:pPr>
      <w:r>
        <w:rPr>
          <w:rFonts w:ascii="Garamond" w:hAnsi="Garamond"/>
          <w:b/>
          <w:lang w:val="en-AU"/>
        </w:rPr>
        <w:br w:type="page"/>
      </w:r>
    </w:p>
    <w:p w14:paraId="1E120566" w14:textId="624FEB47" w:rsidR="00AF62AC" w:rsidRPr="00064483" w:rsidRDefault="00AF62AC" w:rsidP="000A3862">
      <w:pPr>
        <w:keepNext/>
        <w:keepLines/>
        <w:autoSpaceDE w:val="0"/>
        <w:autoSpaceDN w:val="0"/>
        <w:adjustRightInd w:val="0"/>
        <w:rPr>
          <w:rFonts w:ascii="Garamond" w:hAnsi="Garamond"/>
          <w:b/>
          <w:lang w:val="en-AU"/>
        </w:rPr>
      </w:pPr>
      <w:r w:rsidRPr="00064483">
        <w:rPr>
          <w:rFonts w:ascii="Garamond" w:hAnsi="Garamond"/>
          <w:b/>
          <w:lang w:val="en-AU"/>
        </w:rPr>
        <w:lastRenderedPageBreak/>
        <w:t>Reports</w:t>
      </w:r>
    </w:p>
    <w:p w14:paraId="3E4E9E4B" w14:textId="77777777" w:rsidR="009F548D" w:rsidRDefault="009F548D" w:rsidP="00AF62AC">
      <w:pPr>
        <w:keepNext/>
        <w:rPr>
          <w:rFonts w:ascii="Garamond" w:hAnsi="Garamond"/>
          <w:iCs/>
          <w:lang w:val="en-AU"/>
        </w:rPr>
      </w:pPr>
    </w:p>
    <w:p w14:paraId="25859BD5" w14:textId="77777777" w:rsidR="00E01D25" w:rsidRPr="00580869" w:rsidRDefault="00E01D25" w:rsidP="00E01D25">
      <w:pPr>
        <w:keepNext/>
        <w:rPr>
          <w:rFonts w:ascii="Garamond" w:hAnsi="Garamond"/>
          <w:i/>
          <w:lang w:val="en-AU"/>
        </w:rPr>
      </w:pPr>
      <w:r w:rsidRPr="00580869">
        <w:rPr>
          <w:rFonts w:ascii="Garamond" w:hAnsi="Garamond"/>
          <w:i/>
          <w:lang w:val="en-AU"/>
        </w:rPr>
        <w:t>Polypharmacy in Australia in 2025</w:t>
      </w:r>
    </w:p>
    <w:p w14:paraId="11B7F4E7" w14:textId="77777777" w:rsidR="00E01D25" w:rsidRPr="00580869" w:rsidRDefault="00E01D25" w:rsidP="00E01D25">
      <w:pPr>
        <w:keepNext/>
        <w:rPr>
          <w:rFonts w:ascii="Garamond" w:hAnsi="Garamond"/>
          <w:iCs/>
          <w:lang w:val="en-AU"/>
        </w:rPr>
      </w:pPr>
      <w:r w:rsidRPr="00580869">
        <w:rPr>
          <w:rFonts w:ascii="Garamond" w:hAnsi="Garamond"/>
          <w:iCs/>
          <w:lang w:val="en-AU"/>
        </w:rPr>
        <w:t>Australian Institute of Health and Welfare</w:t>
      </w:r>
    </w:p>
    <w:p w14:paraId="593AF013" w14:textId="77777777" w:rsidR="00E01D25" w:rsidRPr="00B048A7" w:rsidRDefault="00E01D25" w:rsidP="00E01D25">
      <w:pPr>
        <w:keepNext/>
        <w:rPr>
          <w:rFonts w:ascii="Garamond" w:hAnsi="Garamond"/>
          <w:iCs/>
          <w:lang w:val="en-AU"/>
        </w:rPr>
      </w:pPr>
      <w:r w:rsidRPr="00580869">
        <w:rPr>
          <w:rFonts w:ascii="Garamond" w:hAnsi="Garamond"/>
          <w:iCs/>
          <w:lang w:val="en-AU"/>
        </w:rPr>
        <w:t>Canberra: AIHW</w:t>
      </w:r>
    </w:p>
    <w:tbl>
      <w:tblPr>
        <w:tblStyle w:val="TableGrid"/>
        <w:tblW w:w="9360" w:type="dxa"/>
        <w:tblInd w:w="288" w:type="dxa"/>
        <w:tblLayout w:type="fixed"/>
        <w:tblLook w:val="01E0" w:firstRow="1" w:lastRow="1" w:firstColumn="1" w:lastColumn="1" w:noHBand="0" w:noVBand="0"/>
      </w:tblPr>
      <w:tblGrid>
        <w:gridCol w:w="1080"/>
        <w:gridCol w:w="8280"/>
      </w:tblGrid>
      <w:tr w:rsidR="00E01D25" w:rsidRPr="00064483" w14:paraId="381FB02D" w14:textId="77777777" w:rsidTr="009D5774">
        <w:tc>
          <w:tcPr>
            <w:tcW w:w="1080" w:type="dxa"/>
            <w:tcBorders>
              <w:top w:val="single" w:sz="4" w:space="0" w:color="auto"/>
              <w:left w:val="single" w:sz="4" w:space="0" w:color="auto"/>
              <w:bottom w:val="single" w:sz="4" w:space="0" w:color="auto"/>
              <w:right w:val="single" w:sz="4" w:space="0" w:color="auto"/>
            </w:tcBorders>
            <w:vAlign w:val="center"/>
            <w:hideMark/>
          </w:tcPr>
          <w:p w14:paraId="4518DE8C" w14:textId="77777777" w:rsidR="00E01D25" w:rsidRPr="00064483" w:rsidRDefault="00E01D25" w:rsidP="009D5774">
            <w:pPr>
              <w:rPr>
                <w:rStyle w:val="Hyperlink"/>
                <w:lang w:val="en-AU"/>
              </w:rPr>
            </w:pPr>
            <w:r>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661E6BEF" w14:textId="77777777" w:rsidR="00E01D25" w:rsidRPr="00064483" w:rsidRDefault="00E01D25" w:rsidP="009D5774">
            <w:pPr>
              <w:rPr>
                <w:rStyle w:val="Hyperlink"/>
                <w:rFonts w:ascii="Garamond" w:hAnsi="Garamond"/>
                <w:color w:val="auto"/>
                <w:u w:val="none"/>
                <w:lang w:val="en-AU"/>
              </w:rPr>
            </w:pPr>
            <w:hyperlink r:id="rId18" w:history="1">
              <w:r w:rsidRPr="00CD7C99">
                <w:rPr>
                  <w:rStyle w:val="Hyperlink"/>
                  <w:rFonts w:ascii="Garamond" w:hAnsi="Garamond"/>
                  <w:lang w:val="en-AU"/>
                </w:rPr>
                <w:t>https://www.aihw.gov.au/reports/medicines/polypharmacy-in-australia-in-2025/contents/about</w:t>
              </w:r>
            </w:hyperlink>
          </w:p>
        </w:tc>
      </w:tr>
      <w:tr w:rsidR="00E01D25" w:rsidRPr="00064483" w14:paraId="20AEC425" w14:textId="77777777" w:rsidTr="009D5774">
        <w:tc>
          <w:tcPr>
            <w:tcW w:w="1080" w:type="dxa"/>
            <w:tcBorders>
              <w:top w:val="single" w:sz="4" w:space="0" w:color="auto"/>
              <w:left w:val="single" w:sz="4" w:space="0" w:color="auto"/>
              <w:bottom w:val="single" w:sz="4" w:space="0" w:color="auto"/>
              <w:right w:val="single" w:sz="4" w:space="0" w:color="auto"/>
            </w:tcBorders>
            <w:vAlign w:val="center"/>
            <w:hideMark/>
          </w:tcPr>
          <w:p w14:paraId="32B68DF5" w14:textId="77777777" w:rsidR="00E01D25" w:rsidRPr="00064483" w:rsidRDefault="00E01D25" w:rsidP="009D5774">
            <w:pPr>
              <w:rPr>
                <w:lang w:val="en-AU" w:eastAsia="en-AU"/>
              </w:rPr>
            </w:pPr>
            <w:r w:rsidRPr="00064483">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2070C127" w14:textId="77777777" w:rsidR="00E01D25" w:rsidRPr="002D225B" w:rsidRDefault="00E01D25" w:rsidP="009D5774">
            <w:pPr>
              <w:rPr>
                <w:rFonts w:ascii="Garamond" w:hAnsi="Garamond"/>
                <w:lang w:val="en-AU"/>
              </w:rPr>
            </w:pPr>
            <w:r w:rsidRPr="00580869">
              <w:rPr>
                <w:rFonts w:ascii="Garamond" w:hAnsi="Garamond"/>
                <w:lang w:val="en-AU"/>
              </w:rPr>
              <w:t>The Australian Institute of Health and Welfare (AIHW) have released</w:t>
            </w:r>
            <w:r>
              <w:rPr>
                <w:rFonts w:ascii="Garamond" w:hAnsi="Garamond"/>
                <w:lang w:val="en-AU"/>
              </w:rPr>
              <w:t xml:space="preserve"> this web report as the first in a series on polypharmacy.  The AIHW web page notes ‘</w:t>
            </w:r>
            <w:r w:rsidRPr="00580869">
              <w:rPr>
                <w:rFonts w:ascii="Garamond" w:hAnsi="Garamond"/>
                <w:lang w:val="en-AU"/>
              </w:rPr>
              <w:t>Polypharmacy is defined as the same person being on five or more medicines over a year to manage one or more health conditions. This report will explore how polypharmacy is distributed across age and sex, and what medicines were commonly dispensed in 2025.</w:t>
            </w:r>
            <w:r>
              <w:rPr>
                <w:rFonts w:ascii="Garamond" w:hAnsi="Garamond"/>
                <w:lang w:val="en-AU"/>
              </w:rPr>
              <w:t xml:space="preserve">’ The report uses </w:t>
            </w:r>
            <w:r w:rsidRPr="00E01D25">
              <w:rPr>
                <w:rFonts w:ascii="Garamond" w:hAnsi="Garamond"/>
                <w:lang w:val="en-AU"/>
              </w:rPr>
              <w:t>data from the Pharmaceutical Benefits Scheme (PBS) and Repatriation Pharmaceutical Benefits Scheme (RPBS). Medicines supplied through private prescriptions are not included, so the results may underestimate the true extent of polypharmacy in Australia</w:t>
            </w:r>
            <w:r>
              <w:rPr>
                <w:rFonts w:ascii="Garamond" w:hAnsi="Garamond"/>
                <w:lang w:val="en-AU"/>
              </w:rPr>
              <w:t>.</w:t>
            </w:r>
          </w:p>
        </w:tc>
      </w:tr>
    </w:tbl>
    <w:p w14:paraId="6BA78426" w14:textId="77777777" w:rsidR="00E01D25" w:rsidRDefault="00E01D25" w:rsidP="00E01D25">
      <w:pPr>
        <w:keepNext/>
        <w:rPr>
          <w:rFonts w:ascii="Garamond" w:hAnsi="Garamond"/>
          <w:iCs/>
          <w:lang w:val="en-AU"/>
        </w:rPr>
      </w:pPr>
    </w:p>
    <w:p w14:paraId="1485954D" w14:textId="77777777" w:rsidR="00E01D25" w:rsidRDefault="00E01D25" w:rsidP="00E01D25">
      <w:pPr>
        <w:keepNext/>
        <w:rPr>
          <w:rFonts w:ascii="Garamond" w:hAnsi="Garamond"/>
          <w:iCs/>
        </w:rPr>
      </w:pPr>
      <w:r w:rsidRPr="00580869">
        <w:rPr>
          <w:rFonts w:ascii="Garamond" w:hAnsi="Garamond"/>
          <w:iCs/>
        </w:rPr>
        <w:t xml:space="preserve">For information on the Commission’s work on </w:t>
      </w:r>
      <w:r>
        <w:rPr>
          <w:rFonts w:ascii="Garamond" w:hAnsi="Garamond"/>
          <w:iCs/>
        </w:rPr>
        <w:t xml:space="preserve">medicines safety and quality, see </w:t>
      </w:r>
      <w:hyperlink r:id="rId19" w:history="1">
        <w:r w:rsidRPr="003F5D13">
          <w:rPr>
            <w:rStyle w:val="Hyperlink"/>
            <w:rFonts w:ascii="Garamond" w:hAnsi="Garamond"/>
            <w:iCs/>
          </w:rPr>
          <w:t>https://www.safetyandquality.gov.au/clinical-topics/medicines-safety-and-quality</w:t>
        </w:r>
      </w:hyperlink>
    </w:p>
    <w:p w14:paraId="2DA81DA2" w14:textId="77777777" w:rsidR="00E01D25" w:rsidRPr="00E01D25" w:rsidRDefault="00E01D25" w:rsidP="00AF62AC">
      <w:pPr>
        <w:keepNext/>
        <w:rPr>
          <w:rFonts w:ascii="Garamond" w:hAnsi="Garamond"/>
          <w:iCs/>
        </w:rPr>
      </w:pPr>
    </w:p>
    <w:p w14:paraId="779B92B7" w14:textId="77777777" w:rsidR="00656808" w:rsidRPr="00656808" w:rsidRDefault="00656808" w:rsidP="00656808">
      <w:pPr>
        <w:keepNext/>
        <w:rPr>
          <w:rFonts w:ascii="Garamond" w:hAnsi="Garamond"/>
          <w:i/>
          <w:lang w:val="en-AU"/>
        </w:rPr>
      </w:pPr>
      <w:r w:rsidRPr="00656808">
        <w:rPr>
          <w:rFonts w:ascii="Garamond" w:hAnsi="Garamond"/>
          <w:i/>
          <w:lang w:val="en-AU"/>
        </w:rPr>
        <w:t xml:space="preserve">Digital Technology Experiences of Children and Young People: Project Report </w:t>
      </w:r>
    </w:p>
    <w:p w14:paraId="023B0DB1" w14:textId="77777777" w:rsidR="00656808" w:rsidRDefault="00656808" w:rsidP="00656808">
      <w:pPr>
        <w:keepNext/>
        <w:rPr>
          <w:rFonts w:ascii="Garamond" w:hAnsi="Garamond"/>
          <w:iCs/>
          <w:lang w:val="en-AU"/>
        </w:rPr>
      </w:pPr>
      <w:r w:rsidRPr="00656808">
        <w:rPr>
          <w:rFonts w:ascii="Garamond" w:hAnsi="Garamond"/>
          <w:iCs/>
          <w:lang w:val="en-AU"/>
        </w:rPr>
        <w:t>McLean S, Fuller-Tyszkiewicz M, Fardouly J, Khalil H, Hudry K, Bourne d, et al</w:t>
      </w:r>
    </w:p>
    <w:p w14:paraId="4949EA6E" w14:textId="4B5150AB" w:rsidR="00656808" w:rsidRPr="00A026DA" w:rsidRDefault="00656808" w:rsidP="00656808">
      <w:pPr>
        <w:keepNext/>
        <w:rPr>
          <w:rFonts w:ascii="Garamond" w:hAnsi="Garamond"/>
          <w:iCs/>
          <w:lang w:val="en-AU"/>
        </w:rPr>
      </w:pPr>
      <w:r w:rsidRPr="00656808">
        <w:rPr>
          <w:rFonts w:ascii="Garamond" w:hAnsi="Garamond"/>
          <w:iCs/>
          <w:lang w:val="en-AU"/>
        </w:rPr>
        <w:t>Sydney: National Mental Health Commission; 2026.</w:t>
      </w:r>
    </w:p>
    <w:tbl>
      <w:tblPr>
        <w:tblStyle w:val="TableGrid"/>
        <w:tblW w:w="9360" w:type="dxa"/>
        <w:tblInd w:w="288" w:type="dxa"/>
        <w:tblLayout w:type="fixed"/>
        <w:tblLook w:val="01E0" w:firstRow="1" w:lastRow="1" w:firstColumn="1" w:lastColumn="1" w:noHBand="0" w:noVBand="0"/>
      </w:tblPr>
      <w:tblGrid>
        <w:gridCol w:w="1080"/>
        <w:gridCol w:w="8280"/>
      </w:tblGrid>
      <w:tr w:rsidR="008520CE" w:rsidRPr="00064483" w14:paraId="31851C83" w14:textId="77777777" w:rsidTr="001C37CB">
        <w:tc>
          <w:tcPr>
            <w:tcW w:w="1080" w:type="dxa"/>
            <w:tcBorders>
              <w:top w:val="single" w:sz="4" w:space="0" w:color="auto"/>
              <w:left w:val="single" w:sz="4" w:space="0" w:color="auto"/>
              <w:bottom w:val="single" w:sz="4" w:space="0" w:color="auto"/>
              <w:right w:val="single" w:sz="4" w:space="0" w:color="auto"/>
            </w:tcBorders>
            <w:vAlign w:val="center"/>
            <w:hideMark/>
          </w:tcPr>
          <w:p w14:paraId="309670A0" w14:textId="77777777" w:rsidR="008520CE" w:rsidRPr="00064483" w:rsidRDefault="008520CE" w:rsidP="001C37CB">
            <w:pPr>
              <w:rPr>
                <w:rStyle w:val="Hyperlink"/>
                <w:lang w:val="en-AU"/>
              </w:rPr>
            </w:pPr>
            <w:r>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166B6818" w14:textId="2E3DB028" w:rsidR="00A026DA" w:rsidRPr="00064483" w:rsidRDefault="00656808" w:rsidP="00A026DA">
            <w:pPr>
              <w:keepNext/>
              <w:rPr>
                <w:rStyle w:val="Hyperlink"/>
                <w:rFonts w:ascii="Garamond" w:hAnsi="Garamond"/>
                <w:color w:val="auto"/>
                <w:u w:val="none"/>
                <w:lang w:val="en-AU"/>
              </w:rPr>
            </w:pPr>
            <w:hyperlink r:id="rId20" w:history="1">
              <w:r w:rsidRPr="00F02B0A">
                <w:rPr>
                  <w:rStyle w:val="Hyperlink"/>
                  <w:rFonts w:ascii="Garamond" w:hAnsi="Garamond"/>
                  <w:lang w:val="en-AU"/>
                </w:rPr>
                <w:t>https://www.mentalhealthcommission.gov.au/news-media/news/release-digital-technology-experiences-children-and-young-people-report</w:t>
              </w:r>
            </w:hyperlink>
          </w:p>
        </w:tc>
      </w:tr>
      <w:tr w:rsidR="008520CE" w:rsidRPr="00064483" w14:paraId="30DA7716" w14:textId="77777777" w:rsidTr="001C37CB">
        <w:tc>
          <w:tcPr>
            <w:tcW w:w="1080" w:type="dxa"/>
            <w:tcBorders>
              <w:top w:val="single" w:sz="4" w:space="0" w:color="auto"/>
              <w:left w:val="single" w:sz="4" w:space="0" w:color="auto"/>
              <w:bottom w:val="single" w:sz="4" w:space="0" w:color="auto"/>
              <w:right w:val="single" w:sz="4" w:space="0" w:color="auto"/>
            </w:tcBorders>
            <w:vAlign w:val="center"/>
            <w:hideMark/>
          </w:tcPr>
          <w:p w14:paraId="5AA3A57B" w14:textId="77777777" w:rsidR="008520CE" w:rsidRPr="00064483" w:rsidRDefault="008520CE" w:rsidP="001C37CB">
            <w:pPr>
              <w:rPr>
                <w:lang w:val="en-AU" w:eastAsia="en-AU"/>
              </w:rPr>
            </w:pPr>
            <w:r w:rsidRPr="00064483">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0EF85EB8" w14:textId="2949F272" w:rsidR="00A026DA" w:rsidRDefault="00656808" w:rsidP="00656808">
            <w:pPr>
              <w:rPr>
                <w:rFonts w:ascii="Garamond" w:hAnsi="Garamond"/>
                <w:lang w:val="en-AU"/>
              </w:rPr>
            </w:pPr>
            <w:r w:rsidRPr="00656808">
              <w:rPr>
                <w:rFonts w:ascii="Garamond" w:hAnsi="Garamond"/>
                <w:lang w:val="en-AU"/>
              </w:rPr>
              <w:t xml:space="preserve">The National Mental Health Commission </w:t>
            </w:r>
            <w:r>
              <w:rPr>
                <w:rFonts w:ascii="Garamond" w:hAnsi="Garamond"/>
                <w:lang w:val="en-AU"/>
              </w:rPr>
              <w:t xml:space="preserve">(NMHC) </w:t>
            </w:r>
            <w:r w:rsidRPr="00656808">
              <w:rPr>
                <w:rFonts w:ascii="Garamond" w:hAnsi="Garamond"/>
                <w:lang w:val="en-AU"/>
              </w:rPr>
              <w:t xml:space="preserve">has released the </w:t>
            </w:r>
            <w:r w:rsidRPr="00656808">
              <w:rPr>
                <w:rFonts w:ascii="Garamond" w:hAnsi="Garamond"/>
                <w:i/>
                <w:iCs/>
                <w:lang w:val="en-AU"/>
              </w:rPr>
              <w:t>Digital Technology Experiences of Children and Young People</w:t>
            </w:r>
            <w:r w:rsidRPr="00656808">
              <w:rPr>
                <w:rFonts w:ascii="Garamond" w:hAnsi="Garamond"/>
                <w:lang w:val="en-AU"/>
              </w:rPr>
              <w:t xml:space="preserve"> report. Th</w:t>
            </w:r>
            <w:r>
              <w:rPr>
                <w:rFonts w:ascii="Garamond" w:hAnsi="Garamond"/>
                <w:lang w:val="en-AU"/>
              </w:rPr>
              <w:t xml:space="preserve">is </w:t>
            </w:r>
            <w:r w:rsidRPr="00656808">
              <w:rPr>
                <w:rFonts w:ascii="Garamond" w:hAnsi="Garamond"/>
                <w:lang w:val="en-AU"/>
              </w:rPr>
              <w:t>Australian study looks at how children and young people use digital technology, and what this may mean for their mental health and wellbeing. The report examines Australian evidence on social media, handheld and portable devices, streaming platforms, gaming, messaging apps, artificial intelligence, and online forums. It was led by researchers from La Trobe University, Deakin University and the University of Sydney.</w:t>
            </w:r>
          </w:p>
          <w:p w14:paraId="13164D99" w14:textId="6FBF5929" w:rsidR="009044D0" w:rsidRDefault="00656808" w:rsidP="00656808">
            <w:pPr>
              <w:rPr>
                <w:rFonts w:ascii="Garamond" w:hAnsi="Garamond"/>
                <w:lang w:val="en-AU"/>
              </w:rPr>
            </w:pPr>
            <w:r>
              <w:rPr>
                <w:rFonts w:ascii="Garamond" w:hAnsi="Garamond"/>
                <w:lang w:val="en-AU"/>
              </w:rPr>
              <w:t xml:space="preserve">Along with the project report, the NMHC has also released an accompanying technical report and the previously released consultation summary and discussion paper, available from </w:t>
            </w:r>
            <w:hyperlink r:id="rId21" w:history="1">
              <w:r w:rsidRPr="00F02B0A">
                <w:rPr>
                  <w:rStyle w:val="Hyperlink"/>
                  <w:rFonts w:ascii="Garamond" w:hAnsi="Garamond"/>
                  <w:lang w:val="en-AU"/>
                </w:rPr>
                <w:t>https://www.mentalhealthcommission.gov.au/projects/understanding-how-digital-technology-is-impacting</w:t>
              </w:r>
            </w:hyperlink>
            <w:r>
              <w:rPr>
                <w:rFonts w:ascii="Garamond" w:hAnsi="Garamond"/>
                <w:lang w:val="en-AU"/>
              </w:rPr>
              <w:t>.</w:t>
            </w:r>
          </w:p>
          <w:p w14:paraId="53103BFF" w14:textId="0FC93BB7" w:rsidR="009044D0" w:rsidRPr="002D225B" w:rsidRDefault="009044D0" w:rsidP="00D50060">
            <w:pPr>
              <w:jc w:val="center"/>
              <w:rPr>
                <w:rFonts w:ascii="Garamond" w:hAnsi="Garamond"/>
                <w:lang w:val="en-AU"/>
              </w:rPr>
            </w:pPr>
            <w:r>
              <w:rPr>
                <w:rFonts w:ascii="Garamond" w:hAnsi="Garamond"/>
                <w:noProof/>
                <w:lang w:val="en-AU"/>
              </w:rPr>
              <w:drawing>
                <wp:inline distT="0" distB="0" distL="0" distR="0" wp14:anchorId="70A53E34" wp14:editId="586E6B08">
                  <wp:extent cx="4350327" cy="2752248"/>
                  <wp:effectExtent l="0" t="0" r="0" b="0"/>
                  <wp:docPr id="275799803" name="Picture 7" descr="Infographic noting that digital technology use by children and young people lead to both positive and negative experiences.">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799803" name="Picture 7" descr="Infographic noting that digital technology use by children and young people lead to both positive and negative experiences.">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18039" cy="2795086"/>
                          </a:xfrm>
                          <a:prstGeom prst="rect">
                            <a:avLst/>
                          </a:prstGeom>
                          <a:noFill/>
                        </pic:spPr>
                      </pic:pic>
                    </a:graphicData>
                  </a:graphic>
                </wp:inline>
              </w:drawing>
            </w:r>
          </w:p>
        </w:tc>
      </w:tr>
    </w:tbl>
    <w:p w14:paraId="324F534B" w14:textId="4220FDDF" w:rsidR="00C83DD0" w:rsidRPr="0088490E" w:rsidRDefault="0088490E" w:rsidP="00C83DD0">
      <w:pPr>
        <w:rPr>
          <w:rFonts w:ascii="Garamond" w:hAnsi="Garamond"/>
          <w:i/>
          <w:iCs/>
          <w:lang w:val="en-AU"/>
        </w:rPr>
      </w:pPr>
      <w:r w:rsidRPr="0088490E">
        <w:rPr>
          <w:rFonts w:ascii="Garamond" w:hAnsi="Garamond"/>
          <w:i/>
          <w:iCs/>
          <w:lang w:val="en-AU"/>
        </w:rPr>
        <w:lastRenderedPageBreak/>
        <w:t>Achieving excellent patient experience</w:t>
      </w:r>
    </w:p>
    <w:p w14:paraId="41DE38E7" w14:textId="48E78295" w:rsidR="0088490E" w:rsidRDefault="0088490E" w:rsidP="0088490E">
      <w:pPr>
        <w:rPr>
          <w:rFonts w:ascii="Garamond" w:hAnsi="Garamond"/>
          <w:lang w:val="en-AU"/>
        </w:rPr>
      </w:pPr>
      <w:r>
        <w:rPr>
          <w:rFonts w:ascii="Garamond" w:hAnsi="Garamond"/>
          <w:lang w:val="en-AU"/>
        </w:rPr>
        <w:t>NHS England</w:t>
      </w:r>
    </w:p>
    <w:p w14:paraId="62853299" w14:textId="18D5ED42" w:rsidR="0088490E" w:rsidRPr="0049502A" w:rsidRDefault="0088490E" w:rsidP="0088490E">
      <w:pPr>
        <w:rPr>
          <w:rFonts w:ascii="Garamond" w:hAnsi="Garamond"/>
          <w:lang w:val="en-AU"/>
        </w:rPr>
      </w:pPr>
      <w:r>
        <w:rPr>
          <w:rFonts w:ascii="Garamond" w:hAnsi="Garamond"/>
          <w:lang w:val="en-AU"/>
        </w:rPr>
        <w:t>London: NHS England; 2026</w:t>
      </w:r>
    </w:p>
    <w:tbl>
      <w:tblPr>
        <w:tblStyle w:val="TableGrid"/>
        <w:tblW w:w="9360" w:type="dxa"/>
        <w:tblInd w:w="288" w:type="dxa"/>
        <w:tblLayout w:type="fixed"/>
        <w:tblLook w:val="01E0" w:firstRow="1" w:lastRow="1" w:firstColumn="1" w:lastColumn="1" w:noHBand="0" w:noVBand="0"/>
      </w:tblPr>
      <w:tblGrid>
        <w:gridCol w:w="1080"/>
        <w:gridCol w:w="8280"/>
      </w:tblGrid>
      <w:tr w:rsidR="0088490E" w:rsidRPr="00064483" w14:paraId="64C3571C" w14:textId="77777777" w:rsidTr="009D5774">
        <w:tc>
          <w:tcPr>
            <w:tcW w:w="1080" w:type="dxa"/>
            <w:tcBorders>
              <w:top w:val="single" w:sz="4" w:space="0" w:color="auto"/>
              <w:left w:val="single" w:sz="4" w:space="0" w:color="auto"/>
              <w:bottom w:val="single" w:sz="4" w:space="0" w:color="auto"/>
              <w:right w:val="single" w:sz="4" w:space="0" w:color="auto"/>
            </w:tcBorders>
            <w:vAlign w:val="center"/>
            <w:hideMark/>
          </w:tcPr>
          <w:p w14:paraId="0539C2CC" w14:textId="77777777" w:rsidR="0088490E" w:rsidRPr="00064483" w:rsidRDefault="0088490E" w:rsidP="009D5774">
            <w:pPr>
              <w:rPr>
                <w:rStyle w:val="Hyperlink"/>
                <w:lang w:val="en-AU"/>
              </w:rPr>
            </w:pPr>
            <w:r>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13F2CD86" w14:textId="64E2E8F8" w:rsidR="009E7E7C" w:rsidRPr="00064483" w:rsidRDefault="009E7E7C" w:rsidP="009E7E7C">
            <w:pPr>
              <w:rPr>
                <w:rStyle w:val="Hyperlink"/>
                <w:rFonts w:ascii="Garamond" w:hAnsi="Garamond"/>
                <w:color w:val="auto"/>
                <w:u w:val="none"/>
                <w:lang w:val="en-AU"/>
              </w:rPr>
            </w:pPr>
            <w:hyperlink r:id="rId23" w:history="1">
              <w:r w:rsidRPr="003F5D13">
                <w:rPr>
                  <w:rStyle w:val="Hyperlink"/>
                  <w:rFonts w:ascii="Garamond" w:hAnsi="Garamond"/>
                  <w:lang w:val="en-AU"/>
                </w:rPr>
                <w:t>https://www.england.nhs.uk/long-read/achieving-excellent-patient-experience/</w:t>
              </w:r>
            </w:hyperlink>
          </w:p>
        </w:tc>
      </w:tr>
      <w:tr w:rsidR="0088490E" w:rsidRPr="00064483" w14:paraId="33348CCB" w14:textId="77777777" w:rsidTr="009D5774">
        <w:tc>
          <w:tcPr>
            <w:tcW w:w="1080" w:type="dxa"/>
            <w:tcBorders>
              <w:top w:val="single" w:sz="4" w:space="0" w:color="auto"/>
              <w:left w:val="single" w:sz="4" w:space="0" w:color="auto"/>
              <w:bottom w:val="single" w:sz="4" w:space="0" w:color="auto"/>
              <w:right w:val="single" w:sz="4" w:space="0" w:color="auto"/>
            </w:tcBorders>
            <w:vAlign w:val="center"/>
            <w:hideMark/>
          </w:tcPr>
          <w:p w14:paraId="34F1A750" w14:textId="77777777" w:rsidR="0088490E" w:rsidRPr="00064483" w:rsidRDefault="0088490E" w:rsidP="009D5774">
            <w:pPr>
              <w:rPr>
                <w:lang w:val="en-AU" w:eastAsia="en-AU"/>
              </w:rPr>
            </w:pPr>
            <w:r w:rsidRPr="00064483">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068D08B9" w14:textId="61F47326" w:rsidR="00FE3F9B" w:rsidRDefault="00FE3F9B" w:rsidP="009E7E7C">
            <w:pPr>
              <w:rPr>
                <w:rFonts w:ascii="Garamond" w:hAnsi="Garamond"/>
                <w:lang w:val="en-AU"/>
              </w:rPr>
            </w:pPr>
            <w:r>
              <w:rPr>
                <w:rFonts w:ascii="Garamond" w:hAnsi="Garamond"/>
                <w:lang w:val="en-AU"/>
              </w:rPr>
              <w:t xml:space="preserve">Document from NHS England that describes </w:t>
            </w:r>
            <w:r w:rsidRPr="00FE3F9B">
              <w:rPr>
                <w:rFonts w:ascii="Garamond" w:hAnsi="Garamond"/>
                <w:lang w:val="en-AU"/>
              </w:rPr>
              <w:t xml:space="preserve">excellent </w:t>
            </w:r>
            <w:r>
              <w:rPr>
                <w:rFonts w:ascii="Garamond" w:hAnsi="Garamond"/>
                <w:lang w:val="en-AU"/>
              </w:rPr>
              <w:t xml:space="preserve">patient </w:t>
            </w:r>
            <w:r w:rsidRPr="00FE3F9B">
              <w:rPr>
                <w:rFonts w:ascii="Garamond" w:hAnsi="Garamond"/>
                <w:lang w:val="en-AU"/>
              </w:rPr>
              <w:t>experience looks and feels like across NHS-funded care</w:t>
            </w:r>
            <w:r w:rsidR="009E7E7C">
              <w:rPr>
                <w:rFonts w:ascii="Garamond" w:hAnsi="Garamond"/>
                <w:lang w:val="en-AU"/>
              </w:rPr>
              <w:t xml:space="preserve">, </w:t>
            </w:r>
            <w:r w:rsidR="009E7E7C" w:rsidRPr="009E7E7C">
              <w:rPr>
                <w:rFonts w:ascii="Garamond" w:hAnsi="Garamond"/>
                <w:lang w:val="en-AU"/>
              </w:rPr>
              <w:t>through the NHS experience excellence framework.</w:t>
            </w:r>
            <w:r w:rsidR="009E7E7C">
              <w:rPr>
                <w:rFonts w:ascii="Garamond" w:hAnsi="Garamond"/>
                <w:lang w:val="en-AU"/>
              </w:rPr>
              <w:t xml:space="preserve"> </w:t>
            </w:r>
            <w:r w:rsidR="009E7E7C" w:rsidRPr="009E7E7C">
              <w:rPr>
                <w:rFonts w:ascii="Garamond" w:hAnsi="Garamond"/>
                <w:lang w:val="en-AU"/>
              </w:rPr>
              <w:t>This framework identifies 5 experience pillars and clarifies the importance of being clear about the behaviours, systems and culture that help people feel listened to, respected, involved and supported throughout their care.</w:t>
            </w:r>
          </w:p>
          <w:p w14:paraId="26F17D79" w14:textId="7B4F5BCF" w:rsidR="00DF79DE" w:rsidRPr="00DF79DE" w:rsidRDefault="00DF79DE" w:rsidP="00DF79DE">
            <w:pPr>
              <w:rPr>
                <w:rFonts w:ascii="Garamond" w:hAnsi="Garamond"/>
              </w:rPr>
            </w:pPr>
            <w:r w:rsidRPr="00DF79DE">
              <w:rPr>
                <w:rFonts w:ascii="Garamond" w:hAnsi="Garamond"/>
              </w:rPr>
              <w:t xml:space="preserve">The 5 </w:t>
            </w:r>
            <w:r w:rsidR="00653DC7">
              <w:rPr>
                <w:rFonts w:ascii="Garamond" w:hAnsi="Garamond"/>
              </w:rPr>
              <w:t>E</w:t>
            </w:r>
            <w:r w:rsidRPr="00DF79DE">
              <w:rPr>
                <w:rFonts w:ascii="Garamond" w:hAnsi="Garamond"/>
              </w:rPr>
              <w:t>xperience of care pillars</w:t>
            </w:r>
            <w:r w:rsidR="00653DC7">
              <w:rPr>
                <w:rFonts w:ascii="Garamond" w:hAnsi="Garamond"/>
              </w:rPr>
              <w:t>:</w:t>
            </w:r>
          </w:p>
          <w:p w14:paraId="1967530A" w14:textId="77777777" w:rsidR="00DF79DE" w:rsidRPr="00DF79DE" w:rsidRDefault="00DF79DE" w:rsidP="00DF79DE">
            <w:pPr>
              <w:rPr>
                <w:rFonts w:ascii="Garamond" w:hAnsi="Garamond"/>
              </w:rPr>
            </w:pPr>
            <w:r w:rsidRPr="00DF79DE">
              <w:rPr>
                <w:rFonts w:ascii="Garamond" w:hAnsi="Garamond"/>
              </w:rPr>
              <w:t>Pillar 1: Making it easy and accessible</w:t>
            </w:r>
          </w:p>
          <w:p w14:paraId="444EF487" w14:textId="77777777" w:rsidR="00DF79DE" w:rsidRPr="00DF79DE" w:rsidRDefault="00DF79DE" w:rsidP="00DF79DE">
            <w:pPr>
              <w:rPr>
                <w:rFonts w:ascii="Garamond" w:hAnsi="Garamond"/>
              </w:rPr>
            </w:pPr>
            <w:r w:rsidRPr="00DF79DE">
              <w:rPr>
                <w:rFonts w:ascii="Garamond" w:hAnsi="Garamond"/>
              </w:rPr>
              <w:t>Pillar 2: Building confidence and trust and agreeing expectations</w:t>
            </w:r>
            <w:r w:rsidRPr="00DF79DE">
              <w:t> </w:t>
            </w:r>
            <w:r w:rsidRPr="00DF79DE">
              <w:rPr>
                <w:rFonts w:ascii="Garamond" w:hAnsi="Garamond"/>
              </w:rPr>
              <w:t xml:space="preserve"> </w:t>
            </w:r>
          </w:p>
          <w:p w14:paraId="25FED38A" w14:textId="77777777" w:rsidR="00DF79DE" w:rsidRPr="00DF79DE" w:rsidRDefault="00DF79DE" w:rsidP="00DF79DE">
            <w:pPr>
              <w:rPr>
                <w:rFonts w:ascii="Garamond" w:hAnsi="Garamond"/>
              </w:rPr>
            </w:pPr>
            <w:r w:rsidRPr="00DF79DE">
              <w:rPr>
                <w:rFonts w:ascii="Garamond" w:hAnsi="Garamond"/>
              </w:rPr>
              <w:t xml:space="preserve">Pillar 3: Valuing and understanding what matters  </w:t>
            </w:r>
          </w:p>
          <w:p w14:paraId="08B911E6" w14:textId="77777777" w:rsidR="00DF79DE" w:rsidRPr="00DF79DE" w:rsidRDefault="00DF79DE" w:rsidP="00DF79DE">
            <w:pPr>
              <w:rPr>
                <w:rFonts w:ascii="Garamond" w:hAnsi="Garamond"/>
              </w:rPr>
            </w:pPr>
            <w:r w:rsidRPr="00DF79DE">
              <w:rPr>
                <w:rFonts w:ascii="Garamond" w:hAnsi="Garamond"/>
              </w:rPr>
              <w:t>Pillar 4: Addressing needs and concerns</w:t>
            </w:r>
          </w:p>
          <w:p w14:paraId="35AC6F3F" w14:textId="14930360" w:rsidR="009E7E7C" w:rsidRPr="00DF79DE" w:rsidRDefault="00DF79DE" w:rsidP="00DF79DE">
            <w:pPr>
              <w:rPr>
                <w:rFonts w:ascii="Garamond" w:hAnsi="Garamond"/>
              </w:rPr>
            </w:pPr>
            <w:r w:rsidRPr="00DF79DE">
              <w:rPr>
                <w:rFonts w:ascii="Garamond" w:hAnsi="Garamond"/>
              </w:rPr>
              <w:t>Pillar 5: Supporting people to look after themselves safely and confidently</w:t>
            </w:r>
            <w:r>
              <w:rPr>
                <w:rFonts w:ascii="Garamond" w:hAnsi="Garamond"/>
              </w:rPr>
              <w:t>.</w:t>
            </w:r>
          </w:p>
        </w:tc>
      </w:tr>
    </w:tbl>
    <w:p w14:paraId="58048E91" w14:textId="77777777" w:rsidR="0088490E" w:rsidRDefault="0088490E" w:rsidP="00C83DD0">
      <w:pPr>
        <w:rPr>
          <w:rFonts w:ascii="Garamond" w:hAnsi="Garamond"/>
          <w:lang w:val="en-AU"/>
        </w:rPr>
      </w:pPr>
    </w:p>
    <w:p w14:paraId="002C522D" w14:textId="77777777" w:rsidR="004E00BA" w:rsidRPr="004E00BA" w:rsidRDefault="004E00BA" w:rsidP="004E00BA">
      <w:pPr>
        <w:rPr>
          <w:rFonts w:ascii="Garamond" w:hAnsi="Garamond"/>
          <w:i/>
          <w:iCs/>
          <w:lang w:val="en-AU"/>
        </w:rPr>
      </w:pPr>
      <w:r w:rsidRPr="004E00BA">
        <w:rPr>
          <w:rFonts w:ascii="Garamond" w:hAnsi="Garamond"/>
          <w:i/>
          <w:iCs/>
          <w:lang w:val="en-AU"/>
        </w:rPr>
        <w:t>Prevention: The general practice role in evidence-based and equitable prevention</w:t>
      </w:r>
    </w:p>
    <w:p w14:paraId="3033D439" w14:textId="77777777" w:rsidR="004E00BA" w:rsidRDefault="004E00BA" w:rsidP="00D32834">
      <w:pPr>
        <w:rPr>
          <w:rFonts w:ascii="Garamond" w:hAnsi="Garamond"/>
          <w:lang w:val="en-AU"/>
        </w:rPr>
      </w:pPr>
      <w:r w:rsidRPr="004E00BA">
        <w:rPr>
          <w:rFonts w:ascii="Garamond" w:hAnsi="Garamond"/>
          <w:lang w:val="en-AU"/>
        </w:rPr>
        <w:t>Ellenby R, Mandla A, Stewart M, Tzortziou Brown V</w:t>
      </w:r>
    </w:p>
    <w:p w14:paraId="0E707725" w14:textId="0B40EBA0" w:rsidR="004E00BA" w:rsidRPr="0049502A" w:rsidRDefault="004E00BA" w:rsidP="00D32834">
      <w:pPr>
        <w:rPr>
          <w:rFonts w:ascii="Garamond" w:hAnsi="Garamond"/>
          <w:lang w:val="en-AU"/>
        </w:rPr>
      </w:pPr>
      <w:r w:rsidRPr="004E00BA">
        <w:rPr>
          <w:rFonts w:ascii="Garamond" w:hAnsi="Garamond"/>
          <w:lang w:val="en-AU"/>
        </w:rPr>
        <w:t>London: Royal College of General Practitioners; 2026. p. 22.</w:t>
      </w:r>
    </w:p>
    <w:tbl>
      <w:tblPr>
        <w:tblStyle w:val="TableGrid"/>
        <w:tblW w:w="9360" w:type="dxa"/>
        <w:tblInd w:w="288" w:type="dxa"/>
        <w:tblLayout w:type="fixed"/>
        <w:tblLook w:val="01E0" w:firstRow="1" w:lastRow="1" w:firstColumn="1" w:lastColumn="1" w:noHBand="0" w:noVBand="0"/>
      </w:tblPr>
      <w:tblGrid>
        <w:gridCol w:w="1080"/>
        <w:gridCol w:w="8280"/>
      </w:tblGrid>
      <w:tr w:rsidR="00C83DD0" w:rsidRPr="00064483" w14:paraId="4BF9273A" w14:textId="77777777" w:rsidTr="009D5774">
        <w:tc>
          <w:tcPr>
            <w:tcW w:w="1080" w:type="dxa"/>
            <w:tcBorders>
              <w:top w:val="single" w:sz="4" w:space="0" w:color="auto"/>
              <w:left w:val="single" w:sz="4" w:space="0" w:color="auto"/>
              <w:bottom w:val="single" w:sz="4" w:space="0" w:color="auto"/>
              <w:right w:val="single" w:sz="4" w:space="0" w:color="auto"/>
            </w:tcBorders>
            <w:vAlign w:val="center"/>
            <w:hideMark/>
          </w:tcPr>
          <w:p w14:paraId="283B4175" w14:textId="77777777" w:rsidR="00C83DD0" w:rsidRPr="00064483" w:rsidRDefault="00C83DD0" w:rsidP="009D5774">
            <w:pPr>
              <w:rPr>
                <w:rStyle w:val="Hyperlink"/>
                <w:lang w:val="en-AU"/>
              </w:rPr>
            </w:pPr>
            <w:r>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044AFDD9" w14:textId="4C4EFDD5" w:rsidR="00C83DD0" w:rsidRPr="00064483" w:rsidRDefault="00D32834" w:rsidP="009D5774">
            <w:pPr>
              <w:rPr>
                <w:rStyle w:val="Hyperlink"/>
                <w:rFonts w:ascii="Garamond" w:hAnsi="Garamond"/>
                <w:color w:val="auto"/>
                <w:u w:val="none"/>
                <w:lang w:val="en-AU"/>
              </w:rPr>
            </w:pPr>
            <w:hyperlink r:id="rId24" w:history="1">
              <w:r w:rsidRPr="003F5D13">
                <w:rPr>
                  <w:rStyle w:val="Hyperlink"/>
                  <w:rFonts w:ascii="Garamond" w:hAnsi="Garamond"/>
                  <w:lang w:val="en-AU"/>
                </w:rPr>
                <w:t>https://www.rcgp.org.uk/News/Not-enough-time-to-offer-preventative-care</w:t>
              </w:r>
            </w:hyperlink>
          </w:p>
        </w:tc>
      </w:tr>
      <w:tr w:rsidR="00C83DD0" w:rsidRPr="00064483" w14:paraId="20BA5A2A" w14:textId="77777777" w:rsidTr="009D5774">
        <w:tc>
          <w:tcPr>
            <w:tcW w:w="1080" w:type="dxa"/>
            <w:tcBorders>
              <w:top w:val="single" w:sz="4" w:space="0" w:color="auto"/>
              <w:left w:val="single" w:sz="4" w:space="0" w:color="auto"/>
              <w:bottom w:val="single" w:sz="4" w:space="0" w:color="auto"/>
              <w:right w:val="single" w:sz="4" w:space="0" w:color="auto"/>
            </w:tcBorders>
            <w:vAlign w:val="center"/>
            <w:hideMark/>
          </w:tcPr>
          <w:p w14:paraId="3062BB28" w14:textId="77777777" w:rsidR="00C83DD0" w:rsidRPr="00064483" w:rsidRDefault="00C83DD0" w:rsidP="009D5774">
            <w:pPr>
              <w:rPr>
                <w:lang w:val="en-AU" w:eastAsia="en-AU"/>
              </w:rPr>
            </w:pPr>
            <w:r w:rsidRPr="00064483">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56B2B443" w14:textId="7D4AE3E9" w:rsidR="00D32834" w:rsidRPr="006530D7" w:rsidRDefault="0088490E" w:rsidP="001D51D9">
            <w:pPr>
              <w:rPr>
                <w:rFonts w:ascii="Garamond" w:hAnsi="Garamond"/>
                <w:lang w:val="en-AU"/>
              </w:rPr>
            </w:pPr>
            <w:r>
              <w:rPr>
                <w:rFonts w:ascii="Garamond" w:hAnsi="Garamond"/>
                <w:lang w:val="en-AU"/>
              </w:rPr>
              <w:t xml:space="preserve">Report from the </w:t>
            </w:r>
            <w:r w:rsidR="00D32834" w:rsidRPr="00D32834">
              <w:rPr>
                <w:rFonts w:ascii="Garamond" w:hAnsi="Garamond"/>
                <w:lang w:val="en-AU"/>
              </w:rPr>
              <w:t>Royal College of General Practitioners</w:t>
            </w:r>
            <w:r w:rsidR="00D32834">
              <w:rPr>
                <w:rFonts w:ascii="Garamond" w:hAnsi="Garamond"/>
                <w:lang w:val="en-AU"/>
              </w:rPr>
              <w:t xml:space="preserve"> (</w:t>
            </w:r>
            <w:r>
              <w:rPr>
                <w:rFonts w:ascii="Garamond" w:hAnsi="Garamond"/>
                <w:lang w:val="en-AU"/>
              </w:rPr>
              <w:t>RCGP</w:t>
            </w:r>
            <w:r w:rsidR="00D32834">
              <w:rPr>
                <w:rFonts w:ascii="Garamond" w:hAnsi="Garamond"/>
                <w:lang w:val="en-AU"/>
              </w:rPr>
              <w:t>)</w:t>
            </w:r>
            <w:r>
              <w:rPr>
                <w:rFonts w:ascii="Garamond" w:hAnsi="Garamond"/>
                <w:lang w:val="en-AU"/>
              </w:rPr>
              <w:t xml:space="preserve"> in the UK that found </w:t>
            </w:r>
            <w:r w:rsidR="00D32834">
              <w:rPr>
                <w:rFonts w:ascii="Garamond" w:hAnsi="Garamond"/>
                <w:lang w:val="en-AU"/>
              </w:rPr>
              <w:t xml:space="preserve">that while </w:t>
            </w:r>
            <w:r w:rsidR="004E00BA">
              <w:rPr>
                <w:rFonts w:ascii="Garamond" w:hAnsi="Garamond"/>
                <w:lang w:val="en-AU"/>
              </w:rPr>
              <w:t>prevention is recognised as important, patients trust their GP’s advice, many GP say that they lack and funding to provide preventive care. The report notes that ‘</w:t>
            </w:r>
            <w:r w:rsidR="004E00BA" w:rsidRPr="004E00BA">
              <w:rPr>
                <w:rFonts w:ascii="Garamond" w:hAnsi="Garamond"/>
                <w:lang w:val="en-AU"/>
              </w:rPr>
              <w:t>General practice already delivers substantial preventive care, but its impact is constrained by workforce pressures, lack of infrastructure, system design and the wider determinants of health.</w:t>
            </w:r>
            <w:r w:rsidR="004E00BA">
              <w:rPr>
                <w:rFonts w:ascii="Garamond" w:hAnsi="Garamond"/>
                <w:lang w:val="en-AU"/>
              </w:rPr>
              <w:t>’ The authors note ‘</w:t>
            </w:r>
            <w:r w:rsidR="004E00BA" w:rsidRPr="004E00BA">
              <w:rPr>
                <w:rFonts w:ascii="Garamond" w:hAnsi="Garamond"/>
                <w:lang w:val="en-AU"/>
              </w:rPr>
              <w:t>A system-wide approach to prevention offers tremendous opportunities for improving health and wellbeing, getting people into education and work and boosting the economy. This report focuses on the important role general practice can play as part of this wider response, and the support needed to create the capacity for this work.</w:t>
            </w:r>
            <w:r w:rsidR="004E00BA">
              <w:rPr>
                <w:rFonts w:ascii="Garamond" w:hAnsi="Garamond"/>
                <w:lang w:val="en-AU"/>
              </w:rPr>
              <w:t>’</w:t>
            </w:r>
          </w:p>
        </w:tc>
      </w:tr>
    </w:tbl>
    <w:p w14:paraId="2821BF59" w14:textId="77777777" w:rsidR="00C83DD0" w:rsidRDefault="00C83DD0" w:rsidP="00C83DD0">
      <w:pPr>
        <w:keepNext/>
        <w:rPr>
          <w:rFonts w:ascii="Garamond" w:hAnsi="Garamond"/>
          <w:iCs/>
          <w:lang w:val="en-AU"/>
        </w:rPr>
      </w:pPr>
    </w:p>
    <w:p w14:paraId="31B674C0" w14:textId="4658286D" w:rsidR="00C83DD0" w:rsidRPr="0088490E" w:rsidRDefault="0088490E" w:rsidP="00C83DD0">
      <w:pPr>
        <w:rPr>
          <w:rFonts w:ascii="Garamond" w:hAnsi="Garamond"/>
          <w:i/>
          <w:iCs/>
          <w:lang w:val="en-AU"/>
        </w:rPr>
      </w:pPr>
      <w:r w:rsidRPr="0088490E">
        <w:rPr>
          <w:rFonts w:ascii="Garamond" w:hAnsi="Garamond"/>
          <w:i/>
          <w:iCs/>
          <w:lang w:val="en-AU"/>
        </w:rPr>
        <w:t>Digital Done Right</w:t>
      </w:r>
      <w:r w:rsidR="00D32834">
        <w:rPr>
          <w:rFonts w:ascii="Garamond" w:hAnsi="Garamond"/>
          <w:i/>
          <w:iCs/>
          <w:lang w:val="en-AU"/>
        </w:rPr>
        <w:t>: M</w:t>
      </w:r>
      <w:r w:rsidR="00D32834" w:rsidRPr="00D32834">
        <w:rPr>
          <w:rFonts w:ascii="Garamond" w:hAnsi="Garamond"/>
          <w:i/>
          <w:iCs/>
          <w:lang w:val="en-AU"/>
        </w:rPr>
        <w:t>oving towards a future where everyone is included</w:t>
      </w:r>
    </w:p>
    <w:p w14:paraId="15E59F6F" w14:textId="77777777" w:rsidR="0088490E" w:rsidRDefault="0088490E" w:rsidP="00C83DD0">
      <w:pPr>
        <w:rPr>
          <w:rFonts w:ascii="Garamond" w:hAnsi="Garamond"/>
          <w:lang w:val="en-AU"/>
        </w:rPr>
      </w:pPr>
      <w:r>
        <w:rPr>
          <w:rFonts w:ascii="Garamond" w:hAnsi="Garamond"/>
          <w:lang w:val="en-AU"/>
        </w:rPr>
        <w:t>Age UK</w:t>
      </w:r>
    </w:p>
    <w:p w14:paraId="08E37EC8" w14:textId="3262DDD9" w:rsidR="0088490E" w:rsidRPr="0049502A" w:rsidRDefault="0088490E" w:rsidP="00C83DD0">
      <w:pPr>
        <w:rPr>
          <w:rFonts w:ascii="Garamond" w:hAnsi="Garamond"/>
          <w:lang w:val="en-AU"/>
        </w:rPr>
      </w:pPr>
      <w:r>
        <w:rPr>
          <w:rFonts w:ascii="Garamond" w:hAnsi="Garamond"/>
          <w:lang w:val="en-AU"/>
        </w:rPr>
        <w:t>London: Age UK; 2026. p. 34.</w:t>
      </w:r>
    </w:p>
    <w:tbl>
      <w:tblPr>
        <w:tblStyle w:val="TableGrid"/>
        <w:tblW w:w="9360" w:type="dxa"/>
        <w:tblInd w:w="288" w:type="dxa"/>
        <w:tblLayout w:type="fixed"/>
        <w:tblLook w:val="01E0" w:firstRow="1" w:lastRow="1" w:firstColumn="1" w:lastColumn="1" w:noHBand="0" w:noVBand="0"/>
      </w:tblPr>
      <w:tblGrid>
        <w:gridCol w:w="1080"/>
        <w:gridCol w:w="8280"/>
      </w:tblGrid>
      <w:tr w:rsidR="00C83DD0" w:rsidRPr="00064483" w14:paraId="13F54924" w14:textId="77777777" w:rsidTr="009D5774">
        <w:tc>
          <w:tcPr>
            <w:tcW w:w="1080" w:type="dxa"/>
            <w:tcBorders>
              <w:top w:val="single" w:sz="4" w:space="0" w:color="auto"/>
              <w:left w:val="single" w:sz="4" w:space="0" w:color="auto"/>
              <w:bottom w:val="single" w:sz="4" w:space="0" w:color="auto"/>
              <w:right w:val="single" w:sz="4" w:space="0" w:color="auto"/>
            </w:tcBorders>
            <w:vAlign w:val="center"/>
            <w:hideMark/>
          </w:tcPr>
          <w:p w14:paraId="3FA9C52A" w14:textId="77777777" w:rsidR="00C83DD0" w:rsidRPr="00064483" w:rsidRDefault="00C83DD0" w:rsidP="009D5774">
            <w:pPr>
              <w:rPr>
                <w:rStyle w:val="Hyperlink"/>
                <w:lang w:val="en-AU"/>
              </w:rPr>
            </w:pPr>
            <w:r>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6EFDA6CF" w14:textId="4B7CF858" w:rsidR="00C83DD0" w:rsidRPr="00064483" w:rsidRDefault="000B6AC4" w:rsidP="009D5774">
            <w:pPr>
              <w:rPr>
                <w:rStyle w:val="Hyperlink"/>
                <w:rFonts w:ascii="Garamond" w:hAnsi="Garamond"/>
                <w:color w:val="auto"/>
                <w:u w:val="none"/>
                <w:lang w:val="en-AU"/>
              </w:rPr>
            </w:pPr>
            <w:hyperlink r:id="rId25" w:history="1">
              <w:r w:rsidRPr="003F5D13">
                <w:rPr>
                  <w:rStyle w:val="Hyperlink"/>
                  <w:rFonts w:ascii="Garamond" w:hAnsi="Garamond"/>
                  <w:lang w:val="en-AU"/>
                </w:rPr>
                <w:t>https://www.ageuk.org.uk/siteassets/documents/reports-and-publications/reports-and-briefings/active-communities/digital-done-right-report/</w:t>
              </w:r>
            </w:hyperlink>
          </w:p>
        </w:tc>
      </w:tr>
      <w:tr w:rsidR="00C83DD0" w:rsidRPr="00064483" w14:paraId="0DBB3C9E" w14:textId="77777777" w:rsidTr="009D5774">
        <w:tc>
          <w:tcPr>
            <w:tcW w:w="1080" w:type="dxa"/>
            <w:tcBorders>
              <w:top w:val="single" w:sz="4" w:space="0" w:color="auto"/>
              <w:left w:val="single" w:sz="4" w:space="0" w:color="auto"/>
              <w:bottom w:val="single" w:sz="4" w:space="0" w:color="auto"/>
              <w:right w:val="single" w:sz="4" w:space="0" w:color="auto"/>
            </w:tcBorders>
            <w:vAlign w:val="center"/>
            <w:hideMark/>
          </w:tcPr>
          <w:p w14:paraId="440399F5" w14:textId="77777777" w:rsidR="00C83DD0" w:rsidRPr="00064483" w:rsidRDefault="00C83DD0" w:rsidP="009D5774">
            <w:pPr>
              <w:rPr>
                <w:lang w:val="en-AU" w:eastAsia="en-AU"/>
              </w:rPr>
            </w:pPr>
            <w:r w:rsidRPr="00064483">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59362877" w14:textId="31299B92" w:rsidR="00C83DD0" w:rsidRPr="006530D7" w:rsidRDefault="00D32834" w:rsidP="00D32834">
            <w:pPr>
              <w:rPr>
                <w:rFonts w:ascii="Garamond" w:hAnsi="Garamond"/>
                <w:lang w:val="en-AU"/>
              </w:rPr>
            </w:pPr>
            <w:r>
              <w:rPr>
                <w:rFonts w:ascii="Garamond" w:hAnsi="Garamond"/>
                <w:lang w:val="en-AU"/>
              </w:rPr>
              <w:t xml:space="preserve">Report from a UK charity, Age UK, that </w:t>
            </w:r>
            <w:r w:rsidRPr="00D32834">
              <w:rPr>
                <w:rFonts w:ascii="Garamond" w:hAnsi="Garamond"/>
                <w:lang w:val="en-AU"/>
              </w:rPr>
              <w:t xml:space="preserve">highlights that older people have different levels of access, skills and confidence and many face barriers when using essential services. Age UK is calling for a more inclusive approach to digital transformation, </w:t>
            </w:r>
            <w:r>
              <w:rPr>
                <w:rFonts w:ascii="Garamond" w:hAnsi="Garamond"/>
                <w:lang w:val="en-AU"/>
              </w:rPr>
              <w:t>including</w:t>
            </w:r>
            <w:r w:rsidRPr="00D32834">
              <w:rPr>
                <w:rFonts w:ascii="Garamond" w:hAnsi="Garamond"/>
                <w:lang w:val="en-AU"/>
              </w:rPr>
              <w:t xml:space="preserve"> designing services around older people’s needs; making digital services easier to navigate; maintaining accessible non-digital alternatives; and providing support to develop digital skills and confidence.</w:t>
            </w:r>
            <w:r w:rsidR="000B6AC4">
              <w:rPr>
                <w:rFonts w:ascii="Garamond" w:hAnsi="Garamond"/>
                <w:lang w:val="en-AU"/>
              </w:rPr>
              <w:t xml:space="preserve"> While not purely focussed on health </w:t>
            </w:r>
            <w:proofErr w:type="gramStart"/>
            <w:r w:rsidR="000B6AC4">
              <w:rPr>
                <w:rFonts w:ascii="Garamond" w:hAnsi="Garamond"/>
                <w:lang w:val="en-AU"/>
              </w:rPr>
              <w:t>and  health</w:t>
            </w:r>
            <w:proofErr w:type="gramEnd"/>
            <w:r w:rsidR="000B6AC4">
              <w:rPr>
                <w:rFonts w:ascii="Garamond" w:hAnsi="Garamond"/>
                <w:lang w:val="en-AU"/>
              </w:rPr>
              <w:t xml:space="preserve"> care, the report does discuss the important of digital inclusion and digital health literacy as a key dimension to modern life.</w:t>
            </w:r>
          </w:p>
        </w:tc>
      </w:tr>
    </w:tbl>
    <w:p w14:paraId="48174B7A" w14:textId="77777777" w:rsidR="008520CE" w:rsidRDefault="008520CE" w:rsidP="008520CE">
      <w:pPr>
        <w:keepNext/>
        <w:rPr>
          <w:rFonts w:ascii="Garamond" w:hAnsi="Garamond"/>
          <w:iCs/>
          <w:lang w:val="en-AU"/>
        </w:rPr>
      </w:pPr>
    </w:p>
    <w:p w14:paraId="66F5D6FE" w14:textId="77777777" w:rsidR="008C7D0E" w:rsidRDefault="008C7D0E">
      <w:pPr>
        <w:rPr>
          <w:rFonts w:ascii="Garamond" w:hAnsi="Garamond"/>
          <w:i/>
          <w:iCs/>
          <w:lang w:val="en-AU"/>
        </w:rPr>
      </w:pPr>
      <w:r>
        <w:rPr>
          <w:rFonts w:ascii="Garamond" w:hAnsi="Garamond"/>
          <w:i/>
          <w:iCs/>
          <w:lang w:val="en-AU"/>
        </w:rPr>
        <w:br w:type="page"/>
      </w:r>
    </w:p>
    <w:p w14:paraId="57AF9FC2" w14:textId="2E82B210" w:rsidR="008C7D0E" w:rsidRPr="00284408" w:rsidRDefault="008C7D0E" w:rsidP="008C7D0E">
      <w:pPr>
        <w:rPr>
          <w:rFonts w:ascii="Garamond" w:hAnsi="Garamond"/>
          <w:i/>
          <w:iCs/>
          <w:lang w:val="en-AU"/>
        </w:rPr>
      </w:pPr>
      <w:r w:rsidRPr="00284408">
        <w:rPr>
          <w:rFonts w:ascii="Garamond" w:hAnsi="Garamond"/>
          <w:i/>
          <w:iCs/>
          <w:lang w:val="en-AU"/>
        </w:rPr>
        <w:lastRenderedPageBreak/>
        <w:t>Breaking the cycle: How to build a more productive NHS</w:t>
      </w:r>
    </w:p>
    <w:p w14:paraId="0790C69F" w14:textId="77777777" w:rsidR="008C7D0E" w:rsidRDefault="008C7D0E" w:rsidP="008C7D0E">
      <w:pPr>
        <w:rPr>
          <w:rFonts w:ascii="Garamond" w:hAnsi="Garamond"/>
          <w:lang w:val="en-AU"/>
        </w:rPr>
      </w:pPr>
      <w:r w:rsidRPr="00284408">
        <w:rPr>
          <w:rFonts w:ascii="Garamond" w:hAnsi="Garamond"/>
          <w:lang w:val="en-AU"/>
        </w:rPr>
        <w:t>Allas T, Charlesworth A, Chhoa-Howard H, Fozzard K, Moulds A, Rocks S</w:t>
      </w:r>
    </w:p>
    <w:p w14:paraId="58207FE0" w14:textId="77777777" w:rsidR="008C7D0E" w:rsidRPr="00284408" w:rsidRDefault="008C7D0E" w:rsidP="008C7D0E">
      <w:pPr>
        <w:rPr>
          <w:rFonts w:ascii="Garamond" w:hAnsi="Garamond"/>
          <w:lang w:val="en-AU"/>
        </w:rPr>
      </w:pPr>
      <w:r w:rsidRPr="00284408">
        <w:rPr>
          <w:rFonts w:ascii="Garamond" w:hAnsi="Garamond"/>
          <w:lang w:val="en-AU"/>
        </w:rPr>
        <w:t>London: The Health Foundation; 2026.</w:t>
      </w:r>
    </w:p>
    <w:tbl>
      <w:tblPr>
        <w:tblStyle w:val="TableGrid"/>
        <w:tblW w:w="9360" w:type="dxa"/>
        <w:tblInd w:w="288" w:type="dxa"/>
        <w:tblLayout w:type="fixed"/>
        <w:tblLook w:val="01E0" w:firstRow="1" w:lastRow="1" w:firstColumn="1" w:lastColumn="1" w:noHBand="0" w:noVBand="0"/>
      </w:tblPr>
      <w:tblGrid>
        <w:gridCol w:w="1080"/>
        <w:gridCol w:w="8280"/>
      </w:tblGrid>
      <w:tr w:rsidR="008C7D0E" w:rsidRPr="00064483" w14:paraId="3C02AAA9" w14:textId="77777777" w:rsidTr="009D5774">
        <w:tc>
          <w:tcPr>
            <w:tcW w:w="1080" w:type="dxa"/>
            <w:tcBorders>
              <w:top w:val="single" w:sz="4" w:space="0" w:color="auto"/>
              <w:left w:val="single" w:sz="4" w:space="0" w:color="auto"/>
              <w:bottom w:val="single" w:sz="4" w:space="0" w:color="auto"/>
              <w:right w:val="single" w:sz="4" w:space="0" w:color="auto"/>
            </w:tcBorders>
            <w:vAlign w:val="center"/>
            <w:hideMark/>
          </w:tcPr>
          <w:p w14:paraId="71D6A477" w14:textId="77777777" w:rsidR="008C7D0E" w:rsidRPr="00064483" w:rsidRDefault="008C7D0E" w:rsidP="009D5774">
            <w:pPr>
              <w:rPr>
                <w:rStyle w:val="Hyperlink"/>
                <w:lang w:val="en-AU"/>
              </w:rPr>
            </w:pPr>
            <w:r>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52705F3E" w14:textId="77777777" w:rsidR="008C7D0E" w:rsidRPr="00064483" w:rsidRDefault="008C7D0E" w:rsidP="009D5774">
            <w:pPr>
              <w:rPr>
                <w:rStyle w:val="Hyperlink"/>
                <w:rFonts w:ascii="Garamond" w:hAnsi="Garamond"/>
                <w:color w:val="auto"/>
                <w:u w:val="none"/>
                <w:lang w:val="en-AU"/>
              </w:rPr>
            </w:pPr>
            <w:hyperlink r:id="rId26" w:history="1">
              <w:r w:rsidRPr="003F5D13">
                <w:rPr>
                  <w:rStyle w:val="Hyperlink"/>
                  <w:rFonts w:ascii="Garamond" w:hAnsi="Garamond"/>
                  <w:lang w:val="en-AU"/>
                </w:rPr>
                <w:t>https://www.health.org.uk/reports-and-analysis/reports/breaking-the-cycle</w:t>
              </w:r>
            </w:hyperlink>
          </w:p>
        </w:tc>
      </w:tr>
      <w:tr w:rsidR="008C7D0E" w:rsidRPr="00064483" w14:paraId="73BFF156" w14:textId="77777777" w:rsidTr="009D5774">
        <w:tc>
          <w:tcPr>
            <w:tcW w:w="1080" w:type="dxa"/>
            <w:tcBorders>
              <w:top w:val="single" w:sz="4" w:space="0" w:color="auto"/>
              <w:left w:val="single" w:sz="4" w:space="0" w:color="auto"/>
              <w:bottom w:val="single" w:sz="4" w:space="0" w:color="auto"/>
              <w:right w:val="single" w:sz="4" w:space="0" w:color="auto"/>
            </w:tcBorders>
            <w:vAlign w:val="center"/>
            <w:hideMark/>
          </w:tcPr>
          <w:p w14:paraId="4D59E6C4" w14:textId="77777777" w:rsidR="008C7D0E" w:rsidRPr="00064483" w:rsidRDefault="008C7D0E" w:rsidP="009D5774">
            <w:pPr>
              <w:rPr>
                <w:lang w:val="en-AU" w:eastAsia="en-AU"/>
              </w:rPr>
            </w:pPr>
            <w:r w:rsidRPr="00064483">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0CF6D116" w14:textId="77777777" w:rsidR="008C7D0E" w:rsidRPr="006530D7" w:rsidRDefault="008C7D0E" w:rsidP="009D5774">
            <w:pPr>
              <w:rPr>
                <w:rFonts w:ascii="Garamond" w:hAnsi="Garamond"/>
                <w:lang w:val="en-AU"/>
              </w:rPr>
            </w:pPr>
            <w:r>
              <w:rPr>
                <w:rFonts w:ascii="Garamond" w:hAnsi="Garamond"/>
                <w:lang w:val="en-AU"/>
              </w:rPr>
              <w:t>Report from the Health Foundation in the UK that examines the importance of improving health productivity. It is argued that i</w:t>
            </w:r>
            <w:r w:rsidRPr="00284408">
              <w:rPr>
                <w:rFonts w:ascii="Garamond" w:hAnsi="Garamond"/>
                <w:lang w:val="en-AU"/>
              </w:rPr>
              <w:t xml:space="preserve">mproving productivity will be critical if </w:t>
            </w:r>
            <w:r>
              <w:rPr>
                <w:rFonts w:ascii="Garamond" w:hAnsi="Garamond"/>
                <w:lang w:val="en-AU"/>
              </w:rPr>
              <w:t xml:space="preserve">health services are </w:t>
            </w:r>
            <w:r w:rsidRPr="00284408">
              <w:rPr>
                <w:rFonts w:ascii="Garamond" w:hAnsi="Garamond"/>
                <w:lang w:val="en-AU"/>
              </w:rPr>
              <w:t>to deliver better outcomes for patients and to reduce future spending pressures</w:t>
            </w:r>
            <w:r>
              <w:rPr>
                <w:rFonts w:ascii="Garamond" w:hAnsi="Garamond"/>
                <w:lang w:val="en-AU"/>
              </w:rPr>
              <w:t>. The authors suggest that ‘</w:t>
            </w:r>
            <w:r w:rsidRPr="00284408">
              <w:rPr>
                <w:rFonts w:ascii="Garamond" w:hAnsi="Garamond"/>
                <w:lang w:val="en-AU"/>
              </w:rPr>
              <w:t>Building an NHS that serves patients, the public and staff well – now and in the future – will depend on sustained productivity growth. At its heart, improving productivity means achieving better health outcomes within the available resources.</w:t>
            </w:r>
            <w:r>
              <w:rPr>
                <w:rFonts w:ascii="Garamond" w:hAnsi="Garamond"/>
                <w:lang w:val="en-AU"/>
              </w:rPr>
              <w:t>’</w:t>
            </w:r>
          </w:p>
        </w:tc>
      </w:tr>
    </w:tbl>
    <w:p w14:paraId="259A60DD" w14:textId="77777777" w:rsidR="008C7D0E" w:rsidRDefault="008C7D0E" w:rsidP="008C7D0E">
      <w:pPr>
        <w:keepNext/>
        <w:rPr>
          <w:rFonts w:ascii="Garamond" w:hAnsi="Garamond"/>
          <w:iCs/>
          <w:lang w:val="en-AU"/>
        </w:rPr>
      </w:pPr>
    </w:p>
    <w:p w14:paraId="1CEBE624" w14:textId="77777777" w:rsidR="00FA7C71" w:rsidRPr="00FA7C71" w:rsidRDefault="00FA7C71" w:rsidP="00FA7C71">
      <w:pPr>
        <w:rPr>
          <w:rFonts w:ascii="Garamond" w:hAnsi="Garamond"/>
          <w:i/>
          <w:iCs/>
          <w:lang w:val="en-AU"/>
        </w:rPr>
      </w:pPr>
      <w:r w:rsidRPr="00FA7C71">
        <w:rPr>
          <w:rFonts w:ascii="Garamond" w:hAnsi="Garamond"/>
          <w:i/>
          <w:iCs/>
          <w:lang w:val="en-AU"/>
        </w:rPr>
        <w:t>Implementing integrated health campaigns: Decision-making and planning guide</w:t>
      </w:r>
    </w:p>
    <w:p w14:paraId="3CA2E53E" w14:textId="77777777" w:rsidR="00FA7C71" w:rsidRDefault="00FA7C71" w:rsidP="00D51342">
      <w:pPr>
        <w:rPr>
          <w:rFonts w:ascii="Garamond" w:hAnsi="Garamond"/>
          <w:lang w:val="en-AU"/>
        </w:rPr>
      </w:pPr>
      <w:r w:rsidRPr="00FA7C71">
        <w:rPr>
          <w:rFonts w:ascii="Garamond" w:hAnsi="Garamond"/>
          <w:lang w:val="en-AU"/>
        </w:rPr>
        <w:t>World Health Organization</w:t>
      </w:r>
    </w:p>
    <w:p w14:paraId="5CDAB766" w14:textId="052E6410" w:rsidR="00BC110A" w:rsidRPr="0049502A" w:rsidRDefault="00FA7C71" w:rsidP="00D51342">
      <w:pPr>
        <w:rPr>
          <w:rFonts w:ascii="Garamond" w:hAnsi="Garamond"/>
          <w:lang w:val="en-AU"/>
        </w:rPr>
      </w:pPr>
      <w:r w:rsidRPr="00FA7C71">
        <w:rPr>
          <w:rFonts w:ascii="Garamond" w:hAnsi="Garamond"/>
          <w:lang w:val="en-AU"/>
        </w:rPr>
        <w:t>Geneva: WHO; 2026. p. 88.</w:t>
      </w:r>
    </w:p>
    <w:tbl>
      <w:tblPr>
        <w:tblStyle w:val="TableGrid"/>
        <w:tblW w:w="9360" w:type="dxa"/>
        <w:tblInd w:w="288" w:type="dxa"/>
        <w:tblLayout w:type="fixed"/>
        <w:tblLook w:val="01E0" w:firstRow="1" w:lastRow="1" w:firstColumn="1" w:lastColumn="1" w:noHBand="0" w:noVBand="0"/>
      </w:tblPr>
      <w:tblGrid>
        <w:gridCol w:w="1080"/>
        <w:gridCol w:w="8280"/>
      </w:tblGrid>
      <w:tr w:rsidR="00D51342" w:rsidRPr="00064483" w14:paraId="5B71CCF7" w14:textId="77777777" w:rsidTr="009D5774">
        <w:tc>
          <w:tcPr>
            <w:tcW w:w="1080" w:type="dxa"/>
            <w:tcBorders>
              <w:top w:val="single" w:sz="4" w:space="0" w:color="auto"/>
              <w:left w:val="single" w:sz="4" w:space="0" w:color="auto"/>
              <w:bottom w:val="single" w:sz="4" w:space="0" w:color="auto"/>
              <w:right w:val="single" w:sz="4" w:space="0" w:color="auto"/>
            </w:tcBorders>
            <w:vAlign w:val="center"/>
            <w:hideMark/>
          </w:tcPr>
          <w:p w14:paraId="28E830E7" w14:textId="77777777" w:rsidR="00D51342" w:rsidRPr="00064483" w:rsidRDefault="00D51342" w:rsidP="009D5774">
            <w:pPr>
              <w:rPr>
                <w:rStyle w:val="Hyperlink"/>
                <w:lang w:val="en-AU"/>
              </w:rPr>
            </w:pPr>
            <w:r>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6EA8C3F0" w14:textId="4224EEA3" w:rsidR="00BC110A" w:rsidRPr="00064483" w:rsidRDefault="00BC110A" w:rsidP="009D5774">
            <w:pPr>
              <w:rPr>
                <w:rStyle w:val="Hyperlink"/>
                <w:rFonts w:ascii="Garamond" w:hAnsi="Garamond"/>
                <w:color w:val="auto"/>
                <w:u w:val="none"/>
                <w:lang w:val="en-AU"/>
              </w:rPr>
            </w:pPr>
            <w:hyperlink r:id="rId27" w:history="1">
              <w:r w:rsidRPr="003F5D13">
                <w:rPr>
                  <w:rStyle w:val="Hyperlink"/>
                  <w:rFonts w:ascii="Garamond" w:hAnsi="Garamond"/>
                  <w:lang w:val="en-AU"/>
                </w:rPr>
                <w:t>https://iris.who.int/handle/10665/387697</w:t>
              </w:r>
            </w:hyperlink>
          </w:p>
        </w:tc>
      </w:tr>
      <w:tr w:rsidR="00D51342" w:rsidRPr="00064483" w14:paraId="16666FB4" w14:textId="77777777" w:rsidTr="009D5774">
        <w:tc>
          <w:tcPr>
            <w:tcW w:w="1080" w:type="dxa"/>
            <w:tcBorders>
              <w:top w:val="single" w:sz="4" w:space="0" w:color="auto"/>
              <w:left w:val="single" w:sz="4" w:space="0" w:color="auto"/>
              <w:bottom w:val="single" w:sz="4" w:space="0" w:color="auto"/>
              <w:right w:val="single" w:sz="4" w:space="0" w:color="auto"/>
            </w:tcBorders>
            <w:vAlign w:val="center"/>
            <w:hideMark/>
          </w:tcPr>
          <w:p w14:paraId="37D10675" w14:textId="77777777" w:rsidR="00D51342" w:rsidRPr="00064483" w:rsidRDefault="00D51342" w:rsidP="009D5774">
            <w:pPr>
              <w:rPr>
                <w:lang w:val="en-AU" w:eastAsia="en-AU"/>
              </w:rPr>
            </w:pPr>
            <w:r w:rsidRPr="00064483">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68F19177" w14:textId="3735CF52" w:rsidR="00FA7C71" w:rsidRPr="006530D7" w:rsidRDefault="00FA7C71" w:rsidP="00FA7C71">
            <w:pPr>
              <w:rPr>
                <w:rFonts w:ascii="Garamond" w:hAnsi="Garamond"/>
                <w:lang w:val="en-AU"/>
              </w:rPr>
            </w:pPr>
            <w:r>
              <w:rPr>
                <w:rFonts w:ascii="Garamond" w:hAnsi="Garamond"/>
                <w:lang w:val="en-AU"/>
              </w:rPr>
              <w:t>This recent publication from the World Health Organization (WHO) ‘</w:t>
            </w:r>
            <w:r w:rsidRPr="00FA7C71">
              <w:rPr>
                <w:rFonts w:ascii="Garamond" w:hAnsi="Garamond"/>
                <w:lang w:val="en-AU"/>
              </w:rPr>
              <w:t>provides a framework for countries considering the integration of health campaigns across multiple health programmes.</w:t>
            </w:r>
            <w:r>
              <w:rPr>
                <w:rFonts w:ascii="Garamond" w:hAnsi="Garamond"/>
                <w:lang w:val="en-AU"/>
              </w:rPr>
              <w:t>’ The guide ‘</w:t>
            </w:r>
            <w:r w:rsidRPr="00FA7C71">
              <w:rPr>
                <w:rFonts w:ascii="Garamond" w:hAnsi="Garamond"/>
                <w:lang w:val="en-AU"/>
              </w:rPr>
              <w:t>responds to the need for more coordinated, people-centred approaches to campaign planning and delivery. It outlines the rationale for integrating interventions such as immunization, malaria prevention, neglected tropical disease control and nutrition services, highlighting potential benefits including improved coverage, operational efficiency, cost-effectiveness, equity and strengthened health systems, while also addressing associated challenges related to governance, financing, logistics, workforce capacity and safety.</w:t>
            </w:r>
            <w:r>
              <w:rPr>
                <w:rFonts w:ascii="Garamond" w:hAnsi="Garamond"/>
                <w:lang w:val="en-AU"/>
              </w:rPr>
              <w:t xml:space="preserve">’ </w:t>
            </w:r>
            <w:r>
              <w:rPr>
                <w:rFonts w:ascii="Garamond" w:hAnsi="Garamond"/>
                <w:lang w:val="en-AU"/>
              </w:rPr>
              <w:br/>
            </w:r>
            <w:r w:rsidRPr="00FA7C71">
              <w:rPr>
                <w:rFonts w:ascii="Garamond" w:hAnsi="Garamond"/>
                <w:lang w:val="en-AU"/>
              </w:rPr>
              <w:t xml:space="preserve">The publication </w:t>
            </w:r>
            <w:r>
              <w:rPr>
                <w:rFonts w:ascii="Garamond" w:hAnsi="Garamond"/>
                <w:lang w:val="en-AU"/>
              </w:rPr>
              <w:t>‘</w:t>
            </w:r>
            <w:r w:rsidRPr="00FA7C71">
              <w:rPr>
                <w:rFonts w:ascii="Garamond" w:hAnsi="Garamond"/>
                <w:lang w:val="en-AU"/>
              </w:rPr>
              <w:t>presents a five-step process for decision-making and planning: establishing a multisectoral coordination mechanism, mapping planned campaigns, assessing opportunities for integration, developing a multi-year integrated workplan and budget, and regularly reviewing implementation plans.</w:t>
            </w:r>
            <w:r>
              <w:rPr>
                <w:rFonts w:ascii="Garamond" w:hAnsi="Garamond"/>
                <w:lang w:val="en-AU"/>
              </w:rPr>
              <w:t>’</w:t>
            </w:r>
          </w:p>
        </w:tc>
      </w:tr>
    </w:tbl>
    <w:p w14:paraId="72D80E53" w14:textId="77777777" w:rsidR="00D51342" w:rsidRDefault="00D51342" w:rsidP="00D51342">
      <w:pPr>
        <w:keepNext/>
        <w:rPr>
          <w:rFonts w:ascii="Garamond" w:hAnsi="Garamond"/>
          <w:iCs/>
          <w:lang w:val="en-AU"/>
        </w:rPr>
      </w:pPr>
    </w:p>
    <w:p w14:paraId="65AA805C" w14:textId="4F751982" w:rsidR="00D51342" w:rsidRPr="00BC110A" w:rsidRDefault="00BC110A" w:rsidP="00D51342">
      <w:pPr>
        <w:rPr>
          <w:rFonts w:ascii="Garamond" w:hAnsi="Garamond"/>
          <w:i/>
          <w:iCs/>
          <w:lang w:val="en-AU"/>
        </w:rPr>
      </w:pPr>
      <w:r w:rsidRPr="00BC110A">
        <w:rPr>
          <w:rFonts w:ascii="Garamond" w:hAnsi="Garamond"/>
          <w:i/>
          <w:iCs/>
          <w:lang w:val="en-AU"/>
        </w:rPr>
        <w:t xml:space="preserve">Conducting information environment assessments for health emergencies: </w:t>
      </w:r>
      <w:r w:rsidR="00FA7C71">
        <w:rPr>
          <w:rFonts w:ascii="Garamond" w:hAnsi="Garamond"/>
          <w:i/>
          <w:iCs/>
          <w:lang w:val="en-AU"/>
        </w:rPr>
        <w:t>A</w:t>
      </w:r>
      <w:r w:rsidRPr="00BC110A">
        <w:rPr>
          <w:rFonts w:ascii="Garamond" w:hAnsi="Garamond"/>
          <w:i/>
          <w:iCs/>
          <w:lang w:val="en-AU"/>
        </w:rPr>
        <w:t>n implementation toolkit</w:t>
      </w:r>
    </w:p>
    <w:p w14:paraId="34626FC0" w14:textId="776BEE6E" w:rsidR="00FA7C71" w:rsidRDefault="00FA7C71" w:rsidP="00D51342">
      <w:pPr>
        <w:rPr>
          <w:rFonts w:ascii="Garamond" w:hAnsi="Garamond"/>
          <w:lang w:val="en-AU"/>
        </w:rPr>
      </w:pPr>
      <w:r w:rsidRPr="00FA7C71">
        <w:rPr>
          <w:rFonts w:ascii="Garamond" w:hAnsi="Garamond"/>
          <w:lang w:val="en-AU"/>
        </w:rPr>
        <w:t>World Health Organization</w:t>
      </w:r>
    </w:p>
    <w:p w14:paraId="45FC9818" w14:textId="2D487027" w:rsidR="00BC110A" w:rsidRPr="0049502A" w:rsidRDefault="00FA7C71" w:rsidP="00D51342">
      <w:pPr>
        <w:rPr>
          <w:rFonts w:ascii="Garamond" w:hAnsi="Garamond"/>
          <w:lang w:val="en-AU"/>
        </w:rPr>
      </w:pPr>
      <w:r w:rsidRPr="00FA7C71">
        <w:rPr>
          <w:rFonts w:ascii="Garamond" w:hAnsi="Garamond"/>
          <w:lang w:val="en-AU"/>
        </w:rPr>
        <w:t>Geneva: WHO; 2026. p. 40.</w:t>
      </w:r>
    </w:p>
    <w:tbl>
      <w:tblPr>
        <w:tblStyle w:val="TableGrid"/>
        <w:tblW w:w="9360" w:type="dxa"/>
        <w:tblInd w:w="288" w:type="dxa"/>
        <w:tblLayout w:type="fixed"/>
        <w:tblLook w:val="01E0" w:firstRow="1" w:lastRow="1" w:firstColumn="1" w:lastColumn="1" w:noHBand="0" w:noVBand="0"/>
      </w:tblPr>
      <w:tblGrid>
        <w:gridCol w:w="1080"/>
        <w:gridCol w:w="8280"/>
      </w:tblGrid>
      <w:tr w:rsidR="00D51342" w:rsidRPr="00064483" w14:paraId="72E74D0B" w14:textId="77777777" w:rsidTr="009D5774">
        <w:tc>
          <w:tcPr>
            <w:tcW w:w="1080" w:type="dxa"/>
            <w:tcBorders>
              <w:top w:val="single" w:sz="4" w:space="0" w:color="auto"/>
              <w:left w:val="single" w:sz="4" w:space="0" w:color="auto"/>
              <w:bottom w:val="single" w:sz="4" w:space="0" w:color="auto"/>
              <w:right w:val="single" w:sz="4" w:space="0" w:color="auto"/>
            </w:tcBorders>
            <w:vAlign w:val="center"/>
            <w:hideMark/>
          </w:tcPr>
          <w:p w14:paraId="590B2D26" w14:textId="77777777" w:rsidR="00D51342" w:rsidRPr="00064483" w:rsidRDefault="00D51342" w:rsidP="009D5774">
            <w:pPr>
              <w:rPr>
                <w:rStyle w:val="Hyperlink"/>
                <w:lang w:val="en-AU"/>
              </w:rPr>
            </w:pPr>
            <w:r>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1CD001F1" w14:textId="0F28A9EA" w:rsidR="00BC110A" w:rsidRPr="00064483" w:rsidRDefault="00BC110A" w:rsidP="00BC110A">
            <w:pPr>
              <w:rPr>
                <w:rStyle w:val="Hyperlink"/>
                <w:rFonts w:ascii="Garamond" w:hAnsi="Garamond"/>
                <w:color w:val="auto"/>
                <w:u w:val="none"/>
                <w:lang w:val="en-AU"/>
              </w:rPr>
            </w:pPr>
            <w:hyperlink r:id="rId28" w:history="1">
              <w:r w:rsidRPr="003F5D13">
                <w:rPr>
                  <w:rStyle w:val="Hyperlink"/>
                  <w:rFonts w:ascii="Garamond" w:hAnsi="Garamond"/>
                  <w:lang w:val="en-AU"/>
                </w:rPr>
                <w:t>https://iris.who.int/handle/10665/387691</w:t>
              </w:r>
            </w:hyperlink>
          </w:p>
        </w:tc>
      </w:tr>
      <w:tr w:rsidR="00D51342" w:rsidRPr="00064483" w14:paraId="49D54DAF" w14:textId="77777777" w:rsidTr="009D5774">
        <w:tc>
          <w:tcPr>
            <w:tcW w:w="1080" w:type="dxa"/>
            <w:tcBorders>
              <w:top w:val="single" w:sz="4" w:space="0" w:color="auto"/>
              <w:left w:val="single" w:sz="4" w:space="0" w:color="auto"/>
              <w:bottom w:val="single" w:sz="4" w:space="0" w:color="auto"/>
              <w:right w:val="single" w:sz="4" w:space="0" w:color="auto"/>
            </w:tcBorders>
            <w:vAlign w:val="center"/>
            <w:hideMark/>
          </w:tcPr>
          <w:p w14:paraId="2E839EAD" w14:textId="77777777" w:rsidR="00D51342" w:rsidRPr="00064483" w:rsidRDefault="00D51342" w:rsidP="009D5774">
            <w:pPr>
              <w:rPr>
                <w:lang w:val="en-AU" w:eastAsia="en-AU"/>
              </w:rPr>
            </w:pPr>
            <w:r w:rsidRPr="00064483">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0A6B1A1C" w14:textId="05EA6EA7" w:rsidR="00D51342" w:rsidRPr="006530D7" w:rsidRDefault="00FA7C71" w:rsidP="009D5774">
            <w:pPr>
              <w:rPr>
                <w:rFonts w:ascii="Garamond" w:hAnsi="Garamond"/>
                <w:lang w:val="en-AU"/>
              </w:rPr>
            </w:pPr>
            <w:r>
              <w:rPr>
                <w:rFonts w:ascii="Garamond" w:hAnsi="Garamond"/>
                <w:lang w:val="en-AU"/>
              </w:rPr>
              <w:t xml:space="preserve">Also recently published by the World Health Organization </w:t>
            </w:r>
            <w:r w:rsidR="001D51D9">
              <w:rPr>
                <w:rFonts w:ascii="Garamond" w:hAnsi="Garamond"/>
                <w:lang w:val="en-AU"/>
              </w:rPr>
              <w:t xml:space="preserve">(WHO) </w:t>
            </w:r>
            <w:r>
              <w:rPr>
                <w:rFonts w:ascii="Garamond" w:hAnsi="Garamond"/>
                <w:lang w:val="en-AU"/>
              </w:rPr>
              <w:t>is this toolkit that ‘d</w:t>
            </w:r>
            <w:r w:rsidRPr="00FA7C71">
              <w:rPr>
                <w:rFonts w:ascii="Garamond" w:hAnsi="Garamond"/>
                <w:lang w:val="en-AU"/>
              </w:rPr>
              <w:t>escribes the processes involved in conducting an information environment assessment (IEA) as part of health emergency preparedness and response. It provides resources, templates and tools to guide teams from planning an assessment—including selecting the assessment team, defining goals and objectives and determining the scope of the data—through the preparation of an IEA report, its regular updating and the implementation of recommended actions. It also includes a rapid IEA approach for use during health emergency response, either as a standalone assessment, as part of an established risk assessment activity or to build on a previously completed IEA.</w:t>
            </w:r>
            <w:r>
              <w:rPr>
                <w:rFonts w:ascii="Garamond" w:hAnsi="Garamond"/>
                <w:lang w:val="en-AU"/>
              </w:rPr>
              <w:t>’</w:t>
            </w:r>
          </w:p>
        </w:tc>
      </w:tr>
    </w:tbl>
    <w:p w14:paraId="1711FE2E" w14:textId="77777777" w:rsidR="00D51342" w:rsidRDefault="00D51342" w:rsidP="00D51342">
      <w:pPr>
        <w:keepNext/>
        <w:rPr>
          <w:rFonts w:ascii="Garamond" w:hAnsi="Garamond"/>
          <w:iCs/>
          <w:lang w:val="en-AU"/>
        </w:rPr>
      </w:pPr>
    </w:p>
    <w:p w14:paraId="0E854D39" w14:textId="77777777" w:rsidR="008C7D0E" w:rsidRDefault="008C7D0E">
      <w:pPr>
        <w:rPr>
          <w:rFonts w:ascii="Garamond" w:hAnsi="Garamond"/>
          <w:i/>
          <w:iCs/>
          <w:lang w:val="en-AU"/>
        </w:rPr>
      </w:pPr>
      <w:r>
        <w:rPr>
          <w:rFonts w:ascii="Garamond" w:hAnsi="Garamond"/>
          <w:i/>
          <w:iCs/>
          <w:lang w:val="en-AU"/>
        </w:rPr>
        <w:br w:type="page"/>
      </w:r>
    </w:p>
    <w:p w14:paraId="2850E8C1" w14:textId="0045BD8C" w:rsidR="00D51342" w:rsidRPr="00BC110A" w:rsidRDefault="00BC110A" w:rsidP="00D51342">
      <w:pPr>
        <w:rPr>
          <w:rFonts w:ascii="Garamond" w:hAnsi="Garamond"/>
          <w:i/>
          <w:iCs/>
          <w:lang w:val="en-AU"/>
        </w:rPr>
      </w:pPr>
      <w:r w:rsidRPr="00BC110A">
        <w:rPr>
          <w:rFonts w:ascii="Garamond" w:hAnsi="Garamond"/>
          <w:i/>
          <w:iCs/>
          <w:lang w:val="en-AU"/>
        </w:rPr>
        <w:lastRenderedPageBreak/>
        <w:t>Reducing alcohol-related harm: SAFER implementation handbook</w:t>
      </w:r>
    </w:p>
    <w:p w14:paraId="56077EA6" w14:textId="77777777" w:rsidR="00362B6F" w:rsidRDefault="00362B6F" w:rsidP="00D51342">
      <w:pPr>
        <w:rPr>
          <w:rFonts w:ascii="Garamond" w:hAnsi="Garamond"/>
          <w:lang w:val="en-AU"/>
        </w:rPr>
      </w:pPr>
      <w:r w:rsidRPr="00362B6F">
        <w:rPr>
          <w:rFonts w:ascii="Garamond" w:hAnsi="Garamond"/>
          <w:lang w:val="en-AU"/>
        </w:rPr>
        <w:t>World Health Organization</w:t>
      </w:r>
    </w:p>
    <w:p w14:paraId="107714DB" w14:textId="6239DEF6" w:rsidR="00BC110A" w:rsidRPr="0049502A" w:rsidRDefault="00362B6F" w:rsidP="00D51342">
      <w:pPr>
        <w:rPr>
          <w:rFonts w:ascii="Garamond" w:hAnsi="Garamond"/>
          <w:lang w:val="en-AU"/>
        </w:rPr>
      </w:pPr>
      <w:r w:rsidRPr="00362B6F">
        <w:rPr>
          <w:rFonts w:ascii="Garamond" w:hAnsi="Garamond"/>
          <w:lang w:val="en-AU"/>
        </w:rPr>
        <w:t>Geneva: WHO; 2026. p. 170.</w:t>
      </w:r>
    </w:p>
    <w:tbl>
      <w:tblPr>
        <w:tblStyle w:val="TableGrid"/>
        <w:tblW w:w="9360" w:type="dxa"/>
        <w:tblInd w:w="288" w:type="dxa"/>
        <w:tblLayout w:type="fixed"/>
        <w:tblLook w:val="01E0" w:firstRow="1" w:lastRow="1" w:firstColumn="1" w:lastColumn="1" w:noHBand="0" w:noVBand="0"/>
      </w:tblPr>
      <w:tblGrid>
        <w:gridCol w:w="1080"/>
        <w:gridCol w:w="8280"/>
      </w:tblGrid>
      <w:tr w:rsidR="00D51342" w:rsidRPr="00064483" w14:paraId="7FEF3F20" w14:textId="77777777" w:rsidTr="009D5774">
        <w:tc>
          <w:tcPr>
            <w:tcW w:w="1080" w:type="dxa"/>
            <w:tcBorders>
              <w:top w:val="single" w:sz="4" w:space="0" w:color="auto"/>
              <w:left w:val="single" w:sz="4" w:space="0" w:color="auto"/>
              <w:bottom w:val="single" w:sz="4" w:space="0" w:color="auto"/>
              <w:right w:val="single" w:sz="4" w:space="0" w:color="auto"/>
            </w:tcBorders>
            <w:vAlign w:val="center"/>
            <w:hideMark/>
          </w:tcPr>
          <w:p w14:paraId="42FDF6E0" w14:textId="77777777" w:rsidR="00D51342" w:rsidRPr="00064483" w:rsidRDefault="00D51342" w:rsidP="009D5774">
            <w:pPr>
              <w:rPr>
                <w:rStyle w:val="Hyperlink"/>
                <w:lang w:val="en-AU"/>
              </w:rPr>
            </w:pPr>
            <w:r>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23F4C326" w14:textId="076CBAEA" w:rsidR="00BC110A" w:rsidRPr="00064483" w:rsidRDefault="00BC110A" w:rsidP="00BC110A">
            <w:pPr>
              <w:rPr>
                <w:rStyle w:val="Hyperlink"/>
                <w:rFonts w:ascii="Garamond" w:hAnsi="Garamond"/>
                <w:color w:val="auto"/>
                <w:u w:val="none"/>
                <w:lang w:val="en-AU"/>
              </w:rPr>
            </w:pPr>
            <w:hyperlink r:id="rId29" w:history="1">
              <w:r w:rsidRPr="003F5D13">
                <w:rPr>
                  <w:rStyle w:val="Hyperlink"/>
                  <w:rFonts w:ascii="Garamond" w:hAnsi="Garamond"/>
                  <w:lang w:val="en-AU"/>
                </w:rPr>
                <w:t>https://iris.who.int/handle/10665/387714</w:t>
              </w:r>
            </w:hyperlink>
          </w:p>
        </w:tc>
      </w:tr>
      <w:tr w:rsidR="00D51342" w:rsidRPr="00064483" w14:paraId="499D90B6" w14:textId="77777777" w:rsidTr="009D5774">
        <w:tc>
          <w:tcPr>
            <w:tcW w:w="1080" w:type="dxa"/>
            <w:tcBorders>
              <w:top w:val="single" w:sz="4" w:space="0" w:color="auto"/>
              <w:left w:val="single" w:sz="4" w:space="0" w:color="auto"/>
              <w:bottom w:val="single" w:sz="4" w:space="0" w:color="auto"/>
              <w:right w:val="single" w:sz="4" w:space="0" w:color="auto"/>
            </w:tcBorders>
            <w:vAlign w:val="center"/>
            <w:hideMark/>
          </w:tcPr>
          <w:p w14:paraId="1855A2EB" w14:textId="77777777" w:rsidR="00D51342" w:rsidRPr="00064483" w:rsidRDefault="00D51342" w:rsidP="009D5774">
            <w:pPr>
              <w:rPr>
                <w:lang w:val="en-AU" w:eastAsia="en-AU"/>
              </w:rPr>
            </w:pPr>
            <w:r w:rsidRPr="00064483">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43B1ADDA" w14:textId="77777777" w:rsidR="009E7EFE" w:rsidRDefault="009E7EFE" w:rsidP="009E7EFE">
            <w:pPr>
              <w:rPr>
                <w:rFonts w:ascii="Garamond" w:hAnsi="Garamond"/>
                <w:lang w:val="en-AU"/>
              </w:rPr>
            </w:pPr>
            <w:r>
              <w:rPr>
                <w:rFonts w:ascii="Garamond" w:hAnsi="Garamond"/>
                <w:lang w:val="en-AU"/>
              </w:rPr>
              <w:t>This implementation handbook from the WHO ‘</w:t>
            </w:r>
            <w:r w:rsidRPr="009E7EFE">
              <w:rPr>
                <w:rFonts w:ascii="Garamond" w:hAnsi="Garamond"/>
                <w:lang w:val="en-AU"/>
              </w:rPr>
              <w:t>provides practical guidance for countries, communities and institutions seeking to implement the World Health Organization’s SAFER initiative and accelerate progress under the Global alcohol action plan 2022–2030. The handbook translates evidence and global policy commitments into concrete implementation pathways.</w:t>
            </w:r>
            <w:r>
              <w:rPr>
                <w:rFonts w:ascii="Garamond" w:hAnsi="Garamond"/>
                <w:lang w:val="en-AU"/>
              </w:rPr>
              <w:t>’</w:t>
            </w:r>
          </w:p>
          <w:p w14:paraId="2857C141" w14:textId="430B4DA4" w:rsidR="009E7EFE" w:rsidRPr="006530D7" w:rsidRDefault="009E7EFE" w:rsidP="009E7EFE">
            <w:pPr>
              <w:rPr>
                <w:rFonts w:ascii="Garamond" w:hAnsi="Garamond"/>
                <w:lang w:val="en-AU"/>
              </w:rPr>
            </w:pPr>
            <w:r>
              <w:rPr>
                <w:rFonts w:ascii="Garamond" w:hAnsi="Garamond"/>
                <w:lang w:val="en-AU"/>
              </w:rPr>
              <w:t xml:space="preserve">The SAFER initiative was </w:t>
            </w:r>
            <w:r w:rsidRPr="009E7EFE">
              <w:rPr>
                <w:rFonts w:ascii="Garamond" w:hAnsi="Garamond"/>
                <w:lang w:val="en-AU"/>
              </w:rPr>
              <w:t xml:space="preserve">launched in 2018 </w:t>
            </w:r>
            <w:r>
              <w:rPr>
                <w:rFonts w:ascii="Garamond" w:hAnsi="Garamond"/>
                <w:lang w:val="en-AU"/>
              </w:rPr>
              <w:t xml:space="preserve">and </w:t>
            </w:r>
            <w:r w:rsidRPr="009E7EFE">
              <w:rPr>
                <w:rFonts w:ascii="Garamond" w:hAnsi="Garamond"/>
                <w:lang w:val="en-AU"/>
              </w:rPr>
              <w:t>promotes five high-impact, cost</w:t>
            </w:r>
            <w:r>
              <w:rPr>
                <w:rFonts w:ascii="Garamond" w:hAnsi="Garamond"/>
                <w:lang w:val="en-AU"/>
              </w:rPr>
              <w:t xml:space="preserve"> </w:t>
            </w:r>
            <w:r w:rsidRPr="009E7EFE">
              <w:rPr>
                <w:rFonts w:ascii="Garamond" w:hAnsi="Garamond"/>
                <w:lang w:val="en-AU"/>
              </w:rPr>
              <w:t xml:space="preserve">effective alcohol policy interventions </w:t>
            </w:r>
            <w:r>
              <w:rPr>
                <w:rFonts w:ascii="Garamond" w:hAnsi="Garamond"/>
                <w:lang w:val="en-AU"/>
              </w:rPr>
              <w:br/>
            </w:r>
            <w:r w:rsidRPr="009E7EFE">
              <w:rPr>
                <w:rFonts w:ascii="Garamond" w:hAnsi="Garamond"/>
                <w:lang w:val="en-AU"/>
              </w:rPr>
              <w:t xml:space="preserve">Strengthen </w:t>
            </w:r>
            <w:r>
              <w:rPr>
                <w:rFonts w:ascii="Garamond" w:hAnsi="Garamond"/>
                <w:lang w:val="en-AU"/>
              </w:rPr>
              <w:t xml:space="preserve">restrictions on </w:t>
            </w:r>
            <w:r w:rsidRPr="009E7EFE">
              <w:rPr>
                <w:rFonts w:ascii="Garamond" w:hAnsi="Garamond"/>
                <w:lang w:val="en-AU"/>
              </w:rPr>
              <w:t xml:space="preserve">availability; </w:t>
            </w:r>
            <w:r>
              <w:rPr>
                <w:rFonts w:ascii="Garamond" w:hAnsi="Garamond"/>
                <w:lang w:val="en-AU"/>
              </w:rPr>
              <w:br/>
            </w:r>
            <w:r w:rsidRPr="009E7EFE">
              <w:rPr>
                <w:rFonts w:ascii="Garamond" w:hAnsi="Garamond"/>
                <w:lang w:val="en-AU"/>
              </w:rPr>
              <w:t xml:space="preserve">Advance </w:t>
            </w:r>
            <w:r>
              <w:rPr>
                <w:rFonts w:ascii="Garamond" w:hAnsi="Garamond"/>
                <w:lang w:val="en-AU"/>
              </w:rPr>
              <w:t xml:space="preserve">and enforce </w:t>
            </w:r>
            <w:r w:rsidRPr="009E7EFE">
              <w:rPr>
                <w:rFonts w:ascii="Garamond" w:hAnsi="Garamond"/>
                <w:lang w:val="en-AU"/>
              </w:rPr>
              <w:t>drink</w:t>
            </w:r>
            <w:r>
              <w:rPr>
                <w:rFonts w:ascii="Garamond" w:hAnsi="Garamond"/>
                <w:lang w:val="en-AU"/>
              </w:rPr>
              <w:t xml:space="preserve"> </w:t>
            </w:r>
            <w:r w:rsidRPr="009E7EFE">
              <w:rPr>
                <w:rFonts w:ascii="Garamond" w:hAnsi="Garamond"/>
                <w:lang w:val="en-AU"/>
              </w:rPr>
              <w:t xml:space="preserve">driving countermeasures; </w:t>
            </w:r>
            <w:r>
              <w:rPr>
                <w:rFonts w:ascii="Garamond" w:hAnsi="Garamond"/>
                <w:lang w:val="en-AU"/>
              </w:rPr>
              <w:br/>
            </w:r>
            <w:r w:rsidRPr="009E7EFE">
              <w:rPr>
                <w:rFonts w:ascii="Garamond" w:hAnsi="Garamond"/>
                <w:lang w:val="en-AU"/>
              </w:rPr>
              <w:t xml:space="preserve">Facilitate access to screening, brief interventions and treatment; </w:t>
            </w:r>
            <w:r>
              <w:rPr>
                <w:rFonts w:ascii="Garamond" w:hAnsi="Garamond"/>
                <w:lang w:val="en-AU"/>
              </w:rPr>
              <w:br/>
            </w:r>
            <w:r w:rsidRPr="009E7EFE">
              <w:rPr>
                <w:rFonts w:ascii="Garamond" w:hAnsi="Garamond"/>
                <w:lang w:val="en-AU"/>
              </w:rPr>
              <w:t xml:space="preserve">Enforce advertising restrictions; </w:t>
            </w:r>
            <w:r>
              <w:rPr>
                <w:rFonts w:ascii="Garamond" w:hAnsi="Garamond"/>
                <w:lang w:val="en-AU"/>
              </w:rPr>
              <w:br/>
            </w:r>
            <w:r w:rsidRPr="009E7EFE">
              <w:rPr>
                <w:rFonts w:ascii="Garamond" w:hAnsi="Garamond"/>
                <w:lang w:val="en-AU"/>
              </w:rPr>
              <w:t xml:space="preserve">Raise </w:t>
            </w:r>
            <w:r>
              <w:rPr>
                <w:rFonts w:ascii="Garamond" w:hAnsi="Garamond"/>
                <w:lang w:val="en-AU"/>
              </w:rPr>
              <w:t xml:space="preserve">alcohol </w:t>
            </w:r>
            <w:r w:rsidRPr="009E7EFE">
              <w:rPr>
                <w:rFonts w:ascii="Garamond" w:hAnsi="Garamond"/>
                <w:lang w:val="en-AU"/>
              </w:rPr>
              <w:t>prices</w:t>
            </w:r>
            <w:r>
              <w:rPr>
                <w:rFonts w:ascii="Garamond" w:hAnsi="Garamond"/>
                <w:lang w:val="en-AU"/>
              </w:rPr>
              <w:t>.</w:t>
            </w:r>
          </w:p>
        </w:tc>
      </w:tr>
    </w:tbl>
    <w:p w14:paraId="3CC57580" w14:textId="77777777" w:rsidR="00D51342" w:rsidRDefault="00D51342" w:rsidP="00D51342">
      <w:pPr>
        <w:keepNext/>
        <w:rPr>
          <w:rFonts w:ascii="Garamond" w:hAnsi="Garamond"/>
          <w:iCs/>
        </w:rPr>
      </w:pPr>
    </w:p>
    <w:p w14:paraId="76F04C36" w14:textId="77777777" w:rsidR="00060832" w:rsidRPr="00060832" w:rsidRDefault="00060832" w:rsidP="00060832">
      <w:pPr>
        <w:keepNext/>
        <w:rPr>
          <w:rFonts w:ascii="Garamond" w:hAnsi="Garamond"/>
          <w:i/>
        </w:rPr>
      </w:pPr>
      <w:proofErr w:type="gramStart"/>
      <w:r w:rsidRPr="00060832">
        <w:rPr>
          <w:rFonts w:ascii="Garamond" w:hAnsi="Garamond"/>
          <w:i/>
        </w:rPr>
        <w:t>Implementation</w:t>
      </w:r>
      <w:proofErr w:type="gramEnd"/>
      <w:r w:rsidRPr="00060832">
        <w:rPr>
          <w:rFonts w:ascii="Garamond" w:hAnsi="Garamond"/>
          <w:i/>
        </w:rPr>
        <w:t xml:space="preserve"> guidance on policies and programmes for improving complementary feeding</w:t>
      </w:r>
    </w:p>
    <w:p w14:paraId="5A2CF4A2" w14:textId="4D42CF5D" w:rsidR="009E7EFE" w:rsidRDefault="009E7EFE" w:rsidP="00D51342">
      <w:pPr>
        <w:keepNext/>
        <w:rPr>
          <w:rFonts w:ascii="Garamond" w:hAnsi="Garamond"/>
          <w:iCs/>
        </w:rPr>
      </w:pPr>
      <w:r w:rsidRPr="009E7EFE">
        <w:rPr>
          <w:rFonts w:ascii="Garamond" w:hAnsi="Garamond"/>
          <w:iCs/>
        </w:rPr>
        <w:t>United Nations Children’s Fund (UNICEF), World Health Organization</w:t>
      </w:r>
      <w:r>
        <w:rPr>
          <w:rFonts w:ascii="Garamond" w:hAnsi="Garamond"/>
          <w:iCs/>
        </w:rPr>
        <w:t xml:space="preserve"> (WH(O)</w:t>
      </w:r>
    </w:p>
    <w:p w14:paraId="5BEFB3B0" w14:textId="74F4F5A7" w:rsidR="009E7EFE" w:rsidRPr="009E7EFE" w:rsidRDefault="009E7EFE" w:rsidP="00D51342">
      <w:pPr>
        <w:keepNext/>
        <w:rPr>
          <w:rFonts w:ascii="Garamond" w:hAnsi="Garamond"/>
          <w:iCs/>
        </w:rPr>
      </w:pPr>
      <w:r w:rsidRPr="009E7EFE">
        <w:rPr>
          <w:rFonts w:ascii="Garamond" w:hAnsi="Garamond"/>
          <w:iCs/>
        </w:rPr>
        <w:t>New York: United Nations Children’s Fund; 2026. p. 298.</w:t>
      </w:r>
    </w:p>
    <w:tbl>
      <w:tblPr>
        <w:tblStyle w:val="TableGrid"/>
        <w:tblW w:w="9360" w:type="dxa"/>
        <w:tblInd w:w="288" w:type="dxa"/>
        <w:tblLayout w:type="fixed"/>
        <w:tblLook w:val="01E0" w:firstRow="1" w:lastRow="1" w:firstColumn="1" w:lastColumn="1" w:noHBand="0" w:noVBand="0"/>
      </w:tblPr>
      <w:tblGrid>
        <w:gridCol w:w="1080"/>
        <w:gridCol w:w="8280"/>
      </w:tblGrid>
      <w:tr w:rsidR="00D51342" w:rsidRPr="00064483" w14:paraId="093169E6" w14:textId="77777777" w:rsidTr="009D5774">
        <w:tc>
          <w:tcPr>
            <w:tcW w:w="1080" w:type="dxa"/>
            <w:tcBorders>
              <w:top w:val="single" w:sz="4" w:space="0" w:color="auto"/>
              <w:left w:val="single" w:sz="4" w:space="0" w:color="auto"/>
              <w:bottom w:val="single" w:sz="4" w:space="0" w:color="auto"/>
              <w:right w:val="single" w:sz="4" w:space="0" w:color="auto"/>
            </w:tcBorders>
            <w:vAlign w:val="center"/>
            <w:hideMark/>
          </w:tcPr>
          <w:p w14:paraId="01A6F126" w14:textId="77777777" w:rsidR="00D51342" w:rsidRPr="00064483" w:rsidRDefault="00D51342" w:rsidP="009D5774">
            <w:pPr>
              <w:rPr>
                <w:rStyle w:val="Hyperlink"/>
                <w:lang w:val="en-AU"/>
              </w:rPr>
            </w:pPr>
            <w:r>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7C7E0276" w14:textId="51A5C247" w:rsidR="00BC110A" w:rsidRPr="00064483" w:rsidRDefault="00BC110A" w:rsidP="00BC110A">
            <w:pPr>
              <w:rPr>
                <w:rStyle w:val="Hyperlink"/>
                <w:rFonts w:ascii="Garamond" w:hAnsi="Garamond"/>
                <w:color w:val="auto"/>
                <w:u w:val="none"/>
                <w:lang w:val="en-AU"/>
              </w:rPr>
            </w:pPr>
            <w:hyperlink r:id="rId30" w:history="1">
              <w:r w:rsidRPr="003F5D13">
                <w:rPr>
                  <w:rStyle w:val="Hyperlink"/>
                  <w:rFonts w:ascii="Garamond" w:hAnsi="Garamond"/>
                  <w:lang w:val="en-AU"/>
                </w:rPr>
                <w:t>https://iris.who.int/handle/10665/387673</w:t>
              </w:r>
            </w:hyperlink>
          </w:p>
        </w:tc>
      </w:tr>
      <w:tr w:rsidR="00D51342" w:rsidRPr="00064483" w14:paraId="0AB37E59" w14:textId="77777777" w:rsidTr="009D5774">
        <w:tc>
          <w:tcPr>
            <w:tcW w:w="1080" w:type="dxa"/>
            <w:tcBorders>
              <w:top w:val="single" w:sz="4" w:space="0" w:color="auto"/>
              <w:left w:val="single" w:sz="4" w:space="0" w:color="auto"/>
              <w:bottom w:val="single" w:sz="4" w:space="0" w:color="auto"/>
              <w:right w:val="single" w:sz="4" w:space="0" w:color="auto"/>
            </w:tcBorders>
            <w:vAlign w:val="center"/>
            <w:hideMark/>
          </w:tcPr>
          <w:p w14:paraId="47B85354" w14:textId="77777777" w:rsidR="00D51342" w:rsidRPr="00064483" w:rsidRDefault="00D51342" w:rsidP="009D5774">
            <w:pPr>
              <w:rPr>
                <w:lang w:val="en-AU" w:eastAsia="en-AU"/>
              </w:rPr>
            </w:pPr>
            <w:r w:rsidRPr="00064483">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7EA9DFDA" w14:textId="0620FDCF" w:rsidR="009E7EFE" w:rsidRPr="009E7EFE" w:rsidRDefault="009E7EFE" w:rsidP="009E7EFE">
            <w:pPr>
              <w:rPr>
                <w:rFonts w:ascii="Garamond" w:hAnsi="Garamond"/>
                <w:lang w:val="en-AU"/>
              </w:rPr>
            </w:pPr>
            <w:r>
              <w:rPr>
                <w:rFonts w:ascii="Garamond" w:hAnsi="Garamond"/>
                <w:lang w:val="en-AU"/>
              </w:rPr>
              <w:t xml:space="preserve">From the </w:t>
            </w:r>
            <w:r w:rsidRPr="009E7EFE">
              <w:rPr>
                <w:rFonts w:ascii="Garamond" w:hAnsi="Garamond"/>
                <w:lang w:val="en-AU"/>
              </w:rPr>
              <w:t>United Nations Children’s Fund (UNICEF)</w:t>
            </w:r>
            <w:r>
              <w:rPr>
                <w:rFonts w:ascii="Garamond" w:hAnsi="Garamond"/>
                <w:lang w:val="en-AU"/>
              </w:rPr>
              <w:t xml:space="preserve"> and the</w:t>
            </w:r>
            <w:r w:rsidRPr="009E7EFE">
              <w:rPr>
                <w:rFonts w:ascii="Garamond" w:hAnsi="Garamond"/>
                <w:lang w:val="en-AU"/>
              </w:rPr>
              <w:t xml:space="preserve"> World Health </w:t>
            </w:r>
            <w:proofErr w:type="gramStart"/>
            <w:r w:rsidRPr="009E7EFE">
              <w:rPr>
                <w:rFonts w:ascii="Garamond" w:hAnsi="Garamond"/>
                <w:lang w:val="en-AU"/>
              </w:rPr>
              <w:t>Organization</w:t>
            </w:r>
            <w:r>
              <w:rPr>
                <w:rFonts w:ascii="Garamond" w:hAnsi="Garamond"/>
                <w:lang w:val="en-AU"/>
              </w:rPr>
              <w:t>( WHO</w:t>
            </w:r>
            <w:proofErr w:type="gramEnd"/>
            <w:r>
              <w:rPr>
                <w:rFonts w:ascii="Garamond" w:hAnsi="Garamond"/>
                <w:lang w:val="en-AU"/>
              </w:rPr>
              <w:t xml:space="preserve">) is this </w:t>
            </w:r>
            <w:r w:rsidRPr="009E7EFE">
              <w:rPr>
                <w:rFonts w:ascii="Garamond" w:hAnsi="Garamond"/>
                <w:lang w:val="en-AU"/>
              </w:rPr>
              <w:t xml:space="preserve">implementation guidance </w:t>
            </w:r>
            <w:r>
              <w:rPr>
                <w:rFonts w:ascii="Garamond" w:hAnsi="Garamond"/>
                <w:lang w:val="en-AU"/>
              </w:rPr>
              <w:t>that ‘</w:t>
            </w:r>
            <w:r w:rsidRPr="009E7EFE">
              <w:rPr>
                <w:rFonts w:ascii="Garamond" w:hAnsi="Garamond"/>
                <w:lang w:val="en-AU"/>
              </w:rPr>
              <w:t>provides evidence-based guidance on translating WHO recommendations on complementary feeding into practice. It aims to support the delivery of effective interventions that enable infants and young children aged 6–23 months to consume adequate and healthy diets. The recommended approach fosters a shared vision and joint planning through interventions embedded within multiple systems, while promoting equity and inclusion, particularly for vulnerable and marginalized populations.</w:t>
            </w:r>
            <w:r>
              <w:rPr>
                <w:rFonts w:ascii="Garamond" w:hAnsi="Garamond"/>
                <w:lang w:val="en-AU"/>
              </w:rPr>
              <w:t>’</w:t>
            </w:r>
          </w:p>
          <w:p w14:paraId="05618EE4" w14:textId="4C1904BA" w:rsidR="009E7EFE" w:rsidRPr="006530D7" w:rsidRDefault="009E7EFE" w:rsidP="009E7EFE">
            <w:pPr>
              <w:rPr>
                <w:rFonts w:ascii="Garamond" w:hAnsi="Garamond"/>
                <w:lang w:val="en-AU"/>
              </w:rPr>
            </w:pPr>
            <w:r>
              <w:rPr>
                <w:rFonts w:ascii="Garamond" w:hAnsi="Garamond"/>
                <w:lang w:val="en-AU"/>
              </w:rPr>
              <w:t>This guidance is ‘</w:t>
            </w:r>
            <w:r w:rsidRPr="009E7EFE">
              <w:rPr>
                <w:rFonts w:ascii="Garamond" w:hAnsi="Garamond"/>
                <w:lang w:val="en-AU"/>
              </w:rPr>
              <w:t>intended primarily for government staff across health, agriculture, social development and welfare, food safety, finance and education involved in policy development, programme design and implementation, as well as other organizations supporting complementary feeding interventions.</w:t>
            </w:r>
            <w:r>
              <w:rPr>
                <w:rFonts w:ascii="Garamond" w:hAnsi="Garamond"/>
                <w:lang w:val="en-AU"/>
              </w:rPr>
              <w:t>’</w:t>
            </w:r>
          </w:p>
        </w:tc>
      </w:tr>
    </w:tbl>
    <w:p w14:paraId="2302D4AE" w14:textId="77777777" w:rsidR="00D51342" w:rsidRDefault="00D51342" w:rsidP="00D51342">
      <w:pPr>
        <w:keepNext/>
        <w:rPr>
          <w:rFonts w:ascii="Garamond" w:hAnsi="Garamond"/>
          <w:iCs/>
          <w:lang w:val="en-AU"/>
        </w:rPr>
      </w:pPr>
    </w:p>
    <w:p w14:paraId="522249C9" w14:textId="77777777" w:rsidR="00580869" w:rsidRDefault="00580869" w:rsidP="008A60DC">
      <w:pPr>
        <w:keepNext/>
        <w:rPr>
          <w:rFonts w:ascii="Garamond" w:hAnsi="Garamond"/>
          <w:iCs/>
          <w:lang w:val="en-AU"/>
        </w:rPr>
      </w:pPr>
    </w:p>
    <w:p w14:paraId="15F24BD4" w14:textId="77777777" w:rsidR="003F1CB7" w:rsidRDefault="003F1CB7" w:rsidP="00B16889">
      <w:pPr>
        <w:keepNext/>
        <w:rPr>
          <w:rFonts w:ascii="Garamond" w:hAnsi="Garamond"/>
          <w:iCs/>
        </w:rPr>
      </w:pPr>
    </w:p>
    <w:p w14:paraId="604EB9F1" w14:textId="579D9E67" w:rsidR="00E02472" w:rsidRPr="00064483" w:rsidRDefault="00E02472" w:rsidP="000A3862">
      <w:pPr>
        <w:keepNext/>
        <w:keepLines/>
        <w:autoSpaceDE w:val="0"/>
        <w:autoSpaceDN w:val="0"/>
        <w:adjustRightInd w:val="0"/>
        <w:rPr>
          <w:rFonts w:ascii="Garamond" w:hAnsi="Garamond"/>
          <w:b/>
          <w:lang w:val="en-AU"/>
        </w:rPr>
      </w:pPr>
      <w:r w:rsidRPr="00064483">
        <w:rPr>
          <w:rFonts w:ascii="Garamond" w:hAnsi="Garamond"/>
          <w:b/>
          <w:lang w:val="en-AU"/>
        </w:rPr>
        <w:t>Journal</w:t>
      </w:r>
      <w:r w:rsidR="008854C5">
        <w:rPr>
          <w:rFonts w:ascii="Garamond" w:hAnsi="Garamond"/>
          <w:b/>
          <w:lang w:val="en-AU"/>
        </w:rPr>
        <w:t xml:space="preserve"> article</w:t>
      </w:r>
      <w:r w:rsidRPr="00064483">
        <w:rPr>
          <w:rFonts w:ascii="Garamond" w:hAnsi="Garamond"/>
          <w:b/>
          <w:lang w:val="en-AU"/>
        </w:rPr>
        <w:t>s</w:t>
      </w:r>
    </w:p>
    <w:p w14:paraId="00294F65" w14:textId="77777777" w:rsidR="0071670D" w:rsidRDefault="0071670D" w:rsidP="00621726">
      <w:pPr>
        <w:keepNext/>
        <w:keepLines/>
        <w:autoSpaceDE w:val="0"/>
        <w:autoSpaceDN w:val="0"/>
        <w:adjustRightInd w:val="0"/>
        <w:rPr>
          <w:rFonts w:ascii="Garamond" w:hAnsi="Garamond"/>
          <w:i/>
          <w:iCs/>
        </w:rPr>
      </w:pPr>
    </w:p>
    <w:p w14:paraId="5DE15A60" w14:textId="783764F7" w:rsidR="00621726" w:rsidRPr="004E1B78" w:rsidRDefault="00621726" w:rsidP="00621726">
      <w:pPr>
        <w:keepNext/>
        <w:keepLines/>
        <w:autoSpaceDE w:val="0"/>
        <w:autoSpaceDN w:val="0"/>
        <w:adjustRightInd w:val="0"/>
        <w:rPr>
          <w:rFonts w:ascii="Garamond" w:hAnsi="Garamond"/>
        </w:rPr>
      </w:pPr>
      <w:r w:rsidRPr="004E1B78">
        <w:rPr>
          <w:rFonts w:ascii="Garamond" w:hAnsi="Garamond"/>
          <w:i/>
          <w:iCs/>
        </w:rPr>
        <w:t>Australian Prescriber</w:t>
      </w:r>
    </w:p>
    <w:p w14:paraId="2954EC05" w14:textId="1B4A27DA" w:rsidR="00621726" w:rsidRPr="004E1B78" w:rsidRDefault="00621726" w:rsidP="00621726">
      <w:pPr>
        <w:keepNext/>
        <w:keepLines/>
        <w:autoSpaceDE w:val="0"/>
        <w:autoSpaceDN w:val="0"/>
        <w:adjustRightInd w:val="0"/>
        <w:rPr>
          <w:rFonts w:ascii="Garamond" w:hAnsi="Garamond"/>
        </w:rPr>
      </w:pPr>
      <w:r w:rsidRPr="004E1B78">
        <w:rPr>
          <w:rFonts w:ascii="Garamond" w:hAnsi="Garamond"/>
        </w:rPr>
        <w:t>Volume 4</w:t>
      </w:r>
      <w:r>
        <w:rPr>
          <w:rFonts w:ascii="Garamond" w:hAnsi="Garamond"/>
        </w:rPr>
        <w:t>9</w:t>
      </w:r>
      <w:r w:rsidRPr="004E1B78">
        <w:rPr>
          <w:rFonts w:ascii="Garamond" w:hAnsi="Garamond"/>
        </w:rPr>
        <w:t xml:space="preserve">, Issue </w:t>
      </w:r>
      <w:r>
        <w:rPr>
          <w:rFonts w:ascii="Garamond" w:hAnsi="Garamond"/>
        </w:rPr>
        <w:t>5</w:t>
      </w:r>
      <w:r w:rsidRPr="004E1B78">
        <w:rPr>
          <w:rFonts w:ascii="Garamond" w:hAnsi="Garamond"/>
        </w:rPr>
        <w:t xml:space="preserve">, </w:t>
      </w:r>
      <w:r>
        <w:rPr>
          <w:rFonts w:ascii="Garamond" w:hAnsi="Garamond"/>
        </w:rPr>
        <w:t>October 2026</w:t>
      </w:r>
    </w:p>
    <w:tbl>
      <w:tblPr>
        <w:tblStyle w:val="TableGrid"/>
        <w:tblW w:w="9360" w:type="dxa"/>
        <w:tblInd w:w="288" w:type="dxa"/>
        <w:tblLayout w:type="fixed"/>
        <w:tblLook w:val="01E0" w:firstRow="1" w:lastRow="1" w:firstColumn="1" w:lastColumn="1" w:noHBand="0" w:noVBand="0"/>
      </w:tblPr>
      <w:tblGrid>
        <w:gridCol w:w="1080"/>
        <w:gridCol w:w="8280"/>
      </w:tblGrid>
      <w:tr w:rsidR="00621726" w:rsidRPr="004E1B78" w14:paraId="5D6E95E0" w14:textId="77777777" w:rsidTr="000146CE">
        <w:tc>
          <w:tcPr>
            <w:tcW w:w="1080" w:type="dxa"/>
            <w:tcBorders>
              <w:top w:val="single" w:sz="4" w:space="0" w:color="auto"/>
              <w:left w:val="single" w:sz="4" w:space="0" w:color="auto"/>
              <w:bottom w:val="single" w:sz="4" w:space="0" w:color="auto"/>
              <w:right w:val="single" w:sz="4" w:space="0" w:color="auto"/>
            </w:tcBorders>
            <w:vAlign w:val="center"/>
          </w:tcPr>
          <w:p w14:paraId="39EF38CF" w14:textId="77777777" w:rsidR="00621726" w:rsidRPr="004E1B78" w:rsidRDefault="00621726" w:rsidP="000146CE">
            <w:pPr>
              <w:keepNext/>
              <w:rPr>
                <w:rStyle w:val="Hyperlink"/>
                <w:rFonts w:ascii="Garamond" w:hAnsi="Garamond"/>
              </w:rPr>
            </w:pPr>
            <w:r w:rsidRPr="004E1B78">
              <w:rPr>
                <w:rFonts w:ascii="Garamond" w:hAnsi="Garamond"/>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2963317F" w14:textId="75FA989F" w:rsidR="00621726" w:rsidRPr="004E1B78" w:rsidRDefault="00621726" w:rsidP="000146CE">
            <w:pPr>
              <w:rPr>
                <w:rStyle w:val="Hyperlink"/>
                <w:rFonts w:ascii="Garamond" w:hAnsi="Garamond"/>
                <w:color w:val="auto"/>
                <w:u w:val="none"/>
              </w:rPr>
            </w:pPr>
            <w:hyperlink r:id="rId31" w:history="1">
              <w:r w:rsidRPr="00F02B0A">
                <w:rPr>
                  <w:rStyle w:val="Hyperlink"/>
                  <w:rFonts w:ascii="Garamond" w:hAnsi="Garamond"/>
                </w:rPr>
                <w:t>https://australianprescriber.tg.org.au/volumes/49/issues/5.html</w:t>
              </w:r>
            </w:hyperlink>
          </w:p>
        </w:tc>
      </w:tr>
      <w:tr w:rsidR="00621726" w:rsidRPr="004E1B78" w14:paraId="237E3E2B" w14:textId="77777777" w:rsidTr="000146CE">
        <w:tc>
          <w:tcPr>
            <w:tcW w:w="1080" w:type="dxa"/>
            <w:tcBorders>
              <w:top w:val="single" w:sz="4" w:space="0" w:color="auto"/>
              <w:left w:val="single" w:sz="4" w:space="0" w:color="auto"/>
              <w:bottom w:val="single" w:sz="4" w:space="0" w:color="auto"/>
              <w:right w:val="single" w:sz="4" w:space="0" w:color="auto"/>
            </w:tcBorders>
            <w:vAlign w:val="center"/>
          </w:tcPr>
          <w:p w14:paraId="767889D0" w14:textId="77777777" w:rsidR="00621726" w:rsidRPr="004E1B78" w:rsidRDefault="00621726" w:rsidP="000146CE">
            <w:pPr>
              <w:rPr>
                <w:rFonts w:ascii="Garamond" w:hAnsi="Garamond"/>
                <w:lang w:eastAsia="en-AU"/>
              </w:rPr>
            </w:pPr>
            <w:r w:rsidRPr="004E1B78">
              <w:rPr>
                <w:rFonts w:ascii="Garamond" w:hAnsi="Garamond"/>
                <w:lang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094BEFCB" w14:textId="77777777" w:rsidR="00621726" w:rsidRPr="004E1B78" w:rsidRDefault="00621726" w:rsidP="000146CE">
            <w:pPr>
              <w:keepLines/>
              <w:autoSpaceDE w:val="0"/>
              <w:autoSpaceDN w:val="0"/>
              <w:adjustRightInd w:val="0"/>
              <w:rPr>
                <w:rFonts w:ascii="Garamond" w:hAnsi="Garamond"/>
              </w:rPr>
            </w:pPr>
            <w:r w:rsidRPr="004E1B78">
              <w:rPr>
                <w:rFonts w:ascii="Garamond" w:hAnsi="Garamond"/>
              </w:rPr>
              <w:t xml:space="preserve">A new issue of </w:t>
            </w:r>
            <w:r w:rsidRPr="004E1B78">
              <w:rPr>
                <w:rFonts w:ascii="Garamond" w:hAnsi="Garamond"/>
                <w:i/>
                <w:iCs/>
              </w:rPr>
              <w:t xml:space="preserve">Australian Prescriber </w:t>
            </w:r>
            <w:r w:rsidRPr="004E1B78">
              <w:rPr>
                <w:rFonts w:ascii="Garamond" w:hAnsi="Garamond"/>
              </w:rPr>
              <w:t xml:space="preserve">has been published. Content in this issue of </w:t>
            </w:r>
            <w:r w:rsidRPr="004E1B78">
              <w:rPr>
                <w:rFonts w:ascii="Garamond" w:hAnsi="Garamond"/>
                <w:i/>
                <w:iCs/>
              </w:rPr>
              <w:t xml:space="preserve">Australian Prescriber </w:t>
            </w:r>
            <w:r w:rsidRPr="004E1B78">
              <w:rPr>
                <w:rFonts w:ascii="Garamond" w:hAnsi="Garamond"/>
              </w:rPr>
              <w:t>includes:</w:t>
            </w:r>
          </w:p>
          <w:p w14:paraId="216989A8" w14:textId="640A0E70" w:rsidR="00621726" w:rsidRPr="00621726" w:rsidRDefault="00621726">
            <w:pPr>
              <w:pStyle w:val="ListParagraph"/>
              <w:numPr>
                <w:ilvl w:val="0"/>
                <w:numId w:val="23"/>
              </w:numPr>
              <w:rPr>
                <w:rFonts w:ascii="Garamond" w:hAnsi="Garamond"/>
                <w:lang w:val="en-AU"/>
              </w:rPr>
            </w:pPr>
            <w:r w:rsidRPr="00621726">
              <w:rPr>
                <w:rFonts w:ascii="Garamond" w:hAnsi="Garamond"/>
                <w:b/>
                <w:bCs/>
              </w:rPr>
              <w:t>Hepatitis B</w:t>
            </w:r>
            <w:r w:rsidRPr="00621726">
              <w:rPr>
                <w:rFonts w:ascii="Garamond" w:hAnsi="Garamond"/>
              </w:rPr>
              <w:t xml:space="preserve"> update: enabling progress towards elimination (</w:t>
            </w:r>
            <w:r w:rsidRPr="00621726">
              <w:rPr>
                <w:rFonts w:ascii="Garamond" w:hAnsi="Garamond"/>
                <w:lang w:val="en-AU"/>
              </w:rPr>
              <w:t>J Davies, M Capati, N Allard)</w:t>
            </w:r>
          </w:p>
          <w:p w14:paraId="791AC4BC" w14:textId="1FC1EF96" w:rsidR="00621726" w:rsidRPr="00621726" w:rsidRDefault="00621726">
            <w:pPr>
              <w:pStyle w:val="ListParagraph"/>
              <w:numPr>
                <w:ilvl w:val="0"/>
                <w:numId w:val="23"/>
              </w:numPr>
              <w:rPr>
                <w:rFonts w:ascii="Garamond" w:hAnsi="Garamond"/>
              </w:rPr>
            </w:pPr>
            <w:r w:rsidRPr="00621726">
              <w:rPr>
                <w:rFonts w:ascii="Garamond" w:hAnsi="Garamond"/>
                <w:b/>
                <w:bCs/>
              </w:rPr>
              <w:t>Endometriosis and adenomyosis</w:t>
            </w:r>
            <w:r w:rsidRPr="00621726">
              <w:rPr>
                <w:rFonts w:ascii="Garamond" w:hAnsi="Garamond"/>
              </w:rPr>
              <w:t>: diagnosis and management (SB Crawford, A Hui, D Mazza</w:t>
            </w:r>
            <w:r>
              <w:rPr>
                <w:rFonts w:ascii="Garamond" w:hAnsi="Garamond"/>
              </w:rPr>
              <w:t>)</w:t>
            </w:r>
          </w:p>
          <w:p w14:paraId="07DB74CD" w14:textId="6D3370F1" w:rsidR="00621726" w:rsidRPr="00621726" w:rsidRDefault="00621726">
            <w:pPr>
              <w:pStyle w:val="ListParagraph"/>
              <w:numPr>
                <w:ilvl w:val="0"/>
                <w:numId w:val="23"/>
              </w:numPr>
              <w:rPr>
                <w:rFonts w:ascii="Garamond" w:hAnsi="Garamond"/>
              </w:rPr>
            </w:pPr>
            <w:r w:rsidRPr="00621726">
              <w:rPr>
                <w:rFonts w:ascii="Garamond" w:hAnsi="Garamond"/>
                <w:b/>
                <w:bCs/>
              </w:rPr>
              <w:t>Cardiac amyloidosis</w:t>
            </w:r>
            <w:r w:rsidRPr="00621726">
              <w:rPr>
                <w:rFonts w:ascii="Garamond" w:hAnsi="Garamond"/>
              </w:rPr>
              <w:t>: recognition, diagnosis and management (N Gorrie, E Montgomery, G McCaughan, AS Carroll, NK Bart</w:t>
            </w:r>
            <w:r>
              <w:rPr>
                <w:rFonts w:ascii="Garamond" w:hAnsi="Garamond"/>
              </w:rPr>
              <w:t>)</w:t>
            </w:r>
          </w:p>
          <w:p w14:paraId="2888E66A" w14:textId="79702D65" w:rsidR="00621726" w:rsidRPr="00621726" w:rsidRDefault="00621726">
            <w:pPr>
              <w:pStyle w:val="ListParagraph"/>
              <w:numPr>
                <w:ilvl w:val="0"/>
                <w:numId w:val="23"/>
              </w:numPr>
              <w:rPr>
                <w:rFonts w:ascii="Garamond" w:hAnsi="Garamond"/>
              </w:rPr>
            </w:pPr>
            <w:r w:rsidRPr="00621726">
              <w:rPr>
                <w:rFonts w:ascii="Garamond" w:hAnsi="Garamond"/>
                <w:b/>
                <w:bCs/>
              </w:rPr>
              <w:t>Glaucoma management</w:t>
            </w:r>
            <w:r w:rsidRPr="00621726">
              <w:rPr>
                <w:rFonts w:ascii="Garamond" w:hAnsi="Garamond"/>
              </w:rPr>
              <w:t xml:space="preserve"> in adults: an update (PW Loh, M Walland, </w:t>
            </w:r>
            <w:proofErr w:type="gramStart"/>
            <w:r w:rsidRPr="00621726">
              <w:rPr>
                <w:rFonts w:ascii="Garamond" w:hAnsi="Garamond"/>
              </w:rPr>
              <w:t>A</w:t>
            </w:r>
            <w:proofErr w:type="gramEnd"/>
            <w:r w:rsidRPr="00621726">
              <w:rPr>
                <w:rFonts w:ascii="Garamond" w:hAnsi="Garamond"/>
              </w:rPr>
              <w:t xml:space="preserve"> Atik</w:t>
            </w:r>
            <w:r>
              <w:rPr>
                <w:rFonts w:ascii="Garamond" w:hAnsi="Garamond"/>
              </w:rPr>
              <w:t>)</w:t>
            </w:r>
          </w:p>
          <w:p w14:paraId="03E81F71" w14:textId="71129FE4" w:rsidR="00621726" w:rsidRPr="00621726" w:rsidRDefault="00621726">
            <w:pPr>
              <w:pStyle w:val="ListParagraph"/>
              <w:numPr>
                <w:ilvl w:val="0"/>
                <w:numId w:val="23"/>
              </w:numPr>
              <w:rPr>
                <w:rFonts w:ascii="Garamond" w:hAnsi="Garamond"/>
              </w:rPr>
            </w:pPr>
            <w:r w:rsidRPr="00621726">
              <w:rPr>
                <w:rFonts w:ascii="Garamond" w:hAnsi="Garamond"/>
                <w:b/>
                <w:bCs/>
              </w:rPr>
              <w:lastRenderedPageBreak/>
              <w:t>Multiple myeloma</w:t>
            </w:r>
            <w:r w:rsidRPr="00621726">
              <w:rPr>
                <w:rFonts w:ascii="Garamond" w:hAnsi="Garamond"/>
              </w:rPr>
              <w:t>: an overview of drug therapies and supportive care (J Hocking</w:t>
            </w:r>
            <w:r>
              <w:rPr>
                <w:rFonts w:ascii="Garamond" w:hAnsi="Garamond"/>
              </w:rPr>
              <w:t>)</w:t>
            </w:r>
          </w:p>
          <w:p w14:paraId="02E772DB" w14:textId="4150B5FD" w:rsidR="00621726" w:rsidRPr="00621726" w:rsidRDefault="00621726">
            <w:pPr>
              <w:pStyle w:val="ListParagraph"/>
              <w:numPr>
                <w:ilvl w:val="0"/>
                <w:numId w:val="23"/>
              </w:numPr>
              <w:rPr>
                <w:rFonts w:ascii="Garamond" w:hAnsi="Garamond"/>
              </w:rPr>
            </w:pPr>
            <w:r w:rsidRPr="00621726">
              <w:rPr>
                <w:rFonts w:ascii="Garamond" w:hAnsi="Garamond"/>
              </w:rPr>
              <w:t xml:space="preserve">Management of </w:t>
            </w:r>
            <w:r w:rsidRPr="00621726">
              <w:rPr>
                <w:rFonts w:ascii="Garamond" w:hAnsi="Garamond"/>
                <w:b/>
                <w:bCs/>
              </w:rPr>
              <w:t>acute hyperkalaemia</w:t>
            </w:r>
            <w:r w:rsidRPr="00621726">
              <w:rPr>
                <w:rFonts w:ascii="Garamond" w:hAnsi="Garamond"/>
              </w:rPr>
              <w:t xml:space="preserve">: evidence, practice and pitfalls (S Ford, </w:t>
            </w:r>
          </w:p>
          <w:p w14:paraId="7015AB01" w14:textId="729F88DB" w:rsidR="00621726" w:rsidRDefault="00621726">
            <w:pPr>
              <w:pStyle w:val="ListParagraph"/>
              <w:numPr>
                <w:ilvl w:val="0"/>
                <w:numId w:val="23"/>
              </w:numPr>
              <w:rPr>
                <w:rFonts w:ascii="Garamond" w:hAnsi="Garamond"/>
              </w:rPr>
            </w:pPr>
            <w:r w:rsidRPr="00621726">
              <w:rPr>
                <w:rFonts w:ascii="Garamond" w:hAnsi="Garamond"/>
                <w:b/>
                <w:bCs/>
              </w:rPr>
              <w:t>COVID-19 vaccines</w:t>
            </w:r>
            <w:r w:rsidRPr="00621726">
              <w:rPr>
                <w:rFonts w:ascii="Garamond" w:hAnsi="Garamond"/>
              </w:rPr>
              <w:t xml:space="preserve"> move to the National Immunisation Program with revised eligibility</w:t>
            </w:r>
          </w:p>
          <w:p w14:paraId="55FEE95B" w14:textId="47A5800E" w:rsidR="00E31D36" w:rsidRPr="00E31D36" w:rsidRDefault="00E31D36">
            <w:pPr>
              <w:pStyle w:val="ListParagraph"/>
              <w:numPr>
                <w:ilvl w:val="0"/>
                <w:numId w:val="23"/>
              </w:numPr>
              <w:rPr>
                <w:rFonts w:ascii="Garamond" w:hAnsi="Garamond"/>
              </w:rPr>
            </w:pPr>
            <w:r w:rsidRPr="00E31D36">
              <w:rPr>
                <w:rFonts w:ascii="Garamond" w:hAnsi="Garamond"/>
                <w:b/>
                <w:bCs/>
              </w:rPr>
              <w:t>TGA Medicines Safety Update</w:t>
            </w:r>
            <w:r w:rsidRPr="00E31D36">
              <w:rPr>
                <w:rFonts w:ascii="Garamond" w:hAnsi="Garamond"/>
              </w:rPr>
              <w:t xml:space="preserve"> summary</w:t>
            </w:r>
            <w:r w:rsidRPr="00E31D36">
              <w:rPr>
                <w:rFonts w:ascii="Garamond" w:hAnsi="Garamond"/>
              </w:rPr>
              <w:br/>
            </w:r>
            <w:r w:rsidRPr="00621726">
              <w:rPr>
                <w:rFonts w:ascii="Garamond" w:hAnsi="Garamond"/>
              </w:rPr>
              <w:t xml:space="preserve">– </w:t>
            </w:r>
            <w:r w:rsidRPr="00E31D36">
              <w:rPr>
                <w:rFonts w:ascii="Garamond" w:hAnsi="Garamond"/>
              </w:rPr>
              <w:t>Withania somnifera (Ashwagandha) and very rare risk of liver injury</w:t>
            </w:r>
            <w:r w:rsidRPr="00E31D36">
              <w:rPr>
                <w:rFonts w:ascii="Garamond" w:hAnsi="Garamond"/>
              </w:rPr>
              <w:br/>
            </w:r>
            <w:proofErr w:type="gramStart"/>
            <w:r w:rsidRPr="00621726">
              <w:rPr>
                <w:rFonts w:ascii="Garamond" w:hAnsi="Garamond"/>
              </w:rPr>
              <w:t xml:space="preserve">– </w:t>
            </w:r>
            <w:r>
              <w:rPr>
                <w:rFonts w:ascii="Garamond" w:hAnsi="Garamond"/>
              </w:rPr>
              <w:t xml:space="preserve"> </w:t>
            </w:r>
            <w:r w:rsidRPr="00E31D36">
              <w:rPr>
                <w:rFonts w:ascii="Garamond" w:hAnsi="Garamond"/>
              </w:rPr>
              <w:t>GLP</w:t>
            </w:r>
            <w:proofErr w:type="gramEnd"/>
            <w:r w:rsidRPr="00E31D36">
              <w:rPr>
                <w:rFonts w:ascii="Garamond" w:hAnsi="Garamond"/>
              </w:rPr>
              <w:t>-1 RAs and rare vision disorder</w:t>
            </w:r>
          </w:p>
          <w:p w14:paraId="78D521CA" w14:textId="2772788A" w:rsidR="00621726" w:rsidRPr="004E1B78" w:rsidRDefault="00621726">
            <w:pPr>
              <w:pStyle w:val="ListParagraph"/>
              <w:numPr>
                <w:ilvl w:val="0"/>
                <w:numId w:val="23"/>
              </w:numPr>
              <w:rPr>
                <w:rFonts w:ascii="Garamond" w:hAnsi="Garamond"/>
              </w:rPr>
            </w:pPr>
            <w:r w:rsidRPr="00621726">
              <w:rPr>
                <w:rFonts w:ascii="Garamond" w:hAnsi="Garamond"/>
                <w:b/>
                <w:bCs/>
              </w:rPr>
              <w:t>New drugs</w:t>
            </w:r>
            <w:r w:rsidRPr="00621726">
              <w:rPr>
                <w:rFonts w:ascii="Garamond" w:hAnsi="Garamond"/>
              </w:rPr>
              <w:t xml:space="preserve">: </w:t>
            </w:r>
            <w:r w:rsidRPr="00621726">
              <w:rPr>
                <w:rFonts w:ascii="Garamond" w:hAnsi="Garamond"/>
              </w:rPr>
              <w:br/>
              <w:t>– Delgocitinib for chronic hand eczema</w:t>
            </w:r>
            <w:r w:rsidRPr="00621726">
              <w:rPr>
                <w:rFonts w:ascii="Garamond" w:hAnsi="Garamond"/>
              </w:rPr>
              <w:br/>
              <w:t>– Vanzacaftor, tezacaftor and deutivacaftor fixed-dose combination for cystic fibrosis</w:t>
            </w:r>
          </w:p>
        </w:tc>
      </w:tr>
    </w:tbl>
    <w:p w14:paraId="52B3FC42" w14:textId="77777777" w:rsidR="00621726" w:rsidRPr="00621726" w:rsidRDefault="00621726" w:rsidP="00BD6FBE">
      <w:pPr>
        <w:keepNext/>
        <w:rPr>
          <w:rFonts w:ascii="Garamond" w:hAnsi="Garamond"/>
          <w:iCs/>
        </w:rPr>
      </w:pPr>
    </w:p>
    <w:p w14:paraId="57DDC37E" w14:textId="0304FE35" w:rsidR="00CB5F74" w:rsidRPr="00EF7466" w:rsidRDefault="00CB5F74" w:rsidP="00CB5F74">
      <w:pPr>
        <w:keepNext/>
        <w:rPr>
          <w:rFonts w:ascii="Garamond" w:hAnsi="Garamond"/>
          <w:i/>
          <w:lang w:val="en-AU"/>
        </w:rPr>
      </w:pPr>
      <w:r w:rsidRPr="00EF7466">
        <w:rPr>
          <w:rFonts w:ascii="Garamond" w:hAnsi="Garamond"/>
          <w:i/>
          <w:lang w:val="en-AU"/>
        </w:rPr>
        <w:t>Health</w:t>
      </w:r>
      <w:r>
        <w:rPr>
          <w:rFonts w:ascii="Garamond" w:hAnsi="Garamond"/>
          <w:i/>
          <w:lang w:val="en-AU"/>
        </w:rPr>
        <w:t>care</w:t>
      </w:r>
      <w:r w:rsidRPr="00EF7466">
        <w:rPr>
          <w:rFonts w:ascii="Garamond" w:hAnsi="Garamond"/>
          <w:i/>
          <w:lang w:val="en-AU"/>
        </w:rPr>
        <w:t xml:space="preserve"> </w:t>
      </w:r>
      <w:r>
        <w:rPr>
          <w:rFonts w:ascii="Garamond" w:hAnsi="Garamond"/>
          <w:i/>
          <w:lang w:val="en-AU"/>
        </w:rPr>
        <w:t>Papers</w:t>
      </w:r>
    </w:p>
    <w:p w14:paraId="71A1B082" w14:textId="11D0E0DA" w:rsidR="00CB5F74" w:rsidRPr="00EF7466" w:rsidRDefault="00CB5F74" w:rsidP="00CB5F74">
      <w:pPr>
        <w:keepNext/>
        <w:rPr>
          <w:rFonts w:ascii="Garamond" w:hAnsi="Garamond"/>
          <w:lang w:val="en-AU"/>
        </w:rPr>
      </w:pPr>
      <w:r w:rsidRPr="00EF7466">
        <w:rPr>
          <w:rFonts w:ascii="Garamond" w:hAnsi="Garamond"/>
          <w:lang w:val="en-AU"/>
        </w:rPr>
        <w:t xml:space="preserve">Volume </w:t>
      </w:r>
      <w:r>
        <w:rPr>
          <w:rFonts w:ascii="Garamond" w:hAnsi="Garamond"/>
          <w:lang w:val="en-AU"/>
        </w:rPr>
        <w:t>23</w:t>
      </w:r>
      <w:r w:rsidRPr="00EF7466">
        <w:rPr>
          <w:rFonts w:ascii="Garamond" w:hAnsi="Garamond"/>
          <w:lang w:val="en-AU"/>
        </w:rPr>
        <w:t xml:space="preserve">, Number </w:t>
      </w:r>
      <w:r>
        <w:rPr>
          <w:rFonts w:ascii="Garamond" w:hAnsi="Garamond"/>
          <w:lang w:val="en-AU"/>
        </w:rPr>
        <w:t>4</w:t>
      </w:r>
      <w:r w:rsidRPr="00EF7466">
        <w:rPr>
          <w:rFonts w:ascii="Garamond" w:hAnsi="Garamond"/>
          <w:lang w:val="en-AU"/>
        </w:rPr>
        <w:t xml:space="preserve">, </w:t>
      </w:r>
      <w:r>
        <w:rPr>
          <w:rFonts w:ascii="Garamond" w:hAnsi="Garamond"/>
          <w:lang w:val="en-AU"/>
        </w:rPr>
        <w:t>August</w:t>
      </w:r>
      <w:r w:rsidRPr="00EF7466">
        <w:rPr>
          <w:rFonts w:ascii="Garamond" w:hAnsi="Garamond"/>
          <w:lang w:val="en-AU"/>
        </w:rPr>
        <w:t xml:space="preserve"> 2026</w:t>
      </w:r>
    </w:p>
    <w:tbl>
      <w:tblPr>
        <w:tblStyle w:val="TableGrid"/>
        <w:tblW w:w="9360" w:type="dxa"/>
        <w:tblInd w:w="288" w:type="dxa"/>
        <w:tblLayout w:type="fixed"/>
        <w:tblLook w:val="01E0" w:firstRow="1" w:lastRow="1" w:firstColumn="1" w:lastColumn="1" w:noHBand="0" w:noVBand="0"/>
      </w:tblPr>
      <w:tblGrid>
        <w:gridCol w:w="1080"/>
        <w:gridCol w:w="8280"/>
      </w:tblGrid>
      <w:tr w:rsidR="00CB5F74" w:rsidRPr="00064483" w14:paraId="203AA171" w14:textId="77777777" w:rsidTr="000146CE">
        <w:tc>
          <w:tcPr>
            <w:tcW w:w="1080" w:type="dxa"/>
            <w:tcBorders>
              <w:top w:val="single" w:sz="4" w:space="0" w:color="auto"/>
              <w:left w:val="single" w:sz="4" w:space="0" w:color="auto"/>
              <w:bottom w:val="single" w:sz="4" w:space="0" w:color="auto"/>
              <w:right w:val="single" w:sz="4" w:space="0" w:color="auto"/>
            </w:tcBorders>
            <w:vAlign w:val="center"/>
            <w:hideMark/>
          </w:tcPr>
          <w:p w14:paraId="62FD4F1B" w14:textId="77777777" w:rsidR="00CB5F74" w:rsidRPr="00064483" w:rsidRDefault="00CB5F74" w:rsidP="000146CE">
            <w:pPr>
              <w:rPr>
                <w:rStyle w:val="Hyperlink"/>
                <w:lang w:val="en-AU"/>
              </w:rPr>
            </w:pPr>
            <w:r>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2AD09D98" w14:textId="1B8AE383" w:rsidR="00CB5F74" w:rsidRPr="00064483" w:rsidRDefault="00CB5F74" w:rsidP="000146CE">
            <w:pPr>
              <w:rPr>
                <w:rStyle w:val="Hyperlink"/>
                <w:rFonts w:ascii="Garamond" w:hAnsi="Garamond"/>
                <w:color w:val="auto"/>
                <w:u w:val="none"/>
                <w:lang w:val="en-AU"/>
              </w:rPr>
            </w:pPr>
            <w:hyperlink r:id="rId32" w:history="1">
              <w:r w:rsidRPr="00F02B0A">
                <w:rPr>
                  <w:rStyle w:val="Hyperlink"/>
                  <w:rFonts w:ascii="Garamond" w:hAnsi="Garamond"/>
                  <w:lang w:val="en-AU"/>
                </w:rPr>
                <w:t>https://www.longwoods.com/publications/healthcarepapers/27925/</w:t>
              </w:r>
            </w:hyperlink>
          </w:p>
        </w:tc>
      </w:tr>
      <w:tr w:rsidR="00CB5F74" w:rsidRPr="00EF7466" w14:paraId="2A0DEC2D" w14:textId="77777777" w:rsidTr="000146CE">
        <w:tc>
          <w:tcPr>
            <w:tcW w:w="1080" w:type="dxa"/>
            <w:tcBorders>
              <w:top w:val="single" w:sz="4" w:space="0" w:color="auto"/>
              <w:left w:val="single" w:sz="4" w:space="0" w:color="auto"/>
              <w:bottom w:val="single" w:sz="4" w:space="0" w:color="auto"/>
              <w:right w:val="single" w:sz="4" w:space="0" w:color="auto"/>
            </w:tcBorders>
            <w:vAlign w:val="center"/>
            <w:hideMark/>
          </w:tcPr>
          <w:p w14:paraId="045041FF" w14:textId="77777777" w:rsidR="00CB5F74" w:rsidRPr="00EF7466" w:rsidRDefault="00CB5F74" w:rsidP="000146CE">
            <w:pPr>
              <w:rPr>
                <w:rFonts w:ascii="Garamond" w:hAnsi="Garamond"/>
                <w:lang w:val="en-AU" w:eastAsia="en-AU"/>
              </w:rPr>
            </w:pPr>
            <w:r w:rsidRPr="00EF7466">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hideMark/>
          </w:tcPr>
          <w:p w14:paraId="1600943A" w14:textId="056E23A3" w:rsidR="00CB5F74" w:rsidRPr="00EF7466" w:rsidRDefault="00CB5F74" w:rsidP="000146CE">
            <w:pPr>
              <w:rPr>
                <w:rFonts w:ascii="Garamond" w:hAnsi="Garamond"/>
                <w:lang w:val="en-AU"/>
              </w:rPr>
            </w:pPr>
            <w:r w:rsidRPr="00EF7466">
              <w:rPr>
                <w:rFonts w:ascii="Garamond" w:hAnsi="Garamond"/>
                <w:lang w:val="en-AU"/>
              </w:rPr>
              <w:t xml:space="preserve">A new issue of </w:t>
            </w:r>
            <w:r w:rsidRPr="00EF7466">
              <w:rPr>
                <w:rFonts w:ascii="Garamond" w:hAnsi="Garamond"/>
                <w:i/>
                <w:lang w:val="en-AU"/>
              </w:rPr>
              <w:t>Health</w:t>
            </w:r>
            <w:r>
              <w:rPr>
                <w:rFonts w:ascii="Garamond" w:hAnsi="Garamond"/>
                <w:i/>
                <w:lang w:val="en-AU"/>
              </w:rPr>
              <w:t>care</w:t>
            </w:r>
            <w:r w:rsidRPr="00EF7466">
              <w:rPr>
                <w:rFonts w:ascii="Garamond" w:hAnsi="Garamond"/>
                <w:i/>
                <w:lang w:val="en-AU"/>
              </w:rPr>
              <w:t xml:space="preserve"> </w:t>
            </w:r>
            <w:r>
              <w:rPr>
                <w:rFonts w:ascii="Garamond" w:hAnsi="Garamond"/>
                <w:i/>
                <w:lang w:val="en-AU"/>
              </w:rPr>
              <w:t>Papers</w:t>
            </w:r>
            <w:r w:rsidRPr="00EF7466">
              <w:rPr>
                <w:rFonts w:ascii="Garamond" w:hAnsi="Garamond"/>
                <w:lang w:val="en-AU"/>
              </w:rPr>
              <w:t xml:space="preserve"> has been published</w:t>
            </w:r>
            <w:r>
              <w:rPr>
                <w:rFonts w:ascii="Garamond" w:hAnsi="Garamond"/>
                <w:lang w:val="en-AU"/>
              </w:rPr>
              <w:t xml:space="preserve"> with a theme of ‘</w:t>
            </w:r>
            <w:r w:rsidRPr="00E26D4C">
              <w:rPr>
                <w:rFonts w:ascii="Garamond" w:hAnsi="Garamond"/>
                <w:b/>
                <w:bCs/>
                <w:lang w:val="en-AU"/>
              </w:rPr>
              <w:t>Social Prescribing</w:t>
            </w:r>
            <w:r w:rsidRPr="00CB5F74">
              <w:rPr>
                <w:rFonts w:ascii="Garamond" w:hAnsi="Garamond"/>
                <w:lang w:val="en-AU"/>
              </w:rPr>
              <w:t xml:space="preserve"> as Strategic Infrastructure</w:t>
            </w:r>
            <w:r>
              <w:rPr>
                <w:rFonts w:ascii="Garamond" w:hAnsi="Garamond"/>
                <w:lang w:val="en-AU"/>
              </w:rPr>
              <w:t xml:space="preserve">’. </w:t>
            </w:r>
            <w:r w:rsidRPr="00EF7466">
              <w:rPr>
                <w:rFonts w:ascii="Garamond" w:hAnsi="Garamond"/>
                <w:lang w:val="en-AU"/>
              </w:rPr>
              <w:t xml:space="preserve">Articles in this issue of </w:t>
            </w:r>
            <w:r w:rsidRPr="00EF7466">
              <w:rPr>
                <w:rFonts w:ascii="Garamond" w:hAnsi="Garamond"/>
                <w:i/>
                <w:lang w:val="en-AU"/>
              </w:rPr>
              <w:t>Health</w:t>
            </w:r>
            <w:r>
              <w:rPr>
                <w:rFonts w:ascii="Garamond" w:hAnsi="Garamond"/>
                <w:i/>
                <w:lang w:val="en-AU"/>
              </w:rPr>
              <w:t>care</w:t>
            </w:r>
            <w:r w:rsidRPr="00EF7466">
              <w:rPr>
                <w:rFonts w:ascii="Garamond" w:hAnsi="Garamond"/>
                <w:i/>
                <w:lang w:val="en-AU"/>
              </w:rPr>
              <w:t xml:space="preserve"> </w:t>
            </w:r>
            <w:r>
              <w:rPr>
                <w:rFonts w:ascii="Garamond" w:hAnsi="Garamond"/>
                <w:i/>
                <w:lang w:val="en-AU"/>
              </w:rPr>
              <w:t>Paper</w:t>
            </w:r>
            <w:r w:rsidRPr="00EF7466">
              <w:rPr>
                <w:rFonts w:ascii="Garamond" w:hAnsi="Garamond"/>
                <w:lang w:val="en-AU"/>
              </w:rPr>
              <w:t xml:space="preserve"> include:</w:t>
            </w:r>
          </w:p>
          <w:p w14:paraId="5648D8C9" w14:textId="75EC1202" w:rsidR="00CB5F74" w:rsidRPr="00E26D4C" w:rsidRDefault="00CB5F74">
            <w:pPr>
              <w:pStyle w:val="ListParagraph"/>
              <w:numPr>
                <w:ilvl w:val="0"/>
                <w:numId w:val="21"/>
              </w:numPr>
              <w:rPr>
                <w:rFonts w:ascii="Garamond" w:hAnsi="Garamond"/>
                <w:lang w:val="en-AU"/>
              </w:rPr>
            </w:pPr>
            <w:r w:rsidRPr="00E26D4C">
              <w:rPr>
                <w:rFonts w:ascii="Garamond" w:hAnsi="Garamond"/>
                <w:b/>
                <w:bCs/>
                <w:lang w:val="en-AU"/>
              </w:rPr>
              <w:t>Social Prescribing as a Catalyst</w:t>
            </w:r>
            <w:r w:rsidRPr="00E26D4C">
              <w:rPr>
                <w:rFonts w:ascii="Garamond" w:hAnsi="Garamond"/>
                <w:lang w:val="en-AU"/>
              </w:rPr>
              <w:t xml:space="preserve"> for System Transformation</w:t>
            </w:r>
            <w:r w:rsidR="00E26D4C" w:rsidRPr="00E26D4C">
              <w:rPr>
                <w:rFonts w:ascii="Garamond" w:hAnsi="Garamond"/>
                <w:lang w:val="en-AU"/>
              </w:rPr>
              <w:t xml:space="preserve"> (</w:t>
            </w:r>
            <w:r w:rsidRPr="00E26D4C">
              <w:rPr>
                <w:rFonts w:ascii="Garamond" w:hAnsi="Garamond"/>
                <w:lang w:val="en-AU"/>
              </w:rPr>
              <w:t>Sara Allin and Audrey Laporte</w:t>
            </w:r>
            <w:r w:rsidR="00E26D4C">
              <w:rPr>
                <w:rFonts w:ascii="Garamond" w:hAnsi="Garamond"/>
                <w:lang w:val="en-AU"/>
              </w:rPr>
              <w:t>)</w:t>
            </w:r>
          </w:p>
          <w:p w14:paraId="35AF8090" w14:textId="042729C1" w:rsidR="00CB5F74" w:rsidRPr="00E26D4C" w:rsidRDefault="00CB5F74">
            <w:pPr>
              <w:pStyle w:val="ListParagraph"/>
              <w:numPr>
                <w:ilvl w:val="0"/>
                <w:numId w:val="21"/>
              </w:numPr>
              <w:rPr>
                <w:rFonts w:ascii="Garamond" w:hAnsi="Garamond"/>
                <w:lang w:val="en-AU"/>
              </w:rPr>
            </w:pPr>
            <w:r w:rsidRPr="00E26D4C">
              <w:rPr>
                <w:rFonts w:ascii="Garamond" w:hAnsi="Garamond"/>
                <w:b/>
                <w:bCs/>
                <w:lang w:val="en-AU"/>
              </w:rPr>
              <w:t>Social Prescribing as Strategic Infrastructure</w:t>
            </w:r>
            <w:r w:rsidRPr="00E26D4C">
              <w:rPr>
                <w:rFonts w:ascii="Garamond" w:hAnsi="Garamond"/>
                <w:lang w:val="en-AU"/>
              </w:rPr>
              <w:t xml:space="preserve">: Unlocking Community Capacity for Sustainable Healthcare When Institutions Reach Their Limits </w:t>
            </w:r>
            <w:r w:rsidR="00E26D4C" w:rsidRPr="00E26D4C">
              <w:rPr>
                <w:rFonts w:ascii="Garamond" w:hAnsi="Garamond"/>
                <w:lang w:val="en-AU"/>
              </w:rPr>
              <w:t>(</w:t>
            </w:r>
            <w:r w:rsidRPr="00E26D4C">
              <w:rPr>
                <w:rFonts w:ascii="Garamond" w:hAnsi="Garamond"/>
                <w:lang w:val="en-AU"/>
              </w:rPr>
              <w:t>Kate Mulligan</w:t>
            </w:r>
            <w:r w:rsidR="00E26D4C">
              <w:rPr>
                <w:rFonts w:ascii="Garamond" w:hAnsi="Garamond"/>
                <w:lang w:val="en-AU"/>
              </w:rPr>
              <w:t>)</w:t>
            </w:r>
          </w:p>
          <w:p w14:paraId="32047100" w14:textId="2EF26D47" w:rsidR="00CB5F74" w:rsidRPr="00E26D4C" w:rsidRDefault="00CB5F74">
            <w:pPr>
              <w:pStyle w:val="ListParagraph"/>
              <w:numPr>
                <w:ilvl w:val="0"/>
                <w:numId w:val="21"/>
              </w:numPr>
              <w:rPr>
                <w:rFonts w:ascii="Garamond" w:hAnsi="Garamond"/>
                <w:lang w:val="en-AU"/>
              </w:rPr>
            </w:pPr>
            <w:r w:rsidRPr="00E26D4C">
              <w:rPr>
                <w:rFonts w:ascii="Garamond" w:hAnsi="Garamond"/>
                <w:lang w:val="en-AU"/>
              </w:rPr>
              <w:t>Equity-Driven and Community Empowerment-</w:t>
            </w:r>
            <w:r w:rsidRPr="00E26D4C">
              <w:rPr>
                <w:rFonts w:ascii="Garamond" w:hAnsi="Garamond"/>
                <w:b/>
                <w:bCs/>
                <w:lang w:val="en-AU"/>
              </w:rPr>
              <w:t>Focused Social Prescribing: Lessons</w:t>
            </w:r>
            <w:r w:rsidRPr="00E26D4C">
              <w:rPr>
                <w:rFonts w:ascii="Garamond" w:hAnsi="Garamond"/>
                <w:lang w:val="en-AU"/>
              </w:rPr>
              <w:t xml:space="preserve"> from the Front Lines </w:t>
            </w:r>
            <w:r w:rsidR="00E26D4C" w:rsidRPr="00E26D4C">
              <w:rPr>
                <w:rFonts w:ascii="Garamond" w:hAnsi="Garamond"/>
                <w:lang w:val="en-AU"/>
              </w:rPr>
              <w:t>(</w:t>
            </w:r>
            <w:r w:rsidRPr="00E26D4C">
              <w:rPr>
                <w:rFonts w:ascii="Garamond" w:hAnsi="Garamond"/>
                <w:lang w:val="en-AU"/>
              </w:rPr>
              <w:t>Gary C. Bloch and Nassim Vahidi-Williams</w:t>
            </w:r>
            <w:r w:rsidR="00E26D4C">
              <w:rPr>
                <w:rFonts w:ascii="Garamond" w:hAnsi="Garamond"/>
                <w:lang w:val="en-AU"/>
              </w:rPr>
              <w:t>)</w:t>
            </w:r>
          </w:p>
          <w:p w14:paraId="0D28B309" w14:textId="5A92C532" w:rsidR="00CB5F74" w:rsidRPr="00E26D4C" w:rsidRDefault="00CB5F74">
            <w:pPr>
              <w:pStyle w:val="ListParagraph"/>
              <w:numPr>
                <w:ilvl w:val="0"/>
                <w:numId w:val="21"/>
              </w:numPr>
              <w:rPr>
                <w:rFonts w:ascii="Garamond" w:hAnsi="Garamond"/>
                <w:lang w:val="en-AU"/>
              </w:rPr>
            </w:pPr>
            <w:r w:rsidRPr="00E26D4C">
              <w:rPr>
                <w:rFonts w:ascii="Garamond" w:hAnsi="Garamond"/>
                <w:lang w:val="en-AU"/>
              </w:rPr>
              <w:t xml:space="preserve">From Innovation to Infrastructure: </w:t>
            </w:r>
            <w:r w:rsidRPr="00E26D4C">
              <w:rPr>
                <w:rFonts w:ascii="Garamond" w:hAnsi="Garamond"/>
                <w:b/>
                <w:bCs/>
                <w:lang w:val="en-AU"/>
              </w:rPr>
              <w:t>Embedding Social Prescribing</w:t>
            </w:r>
            <w:r w:rsidRPr="00E26D4C">
              <w:rPr>
                <w:rFonts w:ascii="Garamond" w:hAnsi="Garamond"/>
                <w:lang w:val="en-AU"/>
              </w:rPr>
              <w:t xml:space="preserve"> in Canada's Care System </w:t>
            </w:r>
            <w:r w:rsidR="00E26D4C" w:rsidRPr="00E26D4C">
              <w:rPr>
                <w:rFonts w:ascii="Garamond" w:hAnsi="Garamond"/>
                <w:lang w:val="en-AU"/>
              </w:rPr>
              <w:t>(</w:t>
            </w:r>
            <w:r w:rsidRPr="00E26D4C">
              <w:rPr>
                <w:rFonts w:ascii="Garamond" w:hAnsi="Garamond"/>
                <w:lang w:val="en-AU"/>
              </w:rPr>
              <w:t>Sandi Pelly and Liv Mendelsohn</w:t>
            </w:r>
            <w:r w:rsidR="00E26D4C">
              <w:rPr>
                <w:rFonts w:ascii="Garamond" w:hAnsi="Garamond"/>
                <w:lang w:val="en-AU"/>
              </w:rPr>
              <w:t>)</w:t>
            </w:r>
          </w:p>
          <w:p w14:paraId="45916D27" w14:textId="59556EF8" w:rsidR="00CB5F74" w:rsidRPr="00E26D4C" w:rsidRDefault="00CB5F74">
            <w:pPr>
              <w:pStyle w:val="ListParagraph"/>
              <w:numPr>
                <w:ilvl w:val="0"/>
                <w:numId w:val="21"/>
              </w:numPr>
              <w:rPr>
                <w:rFonts w:ascii="Garamond" w:hAnsi="Garamond"/>
                <w:lang w:val="en-AU"/>
              </w:rPr>
            </w:pPr>
            <w:r w:rsidRPr="00E26D4C">
              <w:rPr>
                <w:rFonts w:ascii="Garamond" w:hAnsi="Garamond"/>
                <w:b/>
                <w:bCs/>
                <w:lang w:val="en-AU"/>
              </w:rPr>
              <w:t>Social Prescribing and the Welfare State</w:t>
            </w:r>
            <w:r w:rsidRPr="00E26D4C">
              <w:rPr>
                <w:rFonts w:ascii="Garamond" w:hAnsi="Garamond"/>
                <w:lang w:val="en-AU"/>
              </w:rPr>
              <w:t xml:space="preserve"> </w:t>
            </w:r>
            <w:r w:rsidR="00E26D4C" w:rsidRPr="00E26D4C">
              <w:rPr>
                <w:rFonts w:ascii="Garamond" w:hAnsi="Garamond"/>
                <w:lang w:val="en-AU"/>
              </w:rPr>
              <w:t>(</w:t>
            </w:r>
            <w:r w:rsidRPr="00E26D4C">
              <w:rPr>
                <w:rFonts w:ascii="Garamond" w:hAnsi="Garamond"/>
                <w:lang w:val="en-AU"/>
              </w:rPr>
              <w:t>Seth A Berkowitz</w:t>
            </w:r>
            <w:r w:rsidR="00E26D4C">
              <w:rPr>
                <w:rFonts w:ascii="Garamond" w:hAnsi="Garamond"/>
                <w:lang w:val="en-AU"/>
              </w:rPr>
              <w:t>)</w:t>
            </w:r>
          </w:p>
          <w:p w14:paraId="6852D58D" w14:textId="67D1C0C2" w:rsidR="00CB5F74" w:rsidRPr="00E26D4C" w:rsidRDefault="00CB5F74">
            <w:pPr>
              <w:pStyle w:val="ListParagraph"/>
              <w:numPr>
                <w:ilvl w:val="0"/>
                <w:numId w:val="21"/>
              </w:numPr>
              <w:rPr>
                <w:rFonts w:ascii="Garamond" w:hAnsi="Garamond"/>
                <w:lang w:val="en-AU"/>
              </w:rPr>
            </w:pPr>
            <w:r w:rsidRPr="00E26D4C">
              <w:rPr>
                <w:rFonts w:ascii="Garamond" w:hAnsi="Garamond"/>
                <w:b/>
                <w:bCs/>
                <w:lang w:val="en-AU"/>
              </w:rPr>
              <w:t>Social Prescribing as Strategic Infrastructure</w:t>
            </w:r>
            <w:r w:rsidRPr="00E26D4C">
              <w:rPr>
                <w:rFonts w:ascii="Garamond" w:hAnsi="Garamond"/>
                <w:lang w:val="en-AU"/>
              </w:rPr>
              <w:t xml:space="preserve">: An English Perspective </w:t>
            </w:r>
            <w:r w:rsidR="00E26D4C" w:rsidRPr="00E26D4C">
              <w:rPr>
                <w:rFonts w:ascii="Garamond" w:hAnsi="Garamond"/>
                <w:lang w:val="en-AU"/>
              </w:rPr>
              <w:t>(</w:t>
            </w:r>
            <w:r w:rsidRPr="00E26D4C">
              <w:rPr>
                <w:rFonts w:ascii="Garamond" w:hAnsi="Garamond"/>
                <w:lang w:val="en-AU"/>
              </w:rPr>
              <w:t>Kerryn Husk and Chris Dayson</w:t>
            </w:r>
            <w:r w:rsidR="00E26D4C">
              <w:rPr>
                <w:rFonts w:ascii="Garamond" w:hAnsi="Garamond"/>
                <w:lang w:val="en-AU"/>
              </w:rPr>
              <w:t>)</w:t>
            </w:r>
          </w:p>
          <w:p w14:paraId="32265766" w14:textId="49F1521F" w:rsidR="00CB5F74" w:rsidRPr="00E26D4C" w:rsidRDefault="00CB5F74">
            <w:pPr>
              <w:pStyle w:val="ListParagraph"/>
              <w:numPr>
                <w:ilvl w:val="0"/>
                <w:numId w:val="21"/>
              </w:numPr>
              <w:rPr>
                <w:rFonts w:ascii="Garamond" w:hAnsi="Garamond"/>
                <w:lang w:val="en-AU"/>
              </w:rPr>
            </w:pPr>
            <w:r w:rsidRPr="00E26D4C">
              <w:rPr>
                <w:rFonts w:ascii="Garamond" w:hAnsi="Garamond"/>
                <w:lang w:val="en-AU"/>
              </w:rPr>
              <w:t xml:space="preserve">Bridging the Gap </w:t>
            </w:r>
            <w:proofErr w:type="gramStart"/>
            <w:r w:rsidRPr="00E26D4C">
              <w:rPr>
                <w:rFonts w:ascii="Garamond" w:hAnsi="Garamond"/>
                <w:lang w:val="en-AU"/>
              </w:rPr>
              <w:t>In</w:t>
            </w:r>
            <w:proofErr w:type="gramEnd"/>
            <w:r w:rsidRPr="00E26D4C">
              <w:rPr>
                <w:rFonts w:ascii="Garamond" w:hAnsi="Garamond"/>
                <w:lang w:val="en-AU"/>
              </w:rPr>
              <w:t xml:space="preserve"> Social Prescribing: “Lived Territories” As Community Pivots for </w:t>
            </w:r>
            <w:r w:rsidRPr="00E26D4C">
              <w:rPr>
                <w:rFonts w:ascii="Garamond" w:hAnsi="Garamond"/>
                <w:b/>
                <w:bCs/>
                <w:lang w:val="en-AU"/>
              </w:rPr>
              <w:t>Proximity-Based Health Systems</w:t>
            </w:r>
            <w:r w:rsidRPr="00E26D4C">
              <w:rPr>
                <w:rFonts w:ascii="Garamond" w:hAnsi="Garamond"/>
                <w:lang w:val="en-AU"/>
              </w:rPr>
              <w:t xml:space="preserve"> </w:t>
            </w:r>
            <w:r w:rsidR="00E26D4C" w:rsidRPr="00E26D4C">
              <w:rPr>
                <w:rFonts w:ascii="Garamond" w:hAnsi="Garamond"/>
                <w:lang w:val="en-AU"/>
              </w:rPr>
              <w:t>(</w:t>
            </w:r>
            <w:r w:rsidRPr="00E26D4C">
              <w:rPr>
                <w:rFonts w:ascii="Garamond" w:hAnsi="Garamond"/>
                <w:lang w:val="en-AU"/>
              </w:rPr>
              <w:t>Lara Gautier and Géraldine Layani</w:t>
            </w:r>
            <w:r w:rsidR="00E26D4C">
              <w:rPr>
                <w:rFonts w:ascii="Garamond" w:hAnsi="Garamond"/>
                <w:lang w:val="en-AU"/>
              </w:rPr>
              <w:t>)</w:t>
            </w:r>
          </w:p>
          <w:p w14:paraId="5C259D3C" w14:textId="0D2C6ECA" w:rsidR="00CB5F74" w:rsidRPr="00EF7466" w:rsidRDefault="00CB5F74">
            <w:pPr>
              <w:pStyle w:val="ListParagraph"/>
              <w:numPr>
                <w:ilvl w:val="0"/>
                <w:numId w:val="21"/>
              </w:numPr>
              <w:rPr>
                <w:rFonts w:ascii="Garamond" w:hAnsi="Garamond"/>
                <w:lang w:val="en-AU"/>
              </w:rPr>
            </w:pPr>
            <w:r w:rsidRPr="00CB5F74">
              <w:rPr>
                <w:rFonts w:ascii="Garamond" w:hAnsi="Garamond"/>
                <w:lang w:val="en-AU"/>
              </w:rPr>
              <w:t xml:space="preserve">Toward Community Health 2067: </w:t>
            </w:r>
            <w:r w:rsidRPr="00E26D4C">
              <w:rPr>
                <w:rFonts w:ascii="Garamond" w:hAnsi="Garamond"/>
                <w:b/>
                <w:bCs/>
                <w:lang w:val="en-AU"/>
              </w:rPr>
              <w:t>Social Prescribing, Learning Systems</w:t>
            </w:r>
            <w:r w:rsidRPr="00CB5F74">
              <w:rPr>
                <w:rFonts w:ascii="Garamond" w:hAnsi="Garamond"/>
                <w:lang w:val="en-AU"/>
              </w:rPr>
              <w:t xml:space="preserve"> and the Making of an Enabling State </w:t>
            </w:r>
            <w:r w:rsidR="00E26D4C">
              <w:rPr>
                <w:rFonts w:ascii="Garamond" w:hAnsi="Garamond"/>
                <w:lang w:val="en-AU"/>
              </w:rPr>
              <w:t>(</w:t>
            </w:r>
            <w:r w:rsidRPr="00CB5F74">
              <w:rPr>
                <w:rFonts w:ascii="Garamond" w:hAnsi="Garamond"/>
                <w:lang w:val="en-AU"/>
              </w:rPr>
              <w:t>Kate Mulligan</w:t>
            </w:r>
            <w:r w:rsidR="00E26D4C">
              <w:rPr>
                <w:rFonts w:ascii="Garamond" w:hAnsi="Garamond"/>
                <w:lang w:val="en-AU"/>
              </w:rPr>
              <w:t>)</w:t>
            </w:r>
          </w:p>
        </w:tc>
      </w:tr>
    </w:tbl>
    <w:p w14:paraId="732A4AF8" w14:textId="77777777" w:rsidR="00CB5F74" w:rsidRDefault="00CB5F74" w:rsidP="00CB5F74">
      <w:pPr>
        <w:keepNext/>
        <w:rPr>
          <w:rFonts w:ascii="Garamond" w:hAnsi="Garamond"/>
          <w:iCs/>
        </w:rPr>
      </w:pPr>
    </w:p>
    <w:p w14:paraId="49151BD8" w14:textId="77777777" w:rsidR="00C62800" w:rsidRPr="00B372B4" w:rsidRDefault="00C62800" w:rsidP="00C62800">
      <w:pPr>
        <w:keepNext/>
        <w:rPr>
          <w:rFonts w:ascii="Garamond" w:hAnsi="Garamond"/>
          <w:i/>
        </w:rPr>
      </w:pPr>
      <w:r w:rsidRPr="00B372B4">
        <w:rPr>
          <w:rFonts w:ascii="Garamond" w:hAnsi="Garamond"/>
          <w:i/>
        </w:rPr>
        <w:t>The Lancet Primary Care</w:t>
      </w:r>
    </w:p>
    <w:p w14:paraId="49DA0775" w14:textId="74A8E9A8" w:rsidR="00C62800" w:rsidRPr="00B372B4" w:rsidRDefault="00C62800" w:rsidP="00C62800">
      <w:pPr>
        <w:keepNext/>
        <w:rPr>
          <w:rFonts w:ascii="Garamond" w:hAnsi="Garamond"/>
          <w:iCs/>
        </w:rPr>
      </w:pPr>
      <w:r w:rsidRPr="00B372B4">
        <w:rPr>
          <w:rFonts w:ascii="Garamond" w:hAnsi="Garamond"/>
          <w:iCs/>
        </w:rPr>
        <w:t xml:space="preserve">Volume 2, Number </w:t>
      </w:r>
      <w:r>
        <w:rPr>
          <w:rFonts w:ascii="Garamond" w:hAnsi="Garamond"/>
          <w:iCs/>
        </w:rPr>
        <w:t>9</w:t>
      </w:r>
      <w:r w:rsidRPr="00B372B4">
        <w:rPr>
          <w:rFonts w:ascii="Garamond" w:hAnsi="Garamond"/>
          <w:iCs/>
        </w:rPr>
        <w:t xml:space="preserve">, </w:t>
      </w:r>
      <w:r>
        <w:rPr>
          <w:rFonts w:ascii="Garamond" w:hAnsi="Garamond"/>
          <w:iCs/>
        </w:rPr>
        <w:t>September</w:t>
      </w:r>
      <w:r w:rsidRPr="00B372B4">
        <w:rPr>
          <w:rFonts w:ascii="Garamond" w:hAnsi="Garamond"/>
          <w:iCs/>
        </w:rPr>
        <w:t xml:space="preserve"> 2026</w:t>
      </w:r>
    </w:p>
    <w:tbl>
      <w:tblPr>
        <w:tblStyle w:val="TableGrid"/>
        <w:tblW w:w="9360" w:type="dxa"/>
        <w:tblInd w:w="288" w:type="dxa"/>
        <w:tblLayout w:type="fixed"/>
        <w:tblLook w:val="01E0" w:firstRow="1" w:lastRow="1" w:firstColumn="1" w:lastColumn="1" w:noHBand="0" w:noVBand="0"/>
      </w:tblPr>
      <w:tblGrid>
        <w:gridCol w:w="1080"/>
        <w:gridCol w:w="8280"/>
      </w:tblGrid>
      <w:tr w:rsidR="00C62800" w:rsidRPr="00B372B4" w14:paraId="5DDAB88C" w14:textId="77777777" w:rsidTr="00B4681B">
        <w:tc>
          <w:tcPr>
            <w:tcW w:w="1080" w:type="dxa"/>
            <w:tcBorders>
              <w:top w:val="single" w:sz="4" w:space="0" w:color="auto"/>
              <w:left w:val="single" w:sz="4" w:space="0" w:color="auto"/>
              <w:bottom w:val="single" w:sz="4" w:space="0" w:color="auto"/>
              <w:right w:val="single" w:sz="4" w:space="0" w:color="auto"/>
            </w:tcBorders>
            <w:vAlign w:val="center"/>
            <w:hideMark/>
          </w:tcPr>
          <w:p w14:paraId="4C5CF31D" w14:textId="77777777" w:rsidR="00C62800" w:rsidRPr="00B372B4" w:rsidRDefault="00C62800" w:rsidP="00B4681B">
            <w:pPr>
              <w:rPr>
                <w:rStyle w:val="Hyperlink"/>
                <w:rFonts w:ascii="Garamond" w:hAnsi="Garamond"/>
              </w:rPr>
            </w:pPr>
            <w:r w:rsidRPr="00B372B4">
              <w:rPr>
                <w:rFonts w:ascii="Garamond" w:hAnsi="Garamond"/>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24E770AF" w14:textId="11FACB6A" w:rsidR="00C62800" w:rsidRPr="00B372B4" w:rsidRDefault="00C62800" w:rsidP="00C62800">
            <w:pPr>
              <w:rPr>
                <w:rStyle w:val="Hyperlink"/>
                <w:rFonts w:ascii="Garamond" w:hAnsi="Garamond"/>
                <w:color w:val="auto"/>
                <w:u w:val="none"/>
              </w:rPr>
            </w:pPr>
            <w:hyperlink r:id="rId33" w:history="1">
              <w:r w:rsidRPr="00EF6AAD">
                <w:rPr>
                  <w:rStyle w:val="Hyperlink"/>
                  <w:rFonts w:ascii="Garamond" w:hAnsi="Garamond"/>
                </w:rPr>
                <w:t>https://www.thelancet.com/journals/lanprc/issue/vol2no9/PIIS3050-5143(26)X2009-X</w:t>
              </w:r>
            </w:hyperlink>
          </w:p>
        </w:tc>
      </w:tr>
      <w:tr w:rsidR="00C62800" w:rsidRPr="00B372B4" w14:paraId="42AD8E5E" w14:textId="77777777" w:rsidTr="00B4681B">
        <w:tc>
          <w:tcPr>
            <w:tcW w:w="1080" w:type="dxa"/>
            <w:tcBorders>
              <w:top w:val="single" w:sz="4" w:space="0" w:color="auto"/>
              <w:left w:val="single" w:sz="4" w:space="0" w:color="auto"/>
              <w:bottom w:val="single" w:sz="4" w:space="0" w:color="auto"/>
              <w:right w:val="single" w:sz="4" w:space="0" w:color="auto"/>
            </w:tcBorders>
            <w:vAlign w:val="center"/>
            <w:hideMark/>
          </w:tcPr>
          <w:p w14:paraId="2AE6BDEF" w14:textId="77777777" w:rsidR="00C62800" w:rsidRPr="00B372B4" w:rsidRDefault="00C62800" w:rsidP="00B4681B">
            <w:pPr>
              <w:rPr>
                <w:rFonts w:ascii="Garamond" w:hAnsi="Garamond"/>
                <w:lang w:eastAsia="en-AU"/>
              </w:rPr>
            </w:pPr>
            <w:r w:rsidRPr="00B372B4">
              <w:rPr>
                <w:rFonts w:ascii="Garamond" w:hAnsi="Garamond"/>
                <w:lang w:eastAsia="en-AU"/>
              </w:rPr>
              <w:t>Notes</w:t>
            </w:r>
          </w:p>
        </w:tc>
        <w:tc>
          <w:tcPr>
            <w:tcW w:w="8280" w:type="dxa"/>
            <w:tcBorders>
              <w:top w:val="single" w:sz="4" w:space="0" w:color="auto"/>
              <w:left w:val="single" w:sz="4" w:space="0" w:color="auto"/>
              <w:bottom w:val="single" w:sz="4" w:space="0" w:color="auto"/>
              <w:right w:val="single" w:sz="4" w:space="0" w:color="auto"/>
            </w:tcBorders>
            <w:vAlign w:val="center"/>
            <w:hideMark/>
          </w:tcPr>
          <w:p w14:paraId="711142F4" w14:textId="77777777" w:rsidR="00C62800" w:rsidRPr="00B372B4" w:rsidRDefault="00C62800" w:rsidP="00B4681B">
            <w:pPr>
              <w:widowControl w:val="0"/>
              <w:rPr>
                <w:rFonts w:ascii="Garamond" w:hAnsi="Garamond"/>
              </w:rPr>
            </w:pPr>
            <w:r w:rsidRPr="00B372B4">
              <w:rPr>
                <w:rFonts w:ascii="Garamond" w:hAnsi="Garamond"/>
                <w:i/>
              </w:rPr>
              <w:t xml:space="preserve">The Lancet Primary Care </w:t>
            </w:r>
            <w:r w:rsidRPr="00B372B4">
              <w:rPr>
                <w:rFonts w:ascii="Garamond" w:hAnsi="Garamond"/>
                <w:iCs/>
              </w:rPr>
              <w:t xml:space="preserve">is a relatively new open access journal. </w:t>
            </w:r>
            <w:r w:rsidRPr="00B372B4">
              <w:rPr>
                <w:rFonts w:ascii="Garamond" w:hAnsi="Garamond"/>
              </w:rPr>
              <w:t xml:space="preserve">Articles in this issue of </w:t>
            </w:r>
            <w:r w:rsidRPr="00B372B4">
              <w:rPr>
                <w:rFonts w:ascii="Garamond" w:hAnsi="Garamond"/>
                <w:i/>
              </w:rPr>
              <w:t xml:space="preserve">The Lancet Primary Care </w:t>
            </w:r>
            <w:r w:rsidRPr="00B372B4">
              <w:rPr>
                <w:rFonts w:ascii="Garamond" w:hAnsi="Garamond"/>
              </w:rPr>
              <w:t>include:</w:t>
            </w:r>
          </w:p>
          <w:p w14:paraId="6D784D2E" w14:textId="5D0BA881" w:rsidR="00C62800" w:rsidRPr="00C62800" w:rsidRDefault="00C62800" w:rsidP="004143D1">
            <w:pPr>
              <w:pStyle w:val="ListParagraph"/>
              <w:widowControl w:val="0"/>
              <w:numPr>
                <w:ilvl w:val="0"/>
                <w:numId w:val="19"/>
              </w:numPr>
              <w:rPr>
                <w:rFonts w:ascii="Garamond" w:hAnsi="Garamond"/>
              </w:rPr>
            </w:pPr>
            <w:r w:rsidRPr="00C62800">
              <w:rPr>
                <w:rFonts w:ascii="Garamond" w:hAnsi="Garamond"/>
              </w:rPr>
              <w:t xml:space="preserve">Editorial: </w:t>
            </w:r>
            <w:r w:rsidRPr="00C62800">
              <w:rPr>
                <w:rFonts w:ascii="Garamond" w:hAnsi="Garamond"/>
                <w:b/>
                <w:bCs/>
              </w:rPr>
              <w:t>Rural health care</w:t>
            </w:r>
            <w:r w:rsidRPr="00C62800">
              <w:rPr>
                <w:rFonts w:ascii="Garamond" w:hAnsi="Garamond"/>
              </w:rPr>
              <w:t>: from policy ambition to local reality (The Lancet Primary Care</w:t>
            </w:r>
            <w:r>
              <w:rPr>
                <w:rFonts w:ascii="Garamond" w:hAnsi="Garamond"/>
              </w:rPr>
              <w:t>)</w:t>
            </w:r>
          </w:p>
          <w:p w14:paraId="5CB7A114" w14:textId="6B566DEF" w:rsidR="00C62800" w:rsidRPr="00C62800" w:rsidRDefault="00C62800" w:rsidP="0090472A">
            <w:pPr>
              <w:pStyle w:val="ListParagraph"/>
              <w:widowControl w:val="0"/>
              <w:numPr>
                <w:ilvl w:val="0"/>
                <w:numId w:val="19"/>
              </w:numPr>
              <w:rPr>
                <w:rFonts w:ascii="Garamond" w:hAnsi="Garamond"/>
              </w:rPr>
            </w:pPr>
            <w:r w:rsidRPr="00C62800">
              <w:rPr>
                <w:rFonts w:ascii="Garamond" w:hAnsi="Garamond"/>
                <w:b/>
                <w:bCs/>
              </w:rPr>
              <w:t>Enabling person-centred care</w:t>
            </w:r>
            <w:r w:rsidRPr="00C62800">
              <w:rPr>
                <w:rFonts w:ascii="Garamond" w:hAnsi="Garamond"/>
              </w:rPr>
              <w:t xml:space="preserve"> among adults living with chronic conditions (Elizabeth Manias</w:t>
            </w:r>
            <w:r>
              <w:rPr>
                <w:rFonts w:ascii="Garamond" w:hAnsi="Garamond"/>
              </w:rPr>
              <w:t>)</w:t>
            </w:r>
          </w:p>
          <w:p w14:paraId="11F15717" w14:textId="7979F07A" w:rsidR="00C62800" w:rsidRPr="00C62800" w:rsidRDefault="00C62800" w:rsidP="00FA7463">
            <w:pPr>
              <w:pStyle w:val="ListParagraph"/>
              <w:widowControl w:val="0"/>
              <w:numPr>
                <w:ilvl w:val="0"/>
                <w:numId w:val="19"/>
              </w:numPr>
              <w:rPr>
                <w:rFonts w:ascii="Garamond" w:hAnsi="Garamond"/>
              </w:rPr>
            </w:pPr>
            <w:r w:rsidRPr="00C62800">
              <w:rPr>
                <w:rFonts w:ascii="Garamond" w:hAnsi="Garamond"/>
                <w:b/>
                <w:bCs/>
              </w:rPr>
              <w:t>Check my Beat</w:t>
            </w:r>
            <w:r w:rsidRPr="00C62800">
              <w:rPr>
                <w:rFonts w:ascii="Garamond" w:hAnsi="Garamond"/>
              </w:rPr>
              <w:t>—a lifesaving campaign in South Africa for cardiovascular health (David Jankelow,</w:t>
            </w:r>
            <w:r>
              <w:rPr>
                <w:rFonts w:ascii="Garamond" w:hAnsi="Garamond"/>
              </w:rPr>
              <w:t xml:space="preserve"> </w:t>
            </w:r>
            <w:r w:rsidRPr="00C62800">
              <w:rPr>
                <w:rFonts w:ascii="Garamond" w:hAnsi="Garamond"/>
              </w:rPr>
              <w:t>Ruchika Meel,</w:t>
            </w:r>
            <w:r>
              <w:rPr>
                <w:rFonts w:ascii="Garamond" w:hAnsi="Garamond"/>
              </w:rPr>
              <w:t xml:space="preserve"> </w:t>
            </w:r>
            <w:r w:rsidRPr="00C62800">
              <w:rPr>
                <w:rFonts w:ascii="Garamond" w:hAnsi="Garamond"/>
              </w:rPr>
              <w:t>Georgia Torres,</w:t>
            </w:r>
            <w:r>
              <w:rPr>
                <w:rFonts w:ascii="Garamond" w:hAnsi="Garamond"/>
              </w:rPr>
              <w:t xml:space="preserve"> </w:t>
            </w:r>
            <w:r w:rsidRPr="00C62800">
              <w:rPr>
                <w:rFonts w:ascii="Garamond" w:hAnsi="Garamond"/>
              </w:rPr>
              <w:t>Mandi Fine,</w:t>
            </w:r>
            <w:r>
              <w:rPr>
                <w:rFonts w:ascii="Garamond" w:hAnsi="Garamond"/>
              </w:rPr>
              <w:t xml:space="preserve"> </w:t>
            </w:r>
            <w:r w:rsidRPr="00C62800">
              <w:rPr>
                <w:rFonts w:ascii="Garamond" w:hAnsi="Garamond"/>
              </w:rPr>
              <w:t>Elizabeth Schaafsma,</w:t>
            </w:r>
            <w:r>
              <w:rPr>
                <w:rFonts w:ascii="Garamond" w:hAnsi="Garamond"/>
              </w:rPr>
              <w:t xml:space="preserve"> </w:t>
            </w:r>
            <w:r w:rsidRPr="00C62800">
              <w:rPr>
                <w:rFonts w:ascii="Garamond" w:hAnsi="Garamond"/>
              </w:rPr>
              <w:t>Thobile Ziqubu,</w:t>
            </w:r>
            <w:r>
              <w:rPr>
                <w:rFonts w:ascii="Garamond" w:hAnsi="Garamond"/>
              </w:rPr>
              <w:t xml:space="preserve"> </w:t>
            </w:r>
            <w:r w:rsidRPr="00C62800">
              <w:rPr>
                <w:rFonts w:ascii="Garamond" w:hAnsi="Garamond"/>
              </w:rPr>
              <w:t>Erika Dau,</w:t>
            </w:r>
            <w:r>
              <w:rPr>
                <w:rFonts w:ascii="Garamond" w:hAnsi="Garamond"/>
              </w:rPr>
              <w:t xml:space="preserve"> </w:t>
            </w:r>
            <w:r w:rsidRPr="00C62800">
              <w:rPr>
                <w:rFonts w:ascii="Garamond" w:hAnsi="Garamond"/>
              </w:rPr>
              <w:t>Eric Klug,</w:t>
            </w:r>
            <w:r>
              <w:rPr>
                <w:rFonts w:ascii="Garamond" w:hAnsi="Garamond"/>
              </w:rPr>
              <w:t xml:space="preserve"> </w:t>
            </w:r>
            <w:r w:rsidRPr="00C62800">
              <w:rPr>
                <w:rFonts w:ascii="Garamond" w:hAnsi="Garamond"/>
              </w:rPr>
              <w:t>Ruan Kruger</w:t>
            </w:r>
            <w:r>
              <w:rPr>
                <w:rFonts w:ascii="Garamond" w:hAnsi="Garamond"/>
              </w:rPr>
              <w:t>)</w:t>
            </w:r>
          </w:p>
          <w:p w14:paraId="51982025" w14:textId="04DFFD0E" w:rsidR="00C62800" w:rsidRPr="00C62800" w:rsidRDefault="00C62800" w:rsidP="00620878">
            <w:pPr>
              <w:pStyle w:val="ListParagraph"/>
              <w:widowControl w:val="0"/>
              <w:numPr>
                <w:ilvl w:val="0"/>
                <w:numId w:val="19"/>
              </w:numPr>
              <w:rPr>
                <w:rFonts w:ascii="Garamond" w:hAnsi="Garamond"/>
              </w:rPr>
            </w:pPr>
            <w:r w:rsidRPr="00C62800">
              <w:rPr>
                <w:rFonts w:ascii="Garamond" w:hAnsi="Garamond"/>
              </w:rPr>
              <w:lastRenderedPageBreak/>
              <w:t xml:space="preserve">The weight of words: embracing </w:t>
            </w:r>
            <w:r w:rsidRPr="00C62800">
              <w:rPr>
                <w:rFonts w:ascii="Garamond" w:hAnsi="Garamond"/>
                <w:b/>
                <w:bCs/>
              </w:rPr>
              <w:t xml:space="preserve">effective health promotion in primary care </w:t>
            </w:r>
            <w:r w:rsidRPr="00C62800">
              <w:rPr>
                <w:rFonts w:ascii="Garamond" w:hAnsi="Garamond"/>
              </w:rPr>
              <w:t>(Tim Thorne,</w:t>
            </w:r>
            <w:r>
              <w:rPr>
                <w:rFonts w:ascii="Garamond" w:hAnsi="Garamond"/>
              </w:rPr>
              <w:t xml:space="preserve"> </w:t>
            </w:r>
            <w:r w:rsidRPr="00C62800">
              <w:rPr>
                <w:rFonts w:ascii="Garamond" w:hAnsi="Garamond"/>
              </w:rPr>
              <w:t>Paul Welfordsson</w:t>
            </w:r>
            <w:r>
              <w:rPr>
                <w:rFonts w:ascii="Garamond" w:hAnsi="Garamond"/>
              </w:rPr>
              <w:t>)</w:t>
            </w:r>
          </w:p>
          <w:p w14:paraId="70887638" w14:textId="3F6651B9" w:rsidR="00C62800" w:rsidRPr="00C62800" w:rsidRDefault="00C62800" w:rsidP="0098447E">
            <w:pPr>
              <w:pStyle w:val="ListParagraph"/>
              <w:widowControl w:val="0"/>
              <w:numPr>
                <w:ilvl w:val="0"/>
                <w:numId w:val="19"/>
              </w:numPr>
              <w:rPr>
                <w:rFonts w:ascii="Garamond" w:hAnsi="Garamond"/>
              </w:rPr>
            </w:pPr>
            <w:r w:rsidRPr="00C62800">
              <w:rPr>
                <w:rFonts w:ascii="Garamond" w:hAnsi="Garamond"/>
              </w:rPr>
              <w:t xml:space="preserve">Effectiveness of the Responses to Illness Severity Quantification (RISQ) system versus standardised malnutrition treatment on mortality in </w:t>
            </w:r>
            <w:r w:rsidRPr="00C62800">
              <w:rPr>
                <w:rFonts w:ascii="Garamond" w:hAnsi="Garamond"/>
                <w:b/>
                <w:bCs/>
              </w:rPr>
              <w:t>acutely malnourished children</w:t>
            </w:r>
            <w:r w:rsidRPr="00C62800">
              <w:rPr>
                <w:rFonts w:ascii="Garamond" w:hAnsi="Garamond"/>
              </w:rPr>
              <w:t xml:space="preserve"> treated in a community-based nutrition programme in Ngouri, Chad (CRIMSON): a multicentre, cluster-randomised trial (Nancy M Dale,</w:t>
            </w:r>
            <w:r>
              <w:rPr>
                <w:rFonts w:ascii="Garamond" w:hAnsi="Garamond"/>
              </w:rPr>
              <w:t xml:space="preserve"> </w:t>
            </w:r>
            <w:r w:rsidRPr="00C62800">
              <w:rPr>
                <w:rFonts w:ascii="Garamond" w:hAnsi="Garamond"/>
              </w:rPr>
              <w:t>Youssouf Djidita Hagre,</w:t>
            </w:r>
            <w:r>
              <w:rPr>
                <w:rFonts w:ascii="Garamond" w:hAnsi="Garamond"/>
              </w:rPr>
              <w:t xml:space="preserve"> </w:t>
            </w:r>
            <w:r w:rsidRPr="00C62800">
              <w:rPr>
                <w:rFonts w:ascii="Garamond" w:hAnsi="Garamond"/>
              </w:rPr>
              <w:t>Djamnoné L Debtanné,Difo Saha Mermoz,</w:t>
            </w:r>
            <w:r>
              <w:rPr>
                <w:rFonts w:ascii="Garamond" w:hAnsi="Garamond"/>
              </w:rPr>
              <w:t xml:space="preserve"> </w:t>
            </w:r>
            <w:r w:rsidRPr="00C62800">
              <w:rPr>
                <w:rFonts w:ascii="Garamond" w:hAnsi="Garamond"/>
              </w:rPr>
              <w:t>Boubacar Harouna,</w:t>
            </w:r>
            <w:r>
              <w:rPr>
                <w:rFonts w:ascii="Garamond" w:hAnsi="Garamond"/>
              </w:rPr>
              <w:t xml:space="preserve"> </w:t>
            </w:r>
            <w:r w:rsidRPr="00C62800">
              <w:rPr>
                <w:rFonts w:ascii="Garamond" w:hAnsi="Garamond"/>
              </w:rPr>
              <w:t>Innocent Golnodji,</w:t>
            </w:r>
            <w:r>
              <w:rPr>
                <w:rFonts w:ascii="Garamond" w:hAnsi="Garamond"/>
              </w:rPr>
              <w:t xml:space="preserve"> </w:t>
            </w:r>
            <w:r w:rsidRPr="00C62800">
              <w:rPr>
                <w:rFonts w:ascii="Garamond" w:hAnsi="Garamond"/>
              </w:rPr>
              <w:t>Didier Zidouemba,</w:t>
            </w:r>
            <w:r>
              <w:rPr>
                <w:rFonts w:ascii="Garamond" w:hAnsi="Garamond"/>
              </w:rPr>
              <w:t xml:space="preserve"> </w:t>
            </w:r>
            <w:r w:rsidRPr="00C62800">
              <w:rPr>
                <w:rFonts w:ascii="Garamond" w:hAnsi="Garamond"/>
              </w:rPr>
              <w:t>Mahmat Bechir,</w:t>
            </w:r>
            <w:r>
              <w:rPr>
                <w:rFonts w:ascii="Garamond" w:hAnsi="Garamond"/>
              </w:rPr>
              <w:t xml:space="preserve"> </w:t>
            </w:r>
            <w:r w:rsidRPr="00C62800">
              <w:rPr>
                <w:rFonts w:ascii="Garamond" w:hAnsi="Garamond"/>
              </w:rPr>
              <w:t>M Madjissem,</w:t>
            </w:r>
            <w:r>
              <w:rPr>
                <w:rFonts w:ascii="Garamond" w:hAnsi="Garamond"/>
              </w:rPr>
              <w:t xml:space="preserve"> </w:t>
            </w:r>
            <w:r w:rsidRPr="00C62800">
              <w:rPr>
                <w:rFonts w:ascii="Garamond" w:hAnsi="Garamond"/>
              </w:rPr>
              <w:t>C Tehoua,</w:t>
            </w:r>
            <w:r>
              <w:rPr>
                <w:rFonts w:ascii="Garamond" w:hAnsi="Garamond"/>
              </w:rPr>
              <w:t xml:space="preserve"> </w:t>
            </w:r>
            <w:r w:rsidRPr="00C62800">
              <w:rPr>
                <w:rFonts w:ascii="Garamond" w:hAnsi="Garamond"/>
              </w:rPr>
              <w:t>G Tomlinson,</w:t>
            </w:r>
            <w:r>
              <w:rPr>
                <w:rFonts w:ascii="Garamond" w:hAnsi="Garamond"/>
              </w:rPr>
              <w:t xml:space="preserve"> </w:t>
            </w:r>
            <w:r w:rsidRPr="00C62800">
              <w:rPr>
                <w:rFonts w:ascii="Garamond" w:hAnsi="Garamond"/>
              </w:rPr>
              <w:t>S Shepherd,</w:t>
            </w:r>
            <w:r>
              <w:rPr>
                <w:rFonts w:ascii="Garamond" w:hAnsi="Garamond"/>
              </w:rPr>
              <w:t xml:space="preserve"> </w:t>
            </w:r>
            <w:r w:rsidRPr="00C62800">
              <w:rPr>
                <w:rFonts w:ascii="Garamond" w:hAnsi="Garamond"/>
              </w:rPr>
              <w:t>S Zlotkin,</w:t>
            </w:r>
            <w:r>
              <w:rPr>
                <w:rFonts w:ascii="Garamond" w:hAnsi="Garamond"/>
              </w:rPr>
              <w:t xml:space="preserve"> </w:t>
            </w:r>
            <w:r w:rsidRPr="00C62800">
              <w:rPr>
                <w:rFonts w:ascii="Garamond" w:hAnsi="Garamond"/>
              </w:rPr>
              <w:t>C S Parshuram</w:t>
            </w:r>
            <w:r>
              <w:rPr>
                <w:rFonts w:ascii="Garamond" w:hAnsi="Garamond"/>
              </w:rPr>
              <w:t>)</w:t>
            </w:r>
          </w:p>
          <w:p w14:paraId="544BBFE2" w14:textId="54E2EB65" w:rsidR="00C62800" w:rsidRPr="00C62800" w:rsidRDefault="00C62800" w:rsidP="00E47F93">
            <w:pPr>
              <w:pStyle w:val="ListParagraph"/>
              <w:widowControl w:val="0"/>
              <w:numPr>
                <w:ilvl w:val="0"/>
                <w:numId w:val="19"/>
              </w:numPr>
              <w:rPr>
                <w:rFonts w:ascii="Garamond" w:hAnsi="Garamond"/>
              </w:rPr>
            </w:pPr>
            <w:r w:rsidRPr="00C62800">
              <w:rPr>
                <w:rFonts w:ascii="Garamond" w:hAnsi="Garamond"/>
                <w:b/>
                <w:bCs/>
              </w:rPr>
              <w:t>Prescribing cascades</w:t>
            </w:r>
            <w:r w:rsidRPr="00C62800">
              <w:rPr>
                <w:rFonts w:ascii="Garamond" w:hAnsi="Garamond"/>
              </w:rPr>
              <w:t>, associated patient characteristics, and health-care utilisation in older community-dwelling adults in Ireland: a retrospective, observational cohort study (Steven Gilmore,</w:t>
            </w:r>
            <w:r>
              <w:rPr>
                <w:rFonts w:ascii="Garamond" w:hAnsi="Garamond"/>
              </w:rPr>
              <w:t xml:space="preserve"> </w:t>
            </w:r>
            <w:r w:rsidRPr="00C62800">
              <w:rPr>
                <w:rFonts w:ascii="Garamond" w:hAnsi="Garamond"/>
              </w:rPr>
              <w:t>Ann Sinéad Doherty,</w:t>
            </w:r>
            <w:r>
              <w:rPr>
                <w:rFonts w:ascii="Garamond" w:hAnsi="Garamond"/>
              </w:rPr>
              <w:t xml:space="preserve"> </w:t>
            </w:r>
            <w:r w:rsidRPr="00C62800">
              <w:rPr>
                <w:rFonts w:ascii="Garamond" w:hAnsi="Garamond"/>
              </w:rPr>
              <w:t>Frank Moriarty,</w:t>
            </w:r>
            <w:r>
              <w:rPr>
                <w:rFonts w:ascii="Garamond" w:hAnsi="Garamond"/>
              </w:rPr>
              <w:t xml:space="preserve"> </w:t>
            </w:r>
            <w:r w:rsidRPr="00C62800">
              <w:rPr>
                <w:rFonts w:ascii="Garamond" w:hAnsi="Garamond"/>
              </w:rPr>
              <w:t>F Boland,</w:t>
            </w:r>
            <w:r>
              <w:rPr>
                <w:rFonts w:ascii="Garamond" w:hAnsi="Garamond"/>
              </w:rPr>
              <w:t xml:space="preserve"> </w:t>
            </w:r>
            <w:r w:rsidRPr="00C62800">
              <w:rPr>
                <w:rFonts w:ascii="Garamond" w:hAnsi="Garamond"/>
              </w:rPr>
              <w:t>R Muddiman,</w:t>
            </w:r>
            <w:r>
              <w:rPr>
                <w:rFonts w:ascii="Garamond" w:hAnsi="Garamond"/>
              </w:rPr>
              <w:t xml:space="preserve"> </w:t>
            </w:r>
            <w:r w:rsidRPr="00C62800">
              <w:rPr>
                <w:rFonts w:ascii="Garamond" w:hAnsi="Garamond"/>
              </w:rPr>
              <w:t>T Fahey,</w:t>
            </w:r>
            <w:r>
              <w:rPr>
                <w:rFonts w:ascii="Garamond" w:hAnsi="Garamond"/>
              </w:rPr>
              <w:t xml:space="preserve"> </w:t>
            </w:r>
            <w:r w:rsidRPr="00C62800">
              <w:rPr>
                <w:rFonts w:ascii="Garamond" w:hAnsi="Garamond"/>
              </w:rPr>
              <w:t>B Clyne,</w:t>
            </w:r>
            <w:r>
              <w:rPr>
                <w:rFonts w:ascii="Garamond" w:hAnsi="Garamond"/>
              </w:rPr>
              <w:t xml:space="preserve"> </w:t>
            </w:r>
            <w:r w:rsidRPr="00C62800">
              <w:rPr>
                <w:rFonts w:ascii="Garamond" w:hAnsi="Garamond"/>
              </w:rPr>
              <w:t>D O’Mahony,</w:t>
            </w:r>
            <w:r>
              <w:rPr>
                <w:rFonts w:ascii="Garamond" w:hAnsi="Garamond"/>
              </w:rPr>
              <w:t xml:space="preserve"> </w:t>
            </w:r>
            <w:r w:rsidRPr="00C62800">
              <w:rPr>
                <w:rFonts w:ascii="Garamond" w:hAnsi="Garamond"/>
              </w:rPr>
              <w:t>E Wallace</w:t>
            </w:r>
            <w:r>
              <w:rPr>
                <w:rFonts w:ascii="Garamond" w:hAnsi="Garamond"/>
              </w:rPr>
              <w:t>)</w:t>
            </w:r>
          </w:p>
          <w:p w14:paraId="7FC858E2" w14:textId="46336686" w:rsidR="00C62800" w:rsidRPr="00C62800" w:rsidRDefault="00C62800" w:rsidP="00384AAE">
            <w:pPr>
              <w:pStyle w:val="ListParagraph"/>
              <w:widowControl w:val="0"/>
              <w:numPr>
                <w:ilvl w:val="0"/>
                <w:numId w:val="19"/>
              </w:numPr>
              <w:rPr>
                <w:rFonts w:ascii="Garamond" w:hAnsi="Garamond"/>
              </w:rPr>
            </w:pPr>
            <w:r w:rsidRPr="00C62800">
              <w:rPr>
                <w:rFonts w:ascii="Garamond" w:hAnsi="Garamond"/>
                <w:b/>
                <w:bCs/>
              </w:rPr>
              <w:t>SMS text message reminders</w:t>
            </w:r>
            <w:r w:rsidRPr="00C62800">
              <w:rPr>
                <w:rFonts w:ascii="Garamond" w:hAnsi="Garamond"/>
              </w:rPr>
              <w:t xml:space="preserve"> versus usual care for cervical screening attendance in London, UK: a retrospective secondary analysis of routinely collected data (Beth Nichol,</w:t>
            </w:r>
            <w:r>
              <w:rPr>
                <w:rFonts w:ascii="Garamond" w:hAnsi="Garamond"/>
              </w:rPr>
              <w:t xml:space="preserve"> </w:t>
            </w:r>
            <w:r w:rsidRPr="00C62800">
              <w:rPr>
                <w:rFonts w:ascii="Garamond" w:hAnsi="Garamond"/>
              </w:rPr>
              <w:t>Josephine Ruwende,</w:t>
            </w:r>
            <w:r>
              <w:rPr>
                <w:rFonts w:ascii="Garamond" w:hAnsi="Garamond"/>
              </w:rPr>
              <w:t xml:space="preserve"> </w:t>
            </w:r>
            <w:r w:rsidRPr="00C62800">
              <w:rPr>
                <w:rFonts w:ascii="Garamond" w:hAnsi="Garamond"/>
              </w:rPr>
              <w:t>Jeff Powell Davies,</w:t>
            </w:r>
            <w:r>
              <w:rPr>
                <w:rFonts w:ascii="Garamond" w:hAnsi="Garamond"/>
              </w:rPr>
              <w:t xml:space="preserve"> </w:t>
            </w:r>
            <w:r w:rsidRPr="00C62800">
              <w:rPr>
                <w:rFonts w:ascii="Garamond" w:hAnsi="Garamond"/>
              </w:rPr>
              <w:t>Kaloyan Haralampiev,</w:t>
            </w:r>
            <w:r>
              <w:rPr>
                <w:rFonts w:ascii="Garamond" w:hAnsi="Garamond"/>
              </w:rPr>
              <w:t xml:space="preserve"> </w:t>
            </w:r>
            <w:r w:rsidRPr="00C62800">
              <w:rPr>
                <w:rFonts w:ascii="Garamond" w:hAnsi="Garamond"/>
              </w:rPr>
              <w:t>Christian Von Wagner,</w:t>
            </w:r>
            <w:r>
              <w:rPr>
                <w:rFonts w:ascii="Garamond" w:hAnsi="Garamond"/>
              </w:rPr>
              <w:t xml:space="preserve"> </w:t>
            </w:r>
            <w:r w:rsidRPr="00C62800">
              <w:rPr>
                <w:rFonts w:ascii="Garamond" w:hAnsi="Garamond"/>
              </w:rPr>
              <w:t>Aikaterini Grimani,</w:t>
            </w:r>
            <w:r>
              <w:rPr>
                <w:rFonts w:ascii="Garamond" w:hAnsi="Garamond"/>
              </w:rPr>
              <w:t xml:space="preserve"> </w:t>
            </w:r>
            <w:r w:rsidRPr="00C62800">
              <w:rPr>
                <w:rFonts w:ascii="Garamond" w:hAnsi="Garamond"/>
              </w:rPr>
              <w:t>Luke Vale,</w:t>
            </w:r>
            <w:r>
              <w:rPr>
                <w:rFonts w:ascii="Garamond" w:hAnsi="Garamond"/>
              </w:rPr>
              <w:t xml:space="preserve"> </w:t>
            </w:r>
            <w:r w:rsidRPr="00C62800">
              <w:rPr>
                <w:rFonts w:ascii="Garamond" w:hAnsi="Garamond"/>
              </w:rPr>
              <w:t>I Vlaev</w:t>
            </w:r>
            <w:r>
              <w:rPr>
                <w:rFonts w:ascii="Garamond" w:hAnsi="Garamond"/>
              </w:rPr>
              <w:t>)</w:t>
            </w:r>
          </w:p>
          <w:p w14:paraId="062A0FBA" w14:textId="15B683DB" w:rsidR="00C62800" w:rsidRPr="00C62800" w:rsidRDefault="00C62800" w:rsidP="00854938">
            <w:pPr>
              <w:pStyle w:val="ListParagraph"/>
              <w:widowControl w:val="0"/>
              <w:numPr>
                <w:ilvl w:val="0"/>
                <w:numId w:val="19"/>
              </w:numPr>
              <w:rPr>
                <w:rFonts w:ascii="Garamond" w:hAnsi="Garamond"/>
              </w:rPr>
            </w:pPr>
            <w:r w:rsidRPr="00C62800">
              <w:rPr>
                <w:rFonts w:ascii="Garamond" w:hAnsi="Garamond"/>
              </w:rPr>
              <w:t xml:space="preserve">Relational continuity, care coordination, and experience of </w:t>
            </w:r>
            <w:r w:rsidRPr="00C62800">
              <w:rPr>
                <w:rFonts w:ascii="Garamond" w:hAnsi="Garamond"/>
                <w:b/>
                <w:bCs/>
              </w:rPr>
              <w:t>person-centred care in primary care</w:t>
            </w:r>
            <w:r w:rsidRPr="00C62800">
              <w:rPr>
                <w:rFonts w:ascii="Garamond" w:hAnsi="Garamond"/>
              </w:rPr>
              <w:t xml:space="preserve"> of people living with chronic conditions: a secondary, cross-sectional analysis of OECD PaRIS data (Ángel González de la Fuente,</w:t>
            </w:r>
            <w:r>
              <w:rPr>
                <w:rFonts w:ascii="Garamond" w:hAnsi="Garamond"/>
              </w:rPr>
              <w:t xml:space="preserve"> </w:t>
            </w:r>
            <w:r w:rsidRPr="00C62800">
              <w:rPr>
                <w:rFonts w:ascii="Garamond" w:hAnsi="Garamond"/>
              </w:rPr>
              <w:t>Oscar Brito-Fernandes,</w:t>
            </w:r>
            <w:r>
              <w:rPr>
                <w:rFonts w:ascii="Garamond" w:hAnsi="Garamond"/>
              </w:rPr>
              <w:t xml:space="preserve"> </w:t>
            </w:r>
            <w:r w:rsidRPr="00C62800">
              <w:rPr>
                <w:rFonts w:ascii="Garamond" w:hAnsi="Garamond"/>
              </w:rPr>
              <w:t>Luke N Allen,</w:t>
            </w:r>
            <w:r>
              <w:rPr>
                <w:rFonts w:ascii="Garamond" w:hAnsi="Garamond"/>
              </w:rPr>
              <w:t xml:space="preserve"> </w:t>
            </w:r>
            <w:r w:rsidRPr="00C62800">
              <w:rPr>
                <w:rFonts w:ascii="Garamond" w:hAnsi="Garamond"/>
              </w:rPr>
              <w:t>Nicolás Larraín,</w:t>
            </w:r>
            <w:r>
              <w:rPr>
                <w:rFonts w:ascii="Garamond" w:hAnsi="Garamond"/>
              </w:rPr>
              <w:t xml:space="preserve"> </w:t>
            </w:r>
            <w:r w:rsidRPr="00C62800">
              <w:rPr>
                <w:rFonts w:ascii="Garamond" w:hAnsi="Garamond"/>
              </w:rPr>
              <w:t>Candan Kendir,</w:t>
            </w:r>
            <w:r>
              <w:rPr>
                <w:rFonts w:ascii="Garamond" w:hAnsi="Garamond"/>
              </w:rPr>
              <w:t xml:space="preserve"> </w:t>
            </w:r>
            <w:r w:rsidRPr="00C62800">
              <w:rPr>
                <w:rFonts w:ascii="Garamond" w:hAnsi="Garamond"/>
              </w:rPr>
              <w:t>Frederico Guanais,</w:t>
            </w:r>
            <w:r>
              <w:rPr>
                <w:rFonts w:ascii="Garamond" w:hAnsi="Garamond"/>
              </w:rPr>
              <w:t xml:space="preserve"> </w:t>
            </w:r>
            <w:r w:rsidRPr="00C62800">
              <w:rPr>
                <w:rFonts w:ascii="Garamond" w:hAnsi="Garamond"/>
              </w:rPr>
              <w:t>Dionne Kringos,</w:t>
            </w:r>
            <w:r>
              <w:rPr>
                <w:rFonts w:ascii="Garamond" w:hAnsi="Garamond"/>
              </w:rPr>
              <w:t xml:space="preserve"> </w:t>
            </w:r>
            <w:r w:rsidRPr="00C62800">
              <w:rPr>
                <w:rFonts w:ascii="Garamond" w:hAnsi="Garamond"/>
              </w:rPr>
              <w:t>Michael van den Berg</w:t>
            </w:r>
            <w:r>
              <w:rPr>
                <w:rFonts w:ascii="Garamond" w:hAnsi="Garamond"/>
              </w:rPr>
              <w:t>)</w:t>
            </w:r>
          </w:p>
          <w:p w14:paraId="4BEF2CD2" w14:textId="3F01428C" w:rsidR="00C62800" w:rsidRPr="00C62800" w:rsidRDefault="00C62800" w:rsidP="00340104">
            <w:pPr>
              <w:pStyle w:val="ListParagraph"/>
              <w:widowControl w:val="0"/>
              <w:numPr>
                <w:ilvl w:val="0"/>
                <w:numId w:val="19"/>
              </w:numPr>
              <w:rPr>
                <w:rFonts w:ascii="Garamond" w:hAnsi="Garamond"/>
              </w:rPr>
            </w:pPr>
            <w:r w:rsidRPr="00C62800">
              <w:rPr>
                <w:rFonts w:ascii="Garamond" w:hAnsi="Garamond"/>
              </w:rPr>
              <w:t xml:space="preserve">Refinement of a scoping tool to tackle </w:t>
            </w:r>
            <w:r w:rsidRPr="00C62800">
              <w:rPr>
                <w:rFonts w:ascii="Garamond" w:hAnsi="Garamond"/>
                <w:b/>
                <w:bCs/>
              </w:rPr>
              <w:t>antimicrobial resistance</w:t>
            </w:r>
            <w:r w:rsidRPr="00C62800">
              <w:rPr>
                <w:rFonts w:ascii="Garamond" w:hAnsi="Garamond"/>
              </w:rPr>
              <w:t xml:space="preserve"> via a primary health care approach: insights from Kazakhstan, Sweden, and Thailand (Serena W Y Chong,</w:t>
            </w:r>
            <w:r>
              <w:rPr>
                <w:rFonts w:ascii="Garamond" w:hAnsi="Garamond"/>
              </w:rPr>
              <w:t xml:space="preserve"> </w:t>
            </w:r>
            <w:r w:rsidRPr="00C62800">
              <w:rPr>
                <w:rFonts w:ascii="Garamond" w:hAnsi="Garamond"/>
              </w:rPr>
              <w:t>Sarah Paulin,</w:t>
            </w:r>
            <w:r>
              <w:rPr>
                <w:rFonts w:ascii="Garamond" w:hAnsi="Garamond"/>
              </w:rPr>
              <w:t xml:space="preserve"> </w:t>
            </w:r>
            <w:r w:rsidRPr="00C62800">
              <w:rPr>
                <w:rFonts w:ascii="Garamond" w:hAnsi="Garamond"/>
              </w:rPr>
              <w:t>Faraz Khalid,</w:t>
            </w:r>
            <w:r>
              <w:rPr>
                <w:rFonts w:ascii="Garamond" w:hAnsi="Garamond"/>
              </w:rPr>
              <w:t xml:space="preserve"> </w:t>
            </w:r>
            <w:r w:rsidRPr="00C62800">
              <w:rPr>
                <w:rFonts w:ascii="Garamond" w:hAnsi="Garamond"/>
              </w:rPr>
              <w:t>Stephan Stenmark,</w:t>
            </w:r>
            <w:r>
              <w:rPr>
                <w:rFonts w:ascii="Garamond" w:hAnsi="Garamond"/>
              </w:rPr>
              <w:t xml:space="preserve"> </w:t>
            </w:r>
            <w:r w:rsidRPr="00C62800">
              <w:rPr>
                <w:rFonts w:ascii="Garamond" w:hAnsi="Garamond"/>
              </w:rPr>
              <w:t>Danilo Lo Fo Wong,</w:t>
            </w:r>
            <w:r>
              <w:rPr>
                <w:rFonts w:ascii="Garamond" w:hAnsi="Garamond"/>
              </w:rPr>
              <w:t xml:space="preserve"> </w:t>
            </w:r>
            <w:r w:rsidRPr="00C62800">
              <w:rPr>
                <w:rFonts w:ascii="Garamond" w:hAnsi="Garamond"/>
              </w:rPr>
              <w:t>Deborah Tong,</w:t>
            </w:r>
            <w:r>
              <w:rPr>
                <w:rFonts w:ascii="Garamond" w:hAnsi="Garamond"/>
              </w:rPr>
              <w:t xml:space="preserve"> </w:t>
            </w:r>
            <w:r w:rsidRPr="00C62800">
              <w:rPr>
                <w:rFonts w:ascii="Garamond" w:hAnsi="Garamond"/>
              </w:rPr>
              <w:t>Ketevan Kandelaki,</w:t>
            </w:r>
            <w:r>
              <w:rPr>
                <w:rFonts w:ascii="Garamond" w:hAnsi="Garamond"/>
              </w:rPr>
              <w:t xml:space="preserve"> </w:t>
            </w:r>
            <w:r w:rsidRPr="00C62800">
              <w:rPr>
                <w:rFonts w:ascii="Garamond" w:hAnsi="Garamond"/>
              </w:rPr>
              <w:t>Viroj Tangcharoensathien,</w:t>
            </w:r>
            <w:r>
              <w:rPr>
                <w:rFonts w:ascii="Garamond" w:hAnsi="Garamond"/>
              </w:rPr>
              <w:t xml:space="preserve"> </w:t>
            </w:r>
            <w:r w:rsidRPr="00C62800">
              <w:rPr>
                <w:rFonts w:ascii="Garamond" w:hAnsi="Garamond"/>
              </w:rPr>
              <w:t>Bassem Zayed,</w:t>
            </w:r>
            <w:r>
              <w:rPr>
                <w:rFonts w:ascii="Garamond" w:hAnsi="Garamond"/>
              </w:rPr>
              <w:t xml:space="preserve"> </w:t>
            </w:r>
            <w:r w:rsidRPr="00C62800">
              <w:rPr>
                <w:rFonts w:ascii="Garamond" w:hAnsi="Garamond"/>
              </w:rPr>
              <w:t>Abzal Zhumagaliuly,</w:t>
            </w:r>
            <w:r>
              <w:rPr>
                <w:rFonts w:ascii="Garamond" w:hAnsi="Garamond"/>
              </w:rPr>
              <w:t xml:space="preserve"> </w:t>
            </w:r>
            <w:r w:rsidRPr="00C62800">
              <w:rPr>
                <w:rFonts w:ascii="Garamond" w:hAnsi="Garamond"/>
              </w:rPr>
              <w:t>Erica Barbazza,</w:t>
            </w:r>
            <w:r>
              <w:rPr>
                <w:rFonts w:ascii="Garamond" w:hAnsi="Garamond"/>
              </w:rPr>
              <w:t xml:space="preserve"> </w:t>
            </w:r>
            <w:r w:rsidRPr="00C62800">
              <w:rPr>
                <w:rFonts w:ascii="Garamond" w:hAnsi="Garamond"/>
              </w:rPr>
              <w:t>S B Syed,</w:t>
            </w:r>
            <w:r>
              <w:rPr>
                <w:rFonts w:ascii="Garamond" w:hAnsi="Garamond"/>
              </w:rPr>
              <w:t xml:space="preserve"> </w:t>
            </w:r>
            <w:r w:rsidRPr="00C62800">
              <w:rPr>
                <w:rFonts w:ascii="Garamond" w:hAnsi="Garamond"/>
              </w:rPr>
              <w:t>N Bruinsma</w:t>
            </w:r>
            <w:r>
              <w:rPr>
                <w:rFonts w:ascii="Garamond" w:hAnsi="Garamond"/>
              </w:rPr>
              <w:t>)</w:t>
            </w:r>
          </w:p>
          <w:p w14:paraId="0CE83107" w14:textId="716B64FE" w:rsidR="00C62800" w:rsidRPr="00B372B4" w:rsidRDefault="00C62800" w:rsidP="00C62800">
            <w:pPr>
              <w:pStyle w:val="ListParagraph"/>
              <w:widowControl w:val="0"/>
              <w:numPr>
                <w:ilvl w:val="0"/>
                <w:numId w:val="19"/>
              </w:numPr>
              <w:rPr>
                <w:rFonts w:ascii="Garamond" w:hAnsi="Garamond"/>
              </w:rPr>
            </w:pPr>
            <w:r w:rsidRPr="00C62800">
              <w:rPr>
                <w:rFonts w:ascii="Garamond" w:hAnsi="Garamond"/>
                <w:b/>
                <w:bCs/>
              </w:rPr>
              <w:t>Metabolic dysfunction-associated steatotic liver disease</w:t>
            </w:r>
            <w:r w:rsidRPr="00C62800">
              <w:rPr>
                <w:rFonts w:ascii="Garamond" w:hAnsi="Garamond"/>
              </w:rPr>
              <w:t xml:space="preserve"> in primary care: an international Delphi consensus (Gong Feng,</w:t>
            </w:r>
            <w:r>
              <w:rPr>
                <w:rFonts w:ascii="Garamond" w:hAnsi="Garamond"/>
              </w:rPr>
              <w:t xml:space="preserve"> </w:t>
            </w:r>
            <w:r w:rsidRPr="00C62800">
              <w:rPr>
                <w:rFonts w:ascii="Garamond" w:hAnsi="Garamond"/>
              </w:rPr>
              <w:t>Shouping Gong,</w:t>
            </w:r>
            <w:r>
              <w:rPr>
                <w:rFonts w:ascii="Garamond" w:hAnsi="Garamond"/>
              </w:rPr>
              <w:t xml:space="preserve"> </w:t>
            </w:r>
            <w:r w:rsidRPr="00C62800">
              <w:rPr>
                <w:rFonts w:ascii="Garamond" w:hAnsi="Garamond"/>
              </w:rPr>
              <w:t>Frank Tacke,</w:t>
            </w:r>
            <w:r>
              <w:rPr>
                <w:rFonts w:ascii="Garamond" w:hAnsi="Garamond"/>
              </w:rPr>
              <w:t xml:space="preserve"> </w:t>
            </w:r>
            <w:r w:rsidRPr="00C62800">
              <w:rPr>
                <w:rFonts w:ascii="Garamond" w:hAnsi="Garamond"/>
              </w:rPr>
              <w:t>Luca Valenti,</w:t>
            </w:r>
            <w:r>
              <w:rPr>
                <w:rFonts w:ascii="Garamond" w:hAnsi="Garamond"/>
              </w:rPr>
              <w:t xml:space="preserve"> </w:t>
            </w:r>
            <w:r w:rsidRPr="00C62800">
              <w:rPr>
                <w:rFonts w:ascii="Garamond" w:hAnsi="Garamond"/>
              </w:rPr>
              <w:t>Mark Muthiah,</w:t>
            </w:r>
            <w:r>
              <w:rPr>
                <w:rFonts w:ascii="Garamond" w:hAnsi="Garamond"/>
              </w:rPr>
              <w:t xml:space="preserve"> </w:t>
            </w:r>
            <w:r w:rsidRPr="00C62800">
              <w:rPr>
                <w:rFonts w:ascii="Garamond" w:hAnsi="Garamond"/>
              </w:rPr>
              <w:t>Koki Kato,</w:t>
            </w:r>
            <w:r>
              <w:rPr>
                <w:rFonts w:ascii="Garamond" w:hAnsi="Garamond"/>
              </w:rPr>
              <w:t xml:space="preserve"> </w:t>
            </w:r>
            <w:r w:rsidRPr="00C62800">
              <w:rPr>
                <w:rFonts w:ascii="Garamond" w:hAnsi="Garamond"/>
              </w:rPr>
              <w:t>Zhaoxiang Yu,</w:t>
            </w:r>
            <w:r>
              <w:rPr>
                <w:rFonts w:ascii="Garamond" w:hAnsi="Garamond"/>
              </w:rPr>
              <w:t xml:space="preserve"> </w:t>
            </w:r>
            <w:r w:rsidRPr="00C62800">
              <w:rPr>
                <w:rFonts w:ascii="Garamond" w:hAnsi="Garamond"/>
              </w:rPr>
              <w:t>Giovanni Targher,</w:t>
            </w:r>
            <w:r>
              <w:rPr>
                <w:rFonts w:ascii="Garamond" w:hAnsi="Garamond"/>
              </w:rPr>
              <w:t xml:space="preserve"> </w:t>
            </w:r>
            <w:r w:rsidRPr="00C62800">
              <w:rPr>
                <w:rFonts w:ascii="Garamond" w:hAnsi="Garamond"/>
              </w:rPr>
              <w:t>Christopher D Byrne,</w:t>
            </w:r>
            <w:r>
              <w:rPr>
                <w:rFonts w:ascii="Garamond" w:hAnsi="Garamond"/>
              </w:rPr>
              <w:t xml:space="preserve"> </w:t>
            </w:r>
            <w:r w:rsidRPr="00C62800">
              <w:rPr>
                <w:rFonts w:ascii="Garamond" w:hAnsi="Garamond"/>
              </w:rPr>
              <w:t>Mohamed Farouk Allam,</w:t>
            </w:r>
            <w:r>
              <w:rPr>
                <w:rFonts w:ascii="Garamond" w:hAnsi="Garamond"/>
              </w:rPr>
              <w:t xml:space="preserve"> </w:t>
            </w:r>
            <w:r w:rsidRPr="00C62800">
              <w:rPr>
                <w:rFonts w:ascii="Garamond" w:hAnsi="Garamond"/>
              </w:rPr>
              <w:t>Wah Kheong Chan,</w:t>
            </w:r>
            <w:r>
              <w:rPr>
                <w:rFonts w:ascii="Garamond" w:hAnsi="Garamond"/>
              </w:rPr>
              <w:t xml:space="preserve"> </w:t>
            </w:r>
            <w:r w:rsidRPr="00C62800">
              <w:rPr>
                <w:rFonts w:ascii="Garamond" w:hAnsi="Garamond"/>
              </w:rPr>
              <w:t>Yusuf Yilmaz,</w:t>
            </w:r>
            <w:r>
              <w:rPr>
                <w:rFonts w:ascii="Garamond" w:hAnsi="Garamond"/>
              </w:rPr>
              <w:t xml:space="preserve"> </w:t>
            </w:r>
            <w:r w:rsidRPr="00C62800">
              <w:rPr>
                <w:rFonts w:ascii="Garamond" w:hAnsi="Garamond"/>
              </w:rPr>
              <w:t>Jingjing Ren,</w:t>
            </w:r>
            <w:r>
              <w:rPr>
                <w:rFonts w:ascii="Garamond" w:hAnsi="Garamond"/>
              </w:rPr>
              <w:t xml:space="preserve"> </w:t>
            </w:r>
            <w:r w:rsidRPr="00C62800">
              <w:rPr>
                <w:rFonts w:ascii="Garamond" w:hAnsi="Garamond"/>
              </w:rPr>
              <w:t>Juan Pablo Arab,</w:t>
            </w:r>
            <w:r>
              <w:rPr>
                <w:rFonts w:ascii="Garamond" w:hAnsi="Garamond"/>
              </w:rPr>
              <w:t xml:space="preserve"> </w:t>
            </w:r>
            <w:r w:rsidRPr="00C62800">
              <w:rPr>
                <w:rFonts w:ascii="Garamond" w:hAnsi="Garamond"/>
              </w:rPr>
              <w:t>Giada Sebastiani,</w:t>
            </w:r>
            <w:r>
              <w:rPr>
                <w:rFonts w:ascii="Garamond" w:hAnsi="Garamond"/>
              </w:rPr>
              <w:t xml:space="preserve"> </w:t>
            </w:r>
            <w:r w:rsidRPr="00C62800">
              <w:rPr>
                <w:rFonts w:ascii="Garamond" w:hAnsi="Garamond"/>
              </w:rPr>
              <w:t>Jacob George,</w:t>
            </w:r>
            <w:r>
              <w:rPr>
                <w:rFonts w:ascii="Garamond" w:hAnsi="Garamond"/>
              </w:rPr>
              <w:t xml:space="preserve"> </w:t>
            </w:r>
            <w:r w:rsidRPr="00C62800">
              <w:rPr>
                <w:rFonts w:ascii="Garamond" w:hAnsi="Garamond"/>
              </w:rPr>
              <w:t>Seung Up Kim,</w:t>
            </w:r>
            <w:r>
              <w:rPr>
                <w:rFonts w:ascii="Garamond" w:hAnsi="Garamond"/>
              </w:rPr>
              <w:t xml:space="preserve"> </w:t>
            </w:r>
            <w:r w:rsidRPr="00C62800">
              <w:rPr>
                <w:rFonts w:ascii="Garamond" w:hAnsi="Garamond"/>
              </w:rPr>
              <w:t>Yang Zhao,</w:t>
            </w:r>
            <w:r>
              <w:rPr>
                <w:rFonts w:ascii="Garamond" w:hAnsi="Garamond"/>
              </w:rPr>
              <w:t xml:space="preserve"> </w:t>
            </w:r>
            <w:r w:rsidRPr="00C62800">
              <w:rPr>
                <w:rFonts w:ascii="Garamond" w:hAnsi="Garamond"/>
              </w:rPr>
              <w:t>Aung Hlaing Bwa,</w:t>
            </w:r>
            <w:r>
              <w:rPr>
                <w:rFonts w:ascii="Garamond" w:hAnsi="Garamond"/>
              </w:rPr>
              <w:t xml:space="preserve"> </w:t>
            </w:r>
            <w:r w:rsidRPr="00C62800">
              <w:rPr>
                <w:rFonts w:ascii="Garamond" w:hAnsi="Garamond"/>
              </w:rPr>
              <w:t>Khalid A Alswat,</w:t>
            </w:r>
            <w:r>
              <w:rPr>
                <w:rFonts w:ascii="Garamond" w:hAnsi="Garamond"/>
              </w:rPr>
              <w:t xml:space="preserve"> </w:t>
            </w:r>
            <w:r w:rsidRPr="00C62800">
              <w:rPr>
                <w:rFonts w:ascii="Garamond" w:hAnsi="Garamond"/>
              </w:rPr>
              <w:t>Weiru Zhang,</w:t>
            </w:r>
            <w:r>
              <w:rPr>
                <w:rFonts w:ascii="Garamond" w:hAnsi="Garamond"/>
              </w:rPr>
              <w:t xml:space="preserve"> </w:t>
            </w:r>
            <w:r w:rsidRPr="00C62800">
              <w:rPr>
                <w:rFonts w:ascii="Garamond" w:hAnsi="Garamond"/>
              </w:rPr>
              <w:t>Helen M Parretti,</w:t>
            </w:r>
            <w:r>
              <w:rPr>
                <w:rFonts w:ascii="Garamond" w:hAnsi="Garamond"/>
              </w:rPr>
              <w:t xml:space="preserve"> </w:t>
            </w:r>
            <w:r w:rsidRPr="00C62800">
              <w:rPr>
                <w:rFonts w:ascii="Garamond" w:hAnsi="Garamond"/>
              </w:rPr>
              <w:t>Laura Elizabeth Moreno,</w:t>
            </w:r>
            <w:r>
              <w:rPr>
                <w:rFonts w:ascii="Garamond" w:hAnsi="Garamond"/>
              </w:rPr>
              <w:t xml:space="preserve"> </w:t>
            </w:r>
            <w:r w:rsidRPr="00C62800">
              <w:rPr>
                <w:rFonts w:ascii="Garamond" w:hAnsi="Garamond"/>
              </w:rPr>
              <w:t>Sombat Treeprasertsuk,</w:t>
            </w:r>
            <w:r>
              <w:rPr>
                <w:rFonts w:ascii="Garamond" w:hAnsi="Garamond"/>
              </w:rPr>
              <w:t xml:space="preserve"> </w:t>
            </w:r>
            <w:r w:rsidRPr="00C62800">
              <w:rPr>
                <w:rFonts w:ascii="Garamond" w:hAnsi="Garamond"/>
              </w:rPr>
              <w:t>Ajay Duseja,</w:t>
            </w:r>
            <w:r>
              <w:rPr>
                <w:rFonts w:ascii="Garamond" w:hAnsi="Garamond"/>
              </w:rPr>
              <w:t xml:space="preserve"> </w:t>
            </w:r>
            <w:r w:rsidRPr="00C62800">
              <w:rPr>
                <w:rFonts w:ascii="Garamond" w:hAnsi="Garamond"/>
              </w:rPr>
              <w:t>Martin Bach Jensen,</w:t>
            </w:r>
            <w:r>
              <w:rPr>
                <w:rFonts w:ascii="Garamond" w:hAnsi="Garamond"/>
              </w:rPr>
              <w:t xml:space="preserve"> </w:t>
            </w:r>
            <w:r w:rsidRPr="00C62800">
              <w:rPr>
                <w:rFonts w:ascii="Garamond" w:hAnsi="Garamond"/>
              </w:rPr>
              <w:t>Mei Feng,</w:t>
            </w:r>
            <w:r>
              <w:rPr>
                <w:rFonts w:ascii="Garamond" w:hAnsi="Garamond"/>
              </w:rPr>
              <w:t xml:space="preserve"> </w:t>
            </w:r>
            <w:r w:rsidRPr="00C62800">
              <w:rPr>
                <w:rFonts w:ascii="Garamond" w:hAnsi="Garamond"/>
              </w:rPr>
              <w:t>Catherine Wendy Spearman,</w:t>
            </w:r>
            <w:r>
              <w:rPr>
                <w:rFonts w:ascii="Garamond" w:hAnsi="Garamond"/>
              </w:rPr>
              <w:t xml:space="preserve"> </w:t>
            </w:r>
            <w:r w:rsidRPr="00C62800">
              <w:rPr>
                <w:rFonts w:ascii="Garamond" w:hAnsi="Garamond"/>
              </w:rPr>
              <w:t>Bernardo Meza-Torres,</w:t>
            </w:r>
            <w:r>
              <w:rPr>
                <w:rFonts w:ascii="Garamond" w:hAnsi="Garamond"/>
              </w:rPr>
              <w:t xml:space="preserve"> </w:t>
            </w:r>
            <w:r w:rsidRPr="00C62800">
              <w:rPr>
                <w:rFonts w:ascii="Garamond" w:hAnsi="Garamond"/>
              </w:rPr>
              <w:t>Syifa Mustika,</w:t>
            </w:r>
            <w:r>
              <w:rPr>
                <w:rFonts w:ascii="Garamond" w:hAnsi="Garamond"/>
              </w:rPr>
              <w:t xml:space="preserve"> </w:t>
            </w:r>
            <w:r w:rsidRPr="00C62800">
              <w:rPr>
                <w:rFonts w:ascii="Garamond" w:hAnsi="Garamond"/>
              </w:rPr>
              <w:t>Nahum Méndez-Sánchez,</w:t>
            </w:r>
            <w:r>
              <w:rPr>
                <w:rFonts w:ascii="Garamond" w:hAnsi="Garamond"/>
              </w:rPr>
              <w:t xml:space="preserve"> </w:t>
            </w:r>
            <w:r w:rsidRPr="00C62800">
              <w:rPr>
                <w:rFonts w:ascii="Garamond" w:hAnsi="Garamond"/>
              </w:rPr>
              <w:t>Boon How Chew,</w:t>
            </w:r>
            <w:r>
              <w:rPr>
                <w:rFonts w:ascii="Garamond" w:hAnsi="Garamond"/>
              </w:rPr>
              <w:t xml:space="preserve"> </w:t>
            </w:r>
            <w:r w:rsidRPr="00C62800">
              <w:rPr>
                <w:rFonts w:ascii="Garamond" w:hAnsi="Garamond"/>
              </w:rPr>
              <w:t>Marlen Ivón Castellanos Fernández,</w:t>
            </w:r>
            <w:r>
              <w:rPr>
                <w:rFonts w:ascii="Garamond" w:hAnsi="Garamond"/>
              </w:rPr>
              <w:t xml:space="preserve"> </w:t>
            </w:r>
            <w:r w:rsidRPr="00C62800">
              <w:rPr>
                <w:rFonts w:ascii="Garamond" w:hAnsi="Garamond"/>
              </w:rPr>
              <w:t>Man Mi,</w:t>
            </w:r>
            <w:r>
              <w:rPr>
                <w:rFonts w:ascii="Garamond" w:hAnsi="Garamond"/>
              </w:rPr>
              <w:t xml:space="preserve"> </w:t>
            </w:r>
            <w:r w:rsidRPr="00C62800">
              <w:rPr>
                <w:rFonts w:ascii="Garamond" w:hAnsi="Garamond"/>
              </w:rPr>
              <w:t>Nicholas Kyalo Muendo,</w:t>
            </w:r>
            <w:r>
              <w:rPr>
                <w:rFonts w:ascii="Garamond" w:hAnsi="Garamond"/>
              </w:rPr>
              <w:t xml:space="preserve"> </w:t>
            </w:r>
            <w:r w:rsidRPr="00C62800">
              <w:rPr>
                <w:rFonts w:ascii="Garamond" w:hAnsi="Garamond"/>
              </w:rPr>
              <w:t>Thomas Yuen Tung Lam,</w:t>
            </w:r>
            <w:r>
              <w:rPr>
                <w:rFonts w:ascii="Garamond" w:hAnsi="Garamond"/>
              </w:rPr>
              <w:t xml:space="preserve"> </w:t>
            </w:r>
            <w:r w:rsidRPr="00C62800">
              <w:rPr>
                <w:rFonts w:ascii="Garamond" w:hAnsi="Garamond"/>
              </w:rPr>
              <w:t>Aimei Dong,</w:t>
            </w:r>
            <w:r>
              <w:rPr>
                <w:rFonts w:ascii="Garamond" w:hAnsi="Garamond"/>
              </w:rPr>
              <w:t xml:space="preserve"> </w:t>
            </w:r>
            <w:r w:rsidRPr="00C62800">
              <w:rPr>
                <w:rFonts w:ascii="Garamond" w:hAnsi="Garamond"/>
              </w:rPr>
              <w:t>Jay H Shubrook,</w:t>
            </w:r>
            <w:r>
              <w:rPr>
                <w:rFonts w:ascii="Garamond" w:hAnsi="Garamond"/>
              </w:rPr>
              <w:t xml:space="preserve"> </w:t>
            </w:r>
            <w:r w:rsidRPr="00C62800">
              <w:rPr>
                <w:rFonts w:ascii="Garamond" w:hAnsi="Garamond"/>
              </w:rPr>
              <w:t>Xiaotong Gao,</w:t>
            </w:r>
            <w:r>
              <w:rPr>
                <w:rFonts w:ascii="Garamond" w:hAnsi="Garamond"/>
              </w:rPr>
              <w:t xml:space="preserve"> </w:t>
            </w:r>
            <w:r w:rsidRPr="00C62800">
              <w:rPr>
                <w:rFonts w:ascii="Garamond" w:hAnsi="Garamond"/>
              </w:rPr>
              <w:t>Marium Ahmed,</w:t>
            </w:r>
            <w:r>
              <w:rPr>
                <w:rFonts w:ascii="Garamond" w:hAnsi="Garamond"/>
              </w:rPr>
              <w:t xml:space="preserve"> </w:t>
            </w:r>
            <w:r w:rsidRPr="00C62800">
              <w:rPr>
                <w:rFonts w:ascii="Garamond" w:hAnsi="Garamond"/>
              </w:rPr>
              <w:t>Qiang Gao,</w:t>
            </w:r>
            <w:r>
              <w:rPr>
                <w:rFonts w:ascii="Garamond" w:hAnsi="Garamond"/>
              </w:rPr>
              <w:t xml:space="preserve"> </w:t>
            </w:r>
            <w:r w:rsidRPr="00C62800">
              <w:rPr>
                <w:rFonts w:ascii="Garamond" w:hAnsi="Garamond"/>
              </w:rPr>
              <w:t>Won Kim,</w:t>
            </w:r>
            <w:r>
              <w:rPr>
                <w:rFonts w:ascii="Garamond" w:hAnsi="Garamond"/>
              </w:rPr>
              <w:t xml:space="preserve"> </w:t>
            </w:r>
            <w:r w:rsidRPr="00C62800">
              <w:rPr>
                <w:rFonts w:ascii="Garamond" w:hAnsi="Garamond"/>
              </w:rPr>
              <w:t>Helena Cortez-Pinto,</w:t>
            </w:r>
            <w:r>
              <w:rPr>
                <w:rFonts w:ascii="Garamond" w:hAnsi="Garamond"/>
              </w:rPr>
              <w:t xml:space="preserve"> </w:t>
            </w:r>
            <w:r w:rsidRPr="00C62800">
              <w:rPr>
                <w:rFonts w:ascii="Garamond" w:hAnsi="Garamond"/>
              </w:rPr>
              <w:t>Yuen Ching Chan,</w:t>
            </w:r>
            <w:r>
              <w:rPr>
                <w:rFonts w:ascii="Garamond" w:hAnsi="Garamond"/>
              </w:rPr>
              <w:t xml:space="preserve"> </w:t>
            </w:r>
            <w:r w:rsidRPr="00C62800">
              <w:rPr>
                <w:rFonts w:ascii="Garamond" w:hAnsi="Garamond"/>
              </w:rPr>
              <w:t>Katarzyna Nessler,</w:t>
            </w:r>
            <w:r>
              <w:rPr>
                <w:rFonts w:ascii="Garamond" w:hAnsi="Garamond"/>
              </w:rPr>
              <w:t xml:space="preserve"> </w:t>
            </w:r>
            <w:r w:rsidRPr="00C62800">
              <w:rPr>
                <w:rFonts w:ascii="Garamond" w:hAnsi="Garamond"/>
              </w:rPr>
              <w:t>Ponsiano Ocama,</w:t>
            </w:r>
            <w:r>
              <w:rPr>
                <w:rFonts w:ascii="Garamond" w:hAnsi="Garamond"/>
              </w:rPr>
              <w:t xml:space="preserve"> </w:t>
            </w:r>
            <w:r w:rsidRPr="00C62800">
              <w:rPr>
                <w:rFonts w:ascii="Garamond" w:hAnsi="Garamond"/>
              </w:rPr>
              <w:t>M A B Khan,</w:t>
            </w:r>
            <w:r>
              <w:rPr>
                <w:rFonts w:ascii="Garamond" w:hAnsi="Garamond"/>
              </w:rPr>
              <w:t xml:space="preserve"> </w:t>
            </w:r>
            <w:r w:rsidRPr="00C62800">
              <w:rPr>
                <w:rFonts w:ascii="Garamond" w:hAnsi="Garamond"/>
              </w:rPr>
              <w:t>M Pericleous,</w:t>
            </w:r>
            <w:r>
              <w:rPr>
                <w:rFonts w:ascii="Garamond" w:hAnsi="Garamond"/>
              </w:rPr>
              <w:t xml:space="preserve"> </w:t>
            </w:r>
            <w:r w:rsidRPr="00C62800">
              <w:rPr>
                <w:rFonts w:ascii="Garamond" w:hAnsi="Garamond"/>
              </w:rPr>
              <w:t>D A Koutoukidis,</w:t>
            </w:r>
            <w:r>
              <w:rPr>
                <w:rFonts w:ascii="Garamond" w:hAnsi="Garamond"/>
              </w:rPr>
              <w:t xml:space="preserve"> </w:t>
            </w:r>
            <w:r w:rsidRPr="00C62800">
              <w:rPr>
                <w:rFonts w:ascii="Garamond" w:hAnsi="Garamond"/>
              </w:rPr>
              <w:t>J Chai,</w:t>
            </w:r>
            <w:r>
              <w:rPr>
                <w:rFonts w:ascii="Garamond" w:hAnsi="Garamond"/>
              </w:rPr>
              <w:t xml:space="preserve"> </w:t>
            </w:r>
            <w:r w:rsidRPr="00C62800">
              <w:rPr>
                <w:rFonts w:ascii="Garamond" w:hAnsi="Garamond"/>
              </w:rPr>
              <w:t>S Vinker,</w:t>
            </w:r>
            <w:r>
              <w:rPr>
                <w:rFonts w:ascii="Garamond" w:hAnsi="Garamond"/>
              </w:rPr>
              <w:t xml:space="preserve"> </w:t>
            </w:r>
            <w:r w:rsidRPr="00C62800">
              <w:rPr>
                <w:rFonts w:ascii="Garamond" w:hAnsi="Garamond"/>
              </w:rPr>
              <w:t>M-H Zheng</w:t>
            </w:r>
            <w:r>
              <w:rPr>
                <w:rFonts w:ascii="Garamond" w:hAnsi="Garamond"/>
              </w:rPr>
              <w:t xml:space="preserve"> </w:t>
            </w:r>
            <w:r w:rsidRPr="00C62800">
              <w:rPr>
                <w:rFonts w:ascii="Garamond" w:hAnsi="Garamond"/>
              </w:rPr>
              <w:t>for the GPS-MASLD Alliance</w:t>
            </w:r>
            <w:r>
              <w:rPr>
                <w:rFonts w:ascii="Garamond" w:hAnsi="Garamond"/>
              </w:rPr>
              <w:t>)</w:t>
            </w:r>
          </w:p>
        </w:tc>
      </w:tr>
    </w:tbl>
    <w:p w14:paraId="173B882A" w14:textId="77777777" w:rsidR="00C62800" w:rsidRPr="00B372B4" w:rsidRDefault="00C62800" w:rsidP="00C62800">
      <w:pPr>
        <w:keepNext/>
        <w:rPr>
          <w:rFonts w:ascii="Garamond" w:hAnsi="Garamond"/>
          <w:i/>
        </w:rPr>
      </w:pPr>
    </w:p>
    <w:p w14:paraId="10F8FF21" w14:textId="77777777" w:rsidR="00BF1639" w:rsidRPr="00F1705E" w:rsidRDefault="00BF1639" w:rsidP="00BF1639">
      <w:pPr>
        <w:keepNext/>
        <w:rPr>
          <w:rFonts w:ascii="Garamond" w:hAnsi="Garamond"/>
          <w:i/>
          <w:lang w:val="en-AU"/>
        </w:rPr>
      </w:pPr>
      <w:r>
        <w:rPr>
          <w:rFonts w:ascii="Garamond" w:hAnsi="Garamond"/>
          <w:i/>
          <w:lang w:val="en-AU"/>
        </w:rPr>
        <w:t>Age and Ageing</w:t>
      </w:r>
    </w:p>
    <w:p w14:paraId="3B6054AE" w14:textId="3D80F6E3" w:rsidR="00BF1639" w:rsidRDefault="00BF1639" w:rsidP="00BF1639">
      <w:pPr>
        <w:keepNext/>
        <w:rPr>
          <w:rFonts w:ascii="Garamond" w:hAnsi="Garamond"/>
          <w:iCs/>
          <w:lang w:val="en-AU"/>
        </w:rPr>
      </w:pPr>
      <w:r w:rsidRPr="00F56DFD">
        <w:rPr>
          <w:rFonts w:ascii="Garamond" w:hAnsi="Garamond"/>
          <w:iCs/>
          <w:lang w:val="en-AU"/>
        </w:rPr>
        <w:t xml:space="preserve">Volume 55, Issue </w:t>
      </w:r>
      <w:r>
        <w:rPr>
          <w:rFonts w:ascii="Garamond" w:hAnsi="Garamond"/>
          <w:iCs/>
          <w:lang w:val="en-AU"/>
        </w:rPr>
        <w:t>9</w:t>
      </w:r>
      <w:r w:rsidRPr="00F56DFD">
        <w:rPr>
          <w:rFonts w:ascii="Garamond" w:hAnsi="Garamond"/>
          <w:iCs/>
          <w:lang w:val="en-AU"/>
        </w:rPr>
        <w:t xml:space="preserve">, </w:t>
      </w:r>
      <w:r>
        <w:rPr>
          <w:rFonts w:ascii="Garamond" w:hAnsi="Garamond"/>
          <w:iCs/>
          <w:lang w:val="en-AU"/>
        </w:rPr>
        <w:t>October</w:t>
      </w:r>
      <w:r w:rsidRPr="00F56DFD">
        <w:rPr>
          <w:rFonts w:ascii="Garamond" w:hAnsi="Garamond"/>
          <w:iCs/>
          <w:lang w:val="en-AU"/>
        </w:rPr>
        <w:t xml:space="preserve"> 2026</w:t>
      </w:r>
    </w:p>
    <w:tbl>
      <w:tblPr>
        <w:tblStyle w:val="TableGrid"/>
        <w:tblW w:w="0" w:type="auto"/>
        <w:tblInd w:w="288" w:type="dxa"/>
        <w:tblLayout w:type="fixed"/>
        <w:tblLook w:val="01E0" w:firstRow="1" w:lastRow="1" w:firstColumn="1" w:lastColumn="1" w:noHBand="0" w:noVBand="0"/>
      </w:tblPr>
      <w:tblGrid>
        <w:gridCol w:w="1080"/>
        <w:gridCol w:w="8238"/>
      </w:tblGrid>
      <w:tr w:rsidR="00BF1639" w:rsidRPr="00064483" w14:paraId="1F57AEFA" w14:textId="77777777" w:rsidTr="000146CE">
        <w:trPr>
          <w:cantSplit/>
        </w:trPr>
        <w:tc>
          <w:tcPr>
            <w:tcW w:w="1080" w:type="dxa"/>
            <w:tcBorders>
              <w:top w:val="single" w:sz="4" w:space="0" w:color="auto"/>
              <w:left w:val="single" w:sz="4" w:space="0" w:color="auto"/>
              <w:bottom w:val="single" w:sz="4" w:space="0" w:color="auto"/>
              <w:right w:val="single" w:sz="4" w:space="0" w:color="auto"/>
            </w:tcBorders>
            <w:vAlign w:val="center"/>
          </w:tcPr>
          <w:p w14:paraId="799D59D2" w14:textId="77777777" w:rsidR="00BF1639" w:rsidRPr="00064483" w:rsidRDefault="00BF1639" w:rsidP="000146CE">
            <w:pPr>
              <w:keepNext/>
              <w:rPr>
                <w:rFonts w:ascii="Garamond" w:hAnsi="Garamond"/>
                <w:lang w:val="en-AU"/>
              </w:rPr>
            </w:pPr>
            <w:r w:rsidRPr="00064483">
              <w:rPr>
                <w:rFonts w:ascii="Garamond" w:hAnsi="Garamond"/>
                <w:lang w:val="en-AU"/>
              </w:rPr>
              <w:t>URL</w:t>
            </w:r>
          </w:p>
        </w:tc>
        <w:tc>
          <w:tcPr>
            <w:tcW w:w="8238" w:type="dxa"/>
            <w:tcBorders>
              <w:top w:val="single" w:sz="4" w:space="0" w:color="auto"/>
              <w:left w:val="single" w:sz="4" w:space="0" w:color="auto"/>
              <w:bottom w:val="single" w:sz="4" w:space="0" w:color="auto"/>
              <w:right w:val="single" w:sz="4" w:space="0" w:color="auto"/>
            </w:tcBorders>
            <w:vAlign w:val="center"/>
          </w:tcPr>
          <w:p w14:paraId="248BB97D" w14:textId="30705BE2" w:rsidR="00BF1639" w:rsidRPr="00064483" w:rsidRDefault="00BF1639" w:rsidP="00BF1639">
            <w:pPr>
              <w:keepNext/>
              <w:rPr>
                <w:rFonts w:ascii="Garamond" w:hAnsi="Garamond"/>
                <w:lang w:val="en-AU"/>
              </w:rPr>
            </w:pPr>
            <w:hyperlink r:id="rId34" w:history="1">
              <w:r w:rsidRPr="00F02B0A">
                <w:rPr>
                  <w:rStyle w:val="Hyperlink"/>
                  <w:rFonts w:ascii="Garamond" w:hAnsi="Garamond"/>
                  <w:lang w:val="en-AU"/>
                </w:rPr>
                <w:t>https://academic.oup.com/ageing/issue/55/9</w:t>
              </w:r>
            </w:hyperlink>
          </w:p>
        </w:tc>
      </w:tr>
      <w:tr w:rsidR="00BF1639" w:rsidRPr="00064483" w14:paraId="207A4865" w14:textId="77777777" w:rsidTr="000146CE">
        <w:tc>
          <w:tcPr>
            <w:tcW w:w="1080" w:type="dxa"/>
            <w:tcBorders>
              <w:top w:val="single" w:sz="4" w:space="0" w:color="auto"/>
              <w:left w:val="single" w:sz="4" w:space="0" w:color="auto"/>
              <w:bottom w:val="single" w:sz="4" w:space="0" w:color="auto"/>
              <w:right w:val="single" w:sz="4" w:space="0" w:color="auto"/>
            </w:tcBorders>
            <w:vAlign w:val="center"/>
          </w:tcPr>
          <w:p w14:paraId="01E07A00" w14:textId="77777777" w:rsidR="00BF1639" w:rsidRPr="00064483" w:rsidRDefault="00BF1639" w:rsidP="000146CE">
            <w:pPr>
              <w:rPr>
                <w:rFonts w:ascii="Garamond" w:hAnsi="Garamond"/>
                <w:lang w:val="en-AU"/>
              </w:rPr>
            </w:pPr>
            <w:r w:rsidRPr="00064483">
              <w:rPr>
                <w:rFonts w:ascii="Garamond" w:hAnsi="Garamond"/>
                <w:lang w:val="en-AU"/>
              </w:rPr>
              <w:t>Notes</w:t>
            </w:r>
          </w:p>
        </w:tc>
        <w:tc>
          <w:tcPr>
            <w:tcW w:w="8238" w:type="dxa"/>
            <w:tcBorders>
              <w:top w:val="single" w:sz="4" w:space="0" w:color="auto"/>
              <w:left w:val="single" w:sz="4" w:space="0" w:color="auto"/>
              <w:bottom w:val="single" w:sz="4" w:space="0" w:color="auto"/>
              <w:right w:val="single" w:sz="4" w:space="0" w:color="auto"/>
            </w:tcBorders>
          </w:tcPr>
          <w:p w14:paraId="1BB508ED" w14:textId="77777777" w:rsidR="00BF1639" w:rsidRPr="00C176DD" w:rsidRDefault="00BF1639" w:rsidP="000146CE">
            <w:pPr>
              <w:rPr>
                <w:rFonts w:ascii="Garamond" w:hAnsi="Garamond"/>
                <w:lang w:val="en-AU"/>
              </w:rPr>
            </w:pPr>
            <w:r w:rsidRPr="00C176DD">
              <w:rPr>
                <w:rFonts w:ascii="Garamond" w:hAnsi="Garamond"/>
                <w:lang w:val="en-AU"/>
              </w:rPr>
              <w:t xml:space="preserve">A new issue of </w:t>
            </w:r>
            <w:r>
              <w:rPr>
                <w:rFonts w:ascii="Garamond" w:hAnsi="Garamond"/>
                <w:i/>
                <w:lang w:val="en-AU"/>
              </w:rPr>
              <w:t>Age and Ageing</w:t>
            </w:r>
            <w:r w:rsidRPr="00C176DD">
              <w:rPr>
                <w:rFonts w:ascii="Garamond" w:hAnsi="Garamond"/>
                <w:lang w:val="en-AU"/>
              </w:rPr>
              <w:t xml:space="preserve"> has been published. Articles in this issue of </w:t>
            </w:r>
            <w:r>
              <w:rPr>
                <w:rFonts w:ascii="Garamond" w:hAnsi="Garamond"/>
                <w:i/>
                <w:lang w:val="en-AU"/>
              </w:rPr>
              <w:t>Age and Ageing</w:t>
            </w:r>
            <w:r w:rsidRPr="00C176DD">
              <w:rPr>
                <w:rFonts w:ascii="Garamond" w:hAnsi="Garamond"/>
                <w:lang w:val="en-AU"/>
              </w:rPr>
              <w:t xml:space="preserve"> include:</w:t>
            </w:r>
          </w:p>
          <w:p w14:paraId="4F26CB4F" w14:textId="1F1911C2" w:rsidR="00BF1639" w:rsidRPr="00BF1639" w:rsidRDefault="00BF1639">
            <w:pPr>
              <w:pStyle w:val="ListParagraph"/>
              <w:numPr>
                <w:ilvl w:val="0"/>
                <w:numId w:val="22"/>
              </w:numPr>
              <w:rPr>
                <w:rFonts w:ascii="Garamond" w:hAnsi="Garamond"/>
                <w:lang w:val="en-AU"/>
              </w:rPr>
            </w:pPr>
            <w:r w:rsidRPr="00BF1639">
              <w:rPr>
                <w:rFonts w:ascii="Garamond" w:hAnsi="Garamond"/>
                <w:lang w:val="en-AU"/>
              </w:rPr>
              <w:t xml:space="preserve">Editor’s view: </w:t>
            </w:r>
            <w:r w:rsidRPr="00BF1639">
              <w:rPr>
                <w:rFonts w:ascii="Garamond" w:hAnsi="Garamond"/>
                <w:b/>
                <w:bCs/>
                <w:lang w:val="en-AU"/>
              </w:rPr>
              <w:t>Falls</w:t>
            </w:r>
            <w:r w:rsidRPr="00BF1639">
              <w:rPr>
                <w:rFonts w:ascii="Garamond" w:hAnsi="Garamond"/>
                <w:lang w:val="en-AU"/>
              </w:rPr>
              <w:t xml:space="preserve"> management and prevention (Roy L Soiza</w:t>
            </w:r>
            <w:r>
              <w:rPr>
                <w:rFonts w:ascii="Garamond" w:hAnsi="Garamond"/>
                <w:lang w:val="en-AU"/>
              </w:rPr>
              <w:t>)</w:t>
            </w:r>
          </w:p>
          <w:p w14:paraId="087C08C3" w14:textId="2EFFA84E" w:rsidR="00BF1639" w:rsidRPr="00BF1639" w:rsidRDefault="00BF1639">
            <w:pPr>
              <w:pStyle w:val="ListParagraph"/>
              <w:numPr>
                <w:ilvl w:val="0"/>
                <w:numId w:val="22"/>
              </w:numPr>
              <w:rPr>
                <w:rFonts w:ascii="Garamond" w:hAnsi="Garamond"/>
                <w:lang w:val="en-AU"/>
              </w:rPr>
            </w:pPr>
            <w:r w:rsidRPr="00BF1639">
              <w:rPr>
                <w:rFonts w:ascii="Garamond" w:hAnsi="Garamond"/>
                <w:lang w:val="en-AU"/>
              </w:rPr>
              <w:t xml:space="preserve">Editorial: What can we learn from </w:t>
            </w:r>
            <w:r w:rsidRPr="00BF1639">
              <w:rPr>
                <w:rFonts w:ascii="Garamond" w:hAnsi="Garamond"/>
                <w:b/>
                <w:bCs/>
                <w:lang w:val="en-AU"/>
              </w:rPr>
              <w:t>cannabinoid trials</w:t>
            </w:r>
            <w:r w:rsidRPr="00BF1639">
              <w:rPr>
                <w:rFonts w:ascii="Garamond" w:hAnsi="Garamond"/>
                <w:lang w:val="en-AU"/>
              </w:rPr>
              <w:t>? (Kaisu H Pitkälä and Hanna- Maria Roitto</w:t>
            </w:r>
            <w:r>
              <w:rPr>
                <w:rFonts w:ascii="Garamond" w:hAnsi="Garamond"/>
                <w:lang w:val="en-AU"/>
              </w:rPr>
              <w:t>)</w:t>
            </w:r>
          </w:p>
          <w:p w14:paraId="4D63C9D1" w14:textId="27852535" w:rsidR="00BF1639" w:rsidRPr="00BF1639" w:rsidRDefault="00BF1639">
            <w:pPr>
              <w:pStyle w:val="ListParagraph"/>
              <w:numPr>
                <w:ilvl w:val="0"/>
                <w:numId w:val="22"/>
              </w:numPr>
              <w:rPr>
                <w:rFonts w:ascii="Garamond" w:hAnsi="Garamond"/>
                <w:lang w:val="en-AU"/>
              </w:rPr>
            </w:pPr>
            <w:r w:rsidRPr="00BF1639">
              <w:rPr>
                <w:rFonts w:ascii="Garamond" w:hAnsi="Garamond"/>
                <w:lang w:val="en-AU"/>
              </w:rPr>
              <w:lastRenderedPageBreak/>
              <w:t xml:space="preserve">‘Inverting the logic’—the value of a ‘no-problem’ list in </w:t>
            </w:r>
            <w:r w:rsidRPr="00BF1639">
              <w:rPr>
                <w:rFonts w:ascii="Garamond" w:hAnsi="Garamond"/>
                <w:b/>
                <w:bCs/>
                <w:lang w:val="en-AU"/>
              </w:rPr>
              <w:t>frailty care</w:t>
            </w:r>
            <w:r w:rsidRPr="00BF1639">
              <w:rPr>
                <w:rFonts w:ascii="Garamond" w:hAnsi="Garamond"/>
                <w:lang w:val="en-AU"/>
              </w:rPr>
              <w:t xml:space="preserve"> (John Cooke and Paul Finucane</w:t>
            </w:r>
            <w:r>
              <w:rPr>
                <w:rFonts w:ascii="Garamond" w:hAnsi="Garamond"/>
                <w:lang w:val="en-AU"/>
              </w:rPr>
              <w:t>)</w:t>
            </w:r>
          </w:p>
          <w:p w14:paraId="34F759EB" w14:textId="33BA12A9" w:rsidR="00BF1639" w:rsidRPr="00BF1639" w:rsidRDefault="00BF1639">
            <w:pPr>
              <w:pStyle w:val="ListParagraph"/>
              <w:numPr>
                <w:ilvl w:val="0"/>
                <w:numId w:val="22"/>
              </w:numPr>
              <w:rPr>
                <w:rFonts w:ascii="Garamond" w:hAnsi="Garamond"/>
                <w:lang w:val="en-AU"/>
              </w:rPr>
            </w:pPr>
            <w:r w:rsidRPr="00BF1639">
              <w:rPr>
                <w:rFonts w:ascii="Garamond" w:hAnsi="Garamond"/>
                <w:lang w:val="en-AU"/>
              </w:rPr>
              <w:t xml:space="preserve">Aggression and violence towards </w:t>
            </w:r>
            <w:r w:rsidRPr="00BF1639">
              <w:rPr>
                <w:rFonts w:ascii="Garamond" w:hAnsi="Garamond"/>
                <w:b/>
                <w:bCs/>
                <w:lang w:val="en-AU"/>
              </w:rPr>
              <w:t>informal dementia caregivers</w:t>
            </w:r>
            <w:r w:rsidRPr="00BF1639">
              <w:rPr>
                <w:rFonts w:ascii="Garamond" w:hAnsi="Garamond"/>
                <w:lang w:val="en-AU"/>
              </w:rPr>
              <w:t>: a call for recognition and action (Jia Yin Ruan et al)</w:t>
            </w:r>
          </w:p>
          <w:p w14:paraId="0DD2BF18" w14:textId="405FE23A" w:rsidR="00BF1639" w:rsidRPr="00BF1639" w:rsidRDefault="00BF1639">
            <w:pPr>
              <w:pStyle w:val="ListParagraph"/>
              <w:numPr>
                <w:ilvl w:val="0"/>
                <w:numId w:val="22"/>
              </w:numPr>
              <w:rPr>
                <w:rFonts w:ascii="Garamond" w:hAnsi="Garamond"/>
                <w:lang w:val="en-AU"/>
              </w:rPr>
            </w:pPr>
            <w:r w:rsidRPr="00BF1639">
              <w:rPr>
                <w:rFonts w:ascii="Garamond" w:hAnsi="Garamond"/>
                <w:b/>
                <w:bCs/>
                <w:lang w:val="en-AU"/>
              </w:rPr>
              <w:t>Culturally adapted post-diagnostic dementia support</w:t>
            </w:r>
            <w:r w:rsidRPr="00BF1639">
              <w:rPr>
                <w:rFonts w:ascii="Garamond" w:hAnsi="Garamond"/>
                <w:lang w:val="en-AU"/>
              </w:rPr>
              <w:t xml:space="preserve"> for South Asian people living with dementia and caregivers: a rapid review (</w:t>
            </w:r>
            <w:proofErr w:type="gramStart"/>
            <w:r w:rsidRPr="00BF1639">
              <w:rPr>
                <w:rFonts w:ascii="Garamond" w:hAnsi="Garamond"/>
                <w:lang w:val="en-AU"/>
              </w:rPr>
              <w:t>A</w:t>
            </w:r>
            <w:proofErr w:type="gramEnd"/>
            <w:r w:rsidRPr="00BF1639">
              <w:rPr>
                <w:rFonts w:ascii="Garamond" w:hAnsi="Garamond"/>
                <w:lang w:val="en-AU"/>
              </w:rPr>
              <w:t xml:space="preserve"> Akhtar et al)</w:t>
            </w:r>
          </w:p>
          <w:p w14:paraId="7AACA21F" w14:textId="211764A2" w:rsidR="00BF1639" w:rsidRPr="00907B2A" w:rsidRDefault="00BF1639">
            <w:pPr>
              <w:pStyle w:val="ListParagraph"/>
              <w:numPr>
                <w:ilvl w:val="0"/>
                <w:numId w:val="22"/>
              </w:numPr>
              <w:rPr>
                <w:rFonts w:ascii="Garamond" w:hAnsi="Garamond"/>
                <w:lang w:val="en-AU"/>
              </w:rPr>
            </w:pPr>
            <w:r w:rsidRPr="00907B2A">
              <w:rPr>
                <w:rFonts w:ascii="Garamond" w:hAnsi="Garamond"/>
                <w:b/>
                <w:bCs/>
                <w:lang w:val="en-AU"/>
              </w:rPr>
              <w:t>Emergency department revisits and hospital readmissions</w:t>
            </w:r>
            <w:r w:rsidRPr="00907B2A">
              <w:rPr>
                <w:rFonts w:ascii="Garamond" w:hAnsi="Garamond"/>
                <w:lang w:val="en-AU"/>
              </w:rPr>
              <w:t xml:space="preserve"> following a fall-related emergency department presentation in older adults: a systematic review and meta-analysis </w:t>
            </w:r>
            <w:r w:rsidR="00907B2A" w:rsidRPr="00907B2A">
              <w:rPr>
                <w:rFonts w:ascii="Garamond" w:hAnsi="Garamond"/>
                <w:lang w:val="en-AU"/>
              </w:rPr>
              <w:t>(</w:t>
            </w:r>
            <w:r w:rsidRPr="00907B2A">
              <w:rPr>
                <w:rFonts w:ascii="Garamond" w:hAnsi="Garamond"/>
                <w:lang w:val="en-AU"/>
              </w:rPr>
              <w:t>Chris Larue et al)</w:t>
            </w:r>
          </w:p>
          <w:p w14:paraId="060337C0" w14:textId="0B817419" w:rsidR="00BF1639" w:rsidRPr="00907B2A" w:rsidRDefault="00BF1639">
            <w:pPr>
              <w:pStyle w:val="ListParagraph"/>
              <w:numPr>
                <w:ilvl w:val="0"/>
                <w:numId w:val="22"/>
              </w:numPr>
              <w:rPr>
                <w:rFonts w:ascii="Garamond" w:hAnsi="Garamond"/>
                <w:lang w:val="en-AU"/>
              </w:rPr>
            </w:pPr>
            <w:r w:rsidRPr="00907B2A">
              <w:rPr>
                <w:rFonts w:ascii="Garamond" w:hAnsi="Garamond"/>
                <w:lang w:val="en-AU"/>
              </w:rPr>
              <w:t xml:space="preserve">Prevalence and associated factors of </w:t>
            </w:r>
            <w:r w:rsidRPr="00907B2A">
              <w:rPr>
                <w:rFonts w:ascii="Garamond" w:hAnsi="Garamond"/>
                <w:b/>
                <w:bCs/>
                <w:lang w:val="en-AU"/>
              </w:rPr>
              <w:t>hospitalisation-associated disability</w:t>
            </w:r>
            <w:r w:rsidRPr="00907B2A">
              <w:rPr>
                <w:rFonts w:ascii="Garamond" w:hAnsi="Garamond"/>
                <w:lang w:val="en-AU"/>
              </w:rPr>
              <w:t xml:space="preserve"> in older adults: a systematic review and meta-analysis</w:t>
            </w:r>
            <w:r w:rsidR="00907B2A" w:rsidRPr="00907B2A">
              <w:rPr>
                <w:rFonts w:ascii="Garamond" w:hAnsi="Garamond"/>
                <w:lang w:val="en-AU"/>
              </w:rPr>
              <w:t xml:space="preserve"> (</w:t>
            </w:r>
            <w:r w:rsidRPr="00907B2A">
              <w:rPr>
                <w:rFonts w:ascii="Garamond" w:hAnsi="Garamond"/>
                <w:lang w:val="en-AU"/>
              </w:rPr>
              <w:t>Li Zeng et al)</w:t>
            </w:r>
          </w:p>
          <w:p w14:paraId="4C48FD53" w14:textId="7AFC1D68" w:rsidR="00BF1639" w:rsidRPr="00907B2A" w:rsidRDefault="00BF1639">
            <w:pPr>
              <w:pStyle w:val="ListParagraph"/>
              <w:numPr>
                <w:ilvl w:val="0"/>
                <w:numId w:val="22"/>
              </w:numPr>
              <w:rPr>
                <w:rFonts w:ascii="Garamond" w:hAnsi="Garamond"/>
                <w:lang w:val="en-AU"/>
              </w:rPr>
            </w:pPr>
            <w:r w:rsidRPr="00907B2A">
              <w:rPr>
                <w:rFonts w:ascii="Garamond" w:hAnsi="Garamond"/>
                <w:lang w:val="en-AU"/>
              </w:rPr>
              <w:t xml:space="preserve">Existing validated tools for assessing </w:t>
            </w:r>
            <w:r w:rsidRPr="00907B2A">
              <w:rPr>
                <w:rFonts w:ascii="Garamond" w:hAnsi="Garamond"/>
                <w:b/>
                <w:bCs/>
                <w:lang w:val="en-AU"/>
              </w:rPr>
              <w:t>intrinsic capacity</w:t>
            </w:r>
            <w:r w:rsidRPr="00907B2A">
              <w:rPr>
                <w:rFonts w:ascii="Garamond" w:hAnsi="Garamond"/>
                <w:lang w:val="en-AU"/>
              </w:rPr>
              <w:t xml:space="preserve"> and its components within a positive ageing framework: a scoping review and structured appraisal by the Multidisciplinary International Positive Ageing Group </w:t>
            </w:r>
            <w:r w:rsidR="00907B2A" w:rsidRPr="00907B2A">
              <w:rPr>
                <w:rFonts w:ascii="Garamond" w:hAnsi="Garamond"/>
                <w:lang w:val="en-AU"/>
              </w:rPr>
              <w:t>(</w:t>
            </w:r>
            <w:r w:rsidRPr="00907B2A">
              <w:rPr>
                <w:rFonts w:ascii="Garamond" w:hAnsi="Garamond"/>
                <w:lang w:val="en-AU"/>
              </w:rPr>
              <w:t>Yves Henrotin et al)</w:t>
            </w:r>
          </w:p>
          <w:p w14:paraId="3CCFDA52" w14:textId="6683FCF5" w:rsidR="00BF1639" w:rsidRPr="00907B2A" w:rsidRDefault="00BF1639">
            <w:pPr>
              <w:pStyle w:val="ListParagraph"/>
              <w:numPr>
                <w:ilvl w:val="0"/>
                <w:numId w:val="22"/>
              </w:numPr>
              <w:rPr>
                <w:rFonts w:ascii="Garamond" w:hAnsi="Garamond"/>
                <w:lang w:val="en-AU"/>
              </w:rPr>
            </w:pPr>
            <w:r w:rsidRPr="00907B2A">
              <w:rPr>
                <w:rFonts w:ascii="Garamond" w:hAnsi="Garamond"/>
                <w:lang w:val="en-AU"/>
              </w:rPr>
              <w:t xml:space="preserve">Prevalence, characteristics and risk factors for </w:t>
            </w:r>
            <w:r w:rsidRPr="00907B2A">
              <w:rPr>
                <w:rFonts w:ascii="Garamond" w:hAnsi="Garamond"/>
                <w:b/>
                <w:bCs/>
                <w:lang w:val="en-AU"/>
              </w:rPr>
              <w:t>chronic lower-limb oedema</w:t>
            </w:r>
            <w:r w:rsidRPr="00907B2A">
              <w:rPr>
                <w:rFonts w:ascii="Garamond" w:hAnsi="Garamond"/>
                <w:lang w:val="en-AU"/>
              </w:rPr>
              <w:t xml:space="preserve"> in the older population living in the community or in an aged-care home: a systematic review </w:t>
            </w:r>
            <w:r w:rsidR="00907B2A" w:rsidRPr="00907B2A">
              <w:rPr>
                <w:rFonts w:ascii="Garamond" w:hAnsi="Garamond"/>
                <w:lang w:val="en-AU"/>
              </w:rPr>
              <w:t>(</w:t>
            </w:r>
            <w:r w:rsidRPr="00907B2A">
              <w:rPr>
                <w:rFonts w:ascii="Garamond" w:hAnsi="Garamond"/>
                <w:lang w:val="en-AU"/>
              </w:rPr>
              <w:t>Maree O’connor et al)</w:t>
            </w:r>
          </w:p>
          <w:p w14:paraId="76C7A7AB" w14:textId="5E325D2F" w:rsidR="00BF1639" w:rsidRPr="00907B2A" w:rsidRDefault="00BF1639">
            <w:pPr>
              <w:pStyle w:val="ListParagraph"/>
              <w:numPr>
                <w:ilvl w:val="0"/>
                <w:numId w:val="22"/>
              </w:numPr>
              <w:rPr>
                <w:rFonts w:ascii="Garamond" w:hAnsi="Garamond"/>
                <w:lang w:val="en-AU"/>
              </w:rPr>
            </w:pPr>
            <w:r w:rsidRPr="00907B2A">
              <w:rPr>
                <w:rFonts w:ascii="Garamond" w:hAnsi="Garamond"/>
                <w:lang w:val="en-AU"/>
              </w:rPr>
              <w:t xml:space="preserve">Advancing </w:t>
            </w:r>
            <w:r w:rsidRPr="00907B2A">
              <w:rPr>
                <w:rFonts w:ascii="Garamond" w:hAnsi="Garamond"/>
                <w:b/>
                <w:bCs/>
                <w:lang w:val="en-AU"/>
              </w:rPr>
              <w:t>dementia-friendly hospital care</w:t>
            </w:r>
            <w:r w:rsidRPr="00907B2A">
              <w:rPr>
                <w:rFonts w:ascii="Garamond" w:hAnsi="Garamond"/>
                <w:lang w:val="en-AU"/>
              </w:rPr>
              <w:t xml:space="preserve">: a systematic review of healthcare professionals’ reported barriers and facilitators using the theoretical domains framework </w:t>
            </w:r>
            <w:r w:rsidR="00907B2A" w:rsidRPr="00907B2A">
              <w:rPr>
                <w:rFonts w:ascii="Garamond" w:hAnsi="Garamond"/>
                <w:lang w:val="en-AU"/>
              </w:rPr>
              <w:t>(</w:t>
            </w:r>
            <w:r w:rsidRPr="00907B2A">
              <w:rPr>
                <w:rFonts w:ascii="Garamond" w:hAnsi="Garamond"/>
                <w:lang w:val="en-AU"/>
              </w:rPr>
              <w:t>Michael Shimelash et al)</w:t>
            </w:r>
          </w:p>
          <w:p w14:paraId="653FA1FC" w14:textId="2D7D0BEA" w:rsidR="00BF1639" w:rsidRPr="00907B2A" w:rsidRDefault="00BF1639">
            <w:pPr>
              <w:pStyle w:val="ListParagraph"/>
              <w:numPr>
                <w:ilvl w:val="0"/>
                <w:numId w:val="22"/>
              </w:numPr>
              <w:rPr>
                <w:rFonts w:ascii="Garamond" w:hAnsi="Garamond"/>
                <w:lang w:val="en-AU"/>
              </w:rPr>
            </w:pPr>
            <w:r w:rsidRPr="00907B2A">
              <w:rPr>
                <w:rFonts w:ascii="Garamond" w:hAnsi="Garamond"/>
                <w:b/>
                <w:bCs/>
                <w:lang w:val="en-AU"/>
              </w:rPr>
              <w:t>Gut microbiome modulation</w:t>
            </w:r>
            <w:r w:rsidRPr="00907B2A">
              <w:rPr>
                <w:rFonts w:ascii="Garamond" w:hAnsi="Garamond"/>
                <w:lang w:val="en-AU"/>
              </w:rPr>
              <w:t xml:space="preserve"> can improve cognitive function in older adults: a systematic review and meta-analysis </w:t>
            </w:r>
            <w:r w:rsidR="00907B2A" w:rsidRPr="00907B2A">
              <w:rPr>
                <w:rFonts w:ascii="Garamond" w:hAnsi="Garamond"/>
                <w:lang w:val="en-AU"/>
              </w:rPr>
              <w:t>(</w:t>
            </w:r>
            <w:r w:rsidRPr="00907B2A">
              <w:rPr>
                <w:rFonts w:ascii="Garamond" w:hAnsi="Garamond"/>
                <w:lang w:val="en-AU"/>
              </w:rPr>
              <w:t>Benjamin Birns et al)</w:t>
            </w:r>
          </w:p>
          <w:p w14:paraId="31AD9A94" w14:textId="522F9D14" w:rsidR="00BF1639" w:rsidRPr="00907B2A" w:rsidRDefault="00BF1639">
            <w:pPr>
              <w:pStyle w:val="ListParagraph"/>
              <w:numPr>
                <w:ilvl w:val="0"/>
                <w:numId w:val="22"/>
              </w:numPr>
              <w:rPr>
                <w:rFonts w:ascii="Garamond" w:hAnsi="Garamond"/>
                <w:lang w:val="en-AU"/>
              </w:rPr>
            </w:pPr>
            <w:r w:rsidRPr="00907B2A">
              <w:rPr>
                <w:rFonts w:ascii="Garamond" w:hAnsi="Garamond"/>
                <w:lang w:val="en-AU"/>
              </w:rPr>
              <w:t xml:space="preserve">Effects of the </w:t>
            </w:r>
            <w:r w:rsidRPr="00907B2A">
              <w:rPr>
                <w:rFonts w:ascii="Garamond" w:hAnsi="Garamond"/>
                <w:b/>
                <w:bCs/>
                <w:lang w:val="en-AU"/>
              </w:rPr>
              <w:t>‘ReacStep’ training program</w:t>
            </w:r>
            <w:r w:rsidRPr="00907B2A">
              <w:rPr>
                <w:rFonts w:ascii="Garamond" w:hAnsi="Garamond"/>
                <w:lang w:val="en-AU"/>
              </w:rPr>
              <w:t xml:space="preserve"> on balance recovery and fall risk factors in older people: an assessor-blinded randomised controlled trial</w:t>
            </w:r>
            <w:r w:rsidR="00907B2A" w:rsidRPr="00907B2A">
              <w:rPr>
                <w:rFonts w:ascii="Garamond" w:hAnsi="Garamond"/>
                <w:lang w:val="en-AU"/>
              </w:rPr>
              <w:t xml:space="preserve"> (</w:t>
            </w:r>
            <w:r w:rsidRPr="00907B2A">
              <w:rPr>
                <w:rFonts w:ascii="Garamond" w:hAnsi="Garamond"/>
                <w:lang w:val="en-AU"/>
              </w:rPr>
              <w:t>Shivam Sharma et al)</w:t>
            </w:r>
          </w:p>
          <w:p w14:paraId="5F392B7A" w14:textId="2B92EDF5" w:rsidR="00BF1639" w:rsidRPr="00907B2A" w:rsidRDefault="00BF1639">
            <w:pPr>
              <w:pStyle w:val="ListParagraph"/>
              <w:numPr>
                <w:ilvl w:val="0"/>
                <w:numId w:val="22"/>
              </w:numPr>
              <w:rPr>
                <w:rFonts w:ascii="Garamond" w:hAnsi="Garamond"/>
                <w:lang w:val="en-AU"/>
              </w:rPr>
            </w:pPr>
            <w:r w:rsidRPr="00907B2A">
              <w:rPr>
                <w:rFonts w:ascii="Garamond" w:hAnsi="Garamond"/>
                <w:b/>
                <w:bCs/>
                <w:lang w:val="en-AU"/>
              </w:rPr>
              <w:t>Staying active with multimorbidity</w:t>
            </w:r>
            <w:r w:rsidRPr="00907B2A">
              <w:rPr>
                <w:rFonts w:ascii="Garamond" w:hAnsi="Garamond"/>
                <w:lang w:val="en-AU"/>
              </w:rPr>
              <w:t xml:space="preserve"> in acute hospital settings trial: a feasibility randomised controlled trial of allied health assistant mobility rehabilitation for patients with multimorbidity</w:t>
            </w:r>
            <w:r w:rsidR="00907B2A" w:rsidRPr="00907B2A">
              <w:rPr>
                <w:rFonts w:ascii="Garamond" w:hAnsi="Garamond"/>
                <w:lang w:val="en-AU"/>
              </w:rPr>
              <w:t xml:space="preserve"> (</w:t>
            </w:r>
            <w:r w:rsidRPr="00907B2A">
              <w:rPr>
                <w:rFonts w:ascii="Garamond" w:hAnsi="Garamond"/>
                <w:lang w:val="en-AU"/>
              </w:rPr>
              <w:t>David A Snowdon et al)</w:t>
            </w:r>
          </w:p>
          <w:p w14:paraId="3E3F5DC1" w14:textId="73FB22B9" w:rsidR="00BF1639" w:rsidRPr="00907B2A" w:rsidRDefault="00BF1639">
            <w:pPr>
              <w:pStyle w:val="ListParagraph"/>
              <w:numPr>
                <w:ilvl w:val="0"/>
                <w:numId w:val="22"/>
              </w:numPr>
              <w:rPr>
                <w:rFonts w:ascii="Garamond" w:hAnsi="Garamond"/>
                <w:lang w:val="en-AU"/>
              </w:rPr>
            </w:pPr>
            <w:r w:rsidRPr="00907B2A">
              <w:rPr>
                <w:rFonts w:ascii="Garamond" w:hAnsi="Garamond"/>
                <w:lang w:val="en-AU"/>
              </w:rPr>
              <w:t xml:space="preserve">Cost-effectiveness of an </w:t>
            </w:r>
            <w:r w:rsidRPr="00907B2A">
              <w:rPr>
                <w:rFonts w:ascii="Garamond" w:hAnsi="Garamond"/>
                <w:b/>
                <w:bCs/>
                <w:lang w:val="en-AU"/>
              </w:rPr>
              <w:t>integrated falls prevention programme</w:t>
            </w:r>
            <w:r w:rsidRPr="00907B2A">
              <w:rPr>
                <w:rFonts w:ascii="Garamond" w:hAnsi="Garamond"/>
                <w:lang w:val="en-AU"/>
              </w:rPr>
              <w:t xml:space="preserve"> in primary healthcare for older people in rural China: an economic evaluation alongside the FAMILY trial</w:t>
            </w:r>
            <w:r w:rsidR="00907B2A" w:rsidRPr="00907B2A">
              <w:rPr>
                <w:rFonts w:ascii="Garamond" w:hAnsi="Garamond"/>
                <w:lang w:val="en-AU"/>
              </w:rPr>
              <w:t xml:space="preserve"> (</w:t>
            </w:r>
            <w:r w:rsidRPr="00907B2A">
              <w:rPr>
                <w:rFonts w:ascii="Garamond" w:hAnsi="Garamond"/>
                <w:lang w:val="en-AU"/>
              </w:rPr>
              <w:t>Ting Wei et al)</w:t>
            </w:r>
          </w:p>
          <w:p w14:paraId="603DACC7" w14:textId="65847161" w:rsidR="00BF1639" w:rsidRPr="00907B2A" w:rsidRDefault="00BF1639">
            <w:pPr>
              <w:pStyle w:val="ListParagraph"/>
              <w:numPr>
                <w:ilvl w:val="0"/>
                <w:numId w:val="22"/>
              </w:numPr>
              <w:rPr>
                <w:rFonts w:ascii="Garamond" w:hAnsi="Garamond"/>
                <w:lang w:val="en-AU"/>
              </w:rPr>
            </w:pPr>
            <w:r w:rsidRPr="00907B2A">
              <w:rPr>
                <w:rFonts w:ascii="Garamond" w:hAnsi="Garamond"/>
                <w:lang w:val="en-AU"/>
              </w:rPr>
              <w:t xml:space="preserve">Effectiveness and cost-effectiveness of the </w:t>
            </w:r>
            <w:r w:rsidRPr="00907B2A">
              <w:rPr>
                <w:rFonts w:ascii="Garamond" w:hAnsi="Garamond"/>
                <w:b/>
                <w:bCs/>
                <w:lang w:val="en-AU"/>
              </w:rPr>
              <w:t>Keep-On-Keep-Up digital falls prevention programme</w:t>
            </w:r>
            <w:r w:rsidRPr="00907B2A">
              <w:rPr>
                <w:rFonts w:ascii="Garamond" w:hAnsi="Garamond"/>
                <w:lang w:val="en-AU"/>
              </w:rPr>
              <w:t xml:space="preserve"> in community-dwelling older adults: results of a randomised controlled trial </w:t>
            </w:r>
            <w:r w:rsidR="00907B2A" w:rsidRPr="00907B2A">
              <w:rPr>
                <w:rFonts w:ascii="Garamond" w:hAnsi="Garamond"/>
                <w:lang w:val="en-AU"/>
              </w:rPr>
              <w:t>(</w:t>
            </w:r>
            <w:r w:rsidRPr="00907B2A">
              <w:rPr>
                <w:rFonts w:ascii="Garamond" w:hAnsi="Garamond"/>
                <w:lang w:val="en-AU"/>
              </w:rPr>
              <w:t>Chloe French et al)</w:t>
            </w:r>
          </w:p>
          <w:p w14:paraId="5C439D4B" w14:textId="405DED4C" w:rsidR="00BF1639" w:rsidRPr="00907B2A" w:rsidRDefault="00BF1639">
            <w:pPr>
              <w:pStyle w:val="ListParagraph"/>
              <w:numPr>
                <w:ilvl w:val="0"/>
                <w:numId w:val="22"/>
              </w:numPr>
              <w:rPr>
                <w:rFonts w:ascii="Garamond" w:hAnsi="Garamond"/>
                <w:lang w:val="en-AU"/>
              </w:rPr>
            </w:pPr>
            <w:r w:rsidRPr="00907B2A">
              <w:rPr>
                <w:rFonts w:ascii="Garamond" w:hAnsi="Garamond"/>
                <w:b/>
                <w:bCs/>
                <w:lang w:val="en-AU"/>
              </w:rPr>
              <w:t>Frailty index deficit</w:t>
            </w:r>
            <w:r w:rsidRPr="00907B2A">
              <w:rPr>
                <w:rFonts w:ascii="Garamond" w:hAnsi="Garamond"/>
                <w:lang w:val="en-AU"/>
              </w:rPr>
              <w:t xml:space="preserve"> interchangeability: an empirical test using random survival forests in adults with cardiovascular </w:t>
            </w:r>
            <w:proofErr w:type="gramStart"/>
            <w:r w:rsidRPr="00907B2A">
              <w:rPr>
                <w:rFonts w:ascii="Garamond" w:hAnsi="Garamond"/>
                <w:lang w:val="en-AU"/>
              </w:rPr>
              <w:t xml:space="preserve">disease </w:t>
            </w:r>
            <w:r w:rsidR="00907B2A" w:rsidRPr="00907B2A">
              <w:rPr>
                <w:rFonts w:ascii="Garamond" w:hAnsi="Garamond"/>
                <w:lang w:val="en-AU"/>
              </w:rPr>
              <w:t xml:space="preserve"> (</w:t>
            </w:r>
            <w:proofErr w:type="gramEnd"/>
            <w:r w:rsidRPr="00907B2A">
              <w:rPr>
                <w:rFonts w:ascii="Garamond" w:hAnsi="Garamond"/>
                <w:lang w:val="en-AU"/>
              </w:rPr>
              <w:t>Jack Quach et al)</w:t>
            </w:r>
          </w:p>
          <w:p w14:paraId="3DCFD907" w14:textId="7CE5B14B" w:rsidR="00BF1639" w:rsidRPr="00907B2A" w:rsidRDefault="00BF1639">
            <w:pPr>
              <w:pStyle w:val="ListParagraph"/>
              <w:numPr>
                <w:ilvl w:val="0"/>
                <w:numId w:val="22"/>
              </w:numPr>
              <w:rPr>
                <w:rFonts w:ascii="Garamond" w:hAnsi="Garamond"/>
                <w:lang w:val="en-AU"/>
              </w:rPr>
            </w:pPr>
            <w:r w:rsidRPr="00907B2A">
              <w:rPr>
                <w:rFonts w:ascii="Garamond" w:hAnsi="Garamond"/>
                <w:lang w:val="en-AU"/>
              </w:rPr>
              <w:t xml:space="preserve">Standing strong and tall—improving </w:t>
            </w:r>
            <w:r w:rsidRPr="00907B2A">
              <w:rPr>
                <w:rFonts w:ascii="Garamond" w:hAnsi="Garamond"/>
                <w:b/>
                <w:bCs/>
                <w:lang w:val="en-AU"/>
              </w:rPr>
              <w:t>mobility and balance in older Aboriginal people</w:t>
            </w:r>
            <w:r w:rsidRPr="00907B2A">
              <w:rPr>
                <w:rFonts w:ascii="Garamond" w:hAnsi="Garamond"/>
                <w:lang w:val="en-AU"/>
              </w:rPr>
              <w:t xml:space="preserve"> through the Ironbark program </w:t>
            </w:r>
            <w:r w:rsidR="00907B2A" w:rsidRPr="00907B2A">
              <w:rPr>
                <w:rFonts w:ascii="Garamond" w:hAnsi="Garamond"/>
                <w:lang w:val="en-AU"/>
              </w:rPr>
              <w:t>(</w:t>
            </w:r>
            <w:r w:rsidRPr="00907B2A">
              <w:rPr>
                <w:rFonts w:ascii="Garamond" w:hAnsi="Garamond"/>
                <w:lang w:val="en-AU"/>
              </w:rPr>
              <w:t>Rebecca Ivers et al)</w:t>
            </w:r>
          </w:p>
          <w:p w14:paraId="28C93137" w14:textId="2FFDDF2D" w:rsidR="00BF1639" w:rsidRPr="00907B2A" w:rsidRDefault="00BF1639">
            <w:pPr>
              <w:pStyle w:val="ListParagraph"/>
              <w:numPr>
                <w:ilvl w:val="0"/>
                <w:numId w:val="22"/>
              </w:numPr>
              <w:rPr>
                <w:rFonts w:ascii="Garamond" w:hAnsi="Garamond"/>
                <w:lang w:val="en-AU"/>
              </w:rPr>
            </w:pPr>
            <w:r w:rsidRPr="00907B2A">
              <w:rPr>
                <w:rFonts w:ascii="Garamond" w:hAnsi="Garamond"/>
                <w:b/>
                <w:bCs/>
                <w:lang w:val="en-AU"/>
              </w:rPr>
              <w:t>Assisted dying practices</w:t>
            </w:r>
            <w:r w:rsidRPr="00907B2A">
              <w:rPr>
                <w:rFonts w:ascii="Garamond" w:hAnsi="Garamond"/>
                <w:lang w:val="en-AU"/>
              </w:rPr>
              <w:t xml:space="preserve"> for individuals living with frailty: prevalence and eligibility </w:t>
            </w:r>
            <w:r w:rsidR="00907B2A" w:rsidRPr="00907B2A">
              <w:rPr>
                <w:rFonts w:ascii="Garamond" w:hAnsi="Garamond"/>
                <w:lang w:val="en-AU"/>
              </w:rPr>
              <w:t>(</w:t>
            </w:r>
            <w:r w:rsidRPr="00907B2A">
              <w:rPr>
                <w:rFonts w:ascii="Garamond" w:hAnsi="Garamond"/>
                <w:lang w:val="en-AU"/>
              </w:rPr>
              <w:t>Tommaso Squeri et al)</w:t>
            </w:r>
          </w:p>
          <w:p w14:paraId="407DE4E6" w14:textId="7D882E88" w:rsidR="00BF1639" w:rsidRPr="00907B2A" w:rsidRDefault="00BF1639">
            <w:pPr>
              <w:pStyle w:val="ListParagraph"/>
              <w:numPr>
                <w:ilvl w:val="0"/>
                <w:numId w:val="22"/>
              </w:numPr>
              <w:rPr>
                <w:rFonts w:ascii="Garamond" w:hAnsi="Garamond"/>
                <w:lang w:val="en-AU"/>
              </w:rPr>
            </w:pPr>
            <w:r w:rsidRPr="00907B2A">
              <w:rPr>
                <w:rFonts w:ascii="Garamond" w:hAnsi="Garamond"/>
                <w:b/>
                <w:bCs/>
                <w:lang w:val="en-AU"/>
              </w:rPr>
              <w:t>Slowing disease accumulation</w:t>
            </w:r>
            <w:r w:rsidRPr="00907B2A">
              <w:rPr>
                <w:rFonts w:ascii="Garamond" w:hAnsi="Garamond"/>
                <w:lang w:val="en-AU"/>
              </w:rPr>
              <w:t xml:space="preserve"> but persistent complexity: population-level multimorbidity dynamics in old age </w:t>
            </w:r>
            <w:r w:rsidR="00907B2A" w:rsidRPr="00907B2A">
              <w:rPr>
                <w:rFonts w:ascii="Garamond" w:hAnsi="Garamond"/>
                <w:lang w:val="en-AU"/>
              </w:rPr>
              <w:t>(</w:t>
            </w:r>
            <w:r w:rsidRPr="00907B2A">
              <w:rPr>
                <w:rFonts w:ascii="Garamond" w:hAnsi="Garamond"/>
                <w:lang w:val="en-AU"/>
              </w:rPr>
              <w:t>Yuge Zhang et al)</w:t>
            </w:r>
          </w:p>
          <w:p w14:paraId="2CB8C173" w14:textId="1A4ECC0C" w:rsidR="00BF1639" w:rsidRPr="00907B2A" w:rsidRDefault="00BF1639">
            <w:pPr>
              <w:pStyle w:val="ListParagraph"/>
              <w:numPr>
                <w:ilvl w:val="0"/>
                <w:numId w:val="22"/>
              </w:numPr>
              <w:rPr>
                <w:rFonts w:ascii="Garamond" w:hAnsi="Garamond"/>
                <w:lang w:val="en-AU"/>
              </w:rPr>
            </w:pPr>
            <w:r w:rsidRPr="00907B2A">
              <w:rPr>
                <w:rFonts w:ascii="Garamond" w:hAnsi="Garamond"/>
                <w:lang w:val="en-AU"/>
              </w:rPr>
              <w:t xml:space="preserve">Association between </w:t>
            </w:r>
            <w:r w:rsidRPr="00907B2A">
              <w:rPr>
                <w:rFonts w:ascii="Garamond" w:hAnsi="Garamond"/>
                <w:b/>
                <w:bCs/>
                <w:lang w:val="en-AU"/>
              </w:rPr>
              <w:t>loneliness</w:t>
            </w:r>
            <w:r w:rsidRPr="00907B2A">
              <w:rPr>
                <w:rFonts w:ascii="Garamond" w:hAnsi="Garamond"/>
                <w:lang w:val="en-AU"/>
              </w:rPr>
              <w:t xml:space="preserve"> and incident use of benzodiazepines and opioids: analyses of the Canadian Longitudinal Study on Aging </w:t>
            </w:r>
            <w:r w:rsidR="00907B2A" w:rsidRPr="00907B2A">
              <w:rPr>
                <w:rFonts w:ascii="Garamond" w:hAnsi="Garamond"/>
                <w:lang w:val="en-AU"/>
              </w:rPr>
              <w:t>(</w:t>
            </w:r>
            <w:r w:rsidRPr="00907B2A">
              <w:rPr>
                <w:rFonts w:ascii="Garamond" w:hAnsi="Garamond"/>
                <w:lang w:val="en-AU"/>
              </w:rPr>
              <w:t>J A Watt et al)</w:t>
            </w:r>
          </w:p>
          <w:p w14:paraId="0884988B" w14:textId="5D8452B5" w:rsidR="00BF1639" w:rsidRPr="00907B2A" w:rsidRDefault="00BF1639">
            <w:pPr>
              <w:pStyle w:val="ListParagraph"/>
              <w:numPr>
                <w:ilvl w:val="0"/>
                <w:numId w:val="22"/>
              </w:numPr>
              <w:rPr>
                <w:rFonts w:ascii="Garamond" w:hAnsi="Garamond"/>
                <w:lang w:val="en-AU"/>
              </w:rPr>
            </w:pPr>
            <w:r w:rsidRPr="00907B2A">
              <w:rPr>
                <w:rFonts w:ascii="Garamond" w:hAnsi="Garamond"/>
                <w:lang w:val="en-AU"/>
              </w:rPr>
              <w:t xml:space="preserve">Prioritising modifiable risk factors for self-management of </w:t>
            </w:r>
            <w:r w:rsidRPr="00907B2A">
              <w:rPr>
                <w:rFonts w:ascii="Garamond" w:hAnsi="Garamond"/>
                <w:b/>
                <w:bCs/>
                <w:lang w:val="en-AU"/>
              </w:rPr>
              <w:t>urinary incontinence</w:t>
            </w:r>
            <w:r w:rsidRPr="00907B2A">
              <w:rPr>
                <w:rFonts w:ascii="Garamond" w:hAnsi="Garamond"/>
                <w:lang w:val="en-AU"/>
              </w:rPr>
              <w:t xml:space="preserve"> in older men: integrating expert consensus with patient readiness </w:t>
            </w:r>
            <w:r w:rsidR="00907B2A" w:rsidRPr="00907B2A">
              <w:rPr>
                <w:rFonts w:ascii="Garamond" w:hAnsi="Garamond"/>
                <w:lang w:val="en-AU"/>
              </w:rPr>
              <w:t>(</w:t>
            </w:r>
            <w:r w:rsidRPr="00907B2A">
              <w:rPr>
                <w:rFonts w:ascii="Garamond" w:hAnsi="Garamond"/>
                <w:lang w:val="en-AU"/>
              </w:rPr>
              <w:t>Olawunmi Olagundoye et al)</w:t>
            </w:r>
          </w:p>
          <w:p w14:paraId="26D7E40A" w14:textId="146AA8FB" w:rsidR="00BF1639" w:rsidRPr="00907B2A" w:rsidRDefault="00BF1639">
            <w:pPr>
              <w:pStyle w:val="ListParagraph"/>
              <w:numPr>
                <w:ilvl w:val="0"/>
                <w:numId w:val="22"/>
              </w:numPr>
              <w:rPr>
                <w:rFonts w:ascii="Garamond" w:hAnsi="Garamond"/>
                <w:lang w:val="en-AU"/>
              </w:rPr>
            </w:pPr>
            <w:r w:rsidRPr="00907B2A">
              <w:rPr>
                <w:rFonts w:ascii="Garamond" w:hAnsi="Garamond"/>
                <w:b/>
                <w:bCs/>
                <w:lang w:val="en-AU"/>
              </w:rPr>
              <w:lastRenderedPageBreak/>
              <w:t>Cardiometabolic medication exposures</w:t>
            </w:r>
            <w:r w:rsidRPr="00907B2A">
              <w:rPr>
                <w:rFonts w:ascii="Garamond" w:hAnsi="Garamond"/>
                <w:lang w:val="en-AU"/>
              </w:rPr>
              <w:t xml:space="preserve"> and cognitive outcomes in Alzheimer’s disease </w:t>
            </w:r>
            <w:r w:rsidR="00907B2A" w:rsidRPr="00907B2A">
              <w:rPr>
                <w:rFonts w:ascii="Garamond" w:hAnsi="Garamond"/>
                <w:lang w:val="en-AU"/>
              </w:rPr>
              <w:t>(</w:t>
            </w:r>
            <w:r w:rsidRPr="00907B2A">
              <w:rPr>
                <w:rFonts w:ascii="Garamond" w:hAnsi="Garamond"/>
                <w:lang w:val="en-AU"/>
              </w:rPr>
              <w:t>Yihan Wang et al)</w:t>
            </w:r>
          </w:p>
          <w:p w14:paraId="2B012958" w14:textId="05336775" w:rsidR="00BF1639" w:rsidRPr="00907B2A" w:rsidRDefault="00BF1639">
            <w:pPr>
              <w:pStyle w:val="ListParagraph"/>
              <w:numPr>
                <w:ilvl w:val="0"/>
                <w:numId w:val="22"/>
              </w:numPr>
              <w:rPr>
                <w:rFonts w:ascii="Garamond" w:hAnsi="Garamond"/>
                <w:lang w:val="en-AU"/>
              </w:rPr>
            </w:pPr>
            <w:r w:rsidRPr="00907B2A">
              <w:rPr>
                <w:rFonts w:ascii="Garamond" w:hAnsi="Garamond"/>
                <w:lang w:val="en-AU"/>
              </w:rPr>
              <w:t xml:space="preserve">Outcome-specific thresholds and clinically relevant changes in </w:t>
            </w:r>
            <w:r w:rsidRPr="00907B2A">
              <w:rPr>
                <w:rFonts w:ascii="Garamond" w:hAnsi="Garamond"/>
                <w:b/>
                <w:bCs/>
                <w:lang w:val="en-AU"/>
              </w:rPr>
              <w:t>frailty</w:t>
            </w:r>
            <w:r w:rsidRPr="00907B2A">
              <w:rPr>
                <w:rFonts w:ascii="Garamond" w:hAnsi="Garamond"/>
                <w:lang w:val="en-AU"/>
              </w:rPr>
              <w:t>: evidence from a population-based longitudinal cohort</w:t>
            </w:r>
            <w:r w:rsidR="00907B2A" w:rsidRPr="00907B2A">
              <w:rPr>
                <w:rFonts w:ascii="Garamond" w:hAnsi="Garamond"/>
                <w:lang w:val="en-AU"/>
              </w:rPr>
              <w:t xml:space="preserve"> (</w:t>
            </w:r>
            <w:r w:rsidRPr="00907B2A">
              <w:rPr>
                <w:rFonts w:ascii="Garamond" w:hAnsi="Garamond"/>
                <w:lang w:val="en-AU"/>
              </w:rPr>
              <w:t>A Álvarez-Bustos et al)</w:t>
            </w:r>
          </w:p>
          <w:p w14:paraId="7E9943A2" w14:textId="0E549A69" w:rsidR="00BF1639" w:rsidRPr="00907B2A" w:rsidRDefault="00BF1639">
            <w:pPr>
              <w:pStyle w:val="ListParagraph"/>
              <w:numPr>
                <w:ilvl w:val="0"/>
                <w:numId w:val="22"/>
              </w:numPr>
              <w:rPr>
                <w:rFonts w:ascii="Garamond" w:hAnsi="Garamond"/>
                <w:lang w:val="en-AU"/>
              </w:rPr>
            </w:pPr>
            <w:r w:rsidRPr="00907B2A">
              <w:rPr>
                <w:rFonts w:ascii="Garamond" w:hAnsi="Garamond"/>
                <w:lang w:val="en-AU"/>
              </w:rPr>
              <w:t xml:space="preserve">Pharmacological stratification of fall-risk-increasing drugs for prevention of </w:t>
            </w:r>
            <w:r w:rsidRPr="00907B2A">
              <w:rPr>
                <w:rFonts w:ascii="Garamond" w:hAnsi="Garamond"/>
                <w:b/>
                <w:bCs/>
                <w:lang w:val="en-AU"/>
              </w:rPr>
              <w:t>fall-related injuries</w:t>
            </w:r>
            <w:r w:rsidRPr="00907B2A">
              <w:rPr>
                <w:rFonts w:ascii="Garamond" w:hAnsi="Garamond"/>
                <w:lang w:val="en-AU"/>
              </w:rPr>
              <w:t xml:space="preserve"> in older adults: a population-based cohort study</w:t>
            </w:r>
            <w:r w:rsidR="00907B2A" w:rsidRPr="00907B2A">
              <w:rPr>
                <w:rFonts w:ascii="Garamond" w:hAnsi="Garamond"/>
                <w:lang w:val="en-AU"/>
              </w:rPr>
              <w:t xml:space="preserve"> (</w:t>
            </w:r>
            <w:r w:rsidRPr="00907B2A">
              <w:rPr>
                <w:rFonts w:ascii="Garamond" w:hAnsi="Garamond"/>
                <w:lang w:val="en-AU"/>
              </w:rPr>
              <w:t>Miriam Schechner et al)</w:t>
            </w:r>
          </w:p>
          <w:p w14:paraId="527BB7BA" w14:textId="2C9145DB" w:rsidR="00BF1639" w:rsidRPr="00907B2A" w:rsidRDefault="00BF1639">
            <w:pPr>
              <w:pStyle w:val="ListParagraph"/>
              <w:numPr>
                <w:ilvl w:val="0"/>
                <w:numId w:val="22"/>
              </w:numPr>
              <w:rPr>
                <w:rFonts w:ascii="Garamond" w:hAnsi="Garamond"/>
                <w:lang w:val="en-AU"/>
              </w:rPr>
            </w:pPr>
            <w:r w:rsidRPr="00907B2A">
              <w:rPr>
                <w:rFonts w:ascii="Garamond" w:hAnsi="Garamond"/>
                <w:b/>
                <w:bCs/>
                <w:lang w:val="en-AU"/>
              </w:rPr>
              <w:t>GLP-1-based treatments</w:t>
            </w:r>
            <w:r w:rsidRPr="00907B2A">
              <w:rPr>
                <w:rFonts w:ascii="Garamond" w:hAnsi="Garamond"/>
                <w:lang w:val="en-AU"/>
              </w:rPr>
              <w:t xml:space="preserve"> and long-term clinical outcomes in MASLD amongst older adults: a retrospective cohort study</w:t>
            </w:r>
            <w:r w:rsidR="00907B2A" w:rsidRPr="00907B2A">
              <w:rPr>
                <w:rFonts w:ascii="Garamond" w:hAnsi="Garamond"/>
                <w:lang w:val="en-AU"/>
              </w:rPr>
              <w:t xml:space="preserve"> (</w:t>
            </w:r>
            <w:r w:rsidRPr="00907B2A">
              <w:rPr>
                <w:rFonts w:ascii="Garamond" w:hAnsi="Garamond"/>
                <w:lang w:val="en-AU"/>
              </w:rPr>
              <w:t>T Koutouratsas et al)</w:t>
            </w:r>
          </w:p>
          <w:p w14:paraId="10F5B40D" w14:textId="4467CD26" w:rsidR="00BF1639" w:rsidRPr="00907B2A" w:rsidRDefault="00BF1639">
            <w:pPr>
              <w:pStyle w:val="ListParagraph"/>
              <w:numPr>
                <w:ilvl w:val="0"/>
                <w:numId w:val="22"/>
              </w:numPr>
              <w:rPr>
                <w:rFonts w:ascii="Garamond" w:hAnsi="Garamond"/>
                <w:lang w:val="en-AU"/>
              </w:rPr>
            </w:pPr>
            <w:r w:rsidRPr="00907B2A">
              <w:rPr>
                <w:rFonts w:ascii="Garamond" w:hAnsi="Garamond"/>
                <w:lang w:val="en-AU"/>
              </w:rPr>
              <w:t xml:space="preserve">Physiotherapy implementation and </w:t>
            </w:r>
            <w:r w:rsidRPr="00907B2A">
              <w:rPr>
                <w:rFonts w:ascii="Garamond" w:hAnsi="Garamond"/>
                <w:b/>
                <w:bCs/>
                <w:lang w:val="en-AU"/>
              </w:rPr>
              <w:t xml:space="preserve">hospitalisation-associated disability </w:t>
            </w:r>
            <w:r w:rsidRPr="00907B2A">
              <w:rPr>
                <w:rFonts w:ascii="Garamond" w:hAnsi="Garamond"/>
                <w:lang w:val="en-AU"/>
              </w:rPr>
              <w:t>according to prehospital functional status in older patients with heart failure: a secondary analysis of a prospective nationwide multicentre registry</w:t>
            </w:r>
            <w:r w:rsidR="00907B2A" w:rsidRPr="00907B2A">
              <w:rPr>
                <w:rFonts w:ascii="Garamond" w:hAnsi="Garamond"/>
                <w:lang w:val="en-AU"/>
              </w:rPr>
              <w:t xml:space="preserve"> (</w:t>
            </w:r>
            <w:r w:rsidRPr="00907B2A">
              <w:rPr>
                <w:rFonts w:ascii="Garamond" w:hAnsi="Garamond"/>
                <w:lang w:val="en-AU"/>
              </w:rPr>
              <w:t>Nobuaki Hamazaki et al)</w:t>
            </w:r>
          </w:p>
          <w:p w14:paraId="69F3E700" w14:textId="5B9A2E8C" w:rsidR="00BF1639" w:rsidRPr="00907B2A" w:rsidRDefault="00BF1639">
            <w:pPr>
              <w:pStyle w:val="ListParagraph"/>
              <w:numPr>
                <w:ilvl w:val="0"/>
                <w:numId w:val="22"/>
              </w:numPr>
              <w:rPr>
                <w:rFonts w:ascii="Garamond" w:hAnsi="Garamond"/>
                <w:lang w:val="en-AU"/>
              </w:rPr>
            </w:pPr>
            <w:r w:rsidRPr="00907B2A">
              <w:rPr>
                <w:rFonts w:ascii="Garamond" w:hAnsi="Garamond"/>
                <w:lang w:val="en-AU"/>
              </w:rPr>
              <w:t xml:space="preserve">Exploring clinical reasoning in </w:t>
            </w:r>
            <w:r w:rsidRPr="00907B2A">
              <w:rPr>
                <w:rFonts w:ascii="Garamond" w:hAnsi="Garamond"/>
                <w:b/>
                <w:bCs/>
                <w:lang w:val="en-AU"/>
              </w:rPr>
              <w:t>physical and occupational therapists</w:t>
            </w:r>
            <w:r w:rsidRPr="00907B2A">
              <w:rPr>
                <w:rFonts w:ascii="Garamond" w:hAnsi="Garamond"/>
                <w:lang w:val="en-AU"/>
              </w:rPr>
              <w:t xml:space="preserve"> treating frail older adults in skilled nursing facilities: a Delphi study</w:t>
            </w:r>
            <w:r w:rsidR="00907B2A" w:rsidRPr="00907B2A">
              <w:rPr>
                <w:rFonts w:ascii="Garamond" w:hAnsi="Garamond"/>
                <w:lang w:val="en-AU"/>
              </w:rPr>
              <w:t xml:space="preserve"> (</w:t>
            </w:r>
            <w:r w:rsidRPr="00907B2A">
              <w:rPr>
                <w:rFonts w:ascii="Garamond" w:hAnsi="Garamond"/>
                <w:lang w:val="en-AU"/>
              </w:rPr>
              <w:t>Thomas Bloch et al)</w:t>
            </w:r>
          </w:p>
          <w:p w14:paraId="00731A84" w14:textId="1E1ACA82" w:rsidR="00BF1639" w:rsidRPr="00907B2A" w:rsidRDefault="00BF1639">
            <w:pPr>
              <w:pStyle w:val="ListParagraph"/>
              <w:numPr>
                <w:ilvl w:val="0"/>
                <w:numId w:val="22"/>
              </w:numPr>
              <w:rPr>
                <w:rFonts w:ascii="Garamond" w:hAnsi="Garamond"/>
                <w:lang w:val="en-AU"/>
              </w:rPr>
            </w:pPr>
            <w:r w:rsidRPr="00907B2A">
              <w:rPr>
                <w:rFonts w:ascii="Garamond" w:hAnsi="Garamond"/>
                <w:lang w:val="en-AU"/>
              </w:rPr>
              <w:t xml:space="preserve">Peripheral immune signatures predict </w:t>
            </w:r>
            <w:r w:rsidRPr="00907B2A">
              <w:rPr>
                <w:rFonts w:ascii="Garamond" w:hAnsi="Garamond"/>
                <w:b/>
                <w:bCs/>
                <w:lang w:val="en-AU"/>
              </w:rPr>
              <w:t>cognitive decline</w:t>
            </w:r>
            <w:r w:rsidRPr="00907B2A">
              <w:rPr>
                <w:rFonts w:ascii="Garamond" w:hAnsi="Garamond"/>
                <w:lang w:val="en-AU"/>
              </w:rPr>
              <w:t xml:space="preserve"> in older adults: a population-based cohort study</w:t>
            </w:r>
            <w:r w:rsidR="00907B2A" w:rsidRPr="00907B2A">
              <w:rPr>
                <w:rFonts w:ascii="Garamond" w:hAnsi="Garamond"/>
                <w:lang w:val="en-AU"/>
              </w:rPr>
              <w:t xml:space="preserve"> (</w:t>
            </w:r>
            <w:r w:rsidRPr="00907B2A">
              <w:rPr>
                <w:rFonts w:ascii="Garamond" w:hAnsi="Garamond"/>
                <w:lang w:val="en-AU"/>
              </w:rPr>
              <w:t>Heya Luan et al)</w:t>
            </w:r>
          </w:p>
          <w:p w14:paraId="5BDE04C8" w14:textId="7FEE3ADA" w:rsidR="00BF1639" w:rsidRPr="00907B2A" w:rsidRDefault="00BF1639">
            <w:pPr>
              <w:pStyle w:val="ListParagraph"/>
              <w:numPr>
                <w:ilvl w:val="0"/>
                <w:numId w:val="22"/>
              </w:numPr>
              <w:rPr>
                <w:rFonts w:ascii="Garamond" w:hAnsi="Garamond"/>
                <w:lang w:val="en-AU"/>
              </w:rPr>
            </w:pPr>
            <w:r w:rsidRPr="00907B2A">
              <w:rPr>
                <w:rFonts w:ascii="Garamond" w:hAnsi="Garamond"/>
                <w:lang w:val="en-AU"/>
              </w:rPr>
              <w:t xml:space="preserve">Consumer and health professional reflections and feedback on the Help After Leaving hospiTal </w:t>
            </w:r>
            <w:r w:rsidRPr="00907B2A">
              <w:rPr>
                <w:rFonts w:ascii="Garamond" w:hAnsi="Garamond"/>
                <w:b/>
                <w:bCs/>
                <w:lang w:val="en-AU"/>
              </w:rPr>
              <w:t>delirium rehabilitation</w:t>
            </w:r>
            <w:r w:rsidRPr="00907B2A">
              <w:rPr>
                <w:rFonts w:ascii="Garamond" w:hAnsi="Garamond"/>
                <w:lang w:val="en-AU"/>
              </w:rPr>
              <w:t xml:space="preserve"> programme </w:t>
            </w:r>
            <w:r w:rsidR="00907B2A" w:rsidRPr="00907B2A">
              <w:rPr>
                <w:rFonts w:ascii="Garamond" w:hAnsi="Garamond"/>
                <w:lang w:val="en-AU"/>
              </w:rPr>
              <w:t>(</w:t>
            </w:r>
            <w:r w:rsidRPr="00907B2A">
              <w:rPr>
                <w:rFonts w:ascii="Garamond" w:hAnsi="Garamond"/>
                <w:lang w:val="en-AU"/>
              </w:rPr>
              <w:t>Yonas Tesfaye et al)</w:t>
            </w:r>
          </w:p>
          <w:p w14:paraId="4486DE5E" w14:textId="034A96D6" w:rsidR="00BF1639" w:rsidRPr="00907B2A" w:rsidRDefault="00BF1639">
            <w:pPr>
              <w:pStyle w:val="ListParagraph"/>
              <w:numPr>
                <w:ilvl w:val="0"/>
                <w:numId w:val="22"/>
              </w:numPr>
              <w:rPr>
                <w:rFonts w:ascii="Garamond" w:hAnsi="Garamond"/>
                <w:lang w:val="en-AU"/>
              </w:rPr>
            </w:pPr>
            <w:r w:rsidRPr="00907B2A">
              <w:rPr>
                <w:rFonts w:ascii="Garamond" w:hAnsi="Garamond"/>
                <w:lang w:val="en-AU"/>
              </w:rPr>
              <w:t xml:space="preserve">Understanding the </w:t>
            </w:r>
            <w:r w:rsidRPr="00907B2A">
              <w:rPr>
                <w:rFonts w:ascii="Garamond" w:hAnsi="Garamond"/>
                <w:b/>
                <w:bCs/>
                <w:lang w:val="en-AU"/>
              </w:rPr>
              <w:t>dynamics of crisis situations</w:t>
            </w:r>
            <w:r w:rsidRPr="00907B2A">
              <w:rPr>
                <w:rFonts w:ascii="Garamond" w:hAnsi="Garamond"/>
                <w:lang w:val="en-AU"/>
              </w:rPr>
              <w:t xml:space="preserve"> in care for community-dwelling older individuals—a qualitative study </w:t>
            </w:r>
            <w:r w:rsidR="00907B2A" w:rsidRPr="00907B2A">
              <w:rPr>
                <w:rFonts w:ascii="Garamond" w:hAnsi="Garamond"/>
                <w:lang w:val="en-AU"/>
              </w:rPr>
              <w:t>(</w:t>
            </w:r>
            <w:r w:rsidRPr="00907B2A">
              <w:rPr>
                <w:rFonts w:ascii="Garamond" w:hAnsi="Garamond"/>
                <w:lang w:val="en-AU"/>
              </w:rPr>
              <w:t>Dolly R E Haselager et al)</w:t>
            </w:r>
          </w:p>
          <w:p w14:paraId="778E4FF6" w14:textId="4DC7BA3E" w:rsidR="00BF1639" w:rsidRPr="00907B2A" w:rsidRDefault="00BF1639">
            <w:pPr>
              <w:pStyle w:val="ListParagraph"/>
              <w:numPr>
                <w:ilvl w:val="0"/>
                <w:numId w:val="22"/>
              </w:numPr>
              <w:rPr>
                <w:rFonts w:ascii="Garamond" w:hAnsi="Garamond"/>
                <w:lang w:val="en-AU"/>
              </w:rPr>
            </w:pPr>
            <w:r w:rsidRPr="00907B2A">
              <w:rPr>
                <w:rFonts w:ascii="Garamond" w:hAnsi="Garamond"/>
                <w:lang w:val="en-AU"/>
              </w:rPr>
              <w:t xml:space="preserve">Measuring what matters: evaluating the psychometric properties of goal attainment scaling in a </w:t>
            </w:r>
            <w:r w:rsidRPr="00907B2A">
              <w:rPr>
                <w:rFonts w:ascii="Garamond" w:hAnsi="Garamond"/>
                <w:b/>
                <w:bCs/>
                <w:lang w:val="en-AU"/>
              </w:rPr>
              <w:t>psychosocial dementia trial</w:t>
            </w:r>
            <w:r w:rsidRPr="00907B2A">
              <w:rPr>
                <w:rFonts w:ascii="Garamond" w:hAnsi="Garamond"/>
                <w:lang w:val="en-AU"/>
              </w:rPr>
              <w:t xml:space="preserve"> </w:t>
            </w:r>
            <w:r w:rsidR="00907B2A" w:rsidRPr="00907B2A">
              <w:rPr>
                <w:rFonts w:ascii="Garamond" w:hAnsi="Garamond"/>
                <w:lang w:val="en-AU"/>
              </w:rPr>
              <w:t>(</w:t>
            </w:r>
            <w:r w:rsidRPr="00907B2A">
              <w:rPr>
                <w:rFonts w:ascii="Garamond" w:hAnsi="Garamond"/>
                <w:lang w:val="en-AU"/>
              </w:rPr>
              <w:t>Jessica Budgett et al)</w:t>
            </w:r>
          </w:p>
          <w:p w14:paraId="513CB1B5" w14:textId="085E96ED" w:rsidR="00BF1639" w:rsidRPr="00F1705E" w:rsidRDefault="00BF1639">
            <w:pPr>
              <w:pStyle w:val="ListParagraph"/>
              <w:numPr>
                <w:ilvl w:val="0"/>
                <w:numId w:val="22"/>
              </w:numPr>
              <w:rPr>
                <w:rFonts w:ascii="Garamond" w:hAnsi="Garamond"/>
                <w:lang w:val="en-AU"/>
              </w:rPr>
            </w:pPr>
            <w:r w:rsidRPr="00BF1639">
              <w:rPr>
                <w:rFonts w:ascii="Garamond" w:hAnsi="Garamond"/>
                <w:lang w:val="en-AU"/>
              </w:rPr>
              <w:t xml:space="preserve">CCL2 and CXCL2 are markers of </w:t>
            </w:r>
            <w:r w:rsidRPr="00907B2A">
              <w:rPr>
                <w:rFonts w:ascii="Garamond" w:hAnsi="Garamond"/>
                <w:b/>
                <w:bCs/>
                <w:lang w:val="en-AU"/>
              </w:rPr>
              <w:t>delirium vulnerability</w:t>
            </w:r>
            <w:r w:rsidRPr="00BF1639">
              <w:rPr>
                <w:rFonts w:ascii="Garamond" w:hAnsi="Garamond"/>
                <w:lang w:val="en-AU"/>
              </w:rPr>
              <w:t xml:space="preserve"> in community dwelling older people </w:t>
            </w:r>
            <w:r w:rsidR="00907B2A">
              <w:rPr>
                <w:rFonts w:ascii="Garamond" w:hAnsi="Garamond"/>
                <w:lang w:val="en-AU"/>
              </w:rPr>
              <w:t>(</w:t>
            </w:r>
            <w:r w:rsidRPr="00BF1639">
              <w:rPr>
                <w:rFonts w:ascii="Garamond" w:hAnsi="Garamond"/>
                <w:lang w:val="en-AU"/>
              </w:rPr>
              <w:t xml:space="preserve">Hannah Moorey </w:t>
            </w:r>
            <w:r>
              <w:rPr>
                <w:rFonts w:ascii="Garamond" w:hAnsi="Garamond"/>
                <w:lang w:val="en-AU"/>
              </w:rPr>
              <w:t>et al)</w:t>
            </w:r>
          </w:p>
        </w:tc>
      </w:tr>
    </w:tbl>
    <w:p w14:paraId="0E3803CA" w14:textId="77777777" w:rsidR="00BF1639" w:rsidRDefault="00BF1639" w:rsidP="00BF1639">
      <w:pPr>
        <w:keepNext/>
        <w:rPr>
          <w:rFonts w:ascii="Garamond" w:hAnsi="Garamond"/>
          <w:iCs/>
          <w:lang w:val="en-AU"/>
        </w:rPr>
      </w:pPr>
    </w:p>
    <w:p w14:paraId="5A1852FE" w14:textId="77777777" w:rsidR="001D787A" w:rsidRPr="00B372B4" w:rsidRDefault="001D787A" w:rsidP="001D787A">
      <w:pPr>
        <w:keepNext/>
        <w:rPr>
          <w:rFonts w:ascii="Garamond" w:hAnsi="Garamond"/>
          <w:i/>
        </w:rPr>
      </w:pPr>
      <w:r w:rsidRPr="00B372B4">
        <w:rPr>
          <w:rFonts w:ascii="Garamond" w:hAnsi="Garamond"/>
          <w:i/>
        </w:rPr>
        <w:t>JBI Evidence Synthesis</w:t>
      </w:r>
    </w:p>
    <w:p w14:paraId="7234B3CF" w14:textId="77777777" w:rsidR="001D787A" w:rsidRPr="00B372B4" w:rsidRDefault="001D787A" w:rsidP="001D787A">
      <w:pPr>
        <w:keepNext/>
        <w:rPr>
          <w:rFonts w:ascii="Garamond" w:hAnsi="Garamond"/>
          <w:iCs/>
        </w:rPr>
      </w:pPr>
      <w:r w:rsidRPr="00B372B4">
        <w:rPr>
          <w:rFonts w:ascii="Garamond" w:hAnsi="Garamond"/>
          <w:iCs/>
        </w:rPr>
        <w:t xml:space="preserve">Volume 24, Issue </w:t>
      </w:r>
      <w:r>
        <w:rPr>
          <w:rFonts w:ascii="Garamond" w:hAnsi="Garamond"/>
          <w:iCs/>
        </w:rPr>
        <w:t>10</w:t>
      </w:r>
      <w:r w:rsidRPr="00B372B4">
        <w:rPr>
          <w:rFonts w:ascii="Garamond" w:hAnsi="Garamond"/>
          <w:iCs/>
        </w:rPr>
        <w:t xml:space="preserve">, </w:t>
      </w:r>
      <w:r>
        <w:rPr>
          <w:rFonts w:ascii="Garamond" w:hAnsi="Garamond"/>
          <w:iCs/>
        </w:rPr>
        <w:t>October</w:t>
      </w:r>
      <w:r w:rsidRPr="00B372B4">
        <w:rPr>
          <w:rFonts w:ascii="Garamond" w:hAnsi="Garamond"/>
          <w:iCs/>
        </w:rPr>
        <w:t xml:space="preserve"> 2026</w:t>
      </w:r>
    </w:p>
    <w:tbl>
      <w:tblPr>
        <w:tblStyle w:val="TableGrid"/>
        <w:tblW w:w="9360" w:type="dxa"/>
        <w:tblInd w:w="288" w:type="dxa"/>
        <w:tblLayout w:type="fixed"/>
        <w:tblLook w:val="01E0" w:firstRow="1" w:lastRow="1" w:firstColumn="1" w:lastColumn="1" w:noHBand="0" w:noVBand="0"/>
      </w:tblPr>
      <w:tblGrid>
        <w:gridCol w:w="1080"/>
        <w:gridCol w:w="8280"/>
      </w:tblGrid>
      <w:tr w:rsidR="001D787A" w:rsidRPr="00B372B4" w14:paraId="00A6E72D" w14:textId="77777777" w:rsidTr="00B4681B">
        <w:tc>
          <w:tcPr>
            <w:tcW w:w="1080" w:type="dxa"/>
            <w:tcBorders>
              <w:top w:val="single" w:sz="4" w:space="0" w:color="auto"/>
              <w:left w:val="single" w:sz="4" w:space="0" w:color="auto"/>
              <w:bottom w:val="single" w:sz="4" w:space="0" w:color="auto"/>
              <w:right w:val="single" w:sz="4" w:space="0" w:color="auto"/>
            </w:tcBorders>
            <w:vAlign w:val="center"/>
            <w:hideMark/>
          </w:tcPr>
          <w:p w14:paraId="6AE30EB9" w14:textId="77777777" w:rsidR="001D787A" w:rsidRPr="00B372B4" w:rsidRDefault="001D787A" w:rsidP="00B4681B">
            <w:pPr>
              <w:rPr>
                <w:rStyle w:val="Hyperlink"/>
                <w:rFonts w:ascii="Garamond" w:hAnsi="Garamond"/>
              </w:rPr>
            </w:pPr>
            <w:r w:rsidRPr="00B372B4">
              <w:rPr>
                <w:rFonts w:ascii="Garamond" w:hAnsi="Garamond"/>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23B8B93C" w14:textId="77777777" w:rsidR="001D787A" w:rsidRPr="00B372B4" w:rsidRDefault="001D787A" w:rsidP="00B4681B">
            <w:pPr>
              <w:rPr>
                <w:rStyle w:val="Hyperlink"/>
                <w:rFonts w:ascii="Garamond" w:hAnsi="Garamond"/>
                <w:color w:val="auto"/>
                <w:u w:val="none"/>
              </w:rPr>
            </w:pPr>
            <w:hyperlink r:id="rId35" w:history="1">
              <w:r w:rsidRPr="00EF6AAD">
                <w:rPr>
                  <w:rStyle w:val="Hyperlink"/>
                  <w:rFonts w:ascii="Garamond" w:hAnsi="Garamond"/>
                </w:rPr>
                <w:t>https://journals.lww.com/jbisrir/toc/2026/10000</w:t>
              </w:r>
            </w:hyperlink>
          </w:p>
        </w:tc>
      </w:tr>
      <w:tr w:rsidR="001D787A" w:rsidRPr="00B372B4" w14:paraId="5690BD1E" w14:textId="77777777" w:rsidTr="00B4681B">
        <w:tc>
          <w:tcPr>
            <w:tcW w:w="1080" w:type="dxa"/>
            <w:tcBorders>
              <w:top w:val="single" w:sz="4" w:space="0" w:color="auto"/>
              <w:left w:val="single" w:sz="4" w:space="0" w:color="auto"/>
              <w:bottom w:val="single" w:sz="4" w:space="0" w:color="auto"/>
              <w:right w:val="single" w:sz="4" w:space="0" w:color="auto"/>
            </w:tcBorders>
            <w:vAlign w:val="center"/>
            <w:hideMark/>
          </w:tcPr>
          <w:p w14:paraId="1DFF5B8D" w14:textId="77777777" w:rsidR="001D787A" w:rsidRPr="00B372B4" w:rsidRDefault="001D787A" w:rsidP="00B4681B">
            <w:pPr>
              <w:rPr>
                <w:rFonts w:ascii="Garamond" w:hAnsi="Garamond"/>
                <w:lang w:eastAsia="en-AU"/>
              </w:rPr>
            </w:pPr>
            <w:r w:rsidRPr="00B372B4">
              <w:rPr>
                <w:rFonts w:ascii="Garamond" w:hAnsi="Garamond"/>
                <w:lang w:eastAsia="en-AU"/>
              </w:rPr>
              <w:t>Notes</w:t>
            </w:r>
          </w:p>
        </w:tc>
        <w:tc>
          <w:tcPr>
            <w:tcW w:w="8280" w:type="dxa"/>
            <w:tcBorders>
              <w:top w:val="single" w:sz="4" w:space="0" w:color="auto"/>
              <w:left w:val="single" w:sz="4" w:space="0" w:color="auto"/>
              <w:bottom w:val="single" w:sz="4" w:space="0" w:color="auto"/>
              <w:right w:val="single" w:sz="4" w:space="0" w:color="auto"/>
            </w:tcBorders>
            <w:vAlign w:val="center"/>
            <w:hideMark/>
          </w:tcPr>
          <w:p w14:paraId="6867FE86" w14:textId="77777777" w:rsidR="001D787A" w:rsidRPr="00B372B4" w:rsidRDefault="001D787A" w:rsidP="00B4681B">
            <w:pPr>
              <w:rPr>
                <w:rFonts w:ascii="Garamond" w:hAnsi="Garamond"/>
              </w:rPr>
            </w:pPr>
            <w:r w:rsidRPr="00B372B4">
              <w:rPr>
                <w:rFonts w:ascii="Garamond" w:hAnsi="Garamond"/>
              </w:rPr>
              <w:t xml:space="preserve">A new issue of </w:t>
            </w:r>
            <w:r w:rsidRPr="00B372B4">
              <w:rPr>
                <w:rFonts w:ascii="Garamond" w:hAnsi="Garamond"/>
                <w:i/>
              </w:rPr>
              <w:t xml:space="preserve">JBI Evidence Synthesis </w:t>
            </w:r>
            <w:r w:rsidRPr="00B372B4">
              <w:rPr>
                <w:rFonts w:ascii="Garamond" w:hAnsi="Garamond"/>
              </w:rPr>
              <w:t xml:space="preserve">has been published. Articles in this issue of </w:t>
            </w:r>
            <w:r w:rsidRPr="00B372B4">
              <w:rPr>
                <w:rFonts w:ascii="Garamond" w:hAnsi="Garamond"/>
                <w:i/>
              </w:rPr>
              <w:t>JBI Evidence Synthesis</w:t>
            </w:r>
            <w:r w:rsidRPr="00B372B4">
              <w:rPr>
                <w:rFonts w:ascii="Garamond" w:hAnsi="Garamond"/>
              </w:rPr>
              <w:t xml:space="preserve"> include:</w:t>
            </w:r>
          </w:p>
          <w:p w14:paraId="36741529" w14:textId="7EA51DB9" w:rsidR="001D787A" w:rsidRPr="001D787A" w:rsidRDefault="001D787A" w:rsidP="00154283">
            <w:pPr>
              <w:pStyle w:val="ListParagraph"/>
              <w:numPr>
                <w:ilvl w:val="0"/>
                <w:numId w:val="19"/>
              </w:numPr>
              <w:rPr>
                <w:rFonts w:ascii="Garamond" w:hAnsi="Garamond"/>
                <w:lang w:val="en-AU"/>
              </w:rPr>
            </w:pPr>
            <w:r w:rsidRPr="001D787A">
              <w:rPr>
                <w:rFonts w:ascii="Garamond" w:hAnsi="Garamond"/>
              </w:rPr>
              <w:t xml:space="preserve">Editorial: In safe hands: </w:t>
            </w:r>
            <w:r w:rsidRPr="001D787A">
              <w:rPr>
                <w:rFonts w:ascii="Garamond" w:hAnsi="Garamond"/>
                <w:b/>
                <w:bCs/>
              </w:rPr>
              <w:t>human-led publishing and where AI can help</w:t>
            </w:r>
            <w:r w:rsidRPr="001D787A">
              <w:rPr>
                <w:rFonts w:ascii="Garamond" w:hAnsi="Garamond"/>
              </w:rPr>
              <w:t xml:space="preserve"> (</w:t>
            </w:r>
            <w:r w:rsidRPr="001D787A">
              <w:rPr>
                <w:rFonts w:ascii="Garamond" w:hAnsi="Garamond"/>
                <w:lang w:val="en-AU"/>
              </w:rPr>
              <w:t>Melanie Dankel, Mara Lambert, Tara Crandon, Hien Ho)</w:t>
            </w:r>
          </w:p>
          <w:p w14:paraId="7A23352E" w14:textId="25109E10" w:rsidR="001D787A" w:rsidRPr="001D787A" w:rsidRDefault="001D787A" w:rsidP="00776762">
            <w:pPr>
              <w:pStyle w:val="ListParagraph"/>
              <w:numPr>
                <w:ilvl w:val="0"/>
                <w:numId w:val="19"/>
              </w:numPr>
              <w:rPr>
                <w:rFonts w:ascii="Garamond" w:hAnsi="Garamond"/>
              </w:rPr>
            </w:pPr>
            <w:r w:rsidRPr="001D787A">
              <w:rPr>
                <w:rFonts w:ascii="Garamond" w:hAnsi="Garamond"/>
              </w:rPr>
              <w:t xml:space="preserve">Experiences of having a sibling with </w:t>
            </w:r>
            <w:r w:rsidRPr="001D787A">
              <w:rPr>
                <w:rFonts w:ascii="Garamond" w:hAnsi="Garamond"/>
                <w:b/>
                <w:bCs/>
              </w:rPr>
              <w:t>autism spectrum disorder</w:t>
            </w:r>
            <w:r w:rsidRPr="001D787A">
              <w:rPr>
                <w:rFonts w:ascii="Garamond" w:hAnsi="Garamond"/>
              </w:rPr>
              <w:t>: a qualitative systematic review (Alžběta Smrčková, Jiří Kantor, Dagmar Sedláčková, Neda Kabiri, Zuzana Svobodová, Blanche Kiszio, Tereza Vrbová, Véronique de Goumoëns, Lua Perimal-Lewis, Zachary Munn, Miloslav Klugar</w:t>
            </w:r>
            <w:r>
              <w:rPr>
                <w:rFonts w:ascii="Garamond" w:hAnsi="Garamond"/>
              </w:rPr>
              <w:t>)</w:t>
            </w:r>
          </w:p>
          <w:p w14:paraId="69A9A501" w14:textId="1657BBC4" w:rsidR="001D787A" w:rsidRPr="001D787A" w:rsidRDefault="001D787A" w:rsidP="00112D33">
            <w:pPr>
              <w:pStyle w:val="ListParagraph"/>
              <w:numPr>
                <w:ilvl w:val="0"/>
                <w:numId w:val="19"/>
              </w:numPr>
              <w:rPr>
                <w:rFonts w:ascii="Garamond" w:hAnsi="Garamond"/>
              </w:rPr>
            </w:pPr>
            <w:r w:rsidRPr="001D787A">
              <w:rPr>
                <w:rFonts w:ascii="Garamond" w:hAnsi="Garamond"/>
                <w:b/>
                <w:bCs/>
              </w:rPr>
              <w:t>Gender-affirming and age-appropriate online resources</w:t>
            </w:r>
            <w:r w:rsidRPr="001D787A">
              <w:rPr>
                <w:rFonts w:ascii="Garamond" w:hAnsi="Garamond"/>
              </w:rPr>
              <w:t xml:space="preserve"> for gender-independent, intersex, nonbinary, transgender, genderqueer, and gender-diverse (GIaNT+) youth: a scoping review (Roya Haghiri-Vijeh, Kat Newman-Seymour, Terri Beley, Mari Newman, Daniel Huizenga, C Huel, F Sobhan</w:t>
            </w:r>
            <w:r>
              <w:rPr>
                <w:rFonts w:ascii="Garamond" w:hAnsi="Garamond"/>
              </w:rPr>
              <w:t>)</w:t>
            </w:r>
          </w:p>
          <w:p w14:paraId="15CAB88B" w14:textId="647E01B5" w:rsidR="001D787A" w:rsidRPr="001D787A" w:rsidRDefault="001D787A" w:rsidP="000C2DA8">
            <w:pPr>
              <w:pStyle w:val="ListParagraph"/>
              <w:numPr>
                <w:ilvl w:val="0"/>
                <w:numId w:val="19"/>
              </w:numPr>
              <w:rPr>
                <w:rFonts w:ascii="Garamond" w:hAnsi="Garamond"/>
              </w:rPr>
            </w:pPr>
            <w:r w:rsidRPr="001D787A">
              <w:rPr>
                <w:rFonts w:ascii="Garamond" w:hAnsi="Garamond"/>
              </w:rPr>
              <w:t xml:space="preserve">Children’s and parents’ use of </w:t>
            </w:r>
            <w:r w:rsidRPr="001D787A">
              <w:rPr>
                <w:rFonts w:ascii="Garamond" w:hAnsi="Garamond"/>
                <w:b/>
                <w:bCs/>
              </w:rPr>
              <w:t>diabetes technologies in the primary school environment</w:t>
            </w:r>
            <w:r w:rsidRPr="001D787A">
              <w:rPr>
                <w:rFonts w:ascii="Garamond" w:hAnsi="Garamond"/>
              </w:rPr>
              <w:t>: a scoping review (Tracey O’Neill, Karen McTague, Thelma Begley, Sonam Banka-Cullen, Eleanor Hollywood</w:t>
            </w:r>
            <w:r>
              <w:rPr>
                <w:rFonts w:ascii="Garamond" w:hAnsi="Garamond"/>
              </w:rPr>
              <w:t>)</w:t>
            </w:r>
          </w:p>
          <w:p w14:paraId="341DD970" w14:textId="7313A356" w:rsidR="001D787A" w:rsidRPr="001D787A" w:rsidRDefault="001D787A" w:rsidP="00AC6931">
            <w:pPr>
              <w:pStyle w:val="ListParagraph"/>
              <w:numPr>
                <w:ilvl w:val="0"/>
                <w:numId w:val="19"/>
              </w:numPr>
              <w:rPr>
                <w:rFonts w:ascii="Garamond" w:hAnsi="Garamond"/>
              </w:rPr>
            </w:pPr>
            <w:r w:rsidRPr="001D787A">
              <w:rPr>
                <w:rFonts w:ascii="Garamond" w:hAnsi="Garamond"/>
              </w:rPr>
              <w:t xml:space="preserve">Methodological quality of systematic reviews on </w:t>
            </w:r>
            <w:r w:rsidRPr="001D787A">
              <w:rPr>
                <w:rFonts w:ascii="Garamond" w:hAnsi="Garamond"/>
                <w:b/>
                <w:bCs/>
              </w:rPr>
              <w:t>neck pain treatments</w:t>
            </w:r>
            <w:r w:rsidRPr="001D787A">
              <w:rPr>
                <w:rFonts w:ascii="Garamond" w:hAnsi="Garamond"/>
              </w:rPr>
              <w:t>: a cross-sectional appraisal using AMSTAR 2 (Leonard Ho, Ka Wai Yuen, Cyrus Chung Choi, Yolenda Man Cheung, Irene XY Wu, Vincent Chi Chung</w:t>
            </w:r>
            <w:r>
              <w:rPr>
                <w:rFonts w:ascii="Garamond" w:hAnsi="Garamond"/>
              </w:rPr>
              <w:t>)</w:t>
            </w:r>
          </w:p>
          <w:p w14:paraId="769A0A89" w14:textId="11D0C854" w:rsidR="001D787A" w:rsidRPr="001D787A" w:rsidRDefault="001D787A" w:rsidP="00E634E2">
            <w:pPr>
              <w:pStyle w:val="ListParagraph"/>
              <w:numPr>
                <w:ilvl w:val="0"/>
                <w:numId w:val="19"/>
              </w:numPr>
              <w:rPr>
                <w:rFonts w:ascii="Garamond" w:hAnsi="Garamond"/>
              </w:rPr>
            </w:pPr>
            <w:r w:rsidRPr="001D787A">
              <w:rPr>
                <w:rFonts w:ascii="Garamond" w:hAnsi="Garamond"/>
              </w:rPr>
              <w:t xml:space="preserve">Mapping the evidence on </w:t>
            </w:r>
            <w:r w:rsidRPr="001D787A">
              <w:rPr>
                <w:rFonts w:ascii="Garamond" w:hAnsi="Garamond"/>
                <w:b/>
                <w:bCs/>
              </w:rPr>
              <w:t>artificial intelligence–based clinical decision support systems</w:t>
            </w:r>
            <w:r w:rsidRPr="001D787A">
              <w:rPr>
                <w:rFonts w:ascii="Garamond" w:hAnsi="Garamond"/>
              </w:rPr>
              <w:t xml:space="preserve"> for undergraduate nursing students: a scoping review </w:t>
            </w:r>
            <w:r w:rsidRPr="001D787A">
              <w:rPr>
                <w:rFonts w:ascii="Garamond" w:hAnsi="Garamond"/>
              </w:rPr>
              <w:lastRenderedPageBreak/>
              <w:t>protocol (Francesco Scerbo, Gabriele Caggianelli, Simone Ciucciarelli, Giovanni Cangelosi, Valentina Vanzi, Rocco Mazzotta</w:t>
            </w:r>
            <w:r>
              <w:rPr>
                <w:rFonts w:ascii="Garamond" w:hAnsi="Garamond"/>
              </w:rPr>
              <w:t>)</w:t>
            </w:r>
          </w:p>
          <w:p w14:paraId="32564F7E" w14:textId="48C34B2C" w:rsidR="001D787A" w:rsidRPr="001D787A" w:rsidRDefault="001D787A" w:rsidP="00CE126D">
            <w:pPr>
              <w:pStyle w:val="ListParagraph"/>
              <w:numPr>
                <w:ilvl w:val="0"/>
                <w:numId w:val="19"/>
              </w:numPr>
              <w:rPr>
                <w:rFonts w:ascii="Garamond" w:hAnsi="Garamond"/>
              </w:rPr>
            </w:pPr>
            <w:r w:rsidRPr="001D787A">
              <w:rPr>
                <w:rFonts w:ascii="Garamond" w:hAnsi="Garamond"/>
              </w:rPr>
              <w:t xml:space="preserve">Cost-effectiveness of artemisinin-based combination therapies for first-line treatment of </w:t>
            </w:r>
            <w:r w:rsidRPr="001D787A">
              <w:rPr>
                <w:rFonts w:ascii="Garamond" w:hAnsi="Garamond"/>
                <w:b/>
                <w:bCs/>
              </w:rPr>
              <w:t>malaria among pediatric and adult populations</w:t>
            </w:r>
            <w:r w:rsidRPr="001D787A">
              <w:rPr>
                <w:rFonts w:ascii="Garamond" w:hAnsi="Garamond"/>
              </w:rPr>
              <w:t>: a systematic review protocol (Bindu MA, Spoorthi KR, Akhil Jith, Saraswathy GR, Chandrasekhar Janakiram, Denny John</w:t>
            </w:r>
            <w:r>
              <w:rPr>
                <w:rFonts w:ascii="Garamond" w:hAnsi="Garamond"/>
              </w:rPr>
              <w:t>)</w:t>
            </w:r>
          </w:p>
          <w:p w14:paraId="56961D2E" w14:textId="026E90A7" w:rsidR="001D787A" w:rsidRPr="001D787A" w:rsidRDefault="001D787A" w:rsidP="00036BF7">
            <w:pPr>
              <w:pStyle w:val="ListParagraph"/>
              <w:numPr>
                <w:ilvl w:val="0"/>
                <w:numId w:val="19"/>
              </w:numPr>
              <w:rPr>
                <w:rFonts w:ascii="Garamond" w:hAnsi="Garamond"/>
              </w:rPr>
            </w:pPr>
            <w:r w:rsidRPr="001D787A">
              <w:rPr>
                <w:rFonts w:ascii="Garamond" w:hAnsi="Garamond"/>
              </w:rPr>
              <w:t xml:space="preserve">Interventions to address social and structural conditions for individuals with select </w:t>
            </w:r>
            <w:r w:rsidRPr="001D787A">
              <w:rPr>
                <w:rFonts w:ascii="Garamond" w:hAnsi="Garamond"/>
                <w:b/>
                <w:bCs/>
              </w:rPr>
              <w:t>complex, chronic, disabling conditions</w:t>
            </w:r>
            <w:r w:rsidRPr="001D787A">
              <w:rPr>
                <w:rFonts w:ascii="Garamond" w:hAnsi="Garamond"/>
              </w:rPr>
              <w:t>: a scoping review protocol (Marcia Finlayson, Nadine Akbar, Erna Snelgrove-Clarke, Amanda Ross-White, Afolasade Fakolade, Ruth Ann Marrie</w:t>
            </w:r>
            <w:r>
              <w:rPr>
                <w:rFonts w:ascii="Garamond" w:hAnsi="Garamond"/>
              </w:rPr>
              <w:t>)</w:t>
            </w:r>
          </w:p>
          <w:p w14:paraId="2A41ED2A" w14:textId="2F8EC932" w:rsidR="001D787A" w:rsidRPr="001D787A" w:rsidRDefault="001D787A" w:rsidP="009D25AA">
            <w:pPr>
              <w:pStyle w:val="ListParagraph"/>
              <w:numPr>
                <w:ilvl w:val="0"/>
                <w:numId w:val="19"/>
              </w:numPr>
              <w:rPr>
                <w:rFonts w:ascii="Garamond" w:hAnsi="Garamond"/>
              </w:rPr>
            </w:pPr>
            <w:r w:rsidRPr="001D787A">
              <w:rPr>
                <w:rFonts w:ascii="Garamond" w:hAnsi="Garamond"/>
              </w:rPr>
              <w:t xml:space="preserve">Effectiveness of organizational interventions vs usual care for reducing incidence and mitigating impact of </w:t>
            </w:r>
            <w:r w:rsidRPr="001D787A">
              <w:rPr>
                <w:rFonts w:ascii="Garamond" w:hAnsi="Garamond"/>
                <w:b/>
                <w:bCs/>
              </w:rPr>
              <w:t>workplace violence on registered nurses</w:t>
            </w:r>
            <w:r w:rsidRPr="001D787A">
              <w:rPr>
                <w:rFonts w:ascii="Garamond" w:hAnsi="Garamond"/>
              </w:rPr>
              <w:t>: a systematic review protocol (Domenico Cannizzaro, Ilaria Saguatti, Dalia Caleffi, Sergio Rovesti, Paola Ferri</w:t>
            </w:r>
            <w:r>
              <w:rPr>
                <w:rFonts w:ascii="Garamond" w:hAnsi="Garamond"/>
              </w:rPr>
              <w:t>)</w:t>
            </w:r>
          </w:p>
          <w:p w14:paraId="163B5AB8" w14:textId="11718AF1" w:rsidR="001D787A" w:rsidRPr="001D787A" w:rsidRDefault="001D787A" w:rsidP="00C82424">
            <w:pPr>
              <w:pStyle w:val="ListParagraph"/>
              <w:numPr>
                <w:ilvl w:val="0"/>
                <w:numId w:val="19"/>
              </w:numPr>
              <w:rPr>
                <w:rFonts w:ascii="Garamond" w:hAnsi="Garamond"/>
              </w:rPr>
            </w:pPr>
            <w:r w:rsidRPr="001D787A">
              <w:rPr>
                <w:rFonts w:ascii="Garamond" w:hAnsi="Garamond"/>
              </w:rPr>
              <w:t xml:space="preserve">Suffering at the </w:t>
            </w:r>
            <w:r w:rsidRPr="001D787A">
              <w:rPr>
                <w:rFonts w:ascii="Garamond" w:hAnsi="Garamond"/>
                <w:b/>
                <w:bCs/>
              </w:rPr>
              <w:t>end of life in the intensive care unit</w:t>
            </w:r>
            <w:r w:rsidRPr="001D787A">
              <w:rPr>
                <w:rFonts w:ascii="Garamond" w:hAnsi="Garamond"/>
              </w:rPr>
              <w:t>: a scoping review protocol (Yodang Yodang, Rongyu Hua, Decha Tamdee, Jittawadee Rhiantong, Patraporn Bhatarasakoon</w:t>
            </w:r>
            <w:r>
              <w:rPr>
                <w:rFonts w:ascii="Garamond" w:hAnsi="Garamond"/>
              </w:rPr>
              <w:t>)</w:t>
            </w:r>
          </w:p>
          <w:p w14:paraId="59D857A5" w14:textId="27247656" w:rsidR="001D787A" w:rsidRPr="001D787A" w:rsidRDefault="001D787A" w:rsidP="00B57AE1">
            <w:pPr>
              <w:pStyle w:val="ListParagraph"/>
              <w:numPr>
                <w:ilvl w:val="0"/>
                <w:numId w:val="19"/>
              </w:numPr>
              <w:rPr>
                <w:rFonts w:ascii="Garamond" w:hAnsi="Garamond"/>
              </w:rPr>
            </w:pPr>
            <w:r w:rsidRPr="001D787A">
              <w:rPr>
                <w:rFonts w:ascii="Garamond" w:hAnsi="Garamond"/>
              </w:rPr>
              <w:t xml:space="preserve">Estimating the burden of </w:t>
            </w:r>
            <w:r w:rsidRPr="001D787A">
              <w:rPr>
                <w:rFonts w:ascii="Garamond" w:hAnsi="Garamond"/>
                <w:b/>
                <w:bCs/>
              </w:rPr>
              <w:t>hypertension prevalence in Filipino Americans</w:t>
            </w:r>
            <w:r w:rsidRPr="001D787A">
              <w:rPr>
                <w:rFonts w:ascii="Garamond" w:hAnsi="Garamond"/>
              </w:rPr>
              <w:t>: a systematic review protocol (Persephone Vargas, Irina Benenson, Cheryl Holly</w:t>
            </w:r>
            <w:r>
              <w:rPr>
                <w:rFonts w:ascii="Garamond" w:hAnsi="Garamond"/>
              </w:rPr>
              <w:t>)</w:t>
            </w:r>
          </w:p>
          <w:p w14:paraId="024B3B7F" w14:textId="49F8286D" w:rsidR="001D787A" w:rsidRPr="001D787A" w:rsidRDefault="001D787A" w:rsidP="004D3B84">
            <w:pPr>
              <w:pStyle w:val="ListParagraph"/>
              <w:numPr>
                <w:ilvl w:val="0"/>
                <w:numId w:val="19"/>
              </w:numPr>
              <w:rPr>
                <w:rFonts w:ascii="Garamond" w:hAnsi="Garamond"/>
              </w:rPr>
            </w:pPr>
            <w:r w:rsidRPr="001D787A">
              <w:rPr>
                <w:rFonts w:ascii="Garamond" w:hAnsi="Garamond"/>
              </w:rPr>
              <w:t xml:space="preserve">Concept </w:t>
            </w:r>
            <w:proofErr w:type="gramStart"/>
            <w:r w:rsidRPr="001D787A">
              <w:rPr>
                <w:rFonts w:ascii="Garamond" w:hAnsi="Garamond"/>
              </w:rPr>
              <w:t>analyses</w:t>
            </w:r>
            <w:proofErr w:type="gramEnd"/>
            <w:r w:rsidRPr="001D787A">
              <w:rPr>
                <w:rFonts w:ascii="Garamond" w:hAnsi="Garamond"/>
              </w:rPr>
              <w:t xml:space="preserve"> on </w:t>
            </w:r>
            <w:r w:rsidRPr="001D787A">
              <w:rPr>
                <w:rFonts w:ascii="Garamond" w:hAnsi="Garamond"/>
                <w:b/>
                <w:bCs/>
              </w:rPr>
              <w:t>care and caring in nursing and midwifery</w:t>
            </w:r>
            <w:r w:rsidRPr="001D787A">
              <w:rPr>
                <w:rFonts w:ascii="Garamond" w:hAnsi="Garamond"/>
              </w:rPr>
              <w:t>: a scoping review protocol (Janet Bell</w:t>
            </w:r>
            <w:r>
              <w:rPr>
                <w:rFonts w:ascii="Garamond" w:hAnsi="Garamond"/>
              </w:rPr>
              <w:t>)</w:t>
            </w:r>
          </w:p>
          <w:p w14:paraId="650E2561" w14:textId="31A7E04E" w:rsidR="001D787A" w:rsidRPr="001D787A" w:rsidRDefault="001D787A" w:rsidP="00F019F5">
            <w:pPr>
              <w:pStyle w:val="ListParagraph"/>
              <w:numPr>
                <w:ilvl w:val="0"/>
                <w:numId w:val="19"/>
              </w:numPr>
              <w:rPr>
                <w:rFonts w:ascii="Garamond" w:hAnsi="Garamond"/>
              </w:rPr>
            </w:pPr>
            <w:r w:rsidRPr="001D787A">
              <w:rPr>
                <w:rFonts w:ascii="Garamond" w:hAnsi="Garamond"/>
                <w:b/>
                <w:bCs/>
              </w:rPr>
              <w:t>Oral health interventions</w:t>
            </w:r>
            <w:r w:rsidRPr="001D787A">
              <w:rPr>
                <w:rFonts w:ascii="Garamond" w:hAnsi="Garamond"/>
              </w:rPr>
              <w:t xml:space="preserve"> for UK-based Bengali children and their families: a scoping review protocol (K Julia Hurry, Janet Davies, Tim Newton, Amanda Moore, Vanessa Muirhead</w:t>
            </w:r>
            <w:r>
              <w:rPr>
                <w:rFonts w:ascii="Garamond" w:hAnsi="Garamond"/>
              </w:rPr>
              <w:t>)</w:t>
            </w:r>
          </w:p>
          <w:p w14:paraId="64F6D479" w14:textId="4EAA61F5" w:rsidR="001D787A" w:rsidRPr="001D787A" w:rsidRDefault="001D787A" w:rsidP="008C71F3">
            <w:pPr>
              <w:pStyle w:val="ListParagraph"/>
              <w:numPr>
                <w:ilvl w:val="0"/>
                <w:numId w:val="19"/>
              </w:numPr>
              <w:rPr>
                <w:rFonts w:ascii="Garamond" w:hAnsi="Garamond"/>
              </w:rPr>
            </w:pPr>
            <w:r w:rsidRPr="001D787A">
              <w:rPr>
                <w:rFonts w:ascii="Garamond" w:hAnsi="Garamond"/>
              </w:rPr>
              <w:t xml:space="preserve">Reliability of </w:t>
            </w:r>
            <w:r w:rsidRPr="001D787A">
              <w:rPr>
                <w:rFonts w:ascii="Garamond" w:hAnsi="Garamond"/>
                <w:b/>
                <w:bCs/>
              </w:rPr>
              <w:t>lung ultrasound</w:t>
            </w:r>
            <w:r w:rsidRPr="001D787A">
              <w:rPr>
                <w:rFonts w:ascii="Garamond" w:hAnsi="Garamond"/>
              </w:rPr>
              <w:t xml:space="preserve"> in adult patients in emergency and intensive care settings: a systematic review protocol (Yusuf S Nawawi, Cindy Stern, Paramita Khairan, Ashley Whitehorn</w:t>
            </w:r>
            <w:r>
              <w:rPr>
                <w:rFonts w:ascii="Garamond" w:hAnsi="Garamond"/>
              </w:rPr>
              <w:t>)</w:t>
            </w:r>
          </w:p>
          <w:p w14:paraId="1C3FCC63" w14:textId="128432C0" w:rsidR="001D787A" w:rsidRPr="00B372B4" w:rsidRDefault="001D787A" w:rsidP="001D787A">
            <w:pPr>
              <w:pStyle w:val="ListParagraph"/>
              <w:numPr>
                <w:ilvl w:val="0"/>
                <w:numId w:val="19"/>
              </w:numPr>
              <w:rPr>
                <w:rFonts w:ascii="Garamond" w:hAnsi="Garamond"/>
              </w:rPr>
            </w:pPr>
            <w:r w:rsidRPr="001D787A">
              <w:rPr>
                <w:rFonts w:ascii="Garamond" w:hAnsi="Garamond"/>
              </w:rPr>
              <w:t xml:space="preserve">Integrated service strategies for women experiencing </w:t>
            </w:r>
            <w:r w:rsidRPr="001D787A">
              <w:rPr>
                <w:rFonts w:ascii="Garamond" w:hAnsi="Garamond"/>
                <w:b/>
                <w:bCs/>
              </w:rPr>
              <w:t>intimate partner violence and substance use problems</w:t>
            </w:r>
            <w:r w:rsidRPr="001D787A">
              <w:rPr>
                <w:rFonts w:ascii="Garamond" w:hAnsi="Garamond"/>
              </w:rPr>
              <w:t>: a scoping review protocol (Saijun Zhang, Robin Christian, Xiaoshan Z Gordy, Lei Zhang, Okechukwu Erinne</w:t>
            </w:r>
            <w:r>
              <w:rPr>
                <w:rFonts w:ascii="Garamond" w:hAnsi="Garamond"/>
              </w:rPr>
              <w:t>)</w:t>
            </w:r>
          </w:p>
        </w:tc>
      </w:tr>
    </w:tbl>
    <w:p w14:paraId="4A0C6F58" w14:textId="77777777" w:rsidR="001D787A" w:rsidRDefault="001D787A" w:rsidP="00BF1639">
      <w:pPr>
        <w:keepNext/>
        <w:rPr>
          <w:rFonts w:ascii="Garamond" w:hAnsi="Garamond"/>
          <w:iCs/>
          <w:lang w:val="en-AU"/>
        </w:rPr>
      </w:pPr>
    </w:p>
    <w:p w14:paraId="46333616" w14:textId="77777777" w:rsidR="00CB5F74" w:rsidRPr="00247A74" w:rsidRDefault="00CB5F74" w:rsidP="00CB5F74">
      <w:pPr>
        <w:keepNext/>
        <w:rPr>
          <w:rFonts w:ascii="Garamond" w:hAnsi="Garamond"/>
          <w:i/>
          <w:lang w:val="en-AU"/>
        </w:rPr>
      </w:pPr>
      <w:r w:rsidRPr="00247A74">
        <w:rPr>
          <w:rFonts w:ascii="Garamond" w:hAnsi="Garamond"/>
          <w:i/>
          <w:lang w:val="en-AU"/>
        </w:rPr>
        <w:t>Health Affairs</w:t>
      </w:r>
    </w:p>
    <w:p w14:paraId="35AEB778" w14:textId="6981A1DA" w:rsidR="00CB5F74" w:rsidRPr="00247A74" w:rsidRDefault="00CB5F74" w:rsidP="00CB5F74">
      <w:pPr>
        <w:keepNext/>
        <w:rPr>
          <w:rFonts w:ascii="Garamond" w:hAnsi="Garamond"/>
          <w:lang w:val="en-AU"/>
        </w:rPr>
      </w:pPr>
      <w:r w:rsidRPr="00247A74">
        <w:rPr>
          <w:rFonts w:ascii="Garamond" w:hAnsi="Garamond"/>
          <w:lang w:val="en-AU"/>
        </w:rPr>
        <w:t xml:space="preserve">Volume 45, Number </w:t>
      </w:r>
      <w:r>
        <w:rPr>
          <w:rFonts w:ascii="Garamond" w:hAnsi="Garamond"/>
          <w:lang w:val="en-AU"/>
        </w:rPr>
        <w:t>10</w:t>
      </w:r>
      <w:r w:rsidRPr="00247A74">
        <w:rPr>
          <w:rFonts w:ascii="Garamond" w:hAnsi="Garamond"/>
          <w:lang w:val="en-AU"/>
        </w:rPr>
        <w:t xml:space="preserve">, </w:t>
      </w:r>
      <w:r>
        <w:rPr>
          <w:rFonts w:ascii="Garamond" w:hAnsi="Garamond"/>
          <w:lang w:val="en-AU"/>
        </w:rPr>
        <w:t>Oc</w:t>
      </w:r>
      <w:r w:rsidRPr="00247A74">
        <w:rPr>
          <w:rFonts w:ascii="Garamond" w:hAnsi="Garamond"/>
          <w:lang w:val="en-AU"/>
        </w:rPr>
        <w:t>t</w:t>
      </w:r>
      <w:r>
        <w:rPr>
          <w:rFonts w:ascii="Garamond" w:hAnsi="Garamond"/>
          <w:lang w:val="en-AU"/>
        </w:rPr>
        <w:t>o</w:t>
      </w:r>
      <w:r w:rsidRPr="00247A74">
        <w:rPr>
          <w:rFonts w:ascii="Garamond" w:hAnsi="Garamond"/>
          <w:lang w:val="en-AU"/>
        </w:rPr>
        <w:t>ber 2026</w:t>
      </w:r>
    </w:p>
    <w:tbl>
      <w:tblPr>
        <w:tblStyle w:val="TableGrid"/>
        <w:tblW w:w="9360" w:type="dxa"/>
        <w:tblInd w:w="288" w:type="dxa"/>
        <w:tblLayout w:type="fixed"/>
        <w:tblLook w:val="01E0" w:firstRow="1" w:lastRow="1" w:firstColumn="1" w:lastColumn="1" w:noHBand="0" w:noVBand="0"/>
      </w:tblPr>
      <w:tblGrid>
        <w:gridCol w:w="1080"/>
        <w:gridCol w:w="8280"/>
      </w:tblGrid>
      <w:tr w:rsidR="00CB5F74" w:rsidRPr="00247A74" w14:paraId="2FF4C54E" w14:textId="77777777" w:rsidTr="000146CE">
        <w:tc>
          <w:tcPr>
            <w:tcW w:w="1080" w:type="dxa"/>
            <w:tcBorders>
              <w:top w:val="single" w:sz="4" w:space="0" w:color="auto"/>
              <w:left w:val="single" w:sz="4" w:space="0" w:color="auto"/>
              <w:bottom w:val="single" w:sz="4" w:space="0" w:color="auto"/>
              <w:right w:val="single" w:sz="4" w:space="0" w:color="auto"/>
            </w:tcBorders>
            <w:vAlign w:val="center"/>
            <w:hideMark/>
          </w:tcPr>
          <w:p w14:paraId="0AC14965" w14:textId="77777777" w:rsidR="00CB5F74" w:rsidRPr="00247A74" w:rsidRDefault="00CB5F74" w:rsidP="000146CE">
            <w:pPr>
              <w:keepLines/>
              <w:autoSpaceDE w:val="0"/>
              <w:autoSpaceDN w:val="0"/>
              <w:adjustRightInd w:val="0"/>
              <w:rPr>
                <w:rFonts w:ascii="Garamond" w:hAnsi="Garamond"/>
                <w:u w:val="single"/>
                <w:lang w:val="en-AU"/>
              </w:rPr>
            </w:pPr>
            <w:r w:rsidRPr="00247A74">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hideMark/>
          </w:tcPr>
          <w:p w14:paraId="34295027" w14:textId="4B6C1A52" w:rsidR="00CB5F74" w:rsidRPr="00247A74" w:rsidRDefault="00CB5F74" w:rsidP="00CB5F74">
            <w:pPr>
              <w:keepLines/>
              <w:autoSpaceDE w:val="0"/>
              <w:autoSpaceDN w:val="0"/>
              <w:adjustRightInd w:val="0"/>
              <w:rPr>
                <w:lang w:val="en-AU"/>
              </w:rPr>
            </w:pPr>
            <w:hyperlink r:id="rId36" w:history="1">
              <w:r w:rsidRPr="00F02B0A">
                <w:rPr>
                  <w:rStyle w:val="Hyperlink"/>
                  <w:rFonts w:ascii="Garamond" w:hAnsi="Garamond"/>
                  <w:lang w:val="en-AU"/>
                </w:rPr>
                <w:t>https://www.healthaffairs.org/toc/hlthaff/45/10</w:t>
              </w:r>
            </w:hyperlink>
          </w:p>
        </w:tc>
      </w:tr>
      <w:tr w:rsidR="00CB5F74" w:rsidRPr="00247A74" w14:paraId="29C8017E" w14:textId="77777777" w:rsidTr="000146CE">
        <w:tc>
          <w:tcPr>
            <w:tcW w:w="1080" w:type="dxa"/>
            <w:tcBorders>
              <w:top w:val="single" w:sz="4" w:space="0" w:color="auto"/>
              <w:left w:val="single" w:sz="4" w:space="0" w:color="auto"/>
              <w:bottom w:val="single" w:sz="4" w:space="0" w:color="auto"/>
              <w:right w:val="single" w:sz="4" w:space="0" w:color="auto"/>
            </w:tcBorders>
            <w:vAlign w:val="center"/>
            <w:hideMark/>
          </w:tcPr>
          <w:p w14:paraId="5C4212B5" w14:textId="77777777" w:rsidR="00CB5F74" w:rsidRPr="00247A74" w:rsidRDefault="00CB5F74" w:rsidP="000146CE">
            <w:pPr>
              <w:rPr>
                <w:rFonts w:ascii="Garamond" w:hAnsi="Garamond"/>
                <w:lang w:val="en-AU" w:eastAsia="en-AU"/>
              </w:rPr>
            </w:pPr>
            <w:r w:rsidRPr="00247A74">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hideMark/>
          </w:tcPr>
          <w:p w14:paraId="6DD48DA1" w14:textId="5A42735E" w:rsidR="00CB5F74" w:rsidRPr="00247A74" w:rsidRDefault="00CB5F74" w:rsidP="000146CE">
            <w:pPr>
              <w:rPr>
                <w:rFonts w:ascii="Garamond" w:hAnsi="Garamond"/>
                <w:lang w:val="en-AU"/>
              </w:rPr>
            </w:pPr>
            <w:r w:rsidRPr="00247A74">
              <w:rPr>
                <w:rFonts w:ascii="Garamond" w:hAnsi="Garamond"/>
                <w:lang w:val="en-AU"/>
              </w:rPr>
              <w:t xml:space="preserve">A new issue of </w:t>
            </w:r>
            <w:r w:rsidRPr="00247A74">
              <w:rPr>
                <w:rFonts w:ascii="Garamond" w:hAnsi="Garamond"/>
                <w:i/>
                <w:iCs/>
                <w:lang w:val="en-AU"/>
              </w:rPr>
              <w:t>Health Affairs</w:t>
            </w:r>
            <w:r w:rsidRPr="00247A74">
              <w:rPr>
                <w:rFonts w:ascii="Garamond" w:hAnsi="Garamond"/>
                <w:lang w:val="en-AU"/>
              </w:rPr>
              <w:t xml:space="preserve"> has been published with themes of ‘</w:t>
            </w:r>
            <w:r>
              <w:rPr>
                <w:rFonts w:ascii="Garamond" w:hAnsi="Garamond"/>
                <w:lang w:val="en-AU"/>
              </w:rPr>
              <w:t>P</w:t>
            </w:r>
            <w:r w:rsidRPr="00CB5F74">
              <w:rPr>
                <w:rFonts w:ascii="Garamond" w:hAnsi="Garamond"/>
                <w:lang w:val="en-AU"/>
              </w:rPr>
              <w:t>rice Negotiations, Health Care Spending</w:t>
            </w:r>
            <w:r w:rsidRPr="00247A74">
              <w:rPr>
                <w:rFonts w:ascii="Garamond" w:hAnsi="Garamond"/>
                <w:lang w:val="en-AU"/>
              </w:rPr>
              <w:t xml:space="preserve"> &amp; more’. Articles in this issue of </w:t>
            </w:r>
            <w:r w:rsidRPr="00247A74">
              <w:rPr>
                <w:rFonts w:ascii="Garamond" w:hAnsi="Garamond"/>
                <w:i/>
                <w:iCs/>
                <w:lang w:val="en-AU"/>
              </w:rPr>
              <w:t>Health Affairs</w:t>
            </w:r>
            <w:r w:rsidRPr="00247A74">
              <w:rPr>
                <w:rFonts w:ascii="Garamond" w:hAnsi="Garamond"/>
                <w:lang w:val="en-AU"/>
              </w:rPr>
              <w:t xml:space="preserve"> include:</w:t>
            </w:r>
          </w:p>
          <w:p w14:paraId="343690F1" w14:textId="6DB808B9" w:rsidR="00FC1377" w:rsidRPr="00FC1377" w:rsidRDefault="00FC1377">
            <w:pPr>
              <w:pStyle w:val="ListParagraph"/>
              <w:numPr>
                <w:ilvl w:val="0"/>
                <w:numId w:val="21"/>
              </w:numPr>
              <w:rPr>
                <w:rFonts w:ascii="Garamond" w:hAnsi="Garamond"/>
                <w:lang w:val="en-AU"/>
              </w:rPr>
            </w:pPr>
            <w:r w:rsidRPr="00FC1377">
              <w:rPr>
                <w:rFonts w:ascii="Garamond" w:hAnsi="Garamond"/>
                <w:lang w:val="en-AU"/>
              </w:rPr>
              <w:t xml:space="preserve">Real-World Brinkmanship </w:t>
            </w:r>
            <w:proofErr w:type="gramStart"/>
            <w:r w:rsidRPr="00FC1377">
              <w:rPr>
                <w:rFonts w:ascii="Garamond" w:hAnsi="Garamond"/>
                <w:b/>
                <w:bCs/>
                <w:lang w:val="en-AU"/>
              </w:rPr>
              <w:t>In</w:t>
            </w:r>
            <w:proofErr w:type="gramEnd"/>
            <w:r w:rsidRPr="00FC1377">
              <w:rPr>
                <w:rFonts w:ascii="Garamond" w:hAnsi="Garamond"/>
                <w:b/>
                <w:bCs/>
                <w:lang w:val="en-AU"/>
              </w:rPr>
              <w:t xml:space="preserve"> Hospital-Insurer Negotiations</w:t>
            </w:r>
            <w:r w:rsidRPr="00FC1377">
              <w:rPr>
                <w:rFonts w:ascii="Garamond" w:hAnsi="Garamond"/>
                <w:lang w:val="en-AU"/>
              </w:rPr>
              <w:t xml:space="preserve"> (Jason D Buxbaum, Neil Mehta, and Andrew M Ryan</w:t>
            </w:r>
            <w:r>
              <w:rPr>
                <w:rFonts w:ascii="Garamond" w:hAnsi="Garamond"/>
                <w:lang w:val="en-AU"/>
              </w:rPr>
              <w:t>)</w:t>
            </w:r>
          </w:p>
          <w:p w14:paraId="4C73E042" w14:textId="3571647A" w:rsidR="00FC1377" w:rsidRPr="00FC1377" w:rsidRDefault="00FC1377">
            <w:pPr>
              <w:pStyle w:val="ListParagraph"/>
              <w:numPr>
                <w:ilvl w:val="0"/>
                <w:numId w:val="21"/>
              </w:numPr>
              <w:rPr>
                <w:rFonts w:ascii="Garamond" w:hAnsi="Garamond"/>
                <w:lang w:val="en-AU"/>
              </w:rPr>
            </w:pPr>
            <w:r w:rsidRPr="00FC1377">
              <w:rPr>
                <w:rFonts w:ascii="Garamond" w:hAnsi="Garamond"/>
                <w:b/>
                <w:bCs/>
                <w:lang w:val="en-AU"/>
              </w:rPr>
              <w:t>Provider-Sponsored Health Plans</w:t>
            </w:r>
            <w:r w:rsidRPr="00FC1377">
              <w:rPr>
                <w:rFonts w:ascii="Garamond" w:hAnsi="Garamond"/>
                <w:lang w:val="en-AU"/>
              </w:rPr>
              <w:t xml:space="preserve"> Negotiated Lower Prices </w:t>
            </w:r>
            <w:proofErr w:type="gramStart"/>
            <w:r w:rsidRPr="00FC1377">
              <w:rPr>
                <w:rFonts w:ascii="Garamond" w:hAnsi="Garamond"/>
                <w:lang w:val="en-AU"/>
              </w:rPr>
              <w:t>For</w:t>
            </w:r>
            <w:proofErr w:type="gramEnd"/>
            <w:r w:rsidRPr="00FC1377">
              <w:rPr>
                <w:rFonts w:ascii="Garamond" w:hAnsi="Garamond"/>
                <w:lang w:val="en-AU"/>
              </w:rPr>
              <w:t xml:space="preserve"> Health Services Compared </w:t>
            </w:r>
            <w:proofErr w:type="gramStart"/>
            <w:r w:rsidRPr="00FC1377">
              <w:rPr>
                <w:rFonts w:ascii="Garamond" w:hAnsi="Garamond"/>
                <w:lang w:val="en-AU"/>
              </w:rPr>
              <w:t>With</w:t>
            </w:r>
            <w:proofErr w:type="gramEnd"/>
            <w:r w:rsidRPr="00FC1377">
              <w:rPr>
                <w:rFonts w:ascii="Garamond" w:hAnsi="Garamond"/>
                <w:lang w:val="en-AU"/>
              </w:rPr>
              <w:t xml:space="preserve"> Traditional Insurers, 2024 (Mitchell Mead, Cody Lendon Mullens, Adrian Diaz, and Andrew M Ibrahim</w:t>
            </w:r>
            <w:r>
              <w:rPr>
                <w:rFonts w:ascii="Garamond" w:hAnsi="Garamond"/>
                <w:lang w:val="en-AU"/>
              </w:rPr>
              <w:t>)</w:t>
            </w:r>
          </w:p>
          <w:p w14:paraId="5BC21286" w14:textId="0ACB7DE6" w:rsidR="00FC1377" w:rsidRPr="00FC1377" w:rsidRDefault="00FC1377">
            <w:pPr>
              <w:pStyle w:val="ListParagraph"/>
              <w:numPr>
                <w:ilvl w:val="0"/>
                <w:numId w:val="21"/>
              </w:numPr>
              <w:rPr>
                <w:rFonts w:ascii="Garamond" w:hAnsi="Garamond"/>
                <w:lang w:val="en-AU"/>
              </w:rPr>
            </w:pPr>
            <w:r w:rsidRPr="00FC1377">
              <w:rPr>
                <w:rFonts w:ascii="Garamond" w:hAnsi="Garamond"/>
                <w:lang w:val="en-AU"/>
              </w:rPr>
              <w:t xml:space="preserve">Slower Price Growth, Modest Utilization Increases Drove Slowdown </w:t>
            </w:r>
            <w:proofErr w:type="gramStart"/>
            <w:r w:rsidRPr="00FC1377">
              <w:rPr>
                <w:rFonts w:ascii="Garamond" w:hAnsi="Garamond"/>
                <w:lang w:val="en-AU"/>
              </w:rPr>
              <w:t>In</w:t>
            </w:r>
            <w:proofErr w:type="gramEnd"/>
            <w:r w:rsidRPr="00FC1377">
              <w:rPr>
                <w:rFonts w:ascii="Garamond" w:hAnsi="Garamond"/>
                <w:lang w:val="en-AU"/>
              </w:rPr>
              <w:t xml:space="preserve"> </w:t>
            </w:r>
            <w:r w:rsidRPr="00FC1377">
              <w:rPr>
                <w:rFonts w:ascii="Garamond" w:hAnsi="Garamond"/>
                <w:b/>
                <w:bCs/>
                <w:lang w:val="en-AU"/>
              </w:rPr>
              <w:t>US Health Care Spending Growth</w:t>
            </w:r>
            <w:r w:rsidRPr="00FC1377">
              <w:rPr>
                <w:rFonts w:ascii="Garamond" w:hAnsi="Garamond"/>
                <w:lang w:val="en-AU"/>
              </w:rPr>
              <w:t>, 2014–19 (Nikhil R Sahni, Vishnu Murale, Heather Bello Thornhill, and David M Cutler</w:t>
            </w:r>
            <w:r>
              <w:rPr>
                <w:rFonts w:ascii="Garamond" w:hAnsi="Garamond"/>
                <w:lang w:val="en-AU"/>
              </w:rPr>
              <w:t>)</w:t>
            </w:r>
          </w:p>
          <w:p w14:paraId="4A3A8FCC" w14:textId="79227277" w:rsidR="00FC1377" w:rsidRPr="00FC1377" w:rsidRDefault="00FC1377">
            <w:pPr>
              <w:pStyle w:val="ListParagraph"/>
              <w:numPr>
                <w:ilvl w:val="0"/>
                <w:numId w:val="21"/>
              </w:numPr>
              <w:rPr>
                <w:rFonts w:ascii="Garamond" w:hAnsi="Garamond"/>
                <w:lang w:val="en-AU"/>
              </w:rPr>
            </w:pPr>
            <w:r w:rsidRPr="00FC1377">
              <w:rPr>
                <w:rFonts w:ascii="Garamond" w:hAnsi="Garamond"/>
                <w:b/>
                <w:bCs/>
                <w:lang w:val="en-AU"/>
              </w:rPr>
              <w:t>Spending Growth</w:t>
            </w:r>
            <w:r w:rsidRPr="00FC1377">
              <w:rPr>
                <w:rFonts w:ascii="Garamond" w:hAnsi="Garamond"/>
                <w:lang w:val="en-AU"/>
              </w:rPr>
              <w:t xml:space="preserve"> </w:t>
            </w:r>
            <w:proofErr w:type="gramStart"/>
            <w:r w:rsidRPr="00FC1377">
              <w:rPr>
                <w:rFonts w:ascii="Garamond" w:hAnsi="Garamond"/>
                <w:lang w:val="en-AU"/>
              </w:rPr>
              <w:t>In</w:t>
            </w:r>
            <w:proofErr w:type="gramEnd"/>
            <w:r w:rsidRPr="00FC1377">
              <w:rPr>
                <w:rFonts w:ascii="Garamond" w:hAnsi="Garamond"/>
                <w:lang w:val="en-AU"/>
              </w:rPr>
              <w:t xml:space="preserve"> </w:t>
            </w:r>
            <w:proofErr w:type="gramStart"/>
            <w:r w:rsidRPr="00FC1377">
              <w:rPr>
                <w:rFonts w:ascii="Garamond" w:hAnsi="Garamond"/>
                <w:lang w:val="en-AU"/>
              </w:rPr>
              <w:t>A</w:t>
            </w:r>
            <w:proofErr w:type="gramEnd"/>
            <w:r w:rsidRPr="00FC1377">
              <w:rPr>
                <w:rFonts w:ascii="Garamond" w:hAnsi="Garamond"/>
                <w:lang w:val="en-AU"/>
              </w:rPr>
              <w:t xml:space="preserve"> Large Massachusetts Insurer Driven </w:t>
            </w:r>
            <w:proofErr w:type="gramStart"/>
            <w:r w:rsidRPr="00FC1377">
              <w:rPr>
                <w:rFonts w:ascii="Garamond" w:hAnsi="Garamond"/>
                <w:lang w:val="en-AU"/>
              </w:rPr>
              <w:t>By</w:t>
            </w:r>
            <w:proofErr w:type="gramEnd"/>
            <w:r w:rsidRPr="00FC1377">
              <w:rPr>
                <w:rFonts w:ascii="Garamond" w:hAnsi="Garamond"/>
                <w:lang w:val="en-AU"/>
              </w:rPr>
              <w:t xml:space="preserve"> Volume </w:t>
            </w:r>
            <w:proofErr w:type="gramStart"/>
            <w:r w:rsidRPr="00FC1377">
              <w:rPr>
                <w:rFonts w:ascii="Garamond" w:hAnsi="Garamond"/>
                <w:lang w:val="en-AU"/>
              </w:rPr>
              <w:t>And</w:t>
            </w:r>
            <w:proofErr w:type="gramEnd"/>
            <w:r w:rsidRPr="00FC1377">
              <w:rPr>
                <w:rFonts w:ascii="Garamond" w:hAnsi="Garamond"/>
                <w:lang w:val="en-AU"/>
              </w:rPr>
              <w:t xml:space="preserve"> Intensity (Michael E Chernew, Matthew P Day, D M Cutler, and M Guerriere</w:t>
            </w:r>
            <w:r>
              <w:rPr>
                <w:rFonts w:ascii="Garamond" w:hAnsi="Garamond"/>
                <w:lang w:val="en-AU"/>
              </w:rPr>
              <w:t>)</w:t>
            </w:r>
          </w:p>
          <w:p w14:paraId="379B768E" w14:textId="47C1D124" w:rsidR="00FC1377" w:rsidRPr="00FC1377" w:rsidRDefault="00FC1377">
            <w:pPr>
              <w:pStyle w:val="ListParagraph"/>
              <w:numPr>
                <w:ilvl w:val="0"/>
                <w:numId w:val="21"/>
              </w:numPr>
              <w:rPr>
                <w:rFonts w:ascii="Garamond" w:hAnsi="Garamond"/>
                <w:lang w:val="en-AU"/>
              </w:rPr>
            </w:pPr>
            <w:r w:rsidRPr="00FC1377">
              <w:rPr>
                <w:rFonts w:ascii="Garamond" w:hAnsi="Garamond"/>
                <w:b/>
                <w:bCs/>
                <w:lang w:val="en-AU"/>
              </w:rPr>
              <w:t xml:space="preserve">Net Prescription Drug Prices </w:t>
            </w:r>
            <w:proofErr w:type="gramStart"/>
            <w:r w:rsidRPr="00FC1377">
              <w:rPr>
                <w:rFonts w:ascii="Garamond" w:hAnsi="Garamond"/>
                <w:b/>
                <w:bCs/>
                <w:lang w:val="en-AU"/>
              </w:rPr>
              <w:t>And</w:t>
            </w:r>
            <w:proofErr w:type="gramEnd"/>
            <w:r w:rsidRPr="00FC1377">
              <w:rPr>
                <w:rFonts w:ascii="Garamond" w:hAnsi="Garamond"/>
                <w:b/>
                <w:bCs/>
                <w:lang w:val="en-AU"/>
              </w:rPr>
              <w:t xml:space="preserve"> Spending</w:t>
            </w:r>
            <w:r w:rsidRPr="00FC1377">
              <w:rPr>
                <w:rFonts w:ascii="Garamond" w:hAnsi="Garamond"/>
                <w:lang w:val="en-AU"/>
              </w:rPr>
              <w:t xml:space="preserve"> </w:t>
            </w:r>
            <w:proofErr w:type="gramStart"/>
            <w:r w:rsidRPr="00FC1377">
              <w:rPr>
                <w:rFonts w:ascii="Garamond" w:hAnsi="Garamond"/>
                <w:lang w:val="en-AU"/>
              </w:rPr>
              <w:t>In</w:t>
            </w:r>
            <w:proofErr w:type="gramEnd"/>
            <w:r w:rsidRPr="00FC1377">
              <w:rPr>
                <w:rFonts w:ascii="Garamond" w:hAnsi="Garamond"/>
                <w:lang w:val="en-AU"/>
              </w:rPr>
              <w:t xml:space="preserve"> Medicare Part D Before </w:t>
            </w:r>
            <w:proofErr w:type="gramStart"/>
            <w:r w:rsidRPr="00FC1377">
              <w:rPr>
                <w:rFonts w:ascii="Garamond" w:hAnsi="Garamond"/>
                <w:lang w:val="en-AU"/>
              </w:rPr>
              <w:t>And</w:t>
            </w:r>
            <w:proofErr w:type="gramEnd"/>
            <w:r w:rsidRPr="00FC1377">
              <w:rPr>
                <w:rFonts w:ascii="Garamond" w:hAnsi="Garamond"/>
                <w:lang w:val="en-AU"/>
              </w:rPr>
              <w:t xml:space="preserve"> After Generic Entry (Scott Laughery, Colin Baker, and Rachel Fehr</w:t>
            </w:r>
            <w:r>
              <w:rPr>
                <w:rFonts w:ascii="Garamond" w:hAnsi="Garamond"/>
                <w:lang w:val="en-AU"/>
              </w:rPr>
              <w:t>)</w:t>
            </w:r>
          </w:p>
          <w:p w14:paraId="6BA77AB7" w14:textId="3DF49C12" w:rsidR="00FC1377" w:rsidRPr="00FC1377" w:rsidRDefault="00FC1377">
            <w:pPr>
              <w:pStyle w:val="ListParagraph"/>
              <w:numPr>
                <w:ilvl w:val="0"/>
                <w:numId w:val="21"/>
              </w:numPr>
              <w:rPr>
                <w:rFonts w:ascii="Garamond" w:hAnsi="Garamond"/>
                <w:lang w:val="en-AU"/>
              </w:rPr>
            </w:pPr>
            <w:r w:rsidRPr="00FC1377">
              <w:rPr>
                <w:rFonts w:ascii="Garamond" w:hAnsi="Garamond"/>
                <w:lang w:val="en-AU"/>
              </w:rPr>
              <w:lastRenderedPageBreak/>
              <w:t xml:space="preserve">Supplemental </w:t>
            </w:r>
            <w:r w:rsidRPr="00FC1377">
              <w:rPr>
                <w:rFonts w:ascii="Garamond" w:hAnsi="Garamond"/>
                <w:b/>
                <w:bCs/>
                <w:lang w:val="en-AU"/>
              </w:rPr>
              <w:t xml:space="preserve">Rebates </w:t>
            </w:r>
            <w:proofErr w:type="gramStart"/>
            <w:r w:rsidRPr="00FC1377">
              <w:rPr>
                <w:rFonts w:ascii="Garamond" w:hAnsi="Garamond"/>
                <w:b/>
                <w:bCs/>
                <w:lang w:val="en-AU"/>
              </w:rPr>
              <w:t>From</w:t>
            </w:r>
            <w:proofErr w:type="gramEnd"/>
            <w:r w:rsidRPr="00FC1377">
              <w:rPr>
                <w:rFonts w:ascii="Garamond" w:hAnsi="Garamond"/>
                <w:b/>
                <w:bCs/>
                <w:lang w:val="en-AU"/>
              </w:rPr>
              <w:t xml:space="preserve"> Drug Makers</w:t>
            </w:r>
            <w:r w:rsidRPr="00FC1377">
              <w:rPr>
                <w:rFonts w:ascii="Garamond" w:hAnsi="Garamond"/>
                <w:lang w:val="en-AU"/>
              </w:rPr>
              <w:t xml:space="preserve"> </w:t>
            </w:r>
            <w:proofErr w:type="gramStart"/>
            <w:r w:rsidRPr="00FC1377">
              <w:rPr>
                <w:rFonts w:ascii="Garamond" w:hAnsi="Garamond"/>
                <w:lang w:val="en-AU"/>
              </w:rPr>
              <w:t>To</w:t>
            </w:r>
            <w:proofErr w:type="gramEnd"/>
            <w:r w:rsidRPr="00FC1377">
              <w:rPr>
                <w:rFonts w:ascii="Garamond" w:hAnsi="Garamond"/>
                <w:lang w:val="en-AU"/>
              </w:rPr>
              <w:t xml:space="preserve"> State Medicaid Programs Grew Fivefold From 2017 To 2024 (Max C Yates, Jason B Gibbons, Aaron S Kesselheim, and Benjamin N Rome</w:t>
            </w:r>
            <w:r>
              <w:rPr>
                <w:rFonts w:ascii="Garamond" w:hAnsi="Garamond"/>
                <w:lang w:val="en-AU"/>
              </w:rPr>
              <w:t>)</w:t>
            </w:r>
          </w:p>
          <w:p w14:paraId="04178C01" w14:textId="2FA66C57" w:rsidR="00FC1377" w:rsidRPr="00FC1377" w:rsidRDefault="00FC1377">
            <w:pPr>
              <w:pStyle w:val="ListParagraph"/>
              <w:numPr>
                <w:ilvl w:val="0"/>
                <w:numId w:val="21"/>
              </w:numPr>
              <w:rPr>
                <w:rFonts w:ascii="Garamond" w:hAnsi="Garamond"/>
                <w:lang w:val="en-AU"/>
              </w:rPr>
            </w:pPr>
            <w:r w:rsidRPr="00FC1377">
              <w:rPr>
                <w:rFonts w:ascii="Garamond" w:hAnsi="Garamond"/>
                <w:lang w:val="en-AU"/>
              </w:rPr>
              <w:t xml:space="preserve">Charting A Path Forward </w:t>
            </w:r>
            <w:proofErr w:type="gramStart"/>
            <w:r w:rsidRPr="00FC1377">
              <w:rPr>
                <w:rFonts w:ascii="Garamond" w:hAnsi="Garamond"/>
                <w:lang w:val="en-AU"/>
              </w:rPr>
              <w:t>For</w:t>
            </w:r>
            <w:proofErr w:type="gramEnd"/>
            <w:r w:rsidRPr="00FC1377">
              <w:rPr>
                <w:rFonts w:ascii="Garamond" w:hAnsi="Garamond"/>
                <w:lang w:val="en-AU"/>
              </w:rPr>
              <w:t xml:space="preserve"> </w:t>
            </w:r>
            <w:r w:rsidRPr="00FC1377">
              <w:rPr>
                <w:rFonts w:ascii="Garamond" w:hAnsi="Garamond"/>
                <w:b/>
                <w:bCs/>
                <w:lang w:val="en-AU"/>
              </w:rPr>
              <w:t>Medicare Advantage</w:t>
            </w:r>
            <w:r w:rsidRPr="00FC1377">
              <w:rPr>
                <w:rFonts w:ascii="Garamond" w:hAnsi="Garamond"/>
                <w:lang w:val="en-AU"/>
              </w:rPr>
              <w:t xml:space="preserve">: Expert Consensus </w:t>
            </w:r>
            <w:proofErr w:type="gramStart"/>
            <w:r w:rsidRPr="00FC1377">
              <w:rPr>
                <w:rFonts w:ascii="Garamond" w:hAnsi="Garamond"/>
                <w:lang w:val="en-AU"/>
              </w:rPr>
              <w:t>On</w:t>
            </w:r>
            <w:proofErr w:type="gramEnd"/>
            <w:r w:rsidRPr="00FC1377">
              <w:rPr>
                <w:rFonts w:ascii="Garamond" w:hAnsi="Garamond"/>
                <w:lang w:val="en-AU"/>
              </w:rPr>
              <w:t xml:space="preserve"> Policy Priorities </w:t>
            </w:r>
            <w:proofErr w:type="gramStart"/>
            <w:r w:rsidRPr="00FC1377">
              <w:rPr>
                <w:rFonts w:ascii="Garamond" w:hAnsi="Garamond"/>
                <w:lang w:val="en-AU"/>
              </w:rPr>
              <w:t>And</w:t>
            </w:r>
            <w:proofErr w:type="gramEnd"/>
            <w:r w:rsidRPr="00FC1377">
              <w:rPr>
                <w:rFonts w:ascii="Garamond" w:hAnsi="Garamond"/>
                <w:lang w:val="en-AU"/>
              </w:rPr>
              <w:t xml:space="preserve"> Trade-Offs (Dmitry Khodyakov, Erin A Taylor, Christine Buttorff, Hannah James, M E Sorbero, R O Reid, and M Dworsky</w:t>
            </w:r>
            <w:r>
              <w:rPr>
                <w:rFonts w:ascii="Garamond" w:hAnsi="Garamond"/>
                <w:lang w:val="en-AU"/>
              </w:rPr>
              <w:t>)</w:t>
            </w:r>
          </w:p>
          <w:p w14:paraId="1F85695A" w14:textId="3ACFE782" w:rsidR="00FC1377" w:rsidRPr="00FC1377" w:rsidRDefault="00FC1377">
            <w:pPr>
              <w:pStyle w:val="ListParagraph"/>
              <w:numPr>
                <w:ilvl w:val="0"/>
                <w:numId w:val="21"/>
              </w:numPr>
              <w:rPr>
                <w:rFonts w:ascii="Garamond" w:hAnsi="Garamond"/>
                <w:lang w:val="en-AU"/>
              </w:rPr>
            </w:pPr>
            <w:r w:rsidRPr="00FC1377">
              <w:rPr>
                <w:rFonts w:ascii="Garamond" w:hAnsi="Garamond"/>
                <w:b/>
                <w:bCs/>
                <w:lang w:val="en-AU"/>
              </w:rPr>
              <w:t xml:space="preserve">American Indian </w:t>
            </w:r>
            <w:proofErr w:type="gramStart"/>
            <w:r w:rsidRPr="00FC1377">
              <w:rPr>
                <w:rFonts w:ascii="Garamond" w:hAnsi="Garamond"/>
                <w:b/>
                <w:bCs/>
                <w:lang w:val="en-AU"/>
              </w:rPr>
              <w:t>And</w:t>
            </w:r>
            <w:proofErr w:type="gramEnd"/>
            <w:r w:rsidRPr="00FC1377">
              <w:rPr>
                <w:rFonts w:ascii="Garamond" w:hAnsi="Garamond"/>
                <w:b/>
                <w:bCs/>
                <w:lang w:val="en-AU"/>
              </w:rPr>
              <w:t xml:space="preserve"> Alaska Native Underrepresentation</w:t>
            </w:r>
            <w:r w:rsidRPr="00FC1377">
              <w:rPr>
                <w:rFonts w:ascii="Garamond" w:hAnsi="Garamond"/>
                <w:lang w:val="en-AU"/>
              </w:rPr>
              <w:t xml:space="preserve"> </w:t>
            </w:r>
            <w:proofErr w:type="gramStart"/>
            <w:r w:rsidRPr="00FC1377">
              <w:rPr>
                <w:rFonts w:ascii="Garamond" w:hAnsi="Garamond"/>
                <w:lang w:val="en-AU"/>
              </w:rPr>
              <w:t>In</w:t>
            </w:r>
            <w:proofErr w:type="gramEnd"/>
            <w:r w:rsidRPr="00FC1377">
              <w:rPr>
                <w:rFonts w:ascii="Garamond" w:hAnsi="Garamond"/>
                <w:lang w:val="en-AU"/>
              </w:rPr>
              <w:t xml:space="preserve"> US Health Professions (Nicole Stern, Maria Portela Martinez, F Dobkin, and E Salsberg</w:t>
            </w:r>
            <w:r>
              <w:rPr>
                <w:rFonts w:ascii="Garamond" w:hAnsi="Garamond"/>
                <w:lang w:val="en-AU"/>
              </w:rPr>
              <w:t>)</w:t>
            </w:r>
          </w:p>
          <w:p w14:paraId="54837587" w14:textId="52BC0A8B" w:rsidR="00FC1377" w:rsidRPr="00FC1377" w:rsidRDefault="00FC1377">
            <w:pPr>
              <w:pStyle w:val="ListParagraph"/>
              <w:numPr>
                <w:ilvl w:val="0"/>
                <w:numId w:val="21"/>
              </w:numPr>
              <w:rPr>
                <w:rFonts w:ascii="Garamond" w:hAnsi="Garamond"/>
                <w:lang w:val="en-AU"/>
              </w:rPr>
            </w:pPr>
            <w:r w:rsidRPr="00FC1377">
              <w:rPr>
                <w:rFonts w:ascii="Garamond" w:hAnsi="Garamond"/>
                <w:b/>
                <w:bCs/>
                <w:lang w:val="en-AU"/>
              </w:rPr>
              <w:t>Health Care Use Among Children</w:t>
            </w:r>
            <w:r w:rsidRPr="00FC1377">
              <w:rPr>
                <w:rFonts w:ascii="Garamond" w:hAnsi="Garamond"/>
                <w:lang w:val="en-AU"/>
              </w:rPr>
              <w:t xml:space="preserve"> </w:t>
            </w:r>
            <w:proofErr w:type="gramStart"/>
            <w:r w:rsidRPr="00FC1377">
              <w:rPr>
                <w:rFonts w:ascii="Garamond" w:hAnsi="Garamond"/>
                <w:lang w:val="en-AU"/>
              </w:rPr>
              <w:t>With</w:t>
            </w:r>
            <w:proofErr w:type="gramEnd"/>
            <w:r w:rsidRPr="00FC1377">
              <w:rPr>
                <w:rFonts w:ascii="Garamond" w:hAnsi="Garamond"/>
                <w:lang w:val="en-AU"/>
              </w:rPr>
              <w:t xml:space="preserve"> Hispanic Parents Declined After Shifts </w:t>
            </w:r>
            <w:proofErr w:type="gramStart"/>
            <w:r w:rsidRPr="00FC1377">
              <w:rPr>
                <w:rFonts w:ascii="Garamond" w:hAnsi="Garamond"/>
                <w:lang w:val="en-AU"/>
              </w:rPr>
              <w:t>In</w:t>
            </w:r>
            <w:proofErr w:type="gramEnd"/>
            <w:r w:rsidRPr="00FC1377">
              <w:rPr>
                <w:rFonts w:ascii="Garamond" w:hAnsi="Garamond"/>
                <w:lang w:val="en-AU"/>
              </w:rPr>
              <w:t xml:space="preserve"> US Immigration Policy In 2018 (Jordan Herring, Indira Ghandi Islas, and Maria Portela Martinez</w:t>
            </w:r>
            <w:r>
              <w:rPr>
                <w:rFonts w:ascii="Garamond" w:hAnsi="Garamond"/>
                <w:lang w:val="en-AU"/>
              </w:rPr>
              <w:t>)</w:t>
            </w:r>
          </w:p>
          <w:p w14:paraId="01566B3F" w14:textId="75AA3533" w:rsidR="00FC1377" w:rsidRPr="00FC1377" w:rsidRDefault="00FC1377">
            <w:pPr>
              <w:pStyle w:val="ListParagraph"/>
              <w:numPr>
                <w:ilvl w:val="0"/>
                <w:numId w:val="21"/>
              </w:numPr>
              <w:rPr>
                <w:rFonts w:ascii="Garamond" w:hAnsi="Garamond"/>
                <w:lang w:val="en-AU"/>
              </w:rPr>
            </w:pPr>
            <w:r w:rsidRPr="00FC1377">
              <w:rPr>
                <w:rFonts w:ascii="Garamond" w:hAnsi="Garamond"/>
                <w:b/>
                <w:bCs/>
                <w:lang w:val="en-AU"/>
              </w:rPr>
              <w:t>Childhood Housing Assistance</w:t>
            </w:r>
            <w:r w:rsidRPr="00FC1377">
              <w:rPr>
                <w:rFonts w:ascii="Garamond" w:hAnsi="Garamond"/>
                <w:lang w:val="en-AU"/>
              </w:rPr>
              <w:t xml:space="preserve"> Associated </w:t>
            </w:r>
            <w:proofErr w:type="gramStart"/>
            <w:r w:rsidRPr="00FC1377">
              <w:rPr>
                <w:rFonts w:ascii="Garamond" w:hAnsi="Garamond"/>
                <w:lang w:val="en-AU"/>
              </w:rPr>
              <w:t>With</w:t>
            </w:r>
            <w:proofErr w:type="gramEnd"/>
            <w:r w:rsidRPr="00FC1377">
              <w:rPr>
                <w:rFonts w:ascii="Garamond" w:hAnsi="Garamond"/>
                <w:lang w:val="en-AU"/>
              </w:rPr>
              <w:t xml:space="preserve"> Lower Rates </w:t>
            </w:r>
            <w:proofErr w:type="gramStart"/>
            <w:r w:rsidRPr="00FC1377">
              <w:rPr>
                <w:rFonts w:ascii="Garamond" w:hAnsi="Garamond"/>
                <w:lang w:val="en-AU"/>
              </w:rPr>
              <w:t>Of</w:t>
            </w:r>
            <w:proofErr w:type="gramEnd"/>
            <w:r w:rsidRPr="00FC1377">
              <w:rPr>
                <w:rFonts w:ascii="Garamond" w:hAnsi="Garamond"/>
                <w:lang w:val="en-AU"/>
              </w:rPr>
              <w:t xml:space="preserve"> Adult Diabetes </w:t>
            </w:r>
            <w:proofErr w:type="gramStart"/>
            <w:r w:rsidRPr="00FC1377">
              <w:rPr>
                <w:rFonts w:ascii="Garamond" w:hAnsi="Garamond"/>
                <w:lang w:val="en-AU"/>
              </w:rPr>
              <w:t>And</w:t>
            </w:r>
            <w:proofErr w:type="gramEnd"/>
            <w:r w:rsidRPr="00FC1377">
              <w:rPr>
                <w:rFonts w:ascii="Garamond" w:hAnsi="Garamond"/>
                <w:lang w:val="en-AU"/>
              </w:rPr>
              <w:t xml:space="preserve"> Hypertension, 1970–2021 (Jeffrey D Colvin, Isabella Zaniletti, Kirk McClure, Matt Hall, D Ginther, J A Carlson, N Sastry, and P J Chung</w:t>
            </w:r>
            <w:r>
              <w:rPr>
                <w:rFonts w:ascii="Garamond" w:hAnsi="Garamond"/>
                <w:lang w:val="en-AU"/>
              </w:rPr>
              <w:t>)</w:t>
            </w:r>
          </w:p>
          <w:p w14:paraId="71A7990D" w14:textId="169E96AE" w:rsidR="00FC1377" w:rsidRPr="00FC1377" w:rsidRDefault="00FC1377">
            <w:pPr>
              <w:pStyle w:val="ListParagraph"/>
              <w:numPr>
                <w:ilvl w:val="0"/>
                <w:numId w:val="21"/>
              </w:numPr>
              <w:rPr>
                <w:rFonts w:ascii="Garamond" w:hAnsi="Garamond"/>
                <w:lang w:val="en-AU"/>
              </w:rPr>
            </w:pPr>
            <w:r w:rsidRPr="00FC1377">
              <w:rPr>
                <w:rFonts w:ascii="Garamond" w:hAnsi="Garamond"/>
                <w:lang w:val="en-AU"/>
              </w:rPr>
              <w:t xml:space="preserve">Criminal Legal Referrals Were Associated </w:t>
            </w:r>
            <w:proofErr w:type="gramStart"/>
            <w:r w:rsidRPr="00FC1377">
              <w:rPr>
                <w:rFonts w:ascii="Garamond" w:hAnsi="Garamond"/>
                <w:lang w:val="en-AU"/>
              </w:rPr>
              <w:t>With</w:t>
            </w:r>
            <w:proofErr w:type="gramEnd"/>
            <w:r w:rsidRPr="00FC1377">
              <w:rPr>
                <w:rFonts w:ascii="Garamond" w:hAnsi="Garamond"/>
                <w:lang w:val="en-AU"/>
              </w:rPr>
              <w:t xml:space="preserve"> Delayed </w:t>
            </w:r>
            <w:r w:rsidRPr="00FC1377">
              <w:rPr>
                <w:rFonts w:ascii="Garamond" w:hAnsi="Garamond"/>
                <w:b/>
                <w:bCs/>
                <w:lang w:val="en-AU"/>
              </w:rPr>
              <w:t>Substance Use Treatment</w:t>
            </w:r>
            <w:r w:rsidRPr="00FC1377">
              <w:rPr>
                <w:rFonts w:ascii="Garamond" w:hAnsi="Garamond"/>
                <w:lang w:val="en-AU"/>
              </w:rPr>
              <w:t xml:space="preserve">, Disparity </w:t>
            </w:r>
            <w:proofErr w:type="gramStart"/>
            <w:r w:rsidRPr="00FC1377">
              <w:rPr>
                <w:rFonts w:ascii="Garamond" w:hAnsi="Garamond"/>
                <w:lang w:val="en-AU"/>
              </w:rPr>
              <w:t>By</w:t>
            </w:r>
            <w:proofErr w:type="gramEnd"/>
            <w:r w:rsidRPr="00FC1377">
              <w:rPr>
                <w:rFonts w:ascii="Garamond" w:hAnsi="Garamond"/>
                <w:lang w:val="en-AU"/>
              </w:rPr>
              <w:t xml:space="preserve"> Housing Status (Anna C Holdiman, Dale S Mantey, Tim Mercer, A Testa, S Jain, J Embers-Weems, K Claborn, and J Benzer</w:t>
            </w:r>
            <w:r>
              <w:rPr>
                <w:rFonts w:ascii="Garamond" w:hAnsi="Garamond"/>
                <w:lang w:val="en-AU"/>
              </w:rPr>
              <w:t>)</w:t>
            </w:r>
          </w:p>
          <w:p w14:paraId="097CFC0B" w14:textId="48795575" w:rsidR="00FC1377" w:rsidRPr="00FC1377" w:rsidRDefault="00FC1377">
            <w:pPr>
              <w:pStyle w:val="ListParagraph"/>
              <w:numPr>
                <w:ilvl w:val="0"/>
                <w:numId w:val="21"/>
              </w:numPr>
              <w:rPr>
                <w:rFonts w:ascii="Garamond" w:hAnsi="Garamond"/>
                <w:lang w:val="en-AU"/>
              </w:rPr>
            </w:pPr>
            <w:r w:rsidRPr="00FC1377">
              <w:rPr>
                <w:rFonts w:ascii="Garamond" w:hAnsi="Garamond"/>
                <w:lang w:val="en-AU"/>
              </w:rPr>
              <w:t xml:space="preserve">Systematic Review </w:t>
            </w:r>
            <w:proofErr w:type="gramStart"/>
            <w:r w:rsidRPr="00FC1377">
              <w:rPr>
                <w:rFonts w:ascii="Garamond" w:hAnsi="Garamond"/>
                <w:lang w:val="en-AU"/>
              </w:rPr>
              <w:t>Of</w:t>
            </w:r>
            <w:proofErr w:type="gramEnd"/>
            <w:r w:rsidRPr="00FC1377">
              <w:rPr>
                <w:rFonts w:ascii="Garamond" w:hAnsi="Garamond"/>
                <w:lang w:val="en-AU"/>
              </w:rPr>
              <w:t xml:space="preserve"> </w:t>
            </w:r>
            <w:r w:rsidRPr="00FC1377">
              <w:rPr>
                <w:rFonts w:ascii="Garamond" w:hAnsi="Garamond"/>
                <w:b/>
                <w:bCs/>
                <w:lang w:val="en-AU"/>
              </w:rPr>
              <w:t>US Health Care Safety-Net Definitions</w:t>
            </w:r>
            <w:r w:rsidRPr="00FC1377">
              <w:rPr>
                <w:rFonts w:ascii="Garamond" w:hAnsi="Garamond"/>
                <w:lang w:val="en-AU"/>
              </w:rPr>
              <w:t xml:space="preserve"> (Danielle S Browne, Jennifer R Cardin, Y Tang, P Chatterjee, A S Navathe, and JM Liao</w:t>
            </w:r>
            <w:r>
              <w:rPr>
                <w:rFonts w:ascii="Garamond" w:hAnsi="Garamond"/>
                <w:lang w:val="en-AU"/>
              </w:rPr>
              <w:t>)</w:t>
            </w:r>
          </w:p>
          <w:p w14:paraId="0B1322C2" w14:textId="578D4F02" w:rsidR="00FC1377" w:rsidRPr="00FC1377" w:rsidRDefault="00FC1377">
            <w:pPr>
              <w:pStyle w:val="ListParagraph"/>
              <w:numPr>
                <w:ilvl w:val="0"/>
                <w:numId w:val="21"/>
              </w:numPr>
              <w:rPr>
                <w:rFonts w:ascii="Garamond" w:hAnsi="Garamond"/>
                <w:lang w:val="en-AU"/>
              </w:rPr>
            </w:pPr>
            <w:r w:rsidRPr="00FC1377">
              <w:rPr>
                <w:rFonts w:ascii="Garamond" w:hAnsi="Garamond"/>
                <w:b/>
                <w:bCs/>
                <w:lang w:val="en-AU"/>
              </w:rPr>
              <w:t>Dementia Care</w:t>
            </w:r>
            <w:r w:rsidRPr="00FC1377">
              <w:rPr>
                <w:rFonts w:ascii="Garamond" w:hAnsi="Garamond"/>
                <w:lang w:val="en-AU"/>
              </w:rPr>
              <w:t xml:space="preserve"> Patterns </w:t>
            </w:r>
            <w:proofErr w:type="gramStart"/>
            <w:r w:rsidRPr="00FC1377">
              <w:rPr>
                <w:rFonts w:ascii="Garamond" w:hAnsi="Garamond"/>
                <w:lang w:val="en-AU"/>
              </w:rPr>
              <w:t>In</w:t>
            </w:r>
            <w:proofErr w:type="gramEnd"/>
            <w:r w:rsidRPr="00FC1377">
              <w:rPr>
                <w:rFonts w:ascii="Garamond" w:hAnsi="Garamond"/>
                <w:lang w:val="en-AU"/>
              </w:rPr>
              <w:t xml:space="preserve"> </w:t>
            </w:r>
            <w:proofErr w:type="gramStart"/>
            <w:r w:rsidRPr="00FC1377">
              <w:rPr>
                <w:rFonts w:ascii="Garamond" w:hAnsi="Garamond"/>
                <w:lang w:val="en-AU"/>
              </w:rPr>
              <w:t>The</w:t>
            </w:r>
            <w:proofErr w:type="gramEnd"/>
            <w:r w:rsidRPr="00FC1377">
              <w:rPr>
                <w:rFonts w:ascii="Garamond" w:hAnsi="Garamond"/>
                <w:lang w:val="en-AU"/>
              </w:rPr>
              <w:t xml:space="preserve"> US Vary </w:t>
            </w:r>
            <w:proofErr w:type="gramStart"/>
            <w:r w:rsidRPr="00FC1377">
              <w:rPr>
                <w:rFonts w:ascii="Garamond" w:hAnsi="Garamond"/>
                <w:lang w:val="en-AU"/>
              </w:rPr>
              <w:t>By</w:t>
            </w:r>
            <w:proofErr w:type="gramEnd"/>
            <w:r w:rsidRPr="00FC1377">
              <w:rPr>
                <w:rFonts w:ascii="Garamond" w:hAnsi="Garamond"/>
                <w:lang w:val="en-AU"/>
              </w:rPr>
              <w:t xml:space="preserve"> Clinician Type: Evidence </w:t>
            </w:r>
            <w:proofErr w:type="gramStart"/>
            <w:r w:rsidRPr="00FC1377">
              <w:rPr>
                <w:rFonts w:ascii="Garamond" w:hAnsi="Garamond"/>
                <w:lang w:val="en-AU"/>
              </w:rPr>
              <w:t>From</w:t>
            </w:r>
            <w:proofErr w:type="gramEnd"/>
            <w:r w:rsidRPr="00FC1377">
              <w:rPr>
                <w:rFonts w:ascii="Garamond" w:hAnsi="Garamond"/>
                <w:lang w:val="en-AU"/>
              </w:rPr>
              <w:t xml:space="preserve"> </w:t>
            </w:r>
            <w:proofErr w:type="gramStart"/>
            <w:r w:rsidRPr="00FC1377">
              <w:rPr>
                <w:rFonts w:ascii="Garamond" w:hAnsi="Garamond"/>
                <w:lang w:val="en-AU"/>
              </w:rPr>
              <w:t>A</w:t>
            </w:r>
            <w:proofErr w:type="gramEnd"/>
            <w:r w:rsidRPr="00FC1377">
              <w:rPr>
                <w:rFonts w:ascii="Garamond" w:hAnsi="Garamond"/>
                <w:lang w:val="en-AU"/>
              </w:rPr>
              <w:t xml:space="preserve"> National Workforce Study, 2024–25 (Sumedha Gupta, Rushil Zutshi, Kosali Simon, and John R Bowblis</w:t>
            </w:r>
            <w:r>
              <w:rPr>
                <w:rFonts w:ascii="Garamond" w:hAnsi="Garamond"/>
                <w:lang w:val="en-AU"/>
              </w:rPr>
              <w:t>)</w:t>
            </w:r>
          </w:p>
          <w:p w14:paraId="19C15AE0" w14:textId="69903211" w:rsidR="00CB5F74" w:rsidRPr="00247A74" w:rsidRDefault="00FC1377">
            <w:pPr>
              <w:pStyle w:val="ListParagraph"/>
              <w:numPr>
                <w:ilvl w:val="0"/>
                <w:numId w:val="21"/>
              </w:numPr>
              <w:rPr>
                <w:rFonts w:ascii="Garamond" w:hAnsi="Garamond"/>
                <w:lang w:val="en-AU"/>
              </w:rPr>
            </w:pPr>
            <w:r w:rsidRPr="00FC1377">
              <w:rPr>
                <w:rFonts w:ascii="Garamond" w:hAnsi="Garamond"/>
                <w:b/>
                <w:bCs/>
                <w:lang w:val="en-AU"/>
              </w:rPr>
              <w:t>Accessing Cancer Screening</w:t>
            </w:r>
            <w:r w:rsidRPr="00FC1377">
              <w:rPr>
                <w:rFonts w:ascii="Garamond" w:hAnsi="Garamond"/>
                <w:lang w:val="en-AU"/>
              </w:rPr>
              <w:t xml:space="preserve"> </w:t>
            </w:r>
            <w:proofErr w:type="gramStart"/>
            <w:r w:rsidRPr="00FC1377">
              <w:rPr>
                <w:rFonts w:ascii="Garamond" w:hAnsi="Garamond"/>
                <w:lang w:val="en-AU"/>
              </w:rPr>
              <w:t>As</w:t>
            </w:r>
            <w:proofErr w:type="gramEnd"/>
            <w:r w:rsidRPr="00FC1377">
              <w:rPr>
                <w:rFonts w:ascii="Garamond" w:hAnsi="Garamond"/>
                <w:lang w:val="en-AU"/>
              </w:rPr>
              <w:t xml:space="preserve"> </w:t>
            </w:r>
            <w:proofErr w:type="gramStart"/>
            <w:r w:rsidRPr="00FC1377">
              <w:rPr>
                <w:rFonts w:ascii="Garamond" w:hAnsi="Garamond"/>
                <w:lang w:val="en-AU"/>
              </w:rPr>
              <w:t>A</w:t>
            </w:r>
            <w:proofErr w:type="gramEnd"/>
            <w:r w:rsidRPr="00FC1377">
              <w:rPr>
                <w:rFonts w:ascii="Garamond" w:hAnsi="Garamond"/>
                <w:lang w:val="en-AU"/>
              </w:rPr>
              <w:t xml:space="preserve"> Person </w:t>
            </w:r>
            <w:proofErr w:type="gramStart"/>
            <w:r w:rsidRPr="00FC1377">
              <w:rPr>
                <w:rFonts w:ascii="Garamond" w:hAnsi="Garamond"/>
                <w:lang w:val="en-AU"/>
              </w:rPr>
              <w:t>With</w:t>
            </w:r>
            <w:proofErr w:type="gramEnd"/>
            <w:r w:rsidRPr="00FC1377">
              <w:rPr>
                <w:rFonts w:ascii="Garamond" w:hAnsi="Garamond"/>
                <w:lang w:val="en-AU"/>
              </w:rPr>
              <w:t xml:space="preserve"> Quadriplegia</w:t>
            </w:r>
            <w:r>
              <w:rPr>
                <w:rFonts w:ascii="Garamond" w:hAnsi="Garamond"/>
                <w:lang w:val="en-AU"/>
              </w:rPr>
              <w:t xml:space="preserve"> (</w:t>
            </w:r>
            <w:r w:rsidRPr="00FC1377">
              <w:rPr>
                <w:rFonts w:ascii="Garamond" w:hAnsi="Garamond"/>
                <w:lang w:val="en-AU"/>
              </w:rPr>
              <w:t>Sharifa Abu-Hamda</w:t>
            </w:r>
            <w:r>
              <w:rPr>
                <w:rFonts w:ascii="Garamond" w:hAnsi="Garamond"/>
                <w:lang w:val="en-AU"/>
              </w:rPr>
              <w:t>)</w:t>
            </w:r>
          </w:p>
        </w:tc>
      </w:tr>
    </w:tbl>
    <w:p w14:paraId="3450C8B5" w14:textId="77777777" w:rsidR="00CB5F74" w:rsidRDefault="00CB5F74" w:rsidP="00BD6FBE">
      <w:pPr>
        <w:keepNext/>
        <w:rPr>
          <w:rFonts w:ascii="Garamond" w:hAnsi="Garamond"/>
          <w:iCs/>
          <w:lang w:val="en-AU"/>
        </w:rPr>
      </w:pPr>
    </w:p>
    <w:p w14:paraId="418571C8" w14:textId="77777777" w:rsidR="00FA39A7" w:rsidRPr="00F1705E" w:rsidRDefault="00FA39A7" w:rsidP="00FA39A7">
      <w:pPr>
        <w:keepNext/>
        <w:rPr>
          <w:rFonts w:ascii="Garamond" w:hAnsi="Garamond"/>
          <w:i/>
          <w:lang w:val="en-AU"/>
        </w:rPr>
      </w:pPr>
      <w:r w:rsidRPr="00F1705E">
        <w:rPr>
          <w:rFonts w:ascii="Garamond" w:hAnsi="Garamond"/>
          <w:i/>
          <w:lang w:val="en-AU"/>
        </w:rPr>
        <w:t>Health Affairs Scholar</w:t>
      </w:r>
    </w:p>
    <w:p w14:paraId="376ADE86" w14:textId="307FE595" w:rsidR="00FA39A7" w:rsidRDefault="00FA39A7" w:rsidP="00FA39A7">
      <w:pPr>
        <w:keepNext/>
        <w:rPr>
          <w:rFonts w:ascii="Garamond" w:hAnsi="Garamond"/>
          <w:iCs/>
          <w:lang w:val="en-AU"/>
        </w:rPr>
      </w:pPr>
      <w:r>
        <w:rPr>
          <w:rFonts w:ascii="Garamond" w:hAnsi="Garamond"/>
          <w:iCs/>
          <w:lang w:val="en-AU"/>
        </w:rPr>
        <w:t>Volume 4, Issue 9, September 2026</w:t>
      </w:r>
    </w:p>
    <w:tbl>
      <w:tblPr>
        <w:tblStyle w:val="TableGrid"/>
        <w:tblW w:w="0" w:type="auto"/>
        <w:tblInd w:w="288" w:type="dxa"/>
        <w:tblLayout w:type="fixed"/>
        <w:tblLook w:val="01E0" w:firstRow="1" w:lastRow="1" w:firstColumn="1" w:lastColumn="1" w:noHBand="0" w:noVBand="0"/>
      </w:tblPr>
      <w:tblGrid>
        <w:gridCol w:w="1080"/>
        <w:gridCol w:w="8238"/>
      </w:tblGrid>
      <w:tr w:rsidR="00FA39A7" w:rsidRPr="00064483" w14:paraId="68ABBE71" w14:textId="77777777" w:rsidTr="009D5774">
        <w:trPr>
          <w:cantSplit/>
        </w:trPr>
        <w:tc>
          <w:tcPr>
            <w:tcW w:w="1080" w:type="dxa"/>
            <w:tcBorders>
              <w:top w:val="single" w:sz="4" w:space="0" w:color="auto"/>
              <w:left w:val="single" w:sz="4" w:space="0" w:color="auto"/>
              <w:bottom w:val="single" w:sz="4" w:space="0" w:color="auto"/>
              <w:right w:val="single" w:sz="4" w:space="0" w:color="auto"/>
            </w:tcBorders>
            <w:vAlign w:val="center"/>
          </w:tcPr>
          <w:p w14:paraId="19E77E7E" w14:textId="77777777" w:rsidR="00FA39A7" w:rsidRPr="00064483" w:rsidRDefault="00FA39A7" w:rsidP="009D5774">
            <w:pPr>
              <w:keepNext/>
              <w:rPr>
                <w:rFonts w:ascii="Garamond" w:hAnsi="Garamond"/>
                <w:lang w:val="en-AU"/>
              </w:rPr>
            </w:pPr>
            <w:r w:rsidRPr="00064483">
              <w:rPr>
                <w:rFonts w:ascii="Garamond" w:hAnsi="Garamond"/>
                <w:lang w:val="en-AU"/>
              </w:rPr>
              <w:t>URL</w:t>
            </w:r>
          </w:p>
        </w:tc>
        <w:tc>
          <w:tcPr>
            <w:tcW w:w="8238" w:type="dxa"/>
            <w:tcBorders>
              <w:top w:val="single" w:sz="4" w:space="0" w:color="auto"/>
              <w:left w:val="single" w:sz="4" w:space="0" w:color="auto"/>
              <w:bottom w:val="single" w:sz="4" w:space="0" w:color="auto"/>
              <w:right w:val="single" w:sz="4" w:space="0" w:color="auto"/>
            </w:tcBorders>
            <w:vAlign w:val="center"/>
          </w:tcPr>
          <w:p w14:paraId="60EC6A02" w14:textId="37760580" w:rsidR="00FA39A7" w:rsidRPr="00064483" w:rsidRDefault="00FA39A7" w:rsidP="00FA39A7">
            <w:pPr>
              <w:keepNext/>
              <w:rPr>
                <w:rFonts w:ascii="Garamond" w:hAnsi="Garamond"/>
                <w:lang w:val="en-AU"/>
              </w:rPr>
            </w:pPr>
            <w:hyperlink r:id="rId37" w:history="1">
              <w:r w:rsidRPr="003F5D13">
                <w:rPr>
                  <w:rStyle w:val="Hyperlink"/>
                  <w:rFonts w:ascii="Garamond" w:hAnsi="Garamond"/>
                  <w:lang w:val="en-AU"/>
                </w:rPr>
                <w:t>https://academic.oup.com/healthaffairsscholar/issue/4/9</w:t>
              </w:r>
            </w:hyperlink>
          </w:p>
        </w:tc>
      </w:tr>
      <w:tr w:rsidR="00FA39A7" w:rsidRPr="009044D0" w14:paraId="4BD892C4" w14:textId="77777777" w:rsidTr="009D5774">
        <w:tc>
          <w:tcPr>
            <w:tcW w:w="1080" w:type="dxa"/>
            <w:tcBorders>
              <w:top w:val="single" w:sz="4" w:space="0" w:color="auto"/>
              <w:left w:val="single" w:sz="4" w:space="0" w:color="auto"/>
              <w:bottom w:val="single" w:sz="4" w:space="0" w:color="auto"/>
              <w:right w:val="single" w:sz="4" w:space="0" w:color="auto"/>
            </w:tcBorders>
            <w:vAlign w:val="center"/>
          </w:tcPr>
          <w:p w14:paraId="1FB5EE96" w14:textId="77777777" w:rsidR="00FA39A7" w:rsidRPr="00064483" w:rsidRDefault="00FA39A7" w:rsidP="009D5774">
            <w:pPr>
              <w:rPr>
                <w:rFonts w:ascii="Garamond" w:hAnsi="Garamond"/>
                <w:lang w:val="en-AU"/>
              </w:rPr>
            </w:pPr>
            <w:r w:rsidRPr="00064483">
              <w:rPr>
                <w:rFonts w:ascii="Garamond" w:hAnsi="Garamond"/>
                <w:lang w:val="en-AU"/>
              </w:rPr>
              <w:t>Notes</w:t>
            </w:r>
          </w:p>
        </w:tc>
        <w:tc>
          <w:tcPr>
            <w:tcW w:w="8238" w:type="dxa"/>
            <w:tcBorders>
              <w:top w:val="single" w:sz="4" w:space="0" w:color="auto"/>
              <w:left w:val="single" w:sz="4" w:space="0" w:color="auto"/>
              <w:bottom w:val="single" w:sz="4" w:space="0" w:color="auto"/>
              <w:right w:val="single" w:sz="4" w:space="0" w:color="auto"/>
            </w:tcBorders>
          </w:tcPr>
          <w:p w14:paraId="218EBBCC" w14:textId="77777777" w:rsidR="00FA39A7" w:rsidRPr="00C176DD" w:rsidRDefault="00FA39A7" w:rsidP="009D5774">
            <w:pPr>
              <w:rPr>
                <w:rFonts w:ascii="Garamond" w:hAnsi="Garamond"/>
                <w:lang w:val="en-AU"/>
              </w:rPr>
            </w:pPr>
            <w:r w:rsidRPr="00C176DD">
              <w:rPr>
                <w:rFonts w:ascii="Garamond" w:hAnsi="Garamond"/>
                <w:lang w:val="en-AU"/>
              </w:rPr>
              <w:t xml:space="preserve">A new issue of </w:t>
            </w:r>
            <w:r w:rsidRPr="00F1705E">
              <w:rPr>
                <w:rFonts w:ascii="Garamond" w:hAnsi="Garamond"/>
                <w:i/>
                <w:lang w:val="en-AU"/>
              </w:rPr>
              <w:t>Health Affairs Scholar</w:t>
            </w:r>
            <w:r w:rsidRPr="00C176DD">
              <w:rPr>
                <w:rFonts w:ascii="Garamond" w:hAnsi="Garamond"/>
                <w:lang w:val="en-AU"/>
              </w:rPr>
              <w:t xml:space="preserve"> has been published. Articles in this issue of </w:t>
            </w:r>
            <w:r w:rsidRPr="00F1705E">
              <w:rPr>
                <w:rFonts w:ascii="Garamond" w:hAnsi="Garamond"/>
                <w:i/>
                <w:lang w:val="en-AU"/>
              </w:rPr>
              <w:t>Health Affairs Scholar</w:t>
            </w:r>
            <w:r w:rsidRPr="00C176DD">
              <w:rPr>
                <w:rFonts w:ascii="Garamond" w:hAnsi="Garamond"/>
                <w:lang w:val="en-AU"/>
              </w:rPr>
              <w:t xml:space="preserve"> include:</w:t>
            </w:r>
          </w:p>
          <w:p w14:paraId="06A7346E" w14:textId="76519CDF" w:rsidR="00FA39A7" w:rsidRPr="009044D0" w:rsidRDefault="00FA39A7" w:rsidP="00ED4A3B">
            <w:pPr>
              <w:pStyle w:val="ListParagraph"/>
              <w:numPr>
                <w:ilvl w:val="0"/>
                <w:numId w:val="22"/>
              </w:numPr>
              <w:rPr>
                <w:rFonts w:ascii="Garamond" w:hAnsi="Garamond"/>
                <w:lang w:val="en-AU"/>
              </w:rPr>
            </w:pPr>
            <w:r w:rsidRPr="009044D0">
              <w:rPr>
                <w:rFonts w:ascii="Garamond" w:hAnsi="Garamond"/>
                <w:lang w:val="en-AU"/>
              </w:rPr>
              <w:t xml:space="preserve">Characterizing the </w:t>
            </w:r>
            <w:r w:rsidRPr="009044D0">
              <w:rPr>
                <w:rFonts w:ascii="Garamond" w:hAnsi="Garamond"/>
                <w:b/>
                <w:bCs/>
                <w:lang w:val="en-AU"/>
              </w:rPr>
              <w:t>credentialed bachelor's-level behavioral health support workforce</w:t>
            </w:r>
            <w:r w:rsidRPr="009044D0">
              <w:rPr>
                <w:rFonts w:ascii="Garamond" w:hAnsi="Garamond"/>
                <w:lang w:val="en-AU"/>
              </w:rPr>
              <w:t xml:space="preserve">: a national descriptive study </w:t>
            </w:r>
            <w:r w:rsidR="009044D0">
              <w:rPr>
                <w:rFonts w:ascii="Garamond" w:hAnsi="Garamond"/>
                <w:lang w:val="en-AU"/>
              </w:rPr>
              <w:t>(</w:t>
            </w:r>
            <w:r w:rsidRPr="009044D0">
              <w:rPr>
                <w:rFonts w:ascii="Garamond" w:hAnsi="Garamond"/>
                <w:lang w:val="en-AU"/>
              </w:rPr>
              <w:t>Brianna M Lombardi et al)</w:t>
            </w:r>
          </w:p>
          <w:p w14:paraId="18FCA33E" w14:textId="329E1026" w:rsidR="00FA39A7" w:rsidRPr="009044D0" w:rsidRDefault="00FA39A7" w:rsidP="00D72061">
            <w:pPr>
              <w:pStyle w:val="ListParagraph"/>
              <w:numPr>
                <w:ilvl w:val="0"/>
                <w:numId w:val="22"/>
              </w:numPr>
              <w:rPr>
                <w:rFonts w:ascii="Garamond" w:hAnsi="Garamond"/>
                <w:lang w:val="en-AU"/>
              </w:rPr>
            </w:pPr>
            <w:r w:rsidRPr="009044D0">
              <w:rPr>
                <w:rFonts w:ascii="Garamond" w:hAnsi="Garamond"/>
                <w:lang w:val="en-AU"/>
              </w:rPr>
              <w:t xml:space="preserve">Effects of the </w:t>
            </w:r>
            <w:r w:rsidRPr="009044D0">
              <w:rPr>
                <w:rFonts w:ascii="Garamond" w:hAnsi="Garamond"/>
                <w:b/>
                <w:bCs/>
                <w:lang w:val="en-AU"/>
              </w:rPr>
              <w:t>enhanced nurse licensure compact</w:t>
            </w:r>
            <w:r w:rsidRPr="009044D0">
              <w:rPr>
                <w:rFonts w:ascii="Garamond" w:hAnsi="Garamond"/>
                <w:lang w:val="en-AU"/>
              </w:rPr>
              <w:t xml:space="preserve"> on interstate mobility and nursing employment </w:t>
            </w:r>
            <w:r w:rsidR="009044D0">
              <w:rPr>
                <w:rFonts w:ascii="Garamond" w:hAnsi="Garamond"/>
                <w:lang w:val="en-AU"/>
              </w:rPr>
              <w:t>(</w:t>
            </w:r>
            <w:r w:rsidRPr="009044D0">
              <w:rPr>
                <w:rFonts w:ascii="Garamond" w:hAnsi="Garamond"/>
                <w:lang w:val="en-AU"/>
              </w:rPr>
              <w:t>Hong-Lun Tiunn et al)</w:t>
            </w:r>
          </w:p>
          <w:p w14:paraId="2249395C" w14:textId="51471B74" w:rsidR="00FA39A7" w:rsidRPr="009044D0" w:rsidRDefault="00FA39A7" w:rsidP="0087261B">
            <w:pPr>
              <w:pStyle w:val="ListParagraph"/>
              <w:numPr>
                <w:ilvl w:val="0"/>
                <w:numId w:val="22"/>
              </w:numPr>
              <w:rPr>
                <w:rFonts w:ascii="Garamond" w:hAnsi="Garamond"/>
                <w:lang w:val="en-AU"/>
              </w:rPr>
            </w:pPr>
            <w:r w:rsidRPr="009044D0">
              <w:rPr>
                <w:rFonts w:ascii="Garamond" w:hAnsi="Garamond"/>
                <w:lang w:val="en-AU"/>
              </w:rPr>
              <w:t xml:space="preserve">Sociodemographic characteristics of nurses entering and leaving the </w:t>
            </w:r>
            <w:r w:rsidRPr="009044D0">
              <w:rPr>
                <w:rFonts w:ascii="Garamond" w:hAnsi="Garamond"/>
                <w:b/>
                <w:bCs/>
                <w:lang w:val="en-AU"/>
              </w:rPr>
              <w:t>US nursing workforce</w:t>
            </w:r>
            <w:r w:rsidRPr="009044D0">
              <w:rPr>
                <w:rFonts w:ascii="Garamond" w:hAnsi="Garamond"/>
                <w:lang w:val="en-AU"/>
              </w:rPr>
              <w:t xml:space="preserve"> in 2018 and 2022 </w:t>
            </w:r>
            <w:r w:rsidR="009044D0" w:rsidRPr="009044D0">
              <w:rPr>
                <w:rFonts w:ascii="Garamond" w:hAnsi="Garamond"/>
                <w:lang w:val="en-AU"/>
              </w:rPr>
              <w:t>(</w:t>
            </w:r>
            <w:r w:rsidRPr="009044D0">
              <w:rPr>
                <w:rFonts w:ascii="Garamond" w:hAnsi="Garamond"/>
                <w:lang w:val="en-AU"/>
              </w:rPr>
              <w:t>Kyla F Woodward et al)</w:t>
            </w:r>
          </w:p>
          <w:p w14:paraId="4AAA51A2" w14:textId="45051DB1" w:rsidR="00FA39A7" w:rsidRPr="009044D0" w:rsidRDefault="00FA39A7" w:rsidP="002006FA">
            <w:pPr>
              <w:pStyle w:val="ListParagraph"/>
              <w:numPr>
                <w:ilvl w:val="0"/>
                <w:numId w:val="22"/>
              </w:numPr>
              <w:rPr>
                <w:rFonts w:ascii="Garamond" w:hAnsi="Garamond"/>
                <w:lang w:val="en-AU"/>
              </w:rPr>
            </w:pPr>
            <w:r w:rsidRPr="009044D0">
              <w:rPr>
                <w:rFonts w:ascii="Garamond" w:hAnsi="Garamond"/>
                <w:lang w:val="en-AU"/>
              </w:rPr>
              <w:t xml:space="preserve">Building on the 2025 National Academies Pharmacy Workshop: health systems </w:t>
            </w:r>
            <w:r w:rsidRPr="009044D0">
              <w:rPr>
                <w:rFonts w:ascii="Garamond" w:hAnsi="Garamond"/>
                <w:b/>
                <w:bCs/>
                <w:lang w:val="en-AU"/>
              </w:rPr>
              <w:t>financially supported pharmacist roles</w:t>
            </w:r>
            <w:r w:rsidRPr="009044D0">
              <w:rPr>
                <w:rFonts w:ascii="Garamond" w:hAnsi="Garamond"/>
                <w:lang w:val="en-AU"/>
              </w:rPr>
              <w:t xml:space="preserve"> </w:t>
            </w:r>
            <w:r w:rsidR="009044D0" w:rsidRPr="009044D0">
              <w:rPr>
                <w:rFonts w:ascii="Garamond" w:hAnsi="Garamond"/>
                <w:lang w:val="en-AU"/>
              </w:rPr>
              <w:t>(</w:t>
            </w:r>
            <w:r w:rsidRPr="009044D0">
              <w:rPr>
                <w:rFonts w:ascii="Garamond" w:hAnsi="Garamond"/>
                <w:lang w:val="en-AU"/>
              </w:rPr>
              <w:t>Vinita B Pai et al)</w:t>
            </w:r>
          </w:p>
          <w:p w14:paraId="6F0A0295" w14:textId="202797BF" w:rsidR="00FA39A7" w:rsidRPr="009044D0" w:rsidRDefault="00FA39A7" w:rsidP="00B73584">
            <w:pPr>
              <w:pStyle w:val="ListParagraph"/>
              <w:numPr>
                <w:ilvl w:val="0"/>
                <w:numId w:val="22"/>
              </w:numPr>
              <w:rPr>
                <w:rFonts w:ascii="Garamond" w:hAnsi="Garamond"/>
                <w:lang w:val="en-AU"/>
              </w:rPr>
            </w:pPr>
            <w:r w:rsidRPr="009044D0">
              <w:rPr>
                <w:rFonts w:ascii="Garamond" w:hAnsi="Garamond"/>
                <w:b/>
                <w:bCs/>
                <w:lang w:val="en-AU"/>
              </w:rPr>
              <w:t>Podcast advertising</w:t>
            </w:r>
            <w:r w:rsidRPr="009044D0">
              <w:rPr>
                <w:rFonts w:ascii="Garamond" w:hAnsi="Garamond"/>
                <w:lang w:val="en-AU"/>
              </w:rPr>
              <w:t xml:space="preserve"> by online sports betting platforms and alcohol brands, 2024-2025 </w:t>
            </w:r>
            <w:r w:rsidR="009044D0" w:rsidRPr="009044D0">
              <w:rPr>
                <w:rFonts w:ascii="Garamond" w:hAnsi="Garamond"/>
                <w:lang w:val="en-AU"/>
              </w:rPr>
              <w:t>(</w:t>
            </w:r>
            <w:r w:rsidRPr="009044D0">
              <w:rPr>
                <w:rFonts w:ascii="Garamond" w:hAnsi="Garamond"/>
                <w:lang w:val="en-AU"/>
              </w:rPr>
              <w:t>Mark K Meiselbach et al)</w:t>
            </w:r>
          </w:p>
          <w:p w14:paraId="54E51B42" w14:textId="3C5D6A79" w:rsidR="00FA39A7" w:rsidRPr="009044D0" w:rsidRDefault="00FA39A7" w:rsidP="007521E6">
            <w:pPr>
              <w:pStyle w:val="ListParagraph"/>
              <w:numPr>
                <w:ilvl w:val="0"/>
                <w:numId w:val="22"/>
              </w:numPr>
              <w:rPr>
                <w:rFonts w:ascii="Garamond" w:hAnsi="Garamond"/>
                <w:lang w:val="en-AU"/>
              </w:rPr>
            </w:pPr>
            <w:r w:rsidRPr="009044D0">
              <w:rPr>
                <w:rFonts w:ascii="Garamond" w:hAnsi="Garamond"/>
                <w:lang w:val="en-AU"/>
              </w:rPr>
              <w:t xml:space="preserve">Changes in documentation of </w:t>
            </w:r>
            <w:r w:rsidRPr="009044D0">
              <w:rPr>
                <w:rFonts w:ascii="Garamond" w:hAnsi="Garamond"/>
                <w:b/>
                <w:bCs/>
                <w:lang w:val="en-AU"/>
              </w:rPr>
              <w:t>social risk factor diagnosis codes</w:t>
            </w:r>
            <w:r w:rsidRPr="009044D0">
              <w:rPr>
                <w:rFonts w:ascii="Garamond" w:hAnsi="Garamond"/>
                <w:lang w:val="en-AU"/>
              </w:rPr>
              <w:t xml:space="preserve">: comparison of Medicaid Accountable Care Organization model types </w:t>
            </w:r>
            <w:r w:rsidR="009044D0" w:rsidRPr="009044D0">
              <w:rPr>
                <w:rFonts w:ascii="Garamond" w:hAnsi="Garamond"/>
                <w:lang w:val="en-AU"/>
              </w:rPr>
              <w:t>(</w:t>
            </w:r>
            <w:r w:rsidRPr="009044D0">
              <w:rPr>
                <w:rFonts w:ascii="Garamond" w:hAnsi="Garamond"/>
                <w:lang w:val="en-AU"/>
              </w:rPr>
              <w:t>Kevin H Nguyen et al)</w:t>
            </w:r>
          </w:p>
          <w:p w14:paraId="27741182" w14:textId="7C7A2981" w:rsidR="00FA39A7" w:rsidRPr="009044D0" w:rsidRDefault="00FA39A7" w:rsidP="007C7BD3">
            <w:pPr>
              <w:pStyle w:val="ListParagraph"/>
              <w:numPr>
                <w:ilvl w:val="0"/>
                <w:numId w:val="22"/>
              </w:numPr>
              <w:rPr>
                <w:rFonts w:ascii="Garamond" w:hAnsi="Garamond"/>
                <w:lang w:val="en-AU"/>
              </w:rPr>
            </w:pPr>
            <w:r w:rsidRPr="009044D0">
              <w:rPr>
                <w:rFonts w:ascii="Garamond" w:hAnsi="Garamond"/>
                <w:lang w:val="en-AU"/>
              </w:rPr>
              <w:t xml:space="preserve">Streamlining oversight in </w:t>
            </w:r>
            <w:r w:rsidRPr="009044D0">
              <w:rPr>
                <w:rFonts w:ascii="Garamond" w:hAnsi="Garamond"/>
                <w:b/>
                <w:bCs/>
                <w:lang w:val="en-AU"/>
              </w:rPr>
              <w:t>Medicare advantage</w:t>
            </w:r>
            <w:r w:rsidRPr="009044D0">
              <w:rPr>
                <w:rFonts w:ascii="Garamond" w:hAnsi="Garamond"/>
                <w:lang w:val="en-AU"/>
              </w:rPr>
              <w:t xml:space="preserve">: measuring coding intensity via contract rankings </w:t>
            </w:r>
            <w:r w:rsidR="009044D0" w:rsidRPr="009044D0">
              <w:rPr>
                <w:rFonts w:ascii="Garamond" w:hAnsi="Garamond"/>
                <w:lang w:val="en-AU"/>
              </w:rPr>
              <w:t>(</w:t>
            </w:r>
            <w:r w:rsidRPr="009044D0">
              <w:rPr>
                <w:rFonts w:ascii="Garamond" w:hAnsi="Garamond"/>
                <w:lang w:val="en-AU"/>
              </w:rPr>
              <w:t>Trenton Chang et al)</w:t>
            </w:r>
          </w:p>
          <w:p w14:paraId="5295E22C" w14:textId="0F0B5529" w:rsidR="00FA39A7" w:rsidRPr="009044D0" w:rsidRDefault="00FA39A7" w:rsidP="00495185">
            <w:pPr>
              <w:pStyle w:val="ListParagraph"/>
              <w:numPr>
                <w:ilvl w:val="0"/>
                <w:numId w:val="22"/>
              </w:numPr>
              <w:rPr>
                <w:rFonts w:ascii="Garamond" w:hAnsi="Garamond"/>
                <w:lang w:val="en-AU"/>
              </w:rPr>
            </w:pPr>
            <w:r w:rsidRPr="009044D0">
              <w:rPr>
                <w:rFonts w:ascii="Garamond" w:hAnsi="Garamond"/>
                <w:lang w:val="en-AU"/>
              </w:rPr>
              <w:t xml:space="preserve">Over 3 in 4 adults potentially subject to </w:t>
            </w:r>
            <w:r w:rsidRPr="009044D0">
              <w:rPr>
                <w:rFonts w:ascii="Garamond" w:hAnsi="Garamond"/>
                <w:b/>
                <w:bCs/>
                <w:lang w:val="en-AU"/>
              </w:rPr>
              <w:t>Medicaid work requirements</w:t>
            </w:r>
            <w:r w:rsidRPr="009044D0">
              <w:rPr>
                <w:rFonts w:ascii="Garamond" w:hAnsi="Garamond"/>
                <w:lang w:val="en-AU"/>
              </w:rPr>
              <w:t xml:space="preserve"> may already have a route to exclusion or compliance </w:t>
            </w:r>
            <w:r w:rsidR="009044D0" w:rsidRPr="009044D0">
              <w:rPr>
                <w:rFonts w:ascii="Garamond" w:hAnsi="Garamond"/>
                <w:lang w:val="en-AU"/>
              </w:rPr>
              <w:t>(</w:t>
            </w:r>
            <w:r w:rsidRPr="009044D0">
              <w:rPr>
                <w:rFonts w:ascii="Garamond" w:hAnsi="Garamond"/>
                <w:lang w:val="en-AU"/>
              </w:rPr>
              <w:t>Joshua Varcie et al)</w:t>
            </w:r>
          </w:p>
          <w:p w14:paraId="7520EA55" w14:textId="49466F29" w:rsidR="00FA39A7" w:rsidRPr="009044D0" w:rsidRDefault="00FA39A7" w:rsidP="00CC2CC1">
            <w:pPr>
              <w:pStyle w:val="ListParagraph"/>
              <w:numPr>
                <w:ilvl w:val="0"/>
                <w:numId w:val="22"/>
              </w:numPr>
              <w:rPr>
                <w:rFonts w:ascii="Garamond" w:hAnsi="Garamond"/>
                <w:lang w:val="en-AU"/>
              </w:rPr>
            </w:pPr>
            <w:r w:rsidRPr="009044D0">
              <w:rPr>
                <w:rFonts w:ascii="Garamond" w:hAnsi="Garamond"/>
                <w:lang w:val="en-AU"/>
              </w:rPr>
              <w:t xml:space="preserve">Primary care physician characteristics and </w:t>
            </w:r>
            <w:r w:rsidRPr="009044D0">
              <w:rPr>
                <w:rFonts w:ascii="Garamond" w:hAnsi="Garamond"/>
                <w:b/>
                <w:bCs/>
                <w:lang w:val="en-AU"/>
              </w:rPr>
              <w:t>potentially inappropriate medications in older adults</w:t>
            </w:r>
            <w:r w:rsidRPr="009044D0">
              <w:rPr>
                <w:rFonts w:ascii="Garamond" w:hAnsi="Garamond"/>
                <w:lang w:val="en-AU"/>
              </w:rPr>
              <w:t xml:space="preserve"> </w:t>
            </w:r>
            <w:r w:rsidR="009044D0" w:rsidRPr="009044D0">
              <w:rPr>
                <w:rFonts w:ascii="Garamond" w:hAnsi="Garamond"/>
                <w:lang w:val="en-AU"/>
              </w:rPr>
              <w:t>(</w:t>
            </w:r>
            <w:r w:rsidRPr="009044D0">
              <w:rPr>
                <w:rFonts w:ascii="Garamond" w:hAnsi="Garamond"/>
                <w:lang w:val="en-AU"/>
              </w:rPr>
              <w:t>Yuki Tatsuno et al)</w:t>
            </w:r>
          </w:p>
          <w:p w14:paraId="44F677DE" w14:textId="50415CBF" w:rsidR="00FA39A7" w:rsidRPr="009044D0" w:rsidRDefault="00FA39A7" w:rsidP="00FE24AF">
            <w:pPr>
              <w:pStyle w:val="ListParagraph"/>
              <w:numPr>
                <w:ilvl w:val="0"/>
                <w:numId w:val="22"/>
              </w:numPr>
              <w:rPr>
                <w:rFonts w:ascii="Garamond" w:hAnsi="Garamond"/>
                <w:lang w:val="en-AU"/>
              </w:rPr>
            </w:pPr>
            <w:r w:rsidRPr="009044D0">
              <w:rPr>
                <w:rFonts w:ascii="Garamond" w:hAnsi="Garamond"/>
                <w:lang w:val="en-AU"/>
              </w:rPr>
              <w:lastRenderedPageBreak/>
              <w:t xml:space="preserve">Numerous overlapping programs add complexity, unpredictability to </w:t>
            </w:r>
            <w:r w:rsidRPr="009044D0">
              <w:rPr>
                <w:rFonts w:ascii="Garamond" w:hAnsi="Garamond"/>
                <w:b/>
                <w:bCs/>
                <w:lang w:val="en-AU"/>
              </w:rPr>
              <w:t>rural hospital finances</w:t>
            </w:r>
            <w:r w:rsidRPr="009044D0">
              <w:rPr>
                <w:rFonts w:ascii="Garamond" w:hAnsi="Garamond"/>
                <w:lang w:val="en-AU"/>
              </w:rPr>
              <w:t xml:space="preserve"> </w:t>
            </w:r>
            <w:r w:rsidR="009044D0" w:rsidRPr="009044D0">
              <w:rPr>
                <w:rFonts w:ascii="Garamond" w:hAnsi="Garamond"/>
                <w:lang w:val="en-AU"/>
              </w:rPr>
              <w:t>(</w:t>
            </w:r>
            <w:r w:rsidRPr="009044D0">
              <w:rPr>
                <w:rFonts w:ascii="Garamond" w:hAnsi="Garamond"/>
                <w:lang w:val="en-AU"/>
              </w:rPr>
              <w:t>Carolyn San Soucie et al)</w:t>
            </w:r>
          </w:p>
          <w:p w14:paraId="0EF957BF" w14:textId="4E97A86F" w:rsidR="00FA39A7" w:rsidRPr="009044D0" w:rsidRDefault="00FA39A7" w:rsidP="009027C5">
            <w:pPr>
              <w:pStyle w:val="ListParagraph"/>
              <w:numPr>
                <w:ilvl w:val="0"/>
                <w:numId w:val="22"/>
              </w:numPr>
              <w:rPr>
                <w:rFonts w:ascii="Garamond" w:hAnsi="Garamond"/>
                <w:lang w:val="en-AU"/>
              </w:rPr>
            </w:pPr>
            <w:r w:rsidRPr="009044D0">
              <w:rPr>
                <w:rFonts w:ascii="Garamond" w:hAnsi="Garamond"/>
                <w:b/>
                <w:bCs/>
                <w:lang w:val="en-AU"/>
              </w:rPr>
              <w:t>FDA drug quality assurance inspections</w:t>
            </w:r>
            <w:r w:rsidRPr="009044D0">
              <w:rPr>
                <w:rFonts w:ascii="Garamond" w:hAnsi="Garamond"/>
                <w:lang w:val="en-AU"/>
              </w:rPr>
              <w:t xml:space="preserve">: frequency, outcomes, and time to reinspection, 2008-2025 </w:t>
            </w:r>
            <w:r w:rsidR="009044D0" w:rsidRPr="009044D0">
              <w:rPr>
                <w:rFonts w:ascii="Garamond" w:hAnsi="Garamond"/>
                <w:lang w:val="en-AU"/>
              </w:rPr>
              <w:t>(</w:t>
            </w:r>
            <w:r w:rsidRPr="009044D0">
              <w:rPr>
                <w:rFonts w:ascii="Garamond" w:hAnsi="Garamond"/>
                <w:lang w:val="en-AU"/>
              </w:rPr>
              <w:t>Yunxiang Sun et al)</w:t>
            </w:r>
          </w:p>
          <w:p w14:paraId="581F5ABE" w14:textId="239D999B" w:rsidR="00FA39A7" w:rsidRPr="009044D0" w:rsidRDefault="00FA39A7" w:rsidP="003A0096">
            <w:pPr>
              <w:pStyle w:val="ListParagraph"/>
              <w:numPr>
                <w:ilvl w:val="0"/>
                <w:numId w:val="22"/>
              </w:numPr>
              <w:rPr>
                <w:rFonts w:ascii="Garamond" w:hAnsi="Garamond"/>
                <w:lang w:val="en-AU"/>
              </w:rPr>
            </w:pPr>
            <w:r w:rsidRPr="009044D0">
              <w:rPr>
                <w:rFonts w:ascii="Garamond" w:hAnsi="Garamond"/>
                <w:lang w:val="en-AU"/>
              </w:rPr>
              <w:t xml:space="preserve">Cross-country differences in </w:t>
            </w:r>
            <w:r w:rsidRPr="009044D0">
              <w:rPr>
                <w:rFonts w:ascii="Garamond" w:hAnsi="Garamond"/>
                <w:b/>
                <w:bCs/>
                <w:lang w:val="en-AU"/>
              </w:rPr>
              <w:t>household healthcare spending</w:t>
            </w:r>
            <w:r w:rsidRPr="009044D0">
              <w:rPr>
                <w:rFonts w:ascii="Garamond" w:hAnsi="Garamond"/>
                <w:lang w:val="en-AU"/>
              </w:rPr>
              <w:t xml:space="preserve"> </w:t>
            </w:r>
            <w:r w:rsidR="009044D0" w:rsidRPr="009044D0">
              <w:rPr>
                <w:rFonts w:ascii="Garamond" w:hAnsi="Garamond"/>
                <w:lang w:val="en-AU"/>
              </w:rPr>
              <w:t>(</w:t>
            </w:r>
            <w:r w:rsidRPr="009044D0">
              <w:rPr>
                <w:rFonts w:ascii="Garamond" w:hAnsi="Garamond"/>
                <w:lang w:val="en-AU"/>
              </w:rPr>
              <w:t>Irene Papanicolas et al)</w:t>
            </w:r>
          </w:p>
          <w:p w14:paraId="5A77480B" w14:textId="4AEB6812" w:rsidR="00FA39A7" w:rsidRPr="009044D0" w:rsidRDefault="00FA39A7" w:rsidP="001B06E5">
            <w:pPr>
              <w:pStyle w:val="ListParagraph"/>
              <w:numPr>
                <w:ilvl w:val="0"/>
                <w:numId w:val="22"/>
              </w:numPr>
              <w:rPr>
                <w:rFonts w:ascii="Garamond" w:hAnsi="Garamond"/>
                <w:lang w:val="en-AU"/>
              </w:rPr>
            </w:pPr>
            <w:r w:rsidRPr="009044D0">
              <w:rPr>
                <w:rFonts w:ascii="Garamond" w:hAnsi="Garamond"/>
                <w:lang w:val="en-AU"/>
              </w:rPr>
              <w:t xml:space="preserve">Beyond binary measures: introducing a </w:t>
            </w:r>
            <w:r w:rsidRPr="009044D0">
              <w:rPr>
                <w:rFonts w:ascii="Garamond" w:hAnsi="Garamond"/>
                <w:b/>
                <w:bCs/>
                <w:lang w:val="en-AU"/>
              </w:rPr>
              <w:t>safety net hospital index</w:t>
            </w:r>
            <w:r w:rsidRPr="009044D0">
              <w:rPr>
                <w:rFonts w:ascii="Garamond" w:hAnsi="Garamond"/>
                <w:lang w:val="en-AU"/>
              </w:rPr>
              <w:t xml:space="preserve"> </w:t>
            </w:r>
            <w:r w:rsidR="009044D0" w:rsidRPr="009044D0">
              <w:rPr>
                <w:rFonts w:ascii="Garamond" w:hAnsi="Garamond"/>
                <w:lang w:val="en-AU"/>
              </w:rPr>
              <w:t>(</w:t>
            </w:r>
            <w:r w:rsidRPr="009044D0">
              <w:rPr>
                <w:rFonts w:ascii="Garamond" w:hAnsi="Garamond"/>
                <w:lang w:val="en-AU"/>
              </w:rPr>
              <w:t>Fredric Blavin et al)</w:t>
            </w:r>
          </w:p>
          <w:p w14:paraId="1CA6347B" w14:textId="0A907C40" w:rsidR="00FA39A7" w:rsidRPr="009044D0" w:rsidRDefault="00FA39A7" w:rsidP="003C28BD">
            <w:pPr>
              <w:pStyle w:val="ListParagraph"/>
              <w:numPr>
                <w:ilvl w:val="0"/>
                <w:numId w:val="22"/>
              </w:numPr>
              <w:rPr>
                <w:rFonts w:ascii="Garamond" w:hAnsi="Garamond"/>
                <w:lang w:val="fr-CA"/>
              </w:rPr>
            </w:pPr>
            <w:r w:rsidRPr="009044D0">
              <w:rPr>
                <w:rFonts w:ascii="Garamond" w:hAnsi="Garamond"/>
                <w:lang w:val="en-AU"/>
              </w:rPr>
              <w:t xml:space="preserve">Does </w:t>
            </w:r>
            <w:r w:rsidRPr="009044D0">
              <w:rPr>
                <w:rFonts w:ascii="Garamond" w:hAnsi="Garamond"/>
                <w:b/>
                <w:bCs/>
                <w:lang w:val="en-AU"/>
              </w:rPr>
              <w:t>Medicare Advantage funding disparity</w:t>
            </w:r>
            <w:r w:rsidRPr="009044D0">
              <w:rPr>
                <w:rFonts w:ascii="Garamond" w:hAnsi="Garamond"/>
                <w:lang w:val="en-AU"/>
              </w:rPr>
              <w:t xml:space="preserve"> affect managed care insurers' profitability? Evidence from Puerto Rico </w:t>
            </w:r>
            <w:r w:rsidR="009044D0" w:rsidRPr="009044D0">
              <w:rPr>
                <w:rFonts w:ascii="Garamond" w:hAnsi="Garamond"/>
                <w:lang w:val="en-AU"/>
              </w:rPr>
              <w:t>(</w:t>
            </w:r>
            <w:r w:rsidRPr="009044D0">
              <w:rPr>
                <w:rFonts w:ascii="Garamond" w:hAnsi="Garamond"/>
                <w:lang w:val="fr-CA"/>
              </w:rPr>
              <w:t>Sergio A Rivera-Rodríguez et al)</w:t>
            </w:r>
          </w:p>
          <w:p w14:paraId="4E2ED70C" w14:textId="1CA9A236" w:rsidR="00FA39A7" w:rsidRPr="009044D0" w:rsidRDefault="00FA39A7" w:rsidP="00FB2EE6">
            <w:pPr>
              <w:pStyle w:val="ListParagraph"/>
              <w:numPr>
                <w:ilvl w:val="0"/>
                <w:numId w:val="22"/>
              </w:numPr>
              <w:rPr>
                <w:rFonts w:ascii="Garamond" w:hAnsi="Garamond"/>
                <w:lang w:val="en-AU"/>
              </w:rPr>
            </w:pPr>
            <w:r w:rsidRPr="009044D0">
              <w:rPr>
                <w:rFonts w:ascii="Garamond" w:hAnsi="Garamond"/>
                <w:b/>
                <w:bCs/>
                <w:lang w:val="en-AU"/>
              </w:rPr>
              <w:t>Medicaid waiver-based housing supports</w:t>
            </w:r>
            <w:r w:rsidRPr="009044D0">
              <w:rPr>
                <w:rFonts w:ascii="Garamond" w:hAnsi="Garamond"/>
                <w:lang w:val="en-AU"/>
              </w:rPr>
              <w:t xml:space="preserve"> in a safety-net setting: utilization and spending outcomes </w:t>
            </w:r>
            <w:r w:rsidR="009044D0" w:rsidRPr="009044D0">
              <w:rPr>
                <w:rFonts w:ascii="Garamond" w:hAnsi="Garamond"/>
                <w:lang w:val="en-AU"/>
              </w:rPr>
              <w:t>(</w:t>
            </w:r>
            <w:r w:rsidRPr="009044D0">
              <w:rPr>
                <w:rFonts w:ascii="Garamond" w:hAnsi="Garamond"/>
                <w:lang w:val="en-AU"/>
              </w:rPr>
              <w:t>Nicole C McCann et al)</w:t>
            </w:r>
          </w:p>
          <w:p w14:paraId="3D8741E4" w14:textId="41B57A90" w:rsidR="00FA39A7" w:rsidRPr="009044D0" w:rsidRDefault="00FA39A7" w:rsidP="00A231FC">
            <w:pPr>
              <w:pStyle w:val="ListParagraph"/>
              <w:numPr>
                <w:ilvl w:val="0"/>
                <w:numId w:val="22"/>
              </w:numPr>
              <w:rPr>
                <w:rFonts w:ascii="Garamond" w:hAnsi="Garamond"/>
                <w:lang w:val="en-AU"/>
              </w:rPr>
            </w:pPr>
            <w:r w:rsidRPr="009044D0">
              <w:rPr>
                <w:rFonts w:ascii="Garamond" w:hAnsi="Garamond"/>
                <w:lang w:val="en-AU"/>
              </w:rPr>
              <w:t xml:space="preserve">The </w:t>
            </w:r>
            <w:r w:rsidRPr="009044D0">
              <w:rPr>
                <w:rFonts w:ascii="Garamond" w:hAnsi="Garamond"/>
                <w:b/>
                <w:bCs/>
                <w:lang w:val="en-AU"/>
              </w:rPr>
              <w:t xml:space="preserve">integrated vulnerability </w:t>
            </w:r>
            <w:proofErr w:type="gramStart"/>
            <w:r w:rsidRPr="009044D0">
              <w:rPr>
                <w:rFonts w:ascii="Garamond" w:hAnsi="Garamond"/>
                <w:b/>
                <w:bCs/>
                <w:lang w:val="en-AU"/>
              </w:rPr>
              <w:t>measure</w:t>
            </w:r>
            <w:proofErr w:type="gramEnd"/>
            <w:r w:rsidRPr="009044D0">
              <w:rPr>
                <w:rFonts w:ascii="Garamond" w:hAnsi="Garamond"/>
                <w:lang w:val="en-AU"/>
              </w:rPr>
              <w:t xml:space="preserve"> a novel financial distress index for US hospitals </w:t>
            </w:r>
            <w:r w:rsidR="009044D0" w:rsidRPr="009044D0">
              <w:rPr>
                <w:rFonts w:ascii="Garamond" w:hAnsi="Garamond"/>
                <w:lang w:val="en-AU"/>
              </w:rPr>
              <w:t>(</w:t>
            </w:r>
            <w:r w:rsidRPr="009044D0">
              <w:rPr>
                <w:rFonts w:ascii="Garamond" w:hAnsi="Garamond"/>
                <w:lang w:val="en-AU"/>
              </w:rPr>
              <w:t>Julianna Bernardi et al)</w:t>
            </w:r>
          </w:p>
          <w:p w14:paraId="601DC5B1" w14:textId="643D291D" w:rsidR="00FA39A7" w:rsidRPr="009044D0" w:rsidRDefault="00FA39A7" w:rsidP="00D22F80">
            <w:pPr>
              <w:pStyle w:val="ListParagraph"/>
              <w:numPr>
                <w:ilvl w:val="0"/>
                <w:numId w:val="22"/>
              </w:numPr>
              <w:rPr>
                <w:rFonts w:ascii="Garamond" w:hAnsi="Garamond"/>
                <w:lang w:val="en-AU"/>
              </w:rPr>
            </w:pPr>
            <w:r w:rsidRPr="009044D0">
              <w:rPr>
                <w:rFonts w:ascii="Garamond" w:hAnsi="Garamond"/>
                <w:b/>
                <w:bCs/>
                <w:lang w:val="en-AU"/>
              </w:rPr>
              <w:t>State-level paid sick leave</w:t>
            </w:r>
            <w:r w:rsidRPr="009044D0">
              <w:rPr>
                <w:rFonts w:ascii="Garamond" w:hAnsi="Garamond"/>
                <w:lang w:val="en-AU"/>
              </w:rPr>
              <w:t xml:space="preserve">: impacts of policy design on access by immigrant workers </w:t>
            </w:r>
            <w:r w:rsidR="009044D0" w:rsidRPr="009044D0">
              <w:rPr>
                <w:rFonts w:ascii="Garamond" w:hAnsi="Garamond"/>
                <w:lang w:val="en-AU"/>
              </w:rPr>
              <w:t>(</w:t>
            </w:r>
            <w:r w:rsidRPr="009044D0">
              <w:rPr>
                <w:rFonts w:ascii="Garamond" w:hAnsi="Garamond"/>
                <w:lang w:val="en-AU"/>
              </w:rPr>
              <w:t>Zhenyi Luo et al)</w:t>
            </w:r>
          </w:p>
          <w:p w14:paraId="766DDE89" w14:textId="55075E01" w:rsidR="00FA39A7" w:rsidRPr="009044D0" w:rsidRDefault="00FA39A7" w:rsidP="00FF4A49">
            <w:pPr>
              <w:pStyle w:val="ListParagraph"/>
              <w:numPr>
                <w:ilvl w:val="0"/>
                <w:numId w:val="22"/>
              </w:numPr>
              <w:rPr>
                <w:rFonts w:ascii="Garamond" w:hAnsi="Garamond"/>
                <w:lang w:val="fr-CA"/>
              </w:rPr>
            </w:pPr>
            <w:r w:rsidRPr="009044D0">
              <w:rPr>
                <w:rFonts w:ascii="Garamond" w:hAnsi="Garamond"/>
                <w:b/>
                <w:bCs/>
                <w:lang w:val="en-AU"/>
              </w:rPr>
              <w:t>Marketplace coverage during pregnancy</w:t>
            </w:r>
            <w:r w:rsidRPr="009044D0">
              <w:rPr>
                <w:rFonts w:ascii="Garamond" w:hAnsi="Garamond"/>
                <w:lang w:val="en-AU"/>
              </w:rPr>
              <w:t xml:space="preserve">: what can we learn from state-level variation? </w:t>
            </w:r>
            <w:r w:rsidR="009044D0" w:rsidRPr="009044D0">
              <w:rPr>
                <w:rFonts w:ascii="Garamond" w:hAnsi="Garamond"/>
                <w:lang w:val="en-AU"/>
              </w:rPr>
              <w:t>(</w:t>
            </w:r>
            <w:r w:rsidRPr="009044D0">
              <w:rPr>
                <w:rFonts w:ascii="Garamond" w:hAnsi="Garamond"/>
                <w:lang w:val="fr-CA"/>
              </w:rPr>
              <w:t>Julia C P Eddelbuettel et al)</w:t>
            </w:r>
          </w:p>
          <w:p w14:paraId="3B01E592" w14:textId="0B8C1C53" w:rsidR="00FA39A7" w:rsidRPr="009044D0" w:rsidRDefault="00FA39A7" w:rsidP="00A53BB2">
            <w:pPr>
              <w:pStyle w:val="ListParagraph"/>
              <w:numPr>
                <w:ilvl w:val="0"/>
                <w:numId w:val="22"/>
              </w:numPr>
              <w:rPr>
                <w:rFonts w:ascii="Garamond" w:hAnsi="Garamond"/>
                <w:lang w:val="en-AU"/>
              </w:rPr>
            </w:pPr>
            <w:r w:rsidRPr="009044D0">
              <w:rPr>
                <w:rFonts w:ascii="Garamond" w:hAnsi="Garamond"/>
                <w:lang w:val="en-AU"/>
              </w:rPr>
              <w:t xml:space="preserve">Cost and utilization outcomes of </w:t>
            </w:r>
            <w:r w:rsidRPr="009044D0">
              <w:rPr>
                <w:rFonts w:ascii="Garamond" w:hAnsi="Garamond"/>
                <w:b/>
                <w:bCs/>
                <w:lang w:val="en-AU"/>
              </w:rPr>
              <w:t>pharmacist-led medication therapy optimization</w:t>
            </w:r>
            <w:r w:rsidRPr="009044D0">
              <w:rPr>
                <w:rFonts w:ascii="Garamond" w:hAnsi="Garamond"/>
                <w:lang w:val="en-AU"/>
              </w:rPr>
              <w:t xml:space="preserve"> in a Medicare ACO population </w:t>
            </w:r>
            <w:r w:rsidR="009044D0" w:rsidRPr="009044D0">
              <w:rPr>
                <w:rFonts w:ascii="Garamond" w:hAnsi="Garamond"/>
                <w:lang w:val="en-AU"/>
              </w:rPr>
              <w:t>(</w:t>
            </w:r>
            <w:r w:rsidRPr="009044D0">
              <w:rPr>
                <w:rFonts w:ascii="Garamond" w:hAnsi="Garamond"/>
                <w:lang w:val="en-AU"/>
              </w:rPr>
              <w:t>Hazem F Elewa et al)</w:t>
            </w:r>
          </w:p>
          <w:p w14:paraId="7F1F225A" w14:textId="2CE9F8D4" w:rsidR="00FA39A7" w:rsidRPr="009044D0" w:rsidRDefault="00FA39A7" w:rsidP="004E3049">
            <w:pPr>
              <w:pStyle w:val="ListParagraph"/>
              <w:numPr>
                <w:ilvl w:val="0"/>
                <w:numId w:val="22"/>
              </w:numPr>
              <w:rPr>
                <w:rFonts w:ascii="Garamond" w:hAnsi="Garamond"/>
                <w:lang w:val="en-AU"/>
              </w:rPr>
            </w:pPr>
            <w:r w:rsidRPr="009044D0">
              <w:rPr>
                <w:rFonts w:ascii="Garamond" w:hAnsi="Garamond"/>
                <w:lang w:val="en-AU"/>
              </w:rPr>
              <w:t xml:space="preserve">Party identification and public attitudes toward </w:t>
            </w:r>
            <w:r w:rsidRPr="009044D0">
              <w:rPr>
                <w:rFonts w:ascii="Garamond" w:hAnsi="Garamond"/>
                <w:b/>
                <w:bCs/>
                <w:lang w:val="en-AU"/>
              </w:rPr>
              <w:t>raw milk, water fluoridation, and acetaminophen use</w:t>
            </w:r>
            <w:r w:rsidRPr="009044D0">
              <w:rPr>
                <w:rFonts w:ascii="Garamond" w:hAnsi="Garamond"/>
                <w:lang w:val="en-AU"/>
              </w:rPr>
              <w:t xml:space="preserve"> </w:t>
            </w:r>
            <w:r w:rsidR="009044D0" w:rsidRPr="009044D0">
              <w:rPr>
                <w:rFonts w:ascii="Garamond" w:hAnsi="Garamond"/>
                <w:lang w:val="en-AU"/>
              </w:rPr>
              <w:t>(</w:t>
            </w:r>
            <w:r w:rsidRPr="009044D0">
              <w:rPr>
                <w:rFonts w:ascii="Garamond" w:hAnsi="Garamond"/>
                <w:lang w:val="en-AU"/>
              </w:rPr>
              <w:t>Filip Viskupič et al)</w:t>
            </w:r>
          </w:p>
          <w:p w14:paraId="43B5A85A" w14:textId="01BBAE0C" w:rsidR="00FA39A7" w:rsidRPr="009044D0" w:rsidRDefault="00FA39A7" w:rsidP="001B0C54">
            <w:pPr>
              <w:pStyle w:val="ListParagraph"/>
              <w:numPr>
                <w:ilvl w:val="0"/>
                <w:numId w:val="22"/>
              </w:numPr>
              <w:rPr>
                <w:rFonts w:ascii="Garamond" w:hAnsi="Garamond"/>
                <w:lang w:val="en-AU"/>
              </w:rPr>
            </w:pPr>
            <w:r w:rsidRPr="009044D0">
              <w:rPr>
                <w:rFonts w:ascii="Garamond" w:hAnsi="Garamond"/>
                <w:b/>
                <w:bCs/>
                <w:lang w:val="en-AU"/>
              </w:rPr>
              <w:t>Mental health care access in rural communities</w:t>
            </w:r>
            <w:r w:rsidRPr="009044D0">
              <w:rPr>
                <w:rFonts w:ascii="Garamond" w:hAnsi="Garamond"/>
                <w:lang w:val="en-AU"/>
              </w:rPr>
              <w:t xml:space="preserve"> amid the expansion of telehealth </w:t>
            </w:r>
            <w:r w:rsidR="009044D0" w:rsidRPr="009044D0">
              <w:rPr>
                <w:rFonts w:ascii="Garamond" w:hAnsi="Garamond"/>
                <w:lang w:val="en-AU"/>
              </w:rPr>
              <w:t>(</w:t>
            </w:r>
            <w:r w:rsidRPr="009044D0">
              <w:rPr>
                <w:rFonts w:ascii="Garamond" w:hAnsi="Garamond"/>
                <w:lang w:val="en-AU"/>
              </w:rPr>
              <w:t>Anja Gruber et al)</w:t>
            </w:r>
          </w:p>
          <w:p w14:paraId="52BF78B3" w14:textId="68590326" w:rsidR="00FA39A7" w:rsidRPr="009044D0" w:rsidRDefault="00FA39A7" w:rsidP="003800EB">
            <w:pPr>
              <w:pStyle w:val="ListParagraph"/>
              <w:numPr>
                <w:ilvl w:val="0"/>
                <w:numId w:val="22"/>
              </w:numPr>
              <w:rPr>
                <w:rFonts w:ascii="Garamond" w:hAnsi="Garamond"/>
                <w:lang w:val="en-AU"/>
              </w:rPr>
            </w:pPr>
            <w:r w:rsidRPr="009044D0">
              <w:rPr>
                <w:rFonts w:ascii="Garamond" w:hAnsi="Garamond"/>
                <w:lang w:val="en-AU"/>
              </w:rPr>
              <w:t xml:space="preserve">Three facts about </w:t>
            </w:r>
            <w:r w:rsidRPr="009044D0">
              <w:rPr>
                <w:rFonts w:ascii="Garamond" w:hAnsi="Garamond"/>
                <w:b/>
                <w:bCs/>
                <w:lang w:val="en-AU"/>
              </w:rPr>
              <w:t>private equity</w:t>
            </w:r>
            <w:r w:rsidRPr="009044D0">
              <w:rPr>
                <w:rFonts w:ascii="Garamond" w:hAnsi="Garamond"/>
                <w:lang w:val="en-AU"/>
              </w:rPr>
              <w:t xml:space="preserve"> in the US hospital sector </w:t>
            </w:r>
            <w:r w:rsidR="009044D0" w:rsidRPr="009044D0">
              <w:rPr>
                <w:rFonts w:ascii="Garamond" w:hAnsi="Garamond"/>
                <w:lang w:val="en-AU"/>
              </w:rPr>
              <w:t>(</w:t>
            </w:r>
            <w:r w:rsidRPr="009044D0">
              <w:rPr>
                <w:rFonts w:ascii="Garamond" w:hAnsi="Garamond"/>
                <w:lang w:val="en-AU"/>
              </w:rPr>
              <w:t>M Naslund et al)</w:t>
            </w:r>
          </w:p>
          <w:p w14:paraId="6BD2E465" w14:textId="43AFADE6" w:rsidR="00FA39A7" w:rsidRPr="009044D0" w:rsidRDefault="00FA39A7" w:rsidP="00C61E7B">
            <w:pPr>
              <w:pStyle w:val="ListParagraph"/>
              <w:numPr>
                <w:ilvl w:val="0"/>
                <w:numId w:val="22"/>
              </w:numPr>
              <w:rPr>
                <w:rFonts w:ascii="Garamond" w:hAnsi="Garamond"/>
                <w:lang w:val="en-AU"/>
              </w:rPr>
            </w:pPr>
            <w:r w:rsidRPr="009044D0">
              <w:rPr>
                <w:rFonts w:ascii="Garamond" w:hAnsi="Garamond"/>
                <w:lang w:val="en-AU"/>
              </w:rPr>
              <w:t xml:space="preserve">‘So easy to destroy, so hard to build’: understanding impacts of federal rule changes on the </w:t>
            </w:r>
            <w:r w:rsidRPr="009044D0">
              <w:rPr>
                <w:rFonts w:ascii="Garamond" w:hAnsi="Garamond"/>
                <w:b/>
                <w:bCs/>
                <w:lang w:val="en-AU"/>
              </w:rPr>
              <w:t>Title X program</w:t>
            </w:r>
            <w:r w:rsidRPr="009044D0">
              <w:rPr>
                <w:rFonts w:ascii="Garamond" w:hAnsi="Garamond"/>
                <w:lang w:val="en-AU"/>
              </w:rPr>
              <w:t xml:space="preserve">, 2018-2024 </w:t>
            </w:r>
            <w:r w:rsidR="009044D0" w:rsidRPr="009044D0">
              <w:rPr>
                <w:rFonts w:ascii="Garamond" w:hAnsi="Garamond"/>
                <w:lang w:val="en-AU"/>
              </w:rPr>
              <w:t>(</w:t>
            </w:r>
            <w:r w:rsidRPr="009044D0">
              <w:rPr>
                <w:rFonts w:ascii="Garamond" w:hAnsi="Garamond"/>
                <w:lang w:val="en-AU"/>
              </w:rPr>
              <w:t>Rebecca G Simmons et al)</w:t>
            </w:r>
          </w:p>
          <w:p w14:paraId="7811596F" w14:textId="601722C6" w:rsidR="00FA39A7" w:rsidRPr="009044D0" w:rsidRDefault="00FA39A7" w:rsidP="003F19B7">
            <w:pPr>
              <w:pStyle w:val="ListParagraph"/>
              <w:numPr>
                <w:ilvl w:val="0"/>
                <w:numId w:val="22"/>
              </w:numPr>
              <w:rPr>
                <w:rFonts w:ascii="Garamond" w:hAnsi="Garamond"/>
                <w:lang w:val="en-AU"/>
              </w:rPr>
            </w:pPr>
            <w:r w:rsidRPr="009044D0">
              <w:rPr>
                <w:rFonts w:ascii="Garamond" w:hAnsi="Garamond"/>
                <w:lang w:val="en-AU"/>
              </w:rPr>
              <w:t xml:space="preserve">Long-term growth in </w:t>
            </w:r>
            <w:r w:rsidRPr="009044D0">
              <w:rPr>
                <w:rFonts w:ascii="Garamond" w:hAnsi="Garamond"/>
                <w:b/>
                <w:bCs/>
                <w:lang w:val="en-AU"/>
              </w:rPr>
              <w:t>child mental health expenditures</w:t>
            </w:r>
            <w:r w:rsidRPr="009044D0">
              <w:rPr>
                <w:rFonts w:ascii="Garamond" w:hAnsi="Garamond"/>
                <w:lang w:val="en-AU"/>
              </w:rPr>
              <w:t xml:space="preserve">, 2004-2023 </w:t>
            </w:r>
            <w:r w:rsidR="009044D0" w:rsidRPr="009044D0">
              <w:rPr>
                <w:rFonts w:ascii="Garamond" w:hAnsi="Garamond"/>
                <w:lang w:val="en-AU"/>
              </w:rPr>
              <w:t>(</w:t>
            </w:r>
            <w:r w:rsidRPr="009044D0">
              <w:rPr>
                <w:rFonts w:ascii="Garamond" w:hAnsi="Garamond"/>
                <w:lang w:val="en-AU"/>
              </w:rPr>
              <w:t>Joshua Breslau et al)</w:t>
            </w:r>
          </w:p>
          <w:p w14:paraId="78931851" w14:textId="40E85933" w:rsidR="00FA39A7" w:rsidRPr="009044D0" w:rsidRDefault="00FA39A7" w:rsidP="009F0EFA">
            <w:pPr>
              <w:pStyle w:val="ListParagraph"/>
              <w:numPr>
                <w:ilvl w:val="0"/>
                <w:numId w:val="22"/>
              </w:numPr>
              <w:rPr>
                <w:rFonts w:ascii="Garamond" w:hAnsi="Garamond"/>
                <w:lang w:val="en-AU"/>
              </w:rPr>
            </w:pPr>
            <w:r w:rsidRPr="009044D0">
              <w:rPr>
                <w:rFonts w:ascii="Garamond" w:hAnsi="Garamond"/>
                <w:lang w:val="en-AU"/>
              </w:rPr>
              <w:t xml:space="preserve">Financing and health system capacity for </w:t>
            </w:r>
            <w:r w:rsidRPr="009044D0">
              <w:rPr>
                <w:rFonts w:ascii="Garamond" w:hAnsi="Garamond"/>
                <w:b/>
                <w:bCs/>
                <w:lang w:val="en-AU"/>
              </w:rPr>
              <w:t>precision medicine in Asia</w:t>
            </w:r>
            <w:r w:rsidRPr="009044D0">
              <w:rPr>
                <w:rFonts w:ascii="Garamond" w:hAnsi="Garamond"/>
                <w:lang w:val="en-AU"/>
              </w:rPr>
              <w:t xml:space="preserve">: a </w:t>
            </w:r>
            <w:proofErr w:type="gramStart"/>
            <w:r w:rsidRPr="009044D0">
              <w:rPr>
                <w:rFonts w:ascii="Garamond" w:hAnsi="Garamond"/>
                <w:lang w:val="en-AU"/>
              </w:rPr>
              <w:t>six country</w:t>
            </w:r>
            <w:proofErr w:type="gramEnd"/>
            <w:r w:rsidRPr="009044D0">
              <w:rPr>
                <w:rFonts w:ascii="Garamond" w:hAnsi="Garamond"/>
                <w:lang w:val="en-AU"/>
              </w:rPr>
              <w:t xml:space="preserve"> landscape analysis </w:t>
            </w:r>
            <w:r w:rsidR="009044D0" w:rsidRPr="009044D0">
              <w:rPr>
                <w:rFonts w:ascii="Garamond" w:hAnsi="Garamond"/>
                <w:lang w:val="en-AU"/>
              </w:rPr>
              <w:t>(</w:t>
            </w:r>
            <w:r w:rsidRPr="009044D0">
              <w:rPr>
                <w:rFonts w:ascii="Garamond" w:hAnsi="Garamond"/>
                <w:lang w:val="en-AU"/>
              </w:rPr>
              <w:t>Adena Li Tyin Peh et al)</w:t>
            </w:r>
          </w:p>
          <w:p w14:paraId="3C4BDC4F" w14:textId="5FBD421F" w:rsidR="00FA39A7" w:rsidRPr="009044D0" w:rsidRDefault="00FA39A7" w:rsidP="00D41327">
            <w:pPr>
              <w:pStyle w:val="ListParagraph"/>
              <w:numPr>
                <w:ilvl w:val="0"/>
                <w:numId w:val="22"/>
              </w:numPr>
              <w:rPr>
                <w:rFonts w:ascii="Garamond" w:hAnsi="Garamond"/>
                <w:lang w:val="en-AU"/>
              </w:rPr>
            </w:pPr>
            <w:r w:rsidRPr="009044D0">
              <w:rPr>
                <w:rFonts w:ascii="Garamond" w:hAnsi="Garamond"/>
                <w:lang w:val="en-AU"/>
              </w:rPr>
              <w:t xml:space="preserve">History of </w:t>
            </w:r>
            <w:r w:rsidRPr="009044D0">
              <w:rPr>
                <w:rFonts w:ascii="Garamond" w:hAnsi="Garamond"/>
                <w:b/>
                <w:bCs/>
                <w:lang w:val="en-AU"/>
              </w:rPr>
              <w:t>drug pricing reform</w:t>
            </w:r>
            <w:r w:rsidRPr="009044D0">
              <w:rPr>
                <w:rFonts w:ascii="Garamond" w:hAnsi="Garamond"/>
                <w:lang w:val="en-AU"/>
              </w:rPr>
              <w:t xml:space="preserve"> in the United States: from policy foundations to latest reforms </w:t>
            </w:r>
            <w:r w:rsidR="009044D0" w:rsidRPr="009044D0">
              <w:rPr>
                <w:rFonts w:ascii="Garamond" w:hAnsi="Garamond"/>
                <w:lang w:val="en-AU"/>
              </w:rPr>
              <w:t>(</w:t>
            </w:r>
            <w:r w:rsidRPr="009044D0">
              <w:rPr>
                <w:rFonts w:ascii="Garamond" w:hAnsi="Garamond"/>
                <w:lang w:val="en-AU"/>
              </w:rPr>
              <w:t>Sujith Ramachandran et al)</w:t>
            </w:r>
          </w:p>
          <w:p w14:paraId="4C964B9E" w14:textId="63325323" w:rsidR="00FA39A7" w:rsidRPr="009044D0" w:rsidRDefault="00FA39A7" w:rsidP="00D4219C">
            <w:pPr>
              <w:pStyle w:val="ListParagraph"/>
              <w:numPr>
                <w:ilvl w:val="0"/>
                <w:numId w:val="22"/>
              </w:numPr>
              <w:rPr>
                <w:rFonts w:ascii="Garamond" w:hAnsi="Garamond"/>
                <w:lang w:val="en-AU"/>
              </w:rPr>
            </w:pPr>
            <w:r w:rsidRPr="009044D0">
              <w:rPr>
                <w:rFonts w:ascii="Garamond" w:hAnsi="Garamond"/>
                <w:b/>
                <w:bCs/>
                <w:lang w:val="en-AU"/>
              </w:rPr>
              <w:t>Telehealth use</w:t>
            </w:r>
            <w:r w:rsidRPr="009044D0">
              <w:rPr>
                <w:rFonts w:ascii="Garamond" w:hAnsi="Garamond"/>
                <w:lang w:val="en-AU"/>
              </w:rPr>
              <w:t xml:space="preserve"> among US adults with type 2 diabetes: differences in medication fill patterns and care processes </w:t>
            </w:r>
            <w:r w:rsidR="009044D0" w:rsidRPr="009044D0">
              <w:rPr>
                <w:rFonts w:ascii="Garamond" w:hAnsi="Garamond"/>
                <w:lang w:val="en-AU"/>
              </w:rPr>
              <w:t>(</w:t>
            </w:r>
            <w:r w:rsidRPr="009044D0">
              <w:rPr>
                <w:rFonts w:ascii="Garamond" w:hAnsi="Garamond"/>
                <w:lang w:val="en-AU"/>
              </w:rPr>
              <w:t>Terrence T Liu et al)</w:t>
            </w:r>
          </w:p>
          <w:p w14:paraId="7139B602" w14:textId="708BDBB0" w:rsidR="00FA39A7" w:rsidRPr="009044D0" w:rsidRDefault="00FA39A7" w:rsidP="000F57D5">
            <w:pPr>
              <w:pStyle w:val="ListParagraph"/>
              <w:numPr>
                <w:ilvl w:val="0"/>
                <w:numId w:val="22"/>
              </w:numPr>
              <w:rPr>
                <w:rFonts w:ascii="Garamond" w:hAnsi="Garamond"/>
                <w:lang w:val="en-AU"/>
              </w:rPr>
            </w:pPr>
            <w:r w:rsidRPr="009044D0">
              <w:rPr>
                <w:rFonts w:ascii="Garamond" w:hAnsi="Garamond"/>
                <w:b/>
                <w:bCs/>
                <w:lang w:val="en-AU"/>
              </w:rPr>
              <w:t>Primary care, weather</w:t>
            </w:r>
            <w:r w:rsidRPr="009044D0">
              <w:rPr>
                <w:rFonts w:ascii="Garamond" w:hAnsi="Garamond"/>
                <w:lang w:val="en-AU"/>
              </w:rPr>
              <w:t xml:space="preserve">, and the missed opportunity for savings </w:t>
            </w:r>
            <w:r w:rsidR="009044D0" w:rsidRPr="009044D0">
              <w:rPr>
                <w:rFonts w:ascii="Garamond" w:hAnsi="Garamond"/>
                <w:lang w:val="en-AU"/>
              </w:rPr>
              <w:t>(</w:t>
            </w:r>
            <w:r w:rsidRPr="009044D0">
              <w:rPr>
                <w:rFonts w:ascii="Garamond" w:hAnsi="Garamond"/>
                <w:lang w:val="en-AU"/>
              </w:rPr>
              <w:t>Maranna Yoder et al)</w:t>
            </w:r>
          </w:p>
          <w:p w14:paraId="4173BDF2" w14:textId="02B61BF5" w:rsidR="00FA39A7" w:rsidRPr="009044D0" w:rsidRDefault="00FA39A7" w:rsidP="000D6F3F">
            <w:pPr>
              <w:pStyle w:val="ListParagraph"/>
              <w:numPr>
                <w:ilvl w:val="0"/>
                <w:numId w:val="22"/>
              </w:numPr>
              <w:rPr>
                <w:rFonts w:ascii="Garamond" w:hAnsi="Garamond"/>
                <w:lang w:val="en-AU"/>
              </w:rPr>
            </w:pPr>
            <w:r w:rsidRPr="009044D0">
              <w:rPr>
                <w:rFonts w:ascii="Garamond" w:hAnsi="Garamond"/>
                <w:b/>
                <w:bCs/>
                <w:lang w:val="en-AU"/>
              </w:rPr>
              <w:t>Boarded patients</w:t>
            </w:r>
            <w:r w:rsidRPr="009044D0">
              <w:rPr>
                <w:rFonts w:ascii="Garamond" w:hAnsi="Garamond"/>
                <w:lang w:val="en-AU"/>
              </w:rPr>
              <w:t xml:space="preserve">, blurred benchmarks: an opportunity for CMS </w:t>
            </w:r>
            <w:r w:rsidR="009044D0" w:rsidRPr="009044D0">
              <w:rPr>
                <w:rFonts w:ascii="Garamond" w:hAnsi="Garamond"/>
                <w:lang w:val="en-AU"/>
              </w:rPr>
              <w:t>(</w:t>
            </w:r>
            <w:r w:rsidRPr="009044D0">
              <w:rPr>
                <w:rFonts w:ascii="Garamond" w:hAnsi="Garamond"/>
                <w:lang w:val="en-AU"/>
              </w:rPr>
              <w:t>Elyssa F L Grogan et al)</w:t>
            </w:r>
          </w:p>
          <w:p w14:paraId="636BDC77" w14:textId="130F9F4A" w:rsidR="00FA39A7" w:rsidRPr="009044D0" w:rsidRDefault="00FA39A7" w:rsidP="00F06C56">
            <w:pPr>
              <w:pStyle w:val="ListParagraph"/>
              <w:numPr>
                <w:ilvl w:val="0"/>
                <w:numId w:val="22"/>
              </w:numPr>
              <w:rPr>
                <w:rFonts w:ascii="Garamond" w:hAnsi="Garamond"/>
                <w:lang w:val="en-AU"/>
              </w:rPr>
            </w:pPr>
            <w:r w:rsidRPr="009044D0">
              <w:rPr>
                <w:rFonts w:ascii="Garamond" w:hAnsi="Garamond"/>
                <w:lang w:val="en-AU"/>
              </w:rPr>
              <w:t xml:space="preserve">What's old is new: how </w:t>
            </w:r>
            <w:r w:rsidRPr="009044D0">
              <w:rPr>
                <w:rFonts w:ascii="Garamond" w:hAnsi="Garamond"/>
                <w:b/>
                <w:bCs/>
                <w:lang w:val="en-AU"/>
              </w:rPr>
              <w:t>anti-trans policy</w:t>
            </w:r>
            <w:r w:rsidRPr="009044D0">
              <w:rPr>
                <w:rFonts w:ascii="Garamond" w:hAnsi="Garamond"/>
                <w:lang w:val="en-AU"/>
              </w:rPr>
              <w:t xml:space="preserve"> mimics the anti-abortion strategy that culminated in Dobbs </w:t>
            </w:r>
            <w:r w:rsidR="009044D0" w:rsidRPr="009044D0">
              <w:rPr>
                <w:rFonts w:ascii="Garamond" w:hAnsi="Garamond"/>
                <w:lang w:val="en-AU"/>
              </w:rPr>
              <w:t>(</w:t>
            </w:r>
            <w:r w:rsidRPr="009044D0">
              <w:rPr>
                <w:rFonts w:ascii="Garamond" w:hAnsi="Garamond"/>
                <w:lang w:val="en-AU"/>
              </w:rPr>
              <w:t>Fiona R Miller et al)</w:t>
            </w:r>
          </w:p>
          <w:p w14:paraId="5358FEC0" w14:textId="43E47A2E" w:rsidR="00FA39A7" w:rsidRPr="009044D0" w:rsidRDefault="00FA39A7" w:rsidP="00123BA6">
            <w:pPr>
              <w:pStyle w:val="ListParagraph"/>
              <w:numPr>
                <w:ilvl w:val="0"/>
                <w:numId w:val="22"/>
              </w:numPr>
              <w:rPr>
                <w:rFonts w:ascii="Garamond" w:hAnsi="Garamond"/>
                <w:lang w:val="en-AU"/>
              </w:rPr>
            </w:pPr>
            <w:r w:rsidRPr="009044D0">
              <w:rPr>
                <w:rFonts w:ascii="Garamond" w:hAnsi="Garamond"/>
                <w:lang w:val="en-AU"/>
              </w:rPr>
              <w:t>When nurses are held accountable for AI</w:t>
            </w:r>
            <w:r w:rsidRPr="009044D0">
              <w:rPr>
                <w:rFonts w:ascii="Garamond" w:hAnsi="Garamond"/>
                <w:b/>
                <w:bCs/>
                <w:lang w:val="en-AU"/>
              </w:rPr>
              <w:t>-driven clinical decisions</w:t>
            </w:r>
            <w:r w:rsidRPr="009044D0">
              <w:rPr>
                <w:rFonts w:ascii="Garamond" w:hAnsi="Garamond"/>
                <w:lang w:val="en-AU"/>
              </w:rPr>
              <w:t xml:space="preserve">, they must be engaged early and meaningfully </w:t>
            </w:r>
            <w:r w:rsidR="009044D0" w:rsidRPr="009044D0">
              <w:rPr>
                <w:rFonts w:ascii="Garamond" w:hAnsi="Garamond"/>
                <w:lang w:val="en-AU"/>
              </w:rPr>
              <w:t>(</w:t>
            </w:r>
            <w:r w:rsidRPr="009044D0">
              <w:rPr>
                <w:rFonts w:ascii="Garamond" w:hAnsi="Garamond"/>
                <w:lang w:val="en-AU"/>
              </w:rPr>
              <w:t>Meghan Reading Turchioe et al)</w:t>
            </w:r>
          </w:p>
          <w:p w14:paraId="03FC5F14" w14:textId="0093D523" w:rsidR="00FA39A7" w:rsidRPr="009044D0" w:rsidRDefault="00FA39A7" w:rsidP="00777630">
            <w:pPr>
              <w:pStyle w:val="ListParagraph"/>
              <w:numPr>
                <w:ilvl w:val="0"/>
                <w:numId w:val="22"/>
              </w:numPr>
              <w:rPr>
                <w:rFonts w:ascii="Garamond" w:hAnsi="Garamond"/>
                <w:lang w:val="en-AU"/>
              </w:rPr>
            </w:pPr>
            <w:r w:rsidRPr="009044D0">
              <w:rPr>
                <w:rFonts w:ascii="Garamond" w:hAnsi="Garamond"/>
                <w:lang w:val="en-AU"/>
              </w:rPr>
              <w:t xml:space="preserve">Implementing a </w:t>
            </w:r>
            <w:r w:rsidRPr="009044D0">
              <w:rPr>
                <w:rFonts w:ascii="Garamond" w:hAnsi="Garamond"/>
                <w:b/>
                <w:bCs/>
                <w:lang w:val="en-AU"/>
              </w:rPr>
              <w:t>nicotine cap</w:t>
            </w:r>
            <w:r w:rsidRPr="009044D0">
              <w:rPr>
                <w:rFonts w:ascii="Garamond" w:hAnsi="Garamond"/>
                <w:lang w:val="en-AU"/>
              </w:rPr>
              <w:t xml:space="preserve"> to make America Healthy Again </w:t>
            </w:r>
            <w:r w:rsidR="009044D0" w:rsidRPr="009044D0">
              <w:rPr>
                <w:rFonts w:ascii="Garamond" w:hAnsi="Garamond"/>
                <w:lang w:val="en-AU"/>
              </w:rPr>
              <w:t>(</w:t>
            </w:r>
            <w:r w:rsidRPr="009044D0">
              <w:rPr>
                <w:rFonts w:ascii="Garamond" w:hAnsi="Garamond"/>
                <w:lang w:val="en-AU"/>
              </w:rPr>
              <w:t>Dana Mowls Carroll et al)</w:t>
            </w:r>
          </w:p>
          <w:p w14:paraId="5558CC9B" w14:textId="517BBABF" w:rsidR="00FA39A7" w:rsidRPr="009044D0" w:rsidRDefault="00FA39A7" w:rsidP="006557D6">
            <w:pPr>
              <w:pStyle w:val="ListParagraph"/>
              <w:numPr>
                <w:ilvl w:val="0"/>
                <w:numId w:val="22"/>
              </w:numPr>
              <w:rPr>
                <w:rFonts w:ascii="Garamond" w:hAnsi="Garamond"/>
                <w:lang w:val="en-AU"/>
              </w:rPr>
            </w:pPr>
            <w:r w:rsidRPr="009044D0">
              <w:rPr>
                <w:rFonts w:ascii="Garamond" w:hAnsi="Garamond"/>
                <w:lang w:val="en-AU"/>
              </w:rPr>
              <w:t xml:space="preserve">The vendorification of </w:t>
            </w:r>
            <w:r w:rsidRPr="009044D0">
              <w:rPr>
                <w:rFonts w:ascii="Garamond" w:hAnsi="Garamond"/>
                <w:b/>
                <w:bCs/>
                <w:lang w:val="en-AU"/>
              </w:rPr>
              <w:t>Medicare Advantage</w:t>
            </w:r>
            <w:r w:rsidRPr="009044D0">
              <w:rPr>
                <w:rFonts w:ascii="Garamond" w:hAnsi="Garamond"/>
                <w:lang w:val="en-AU"/>
              </w:rPr>
              <w:t xml:space="preserve"> </w:t>
            </w:r>
            <w:r w:rsidR="009044D0" w:rsidRPr="009044D0">
              <w:rPr>
                <w:rFonts w:ascii="Garamond" w:hAnsi="Garamond"/>
                <w:lang w:val="en-AU"/>
              </w:rPr>
              <w:t>(</w:t>
            </w:r>
            <w:r w:rsidRPr="009044D0">
              <w:rPr>
                <w:rFonts w:ascii="Garamond" w:hAnsi="Garamond"/>
                <w:lang w:val="en-AU"/>
              </w:rPr>
              <w:t>David J Meyers and J Marr</w:t>
            </w:r>
            <w:r w:rsidR="009044D0">
              <w:rPr>
                <w:rFonts w:ascii="Garamond" w:hAnsi="Garamond"/>
                <w:lang w:val="en-AU"/>
              </w:rPr>
              <w:t>)</w:t>
            </w:r>
          </w:p>
          <w:p w14:paraId="2C38213B" w14:textId="06BDF9FF" w:rsidR="00FA39A7" w:rsidRPr="009044D0" w:rsidRDefault="00FA39A7" w:rsidP="00101FFC">
            <w:pPr>
              <w:pStyle w:val="ListParagraph"/>
              <w:numPr>
                <w:ilvl w:val="0"/>
                <w:numId w:val="22"/>
              </w:numPr>
              <w:rPr>
                <w:rFonts w:ascii="Garamond" w:hAnsi="Garamond"/>
                <w:lang w:val="en-AU"/>
              </w:rPr>
            </w:pPr>
            <w:r w:rsidRPr="009044D0">
              <w:rPr>
                <w:rFonts w:ascii="Garamond" w:hAnsi="Garamond"/>
                <w:b/>
                <w:bCs/>
                <w:lang w:val="en-AU"/>
              </w:rPr>
              <w:t>Rebuilding health and human services</w:t>
            </w:r>
            <w:r w:rsidRPr="009044D0">
              <w:rPr>
                <w:rFonts w:ascii="Garamond" w:hAnsi="Garamond"/>
                <w:lang w:val="en-AU"/>
              </w:rPr>
              <w:t xml:space="preserve">: a call to strategic planning and action </w:t>
            </w:r>
            <w:r w:rsidR="009044D0" w:rsidRPr="009044D0">
              <w:rPr>
                <w:rFonts w:ascii="Garamond" w:hAnsi="Garamond"/>
                <w:lang w:val="en-AU"/>
              </w:rPr>
              <w:t>(</w:t>
            </w:r>
            <w:r w:rsidRPr="009044D0">
              <w:rPr>
                <w:rFonts w:ascii="Garamond" w:hAnsi="Garamond"/>
                <w:lang w:val="en-AU"/>
              </w:rPr>
              <w:t>Sean Bruna and Adam Sarvana</w:t>
            </w:r>
            <w:r w:rsidR="009044D0">
              <w:rPr>
                <w:rFonts w:ascii="Garamond" w:hAnsi="Garamond"/>
                <w:lang w:val="en-AU"/>
              </w:rPr>
              <w:t>)</w:t>
            </w:r>
          </w:p>
          <w:p w14:paraId="04F578AC" w14:textId="79DAF9BA" w:rsidR="00FA39A7" w:rsidRPr="009044D0" w:rsidRDefault="00FA39A7" w:rsidP="00B754DC">
            <w:pPr>
              <w:pStyle w:val="ListParagraph"/>
              <w:numPr>
                <w:ilvl w:val="0"/>
                <w:numId w:val="22"/>
              </w:numPr>
              <w:rPr>
                <w:rFonts w:ascii="Garamond" w:hAnsi="Garamond"/>
                <w:lang w:val="en-AU"/>
              </w:rPr>
            </w:pPr>
            <w:r w:rsidRPr="009044D0">
              <w:rPr>
                <w:rFonts w:ascii="Garamond" w:hAnsi="Garamond"/>
                <w:b/>
                <w:bCs/>
                <w:lang w:val="en-AU"/>
              </w:rPr>
              <w:lastRenderedPageBreak/>
              <w:t>Precision nutrition testing</w:t>
            </w:r>
            <w:r w:rsidRPr="009044D0">
              <w:rPr>
                <w:rFonts w:ascii="Garamond" w:hAnsi="Garamond"/>
                <w:lang w:val="en-AU"/>
              </w:rPr>
              <w:t xml:space="preserve"> is the future of personalized care: evidence and coverage policies for equitable access </w:t>
            </w:r>
            <w:r w:rsidR="009044D0" w:rsidRPr="009044D0">
              <w:rPr>
                <w:rFonts w:ascii="Garamond" w:hAnsi="Garamond"/>
                <w:lang w:val="en-AU"/>
              </w:rPr>
              <w:t>(</w:t>
            </w:r>
            <w:r w:rsidRPr="009044D0">
              <w:rPr>
                <w:rFonts w:ascii="Garamond" w:hAnsi="Garamond"/>
                <w:lang w:val="en-AU"/>
              </w:rPr>
              <w:t>Danea M Horn et al)</w:t>
            </w:r>
          </w:p>
          <w:p w14:paraId="497FEDF4" w14:textId="2661B2F4" w:rsidR="00FA39A7" w:rsidRPr="009044D0" w:rsidRDefault="00FA39A7" w:rsidP="009044D0">
            <w:pPr>
              <w:pStyle w:val="ListParagraph"/>
              <w:numPr>
                <w:ilvl w:val="0"/>
                <w:numId w:val="22"/>
              </w:numPr>
              <w:rPr>
                <w:rFonts w:ascii="Garamond" w:hAnsi="Garamond"/>
                <w:lang w:val="en-AU"/>
              </w:rPr>
            </w:pPr>
            <w:r w:rsidRPr="00FA39A7">
              <w:rPr>
                <w:rFonts w:ascii="Garamond" w:hAnsi="Garamond"/>
                <w:lang w:val="en-AU"/>
              </w:rPr>
              <w:t xml:space="preserve">Medicaid payment rates for </w:t>
            </w:r>
            <w:r w:rsidRPr="009044D0">
              <w:rPr>
                <w:rFonts w:ascii="Garamond" w:hAnsi="Garamond"/>
                <w:b/>
                <w:bCs/>
                <w:lang w:val="en-AU"/>
              </w:rPr>
              <w:t>substance use disorder treatment</w:t>
            </w:r>
            <w:r w:rsidRPr="00FA39A7">
              <w:rPr>
                <w:rFonts w:ascii="Garamond" w:hAnsi="Garamond"/>
                <w:lang w:val="en-AU"/>
              </w:rPr>
              <w:t xml:space="preserve">—design, data, and lack of transparency </w:t>
            </w:r>
            <w:r w:rsidR="009044D0">
              <w:rPr>
                <w:rFonts w:ascii="Garamond" w:hAnsi="Garamond"/>
                <w:lang w:val="en-AU"/>
              </w:rPr>
              <w:t>(</w:t>
            </w:r>
            <w:r w:rsidRPr="009044D0">
              <w:rPr>
                <w:rFonts w:ascii="Garamond" w:hAnsi="Garamond"/>
                <w:lang w:val="en-AU"/>
              </w:rPr>
              <w:t>Kayla N Tormohlen et al)</w:t>
            </w:r>
          </w:p>
        </w:tc>
      </w:tr>
    </w:tbl>
    <w:p w14:paraId="4E833CF9" w14:textId="69D2DE9D" w:rsidR="0071670D" w:rsidRDefault="0071670D" w:rsidP="00FA39A7">
      <w:pPr>
        <w:keepNext/>
        <w:rPr>
          <w:rFonts w:ascii="Garamond" w:hAnsi="Garamond"/>
          <w:iCs/>
          <w:lang w:val="en-AU"/>
        </w:rPr>
      </w:pPr>
    </w:p>
    <w:p w14:paraId="608E5154" w14:textId="77777777" w:rsidR="00275F7D" w:rsidRPr="00064483" w:rsidRDefault="00275F7D" w:rsidP="00275F7D">
      <w:pPr>
        <w:keepNext/>
        <w:rPr>
          <w:rFonts w:ascii="Garamond" w:hAnsi="Garamond"/>
          <w:lang w:val="en-AU"/>
        </w:rPr>
      </w:pPr>
      <w:r w:rsidRPr="00064483">
        <w:rPr>
          <w:rFonts w:ascii="Garamond" w:hAnsi="Garamond"/>
          <w:i/>
          <w:lang w:val="en-AU"/>
        </w:rPr>
        <w:t xml:space="preserve">International Journal for Quality in Health Care </w:t>
      </w:r>
      <w:r w:rsidRPr="00064483">
        <w:rPr>
          <w:rFonts w:ascii="Garamond" w:hAnsi="Garamond"/>
          <w:lang w:val="en-AU"/>
        </w:rPr>
        <w:t>online first articles</w:t>
      </w:r>
    </w:p>
    <w:tbl>
      <w:tblPr>
        <w:tblStyle w:val="TableGrid"/>
        <w:tblW w:w="0" w:type="auto"/>
        <w:tblInd w:w="288" w:type="dxa"/>
        <w:tblLayout w:type="fixed"/>
        <w:tblLook w:val="01E0" w:firstRow="1" w:lastRow="1" w:firstColumn="1" w:lastColumn="1" w:noHBand="0" w:noVBand="0"/>
      </w:tblPr>
      <w:tblGrid>
        <w:gridCol w:w="1080"/>
        <w:gridCol w:w="8280"/>
      </w:tblGrid>
      <w:tr w:rsidR="00275F7D" w:rsidRPr="00064483" w14:paraId="3C6D7A46" w14:textId="77777777" w:rsidTr="00B8228D">
        <w:tc>
          <w:tcPr>
            <w:tcW w:w="1080" w:type="dxa"/>
            <w:tcBorders>
              <w:top w:val="single" w:sz="4" w:space="0" w:color="auto"/>
              <w:left w:val="single" w:sz="4" w:space="0" w:color="auto"/>
              <w:bottom w:val="single" w:sz="4" w:space="0" w:color="auto"/>
              <w:right w:val="single" w:sz="4" w:space="0" w:color="auto"/>
            </w:tcBorders>
            <w:vAlign w:val="center"/>
          </w:tcPr>
          <w:p w14:paraId="4ED2F76E" w14:textId="77777777" w:rsidR="00275F7D" w:rsidRPr="00064483" w:rsidRDefault="00275F7D" w:rsidP="00B8228D">
            <w:pPr>
              <w:keepNext/>
              <w:rPr>
                <w:rFonts w:ascii="Garamond" w:hAnsi="Garamond"/>
                <w:lang w:val="en-AU"/>
              </w:rPr>
            </w:pPr>
            <w:r w:rsidRPr="00064483">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0E6B10BA" w14:textId="77777777" w:rsidR="00275F7D" w:rsidRPr="00064483" w:rsidRDefault="00275F7D" w:rsidP="00B8228D">
            <w:pPr>
              <w:keepNext/>
              <w:rPr>
                <w:rFonts w:ascii="Garamond" w:hAnsi="Garamond"/>
                <w:lang w:val="en-AU"/>
              </w:rPr>
            </w:pPr>
            <w:hyperlink r:id="rId38" w:history="1">
              <w:r w:rsidRPr="00064483">
                <w:rPr>
                  <w:rStyle w:val="Hyperlink"/>
                  <w:rFonts w:ascii="Garamond" w:hAnsi="Garamond"/>
                  <w:lang w:val="en-AU"/>
                </w:rPr>
                <w:t>https://academic.oup.com/intqhc/advance-articles</w:t>
              </w:r>
            </w:hyperlink>
          </w:p>
        </w:tc>
      </w:tr>
      <w:tr w:rsidR="00275F7D" w:rsidRPr="00402571" w14:paraId="06C0CBE3" w14:textId="77777777" w:rsidTr="00B8228D">
        <w:tc>
          <w:tcPr>
            <w:tcW w:w="1080" w:type="dxa"/>
            <w:tcBorders>
              <w:top w:val="single" w:sz="4" w:space="0" w:color="auto"/>
              <w:left w:val="single" w:sz="4" w:space="0" w:color="auto"/>
              <w:bottom w:val="single" w:sz="4" w:space="0" w:color="auto"/>
              <w:right w:val="single" w:sz="4" w:space="0" w:color="auto"/>
            </w:tcBorders>
            <w:vAlign w:val="center"/>
          </w:tcPr>
          <w:p w14:paraId="4EF8ACF1" w14:textId="77777777" w:rsidR="00275F7D" w:rsidRPr="00064483" w:rsidRDefault="00275F7D" w:rsidP="00B8228D">
            <w:pPr>
              <w:rPr>
                <w:rFonts w:ascii="Garamond" w:hAnsi="Garamond"/>
                <w:lang w:val="en-AU"/>
              </w:rPr>
            </w:pPr>
            <w:r w:rsidRPr="00064483">
              <w:rPr>
                <w:rFonts w:ascii="Garamond" w:hAnsi="Garamond"/>
                <w:lang w:val="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350F6767" w14:textId="4F9DC409" w:rsidR="00BD6FBE" w:rsidRPr="00064483" w:rsidRDefault="00275F7D" w:rsidP="00BD6FBE">
            <w:pPr>
              <w:rPr>
                <w:rFonts w:ascii="Garamond" w:hAnsi="Garamond"/>
                <w:lang w:val="en-AU"/>
              </w:rPr>
            </w:pPr>
            <w:r w:rsidRPr="00064483">
              <w:rPr>
                <w:rFonts w:ascii="Garamond" w:hAnsi="Garamond"/>
                <w:i/>
                <w:iCs/>
                <w:lang w:val="en-AU"/>
              </w:rPr>
              <w:t>International Journal for Quality in Health Care</w:t>
            </w:r>
            <w:r w:rsidRPr="00064483">
              <w:rPr>
                <w:rFonts w:ascii="Garamond" w:hAnsi="Garamond"/>
                <w:lang w:val="en-AU"/>
              </w:rPr>
              <w:t xml:space="preserve"> has published </w:t>
            </w:r>
            <w:proofErr w:type="gramStart"/>
            <w:r w:rsidRPr="00064483">
              <w:rPr>
                <w:rFonts w:ascii="Garamond" w:hAnsi="Garamond"/>
                <w:lang w:val="en-AU"/>
              </w:rPr>
              <w:t>a number of</w:t>
            </w:r>
            <w:proofErr w:type="gramEnd"/>
            <w:r w:rsidRPr="00064483">
              <w:rPr>
                <w:rFonts w:ascii="Garamond" w:hAnsi="Garamond"/>
                <w:lang w:val="en-AU"/>
              </w:rPr>
              <w:t xml:space="preserve"> ‘online first’ articles, including:</w:t>
            </w:r>
          </w:p>
          <w:p w14:paraId="726D6749" w14:textId="77777777" w:rsidR="00402571" w:rsidRDefault="0085139A" w:rsidP="0085139A">
            <w:pPr>
              <w:pStyle w:val="ListParagraph"/>
              <w:numPr>
                <w:ilvl w:val="0"/>
                <w:numId w:val="16"/>
              </w:numPr>
              <w:rPr>
                <w:rFonts w:ascii="Garamond" w:hAnsi="Garamond"/>
                <w:lang w:val="en-AU"/>
              </w:rPr>
            </w:pPr>
            <w:r w:rsidRPr="0085139A">
              <w:rPr>
                <w:rFonts w:ascii="Garamond" w:hAnsi="Garamond"/>
                <w:b/>
                <w:bCs/>
                <w:lang w:val="en-AU"/>
              </w:rPr>
              <w:t>Quality Frameworks in Intensive Care Units</w:t>
            </w:r>
            <w:r w:rsidRPr="0085139A">
              <w:rPr>
                <w:rFonts w:ascii="Garamond" w:hAnsi="Garamond"/>
                <w:lang w:val="en-AU"/>
              </w:rPr>
              <w:t xml:space="preserve">: A Scoping Review of Accreditation, Certification, and Standards-Based Pathways to Safer Care </w:t>
            </w:r>
            <w:r>
              <w:rPr>
                <w:rFonts w:ascii="Garamond" w:hAnsi="Garamond"/>
                <w:lang w:val="en-AU"/>
              </w:rPr>
              <w:t>(</w:t>
            </w:r>
            <w:r w:rsidRPr="0085139A">
              <w:rPr>
                <w:rFonts w:ascii="Garamond" w:hAnsi="Garamond"/>
                <w:lang w:val="en-AU"/>
              </w:rPr>
              <w:t>Javier Muñoz, José Antonio Peral-Gutiérrez de Ceballos, Raquel Ribón-Liberal, Elena Moreno-</w:t>
            </w:r>
            <w:proofErr w:type="gramStart"/>
            <w:r w:rsidRPr="0085139A">
              <w:rPr>
                <w:rFonts w:ascii="Garamond" w:hAnsi="Garamond"/>
                <w:lang w:val="en-AU"/>
              </w:rPr>
              <w:t>Ortega ,</w:t>
            </w:r>
            <w:proofErr w:type="gramEnd"/>
            <w:r w:rsidRPr="0085139A">
              <w:rPr>
                <w:rFonts w:ascii="Garamond" w:hAnsi="Garamond"/>
                <w:lang w:val="en-AU"/>
              </w:rPr>
              <w:t xml:space="preserve"> Lourdes Carmen Visedo</w:t>
            </w:r>
            <w:r>
              <w:rPr>
                <w:rFonts w:ascii="Garamond" w:hAnsi="Garamond"/>
                <w:lang w:val="en-AU"/>
              </w:rPr>
              <w:t>)</w:t>
            </w:r>
          </w:p>
          <w:p w14:paraId="2AFEA9B2" w14:textId="39AD01AA" w:rsidR="00AE1AEA" w:rsidRPr="00402571" w:rsidRDefault="00AE1AEA" w:rsidP="00AE1AEA">
            <w:pPr>
              <w:pStyle w:val="ListParagraph"/>
              <w:numPr>
                <w:ilvl w:val="0"/>
                <w:numId w:val="16"/>
              </w:numPr>
              <w:rPr>
                <w:rFonts w:ascii="Garamond" w:hAnsi="Garamond"/>
                <w:lang w:val="en-AU"/>
              </w:rPr>
            </w:pPr>
            <w:r w:rsidRPr="00AE1AEA">
              <w:rPr>
                <w:rFonts w:ascii="Garamond" w:hAnsi="Garamond"/>
                <w:lang w:val="en-AU"/>
              </w:rPr>
              <w:t>Preparing HSCT and CAR</w:t>
            </w:r>
            <w:r w:rsidRPr="00AE1AEA">
              <w:rPr>
                <w:rFonts w:ascii="Cambria Math" w:hAnsi="Cambria Math" w:cs="Cambria Math"/>
                <w:lang w:val="en-AU"/>
              </w:rPr>
              <w:t>‑</w:t>
            </w:r>
            <w:r w:rsidRPr="00AE1AEA">
              <w:rPr>
                <w:rFonts w:ascii="Garamond" w:hAnsi="Garamond"/>
                <w:lang w:val="en-AU"/>
              </w:rPr>
              <w:t xml:space="preserve">T Therapy Programmes for JACIE Inspection: A Structured Methodological Approach to Implementing a </w:t>
            </w:r>
            <w:r w:rsidRPr="00AE1AEA">
              <w:rPr>
                <w:rFonts w:ascii="Garamond" w:hAnsi="Garamond"/>
                <w:b/>
                <w:bCs/>
                <w:lang w:val="en-AU"/>
              </w:rPr>
              <w:t>Quality Management System</w:t>
            </w:r>
            <w:r w:rsidRPr="00AE1AEA">
              <w:rPr>
                <w:rFonts w:ascii="Garamond" w:hAnsi="Garamond"/>
                <w:lang w:val="en-AU"/>
              </w:rPr>
              <w:t xml:space="preserve"> </w:t>
            </w:r>
            <w:r>
              <w:rPr>
                <w:rFonts w:ascii="Garamond" w:hAnsi="Garamond"/>
                <w:lang w:val="en-AU"/>
              </w:rPr>
              <w:t>(</w:t>
            </w:r>
            <w:r w:rsidRPr="00AE1AEA">
              <w:rPr>
                <w:rFonts w:ascii="Garamond" w:hAnsi="Garamond"/>
                <w:lang w:val="en-AU"/>
              </w:rPr>
              <w:t>Dimitrios Bourantas and Carlos Panizo</w:t>
            </w:r>
            <w:r w:rsidR="00060832">
              <w:rPr>
                <w:rFonts w:ascii="Garamond" w:hAnsi="Garamond"/>
                <w:lang w:val="en-AU"/>
              </w:rPr>
              <w:t>)</w:t>
            </w:r>
          </w:p>
        </w:tc>
      </w:tr>
    </w:tbl>
    <w:p w14:paraId="2D5A7C1D" w14:textId="77777777" w:rsidR="00275F7D" w:rsidRPr="00402571" w:rsidRDefault="00275F7D" w:rsidP="00275F7D">
      <w:pPr>
        <w:keepLines/>
        <w:autoSpaceDE w:val="0"/>
        <w:autoSpaceDN w:val="0"/>
        <w:adjustRightInd w:val="0"/>
        <w:rPr>
          <w:rFonts w:ascii="Garamond" w:hAnsi="Garamond"/>
          <w:lang w:val="en-AU"/>
        </w:rPr>
      </w:pPr>
    </w:p>
    <w:p w14:paraId="3A0FC3AF" w14:textId="77777777" w:rsidR="00AE2328" w:rsidRPr="00402571" w:rsidRDefault="00AE2328" w:rsidP="00275F7D">
      <w:pPr>
        <w:keepLines/>
        <w:autoSpaceDE w:val="0"/>
        <w:autoSpaceDN w:val="0"/>
        <w:adjustRightInd w:val="0"/>
        <w:rPr>
          <w:rFonts w:ascii="Garamond" w:hAnsi="Garamond"/>
          <w:lang w:val="en-AU"/>
        </w:rPr>
      </w:pPr>
    </w:p>
    <w:p w14:paraId="7DC430EA" w14:textId="77777777" w:rsidR="00AF62AC" w:rsidRPr="00402571" w:rsidRDefault="00AF62AC" w:rsidP="00AF62AC">
      <w:pPr>
        <w:keepLines/>
        <w:autoSpaceDE w:val="0"/>
        <w:autoSpaceDN w:val="0"/>
        <w:adjustRightInd w:val="0"/>
        <w:rPr>
          <w:rFonts w:ascii="Garamond" w:hAnsi="Garamond"/>
          <w:lang w:val="en-AU"/>
        </w:rPr>
      </w:pPr>
    </w:p>
    <w:p w14:paraId="02E4394E" w14:textId="77777777" w:rsidR="00AF62AC" w:rsidRPr="00064483" w:rsidRDefault="00AF62AC" w:rsidP="00AF62AC">
      <w:pPr>
        <w:keepNext/>
        <w:keepLines/>
        <w:rPr>
          <w:rFonts w:ascii="Garamond" w:hAnsi="Garamond"/>
          <w:b/>
          <w:lang w:val="en-AU"/>
        </w:rPr>
      </w:pPr>
      <w:r w:rsidRPr="00064483">
        <w:rPr>
          <w:rFonts w:ascii="Garamond" w:hAnsi="Garamond"/>
          <w:b/>
          <w:lang w:val="en-AU"/>
        </w:rPr>
        <w:t>Online resources</w:t>
      </w:r>
    </w:p>
    <w:p w14:paraId="08771059" w14:textId="77777777" w:rsidR="00AF62AC" w:rsidRDefault="00AF62AC" w:rsidP="00AF62AC">
      <w:pPr>
        <w:keepNext/>
        <w:keepLines/>
        <w:rPr>
          <w:rFonts w:ascii="Garamond" w:hAnsi="Garamond"/>
          <w:iCs/>
          <w:lang w:val="en-AU"/>
        </w:rPr>
      </w:pPr>
    </w:p>
    <w:p w14:paraId="5ABAE3D9" w14:textId="77777777" w:rsidR="00AF62AC" w:rsidRPr="00064483" w:rsidRDefault="00AF62AC" w:rsidP="00AF62AC">
      <w:pPr>
        <w:keepNext/>
        <w:keepLines/>
        <w:rPr>
          <w:rFonts w:ascii="Garamond" w:hAnsi="Garamond"/>
          <w:b/>
          <w:bCs/>
          <w:i/>
          <w:lang w:val="en-AU"/>
        </w:rPr>
      </w:pPr>
      <w:r w:rsidRPr="00064483">
        <w:rPr>
          <w:rFonts w:ascii="Garamond" w:hAnsi="Garamond"/>
          <w:b/>
          <w:bCs/>
          <w:i/>
          <w:lang w:val="en-AU"/>
        </w:rPr>
        <w:t>Australian Living Evidence Collaboration</w:t>
      </w:r>
    </w:p>
    <w:p w14:paraId="4EC3F189" w14:textId="77777777" w:rsidR="00AF62AC" w:rsidRDefault="00AF62AC" w:rsidP="00AF62AC">
      <w:pPr>
        <w:keepLines/>
      </w:pPr>
      <w:hyperlink r:id="rId39" w:history="1">
        <w:r w:rsidRPr="00064483">
          <w:rPr>
            <w:rStyle w:val="Hyperlink"/>
            <w:rFonts w:ascii="Garamond" w:hAnsi="Garamond"/>
            <w:lang w:val="en-AU"/>
          </w:rPr>
          <w:t>https://livingevidence.org.au/</w:t>
        </w:r>
      </w:hyperlink>
    </w:p>
    <w:p w14:paraId="3B8620F6" w14:textId="77777777" w:rsidR="00077B44" w:rsidRDefault="00077B44" w:rsidP="008F1040">
      <w:pPr>
        <w:keepLines/>
      </w:pPr>
    </w:p>
    <w:p w14:paraId="3A334B0F" w14:textId="2620453F" w:rsidR="00AF62AC" w:rsidRPr="00064483" w:rsidRDefault="00AF62AC" w:rsidP="00AF62AC">
      <w:pPr>
        <w:keepNext/>
        <w:rPr>
          <w:rFonts w:ascii="Garamond" w:hAnsi="Garamond"/>
          <w:b/>
          <w:bCs/>
          <w:i/>
          <w:lang w:val="en-AU"/>
        </w:rPr>
      </w:pPr>
      <w:r w:rsidRPr="00064483">
        <w:rPr>
          <w:rFonts w:ascii="Garamond" w:hAnsi="Garamond"/>
          <w:b/>
          <w:bCs/>
          <w:i/>
          <w:lang w:val="en-AU"/>
        </w:rPr>
        <w:t>Guidance</w:t>
      </w:r>
    </w:p>
    <w:p w14:paraId="5CD361A7" w14:textId="77777777" w:rsidR="00AF62AC" w:rsidRDefault="00AF62AC" w:rsidP="00AF62AC">
      <w:pPr>
        <w:keepNext/>
        <w:rPr>
          <w:rFonts w:ascii="Garamond" w:hAnsi="Garamond"/>
          <w:iCs/>
          <w:lang w:val="en-AU"/>
        </w:rPr>
      </w:pPr>
      <w:proofErr w:type="gramStart"/>
      <w:r w:rsidRPr="00064483">
        <w:rPr>
          <w:rFonts w:ascii="Garamond" w:hAnsi="Garamond"/>
          <w:iCs/>
          <w:lang w:val="en-AU"/>
        </w:rPr>
        <w:t>A number of</w:t>
      </w:r>
      <w:proofErr w:type="gramEnd"/>
      <w:r w:rsidRPr="00064483">
        <w:rPr>
          <w:rFonts w:ascii="Garamond" w:hAnsi="Garamond"/>
          <w:iCs/>
          <w:lang w:val="en-AU"/>
        </w:rPr>
        <w:t xml:space="preserve"> guidelines or guidance have recently been published or updated These include:</w:t>
      </w:r>
    </w:p>
    <w:p w14:paraId="08D952B3" w14:textId="6E21CE9A" w:rsidR="00587E44" w:rsidRDefault="00587E44" w:rsidP="00587E44">
      <w:pPr>
        <w:pStyle w:val="ListParagraph"/>
        <w:keepLines/>
        <w:numPr>
          <w:ilvl w:val="0"/>
          <w:numId w:val="18"/>
        </w:numPr>
        <w:rPr>
          <w:rFonts w:ascii="Garamond" w:hAnsi="Garamond"/>
          <w:lang w:val="en-AU"/>
        </w:rPr>
      </w:pPr>
      <w:r w:rsidRPr="00230C9F">
        <w:rPr>
          <w:rFonts w:ascii="Garamond" w:hAnsi="Garamond"/>
          <w:i/>
          <w:iCs/>
          <w:lang w:val="en-AU"/>
        </w:rPr>
        <w:t xml:space="preserve">Evaluation and Management of Anaemia in </w:t>
      </w:r>
      <w:r w:rsidRPr="00230C9F">
        <w:rPr>
          <w:rFonts w:ascii="Garamond" w:hAnsi="Garamond"/>
          <w:b/>
          <w:bCs/>
          <w:i/>
          <w:iCs/>
          <w:lang w:val="en-AU"/>
        </w:rPr>
        <w:t>Chronic Kidney Disease</w:t>
      </w:r>
      <w:r w:rsidRPr="00230C9F">
        <w:rPr>
          <w:rFonts w:ascii="Garamond" w:hAnsi="Garamond"/>
          <w:i/>
          <w:iCs/>
          <w:lang w:val="en-AU"/>
        </w:rPr>
        <w:t xml:space="preserve">: Synopsis of the </w:t>
      </w:r>
      <w:proofErr w:type="gramStart"/>
      <w:r w:rsidRPr="00230C9F">
        <w:rPr>
          <w:rFonts w:ascii="Garamond" w:hAnsi="Garamond"/>
          <w:i/>
          <w:iCs/>
          <w:lang w:val="en-AU"/>
        </w:rPr>
        <w:t>Kidney Disease</w:t>
      </w:r>
      <w:proofErr w:type="gramEnd"/>
      <w:r w:rsidRPr="00230C9F">
        <w:rPr>
          <w:rFonts w:ascii="Garamond" w:hAnsi="Garamond"/>
          <w:i/>
          <w:iCs/>
          <w:lang w:val="en-AU"/>
        </w:rPr>
        <w:t>: Improving Global Outcomes 2026 Clinical Practice Guideline</w:t>
      </w:r>
      <w:r w:rsidRPr="00587E44">
        <w:rPr>
          <w:rFonts w:ascii="Garamond" w:hAnsi="Garamond"/>
          <w:lang w:val="en-AU"/>
        </w:rPr>
        <w:t xml:space="preserve">, Annals of Internal Medicine, </w:t>
      </w:r>
      <w:hyperlink r:id="rId40" w:history="1">
        <w:r w:rsidRPr="00F02B0A">
          <w:rPr>
            <w:rStyle w:val="Hyperlink"/>
            <w:rFonts w:ascii="Garamond" w:hAnsi="Garamond"/>
            <w:lang w:val="en-AU"/>
          </w:rPr>
          <w:t>https://doi.org/10.7326/ANNALS-26-023</w:t>
        </w:r>
      </w:hyperlink>
    </w:p>
    <w:p w14:paraId="6C6F7FC7" w14:textId="3712FA87" w:rsidR="00BD6FBE" w:rsidRPr="00587E44" w:rsidRDefault="00587E44" w:rsidP="0091577B">
      <w:pPr>
        <w:pStyle w:val="ListParagraph"/>
        <w:keepLines/>
        <w:numPr>
          <w:ilvl w:val="0"/>
          <w:numId w:val="18"/>
        </w:numPr>
        <w:rPr>
          <w:rFonts w:ascii="Garamond" w:hAnsi="Garamond"/>
          <w:lang w:val="en-AU"/>
        </w:rPr>
      </w:pPr>
      <w:r w:rsidRPr="00587E44">
        <w:rPr>
          <w:rFonts w:ascii="Garamond" w:hAnsi="Garamond"/>
          <w:i/>
          <w:iCs/>
          <w:lang w:val="en-AU"/>
        </w:rPr>
        <w:t xml:space="preserve">Living Evidence for Australian Pregnancy and Postnatal Care (LEAPP): Transforming the </w:t>
      </w:r>
      <w:r w:rsidRPr="00230C9F">
        <w:rPr>
          <w:rFonts w:ascii="Garamond" w:hAnsi="Garamond"/>
          <w:b/>
          <w:bCs/>
          <w:i/>
          <w:iCs/>
          <w:lang w:val="en-AU"/>
        </w:rPr>
        <w:t>Australian Pregnancy and Postnatal Care Guidelines</w:t>
      </w:r>
      <w:r w:rsidRPr="00587E44">
        <w:rPr>
          <w:rFonts w:ascii="Garamond" w:hAnsi="Garamond"/>
          <w:i/>
          <w:iCs/>
          <w:lang w:val="en-AU"/>
        </w:rPr>
        <w:br/>
      </w:r>
      <w:r w:rsidRPr="00587E44">
        <w:rPr>
          <w:rFonts w:ascii="Garamond" w:hAnsi="Garamond"/>
          <w:lang w:val="en-AU"/>
        </w:rPr>
        <w:t>Cumpston MS, Arno A, Baptista SN, Barnes S, Bradfield Z, Chakraborty SP, et al</w:t>
      </w:r>
      <w:r w:rsidRPr="00587E44">
        <w:rPr>
          <w:rFonts w:ascii="Garamond" w:hAnsi="Garamond"/>
          <w:lang w:val="en-AU"/>
        </w:rPr>
        <w:br/>
        <w:t>Medical Journal of Australia. 2026 2026/09/01;224(9</w:t>
      </w:r>
      <w:proofErr w:type="gramStart"/>
      <w:r w:rsidRPr="00587E44">
        <w:rPr>
          <w:rFonts w:ascii="Garamond" w:hAnsi="Garamond"/>
          <w:lang w:val="en-AU"/>
        </w:rPr>
        <w:t>):e</w:t>
      </w:r>
      <w:proofErr w:type="gramEnd"/>
      <w:r w:rsidRPr="00587E44">
        <w:rPr>
          <w:rFonts w:ascii="Garamond" w:hAnsi="Garamond"/>
          <w:lang w:val="en-AU"/>
        </w:rPr>
        <w:t xml:space="preserve">70301. </w:t>
      </w:r>
      <w:hyperlink r:id="rId41" w:history="1">
        <w:r w:rsidRPr="00F02B0A">
          <w:rPr>
            <w:rStyle w:val="Hyperlink"/>
            <w:rFonts w:ascii="Garamond" w:hAnsi="Garamond"/>
            <w:lang w:val="en-AU"/>
          </w:rPr>
          <w:t>https://doi.org/10.5694/mja2.70301</w:t>
        </w:r>
      </w:hyperlink>
    </w:p>
    <w:p w14:paraId="61CD8B1B" w14:textId="77777777" w:rsidR="001E7032" w:rsidRDefault="001E7032" w:rsidP="001E7032">
      <w:pPr>
        <w:rPr>
          <w:rFonts w:ascii="Garamond" w:hAnsi="Garamond"/>
          <w:b/>
          <w:lang w:val="en-AU"/>
        </w:rPr>
      </w:pPr>
    </w:p>
    <w:p w14:paraId="3515FDD5" w14:textId="2AA8193F" w:rsidR="001E7032" w:rsidRPr="00BF1639" w:rsidRDefault="00BF1639" w:rsidP="001E7032">
      <w:pPr>
        <w:rPr>
          <w:rFonts w:ascii="Garamond" w:hAnsi="Garamond"/>
          <w:b/>
          <w:bCs/>
          <w:i/>
          <w:lang w:val="en-AU"/>
        </w:rPr>
      </w:pPr>
      <w:r w:rsidRPr="00BF1639">
        <w:rPr>
          <w:rFonts w:ascii="Garamond" w:hAnsi="Garamond"/>
          <w:b/>
          <w:bCs/>
          <w:i/>
          <w:lang w:val="en-AU"/>
        </w:rPr>
        <w:t>[UK] Explain THIS: Engaging clinicians in adopting new technologies and innovations</w:t>
      </w:r>
    </w:p>
    <w:p w14:paraId="0040F929" w14:textId="6CB2170F" w:rsidR="00BF1639" w:rsidRDefault="00BF1639" w:rsidP="001E7032">
      <w:pPr>
        <w:rPr>
          <w:rFonts w:ascii="Garamond" w:hAnsi="Garamond"/>
          <w:iCs/>
          <w:lang w:val="en-AU"/>
        </w:rPr>
      </w:pPr>
      <w:hyperlink r:id="rId42" w:history="1">
        <w:r w:rsidRPr="00F02B0A">
          <w:rPr>
            <w:rStyle w:val="Hyperlink"/>
            <w:rFonts w:ascii="Garamond" w:hAnsi="Garamond"/>
            <w:iCs/>
            <w:lang w:val="en-AU"/>
          </w:rPr>
          <w:t>https://www.thisinstitute.cam.ac.uk/explain-this/explain-this-engaging-clinicians-in-adopting-new-technologies-and-innovations/</w:t>
        </w:r>
      </w:hyperlink>
    </w:p>
    <w:p w14:paraId="78AE038B" w14:textId="66E9733D" w:rsidR="00BF1639" w:rsidRDefault="00BF1639" w:rsidP="00BF1639">
      <w:pPr>
        <w:keepNext/>
        <w:keepLines/>
        <w:rPr>
          <w:rFonts w:ascii="Garamond" w:hAnsi="Garamond"/>
          <w:iCs/>
          <w:lang w:val="en-AU"/>
        </w:rPr>
      </w:pPr>
      <w:r>
        <w:rPr>
          <w:rFonts w:ascii="Garamond" w:hAnsi="Garamond"/>
          <w:iCs/>
          <w:lang w:val="en-AU"/>
        </w:rPr>
        <w:t xml:space="preserve">The latest addition to the </w:t>
      </w:r>
      <w:hyperlink r:id="rId43" w:history="1">
        <w:r w:rsidRPr="00BF1639">
          <w:rPr>
            <w:rStyle w:val="Hyperlink"/>
            <w:rFonts w:ascii="Garamond" w:hAnsi="Garamond"/>
            <w:iCs/>
            <w:lang w:val="en-AU"/>
          </w:rPr>
          <w:t>Explain THIS</w:t>
        </w:r>
      </w:hyperlink>
      <w:r>
        <w:rPr>
          <w:rFonts w:ascii="Garamond" w:hAnsi="Garamond"/>
          <w:iCs/>
          <w:lang w:val="en-AU"/>
        </w:rPr>
        <w:t xml:space="preserve"> learning resources from </w:t>
      </w:r>
      <w:r w:rsidRPr="00BF1639">
        <w:rPr>
          <w:rFonts w:ascii="Garamond" w:hAnsi="Garamond"/>
          <w:iCs/>
          <w:lang w:val="en-AU"/>
        </w:rPr>
        <w:t>The Healthcare</w:t>
      </w:r>
      <w:r>
        <w:rPr>
          <w:rFonts w:ascii="Garamond" w:hAnsi="Garamond"/>
          <w:iCs/>
          <w:lang w:val="en-AU"/>
        </w:rPr>
        <w:t xml:space="preserve"> </w:t>
      </w:r>
      <w:r w:rsidRPr="00BF1639">
        <w:rPr>
          <w:rFonts w:ascii="Garamond" w:hAnsi="Garamond"/>
          <w:iCs/>
          <w:lang w:val="en-AU"/>
        </w:rPr>
        <w:t xml:space="preserve">Improvement Studies (THIS) </w:t>
      </w:r>
      <w:r>
        <w:rPr>
          <w:rFonts w:ascii="Garamond" w:hAnsi="Garamond"/>
          <w:iCs/>
          <w:lang w:val="en-AU"/>
        </w:rPr>
        <w:t>Institute ‘</w:t>
      </w:r>
      <w:r w:rsidRPr="00BF1639">
        <w:rPr>
          <w:rFonts w:ascii="Garamond" w:hAnsi="Garamond"/>
          <w:iCs/>
          <w:lang w:val="en-AU"/>
        </w:rPr>
        <w:t>summarises how current evidence might be used to inform practical, achievable strategies for clinician engagement in the adoption of new technologies and innovations.</w:t>
      </w:r>
      <w:r>
        <w:rPr>
          <w:rFonts w:ascii="Garamond" w:hAnsi="Garamond"/>
          <w:iCs/>
          <w:lang w:val="en-AU"/>
        </w:rPr>
        <w:t>’</w:t>
      </w:r>
    </w:p>
    <w:p w14:paraId="1CFE4F07" w14:textId="77777777" w:rsidR="00BF1639" w:rsidRPr="00064483" w:rsidRDefault="00BF1639" w:rsidP="00BD6FBE">
      <w:pPr>
        <w:keepNext/>
        <w:keepLines/>
        <w:rPr>
          <w:rFonts w:ascii="Garamond" w:hAnsi="Garamond"/>
          <w:iCs/>
          <w:lang w:val="en-AU"/>
        </w:rPr>
      </w:pPr>
    </w:p>
    <w:p w14:paraId="0395C2EB" w14:textId="77777777" w:rsidR="00653DC7" w:rsidRDefault="00653DC7">
      <w:pPr>
        <w:rPr>
          <w:rFonts w:ascii="Garamond" w:hAnsi="Garamond"/>
          <w:b/>
          <w:lang w:val="en-AU"/>
        </w:rPr>
      </w:pPr>
      <w:r>
        <w:rPr>
          <w:rFonts w:ascii="Garamond" w:hAnsi="Garamond"/>
          <w:b/>
          <w:lang w:val="en-AU"/>
        </w:rPr>
        <w:br w:type="page"/>
      </w:r>
    </w:p>
    <w:p w14:paraId="1FC12812" w14:textId="1A0D1971" w:rsidR="00D262C6" w:rsidRPr="00064483" w:rsidRDefault="00D262C6" w:rsidP="00D262C6">
      <w:pPr>
        <w:keepNext/>
        <w:tabs>
          <w:tab w:val="left" w:pos="0"/>
        </w:tabs>
        <w:rPr>
          <w:rFonts w:ascii="Garamond" w:hAnsi="Garamond"/>
          <w:b/>
          <w:lang w:val="en-AU"/>
        </w:rPr>
      </w:pPr>
      <w:r w:rsidRPr="00064483">
        <w:rPr>
          <w:rFonts w:ascii="Garamond" w:hAnsi="Garamond"/>
          <w:b/>
          <w:lang w:val="en-AU"/>
        </w:rPr>
        <w:lastRenderedPageBreak/>
        <w:t>Infection prevention and control resources</w:t>
      </w:r>
    </w:p>
    <w:p w14:paraId="502B071D" w14:textId="77777777" w:rsidR="00D262C6" w:rsidRDefault="00D262C6" w:rsidP="00D262C6">
      <w:pPr>
        <w:keepNext/>
        <w:tabs>
          <w:tab w:val="left" w:pos="0"/>
        </w:tabs>
        <w:rPr>
          <w:rFonts w:ascii="Garamond" w:hAnsi="Garamond"/>
          <w:lang w:val="en-AU"/>
        </w:rPr>
      </w:pPr>
      <w:r w:rsidRPr="00064483">
        <w:rPr>
          <w:rFonts w:ascii="Garamond" w:hAnsi="Garamond"/>
          <w:lang w:val="en-AU"/>
        </w:rPr>
        <w:t xml:space="preserve">The Australian Commission on Safety and Quality in Health Care has developed </w:t>
      </w:r>
      <w:proofErr w:type="gramStart"/>
      <w:r w:rsidRPr="00064483">
        <w:rPr>
          <w:rFonts w:ascii="Garamond" w:hAnsi="Garamond"/>
          <w:lang w:val="en-AU"/>
        </w:rPr>
        <w:t>a number of</w:t>
      </w:r>
      <w:proofErr w:type="gramEnd"/>
      <w:r w:rsidRPr="00064483">
        <w:rPr>
          <w:rFonts w:ascii="Garamond" w:hAnsi="Garamond"/>
          <w:lang w:val="en-AU"/>
        </w:rPr>
        <w:t xml:space="preserve"> resources to assist healthcare organisations, facilities and clinicians These resources include:</w:t>
      </w:r>
    </w:p>
    <w:p w14:paraId="1DBCD5CE" w14:textId="77777777" w:rsidR="00D262C6" w:rsidRPr="00E52BD3" w:rsidRDefault="00D262C6" w:rsidP="00D262C6">
      <w:pPr>
        <w:numPr>
          <w:ilvl w:val="0"/>
          <w:numId w:val="15"/>
        </w:numPr>
        <w:spacing w:after="160" w:line="259" w:lineRule="auto"/>
      </w:pPr>
      <w:r w:rsidRPr="00E52BD3">
        <w:rPr>
          <w:b/>
          <w:bCs/>
          <w:i/>
          <w:iCs/>
        </w:rPr>
        <w:t xml:space="preserve">Standard and transmission-based precautions </w:t>
      </w:r>
      <w:hyperlink r:id="rId44" w:history="1">
        <w:r w:rsidRPr="00E52BD3">
          <w:rPr>
            <w:rStyle w:val="Hyperlink"/>
          </w:rPr>
          <w:t>https://www.safetyandquality.gov.au/clinical-topics/infection-prevention-and-control/standard-and-transmission-based-precautions</w:t>
        </w:r>
      </w:hyperlink>
    </w:p>
    <w:p w14:paraId="7062F362" w14:textId="77777777" w:rsidR="00D262C6" w:rsidRPr="00E52BD3" w:rsidRDefault="00D262C6" w:rsidP="00D262C6">
      <w:pPr>
        <w:numPr>
          <w:ilvl w:val="0"/>
          <w:numId w:val="15"/>
        </w:numPr>
        <w:spacing w:after="160" w:line="259" w:lineRule="auto"/>
      </w:pPr>
      <w:r w:rsidRPr="00E52BD3">
        <w:rPr>
          <w:b/>
          <w:bCs/>
          <w:i/>
          <w:iCs/>
        </w:rPr>
        <w:t xml:space="preserve">Poster – Combined contact and droplet precautions </w:t>
      </w:r>
      <w:hyperlink r:id="rId45" w:history="1">
        <w:r w:rsidRPr="00E52BD3">
          <w:rPr>
            <w:rStyle w:val="Hyperlink"/>
          </w:rPr>
          <w:t>https://www.safetyandquality.gov.au/publications-and-resources/resource-library/infection-prevention-and-control-poster-combined-contact-and-droplet-precautions</w:t>
        </w:r>
      </w:hyperlink>
      <w:r>
        <w:br/>
      </w:r>
      <w:r>
        <w:rPr>
          <w:noProof/>
        </w:rPr>
        <w:drawing>
          <wp:inline distT="0" distB="0" distL="0" distR="0" wp14:anchorId="37E96445" wp14:editId="0FB8892E">
            <wp:extent cx="4932219" cy="7008093"/>
            <wp:effectExtent l="0" t="0" r="1905" b="2540"/>
            <wp:docPr id="20963393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39389" name="Picture 2096339389"/>
                    <pic:cNvPicPr/>
                  </pic:nvPicPr>
                  <pic:blipFill>
                    <a:blip r:embed="rId46">
                      <a:extLst>
                        <a:ext uri="{28A0092B-C50C-407E-A947-70E740481C1C}">
                          <a14:useLocalDpi xmlns:a14="http://schemas.microsoft.com/office/drawing/2010/main" val="0"/>
                        </a:ext>
                      </a:extLst>
                    </a:blip>
                    <a:stretch>
                      <a:fillRect/>
                    </a:stretch>
                  </pic:blipFill>
                  <pic:spPr>
                    <a:xfrm>
                      <a:off x="0" y="0"/>
                      <a:ext cx="4947887" cy="7030355"/>
                    </a:xfrm>
                    <a:prstGeom prst="rect">
                      <a:avLst/>
                    </a:prstGeom>
                  </pic:spPr>
                </pic:pic>
              </a:graphicData>
            </a:graphic>
          </wp:inline>
        </w:drawing>
      </w:r>
    </w:p>
    <w:p w14:paraId="1F1FF59B" w14:textId="77777777" w:rsidR="00D262C6" w:rsidRDefault="00D262C6" w:rsidP="00D262C6">
      <w:pPr>
        <w:numPr>
          <w:ilvl w:val="0"/>
          <w:numId w:val="15"/>
        </w:numPr>
        <w:spacing w:after="160" w:line="259" w:lineRule="auto"/>
      </w:pPr>
      <w:r w:rsidRPr="00E52BD3">
        <w:rPr>
          <w:b/>
          <w:bCs/>
          <w:i/>
          <w:iCs/>
        </w:rPr>
        <w:lastRenderedPageBreak/>
        <w:t>Poster – Combined airborne and contact precautions</w:t>
      </w:r>
      <w:r w:rsidRPr="00E52BD3">
        <w:t> </w:t>
      </w:r>
      <w:hyperlink r:id="rId47" w:history="1">
        <w:r w:rsidRPr="00E52BD3">
          <w:rPr>
            <w:rStyle w:val="Hyperlink"/>
          </w:rPr>
          <w:t>https://www.safetyandquality.gov.au/publications-and-resources/resource-library/infection-prevention-and-control-poster-combined-airborne-and-contact-precautions</w:t>
        </w:r>
      </w:hyperlink>
      <w:r>
        <w:br/>
      </w:r>
      <w:r>
        <w:rPr>
          <w:noProof/>
        </w:rPr>
        <w:drawing>
          <wp:inline distT="0" distB="0" distL="0" distR="0" wp14:anchorId="35736295" wp14:editId="2699C2CD">
            <wp:extent cx="5868219" cy="8316486"/>
            <wp:effectExtent l="0" t="0" r="0" b="8890"/>
            <wp:docPr id="17130798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079862" name="Picture 1713079862"/>
                    <pic:cNvPicPr/>
                  </pic:nvPicPr>
                  <pic:blipFill>
                    <a:blip r:embed="rId48">
                      <a:extLst>
                        <a:ext uri="{28A0092B-C50C-407E-A947-70E740481C1C}">
                          <a14:useLocalDpi xmlns:a14="http://schemas.microsoft.com/office/drawing/2010/main" val="0"/>
                        </a:ext>
                      </a:extLst>
                    </a:blip>
                    <a:stretch>
                      <a:fillRect/>
                    </a:stretch>
                  </pic:blipFill>
                  <pic:spPr>
                    <a:xfrm>
                      <a:off x="0" y="0"/>
                      <a:ext cx="5868219" cy="8316486"/>
                    </a:xfrm>
                    <a:prstGeom prst="rect">
                      <a:avLst/>
                    </a:prstGeom>
                  </pic:spPr>
                </pic:pic>
              </a:graphicData>
            </a:graphic>
          </wp:inline>
        </w:drawing>
      </w:r>
    </w:p>
    <w:p w14:paraId="281E10A7" w14:textId="77777777" w:rsidR="00D262C6" w:rsidRPr="00E52BD3" w:rsidRDefault="00D262C6" w:rsidP="00D262C6">
      <w:pPr>
        <w:numPr>
          <w:ilvl w:val="0"/>
          <w:numId w:val="15"/>
        </w:numPr>
        <w:spacing w:after="160" w:line="259" w:lineRule="auto"/>
      </w:pPr>
      <w:r>
        <w:rPr>
          <w:b/>
          <w:bCs/>
          <w:i/>
          <w:iCs/>
        </w:rPr>
        <w:lastRenderedPageBreak/>
        <w:t xml:space="preserve">Aged Care standard and transmission-based precautions posters </w:t>
      </w:r>
      <w:r w:rsidRPr="00E52BD3">
        <w:t>–</w:t>
      </w:r>
      <w:r w:rsidRPr="00DD6888">
        <w:t xml:space="preserve"> </w:t>
      </w:r>
      <w:hyperlink r:id="rId49" w:anchor="standard-and-transmission-based-precautions-in-aged-care-" w:history="1">
        <w:r w:rsidRPr="000E2905">
          <w:rPr>
            <w:rStyle w:val="Hyperlink"/>
          </w:rPr>
          <w:t>https://www.safetyandquality.gov.au/clinical-topics/aged-care-and-older-people#standard-and-transmission-based-precautions-in-aged-care-</w:t>
        </w:r>
      </w:hyperlink>
      <w:r>
        <w:t xml:space="preserve"> </w:t>
      </w:r>
    </w:p>
    <w:p w14:paraId="2471AC3D" w14:textId="77777777" w:rsidR="00D262C6" w:rsidRPr="00E52BD3" w:rsidRDefault="00D262C6" w:rsidP="00D262C6">
      <w:pPr>
        <w:numPr>
          <w:ilvl w:val="0"/>
          <w:numId w:val="15"/>
        </w:numPr>
        <w:spacing w:after="160" w:line="259" w:lineRule="auto"/>
      </w:pPr>
      <w:r w:rsidRPr="00E52BD3">
        <w:rPr>
          <w:b/>
          <w:bCs/>
          <w:i/>
          <w:iCs/>
        </w:rPr>
        <w:t>Break the chain of infection poster </w:t>
      </w:r>
      <w:r w:rsidRPr="00E52BD3">
        <w:br/>
      </w:r>
      <w:hyperlink r:id="rId50" w:history="1">
        <w:r w:rsidRPr="00E52BD3">
          <w:rPr>
            <w:rStyle w:val="Hyperlink"/>
          </w:rPr>
          <w:t>https://www.safetyandquality.gov.au/publications-and-resources/resource-library/break-chain-infection-poster</w:t>
        </w:r>
      </w:hyperlink>
      <w:r>
        <w:br/>
      </w:r>
      <w:r>
        <w:rPr>
          <w:noProof/>
        </w:rPr>
        <w:drawing>
          <wp:inline distT="0" distB="0" distL="0" distR="0" wp14:anchorId="73D2EFB0" wp14:editId="7E421C22">
            <wp:extent cx="5264728" cy="7526028"/>
            <wp:effectExtent l="0" t="0" r="0" b="0"/>
            <wp:docPr id="5216812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681217" name="Picture 521681217"/>
                    <pic:cNvPicPr/>
                  </pic:nvPicPr>
                  <pic:blipFill>
                    <a:blip r:embed="rId51">
                      <a:extLst>
                        <a:ext uri="{28A0092B-C50C-407E-A947-70E740481C1C}">
                          <a14:useLocalDpi xmlns:a14="http://schemas.microsoft.com/office/drawing/2010/main" val="0"/>
                        </a:ext>
                      </a:extLst>
                    </a:blip>
                    <a:stretch>
                      <a:fillRect/>
                    </a:stretch>
                  </pic:blipFill>
                  <pic:spPr>
                    <a:xfrm>
                      <a:off x="0" y="0"/>
                      <a:ext cx="5271816" cy="7536160"/>
                    </a:xfrm>
                    <a:prstGeom prst="rect">
                      <a:avLst/>
                    </a:prstGeom>
                  </pic:spPr>
                </pic:pic>
              </a:graphicData>
            </a:graphic>
          </wp:inline>
        </w:drawing>
      </w:r>
    </w:p>
    <w:p w14:paraId="33CECDFD" w14:textId="77777777" w:rsidR="00D262C6" w:rsidRPr="00D262C6" w:rsidRDefault="00D262C6" w:rsidP="00087550">
      <w:pPr>
        <w:keepNext/>
        <w:tabs>
          <w:tab w:val="left" w:pos="0"/>
        </w:tabs>
        <w:rPr>
          <w:rFonts w:ascii="Garamond" w:hAnsi="Garamond"/>
          <w:b/>
        </w:rPr>
      </w:pPr>
    </w:p>
    <w:p w14:paraId="42F071AC" w14:textId="77777777" w:rsidR="00B02F6E" w:rsidRPr="00064483" w:rsidRDefault="00B02F6E" w:rsidP="00B02F6E">
      <w:pPr>
        <w:keepNext/>
        <w:pBdr>
          <w:top w:val="single" w:sz="4" w:space="1" w:color="auto"/>
        </w:pBdr>
        <w:rPr>
          <w:rFonts w:ascii="Garamond" w:hAnsi="Garamond"/>
          <w:b/>
          <w:lang w:val="en-AU"/>
        </w:rPr>
      </w:pPr>
      <w:r w:rsidRPr="00064483">
        <w:rPr>
          <w:rFonts w:ascii="Garamond" w:hAnsi="Garamond"/>
          <w:b/>
          <w:lang w:val="en-AU"/>
        </w:rPr>
        <w:t>Disclaimer</w:t>
      </w:r>
    </w:p>
    <w:p w14:paraId="1D459A38" w14:textId="163343E6" w:rsidR="00B02F6E" w:rsidRPr="00064483" w:rsidRDefault="00B02F6E" w:rsidP="00477233">
      <w:pPr>
        <w:keepNext/>
        <w:keepLines/>
        <w:jc w:val="both"/>
        <w:rPr>
          <w:rFonts w:ascii="Garamond" w:hAnsi="Garamond"/>
          <w:lang w:val="en-AU"/>
        </w:rPr>
      </w:pPr>
      <w:r w:rsidRPr="00064483">
        <w:rPr>
          <w:rFonts w:ascii="Garamond" w:hAnsi="Garamond"/>
          <w:lang w:val="en-AU"/>
        </w:rPr>
        <w:t>On the Radar is an information resource of the Australian Commission on Safety and Quality in Health Care</w:t>
      </w:r>
      <w:r w:rsidR="00AF62AC" w:rsidRPr="00064483">
        <w:rPr>
          <w:rFonts w:ascii="Garamond" w:hAnsi="Garamond"/>
          <w:lang w:val="en-AU"/>
        </w:rPr>
        <w:t>.</w:t>
      </w:r>
      <w:r w:rsidR="008E1962" w:rsidRPr="00064483">
        <w:rPr>
          <w:rFonts w:ascii="Garamond" w:hAnsi="Garamond"/>
          <w:lang w:val="en-AU"/>
        </w:rPr>
        <w:t xml:space="preserve"> </w:t>
      </w:r>
      <w:r w:rsidRPr="00064483">
        <w:rPr>
          <w:rFonts w:ascii="Garamond" w:hAnsi="Garamond"/>
          <w:lang w:val="en-AU"/>
        </w:rPr>
        <w:t>The Commission is not responsible for the content of, nor does it endorse, any articles or sites listed</w:t>
      </w:r>
      <w:r w:rsidR="00D0581F" w:rsidRPr="00064483">
        <w:rPr>
          <w:rFonts w:ascii="Garamond" w:hAnsi="Garamond"/>
          <w:lang w:val="en-AU"/>
        </w:rPr>
        <w:t>.</w:t>
      </w:r>
      <w:r w:rsidR="008E1962" w:rsidRPr="00064483">
        <w:rPr>
          <w:rFonts w:ascii="Garamond" w:hAnsi="Garamond"/>
          <w:lang w:val="en-AU"/>
        </w:rPr>
        <w:t xml:space="preserve"> </w:t>
      </w:r>
      <w:r w:rsidRPr="00064483">
        <w:rPr>
          <w:rFonts w:ascii="Garamond" w:hAnsi="Garamond"/>
          <w:lang w:val="en-AU"/>
        </w:rPr>
        <w:t>The Commission accepts no liability for the information or advice provided by these external links</w:t>
      </w:r>
      <w:r w:rsidR="00BE72DE" w:rsidRPr="00064483">
        <w:rPr>
          <w:rFonts w:ascii="Garamond" w:hAnsi="Garamond"/>
          <w:lang w:val="en-AU"/>
        </w:rPr>
        <w:t>.</w:t>
      </w:r>
      <w:r w:rsidR="008E1962" w:rsidRPr="00064483">
        <w:rPr>
          <w:rFonts w:ascii="Garamond" w:hAnsi="Garamond"/>
          <w:lang w:val="en-AU"/>
        </w:rPr>
        <w:t xml:space="preserve"> </w:t>
      </w:r>
      <w:r w:rsidRPr="00064483">
        <w:rPr>
          <w:rFonts w:ascii="Garamond" w:hAnsi="Garamond"/>
          <w:lang w:val="en-AU"/>
        </w:rPr>
        <w:t>Links are provided on the basis that users make their own decisions about the accuracy, currency and reliability of the information contained therein</w:t>
      </w:r>
      <w:r w:rsidR="008E1962" w:rsidRPr="00064483">
        <w:rPr>
          <w:rFonts w:ascii="Garamond" w:hAnsi="Garamond"/>
          <w:lang w:val="en-AU"/>
        </w:rPr>
        <w:t xml:space="preserve"> </w:t>
      </w:r>
      <w:r w:rsidRPr="00064483">
        <w:rPr>
          <w:rFonts w:ascii="Garamond" w:hAnsi="Garamond"/>
          <w:lang w:val="en-AU"/>
        </w:rPr>
        <w:t>Any opinions expressed are not necessarily those of the Australian Commission on Safety and Quality in Health Care.</w:t>
      </w:r>
      <w:r w:rsidRPr="00064483">
        <w:rPr>
          <w:rFonts w:ascii="Garamond" w:hAnsi="Garamond"/>
          <w:lang w:val="en-AU"/>
        </w:rPr>
        <w:fldChar w:fldCharType="begin"/>
      </w:r>
      <w:r w:rsidRPr="00064483">
        <w:rPr>
          <w:rFonts w:ascii="Garamond" w:hAnsi="Garamond"/>
          <w:lang w:val="en-AU"/>
        </w:rPr>
        <w:instrText xml:space="preserve"> ADDIN </w:instrText>
      </w:r>
      <w:r w:rsidRPr="00064483">
        <w:rPr>
          <w:rFonts w:ascii="Garamond" w:hAnsi="Garamond"/>
          <w:lang w:val="en-AU"/>
        </w:rPr>
        <w:fldChar w:fldCharType="end"/>
      </w:r>
      <w:r w:rsidRPr="00064483">
        <w:rPr>
          <w:rFonts w:ascii="Garamond" w:hAnsi="Garamond"/>
          <w:lang w:val="en-AU"/>
        </w:rPr>
        <w:fldChar w:fldCharType="begin"/>
      </w:r>
      <w:r w:rsidRPr="00064483">
        <w:rPr>
          <w:rFonts w:ascii="Garamond" w:hAnsi="Garamond"/>
          <w:lang w:val="en-AU"/>
        </w:rPr>
        <w:instrText xml:space="preserve"> ADDIN </w:instrText>
      </w:r>
      <w:r w:rsidRPr="00064483">
        <w:rPr>
          <w:rFonts w:ascii="Garamond" w:hAnsi="Garamond"/>
          <w:lang w:val="en-AU"/>
        </w:rPr>
        <w:fldChar w:fldCharType="end"/>
      </w:r>
      <w:r w:rsidR="008A3C12" w:rsidRPr="00064483">
        <w:rPr>
          <w:rFonts w:ascii="Garamond" w:hAnsi="Garamond"/>
          <w:lang w:val="en-AU"/>
        </w:rPr>
        <w:fldChar w:fldCharType="begin"/>
      </w:r>
      <w:r w:rsidR="008A3C12" w:rsidRPr="00064483">
        <w:rPr>
          <w:rFonts w:ascii="Garamond" w:hAnsi="Garamond"/>
          <w:lang w:val="en-AU"/>
        </w:rPr>
        <w:instrText xml:space="preserve"> ADDIN </w:instrText>
      </w:r>
      <w:r w:rsidR="008A3C12" w:rsidRPr="00064483">
        <w:rPr>
          <w:rFonts w:ascii="Garamond" w:hAnsi="Garamond"/>
          <w:lang w:val="en-AU"/>
        </w:rPr>
        <w:fldChar w:fldCharType="end"/>
      </w:r>
    </w:p>
    <w:sectPr w:rsidR="00B02F6E" w:rsidRPr="00064483" w:rsidSect="005C5ABC">
      <w:footerReference w:type="even" r:id="rId52"/>
      <w:footerReference w:type="default" r:id="rId53"/>
      <w:headerReference w:type="first" r:id="rId54"/>
      <w:footerReference w:type="first" r:id="rId55"/>
      <w:pgSz w:w="11906" w:h="16838" w:code="9"/>
      <w:pgMar w:top="1418"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F69DA" w14:textId="77777777" w:rsidR="00426426" w:rsidRDefault="00426426">
      <w:r>
        <w:separator/>
      </w:r>
    </w:p>
  </w:endnote>
  <w:endnote w:type="continuationSeparator" w:id="0">
    <w:p w14:paraId="3C8CA342" w14:textId="77777777" w:rsidR="00426426" w:rsidRDefault="00426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A2148" w14:textId="204E7C86" w:rsidR="00CA798D" w:rsidRDefault="00447E78" w:rsidP="00F1532A">
    <w:pPr>
      <w:pStyle w:val="Footer"/>
      <w:framePr w:wrap="around" w:vAnchor="text" w:hAnchor="margin" w:y="1"/>
      <w:rPr>
        <w:rStyle w:val="PageNumber"/>
      </w:rPr>
    </w:pPr>
    <w:r>
      <w:rPr>
        <w:noProof/>
      </w:rPr>
      <mc:AlternateContent>
        <mc:Choice Requires="wps">
          <w:drawing>
            <wp:anchor distT="0" distB="0" distL="0" distR="0" simplePos="0" relativeHeight="251662336" behindDoc="0" locked="0" layoutInCell="1" allowOverlap="1" wp14:anchorId="7E0BDA4C" wp14:editId="5E3B4A0E">
              <wp:simplePos x="726141" y="10071847"/>
              <wp:positionH relativeFrom="page">
                <wp:align>center</wp:align>
              </wp:positionH>
              <wp:positionV relativeFrom="page">
                <wp:align>bottom</wp:align>
              </wp:positionV>
              <wp:extent cx="551815" cy="376555"/>
              <wp:effectExtent l="0" t="0" r="635" b="0"/>
              <wp:wrapNone/>
              <wp:docPr id="26481302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5915102" w14:textId="42DD97C3"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0BDA4C" id="_x0000_t202" coordsize="21600,21600" o:spt="202" path="m,l,21600r21600,l21600,xe">
              <v:stroke joinstyle="miter"/>
              <v:path gradientshapeok="t" o:connecttype="rect"/>
            </v:shapetype>
            <v:shape id="Text Box 5" o:spid="_x0000_s1026" type="#_x0000_t202" alt="OFFICIAL" style="position:absolute;margin-left:0;margin-top:0;width:43.45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" filled="f" stroked="f">
              <v:textbox style="mso-fit-shape-to-text:t" inset="0,0,0,15pt">
                <w:txbxContent>
                  <w:p w14:paraId="55915102" w14:textId="42DD97C3"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v:textbox>
              <w10:wrap anchorx="page" anchory="page"/>
            </v:shape>
          </w:pict>
        </mc:Fallback>
      </mc:AlternateContent>
    </w:r>
    <w:r w:rsidR="00CA798D">
      <w:rPr>
        <w:rStyle w:val="PageNumber"/>
      </w:rPr>
      <w:fldChar w:fldCharType="begin"/>
    </w:r>
    <w:r w:rsidR="00CA798D">
      <w:rPr>
        <w:rStyle w:val="PageNumber"/>
      </w:rPr>
      <w:instrText xml:space="preserve">PAGE  </w:instrText>
    </w:r>
    <w:r w:rsidR="00CA798D">
      <w:rPr>
        <w:rStyle w:val="PageNumber"/>
      </w:rPr>
      <w:fldChar w:fldCharType="separate"/>
    </w:r>
    <w:r w:rsidR="00CA798D">
      <w:rPr>
        <w:rStyle w:val="PageNumber"/>
        <w:noProof/>
      </w:rPr>
      <w:t>8</w:t>
    </w:r>
    <w:r w:rsidR="00CA798D">
      <w:rPr>
        <w:rStyle w:val="PageNumber"/>
      </w:rPr>
      <w:fldChar w:fldCharType="end"/>
    </w:r>
  </w:p>
  <w:p w14:paraId="1FCBAFE9" w14:textId="242C6C9B" w:rsidR="00CA798D" w:rsidRPr="001E78F0" w:rsidRDefault="00CA798D" w:rsidP="00F1532A">
    <w:pPr>
      <w:pStyle w:val="Footer"/>
      <w:tabs>
        <w:tab w:val="clear" w:pos="8306"/>
        <w:tab w:val="right" w:pos="9540"/>
      </w:tabs>
      <w:ind w:right="360"/>
      <w:rPr>
        <w:rFonts w:ascii="Garamond" w:hAnsi="Garamond"/>
      </w:rPr>
    </w:pPr>
    <w:r>
      <w:tab/>
    </w:r>
    <w:r>
      <w:tab/>
    </w:r>
    <w:r w:rsidRPr="001E78F0">
      <w:rPr>
        <w:rFonts w:ascii="Garamond" w:hAnsi="Garamond"/>
        <w:i/>
      </w:rPr>
      <w:t>On the Radar</w:t>
    </w:r>
    <w:r>
      <w:rPr>
        <w:rFonts w:ascii="Garamond" w:hAnsi="Garamond"/>
      </w:rPr>
      <w:t xml:space="preserve"> Issue </w:t>
    </w:r>
    <w:r w:rsidR="00E668E7">
      <w:rPr>
        <w:rFonts w:ascii="Garamond" w:hAnsi="Garamond"/>
      </w:rPr>
      <w:t>7</w:t>
    </w:r>
    <w:r w:rsidR="006530D7">
      <w:rPr>
        <w:rFonts w:ascii="Garamond" w:hAnsi="Garamond"/>
      </w:rPr>
      <w:t>6</w:t>
    </w:r>
    <w:r w:rsidR="00D262C6">
      <w:rPr>
        <w:rFonts w:ascii="Garamond" w:hAnsi="Garamond"/>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F8854" w14:textId="20A50F2B" w:rsidR="00CA798D" w:rsidRPr="001E78F0" w:rsidRDefault="00447E78" w:rsidP="006D40DD">
    <w:pPr>
      <w:pStyle w:val="Footer"/>
      <w:framePr w:wrap="around" w:vAnchor="text" w:hAnchor="margin" w:xAlign="right" w:y="1"/>
      <w:rPr>
        <w:rStyle w:val="PageNumber"/>
        <w:rFonts w:ascii="Garamond" w:hAnsi="Garamond"/>
      </w:rPr>
    </w:pPr>
    <w:r>
      <w:rPr>
        <w:rFonts w:ascii="Garamond" w:hAnsi="Garamond"/>
        <w:noProof/>
      </w:rPr>
      <mc:AlternateContent>
        <mc:Choice Requires="wps">
          <w:drawing>
            <wp:anchor distT="0" distB="0" distL="0" distR="0" simplePos="0" relativeHeight="251663360" behindDoc="0" locked="0" layoutInCell="1" allowOverlap="1" wp14:anchorId="77439EFD" wp14:editId="2BE69D55">
              <wp:simplePos x="6763871" y="10071847"/>
              <wp:positionH relativeFrom="page">
                <wp:align>center</wp:align>
              </wp:positionH>
              <wp:positionV relativeFrom="page">
                <wp:align>bottom</wp:align>
              </wp:positionV>
              <wp:extent cx="551815" cy="376555"/>
              <wp:effectExtent l="0" t="0" r="635" b="0"/>
              <wp:wrapNone/>
              <wp:docPr id="41266001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1604E8F" w14:textId="56B2A3C8"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439EFD" id="_x0000_t202" coordsize="21600,21600" o:spt="202" path="m,l,21600r21600,l21600,xe">
              <v:stroke joinstyle="miter"/>
              <v:path gradientshapeok="t" o:connecttype="rect"/>
            </v:shapetype>
            <v:shape id="Text Box 6" o:spid="_x0000_s1027" type="#_x0000_t202" alt="OFFICIAL" style="position:absolute;margin-left:0;margin-top:0;width:43.45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KoPDA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" filled="f" stroked="f">
              <v:textbox style="mso-fit-shape-to-text:t" inset="0,0,0,15pt">
                <w:txbxContent>
                  <w:p w14:paraId="31604E8F" w14:textId="56B2A3C8"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v:textbox>
              <w10:wrap anchorx="page" anchory="page"/>
            </v:shape>
          </w:pict>
        </mc:Fallback>
      </mc:AlternateContent>
    </w:r>
    <w:r w:rsidR="00CA798D" w:rsidRPr="001E78F0">
      <w:rPr>
        <w:rStyle w:val="PageNumber"/>
        <w:rFonts w:ascii="Garamond" w:hAnsi="Garamond"/>
      </w:rPr>
      <w:fldChar w:fldCharType="begin"/>
    </w:r>
    <w:r w:rsidR="00CA798D" w:rsidRPr="001E78F0">
      <w:rPr>
        <w:rStyle w:val="PageNumber"/>
        <w:rFonts w:ascii="Garamond" w:hAnsi="Garamond"/>
      </w:rPr>
      <w:instrText xml:space="preserve">PAGE  </w:instrText>
    </w:r>
    <w:r w:rsidR="00CA798D" w:rsidRPr="001E78F0">
      <w:rPr>
        <w:rStyle w:val="PageNumber"/>
        <w:rFonts w:ascii="Garamond" w:hAnsi="Garamond"/>
      </w:rPr>
      <w:fldChar w:fldCharType="separate"/>
    </w:r>
    <w:r w:rsidR="00CA798D">
      <w:rPr>
        <w:rStyle w:val="PageNumber"/>
        <w:rFonts w:ascii="Garamond" w:hAnsi="Garamond"/>
        <w:noProof/>
      </w:rPr>
      <w:t>9</w:t>
    </w:r>
    <w:r w:rsidR="00CA798D" w:rsidRPr="001E78F0">
      <w:rPr>
        <w:rStyle w:val="PageNumber"/>
        <w:rFonts w:ascii="Garamond" w:hAnsi="Garamond"/>
      </w:rPr>
      <w:fldChar w:fldCharType="end"/>
    </w:r>
  </w:p>
  <w:p w14:paraId="416DF0EE" w14:textId="3B64A7A8" w:rsidR="00CA798D" w:rsidRPr="001E78F0" w:rsidRDefault="00CA798D" w:rsidP="00CF65E7">
    <w:pPr>
      <w:pStyle w:val="Footer"/>
      <w:tabs>
        <w:tab w:val="clear" w:pos="4153"/>
        <w:tab w:val="clear" w:pos="8306"/>
        <w:tab w:val="left" w:pos="2584"/>
      </w:tabs>
      <w:ind w:right="360"/>
      <w:rPr>
        <w:rFonts w:ascii="Garamond" w:hAnsi="Garamond"/>
      </w:rPr>
    </w:pPr>
    <w:r w:rsidRPr="001E78F0">
      <w:rPr>
        <w:rFonts w:ascii="Garamond" w:hAnsi="Garamond"/>
        <w:i/>
      </w:rPr>
      <w:t>On the Radar</w:t>
    </w:r>
    <w:r>
      <w:rPr>
        <w:rFonts w:ascii="Garamond" w:hAnsi="Garamond"/>
      </w:rPr>
      <w:t xml:space="preserve"> Issue </w:t>
    </w:r>
    <w:r w:rsidR="00E668E7">
      <w:rPr>
        <w:rFonts w:ascii="Garamond" w:hAnsi="Garamond"/>
      </w:rPr>
      <w:t>7</w:t>
    </w:r>
    <w:r w:rsidR="006530D7">
      <w:rPr>
        <w:rFonts w:ascii="Garamond" w:hAnsi="Garamond"/>
      </w:rPr>
      <w:t>6</w:t>
    </w:r>
    <w:r w:rsidR="00D262C6">
      <w:rPr>
        <w:rFonts w:ascii="Garamond" w:hAnsi="Garamond"/>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42D20" w14:textId="51F55591" w:rsidR="00447E78" w:rsidRDefault="00447E78">
    <w:pPr>
      <w:pStyle w:val="Footer"/>
    </w:pPr>
    <w:r>
      <w:rPr>
        <w:noProof/>
      </w:rPr>
      <mc:AlternateContent>
        <mc:Choice Requires="wps">
          <w:drawing>
            <wp:anchor distT="0" distB="0" distL="0" distR="0" simplePos="0" relativeHeight="251661312" behindDoc="0" locked="0" layoutInCell="1" allowOverlap="1" wp14:anchorId="4BE07CA2" wp14:editId="4A7A5773">
              <wp:simplePos x="635" y="635"/>
              <wp:positionH relativeFrom="page">
                <wp:align>center</wp:align>
              </wp:positionH>
              <wp:positionV relativeFrom="page">
                <wp:align>bottom</wp:align>
              </wp:positionV>
              <wp:extent cx="551815" cy="376555"/>
              <wp:effectExtent l="0" t="0" r="635" b="0"/>
              <wp:wrapNone/>
              <wp:docPr id="38009080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27C6A70" w14:textId="2A0C4785"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E07CA2" id="_x0000_t202" coordsize="21600,21600" o:spt="202" path="m,l,21600r21600,l21600,xe">
              <v:stroke joinstyle="miter"/>
              <v:path gradientshapeok="t" o:connecttype="rect"/>
            </v:shapetype>
            <v:shape id="Text Box 4" o:spid="_x0000_s1029"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727C6A70" w14:textId="2A0C4785"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48062" w14:textId="77777777" w:rsidR="00426426" w:rsidRDefault="00426426">
      <w:r>
        <w:separator/>
      </w:r>
    </w:p>
  </w:footnote>
  <w:footnote w:type="continuationSeparator" w:id="0">
    <w:p w14:paraId="61685FD8" w14:textId="77777777" w:rsidR="00426426" w:rsidRDefault="004264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F9196" w14:textId="6C296526" w:rsidR="00447E78" w:rsidRDefault="00447E78">
    <w:pPr>
      <w:pStyle w:val="Header"/>
    </w:pPr>
    <w:r>
      <w:rPr>
        <w:noProof/>
      </w:rPr>
      <mc:AlternateContent>
        <mc:Choice Requires="wps">
          <w:drawing>
            <wp:anchor distT="0" distB="0" distL="0" distR="0" simplePos="0" relativeHeight="251658240" behindDoc="0" locked="0" layoutInCell="1" allowOverlap="1" wp14:anchorId="0B1A4437" wp14:editId="3E30E722">
              <wp:simplePos x="635" y="635"/>
              <wp:positionH relativeFrom="page">
                <wp:align>center</wp:align>
              </wp:positionH>
              <wp:positionV relativeFrom="page">
                <wp:align>top</wp:align>
              </wp:positionV>
              <wp:extent cx="551815" cy="376555"/>
              <wp:effectExtent l="0" t="0" r="635" b="4445"/>
              <wp:wrapNone/>
              <wp:docPr id="150644922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22BF74E" w14:textId="3BBB2CAD"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1A4437" id="_x0000_t202" coordsize="21600,21600" o:spt="202" path="m,l,21600r21600,l21600,xe">
              <v:stroke joinstyle="miter"/>
              <v:path gradientshapeok="t" o:connecttype="rect"/>
            </v:shapetype>
            <v:shape id="Text Box 1" o:spid="_x0000_s1028"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122BF74E" w14:textId="3BBB2CAD"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70D33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FD8D2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27A5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47AD2C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83661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4896A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0F6DF6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AAE99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5624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3949E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EC6A93"/>
    <w:multiLevelType w:val="hybridMultilevel"/>
    <w:tmpl w:val="D3E8E5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20E36B1"/>
    <w:multiLevelType w:val="hybridMultilevel"/>
    <w:tmpl w:val="16680D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62C2F38"/>
    <w:multiLevelType w:val="hybridMultilevel"/>
    <w:tmpl w:val="A6DA81C4"/>
    <w:lvl w:ilvl="0" w:tplc="9A647928">
      <w:start w:val="1"/>
      <w:numFmt w:val="bullet"/>
      <w:lvlText w:val=""/>
      <w:lvlJc w:val="left"/>
      <w:pPr>
        <w:ind w:left="720" w:hanging="360"/>
      </w:pPr>
      <w:rPr>
        <w:rFonts w:ascii="Symbol" w:hAnsi="Symbol" w:hint="default"/>
        <w:lang w:val="en-US"/>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AAB7C49"/>
    <w:multiLevelType w:val="hybridMultilevel"/>
    <w:tmpl w:val="43B26A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EAB6A73"/>
    <w:multiLevelType w:val="hybridMultilevel"/>
    <w:tmpl w:val="E8104F42"/>
    <w:lvl w:ilvl="0" w:tplc="0510AFD6">
      <w:start w:val="1"/>
      <w:numFmt w:val="bullet"/>
      <w:pStyle w:val="Numstepbullet"/>
      <w:lvlText w:val=""/>
      <w:lvlJc w:val="left"/>
      <w:pPr>
        <w:tabs>
          <w:tab w:val="num" w:pos="2486"/>
        </w:tabs>
        <w:ind w:left="2483" w:hanging="357"/>
      </w:pPr>
      <w:rPr>
        <w:rFonts w:ascii="Wingdings 3" w:hAnsi="Wingdings 3" w:hint="default"/>
        <w:color w:val="00799C"/>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BF63F5"/>
    <w:multiLevelType w:val="hybridMultilevel"/>
    <w:tmpl w:val="88FCAE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7313E28"/>
    <w:multiLevelType w:val="hybridMultilevel"/>
    <w:tmpl w:val="6622827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78A1B3A"/>
    <w:multiLevelType w:val="hybridMultilevel"/>
    <w:tmpl w:val="DDCA07B4"/>
    <w:lvl w:ilvl="0" w:tplc="DC08CD1C">
      <w:start w:val="1"/>
      <w:numFmt w:val="lowerLetter"/>
      <w:pStyle w:val="Numstep"/>
      <w:lvlText w:val="%1."/>
      <w:lvlJc w:val="left"/>
      <w:pPr>
        <w:tabs>
          <w:tab w:val="num" w:pos="717"/>
        </w:tabs>
        <w:ind w:left="71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B021858"/>
    <w:multiLevelType w:val="hybridMultilevel"/>
    <w:tmpl w:val="1CE4CF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50A6FC1"/>
    <w:multiLevelType w:val="hybridMultilevel"/>
    <w:tmpl w:val="099E4D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CB52282"/>
    <w:multiLevelType w:val="hybridMultilevel"/>
    <w:tmpl w:val="AD0666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1940A0B"/>
    <w:multiLevelType w:val="hybridMultilevel"/>
    <w:tmpl w:val="E682CB72"/>
    <w:lvl w:ilvl="0" w:tplc="CC3E0666">
      <w:start w:val="1"/>
      <w:numFmt w:val="bullet"/>
      <w:pStyle w:val="Global"/>
      <w:lvlText w:val=""/>
      <w:lvlJc w:val="left"/>
      <w:pPr>
        <w:tabs>
          <w:tab w:val="num" w:pos="2061"/>
        </w:tabs>
        <w:ind w:left="2058" w:hanging="357"/>
      </w:pPr>
      <w:rPr>
        <w:rFonts w:ascii="Webdings" w:hAnsi="Web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F412745"/>
    <w:multiLevelType w:val="hybridMultilevel"/>
    <w:tmpl w:val="9E407C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79201091">
    <w:abstractNumId w:val="14"/>
  </w:num>
  <w:num w:numId="2" w16cid:durableId="1683386478">
    <w:abstractNumId w:val="21"/>
  </w:num>
  <w:num w:numId="3" w16cid:durableId="819686923">
    <w:abstractNumId w:val="9"/>
  </w:num>
  <w:num w:numId="4" w16cid:durableId="47001295">
    <w:abstractNumId w:val="7"/>
  </w:num>
  <w:num w:numId="5" w16cid:durableId="1342391201">
    <w:abstractNumId w:val="6"/>
  </w:num>
  <w:num w:numId="6" w16cid:durableId="215819892">
    <w:abstractNumId w:val="5"/>
  </w:num>
  <w:num w:numId="7" w16cid:durableId="1193808716">
    <w:abstractNumId w:val="4"/>
  </w:num>
  <w:num w:numId="8" w16cid:durableId="488904339">
    <w:abstractNumId w:val="8"/>
  </w:num>
  <w:num w:numId="9" w16cid:durableId="636766376">
    <w:abstractNumId w:val="3"/>
  </w:num>
  <w:num w:numId="10" w16cid:durableId="1529566519">
    <w:abstractNumId w:val="2"/>
  </w:num>
  <w:num w:numId="11" w16cid:durableId="110514706">
    <w:abstractNumId w:val="1"/>
  </w:num>
  <w:num w:numId="12" w16cid:durableId="176385740">
    <w:abstractNumId w:val="0"/>
  </w:num>
  <w:num w:numId="13" w16cid:durableId="1176993055">
    <w:abstractNumId w:val="17"/>
  </w:num>
  <w:num w:numId="14" w16cid:durableId="28579523">
    <w:abstractNumId w:val="15"/>
  </w:num>
  <w:num w:numId="15" w16cid:durableId="1756245841">
    <w:abstractNumId w:val="16"/>
  </w:num>
  <w:num w:numId="16" w16cid:durableId="1878159678">
    <w:abstractNumId w:val="11"/>
  </w:num>
  <w:num w:numId="17" w16cid:durableId="1406414453">
    <w:abstractNumId w:val="13"/>
  </w:num>
  <w:num w:numId="18" w16cid:durableId="2101831175">
    <w:abstractNumId w:val="20"/>
  </w:num>
  <w:num w:numId="19" w16cid:durableId="1376396157">
    <w:abstractNumId w:val="12"/>
  </w:num>
  <w:num w:numId="20" w16cid:durableId="722681873">
    <w:abstractNumId w:val="22"/>
  </w:num>
  <w:num w:numId="21" w16cid:durableId="1114599444">
    <w:abstractNumId w:val="10"/>
  </w:num>
  <w:num w:numId="22" w16cid:durableId="1153837617">
    <w:abstractNumId w:val="19"/>
  </w:num>
  <w:num w:numId="23" w16cid:durableId="1228149564">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ENInstantFormat&gt;"/>
    <w:docVar w:name="EN.Layout" w:val="&lt;ENLayout&gt;&lt;Style&gt;Uniform Requirements V2&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zeaxdf5sut9xxyeptesvzttc9pda5fdvp0dw&quot;&gt;Master Library October 2009&lt;record-ids&gt;&lt;item&gt;3584&lt;/item&gt;&lt;/record-ids&gt;&lt;/item&gt;&lt;/Libraries&gt;"/>
  </w:docVars>
  <w:rsids>
    <w:rsidRoot w:val="008611C4"/>
    <w:rsid w:val="00000198"/>
    <w:rsid w:val="000001ED"/>
    <w:rsid w:val="00000360"/>
    <w:rsid w:val="0000050B"/>
    <w:rsid w:val="0000067E"/>
    <w:rsid w:val="000008C6"/>
    <w:rsid w:val="00000B2F"/>
    <w:rsid w:val="00000C61"/>
    <w:rsid w:val="00000C7B"/>
    <w:rsid w:val="00000CB8"/>
    <w:rsid w:val="00000CE7"/>
    <w:rsid w:val="00000F16"/>
    <w:rsid w:val="00000F71"/>
    <w:rsid w:val="00000FC6"/>
    <w:rsid w:val="00001369"/>
    <w:rsid w:val="00001432"/>
    <w:rsid w:val="000014AA"/>
    <w:rsid w:val="0000180A"/>
    <w:rsid w:val="00001817"/>
    <w:rsid w:val="0000197C"/>
    <w:rsid w:val="0000197F"/>
    <w:rsid w:val="000019DB"/>
    <w:rsid w:val="00001B87"/>
    <w:rsid w:val="00001D3C"/>
    <w:rsid w:val="00001EEC"/>
    <w:rsid w:val="00002069"/>
    <w:rsid w:val="00002122"/>
    <w:rsid w:val="00002201"/>
    <w:rsid w:val="00002337"/>
    <w:rsid w:val="0000233C"/>
    <w:rsid w:val="0000245B"/>
    <w:rsid w:val="000025DB"/>
    <w:rsid w:val="000028EB"/>
    <w:rsid w:val="00002D85"/>
    <w:rsid w:val="00002E74"/>
    <w:rsid w:val="00002FC4"/>
    <w:rsid w:val="000031FB"/>
    <w:rsid w:val="00003268"/>
    <w:rsid w:val="00003275"/>
    <w:rsid w:val="00003289"/>
    <w:rsid w:val="000034A9"/>
    <w:rsid w:val="000035C9"/>
    <w:rsid w:val="00003610"/>
    <w:rsid w:val="00003662"/>
    <w:rsid w:val="00003680"/>
    <w:rsid w:val="000037A9"/>
    <w:rsid w:val="000039E5"/>
    <w:rsid w:val="00003A54"/>
    <w:rsid w:val="00003AC5"/>
    <w:rsid w:val="00003B69"/>
    <w:rsid w:val="00003C1F"/>
    <w:rsid w:val="00003F45"/>
    <w:rsid w:val="00003F66"/>
    <w:rsid w:val="00004056"/>
    <w:rsid w:val="0000414F"/>
    <w:rsid w:val="0000416D"/>
    <w:rsid w:val="0000442A"/>
    <w:rsid w:val="000044A0"/>
    <w:rsid w:val="00004562"/>
    <w:rsid w:val="00004650"/>
    <w:rsid w:val="00004693"/>
    <w:rsid w:val="000049B7"/>
    <w:rsid w:val="00004A1C"/>
    <w:rsid w:val="00004C39"/>
    <w:rsid w:val="00004CB5"/>
    <w:rsid w:val="00004CF1"/>
    <w:rsid w:val="00004F8F"/>
    <w:rsid w:val="00005229"/>
    <w:rsid w:val="0000530E"/>
    <w:rsid w:val="00005701"/>
    <w:rsid w:val="00005702"/>
    <w:rsid w:val="00005A68"/>
    <w:rsid w:val="00005B0D"/>
    <w:rsid w:val="00005CB5"/>
    <w:rsid w:val="00005D05"/>
    <w:rsid w:val="00005FB0"/>
    <w:rsid w:val="00005FE8"/>
    <w:rsid w:val="00006048"/>
    <w:rsid w:val="00006530"/>
    <w:rsid w:val="0000658F"/>
    <w:rsid w:val="00006638"/>
    <w:rsid w:val="00006743"/>
    <w:rsid w:val="0000678D"/>
    <w:rsid w:val="000068F5"/>
    <w:rsid w:val="0000691B"/>
    <w:rsid w:val="00006929"/>
    <w:rsid w:val="00006AB3"/>
    <w:rsid w:val="00006B04"/>
    <w:rsid w:val="00006B13"/>
    <w:rsid w:val="00006CE7"/>
    <w:rsid w:val="00006F00"/>
    <w:rsid w:val="00006FFB"/>
    <w:rsid w:val="000070BA"/>
    <w:rsid w:val="00007389"/>
    <w:rsid w:val="0000741E"/>
    <w:rsid w:val="0000750C"/>
    <w:rsid w:val="0000787C"/>
    <w:rsid w:val="000078FD"/>
    <w:rsid w:val="00007BC7"/>
    <w:rsid w:val="00007C19"/>
    <w:rsid w:val="00007CD5"/>
    <w:rsid w:val="000100A5"/>
    <w:rsid w:val="00010281"/>
    <w:rsid w:val="00010367"/>
    <w:rsid w:val="000104BA"/>
    <w:rsid w:val="000105AE"/>
    <w:rsid w:val="00010607"/>
    <w:rsid w:val="0001062E"/>
    <w:rsid w:val="0001071C"/>
    <w:rsid w:val="0001075E"/>
    <w:rsid w:val="00010AAB"/>
    <w:rsid w:val="00010B56"/>
    <w:rsid w:val="00010B7D"/>
    <w:rsid w:val="00010B91"/>
    <w:rsid w:val="00010C5C"/>
    <w:rsid w:val="00010C70"/>
    <w:rsid w:val="000112AB"/>
    <w:rsid w:val="00011449"/>
    <w:rsid w:val="00011712"/>
    <w:rsid w:val="0001173C"/>
    <w:rsid w:val="00011B4C"/>
    <w:rsid w:val="00011B6A"/>
    <w:rsid w:val="00011BF3"/>
    <w:rsid w:val="00012024"/>
    <w:rsid w:val="0001205C"/>
    <w:rsid w:val="00012357"/>
    <w:rsid w:val="0001241C"/>
    <w:rsid w:val="00012462"/>
    <w:rsid w:val="00012841"/>
    <w:rsid w:val="00012904"/>
    <w:rsid w:val="00012B3A"/>
    <w:rsid w:val="00012B48"/>
    <w:rsid w:val="00012B53"/>
    <w:rsid w:val="00012D94"/>
    <w:rsid w:val="00012DD2"/>
    <w:rsid w:val="00012DDC"/>
    <w:rsid w:val="00012E0F"/>
    <w:rsid w:val="00012FCF"/>
    <w:rsid w:val="000130AB"/>
    <w:rsid w:val="000132E1"/>
    <w:rsid w:val="000133DA"/>
    <w:rsid w:val="00013403"/>
    <w:rsid w:val="0001348E"/>
    <w:rsid w:val="000136D2"/>
    <w:rsid w:val="00013751"/>
    <w:rsid w:val="00013832"/>
    <w:rsid w:val="00013C38"/>
    <w:rsid w:val="00013DCD"/>
    <w:rsid w:val="00013ED8"/>
    <w:rsid w:val="00014144"/>
    <w:rsid w:val="00014550"/>
    <w:rsid w:val="0001474B"/>
    <w:rsid w:val="00014783"/>
    <w:rsid w:val="000147CD"/>
    <w:rsid w:val="00014806"/>
    <w:rsid w:val="0001489E"/>
    <w:rsid w:val="000148C3"/>
    <w:rsid w:val="00014909"/>
    <w:rsid w:val="00014972"/>
    <w:rsid w:val="0001497B"/>
    <w:rsid w:val="00014A34"/>
    <w:rsid w:val="00014B86"/>
    <w:rsid w:val="00014C9E"/>
    <w:rsid w:val="00014DE5"/>
    <w:rsid w:val="00014DF2"/>
    <w:rsid w:val="0001515E"/>
    <w:rsid w:val="000153B3"/>
    <w:rsid w:val="000154E9"/>
    <w:rsid w:val="00015538"/>
    <w:rsid w:val="000156C1"/>
    <w:rsid w:val="000159EF"/>
    <w:rsid w:val="00015CFA"/>
    <w:rsid w:val="00015F46"/>
    <w:rsid w:val="00016105"/>
    <w:rsid w:val="00016192"/>
    <w:rsid w:val="000164FD"/>
    <w:rsid w:val="000165CF"/>
    <w:rsid w:val="0001676F"/>
    <w:rsid w:val="00016A17"/>
    <w:rsid w:val="00016FCE"/>
    <w:rsid w:val="00017028"/>
    <w:rsid w:val="000170B3"/>
    <w:rsid w:val="000170DA"/>
    <w:rsid w:val="000172EF"/>
    <w:rsid w:val="000173F0"/>
    <w:rsid w:val="0001743C"/>
    <w:rsid w:val="00017477"/>
    <w:rsid w:val="000174A8"/>
    <w:rsid w:val="00017600"/>
    <w:rsid w:val="0001769D"/>
    <w:rsid w:val="0001779E"/>
    <w:rsid w:val="00017948"/>
    <w:rsid w:val="00017B10"/>
    <w:rsid w:val="00017F06"/>
    <w:rsid w:val="00017F55"/>
    <w:rsid w:val="00020128"/>
    <w:rsid w:val="0002012E"/>
    <w:rsid w:val="000202BF"/>
    <w:rsid w:val="0002030E"/>
    <w:rsid w:val="00020382"/>
    <w:rsid w:val="00020441"/>
    <w:rsid w:val="00020715"/>
    <w:rsid w:val="000208C7"/>
    <w:rsid w:val="000208FC"/>
    <w:rsid w:val="00020925"/>
    <w:rsid w:val="00020AFD"/>
    <w:rsid w:val="00020C84"/>
    <w:rsid w:val="00020D58"/>
    <w:rsid w:val="00020D6A"/>
    <w:rsid w:val="00020E4F"/>
    <w:rsid w:val="00020F3A"/>
    <w:rsid w:val="00020FF9"/>
    <w:rsid w:val="000210FE"/>
    <w:rsid w:val="0002112F"/>
    <w:rsid w:val="00021271"/>
    <w:rsid w:val="00021343"/>
    <w:rsid w:val="000213BB"/>
    <w:rsid w:val="00021690"/>
    <w:rsid w:val="00021C4F"/>
    <w:rsid w:val="00021D6F"/>
    <w:rsid w:val="00021F45"/>
    <w:rsid w:val="00021F7B"/>
    <w:rsid w:val="000222E3"/>
    <w:rsid w:val="00022391"/>
    <w:rsid w:val="000224FA"/>
    <w:rsid w:val="00022584"/>
    <w:rsid w:val="000225C4"/>
    <w:rsid w:val="000225D6"/>
    <w:rsid w:val="000228D9"/>
    <w:rsid w:val="00022927"/>
    <w:rsid w:val="0002296C"/>
    <w:rsid w:val="00022A47"/>
    <w:rsid w:val="00022BB1"/>
    <w:rsid w:val="00022BBE"/>
    <w:rsid w:val="00022CB8"/>
    <w:rsid w:val="00022F7B"/>
    <w:rsid w:val="00022FEE"/>
    <w:rsid w:val="000232BC"/>
    <w:rsid w:val="000234C4"/>
    <w:rsid w:val="000234E7"/>
    <w:rsid w:val="000235F7"/>
    <w:rsid w:val="00023777"/>
    <w:rsid w:val="00023964"/>
    <w:rsid w:val="000240B4"/>
    <w:rsid w:val="000240C6"/>
    <w:rsid w:val="0002457A"/>
    <w:rsid w:val="00024641"/>
    <w:rsid w:val="00024648"/>
    <w:rsid w:val="0002471D"/>
    <w:rsid w:val="0002475D"/>
    <w:rsid w:val="000248D6"/>
    <w:rsid w:val="00024935"/>
    <w:rsid w:val="00024CD1"/>
    <w:rsid w:val="00024CF5"/>
    <w:rsid w:val="00024D20"/>
    <w:rsid w:val="00024D8E"/>
    <w:rsid w:val="00024E2E"/>
    <w:rsid w:val="00024FCC"/>
    <w:rsid w:val="00025462"/>
    <w:rsid w:val="000254D2"/>
    <w:rsid w:val="000255F6"/>
    <w:rsid w:val="00025601"/>
    <w:rsid w:val="000258C2"/>
    <w:rsid w:val="00025991"/>
    <w:rsid w:val="00025A8B"/>
    <w:rsid w:val="00025B3B"/>
    <w:rsid w:val="00025CB7"/>
    <w:rsid w:val="00025D95"/>
    <w:rsid w:val="00025DC1"/>
    <w:rsid w:val="00025DFC"/>
    <w:rsid w:val="00025ED6"/>
    <w:rsid w:val="000262E3"/>
    <w:rsid w:val="00026658"/>
    <w:rsid w:val="000267F1"/>
    <w:rsid w:val="00026A3D"/>
    <w:rsid w:val="00026C43"/>
    <w:rsid w:val="00026C9C"/>
    <w:rsid w:val="00026CA9"/>
    <w:rsid w:val="00026DAD"/>
    <w:rsid w:val="00026E16"/>
    <w:rsid w:val="00026E7E"/>
    <w:rsid w:val="00026F43"/>
    <w:rsid w:val="00027059"/>
    <w:rsid w:val="00027062"/>
    <w:rsid w:val="00027144"/>
    <w:rsid w:val="000271E3"/>
    <w:rsid w:val="00027216"/>
    <w:rsid w:val="000274F9"/>
    <w:rsid w:val="00027527"/>
    <w:rsid w:val="0002776A"/>
    <w:rsid w:val="00027A82"/>
    <w:rsid w:val="00027BC2"/>
    <w:rsid w:val="00030299"/>
    <w:rsid w:val="00030391"/>
    <w:rsid w:val="0003042C"/>
    <w:rsid w:val="0003048E"/>
    <w:rsid w:val="0003052E"/>
    <w:rsid w:val="000305A3"/>
    <w:rsid w:val="00030683"/>
    <w:rsid w:val="000308CE"/>
    <w:rsid w:val="00030941"/>
    <w:rsid w:val="00030ADC"/>
    <w:rsid w:val="00030C77"/>
    <w:rsid w:val="00030CDB"/>
    <w:rsid w:val="00030D35"/>
    <w:rsid w:val="00030D87"/>
    <w:rsid w:val="00030E85"/>
    <w:rsid w:val="00030EF5"/>
    <w:rsid w:val="00030F00"/>
    <w:rsid w:val="00030F45"/>
    <w:rsid w:val="00030FA5"/>
    <w:rsid w:val="00031154"/>
    <w:rsid w:val="00031224"/>
    <w:rsid w:val="000312A9"/>
    <w:rsid w:val="000313B2"/>
    <w:rsid w:val="000313CB"/>
    <w:rsid w:val="00031421"/>
    <w:rsid w:val="0003155F"/>
    <w:rsid w:val="00031697"/>
    <w:rsid w:val="00031819"/>
    <w:rsid w:val="00031981"/>
    <w:rsid w:val="00031A4B"/>
    <w:rsid w:val="00031A51"/>
    <w:rsid w:val="00031A55"/>
    <w:rsid w:val="000322BA"/>
    <w:rsid w:val="00032779"/>
    <w:rsid w:val="000328CE"/>
    <w:rsid w:val="00032917"/>
    <w:rsid w:val="0003298A"/>
    <w:rsid w:val="00032B41"/>
    <w:rsid w:val="00032BD7"/>
    <w:rsid w:val="00032C75"/>
    <w:rsid w:val="0003319C"/>
    <w:rsid w:val="000331B2"/>
    <w:rsid w:val="0003320D"/>
    <w:rsid w:val="000333A7"/>
    <w:rsid w:val="00033628"/>
    <w:rsid w:val="0003371D"/>
    <w:rsid w:val="0003383F"/>
    <w:rsid w:val="00033ABC"/>
    <w:rsid w:val="00033C1F"/>
    <w:rsid w:val="00033C76"/>
    <w:rsid w:val="00033D18"/>
    <w:rsid w:val="00033F97"/>
    <w:rsid w:val="0003405A"/>
    <w:rsid w:val="00034111"/>
    <w:rsid w:val="00034502"/>
    <w:rsid w:val="000345F6"/>
    <w:rsid w:val="000347B6"/>
    <w:rsid w:val="00034B1B"/>
    <w:rsid w:val="00034D60"/>
    <w:rsid w:val="0003505E"/>
    <w:rsid w:val="00035065"/>
    <w:rsid w:val="0003530F"/>
    <w:rsid w:val="000353E6"/>
    <w:rsid w:val="00035474"/>
    <w:rsid w:val="0003550A"/>
    <w:rsid w:val="0003550B"/>
    <w:rsid w:val="00035747"/>
    <w:rsid w:val="0003577E"/>
    <w:rsid w:val="00035818"/>
    <w:rsid w:val="00035A30"/>
    <w:rsid w:val="00035F4C"/>
    <w:rsid w:val="000360AA"/>
    <w:rsid w:val="00036205"/>
    <w:rsid w:val="000362FA"/>
    <w:rsid w:val="000364B3"/>
    <w:rsid w:val="00036543"/>
    <w:rsid w:val="00036565"/>
    <w:rsid w:val="000365E9"/>
    <w:rsid w:val="0003677F"/>
    <w:rsid w:val="0003684D"/>
    <w:rsid w:val="00036A0F"/>
    <w:rsid w:val="00036B3D"/>
    <w:rsid w:val="00036C39"/>
    <w:rsid w:val="00036D39"/>
    <w:rsid w:val="00036D97"/>
    <w:rsid w:val="00036D9D"/>
    <w:rsid w:val="00036DBE"/>
    <w:rsid w:val="00036E68"/>
    <w:rsid w:val="00036EC6"/>
    <w:rsid w:val="00036F39"/>
    <w:rsid w:val="00037179"/>
    <w:rsid w:val="000373F9"/>
    <w:rsid w:val="00037479"/>
    <w:rsid w:val="000374AB"/>
    <w:rsid w:val="000375EF"/>
    <w:rsid w:val="000376F5"/>
    <w:rsid w:val="0003776F"/>
    <w:rsid w:val="000377D5"/>
    <w:rsid w:val="0003783E"/>
    <w:rsid w:val="0003786B"/>
    <w:rsid w:val="00037937"/>
    <w:rsid w:val="000379EE"/>
    <w:rsid w:val="00037A87"/>
    <w:rsid w:val="00037E24"/>
    <w:rsid w:val="00037F44"/>
    <w:rsid w:val="00040068"/>
    <w:rsid w:val="000401AD"/>
    <w:rsid w:val="0004028D"/>
    <w:rsid w:val="000404B7"/>
    <w:rsid w:val="00040543"/>
    <w:rsid w:val="00040784"/>
    <w:rsid w:val="00040824"/>
    <w:rsid w:val="00040B30"/>
    <w:rsid w:val="00040C86"/>
    <w:rsid w:val="000410EA"/>
    <w:rsid w:val="00041365"/>
    <w:rsid w:val="0004141E"/>
    <w:rsid w:val="00041584"/>
    <w:rsid w:val="000415BB"/>
    <w:rsid w:val="00041633"/>
    <w:rsid w:val="000418C2"/>
    <w:rsid w:val="00041A76"/>
    <w:rsid w:val="00041B2D"/>
    <w:rsid w:val="00041B4A"/>
    <w:rsid w:val="00041C22"/>
    <w:rsid w:val="00041C6C"/>
    <w:rsid w:val="00041D6C"/>
    <w:rsid w:val="00041DCB"/>
    <w:rsid w:val="00042023"/>
    <w:rsid w:val="000425AA"/>
    <w:rsid w:val="0004270A"/>
    <w:rsid w:val="00042771"/>
    <w:rsid w:val="0004277C"/>
    <w:rsid w:val="000429DE"/>
    <w:rsid w:val="00042A50"/>
    <w:rsid w:val="00042A67"/>
    <w:rsid w:val="00042AC4"/>
    <w:rsid w:val="00042C3F"/>
    <w:rsid w:val="00042E73"/>
    <w:rsid w:val="00042F4F"/>
    <w:rsid w:val="0004301B"/>
    <w:rsid w:val="000430F1"/>
    <w:rsid w:val="000432D4"/>
    <w:rsid w:val="000433C0"/>
    <w:rsid w:val="00043403"/>
    <w:rsid w:val="00043616"/>
    <w:rsid w:val="00043624"/>
    <w:rsid w:val="00043703"/>
    <w:rsid w:val="000437BB"/>
    <w:rsid w:val="00043B28"/>
    <w:rsid w:val="00043CBB"/>
    <w:rsid w:val="00043D2A"/>
    <w:rsid w:val="00044222"/>
    <w:rsid w:val="00044331"/>
    <w:rsid w:val="00044435"/>
    <w:rsid w:val="000444A5"/>
    <w:rsid w:val="0004450B"/>
    <w:rsid w:val="00044842"/>
    <w:rsid w:val="00044892"/>
    <w:rsid w:val="00044A8B"/>
    <w:rsid w:val="00044D38"/>
    <w:rsid w:val="00044D42"/>
    <w:rsid w:val="000451DB"/>
    <w:rsid w:val="0004523E"/>
    <w:rsid w:val="0004538C"/>
    <w:rsid w:val="00045745"/>
    <w:rsid w:val="000457EC"/>
    <w:rsid w:val="00045CA8"/>
    <w:rsid w:val="00045CE3"/>
    <w:rsid w:val="00045E7C"/>
    <w:rsid w:val="00045EBF"/>
    <w:rsid w:val="00045F40"/>
    <w:rsid w:val="0004611F"/>
    <w:rsid w:val="00046231"/>
    <w:rsid w:val="00046239"/>
    <w:rsid w:val="0004628E"/>
    <w:rsid w:val="00046557"/>
    <w:rsid w:val="00046674"/>
    <w:rsid w:val="0004681B"/>
    <w:rsid w:val="00046930"/>
    <w:rsid w:val="00046DB2"/>
    <w:rsid w:val="0004703A"/>
    <w:rsid w:val="0004707F"/>
    <w:rsid w:val="000471BF"/>
    <w:rsid w:val="00047697"/>
    <w:rsid w:val="00047705"/>
    <w:rsid w:val="00047866"/>
    <w:rsid w:val="000478A2"/>
    <w:rsid w:val="000478FD"/>
    <w:rsid w:val="00047900"/>
    <w:rsid w:val="00047AF4"/>
    <w:rsid w:val="00047B64"/>
    <w:rsid w:val="00047C44"/>
    <w:rsid w:val="00047D8A"/>
    <w:rsid w:val="00047DE3"/>
    <w:rsid w:val="00047E39"/>
    <w:rsid w:val="00047F42"/>
    <w:rsid w:val="000501A1"/>
    <w:rsid w:val="0005048F"/>
    <w:rsid w:val="000504CE"/>
    <w:rsid w:val="000505E2"/>
    <w:rsid w:val="0005063E"/>
    <w:rsid w:val="00050848"/>
    <w:rsid w:val="00050B21"/>
    <w:rsid w:val="00050DB1"/>
    <w:rsid w:val="00050E48"/>
    <w:rsid w:val="00050E8E"/>
    <w:rsid w:val="00051371"/>
    <w:rsid w:val="0005150C"/>
    <w:rsid w:val="00051591"/>
    <w:rsid w:val="00051719"/>
    <w:rsid w:val="0005171D"/>
    <w:rsid w:val="0005178C"/>
    <w:rsid w:val="0005190A"/>
    <w:rsid w:val="00051B20"/>
    <w:rsid w:val="00051C68"/>
    <w:rsid w:val="00051D74"/>
    <w:rsid w:val="00051D7E"/>
    <w:rsid w:val="00051EB7"/>
    <w:rsid w:val="00052489"/>
    <w:rsid w:val="00052696"/>
    <w:rsid w:val="000527B5"/>
    <w:rsid w:val="00052830"/>
    <w:rsid w:val="000528C3"/>
    <w:rsid w:val="000528EF"/>
    <w:rsid w:val="00052B5F"/>
    <w:rsid w:val="00052CC4"/>
    <w:rsid w:val="00053393"/>
    <w:rsid w:val="000535B1"/>
    <w:rsid w:val="00053881"/>
    <w:rsid w:val="000539E6"/>
    <w:rsid w:val="00053A16"/>
    <w:rsid w:val="00053A66"/>
    <w:rsid w:val="00053C4F"/>
    <w:rsid w:val="00053D98"/>
    <w:rsid w:val="00053DA5"/>
    <w:rsid w:val="00053E77"/>
    <w:rsid w:val="00053FBC"/>
    <w:rsid w:val="00054156"/>
    <w:rsid w:val="000542D1"/>
    <w:rsid w:val="000545B7"/>
    <w:rsid w:val="00054611"/>
    <w:rsid w:val="000546A8"/>
    <w:rsid w:val="00054A0D"/>
    <w:rsid w:val="00054A4B"/>
    <w:rsid w:val="00054C00"/>
    <w:rsid w:val="00054D03"/>
    <w:rsid w:val="00054E6A"/>
    <w:rsid w:val="00054F8D"/>
    <w:rsid w:val="000550C2"/>
    <w:rsid w:val="00055336"/>
    <w:rsid w:val="0005559B"/>
    <w:rsid w:val="00055776"/>
    <w:rsid w:val="00055B24"/>
    <w:rsid w:val="00055D60"/>
    <w:rsid w:val="00055DE6"/>
    <w:rsid w:val="00055E94"/>
    <w:rsid w:val="00055FBF"/>
    <w:rsid w:val="00055FD9"/>
    <w:rsid w:val="00056053"/>
    <w:rsid w:val="00056089"/>
    <w:rsid w:val="000560A2"/>
    <w:rsid w:val="0005619D"/>
    <w:rsid w:val="00056297"/>
    <w:rsid w:val="0005635D"/>
    <w:rsid w:val="000563E5"/>
    <w:rsid w:val="0005647A"/>
    <w:rsid w:val="000564BE"/>
    <w:rsid w:val="0005655A"/>
    <w:rsid w:val="00056562"/>
    <w:rsid w:val="0005666E"/>
    <w:rsid w:val="000567A5"/>
    <w:rsid w:val="0005690C"/>
    <w:rsid w:val="00056B0E"/>
    <w:rsid w:val="00056D5B"/>
    <w:rsid w:val="00056FAD"/>
    <w:rsid w:val="00057111"/>
    <w:rsid w:val="0005715D"/>
    <w:rsid w:val="00057184"/>
    <w:rsid w:val="0005754A"/>
    <w:rsid w:val="0005773D"/>
    <w:rsid w:val="00057810"/>
    <w:rsid w:val="00057ABB"/>
    <w:rsid w:val="00057BF0"/>
    <w:rsid w:val="00057DD4"/>
    <w:rsid w:val="00060026"/>
    <w:rsid w:val="000601E9"/>
    <w:rsid w:val="000602C8"/>
    <w:rsid w:val="000606EF"/>
    <w:rsid w:val="0006079C"/>
    <w:rsid w:val="00060832"/>
    <w:rsid w:val="00060926"/>
    <w:rsid w:val="00060936"/>
    <w:rsid w:val="00060AFD"/>
    <w:rsid w:val="00060F3C"/>
    <w:rsid w:val="00061057"/>
    <w:rsid w:val="000610CB"/>
    <w:rsid w:val="000612B1"/>
    <w:rsid w:val="000613E1"/>
    <w:rsid w:val="00061609"/>
    <w:rsid w:val="0006163D"/>
    <w:rsid w:val="00061824"/>
    <w:rsid w:val="000618E2"/>
    <w:rsid w:val="00061B9C"/>
    <w:rsid w:val="00061C52"/>
    <w:rsid w:val="00061C9D"/>
    <w:rsid w:val="00061D38"/>
    <w:rsid w:val="00061E6A"/>
    <w:rsid w:val="00061F1E"/>
    <w:rsid w:val="00061F3E"/>
    <w:rsid w:val="00061F70"/>
    <w:rsid w:val="0006203E"/>
    <w:rsid w:val="0006211D"/>
    <w:rsid w:val="00062139"/>
    <w:rsid w:val="00062203"/>
    <w:rsid w:val="000622B6"/>
    <w:rsid w:val="00062364"/>
    <w:rsid w:val="00062372"/>
    <w:rsid w:val="000624DD"/>
    <w:rsid w:val="000625FA"/>
    <w:rsid w:val="000627C1"/>
    <w:rsid w:val="0006282C"/>
    <w:rsid w:val="00062B82"/>
    <w:rsid w:val="00062CB2"/>
    <w:rsid w:val="00062E4A"/>
    <w:rsid w:val="00062E6B"/>
    <w:rsid w:val="00062FE3"/>
    <w:rsid w:val="0006316D"/>
    <w:rsid w:val="000634DE"/>
    <w:rsid w:val="00063722"/>
    <w:rsid w:val="00063749"/>
    <w:rsid w:val="0006379F"/>
    <w:rsid w:val="0006383F"/>
    <w:rsid w:val="00063900"/>
    <w:rsid w:val="0006398A"/>
    <w:rsid w:val="00063A49"/>
    <w:rsid w:val="00063A98"/>
    <w:rsid w:val="00063ACD"/>
    <w:rsid w:val="00063B11"/>
    <w:rsid w:val="00063B74"/>
    <w:rsid w:val="00063BE3"/>
    <w:rsid w:val="00063C23"/>
    <w:rsid w:val="00063C34"/>
    <w:rsid w:val="00063C5B"/>
    <w:rsid w:val="00063D6A"/>
    <w:rsid w:val="00063D6D"/>
    <w:rsid w:val="00063F66"/>
    <w:rsid w:val="00063FF4"/>
    <w:rsid w:val="00064355"/>
    <w:rsid w:val="0006446D"/>
    <w:rsid w:val="00064483"/>
    <w:rsid w:val="00064773"/>
    <w:rsid w:val="0006498E"/>
    <w:rsid w:val="000649D5"/>
    <w:rsid w:val="00064BAB"/>
    <w:rsid w:val="00064E8E"/>
    <w:rsid w:val="00064F20"/>
    <w:rsid w:val="00065258"/>
    <w:rsid w:val="00065372"/>
    <w:rsid w:val="0006543B"/>
    <w:rsid w:val="00065960"/>
    <w:rsid w:val="000659D8"/>
    <w:rsid w:val="00065C38"/>
    <w:rsid w:val="00065D00"/>
    <w:rsid w:val="00065E0F"/>
    <w:rsid w:val="00065E6E"/>
    <w:rsid w:val="00065E70"/>
    <w:rsid w:val="00065FAA"/>
    <w:rsid w:val="00066248"/>
    <w:rsid w:val="0006628E"/>
    <w:rsid w:val="00066496"/>
    <w:rsid w:val="0006650A"/>
    <w:rsid w:val="000668CC"/>
    <w:rsid w:val="000668CE"/>
    <w:rsid w:val="00066933"/>
    <w:rsid w:val="0006693C"/>
    <w:rsid w:val="00066963"/>
    <w:rsid w:val="0006699C"/>
    <w:rsid w:val="00066B5A"/>
    <w:rsid w:val="00066C69"/>
    <w:rsid w:val="00066D9B"/>
    <w:rsid w:val="00066E00"/>
    <w:rsid w:val="00066F78"/>
    <w:rsid w:val="0006703F"/>
    <w:rsid w:val="000670CA"/>
    <w:rsid w:val="00067208"/>
    <w:rsid w:val="0006746E"/>
    <w:rsid w:val="000675DD"/>
    <w:rsid w:val="00067870"/>
    <w:rsid w:val="000678E5"/>
    <w:rsid w:val="000678FD"/>
    <w:rsid w:val="00067B2D"/>
    <w:rsid w:val="00067BDB"/>
    <w:rsid w:val="00070001"/>
    <w:rsid w:val="000701B0"/>
    <w:rsid w:val="00070226"/>
    <w:rsid w:val="00070422"/>
    <w:rsid w:val="000706EA"/>
    <w:rsid w:val="000707A8"/>
    <w:rsid w:val="000709AF"/>
    <w:rsid w:val="00070CFE"/>
    <w:rsid w:val="00070FDA"/>
    <w:rsid w:val="00071527"/>
    <w:rsid w:val="00071BD0"/>
    <w:rsid w:val="00071BDA"/>
    <w:rsid w:val="00071CD2"/>
    <w:rsid w:val="00071D44"/>
    <w:rsid w:val="00071E75"/>
    <w:rsid w:val="000720E2"/>
    <w:rsid w:val="00072770"/>
    <w:rsid w:val="000727D9"/>
    <w:rsid w:val="00072817"/>
    <w:rsid w:val="00072965"/>
    <w:rsid w:val="000729A4"/>
    <w:rsid w:val="00072A4E"/>
    <w:rsid w:val="00072E6F"/>
    <w:rsid w:val="0007305B"/>
    <w:rsid w:val="000730D7"/>
    <w:rsid w:val="000732BA"/>
    <w:rsid w:val="00073384"/>
    <w:rsid w:val="000735F2"/>
    <w:rsid w:val="0007365A"/>
    <w:rsid w:val="000736CD"/>
    <w:rsid w:val="00073707"/>
    <w:rsid w:val="00073964"/>
    <w:rsid w:val="000739A3"/>
    <w:rsid w:val="00073B62"/>
    <w:rsid w:val="00073CA3"/>
    <w:rsid w:val="00073E65"/>
    <w:rsid w:val="00073F1E"/>
    <w:rsid w:val="00073F5A"/>
    <w:rsid w:val="00073FA4"/>
    <w:rsid w:val="0007406E"/>
    <w:rsid w:val="000740F2"/>
    <w:rsid w:val="000742DC"/>
    <w:rsid w:val="00074369"/>
    <w:rsid w:val="00074383"/>
    <w:rsid w:val="00074540"/>
    <w:rsid w:val="00074786"/>
    <w:rsid w:val="000747E4"/>
    <w:rsid w:val="000747EF"/>
    <w:rsid w:val="00074811"/>
    <w:rsid w:val="00074A03"/>
    <w:rsid w:val="00074A91"/>
    <w:rsid w:val="00074B2A"/>
    <w:rsid w:val="00074C56"/>
    <w:rsid w:val="00074CA2"/>
    <w:rsid w:val="00074D99"/>
    <w:rsid w:val="00074F4A"/>
    <w:rsid w:val="00074F8C"/>
    <w:rsid w:val="0007503F"/>
    <w:rsid w:val="00075107"/>
    <w:rsid w:val="000753E6"/>
    <w:rsid w:val="00075459"/>
    <w:rsid w:val="0007551F"/>
    <w:rsid w:val="00075521"/>
    <w:rsid w:val="00075569"/>
    <w:rsid w:val="000755D2"/>
    <w:rsid w:val="000756A5"/>
    <w:rsid w:val="0007573A"/>
    <w:rsid w:val="000757ED"/>
    <w:rsid w:val="00075AAE"/>
    <w:rsid w:val="00075AF0"/>
    <w:rsid w:val="00075B49"/>
    <w:rsid w:val="00075BC5"/>
    <w:rsid w:val="00075FA9"/>
    <w:rsid w:val="0007602B"/>
    <w:rsid w:val="00076252"/>
    <w:rsid w:val="000763DB"/>
    <w:rsid w:val="00076630"/>
    <w:rsid w:val="00076AD9"/>
    <w:rsid w:val="00076CA1"/>
    <w:rsid w:val="00076E56"/>
    <w:rsid w:val="00076F63"/>
    <w:rsid w:val="0007700B"/>
    <w:rsid w:val="000770A7"/>
    <w:rsid w:val="00077417"/>
    <w:rsid w:val="000774CF"/>
    <w:rsid w:val="0007753D"/>
    <w:rsid w:val="0007769C"/>
    <w:rsid w:val="000776BE"/>
    <w:rsid w:val="00077753"/>
    <w:rsid w:val="000778FC"/>
    <w:rsid w:val="00077931"/>
    <w:rsid w:val="00077ADD"/>
    <w:rsid w:val="00077B44"/>
    <w:rsid w:val="00077D98"/>
    <w:rsid w:val="00077F9E"/>
    <w:rsid w:val="00080118"/>
    <w:rsid w:val="0008018C"/>
    <w:rsid w:val="000803E5"/>
    <w:rsid w:val="000804B0"/>
    <w:rsid w:val="00080538"/>
    <w:rsid w:val="000805D1"/>
    <w:rsid w:val="000805E9"/>
    <w:rsid w:val="000806BD"/>
    <w:rsid w:val="0008078E"/>
    <w:rsid w:val="000808DC"/>
    <w:rsid w:val="00080B7D"/>
    <w:rsid w:val="00080BAC"/>
    <w:rsid w:val="00080BAD"/>
    <w:rsid w:val="00080C05"/>
    <w:rsid w:val="00080C2D"/>
    <w:rsid w:val="00080E8A"/>
    <w:rsid w:val="00080F45"/>
    <w:rsid w:val="00081003"/>
    <w:rsid w:val="000812CA"/>
    <w:rsid w:val="00081399"/>
    <w:rsid w:val="000813BB"/>
    <w:rsid w:val="000814C6"/>
    <w:rsid w:val="00081A2C"/>
    <w:rsid w:val="00081A31"/>
    <w:rsid w:val="00081BD5"/>
    <w:rsid w:val="0008214C"/>
    <w:rsid w:val="00082187"/>
    <w:rsid w:val="0008230D"/>
    <w:rsid w:val="000823A3"/>
    <w:rsid w:val="000825BB"/>
    <w:rsid w:val="000825F8"/>
    <w:rsid w:val="00082764"/>
    <w:rsid w:val="0008278C"/>
    <w:rsid w:val="000827BA"/>
    <w:rsid w:val="000827EC"/>
    <w:rsid w:val="0008285C"/>
    <w:rsid w:val="00082920"/>
    <w:rsid w:val="00082C4C"/>
    <w:rsid w:val="00082E32"/>
    <w:rsid w:val="00082FF3"/>
    <w:rsid w:val="0008346E"/>
    <w:rsid w:val="000834C7"/>
    <w:rsid w:val="00083515"/>
    <w:rsid w:val="00083712"/>
    <w:rsid w:val="000837A9"/>
    <w:rsid w:val="0008384D"/>
    <w:rsid w:val="000838F1"/>
    <w:rsid w:val="00083A0B"/>
    <w:rsid w:val="00083BF6"/>
    <w:rsid w:val="00083C94"/>
    <w:rsid w:val="00084040"/>
    <w:rsid w:val="00084498"/>
    <w:rsid w:val="00084624"/>
    <w:rsid w:val="000846FC"/>
    <w:rsid w:val="0008482B"/>
    <w:rsid w:val="00084997"/>
    <w:rsid w:val="00084AB8"/>
    <w:rsid w:val="00084C6D"/>
    <w:rsid w:val="00084EA5"/>
    <w:rsid w:val="00085087"/>
    <w:rsid w:val="00085202"/>
    <w:rsid w:val="00085213"/>
    <w:rsid w:val="00085493"/>
    <w:rsid w:val="00085631"/>
    <w:rsid w:val="000856C2"/>
    <w:rsid w:val="000856DA"/>
    <w:rsid w:val="00085AC4"/>
    <w:rsid w:val="00085AC9"/>
    <w:rsid w:val="00085B1C"/>
    <w:rsid w:val="00085D82"/>
    <w:rsid w:val="00085DB8"/>
    <w:rsid w:val="00085ED4"/>
    <w:rsid w:val="00085F21"/>
    <w:rsid w:val="0008608E"/>
    <w:rsid w:val="00086118"/>
    <w:rsid w:val="0008623F"/>
    <w:rsid w:val="00086258"/>
    <w:rsid w:val="00086326"/>
    <w:rsid w:val="000863BC"/>
    <w:rsid w:val="000863E4"/>
    <w:rsid w:val="000867DB"/>
    <w:rsid w:val="00086810"/>
    <w:rsid w:val="00086822"/>
    <w:rsid w:val="000868EC"/>
    <w:rsid w:val="00086BE5"/>
    <w:rsid w:val="00086CCC"/>
    <w:rsid w:val="00086F6E"/>
    <w:rsid w:val="000870A1"/>
    <w:rsid w:val="000870BC"/>
    <w:rsid w:val="00087157"/>
    <w:rsid w:val="0008715F"/>
    <w:rsid w:val="0008716F"/>
    <w:rsid w:val="000873DC"/>
    <w:rsid w:val="00087550"/>
    <w:rsid w:val="00087600"/>
    <w:rsid w:val="000877CA"/>
    <w:rsid w:val="00087948"/>
    <w:rsid w:val="00087A5A"/>
    <w:rsid w:val="00087AC7"/>
    <w:rsid w:val="00087C83"/>
    <w:rsid w:val="00087F49"/>
    <w:rsid w:val="00090200"/>
    <w:rsid w:val="000905A0"/>
    <w:rsid w:val="000905F3"/>
    <w:rsid w:val="000906BC"/>
    <w:rsid w:val="00090868"/>
    <w:rsid w:val="00090A24"/>
    <w:rsid w:val="00090A55"/>
    <w:rsid w:val="00090B02"/>
    <w:rsid w:val="00090C63"/>
    <w:rsid w:val="00090ED3"/>
    <w:rsid w:val="0009119F"/>
    <w:rsid w:val="000911D9"/>
    <w:rsid w:val="0009148E"/>
    <w:rsid w:val="00091876"/>
    <w:rsid w:val="000918F2"/>
    <w:rsid w:val="000919C2"/>
    <w:rsid w:val="00091AF8"/>
    <w:rsid w:val="00091B70"/>
    <w:rsid w:val="00091BB9"/>
    <w:rsid w:val="00091CF5"/>
    <w:rsid w:val="00091D6D"/>
    <w:rsid w:val="00091FE5"/>
    <w:rsid w:val="00092020"/>
    <w:rsid w:val="000921A4"/>
    <w:rsid w:val="0009231A"/>
    <w:rsid w:val="00092425"/>
    <w:rsid w:val="00092493"/>
    <w:rsid w:val="000925D9"/>
    <w:rsid w:val="0009290E"/>
    <w:rsid w:val="00092C07"/>
    <w:rsid w:val="00092DAB"/>
    <w:rsid w:val="00092F3D"/>
    <w:rsid w:val="000930CC"/>
    <w:rsid w:val="000930D9"/>
    <w:rsid w:val="0009310B"/>
    <w:rsid w:val="000931F4"/>
    <w:rsid w:val="0009326A"/>
    <w:rsid w:val="000932A1"/>
    <w:rsid w:val="0009368F"/>
    <w:rsid w:val="0009389C"/>
    <w:rsid w:val="00093AB0"/>
    <w:rsid w:val="00093B8A"/>
    <w:rsid w:val="00093F20"/>
    <w:rsid w:val="0009411B"/>
    <w:rsid w:val="000942B2"/>
    <w:rsid w:val="0009435D"/>
    <w:rsid w:val="0009438D"/>
    <w:rsid w:val="0009451B"/>
    <w:rsid w:val="0009452A"/>
    <w:rsid w:val="0009479F"/>
    <w:rsid w:val="000947FE"/>
    <w:rsid w:val="000948C0"/>
    <w:rsid w:val="000948CD"/>
    <w:rsid w:val="00094A50"/>
    <w:rsid w:val="00094AC2"/>
    <w:rsid w:val="00094BEC"/>
    <w:rsid w:val="00094CF1"/>
    <w:rsid w:val="00094D77"/>
    <w:rsid w:val="00094E9A"/>
    <w:rsid w:val="00094EFA"/>
    <w:rsid w:val="00094FF7"/>
    <w:rsid w:val="00095064"/>
    <w:rsid w:val="000950E6"/>
    <w:rsid w:val="000951AA"/>
    <w:rsid w:val="000953FE"/>
    <w:rsid w:val="000956C8"/>
    <w:rsid w:val="00095894"/>
    <w:rsid w:val="00095BE2"/>
    <w:rsid w:val="00095C74"/>
    <w:rsid w:val="00095E62"/>
    <w:rsid w:val="0009610F"/>
    <w:rsid w:val="000961B0"/>
    <w:rsid w:val="00096256"/>
    <w:rsid w:val="00096418"/>
    <w:rsid w:val="0009698D"/>
    <w:rsid w:val="00096B99"/>
    <w:rsid w:val="00096C0F"/>
    <w:rsid w:val="00096C3A"/>
    <w:rsid w:val="00096C98"/>
    <w:rsid w:val="00096CB1"/>
    <w:rsid w:val="00096D3F"/>
    <w:rsid w:val="00096D46"/>
    <w:rsid w:val="00096E45"/>
    <w:rsid w:val="00096F99"/>
    <w:rsid w:val="000972CA"/>
    <w:rsid w:val="000977FD"/>
    <w:rsid w:val="000979C8"/>
    <w:rsid w:val="00097A4B"/>
    <w:rsid w:val="00097A70"/>
    <w:rsid w:val="00097AE2"/>
    <w:rsid w:val="000A0137"/>
    <w:rsid w:val="000A023A"/>
    <w:rsid w:val="000A024B"/>
    <w:rsid w:val="000A0717"/>
    <w:rsid w:val="000A0719"/>
    <w:rsid w:val="000A075C"/>
    <w:rsid w:val="000A084F"/>
    <w:rsid w:val="000A08AF"/>
    <w:rsid w:val="000A0AAD"/>
    <w:rsid w:val="000A0CE6"/>
    <w:rsid w:val="000A0D08"/>
    <w:rsid w:val="000A0F06"/>
    <w:rsid w:val="000A1146"/>
    <w:rsid w:val="000A12D9"/>
    <w:rsid w:val="000A12DF"/>
    <w:rsid w:val="000A155F"/>
    <w:rsid w:val="000A17FA"/>
    <w:rsid w:val="000A18E5"/>
    <w:rsid w:val="000A1972"/>
    <w:rsid w:val="000A1A1A"/>
    <w:rsid w:val="000A1AE6"/>
    <w:rsid w:val="000A1CE2"/>
    <w:rsid w:val="000A1D5F"/>
    <w:rsid w:val="000A203C"/>
    <w:rsid w:val="000A2061"/>
    <w:rsid w:val="000A211E"/>
    <w:rsid w:val="000A2278"/>
    <w:rsid w:val="000A27A7"/>
    <w:rsid w:val="000A27ED"/>
    <w:rsid w:val="000A2A52"/>
    <w:rsid w:val="000A2B97"/>
    <w:rsid w:val="000A2BAA"/>
    <w:rsid w:val="000A2E53"/>
    <w:rsid w:val="000A2FA3"/>
    <w:rsid w:val="000A3003"/>
    <w:rsid w:val="000A3099"/>
    <w:rsid w:val="000A3222"/>
    <w:rsid w:val="000A36CA"/>
    <w:rsid w:val="000A3771"/>
    <w:rsid w:val="000A37D5"/>
    <w:rsid w:val="000A382F"/>
    <w:rsid w:val="000A3862"/>
    <w:rsid w:val="000A395A"/>
    <w:rsid w:val="000A39A1"/>
    <w:rsid w:val="000A39B1"/>
    <w:rsid w:val="000A3D26"/>
    <w:rsid w:val="000A3DC3"/>
    <w:rsid w:val="000A3DC9"/>
    <w:rsid w:val="000A3DCE"/>
    <w:rsid w:val="000A3E62"/>
    <w:rsid w:val="000A411F"/>
    <w:rsid w:val="000A4121"/>
    <w:rsid w:val="000A4130"/>
    <w:rsid w:val="000A43BB"/>
    <w:rsid w:val="000A4491"/>
    <w:rsid w:val="000A456A"/>
    <w:rsid w:val="000A45B3"/>
    <w:rsid w:val="000A4614"/>
    <w:rsid w:val="000A463D"/>
    <w:rsid w:val="000A488B"/>
    <w:rsid w:val="000A489A"/>
    <w:rsid w:val="000A48E4"/>
    <w:rsid w:val="000A49BF"/>
    <w:rsid w:val="000A4A45"/>
    <w:rsid w:val="000A4A54"/>
    <w:rsid w:val="000A4B1A"/>
    <w:rsid w:val="000A4B1D"/>
    <w:rsid w:val="000A4B7C"/>
    <w:rsid w:val="000A4EFC"/>
    <w:rsid w:val="000A4F10"/>
    <w:rsid w:val="000A5013"/>
    <w:rsid w:val="000A54A4"/>
    <w:rsid w:val="000A5614"/>
    <w:rsid w:val="000A5646"/>
    <w:rsid w:val="000A56A4"/>
    <w:rsid w:val="000A56E4"/>
    <w:rsid w:val="000A5763"/>
    <w:rsid w:val="000A586C"/>
    <w:rsid w:val="000A5E75"/>
    <w:rsid w:val="000A5E94"/>
    <w:rsid w:val="000A5EB2"/>
    <w:rsid w:val="000A6233"/>
    <w:rsid w:val="000A6401"/>
    <w:rsid w:val="000A6436"/>
    <w:rsid w:val="000A6826"/>
    <w:rsid w:val="000A6B68"/>
    <w:rsid w:val="000A6DB3"/>
    <w:rsid w:val="000A6E22"/>
    <w:rsid w:val="000A7136"/>
    <w:rsid w:val="000A71BD"/>
    <w:rsid w:val="000A720E"/>
    <w:rsid w:val="000A731E"/>
    <w:rsid w:val="000A73E9"/>
    <w:rsid w:val="000A757B"/>
    <w:rsid w:val="000A7707"/>
    <w:rsid w:val="000A7778"/>
    <w:rsid w:val="000A7799"/>
    <w:rsid w:val="000A77D5"/>
    <w:rsid w:val="000A7953"/>
    <w:rsid w:val="000A7A1F"/>
    <w:rsid w:val="000A7A27"/>
    <w:rsid w:val="000A7BA8"/>
    <w:rsid w:val="000A7C65"/>
    <w:rsid w:val="000A7CB4"/>
    <w:rsid w:val="000A7D53"/>
    <w:rsid w:val="000A7F60"/>
    <w:rsid w:val="000B0206"/>
    <w:rsid w:val="000B033E"/>
    <w:rsid w:val="000B034D"/>
    <w:rsid w:val="000B0482"/>
    <w:rsid w:val="000B056E"/>
    <w:rsid w:val="000B05EC"/>
    <w:rsid w:val="000B0627"/>
    <w:rsid w:val="000B0800"/>
    <w:rsid w:val="000B0884"/>
    <w:rsid w:val="000B0973"/>
    <w:rsid w:val="000B0A01"/>
    <w:rsid w:val="000B0C93"/>
    <w:rsid w:val="000B0F50"/>
    <w:rsid w:val="000B1080"/>
    <w:rsid w:val="000B13CC"/>
    <w:rsid w:val="000B1490"/>
    <w:rsid w:val="000B15DB"/>
    <w:rsid w:val="000B16DE"/>
    <w:rsid w:val="000B19D2"/>
    <w:rsid w:val="000B1A89"/>
    <w:rsid w:val="000B1D9D"/>
    <w:rsid w:val="000B1E52"/>
    <w:rsid w:val="000B1EA3"/>
    <w:rsid w:val="000B1F4D"/>
    <w:rsid w:val="000B200D"/>
    <w:rsid w:val="000B2027"/>
    <w:rsid w:val="000B208F"/>
    <w:rsid w:val="000B22EA"/>
    <w:rsid w:val="000B2414"/>
    <w:rsid w:val="000B2466"/>
    <w:rsid w:val="000B2582"/>
    <w:rsid w:val="000B274A"/>
    <w:rsid w:val="000B2898"/>
    <w:rsid w:val="000B28CC"/>
    <w:rsid w:val="000B2B2C"/>
    <w:rsid w:val="000B2CD8"/>
    <w:rsid w:val="000B2E47"/>
    <w:rsid w:val="000B2EB2"/>
    <w:rsid w:val="000B2EE5"/>
    <w:rsid w:val="000B3014"/>
    <w:rsid w:val="000B3083"/>
    <w:rsid w:val="000B341C"/>
    <w:rsid w:val="000B34DA"/>
    <w:rsid w:val="000B3817"/>
    <w:rsid w:val="000B39B1"/>
    <w:rsid w:val="000B39B2"/>
    <w:rsid w:val="000B3AAB"/>
    <w:rsid w:val="000B3B87"/>
    <w:rsid w:val="000B3DAE"/>
    <w:rsid w:val="000B3E98"/>
    <w:rsid w:val="000B3EFD"/>
    <w:rsid w:val="000B4062"/>
    <w:rsid w:val="000B40BA"/>
    <w:rsid w:val="000B41A3"/>
    <w:rsid w:val="000B424F"/>
    <w:rsid w:val="000B42B9"/>
    <w:rsid w:val="000B42C1"/>
    <w:rsid w:val="000B4398"/>
    <w:rsid w:val="000B47B8"/>
    <w:rsid w:val="000B47C0"/>
    <w:rsid w:val="000B4A5B"/>
    <w:rsid w:val="000B4B25"/>
    <w:rsid w:val="000B4B2E"/>
    <w:rsid w:val="000B4CD7"/>
    <w:rsid w:val="000B4CDC"/>
    <w:rsid w:val="000B4F55"/>
    <w:rsid w:val="000B4FD2"/>
    <w:rsid w:val="000B5134"/>
    <w:rsid w:val="000B5668"/>
    <w:rsid w:val="000B5760"/>
    <w:rsid w:val="000B5CEA"/>
    <w:rsid w:val="000B5D1E"/>
    <w:rsid w:val="000B5D5C"/>
    <w:rsid w:val="000B5DA6"/>
    <w:rsid w:val="000B5DF4"/>
    <w:rsid w:val="000B5E9E"/>
    <w:rsid w:val="000B5EA6"/>
    <w:rsid w:val="000B6183"/>
    <w:rsid w:val="000B619B"/>
    <w:rsid w:val="000B62F7"/>
    <w:rsid w:val="000B6406"/>
    <w:rsid w:val="000B6425"/>
    <w:rsid w:val="000B668A"/>
    <w:rsid w:val="000B66B8"/>
    <w:rsid w:val="000B672C"/>
    <w:rsid w:val="000B683D"/>
    <w:rsid w:val="000B6871"/>
    <w:rsid w:val="000B689C"/>
    <w:rsid w:val="000B6AC4"/>
    <w:rsid w:val="000B6AC5"/>
    <w:rsid w:val="000B6D70"/>
    <w:rsid w:val="000B6DB3"/>
    <w:rsid w:val="000B6E10"/>
    <w:rsid w:val="000B6E5A"/>
    <w:rsid w:val="000B6F16"/>
    <w:rsid w:val="000B7064"/>
    <w:rsid w:val="000B70F0"/>
    <w:rsid w:val="000B7139"/>
    <w:rsid w:val="000B7296"/>
    <w:rsid w:val="000B732A"/>
    <w:rsid w:val="000B736D"/>
    <w:rsid w:val="000B7377"/>
    <w:rsid w:val="000B765C"/>
    <w:rsid w:val="000B7660"/>
    <w:rsid w:val="000B767C"/>
    <w:rsid w:val="000B7696"/>
    <w:rsid w:val="000B772E"/>
    <w:rsid w:val="000B77A2"/>
    <w:rsid w:val="000B7A9D"/>
    <w:rsid w:val="000B7B21"/>
    <w:rsid w:val="000B7C3E"/>
    <w:rsid w:val="000C02B9"/>
    <w:rsid w:val="000C03A5"/>
    <w:rsid w:val="000C03B8"/>
    <w:rsid w:val="000C03BC"/>
    <w:rsid w:val="000C043F"/>
    <w:rsid w:val="000C0693"/>
    <w:rsid w:val="000C087C"/>
    <w:rsid w:val="000C0918"/>
    <w:rsid w:val="000C09E7"/>
    <w:rsid w:val="000C0AF0"/>
    <w:rsid w:val="000C0E6C"/>
    <w:rsid w:val="000C0EE5"/>
    <w:rsid w:val="000C0F83"/>
    <w:rsid w:val="000C0FF7"/>
    <w:rsid w:val="000C1275"/>
    <w:rsid w:val="000C12F1"/>
    <w:rsid w:val="000C14FA"/>
    <w:rsid w:val="000C1612"/>
    <w:rsid w:val="000C1662"/>
    <w:rsid w:val="000C16D8"/>
    <w:rsid w:val="000C1896"/>
    <w:rsid w:val="000C18E5"/>
    <w:rsid w:val="000C19E8"/>
    <w:rsid w:val="000C1C1E"/>
    <w:rsid w:val="000C1DE6"/>
    <w:rsid w:val="000C1F50"/>
    <w:rsid w:val="000C1FD2"/>
    <w:rsid w:val="000C211E"/>
    <w:rsid w:val="000C2240"/>
    <w:rsid w:val="000C224F"/>
    <w:rsid w:val="000C2319"/>
    <w:rsid w:val="000C2463"/>
    <w:rsid w:val="000C262B"/>
    <w:rsid w:val="000C269A"/>
    <w:rsid w:val="000C280D"/>
    <w:rsid w:val="000C2880"/>
    <w:rsid w:val="000C28BA"/>
    <w:rsid w:val="000C2AF0"/>
    <w:rsid w:val="000C2C1A"/>
    <w:rsid w:val="000C2DF5"/>
    <w:rsid w:val="000C2E02"/>
    <w:rsid w:val="000C2EB5"/>
    <w:rsid w:val="000C3024"/>
    <w:rsid w:val="000C34FF"/>
    <w:rsid w:val="000C3554"/>
    <w:rsid w:val="000C35A3"/>
    <w:rsid w:val="000C3749"/>
    <w:rsid w:val="000C3B50"/>
    <w:rsid w:val="000C3BFB"/>
    <w:rsid w:val="000C3C0C"/>
    <w:rsid w:val="000C3E74"/>
    <w:rsid w:val="000C3F28"/>
    <w:rsid w:val="000C3F84"/>
    <w:rsid w:val="000C40B3"/>
    <w:rsid w:val="000C42F4"/>
    <w:rsid w:val="000C4499"/>
    <w:rsid w:val="000C46C6"/>
    <w:rsid w:val="000C47DB"/>
    <w:rsid w:val="000C4C4D"/>
    <w:rsid w:val="000C4DF8"/>
    <w:rsid w:val="000C4E9F"/>
    <w:rsid w:val="000C4EAC"/>
    <w:rsid w:val="000C500A"/>
    <w:rsid w:val="000C5036"/>
    <w:rsid w:val="000C51AB"/>
    <w:rsid w:val="000C5210"/>
    <w:rsid w:val="000C5628"/>
    <w:rsid w:val="000C56F4"/>
    <w:rsid w:val="000C56F7"/>
    <w:rsid w:val="000C5861"/>
    <w:rsid w:val="000C5ABE"/>
    <w:rsid w:val="000C5D07"/>
    <w:rsid w:val="000C5E39"/>
    <w:rsid w:val="000C5EFA"/>
    <w:rsid w:val="000C6084"/>
    <w:rsid w:val="000C612F"/>
    <w:rsid w:val="000C6294"/>
    <w:rsid w:val="000C64A7"/>
    <w:rsid w:val="000C667A"/>
    <w:rsid w:val="000C6727"/>
    <w:rsid w:val="000C6754"/>
    <w:rsid w:val="000C6890"/>
    <w:rsid w:val="000C69AC"/>
    <w:rsid w:val="000C6A11"/>
    <w:rsid w:val="000C6A18"/>
    <w:rsid w:val="000C6A68"/>
    <w:rsid w:val="000C6AC2"/>
    <w:rsid w:val="000C6BB8"/>
    <w:rsid w:val="000C6C26"/>
    <w:rsid w:val="000C7205"/>
    <w:rsid w:val="000C7298"/>
    <w:rsid w:val="000C7307"/>
    <w:rsid w:val="000C7336"/>
    <w:rsid w:val="000C75F9"/>
    <w:rsid w:val="000C78AB"/>
    <w:rsid w:val="000C7AE7"/>
    <w:rsid w:val="000C7CD8"/>
    <w:rsid w:val="000C7EB8"/>
    <w:rsid w:val="000C7ED8"/>
    <w:rsid w:val="000C7F8E"/>
    <w:rsid w:val="000D007F"/>
    <w:rsid w:val="000D0208"/>
    <w:rsid w:val="000D02A3"/>
    <w:rsid w:val="000D044C"/>
    <w:rsid w:val="000D04A6"/>
    <w:rsid w:val="000D04CF"/>
    <w:rsid w:val="000D04F2"/>
    <w:rsid w:val="000D05C7"/>
    <w:rsid w:val="000D078A"/>
    <w:rsid w:val="000D085D"/>
    <w:rsid w:val="000D08A2"/>
    <w:rsid w:val="000D09ED"/>
    <w:rsid w:val="000D0AC4"/>
    <w:rsid w:val="000D0E08"/>
    <w:rsid w:val="000D0EF6"/>
    <w:rsid w:val="000D0F62"/>
    <w:rsid w:val="000D111F"/>
    <w:rsid w:val="000D124F"/>
    <w:rsid w:val="000D1313"/>
    <w:rsid w:val="000D147F"/>
    <w:rsid w:val="000D14E5"/>
    <w:rsid w:val="000D16CC"/>
    <w:rsid w:val="000D17A6"/>
    <w:rsid w:val="000D1812"/>
    <w:rsid w:val="000D18F3"/>
    <w:rsid w:val="000D1A77"/>
    <w:rsid w:val="000D1B5C"/>
    <w:rsid w:val="000D1B5D"/>
    <w:rsid w:val="000D1ED2"/>
    <w:rsid w:val="000D2083"/>
    <w:rsid w:val="000D2453"/>
    <w:rsid w:val="000D2702"/>
    <w:rsid w:val="000D2788"/>
    <w:rsid w:val="000D28B4"/>
    <w:rsid w:val="000D28B7"/>
    <w:rsid w:val="000D2A6F"/>
    <w:rsid w:val="000D2E6F"/>
    <w:rsid w:val="000D31A9"/>
    <w:rsid w:val="000D31E8"/>
    <w:rsid w:val="000D327F"/>
    <w:rsid w:val="000D346A"/>
    <w:rsid w:val="000D3616"/>
    <w:rsid w:val="000D3649"/>
    <w:rsid w:val="000D36F1"/>
    <w:rsid w:val="000D3968"/>
    <w:rsid w:val="000D39B4"/>
    <w:rsid w:val="000D3AD4"/>
    <w:rsid w:val="000D3C66"/>
    <w:rsid w:val="000D3D31"/>
    <w:rsid w:val="000D3ED5"/>
    <w:rsid w:val="000D3FCE"/>
    <w:rsid w:val="000D4034"/>
    <w:rsid w:val="000D414E"/>
    <w:rsid w:val="000D42D0"/>
    <w:rsid w:val="000D458D"/>
    <w:rsid w:val="000D4677"/>
    <w:rsid w:val="000D46DE"/>
    <w:rsid w:val="000D46E8"/>
    <w:rsid w:val="000D4710"/>
    <w:rsid w:val="000D475F"/>
    <w:rsid w:val="000D4995"/>
    <w:rsid w:val="000D4B5A"/>
    <w:rsid w:val="000D4BB0"/>
    <w:rsid w:val="000D4C2F"/>
    <w:rsid w:val="000D4F6E"/>
    <w:rsid w:val="000D4FAA"/>
    <w:rsid w:val="000D510C"/>
    <w:rsid w:val="000D5468"/>
    <w:rsid w:val="000D54A0"/>
    <w:rsid w:val="000D5558"/>
    <w:rsid w:val="000D569F"/>
    <w:rsid w:val="000D5705"/>
    <w:rsid w:val="000D5961"/>
    <w:rsid w:val="000D5C93"/>
    <w:rsid w:val="000D5D61"/>
    <w:rsid w:val="000D5DB0"/>
    <w:rsid w:val="000D5E63"/>
    <w:rsid w:val="000D5F0F"/>
    <w:rsid w:val="000D5F2B"/>
    <w:rsid w:val="000D61D1"/>
    <w:rsid w:val="000D63D9"/>
    <w:rsid w:val="000D65C9"/>
    <w:rsid w:val="000D6736"/>
    <w:rsid w:val="000D6A05"/>
    <w:rsid w:val="000D6BF6"/>
    <w:rsid w:val="000D6C61"/>
    <w:rsid w:val="000D6DA1"/>
    <w:rsid w:val="000D734C"/>
    <w:rsid w:val="000D7422"/>
    <w:rsid w:val="000D7471"/>
    <w:rsid w:val="000D753D"/>
    <w:rsid w:val="000D763C"/>
    <w:rsid w:val="000D76B8"/>
    <w:rsid w:val="000D7725"/>
    <w:rsid w:val="000D79F3"/>
    <w:rsid w:val="000D7CF5"/>
    <w:rsid w:val="000D7D35"/>
    <w:rsid w:val="000E000E"/>
    <w:rsid w:val="000E003B"/>
    <w:rsid w:val="000E0300"/>
    <w:rsid w:val="000E0A1B"/>
    <w:rsid w:val="000E0AD7"/>
    <w:rsid w:val="000E0AE5"/>
    <w:rsid w:val="000E0BA0"/>
    <w:rsid w:val="000E0CDA"/>
    <w:rsid w:val="000E0E9C"/>
    <w:rsid w:val="000E0F03"/>
    <w:rsid w:val="000E0FCB"/>
    <w:rsid w:val="000E10EF"/>
    <w:rsid w:val="000E113C"/>
    <w:rsid w:val="000E1496"/>
    <w:rsid w:val="000E154A"/>
    <w:rsid w:val="000E1806"/>
    <w:rsid w:val="000E1B8B"/>
    <w:rsid w:val="000E1E11"/>
    <w:rsid w:val="000E1EA4"/>
    <w:rsid w:val="000E1FB0"/>
    <w:rsid w:val="000E2188"/>
    <w:rsid w:val="000E249C"/>
    <w:rsid w:val="000E24DA"/>
    <w:rsid w:val="000E2750"/>
    <w:rsid w:val="000E2770"/>
    <w:rsid w:val="000E2805"/>
    <w:rsid w:val="000E2B63"/>
    <w:rsid w:val="000E2BEB"/>
    <w:rsid w:val="000E2DCF"/>
    <w:rsid w:val="000E3012"/>
    <w:rsid w:val="000E3261"/>
    <w:rsid w:val="000E32D4"/>
    <w:rsid w:val="000E32E2"/>
    <w:rsid w:val="000E333D"/>
    <w:rsid w:val="000E34DE"/>
    <w:rsid w:val="000E3511"/>
    <w:rsid w:val="000E3648"/>
    <w:rsid w:val="000E3D33"/>
    <w:rsid w:val="000E3D74"/>
    <w:rsid w:val="000E3F2F"/>
    <w:rsid w:val="000E40E2"/>
    <w:rsid w:val="000E41C3"/>
    <w:rsid w:val="000E42FD"/>
    <w:rsid w:val="000E45E8"/>
    <w:rsid w:val="000E467D"/>
    <w:rsid w:val="000E46F2"/>
    <w:rsid w:val="000E4702"/>
    <w:rsid w:val="000E481A"/>
    <w:rsid w:val="000E4927"/>
    <w:rsid w:val="000E49E9"/>
    <w:rsid w:val="000E4AFD"/>
    <w:rsid w:val="000E4D0A"/>
    <w:rsid w:val="000E4E4B"/>
    <w:rsid w:val="000E4FEB"/>
    <w:rsid w:val="000E5054"/>
    <w:rsid w:val="000E5199"/>
    <w:rsid w:val="000E528E"/>
    <w:rsid w:val="000E5392"/>
    <w:rsid w:val="000E542F"/>
    <w:rsid w:val="000E5981"/>
    <w:rsid w:val="000E5A27"/>
    <w:rsid w:val="000E5ACC"/>
    <w:rsid w:val="000E5B33"/>
    <w:rsid w:val="000E5B8B"/>
    <w:rsid w:val="000E5EF5"/>
    <w:rsid w:val="000E5F6D"/>
    <w:rsid w:val="000E6105"/>
    <w:rsid w:val="000E6227"/>
    <w:rsid w:val="000E6504"/>
    <w:rsid w:val="000E65F5"/>
    <w:rsid w:val="000E6619"/>
    <w:rsid w:val="000E6660"/>
    <w:rsid w:val="000E66C3"/>
    <w:rsid w:val="000E6703"/>
    <w:rsid w:val="000E6807"/>
    <w:rsid w:val="000E6834"/>
    <w:rsid w:val="000E68B1"/>
    <w:rsid w:val="000E6A98"/>
    <w:rsid w:val="000E6AE4"/>
    <w:rsid w:val="000E6AED"/>
    <w:rsid w:val="000E6B15"/>
    <w:rsid w:val="000E6B1A"/>
    <w:rsid w:val="000E6B53"/>
    <w:rsid w:val="000E6CE1"/>
    <w:rsid w:val="000E6CF8"/>
    <w:rsid w:val="000E6D6E"/>
    <w:rsid w:val="000E6F10"/>
    <w:rsid w:val="000E6F6C"/>
    <w:rsid w:val="000E708C"/>
    <w:rsid w:val="000E70D8"/>
    <w:rsid w:val="000E7677"/>
    <w:rsid w:val="000E7BD5"/>
    <w:rsid w:val="000E7C75"/>
    <w:rsid w:val="000E7D02"/>
    <w:rsid w:val="000E7E53"/>
    <w:rsid w:val="000E7F27"/>
    <w:rsid w:val="000F010F"/>
    <w:rsid w:val="000F0196"/>
    <w:rsid w:val="000F0423"/>
    <w:rsid w:val="000F0767"/>
    <w:rsid w:val="000F0829"/>
    <w:rsid w:val="000F0832"/>
    <w:rsid w:val="000F0ADD"/>
    <w:rsid w:val="000F0BB6"/>
    <w:rsid w:val="000F0BF5"/>
    <w:rsid w:val="000F0C90"/>
    <w:rsid w:val="000F0DAF"/>
    <w:rsid w:val="000F0E17"/>
    <w:rsid w:val="000F12B3"/>
    <w:rsid w:val="000F1530"/>
    <w:rsid w:val="000F1551"/>
    <w:rsid w:val="000F158D"/>
    <w:rsid w:val="000F16E8"/>
    <w:rsid w:val="000F1BC4"/>
    <w:rsid w:val="000F1BF6"/>
    <w:rsid w:val="000F1C1A"/>
    <w:rsid w:val="000F1C5A"/>
    <w:rsid w:val="000F1E80"/>
    <w:rsid w:val="000F1FC5"/>
    <w:rsid w:val="000F1FD1"/>
    <w:rsid w:val="000F2054"/>
    <w:rsid w:val="000F214D"/>
    <w:rsid w:val="000F2187"/>
    <w:rsid w:val="000F22AD"/>
    <w:rsid w:val="000F25DD"/>
    <w:rsid w:val="000F260A"/>
    <w:rsid w:val="000F293D"/>
    <w:rsid w:val="000F2A24"/>
    <w:rsid w:val="000F2A94"/>
    <w:rsid w:val="000F2B0F"/>
    <w:rsid w:val="000F2B8A"/>
    <w:rsid w:val="000F3187"/>
    <w:rsid w:val="000F3331"/>
    <w:rsid w:val="000F342C"/>
    <w:rsid w:val="000F3756"/>
    <w:rsid w:val="000F37CF"/>
    <w:rsid w:val="000F38E4"/>
    <w:rsid w:val="000F3B75"/>
    <w:rsid w:val="000F3C2D"/>
    <w:rsid w:val="000F3CB3"/>
    <w:rsid w:val="000F3DBE"/>
    <w:rsid w:val="000F404A"/>
    <w:rsid w:val="000F426D"/>
    <w:rsid w:val="000F448C"/>
    <w:rsid w:val="000F46F6"/>
    <w:rsid w:val="000F4795"/>
    <w:rsid w:val="000F480F"/>
    <w:rsid w:val="000F4848"/>
    <w:rsid w:val="000F4A2B"/>
    <w:rsid w:val="000F4AEE"/>
    <w:rsid w:val="000F4D3D"/>
    <w:rsid w:val="000F4F6A"/>
    <w:rsid w:val="000F4FF2"/>
    <w:rsid w:val="000F5002"/>
    <w:rsid w:val="000F548E"/>
    <w:rsid w:val="000F55D8"/>
    <w:rsid w:val="000F56AF"/>
    <w:rsid w:val="000F56F8"/>
    <w:rsid w:val="000F5713"/>
    <w:rsid w:val="000F57CB"/>
    <w:rsid w:val="000F57DF"/>
    <w:rsid w:val="000F5AC6"/>
    <w:rsid w:val="000F5ACB"/>
    <w:rsid w:val="000F5B46"/>
    <w:rsid w:val="000F5D7D"/>
    <w:rsid w:val="000F5E32"/>
    <w:rsid w:val="000F5E78"/>
    <w:rsid w:val="000F62D8"/>
    <w:rsid w:val="000F65D6"/>
    <w:rsid w:val="000F65EE"/>
    <w:rsid w:val="000F673F"/>
    <w:rsid w:val="000F6787"/>
    <w:rsid w:val="000F679E"/>
    <w:rsid w:val="000F6AB9"/>
    <w:rsid w:val="000F6ADA"/>
    <w:rsid w:val="000F6BDD"/>
    <w:rsid w:val="000F6E60"/>
    <w:rsid w:val="000F6E9A"/>
    <w:rsid w:val="000F6F56"/>
    <w:rsid w:val="000F7023"/>
    <w:rsid w:val="000F710A"/>
    <w:rsid w:val="000F7120"/>
    <w:rsid w:val="000F7461"/>
    <w:rsid w:val="000F751D"/>
    <w:rsid w:val="000F7691"/>
    <w:rsid w:val="000F77D1"/>
    <w:rsid w:val="000F7888"/>
    <w:rsid w:val="000F7901"/>
    <w:rsid w:val="000F7B5D"/>
    <w:rsid w:val="000F7B68"/>
    <w:rsid w:val="000F7E22"/>
    <w:rsid w:val="000F7EBD"/>
    <w:rsid w:val="000F7F5A"/>
    <w:rsid w:val="0010017B"/>
    <w:rsid w:val="001001EE"/>
    <w:rsid w:val="00100270"/>
    <w:rsid w:val="00100431"/>
    <w:rsid w:val="0010046A"/>
    <w:rsid w:val="00100567"/>
    <w:rsid w:val="00100607"/>
    <w:rsid w:val="0010063E"/>
    <w:rsid w:val="001009FF"/>
    <w:rsid w:val="00100BD4"/>
    <w:rsid w:val="00100F0A"/>
    <w:rsid w:val="00100FB9"/>
    <w:rsid w:val="001011A6"/>
    <w:rsid w:val="001011C2"/>
    <w:rsid w:val="00101255"/>
    <w:rsid w:val="001012DE"/>
    <w:rsid w:val="001013E9"/>
    <w:rsid w:val="001014AB"/>
    <w:rsid w:val="001015E1"/>
    <w:rsid w:val="00101634"/>
    <w:rsid w:val="0010174D"/>
    <w:rsid w:val="00101846"/>
    <w:rsid w:val="0010184A"/>
    <w:rsid w:val="001018A7"/>
    <w:rsid w:val="00101957"/>
    <w:rsid w:val="00101A51"/>
    <w:rsid w:val="00101B22"/>
    <w:rsid w:val="00101B44"/>
    <w:rsid w:val="00101BA8"/>
    <w:rsid w:val="00101C71"/>
    <w:rsid w:val="00101E5A"/>
    <w:rsid w:val="00101EA6"/>
    <w:rsid w:val="00101EE7"/>
    <w:rsid w:val="00101F56"/>
    <w:rsid w:val="001021A1"/>
    <w:rsid w:val="001023DF"/>
    <w:rsid w:val="00102447"/>
    <w:rsid w:val="00102674"/>
    <w:rsid w:val="00102BC9"/>
    <w:rsid w:val="00102DEA"/>
    <w:rsid w:val="00102E1F"/>
    <w:rsid w:val="0010303D"/>
    <w:rsid w:val="00103067"/>
    <w:rsid w:val="0010311D"/>
    <w:rsid w:val="0010314D"/>
    <w:rsid w:val="001032CB"/>
    <w:rsid w:val="0010341F"/>
    <w:rsid w:val="00103600"/>
    <w:rsid w:val="00103784"/>
    <w:rsid w:val="001038E4"/>
    <w:rsid w:val="0010392D"/>
    <w:rsid w:val="00103AA7"/>
    <w:rsid w:val="00103B60"/>
    <w:rsid w:val="00103CF0"/>
    <w:rsid w:val="00103E27"/>
    <w:rsid w:val="0010424A"/>
    <w:rsid w:val="0010424E"/>
    <w:rsid w:val="001043B0"/>
    <w:rsid w:val="00104425"/>
    <w:rsid w:val="0010442E"/>
    <w:rsid w:val="00104626"/>
    <w:rsid w:val="00104745"/>
    <w:rsid w:val="00104746"/>
    <w:rsid w:val="0010479F"/>
    <w:rsid w:val="00104C1A"/>
    <w:rsid w:val="00104E85"/>
    <w:rsid w:val="00104EAB"/>
    <w:rsid w:val="00104EC8"/>
    <w:rsid w:val="00104EFE"/>
    <w:rsid w:val="0010516E"/>
    <w:rsid w:val="0010546C"/>
    <w:rsid w:val="00105647"/>
    <w:rsid w:val="0010572F"/>
    <w:rsid w:val="00105741"/>
    <w:rsid w:val="001057FA"/>
    <w:rsid w:val="00105889"/>
    <w:rsid w:val="0010599B"/>
    <w:rsid w:val="00105BAD"/>
    <w:rsid w:val="00105BF3"/>
    <w:rsid w:val="00105CF0"/>
    <w:rsid w:val="00105D0D"/>
    <w:rsid w:val="00105DB6"/>
    <w:rsid w:val="00105F25"/>
    <w:rsid w:val="0010604C"/>
    <w:rsid w:val="00106291"/>
    <w:rsid w:val="00106390"/>
    <w:rsid w:val="001063C6"/>
    <w:rsid w:val="001063D0"/>
    <w:rsid w:val="001063D9"/>
    <w:rsid w:val="00106440"/>
    <w:rsid w:val="00106607"/>
    <w:rsid w:val="001066E9"/>
    <w:rsid w:val="00106783"/>
    <w:rsid w:val="0010694F"/>
    <w:rsid w:val="00106B7A"/>
    <w:rsid w:val="00106D3A"/>
    <w:rsid w:val="00106E57"/>
    <w:rsid w:val="00106F07"/>
    <w:rsid w:val="00106F5D"/>
    <w:rsid w:val="0010703B"/>
    <w:rsid w:val="0010710C"/>
    <w:rsid w:val="0010715C"/>
    <w:rsid w:val="0010726F"/>
    <w:rsid w:val="001072F4"/>
    <w:rsid w:val="001075A4"/>
    <w:rsid w:val="001076BB"/>
    <w:rsid w:val="001076CB"/>
    <w:rsid w:val="001079E4"/>
    <w:rsid w:val="00107A60"/>
    <w:rsid w:val="00107ADD"/>
    <w:rsid w:val="00107F1B"/>
    <w:rsid w:val="00107F9B"/>
    <w:rsid w:val="00110057"/>
    <w:rsid w:val="0011022D"/>
    <w:rsid w:val="00110231"/>
    <w:rsid w:val="001102CF"/>
    <w:rsid w:val="001104E1"/>
    <w:rsid w:val="00110625"/>
    <w:rsid w:val="00110843"/>
    <w:rsid w:val="00110863"/>
    <w:rsid w:val="00110888"/>
    <w:rsid w:val="001108D5"/>
    <w:rsid w:val="00110A72"/>
    <w:rsid w:val="00110D30"/>
    <w:rsid w:val="00110DD3"/>
    <w:rsid w:val="00111082"/>
    <w:rsid w:val="00111199"/>
    <w:rsid w:val="0011127F"/>
    <w:rsid w:val="0011148C"/>
    <w:rsid w:val="001114BD"/>
    <w:rsid w:val="00111699"/>
    <w:rsid w:val="001117D9"/>
    <w:rsid w:val="00111934"/>
    <w:rsid w:val="00111962"/>
    <w:rsid w:val="00111A25"/>
    <w:rsid w:val="00111CFE"/>
    <w:rsid w:val="001121BB"/>
    <w:rsid w:val="00112293"/>
    <w:rsid w:val="00112306"/>
    <w:rsid w:val="0011237B"/>
    <w:rsid w:val="00112462"/>
    <w:rsid w:val="001124DC"/>
    <w:rsid w:val="0011262B"/>
    <w:rsid w:val="00112846"/>
    <w:rsid w:val="00112962"/>
    <w:rsid w:val="001129A6"/>
    <w:rsid w:val="00112BAF"/>
    <w:rsid w:val="00112BF3"/>
    <w:rsid w:val="00112C43"/>
    <w:rsid w:val="00112C59"/>
    <w:rsid w:val="00112C7D"/>
    <w:rsid w:val="00112FB9"/>
    <w:rsid w:val="00113289"/>
    <w:rsid w:val="001134C0"/>
    <w:rsid w:val="001134D1"/>
    <w:rsid w:val="00113689"/>
    <w:rsid w:val="0011375C"/>
    <w:rsid w:val="001137F8"/>
    <w:rsid w:val="00113A27"/>
    <w:rsid w:val="00113A62"/>
    <w:rsid w:val="00113AEB"/>
    <w:rsid w:val="00113AF9"/>
    <w:rsid w:val="00113D7A"/>
    <w:rsid w:val="00113ED9"/>
    <w:rsid w:val="00113F2E"/>
    <w:rsid w:val="00113F3B"/>
    <w:rsid w:val="001144E6"/>
    <w:rsid w:val="0011467B"/>
    <w:rsid w:val="001147A2"/>
    <w:rsid w:val="001149FE"/>
    <w:rsid w:val="00114A31"/>
    <w:rsid w:val="00114CCF"/>
    <w:rsid w:val="00114DEB"/>
    <w:rsid w:val="00114FAF"/>
    <w:rsid w:val="001153A4"/>
    <w:rsid w:val="00115478"/>
    <w:rsid w:val="001154A8"/>
    <w:rsid w:val="001154E9"/>
    <w:rsid w:val="0011575D"/>
    <w:rsid w:val="001157F3"/>
    <w:rsid w:val="0011590C"/>
    <w:rsid w:val="00115990"/>
    <w:rsid w:val="00115B0E"/>
    <w:rsid w:val="00115B52"/>
    <w:rsid w:val="00115BC2"/>
    <w:rsid w:val="00115BD2"/>
    <w:rsid w:val="00115C15"/>
    <w:rsid w:val="00115C36"/>
    <w:rsid w:val="00115F75"/>
    <w:rsid w:val="00116200"/>
    <w:rsid w:val="0011625A"/>
    <w:rsid w:val="001163FE"/>
    <w:rsid w:val="00116450"/>
    <w:rsid w:val="0011649B"/>
    <w:rsid w:val="001166F2"/>
    <w:rsid w:val="00116794"/>
    <w:rsid w:val="001169DE"/>
    <w:rsid w:val="00116C23"/>
    <w:rsid w:val="00116CF5"/>
    <w:rsid w:val="00116DA6"/>
    <w:rsid w:val="00116EC0"/>
    <w:rsid w:val="00116F3E"/>
    <w:rsid w:val="00116F88"/>
    <w:rsid w:val="00117076"/>
    <w:rsid w:val="0011716F"/>
    <w:rsid w:val="0011726F"/>
    <w:rsid w:val="001173F0"/>
    <w:rsid w:val="001173F1"/>
    <w:rsid w:val="0011746D"/>
    <w:rsid w:val="0011746E"/>
    <w:rsid w:val="0011751B"/>
    <w:rsid w:val="0011766A"/>
    <w:rsid w:val="0011787E"/>
    <w:rsid w:val="0011789C"/>
    <w:rsid w:val="0011793C"/>
    <w:rsid w:val="0011794B"/>
    <w:rsid w:val="00117F56"/>
    <w:rsid w:val="00117F57"/>
    <w:rsid w:val="00120069"/>
    <w:rsid w:val="0012017C"/>
    <w:rsid w:val="001201F9"/>
    <w:rsid w:val="001204A4"/>
    <w:rsid w:val="00120572"/>
    <w:rsid w:val="001208D1"/>
    <w:rsid w:val="00120BBD"/>
    <w:rsid w:val="00120DE7"/>
    <w:rsid w:val="00120E4C"/>
    <w:rsid w:val="00120E51"/>
    <w:rsid w:val="00120EB0"/>
    <w:rsid w:val="00121019"/>
    <w:rsid w:val="001211DA"/>
    <w:rsid w:val="001213B3"/>
    <w:rsid w:val="00121418"/>
    <w:rsid w:val="00121B5A"/>
    <w:rsid w:val="00121BE1"/>
    <w:rsid w:val="00121C47"/>
    <w:rsid w:val="00121D02"/>
    <w:rsid w:val="00121EE7"/>
    <w:rsid w:val="00121F28"/>
    <w:rsid w:val="00121F32"/>
    <w:rsid w:val="001220EF"/>
    <w:rsid w:val="0012215A"/>
    <w:rsid w:val="00122231"/>
    <w:rsid w:val="00122336"/>
    <w:rsid w:val="00122623"/>
    <w:rsid w:val="00122726"/>
    <w:rsid w:val="0012272A"/>
    <w:rsid w:val="0012272F"/>
    <w:rsid w:val="001228ED"/>
    <w:rsid w:val="00122C9B"/>
    <w:rsid w:val="00123096"/>
    <w:rsid w:val="00123207"/>
    <w:rsid w:val="00123473"/>
    <w:rsid w:val="0012377C"/>
    <w:rsid w:val="0012380C"/>
    <w:rsid w:val="0012384F"/>
    <w:rsid w:val="0012385A"/>
    <w:rsid w:val="0012392C"/>
    <w:rsid w:val="00123C32"/>
    <w:rsid w:val="00123C71"/>
    <w:rsid w:val="00123D0F"/>
    <w:rsid w:val="00123E9F"/>
    <w:rsid w:val="00124285"/>
    <w:rsid w:val="00124310"/>
    <w:rsid w:val="00124387"/>
    <w:rsid w:val="00124575"/>
    <w:rsid w:val="0012477A"/>
    <w:rsid w:val="001247E3"/>
    <w:rsid w:val="00124ABB"/>
    <w:rsid w:val="00124B04"/>
    <w:rsid w:val="00124C10"/>
    <w:rsid w:val="00125329"/>
    <w:rsid w:val="001255B9"/>
    <w:rsid w:val="00125657"/>
    <w:rsid w:val="001258BA"/>
    <w:rsid w:val="00125AC9"/>
    <w:rsid w:val="00125B39"/>
    <w:rsid w:val="00125EE0"/>
    <w:rsid w:val="00125EE4"/>
    <w:rsid w:val="00125FB5"/>
    <w:rsid w:val="0012601E"/>
    <w:rsid w:val="0012617A"/>
    <w:rsid w:val="00126499"/>
    <w:rsid w:val="001265C3"/>
    <w:rsid w:val="00126797"/>
    <w:rsid w:val="001267F5"/>
    <w:rsid w:val="00126AE3"/>
    <w:rsid w:val="00126B83"/>
    <w:rsid w:val="00126C37"/>
    <w:rsid w:val="00126C9D"/>
    <w:rsid w:val="00126CF0"/>
    <w:rsid w:val="00126CFE"/>
    <w:rsid w:val="00126D2D"/>
    <w:rsid w:val="00126FD4"/>
    <w:rsid w:val="00127226"/>
    <w:rsid w:val="00127276"/>
    <w:rsid w:val="001273B5"/>
    <w:rsid w:val="00127403"/>
    <w:rsid w:val="0012775E"/>
    <w:rsid w:val="00127795"/>
    <w:rsid w:val="0012779E"/>
    <w:rsid w:val="00127ADF"/>
    <w:rsid w:val="00127C6D"/>
    <w:rsid w:val="00127D08"/>
    <w:rsid w:val="00127D2C"/>
    <w:rsid w:val="00127E8B"/>
    <w:rsid w:val="00127FE0"/>
    <w:rsid w:val="00127FE5"/>
    <w:rsid w:val="001300E2"/>
    <w:rsid w:val="00130875"/>
    <w:rsid w:val="001309FB"/>
    <w:rsid w:val="00130CA5"/>
    <w:rsid w:val="00130CBE"/>
    <w:rsid w:val="00130E64"/>
    <w:rsid w:val="0013119C"/>
    <w:rsid w:val="00131221"/>
    <w:rsid w:val="0013129A"/>
    <w:rsid w:val="001319C3"/>
    <w:rsid w:val="00131A1A"/>
    <w:rsid w:val="00131BB6"/>
    <w:rsid w:val="00131D49"/>
    <w:rsid w:val="00132070"/>
    <w:rsid w:val="00132112"/>
    <w:rsid w:val="00132222"/>
    <w:rsid w:val="001324A3"/>
    <w:rsid w:val="001324C0"/>
    <w:rsid w:val="00132580"/>
    <w:rsid w:val="0013273A"/>
    <w:rsid w:val="00132A3B"/>
    <w:rsid w:val="00132CB3"/>
    <w:rsid w:val="00132CE5"/>
    <w:rsid w:val="00132CF7"/>
    <w:rsid w:val="00132E71"/>
    <w:rsid w:val="00132E94"/>
    <w:rsid w:val="00132EF5"/>
    <w:rsid w:val="00132F6F"/>
    <w:rsid w:val="00132F90"/>
    <w:rsid w:val="00132FB2"/>
    <w:rsid w:val="00132FE3"/>
    <w:rsid w:val="001330C7"/>
    <w:rsid w:val="001333E2"/>
    <w:rsid w:val="0013343B"/>
    <w:rsid w:val="00133692"/>
    <w:rsid w:val="00133C54"/>
    <w:rsid w:val="00133C69"/>
    <w:rsid w:val="00133F98"/>
    <w:rsid w:val="00133FA8"/>
    <w:rsid w:val="0013412C"/>
    <w:rsid w:val="0013440D"/>
    <w:rsid w:val="0013479D"/>
    <w:rsid w:val="001347EA"/>
    <w:rsid w:val="001348B5"/>
    <w:rsid w:val="001349E2"/>
    <w:rsid w:val="00134A85"/>
    <w:rsid w:val="00134B2C"/>
    <w:rsid w:val="00134BE2"/>
    <w:rsid w:val="00134CF6"/>
    <w:rsid w:val="0013508C"/>
    <w:rsid w:val="001350D7"/>
    <w:rsid w:val="001350FD"/>
    <w:rsid w:val="001352E7"/>
    <w:rsid w:val="00135370"/>
    <w:rsid w:val="00135862"/>
    <w:rsid w:val="001358DE"/>
    <w:rsid w:val="00135E62"/>
    <w:rsid w:val="00136065"/>
    <w:rsid w:val="00136382"/>
    <w:rsid w:val="00136414"/>
    <w:rsid w:val="00136524"/>
    <w:rsid w:val="001365DA"/>
    <w:rsid w:val="001366D7"/>
    <w:rsid w:val="00136733"/>
    <w:rsid w:val="001367AE"/>
    <w:rsid w:val="001368D7"/>
    <w:rsid w:val="001369BB"/>
    <w:rsid w:val="00136BED"/>
    <w:rsid w:val="00136F91"/>
    <w:rsid w:val="00137189"/>
    <w:rsid w:val="001373D5"/>
    <w:rsid w:val="001374F2"/>
    <w:rsid w:val="0013763E"/>
    <w:rsid w:val="00137871"/>
    <w:rsid w:val="00137912"/>
    <w:rsid w:val="00137926"/>
    <w:rsid w:val="00137B3B"/>
    <w:rsid w:val="00137B8C"/>
    <w:rsid w:val="00137BD1"/>
    <w:rsid w:val="00137E5D"/>
    <w:rsid w:val="00137F18"/>
    <w:rsid w:val="00140136"/>
    <w:rsid w:val="001402DB"/>
    <w:rsid w:val="0014043C"/>
    <w:rsid w:val="001404BE"/>
    <w:rsid w:val="00140686"/>
    <w:rsid w:val="00140775"/>
    <w:rsid w:val="0014077E"/>
    <w:rsid w:val="00140919"/>
    <w:rsid w:val="0014092E"/>
    <w:rsid w:val="001409C8"/>
    <w:rsid w:val="001409D4"/>
    <w:rsid w:val="001409E8"/>
    <w:rsid w:val="00140AA7"/>
    <w:rsid w:val="00140ADA"/>
    <w:rsid w:val="00140B56"/>
    <w:rsid w:val="00140D94"/>
    <w:rsid w:val="001410B9"/>
    <w:rsid w:val="00141536"/>
    <w:rsid w:val="0014168E"/>
    <w:rsid w:val="001417CF"/>
    <w:rsid w:val="00141B6E"/>
    <w:rsid w:val="00141BA3"/>
    <w:rsid w:val="00141BDF"/>
    <w:rsid w:val="00141F63"/>
    <w:rsid w:val="00141F6B"/>
    <w:rsid w:val="00141F8A"/>
    <w:rsid w:val="001420B4"/>
    <w:rsid w:val="001421C3"/>
    <w:rsid w:val="0014225E"/>
    <w:rsid w:val="00142606"/>
    <w:rsid w:val="001426E2"/>
    <w:rsid w:val="0014273B"/>
    <w:rsid w:val="00142754"/>
    <w:rsid w:val="00142778"/>
    <w:rsid w:val="001428DD"/>
    <w:rsid w:val="00142900"/>
    <w:rsid w:val="00142A28"/>
    <w:rsid w:val="00142AFF"/>
    <w:rsid w:val="00142D0A"/>
    <w:rsid w:val="00142DF4"/>
    <w:rsid w:val="001430BF"/>
    <w:rsid w:val="001430D3"/>
    <w:rsid w:val="001430F2"/>
    <w:rsid w:val="001432ED"/>
    <w:rsid w:val="0014331E"/>
    <w:rsid w:val="00143410"/>
    <w:rsid w:val="001435D7"/>
    <w:rsid w:val="0014372E"/>
    <w:rsid w:val="00143872"/>
    <w:rsid w:val="00143B07"/>
    <w:rsid w:val="00143FE3"/>
    <w:rsid w:val="001440B7"/>
    <w:rsid w:val="001440D8"/>
    <w:rsid w:val="00144229"/>
    <w:rsid w:val="0014449E"/>
    <w:rsid w:val="001444E1"/>
    <w:rsid w:val="00144745"/>
    <w:rsid w:val="001447B0"/>
    <w:rsid w:val="0014485B"/>
    <w:rsid w:val="00144CBA"/>
    <w:rsid w:val="00144FB0"/>
    <w:rsid w:val="0014508E"/>
    <w:rsid w:val="0014513D"/>
    <w:rsid w:val="0014516A"/>
    <w:rsid w:val="001452C2"/>
    <w:rsid w:val="001453A8"/>
    <w:rsid w:val="001453FE"/>
    <w:rsid w:val="0014541C"/>
    <w:rsid w:val="0014589C"/>
    <w:rsid w:val="00145990"/>
    <w:rsid w:val="001459ED"/>
    <w:rsid w:val="00145A14"/>
    <w:rsid w:val="00145DD3"/>
    <w:rsid w:val="00145EA1"/>
    <w:rsid w:val="00145EC5"/>
    <w:rsid w:val="00146034"/>
    <w:rsid w:val="00146336"/>
    <w:rsid w:val="00146465"/>
    <w:rsid w:val="0014675D"/>
    <w:rsid w:val="0014695D"/>
    <w:rsid w:val="00146B49"/>
    <w:rsid w:val="00146D06"/>
    <w:rsid w:val="00146D67"/>
    <w:rsid w:val="00146D7D"/>
    <w:rsid w:val="00146DC6"/>
    <w:rsid w:val="00146DD2"/>
    <w:rsid w:val="00146EC7"/>
    <w:rsid w:val="00146F66"/>
    <w:rsid w:val="001471F1"/>
    <w:rsid w:val="001473FD"/>
    <w:rsid w:val="00147481"/>
    <w:rsid w:val="00147512"/>
    <w:rsid w:val="0014764E"/>
    <w:rsid w:val="00147672"/>
    <w:rsid w:val="001479C2"/>
    <w:rsid w:val="00147AD3"/>
    <w:rsid w:val="00147D1A"/>
    <w:rsid w:val="00147DBA"/>
    <w:rsid w:val="001500C4"/>
    <w:rsid w:val="00150158"/>
    <w:rsid w:val="001503A6"/>
    <w:rsid w:val="00150626"/>
    <w:rsid w:val="00150821"/>
    <w:rsid w:val="0015086B"/>
    <w:rsid w:val="00150A0E"/>
    <w:rsid w:val="00150ABF"/>
    <w:rsid w:val="00150ADC"/>
    <w:rsid w:val="00150BE8"/>
    <w:rsid w:val="00150C3A"/>
    <w:rsid w:val="00150C62"/>
    <w:rsid w:val="00150DD2"/>
    <w:rsid w:val="00150F3E"/>
    <w:rsid w:val="00150F7F"/>
    <w:rsid w:val="00150FF4"/>
    <w:rsid w:val="00151001"/>
    <w:rsid w:val="0015104A"/>
    <w:rsid w:val="001511BC"/>
    <w:rsid w:val="001513C8"/>
    <w:rsid w:val="001513F5"/>
    <w:rsid w:val="0015177D"/>
    <w:rsid w:val="001518A0"/>
    <w:rsid w:val="00151A06"/>
    <w:rsid w:val="00151D2C"/>
    <w:rsid w:val="00151E0F"/>
    <w:rsid w:val="00151E86"/>
    <w:rsid w:val="00152245"/>
    <w:rsid w:val="0015242E"/>
    <w:rsid w:val="001526BB"/>
    <w:rsid w:val="001527FE"/>
    <w:rsid w:val="00152814"/>
    <w:rsid w:val="00152A4F"/>
    <w:rsid w:val="00152C78"/>
    <w:rsid w:val="001530C7"/>
    <w:rsid w:val="00153287"/>
    <w:rsid w:val="00153446"/>
    <w:rsid w:val="0015356C"/>
    <w:rsid w:val="001535DE"/>
    <w:rsid w:val="0015363C"/>
    <w:rsid w:val="001538C5"/>
    <w:rsid w:val="0015394C"/>
    <w:rsid w:val="00153A18"/>
    <w:rsid w:val="00153A8C"/>
    <w:rsid w:val="00153B72"/>
    <w:rsid w:val="00153D32"/>
    <w:rsid w:val="00153D7D"/>
    <w:rsid w:val="00154083"/>
    <w:rsid w:val="00154484"/>
    <w:rsid w:val="00154514"/>
    <w:rsid w:val="00154791"/>
    <w:rsid w:val="001547D7"/>
    <w:rsid w:val="001547F2"/>
    <w:rsid w:val="00154AD3"/>
    <w:rsid w:val="00154AF1"/>
    <w:rsid w:val="00154AFB"/>
    <w:rsid w:val="00154BAF"/>
    <w:rsid w:val="00154F25"/>
    <w:rsid w:val="00154FB8"/>
    <w:rsid w:val="00154FE0"/>
    <w:rsid w:val="001551D2"/>
    <w:rsid w:val="001552D2"/>
    <w:rsid w:val="00155362"/>
    <w:rsid w:val="001553B1"/>
    <w:rsid w:val="0015598C"/>
    <w:rsid w:val="00155B68"/>
    <w:rsid w:val="00155C50"/>
    <w:rsid w:val="001560F2"/>
    <w:rsid w:val="00156322"/>
    <w:rsid w:val="001564D1"/>
    <w:rsid w:val="0015653F"/>
    <w:rsid w:val="00156596"/>
    <w:rsid w:val="00156635"/>
    <w:rsid w:val="001566B6"/>
    <w:rsid w:val="00156804"/>
    <w:rsid w:val="001569DA"/>
    <w:rsid w:val="00156C6C"/>
    <w:rsid w:val="00156D91"/>
    <w:rsid w:val="00156DDC"/>
    <w:rsid w:val="00157067"/>
    <w:rsid w:val="00157079"/>
    <w:rsid w:val="001570B7"/>
    <w:rsid w:val="00157114"/>
    <w:rsid w:val="00157236"/>
    <w:rsid w:val="00157286"/>
    <w:rsid w:val="00157574"/>
    <w:rsid w:val="0015785E"/>
    <w:rsid w:val="0015796D"/>
    <w:rsid w:val="001579B2"/>
    <w:rsid w:val="00157B30"/>
    <w:rsid w:val="00157C50"/>
    <w:rsid w:val="00157EBA"/>
    <w:rsid w:val="00157F4A"/>
    <w:rsid w:val="00157FA7"/>
    <w:rsid w:val="00160005"/>
    <w:rsid w:val="00160029"/>
    <w:rsid w:val="00160219"/>
    <w:rsid w:val="0016036E"/>
    <w:rsid w:val="00160776"/>
    <w:rsid w:val="00160989"/>
    <w:rsid w:val="00160A49"/>
    <w:rsid w:val="00160B74"/>
    <w:rsid w:val="00161029"/>
    <w:rsid w:val="001610F3"/>
    <w:rsid w:val="00161138"/>
    <w:rsid w:val="00161362"/>
    <w:rsid w:val="0016137E"/>
    <w:rsid w:val="001615D4"/>
    <w:rsid w:val="001616E0"/>
    <w:rsid w:val="001616E2"/>
    <w:rsid w:val="001617AA"/>
    <w:rsid w:val="001617CA"/>
    <w:rsid w:val="0016180C"/>
    <w:rsid w:val="00161DA3"/>
    <w:rsid w:val="00161FC2"/>
    <w:rsid w:val="00162096"/>
    <w:rsid w:val="001621C3"/>
    <w:rsid w:val="001621E5"/>
    <w:rsid w:val="00162332"/>
    <w:rsid w:val="0016247E"/>
    <w:rsid w:val="001624EF"/>
    <w:rsid w:val="001625A4"/>
    <w:rsid w:val="001625A5"/>
    <w:rsid w:val="00162623"/>
    <w:rsid w:val="0016278B"/>
    <w:rsid w:val="00162865"/>
    <w:rsid w:val="001628F2"/>
    <w:rsid w:val="00162A70"/>
    <w:rsid w:val="00162AC8"/>
    <w:rsid w:val="00162B11"/>
    <w:rsid w:val="00162C29"/>
    <w:rsid w:val="00162CB7"/>
    <w:rsid w:val="00162D65"/>
    <w:rsid w:val="00162E4A"/>
    <w:rsid w:val="00162F50"/>
    <w:rsid w:val="00162FBA"/>
    <w:rsid w:val="0016304D"/>
    <w:rsid w:val="001630D3"/>
    <w:rsid w:val="00163111"/>
    <w:rsid w:val="00163347"/>
    <w:rsid w:val="00163358"/>
    <w:rsid w:val="001636A8"/>
    <w:rsid w:val="0016370A"/>
    <w:rsid w:val="00163879"/>
    <w:rsid w:val="00163A4F"/>
    <w:rsid w:val="00163A52"/>
    <w:rsid w:val="00163AF3"/>
    <w:rsid w:val="00163B32"/>
    <w:rsid w:val="00163C15"/>
    <w:rsid w:val="00163C1D"/>
    <w:rsid w:val="00163C30"/>
    <w:rsid w:val="00163CA2"/>
    <w:rsid w:val="00164081"/>
    <w:rsid w:val="001640BF"/>
    <w:rsid w:val="0016422E"/>
    <w:rsid w:val="00164255"/>
    <w:rsid w:val="001644E3"/>
    <w:rsid w:val="00164614"/>
    <w:rsid w:val="00164705"/>
    <w:rsid w:val="001647B2"/>
    <w:rsid w:val="0016484D"/>
    <w:rsid w:val="00164B25"/>
    <w:rsid w:val="00164BC6"/>
    <w:rsid w:val="00164CAC"/>
    <w:rsid w:val="00164F3E"/>
    <w:rsid w:val="00164FB2"/>
    <w:rsid w:val="00165217"/>
    <w:rsid w:val="00165647"/>
    <w:rsid w:val="0016570E"/>
    <w:rsid w:val="001657FA"/>
    <w:rsid w:val="00165934"/>
    <w:rsid w:val="00165969"/>
    <w:rsid w:val="00165AD7"/>
    <w:rsid w:val="00165B46"/>
    <w:rsid w:val="00165C08"/>
    <w:rsid w:val="00165CCD"/>
    <w:rsid w:val="00165E01"/>
    <w:rsid w:val="00165F3F"/>
    <w:rsid w:val="00165F87"/>
    <w:rsid w:val="00166073"/>
    <w:rsid w:val="001661B6"/>
    <w:rsid w:val="0016623F"/>
    <w:rsid w:val="001664B6"/>
    <w:rsid w:val="001666BB"/>
    <w:rsid w:val="0016673A"/>
    <w:rsid w:val="0016677A"/>
    <w:rsid w:val="00166809"/>
    <w:rsid w:val="00166BB7"/>
    <w:rsid w:val="00166CB7"/>
    <w:rsid w:val="00166D23"/>
    <w:rsid w:val="00167116"/>
    <w:rsid w:val="00167240"/>
    <w:rsid w:val="0016726B"/>
    <w:rsid w:val="001672B1"/>
    <w:rsid w:val="0016757C"/>
    <w:rsid w:val="001675BE"/>
    <w:rsid w:val="001676DE"/>
    <w:rsid w:val="001677BC"/>
    <w:rsid w:val="001678D7"/>
    <w:rsid w:val="00167A0E"/>
    <w:rsid w:val="00167B43"/>
    <w:rsid w:val="00167BAE"/>
    <w:rsid w:val="00167CBD"/>
    <w:rsid w:val="00167D81"/>
    <w:rsid w:val="00167E06"/>
    <w:rsid w:val="00167E90"/>
    <w:rsid w:val="00167EC5"/>
    <w:rsid w:val="00167FF2"/>
    <w:rsid w:val="00170081"/>
    <w:rsid w:val="00170178"/>
    <w:rsid w:val="001701AB"/>
    <w:rsid w:val="001703C4"/>
    <w:rsid w:val="0017051D"/>
    <w:rsid w:val="00170733"/>
    <w:rsid w:val="00170927"/>
    <w:rsid w:val="00170A47"/>
    <w:rsid w:val="00170AFD"/>
    <w:rsid w:val="00170C63"/>
    <w:rsid w:val="00170CFC"/>
    <w:rsid w:val="00170D2B"/>
    <w:rsid w:val="001711DA"/>
    <w:rsid w:val="0017126A"/>
    <w:rsid w:val="0017136A"/>
    <w:rsid w:val="00171452"/>
    <w:rsid w:val="00171545"/>
    <w:rsid w:val="00171550"/>
    <w:rsid w:val="0017189C"/>
    <w:rsid w:val="001718BC"/>
    <w:rsid w:val="001719CC"/>
    <w:rsid w:val="00171AC3"/>
    <w:rsid w:val="00171C57"/>
    <w:rsid w:val="00171C67"/>
    <w:rsid w:val="00171D78"/>
    <w:rsid w:val="00171D7E"/>
    <w:rsid w:val="001720BA"/>
    <w:rsid w:val="00172137"/>
    <w:rsid w:val="001721D3"/>
    <w:rsid w:val="0017236D"/>
    <w:rsid w:val="001723F2"/>
    <w:rsid w:val="00172489"/>
    <w:rsid w:val="0017264B"/>
    <w:rsid w:val="00172656"/>
    <w:rsid w:val="00172754"/>
    <w:rsid w:val="001728A1"/>
    <w:rsid w:val="00172D61"/>
    <w:rsid w:val="00172E5B"/>
    <w:rsid w:val="00172EA1"/>
    <w:rsid w:val="00173001"/>
    <w:rsid w:val="00173237"/>
    <w:rsid w:val="001732E2"/>
    <w:rsid w:val="001734FC"/>
    <w:rsid w:val="0017351B"/>
    <w:rsid w:val="00173834"/>
    <w:rsid w:val="00173898"/>
    <w:rsid w:val="00173954"/>
    <w:rsid w:val="00173A8B"/>
    <w:rsid w:val="00173CB5"/>
    <w:rsid w:val="00173CF4"/>
    <w:rsid w:val="00173F8D"/>
    <w:rsid w:val="00174262"/>
    <w:rsid w:val="001742B1"/>
    <w:rsid w:val="001743DE"/>
    <w:rsid w:val="001743F0"/>
    <w:rsid w:val="00174592"/>
    <w:rsid w:val="001747AD"/>
    <w:rsid w:val="00174939"/>
    <w:rsid w:val="00174A2F"/>
    <w:rsid w:val="00174A6D"/>
    <w:rsid w:val="00174C84"/>
    <w:rsid w:val="00174D91"/>
    <w:rsid w:val="00175015"/>
    <w:rsid w:val="00175016"/>
    <w:rsid w:val="00175059"/>
    <w:rsid w:val="00175071"/>
    <w:rsid w:val="00175165"/>
    <w:rsid w:val="00175366"/>
    <w:rsid w:val="001754B5"/>
    <w:rsid w:val="0017551B"/>
    <w:rsid w:val="0017579C"/>
    <w:rsid w:val="00175A77"/>
    <w:rsid w:val="00175D6D"/>
    <w:rsid w:val="00175F6F"/>
    <w:rsid w:val="001761B4"/>
    <w:rsid w:val="001765EE"/>
    <w:rsid w:val="00176644"/>
    <w:rsid w:val="00176BDA"/>
    <w:rsid w:val="00176C7D"/>
    <w:rsid w:val="00177085"/>
    <w:rsid w:val="0017715C"/>
    <w:rsid w:val="00177274"/>
    <w:rsid w:val="00177503"/>
    <w:rsid w:val="00177673"/>
    <w:rsid w:val="001776BD"/>
    <w:rsid w:val="00177708"/>
    <w:rsid w:val="00177AE9"/>
    <w:rsid w:val="00177C1B"/>
    <w:rsid w:val="00177C29"/>
    <w:rsid w:val="00177C5A"/>
    <w:rsid w:val="00177CB3"/>
    <w:rsid w:val="00177DF2"/>
    <w:rsid w:val="00177F44"/>
    <w:rsid w:val="00177F9F"/>
    <w:rsid w:val="00180317"/>
    <w:rsid w:val="00180402"/>
    <w:rsid w:val="00180504"/>
    <w:rsid w:val="00180679"/>
    <w:rsid w:val="00180711"/>
    <w:rsid w:val="001808CF"/>
    <w:rsid w:val="00180996"/>
    <w:rsid w:val="00180BEB"/>
    <w:rsid w:val="00180CD6"/>
    <w:rsid w:val="00180CED"/>
    <w:rsid w:val="00180D1C"/>
    <w:rsid w:val="00180E05"/>
    <w:rsid w:val="00180F7E"/>
    <w:rsid w:val="00180FB1"/>
    <w:rsid w:val="00181149"/>
    <w:rsid w:val="00181251"/>
    <w:rsid w:val="00181563"/>
    <w:rsid w:val="00181627"/>
    <w:rsid w:val="001817D1"/>
    <w:rsid w:val="00181876"/>
    <w:rsid w:val="0018187A"/>
    <w:rsid w:val="001818E6"/>
    <w:rsid w:val="00181979"/>
    <w:rsid w:val="00181AA2"/>
    <w:rsid w:val="00181C1E"/>
    <w:rsid w:val="00181D48"/>
    <w:rsid w:val="0018202A"/>
    <w:rsid w:val="00182049"/>
    <w:rsid w:val="001820CD"/>
    <w:rsid w:val="001823E5"/>
    <w:rsid w:val="0018261A"/>
    <w:rsid w:val="00182660"/>
    <w:rsid w:val="001827E6"/>
    <w:rsid w:val="001828A6"/>
    <w:rsid w:val="0018296B"/>
    <w:rsid w:val="00182979"/>
    <w:rsid w:val="00182C11"/>
    <w:rsid w:val="00182D84"/>
    <w:rsid w:val="00182E51"/>
    <w:rsid w:val="00182EB7"/>
    <w:rsid w:val="0018312D"/>
    <w:rsid w:val="001831F4"/>
    <w:rsid w:val="0018329A"/>
    <w:rsid w:val="00183491"/>
    <w:rsid w:val="0018355A"/>
    <w:rsid w:val="00183693"/>
    <w:rsid w:val="00183737"/>
    <w:rsid w:val="001837FD"/>
    <w:rsid w:val="0018397D"/>
    <w:rsid w:val="00183981"/>
    <w:rsid w:val="00183AC8"/>
    <w:rsid w:val="00183E05"/>
    <w:rsid w:val="00183EF4"/>
    <w:rsid w:val="0018403B"/>
    <w:rsid w:val="00184132"/>
    <w:rsid w:val="00184134"/>
    <w:rsid w:val="001841B6"/>
    <w:rsid w:val="0018421D"/>
    <w:rsid w:val="001842C0"/>
    <w:rsid w:val="001843D7"/>
    <w:rsid w:val="001845EF"/>
    <w:rsid w:val="001847C3"/>
    <w:rsid w:val="00184859"/>
    <w:rsid w:val="00184976"/>
    <w:rsid w:val="001849C7"/>
    <w:rsid w:val="00184B7C"/>
    <w:rsid w:val="00184BDD"/>
    <w:rsid w:val="00184CD4"/>
    <w:rsid w:val="00184CE2"/>
    <w:rsid w:val="00184E89"/>
    <w:rsid w:val="00184E9E"/>
    <w:rsid w:val="00184F2A"/>
    <w:rsid w:val="00184FDD"/>
    <w:rsid w:val="00185083"/>
    <w:rsid w:val="001852D1"/>
    <w:rsid w:val="001855B8"/>
    <w:rsid w:val="00185608"/>
    <w:rsid w:val="001857E7"/>
    <w:rsid w:val="001857F1"/>
    <w:rsid w:val="00185878"/>
    <w:rsid w:val="001859A0"/>
    <w:rsid w:val="001859BD"/>
    <w:rsid w:val="00185B1E"/>
    <w:rsid w:val="00185C3D"/>
    <w:rsid w:val="00185CA7"/>
    <w:rsid w:val="00185CF4"/>
    <w:rsid w:val="00185EA7"/>
    <w:rsid w:val="00185EC1"/>
    <w:rsid w:val="00185F31"/>
    <w:rsid w:val="00185F37"/>
    <w:rsid w:val="00185FA3"/>
    <w:rsid w:val="001860F0"/>
    <w:rsid w:val="001861AE"/>
    <w:rsid w:val="00186263"/>
    <w:rsid w:val="00186283"/>
    <w:rsid w:val="001862DC"/>
    <w:rsid w:val="00186580"/>
    <w:rsid w:val="0018663C"/>
    <w:rsid w:val="0018665D"/>
    <w:rsid w:val="0018673B"/>
    <w:rsid w:val="00186914"/>
    <w:rsid w:val="00186943"/>
    <w:rsid w:val="00186A49"/>
    <w:rsid w:val="00186AEE"/>
    <w:rsid w:val="00186CC6"/>
    <w:rsid w:val="00186D8B"/>
    <w:rsid w:val="00186F8C"/>
    <w:rsid w:val="00187174"/>
    <w:rsid w:val="001871DE"/>
    <w:rsid w:val="001873D0"/>
    <w:rsid w:val="0018748C"/>
    <w:rsid w:val="00187569"/>
    <w:rsid w:val="001876B9"/>
    <w:rsid w:val="001877C1"/>
    <w:rsid w:val="00187A3C"/>
    <w:rsid w:val="00187BCA"/>
    <w:rsid w:val="00187C15"/>
    <w:rsid w:val="00187CCE"/>
    <w:rsid w:val="00187E1E"/>
    <w:rsid w:val="00187F57"/>
    <w:rsid w:val="00187F8C"/>
    <w:rsid w:val="00187FFE"/>
    <w:rsid w:val="0019048F"/>
    <w:rsid w:val="001905FE"/>
    <w:rsid w:val="00190728"/>
    <w:rsid w:val="001909DA"/>
    <w:rsid w:val="00190B31"/>
    <w:rsid w:val="00190C75"/>
    <w:rsid w:val="00190CEF"/>
    <w:rsid w:val="00190EE3"/>
    <w:rsid w:val="00190F04"/>
    <w:rsid w:val="00191212"/>
    <w:rsid w:val="00191214"/>
    <w:rsid w:val="001912ED"/>
    <w:rsid w:val="00191561"/>
    <w:rsid w:val="00191781"/>
    <w:rsid w:val="001918CA"/>
    <w:rsid w:val="00191C56"/>
    <w:rsid w:val="00191D78"/>
    <w:rsid w:val="00191F22"/>
    <w:rsid w:val="00192229"/>
    <w:rsid w:val="00192349"/>
    <w:rsid w:val="001924DD"/>
    <w:rsid w:val="001924EF"/>
    <w:rsid w:val="001926EF"/>
    <w:rsid w:val="00192777"/>
    <w:rsid w:val="00192780"/>
    <w:rsid w:val="0019286C"/>
    <w:rsid w:val="00192B8C"/>
    <w:rsid w:val="00192CA2"/>
    <w:rsid w:val="0019305D"/>
    <w:rsid w:val="001931E8"/>
    <w:rsid w:val="001932B2"/>
    <w:rsid w:val="001932D8"/>
    <w:rsid w:val="001933D5"/>
    <w:rsid w:val="00193404"/>
    <w:rsid w:val="0019348E"/>
    <w:rsid w:val="00193503"/>
    <w:rsid w:val="00193806"/>
    <w:rsid w:val="00193858"/>
    <w:rsid w:val="00193937"/>
    <w:rsid w:val="00193A5C"/>
    <w:rsid w:val="00193AB6"/>
    <w:rsid w:val="00193B09"/>
    <w:rsid w:val="00193BB7"/>
    <w:rsid w:val="00193D71"/>
    <w:rsid w:val="00193D90"/>
    <w:rsid w:val="00194107"/>
    <w:rsid w:val="00194131"/>
    <w:rsid w:val="0019425E"/>
    <w:rsid w:val="00194736"/>
    <w:rsid w:val="0019476C"/>
    <w:rsid w:val="001947C4"/>
    <w:rsid w:val="001947F0"/>
    <w:rsid w:val="00194922"/>
    <w:rsid w:val="001949E7"/>
    <w:rsid w:val="00194B0B"/>
    <w:rsid w:val="00194B6C"/>
    <w:rsid w:val="00194B73"/>
    <w:rsid w:val="00194BA4"/>
    <w:rsid w:val="00194F95"/>
    <w:rsid w:val="001951CA"/>
    <w:rsid w:val="0019556E"/>
    <w:rsid w:val="0019558B"/>
    <w:rsid w:val="0019572D"/>
    <w:rsid w:val="001959A7"/>
    <w:rsid w:val="00195AE2"/>
    <w:rsid w:val="00195B90"/>
    <w:rsid w:val="00195BA3"/>
    <w:rsid w:val="00195BC0"/>
    <w:rsid w:val="00196006"/>
    <w:rsid w:val="001961B6"/>
    <w:rsid w:val="00196603"/>
    <w:rsid w:val="0019667A"/>
    <w:rsid w:val="001966E6"/>
    <w:rsid w:val="001966EC"/>
    <w:rsid w:val="0019679A"/>
    <w:rsid w:val="001967EB"/>
    <w:rsid w:val="00196811"/>
    <w:rsid w:val="001968B8"/>
    <w:rsid w:val="00196A1E"/>
    <w:rsid w:val="00196B55"/>
    <w:rsid w:val="00196CE1"/>
    <w:rsid w:val="00196E48"/>
    <w:rsid w:val="00196F9C"/>
    <w:rsid w:val="00196FDF"/>
    <w:rsid w:val="001970CC"/>
    <w:rsid w:val="00197212"/>
    <w:rsid w:val="001974AF"/>
    <w:rsid w:val="001974C6"/>
    <w:rsid w:val="0019756A"/>
    <w:rsid w:val="001977C7"/>
    <w:rsid w:val="00197988"/>
    <w:rsid w:val="00197B04"/>
    <w:rsid w:val="00197B96"/>
    <w:rsid w:val="00197CE1"/>
    <w:rsid w:val="00197D27"/>
    <w:rsid w:val="00197E9C"/>
    <w:rsid w:val="001A0093"/>
    <w:rsid w:val="001A02C5"/>
    <w:rsid w:val="001A060E"/>
    <w:rsid w:val="001A06A3"/>
    <w:rsid w:val="001A0B34"/>
    <w:rsid w:val="001A0B3A"/>
    <w:rsid w:val="001A0C61"/>
    <w:rsid w:val="001A0CA4"/>
    <w:rsid w:val="001A0CC1"/>
    <w:rsid w:val="001A0E21"/>
    <w:rsid w:val="001A0EC8"/>
    <w:rsid w:val="001A0F20"/>
    <w:rsid w:val="001A1138"/>
    <w:rsid w:val="001A1145"/>
    <w:rsid w:val="001A1347"/>
    <w:rsid w:val="001A148E"/>
    <w:rsid w:val="001A14DA"/>
    <w:rsid w:val="001A1515"/>
    <w:rsid w:val="001A1617"/>
    <w:rsid w:val="001A1633"/>
    <w:rsid w:val="001A1699"/>
    <w:rsid w:val="001A1866"/>
    <w:rsid w:val="001A18EA"/>
    <w:rsid w:val="001A19D7"/>
    <w:rsid w:val="001A1C44"/>
    <w:rsid w:val="001A1DA0"/>
    <w:rsid w:val="001A1E0E"/>
    <w:rsid w:val="001A1FC1"/>
    <w:rsid w:val="001A2543"/>
    <w:rsid w:val="001A2666"/>
    <w:rsid w:val="001A26F9"/>
    <w:rsid w:val="001A2741"/>
    <w:rsid w:val="001A28CD"/>
    <w:rsid w:val="001A2B20"/>
    <w:rsid w:val="001A2BE7"/>
    <w:rsid w:val="001A2E52"/>
    <w:rsid w:val="001A3312"/>
    <w:rsid w:val="001A343A"/>
    <w:rsid w:val="001A360E"/>
    <w:rsid w:val="001A36BA"/>
    <w:rsid w:val="001A3704"/>
    <w:rsid w:val="001A394D"/>
    <w:rsid w:val="001A3A58"/>
    <w:rsid w:val="001A3B40"/>
    <w:rsid w:val="001A3D48"/>
    <w:rsid w:val="001A3DD5"/>
    <w:rsid w:val="001A3E09"/>
    <w:rsid w:val="001A3F3F"/>
    <w:rsid w:val="001A3F89"/>
    <w:rsid w:val="001A4230"/>
    <w:rsid w:val="001A4346"/>
    <w:rsid w:val="001A4615"/>
    <w:rsid w:val="001A4AFC"/>
    <w:rsid w:val="001A4B55"/>
    <w:rsid w:val="001A4F9E"/>
    <w:rsid w:val="001A5248"/>
    <w:rsid w:val="001A555D"/>
    <w:rsid w:val="001A5637"/>
    <w:rsid w:val="001A57CB"/>
    <w:rsid w:val="001A57FB"/>
    <w:rsid w:val="001A58D9"/>
    <w:rsid w:val="001A5968"/>
    <w:rsid w:val="001A5A4C"/>
    <w:rsid w:val="001A5B64"/>
    <w:rsid w:val="001A5B90"/>
    <w:rsid w:val="001A5B99"/>
    <w:rsid w:val="001A5E2D"/>
    <w:rsid w:val="001A5EDE"/>
    <w:rsid w:val="001A5FD4"/>
    <w:rsid w:val="001A60A8"/>
    <w:rsid w:val="001A60F8"/>
    <w:rsid w:val="001A6106"/>
    <w:rsid w:val="001A6192"/>
    <w:rsid w:val="001A62B1"/>
    <w:rsid w:val="001A632A"/>
    <w:rsid w:val="001A63FB"/>
    <w:rsid w:val="001A66F9"/>
    <w:rsid w:val="001A67CF"/>
    <w:rsid w:val="001A684F"/>
    <w:rsid w:val="001A688D"/>
    <w:rsid w:val="001A6C14"/>
    <w:rsid w:val="001A6FB3"/>
    <w:rsid w:val="001A7296"/>
    <w:rsid w:val="001A7333"/>
    <w:rsid w:val="001A7355"/>
    <w:rsid w:val="001A7458"/>
    <w:rsid w:val="001A759B"/>
    <w:rsid w:val="001A779D"/>
    <w:rsid w:val="001A785B"/>
    <w:rsid w:val="001A7F8E"/>
    <w:rsid w:val="001B0025"/>
    <w:rsid w:val="001B00F8"/>
    <w:rsid w:val="001B013F"/>
    <w:rsid w:val="001B034A"/>
    <w:rsid w:val="001B046A"/>
    <w:rsid w:val="001B04AB"/>
    <w:rsid w:val="001B0616"/>
    <w:rsid w:val="001B073E"/>
    <w:rsid w:val="001B0A78"/>
    <w:rsid w:val="001B0B21"/>
    <w:rsid w:val="001B0B9E"/>
    <w:rsid w:val="001B0CDD"/>
    <w:rsid w:val="001B1253"/>
    <w:rsid w:val="001B12BA"/>
    <w:rsid w:val="001B1587"/>
    <w:rsid w:val="001B1679"/>
    <w:rsid w:val="001B1900"/>
    <w:rsid w:val="001B1E1E"/>
    <w:rsid w:val="001B1E8E"/>
    <w:rsid w:val="001B1EAA"/>
    <w:rsid w:val="001B1F1A"/>
    <w:rsid w:val="001B209F"/>
    <w:rsid w:val="001B214E"/>
    <w:rsid w:val="001B2236"/>
    <w:rsid w:val="001B2599"/>
    <w:rsid w:val="001B28CB"/>
    <w:rsid w:val="001B2DC0"/>
    <w:rsid w:val="001B2FF5"/>
    <w:rsid w:val="001B3177"/>
    <w:rsid w:val="001B3455"/>
    <w:rsid w:val="001B37F1"/>
    <w:rsid w:val="001B384D"/>
    <w:rsid w:val="001B38EF"/>
    <w:rsid w:val="001B391F"/>
    <w:rsid w:val="001B3B42"/>
    <w:rsid w:val="001B3CDF"/>
    <w:rsid w:val="001B3DE3"/>
    <w:rsid w:val="001B3E7F"/>
    <w:rsid w:val="001B3F40"/>
    <w:rsid w:val="001B3F64"/>
    <w:rsid w:val="001B41EE"/>
    <w:rsid w:val="001B4470"/>
    <w:rsid w:val="001B498A"/>
    <w:rsid w:val="001B49B3"/>
    <w:rsid w:val="001B4ACF"/>
    <w:rsid w:val="001B4BA3"/>
    <w:rsid w:val="001B4C12"/>
    <w:rsid w:val="001B4CB1"/>
    <w:rsid w:val="001B4D75"/>
    <w:rsid w:val="001B4F49"/>
    <w:rsid w:val="001B5029"/>
    <w:rsid w:val="001B5138"/>
    <w:rsid w:val="001B5207"/>
    <w:rsid w:val="001B5298"/>
    <w:rsid w:val="001B53F8"/>
    <w:rsid w:val="001B540E"/>
    <w:rsid w:val="001B558D"/>
    <w:rsid w:val="001B5733"/>
    <w:rsid w:val="001B58DB"/>
    <w:rsid w:val="001B593D"/>
    <w:rsid w:val="001B59A6"/>
    <w:rsid w:val="001B59C3"/>
    <w:rsid w:val="001B5C9B"/>
    <w:rsid w:val="001B5D19"/>
    <w:rsid w:val="001B5FD5"/>
    <w:rsid w:val="001B616C"/>
    <w:rsid w:val="001B61D8"/>
    <w:rsid w:val="001B61DB"/>
    <w:rsid w:val="001B6242"/>
    <w:rsid w:val="001B627B"/>
    <w:rsid w:val="001B6680"/>
    <w:rsid w:val="001B66AA"/>
    <w:rsid w:val="001B66FE"/>
    <w:rsid w:val="001B6720"/>
    <w:rsid w:val="001B683C"/>
    <w:rsid w:val="001B6C82"/>
    <w:rsid w:val="001B6C89"/>
    <w:rsid w:val="001B7058"/>
    <w:rsid w:val="001B720C"/>
    <w:rsid w:val="001B7525"/>
    <w:rsid w:val="001B7528"/>
    <w:rsid w:val="001B7A45"/>
    <w:rsid w:val="001B7A86"/>
    <w:rsid w:val="001B7BE1"/>
    <w:rsid w:val="001B7BEE"/>
    <w:rsid w:val="001B7E03"/>
    <w:rsid w:val="001B7E41"/>
    <w:rsid w:val="001C0209"/>
    <w:rsid w:val="001C0293"/>
    <w:rsid w:val="001C05D8"/>
    <w:rsid w:val="001C0791"/>
    <w:rsid w:val="001C0972"/>
    <w:rsid w:val="001C0A37"/>
    <w:rsid w:val="001C0AEF"/>
    <w:rsid w:val="001C0B47"/>
    <w:rsid w:val="001C0BA4"/>
    <w:rsid w:val="001C0BE7"/>
    <w:rsid w:val="001C0CF1"/>
    <w:rsid w:val="001C0D25"/>
    <w:rsid w:val="001C0D5E"/>
    <w:rsid w:val="001C0DD8"/>
    <w:rsid w:val="001C0FE1"/>
    <w:rsid w:val="001C0FE4"/>
    <w:rsid w:val="001C11E9"/>
    <w:rsid w:val="001C12E1"/>
    <w:rsid w:val="001C1317"/>
    <w:rsid w:val="001C13E9"/>
    <w:rsid w:val="001C13F0"/>
    <w:rsid w:val="001C1625"/>
    <w:rsid w:val="001C1658"/>
    <w:rsid w:val="001C16FC"/>
    <w:rsid w:val="001C1830"/>
    <w:rsid w:val="001C1ECB"/>
    <w:rsid w:val="001C20F4"/>
    <w:rsid w:val="001C21E6"/>
    <w:rsid w:val="001C2357"/>
    <w:rsid w:val="001C238F"/>
    <w:rsid w:val="001C23FF"/>
    <w:rsid w:val="001C2598"/>
    <w:rsid w:val="001C2CA3"/>
    <w:rsid w:val="001C2D17"/>
    <w:rsid w:val="001C351E"/>
    <w:rsid w:val="001C3612"/>
    <w:rsid w:val="001C366C"/>
    <w:rsid w:val="001C376E"/>
    <w:rsid w:val="001C3902"/>
    <w:rsid w:val="001C3974"/>
    <w:rsid w:val="001C3BF4"/>
    <w:rsid w:val="001C3CE5"/>
    <w:rsid w:val="001C3D37"/>
    <w:rsid w:val="001C3DE3"/>
    <w:rsid w:val="001C3E19"/>
    <w:rsid w:val="001C3E7E"/>
    <w:rsid w:val="001C4046"/>
    <w:rsid w:val="001C42DF"/>
    <w:rsid w:val="001C4436"/>
    <w:rsid w:val="001C4543"/>
    <w:rsid w:val="001C4640"/>
    <w:rsid w:val="001C4A5E"/>
    <w:rsid w:val="001C4BAC"/>
    <w:rsid w:val="001C4C72"/>
    <w:rsid w:val="001C4E09"/>
    <w:rsid w:val="001C4EA7"/>
    <w:rsid w:val="001C4F8A"/>
    <w:rsid w:val="001C4FA1"/>
    <w:rsid w:val="001C5039"/>
    <w:rsid w:val="001C508F"/>
    <w:rsid w:val="001C50DD"/>
    <w:rsid w:val="001C5211"/>
    <w:rsid w:val="001C52B7"/>
    <w:rsid w:val="001C533D"/>
    <w:rsid w:val="001C5361"/>
    <w:rsid w:val="001C5474"/>
    <w:rsid w:val="001C558E"/>
    <w:rsid w:val="001C5B49"/>
    <w:rsid w:val="001C614B"/>
    <w:rsid w:val="001C61BA"/>
    <w:rsid w:val="001C61C0"/>
    <w:rsid w:val="001C6221"/>
    <w:rsid w:val="001C6312"/>
    <w:rsid w:val="001C6360"/>
    <w:rsid w:val="001C6394"/>
    <w:rsid w:val="001C6573"/>
    <w:rsid w:val="001C6625"/>
    <w:rsid w:val="001C6705"/>
    <w:rsid w:val="001C6C8D"/>
    <w:rsid w:val="001C6CBA"/>
    <w:rsid w:val="001C6D80"/>
    <w:rsid w:val="001C6E75"/>
    <w:rsid w:val="001C6E79"/>
    <w:rsid w:val="001C701A"/>
    <w:rsid w:val="001C710B"/>
    <w:rsid w:val="001C715A"/>
    <w:rsid w:val="001C7180"/>
    <w:rsid w:val="001C72CB"/>
    <w:rsid w:val="001C72D1"/>
    <w:rsid w:val="001C72EF"/>
    <w:rsid w:val="001C7436"/>
    <w:rsid w:val="001C7567"/>
    <w:rsid w:val="001C780E"/>
    <w:rsid w:val="001C78F3"/>
    <w:rsid w:val="001C7B00"/>
    <w:rsid w:val="001C7B61"/>
    <w:rsid w:val="001C7C06"/>
    <w:rsid w:val="001C7C18"/>
    <w:rsid w:val="001C7C4D"/>
    <w:rsid w:val="001C7D2F"/>
    <w:rsid w:val="001C7D82"/>
    <w:rsid w:val="001C7F64"/>
    <w:rsid w:val="001D0056"/>
    <w:rsid w:val="001D006D"/>
    <w:rsid w:val="001D0103"/>
    <w:rsid w:val="001D015F"/>
    <w:rsid w:val="001D01D2"/>
    <w:rsid w:val="001D02B1"/>
    <w:rsid w:val="001D040C"/>
    <w:rsid w:val="001D0526"/>
    <w:rsid w:val="001D059A"/>
    <w:rsid w:val="001D06CD"/>
    <w:rsid w:val="001D06DF"/>
    <w:rsid w:val="001D0ABD"/>
    <w:rsid w:val="001D0B19"/>
    <w:rsid w:val="001D0BFC"/>
    <w:rsid w:val="001D0DE9"/>
    <w:rsid w:val="001D0DF1"/>
    <w:rsid w:val="001D1323"/>
    <w:rsid w:val="001D13FC"/>
    <w:rsid w:val="001D140A"/>
    <w:rsid w:val="001D1442"/>
    <w:rsid w:val="001D1624"/>
    <w:rsid w:val="001D16BE"/>
    <w:rsid w:val="001D17BA"/>
    <w:rsid w:val="001D1844"/>
    <w:rsid w:val="001D1A36"/>
    <w:rsid w:val="001D1A6A"/>
    <w:rsid w:val="001D1B60"/>
    <w:rsid w:val="001D1E09"/>
    <w:rsid w:val="001D1E9B"/>
    <w:rsid w:val="001D1EE8"/>
    <w:rsid w:val="001D1F2B"/>
    <w:rsid w:val="001D2016"/>
    <w:rsid w:val="001D22E9"/>
    <w:rsid w:val="001D23D9"/>
    <w:rsid w:val="001D2426"/>
    <w:rsid w:val="001D253C"/>
    <w:rsid w:val="001D2754"/>
    <w:rsid w:val="001D28C5"/>
    <w:rsid w:val="001D2938"/>
    <w:rsid w:val="001D2B34"/>
    <w:rsid w:val="001D2B7C"/>
    <w:rsid w:val="001D2BA2"/>
    <w:rsid w:val="001D2D53"/>
    <w:rsid w:val="001D322E"/>
    <w:rsid w:val="001D3273"/>
    <w:rsid w:val="001D32DB"/>
    <w:rsid w:val="001D3352"/>
    <w:rsid w:val="001D3487"/>
    <w:rsid w:val="001D36D3"/>
    <w:rsid w:val="001D3A19"/>
    <w:rsid w:val="001D3A86"/>
    <w:rsid w:val="001D3A9D"/>
    <w:rsid w:val="001D3BBD"/>
    <w:rsid w:val="001D3D60"/>
    <w:rsid w:val="001D3DB8"/>
    <w:rsid w:val="001D3E9B"/>
    <w:rsid w:val="001D3F0C"/>
    <w:rsid w:val="001D3F39"/>
    <w:rsid w:val="001D4056"/>
    <w:rsid w:val="001D46B4"/>
    <w:rsid w:val="001D4846"/>
    <w:rsid w:val="001D48B8"/>
    <w:rsid w:val="001D49B7"/>
    <w:rsid w:val="001D4DDE"/>
    <w:rsid w:val="001D4F86"/>
    <w:rsid w:val="001D50D9"/>
    <w:rsid w:val="001D51D9"/>
    <w:rsid w:val="001D5299"/>
    <w:rsid w:val="001D55DF"/>
    <w:rsid w:val="001D5789"/>
    <w:rsid w:val="001D5978"/>
    <w:rsid w:val="001D5A47"/>
    <w:rsid w:val="001D6049"/>
    <w:rsid w:val="001D606A"/>
    <w:rsid w:val="001D60B4"/>
    <w:rsid w:val="001D60E5"/>
    <w:rsid w:val="001D6132"/>
    <w:rsid w:val="001D61BD"/>
    <w:rsid w:val="001D6223"/>
    <w:rsid w:val="001D6289"/>
    <w:rsid w:val="001D63AF"/>
    <w:rsid w:val="001D6426"/>
    <w:rsid w:val="001D6550"/>
    <w:rsid w:val="001D65D5"/>
    <w:rsid w:val="001D67EA"/>
    <w:rsid w:val="001D6861"/>
    <w:rsid w:val="001D6B16"/>
    <w:rsid w:val="001D6B38"/>
    <w:rsid w:val="001D6B57"/>
    <w:rsid w:val="001D6C6C"/>
    <w:rsid w:val="001D6E06"/>
    <w:rsid w:val="001D6FDA"/>
    <w:rsid w:val="001D70A5"/>
    <w:rsid w:val="001D7135"/>
    <w:rsid w:val="001D7192"/>
    <w:rsid w:val="001D71B4"/>
    <w:rsid w:val="001D7200"/>
    <w:rsid w:val="001D7487"/>
    <w:rsid w:val="001D757A"/>
    <w:rsid w:val="001D75F5"/>
    <w:rsid w:val="001D7840"/>
    <w:rsid w:val="001D787A"/>
    <w:rsid w:val="001D7A3C"/>
    <w:rsid w:val="001D7BFF"/>
    <w:rsid w:val="001D7C0C"/>
    <w:rsid w:val="001D7DA7"/>
    <w:rsid w:val="001D7F4C"/>
    <w:rsid w:val="001D7F9C"/>
    <w:rsid w:val="001D7FB5"/>
    <w:rsid w:val="001E00F8"/>
    <w:rsid w:val="001E0216"/>
    <w:rsid w:val="001E03A8"/>
    <w:rsid w:val="001E03AA"/>
    <w:rsid w:val="001E0433"/>
    <w:rsid w:val="001E0450"/>
    <w:rsid w:val="001E04EB"/>
    <w:rsid w:val="001E07AC"/>
    <w:rsid w:val="001E0874"/>
    <w:rsid w:val="001E0914"/>
    <w:rsid w:val="001E094E"/>
    <w:rsid w:val="001E0B4D"/>
    <w:rsid w:val="001E0C20"/>
    <w:rsid w:val="001E0C26"/>
    <w:rsid w:val="001E0CF5"/>
    <w:rsid w:val="001E0D8B"/>
    <w:rsid w:val="001E0FCF"/>
    <w:rsid w:val="001E1237"/>
    <w:rsid w:val="001E129D"/>
    <w:rsid w:val="001E143D"/>
    <w:rsid w:val="001E15D1"/>
    <w:rsid w:val="001E17C7"/>
    <w:rsid w:val="001E17F6"/>
    <w:rsid w:val="001E185A"/>
    <w:rsid w:val="001E1916"/>
    <w:rsid w:val="001E1927"/>
    <w:rsid w:val="001E19DE"/>
    <w:rsid w:val="001E1BAE"/>
    <w:rsid w:val="001E1D8A"/>
    <w:rsid w:val="001E1F0E"/>
    <w:rsid w:val="001E2091"/>
    <w:rsid w:val="001E20B6"/>
    <w:rsid w:val="001E21A3"/>
    <w:rsid w:val="001E2247"/>
    <w:rsid w:val="001E2271"/>
    <w:rsid w:val="001E2366"/>
    <w:rsid w:val="001E23B1"/>
    <w:rsid w:val="001E2667"/>
    <w:rsid w:val="001E276A"/>
    <w:rsid w:val="001E278D"/>
    <w:rsid w:val="001E2883"/>
    <w:rsid w:val="001E299B"/>
    <w:rsid w:val="001E29E7"/>
    <w:rsid w:val="001E2B09"/>
    <w:rsid w:val="001E2DDC"/>
    <w:rsid w:val="001E2E90"/>
    <w:rsid w:val="001E322E"/>
    <w:rsid w:val="001E32EC"/>
    <w:rsid w:val="001E3304"/>
    <w:rsid w:val="001E360B"/>
    <w:rsid w:val="001E387F"/>
    <w:rsid w:val="001E3909"/>
    <w:rsid w:val="001E3A1E"/>
    <w:rsid w:val="001E3B4A"/>
    <w:rsid w:val="001E3BDD"/>
    <w:rsid w:val="001E3D6E"/>
    <w:rsid w:val="001E3DE2"/>
    <w:rsid w:val="001E3E1E"/>
    <w:rsid w:val="001E3EBF"/>
    <w:rsid w:val="001E3F5B"/>
    <w:rsid w:val="001E406A"/>
    <w:rsid w:val="001E41B7"/>
    <w:rsid w:val="001E430F"/>
    <w:rsid w:val="001E44A3"/>
    <w:rsid w:val="001E44F9"/>
    <w:rsid w:val="001E4711"/>
    <w:rsid w:val="001E47B6"/>
    <w:rsid w:val="001E47E8"/>
    <w:rsid w:val="001E4818"/>
    <w:rsid w:val="001E48D2"/>
    <w:rsid w:val="001E4A90"/>
    <w:rsid w:val="001E4D51"/>
    <w:rsid w:val="001E4D6D"/>
    <w:rsid w:val="001E4D75"/>
    <w:rsid w:val="001E4F6B"/>
    <w:rsid w:val="001E4FD6"/>
    <w:rsid w:val="001E517A"/>
    <w:rsid w:val="001E52F3"/>
    <w:rsid w:val="001E53F7"/>
    <w:rsid w:val="001E5457"/>
    <w:rsid w:val="001E54CB"/>
    <w:rsid w:val="001E5647"/>
    <w:rsid w:val="001E583C"/>
    <w:rsid w:val="001E585B"/>
    <w:rsid w:val="001E5B8D"/>
    <w:rsid w:val="001E5BD1"/>
    <w:rsid w:val="001E5BD6"/>
    <w:rsid w:val="001E5BD9"/>
    <w:rsid w:val="001E5C41"/>
    <w:rsid w:val="001E5D16"/>
    <w:rsid w:val="001E5DA2"/>
    <w:rsid w:val="001E6019"/>
    <w:rsid w:val="001E6076"/>
    <w:rsid w:val="001E6216"/>
    <w:rsid w:val="001E6347"/>
    <w:rsid w:val="001E63D0"/>
    <w:rsid w:val="001E63E2"/>
    <w:rsid w:val="001E6491"/>
    <w:rsid w:val="001E6650"/>
    <w:rsid w:val="001E6903"/>
    <w:rsid w:val="001E693B"/>
    <w:rsid w:val="001E6F5C"/>
    <w:rsid w:val="001E7032"/>
    <w:rsid w:val="001E70CC"/>
    <w:rsid w:val="001E722D"/>
    <w:rsid w:val="001E7387"/>
    <w:rsid w:val="001E73FA"/>
    <w:rsid w:val="001E74BF"/>
    <w:rsid w:val="001E7526"/>
    <w:rsid w:val="001E75AC"/>
    <w:rsid w:val="001E75BF"/>
    <w:rsid w:val="001E75F5"/>
    <w:rsid w:val="001E76FD"/>
    <w:rsid w:val="001E786A"/>
    <w:rsid w:val="001E78F0"/>
    <w:rsid w:val="001E7B3C"/>
    <w:rsid w:val="001E7DE4"/>
    <w:rsid w:val="001E7EAC"/>
    <w:rsid w:val="001F0041"/>
    <w:rsid w:val="001F01DE"/>
    <w:rsid w:val="001F01DF"/>
    <w:rsid w:val="001F0225"/>
    <w:rsid w:val="001F02BB"/>
    <w:rsid w:val="001F04A1"/>
    <w:rsid w:val="001F04D8"/>
    <w:rsid w:val="001F0502"/>
    <w:rsid w:val="001F056A"/>
    <w:rsid w:val="001F069E"/>
    <w:rsid w:val="001F06F3"/>
    <w:rsid w:val="001F0748"/>
    <w:rsid w:val="001F0887"/>
    <w:rsid w:val="001F09EB"/>
    <w:rsid w:val="001F0BC7"/>
    <w:rsid w:val="001F0D28"/>
    <w:rsid w:val="001F0DD8"/>
    <w:rsid w:val="001F0E20"/>
    <w:rsid w:val="001F0F10"/>
    <w:rsid w:val="001F10F1"/>
    <w:rsid w:val="001F11EE"/>
    <w:rsid w:val="001F12A7"/>
    <w:rsid w:val="001F12CC"/>
    <w:rsid w:val="001F1321"/>
    <w:rsid w:val="001F1470"/>
    <w:rsid w:val="001F1557"/>
    <w:rsid w:val="001F1722"/>
    <w:rsid w:val="001F176F"/>
    <w:rsid w:val="001F1856"/>
    <w:rsid w:val="001F1A88"/>
    <w:rsid w:val="001F1AAF"/>
    <w:rsid w:val="001F1ACF"/>
    <w:rsid w:val="001F1CBA"/>
    <w:rsid w:val="001F1EA2"/>
    <w:rsid w:val="001F200D"/>
    <w:rsid w:val="001F207B"/>
    <w:rsid w:val="001F2184"/>
    <w:rsid w:val="001F2328"/>
    <w:rsid w:val="001F24A1"/>
    <w:rsid w:val="001F24FF"/>
    <w:rsid w:val="001F25DC"/>
    <w:rsid w:val="001F2674"/>
    <w:rsid w:val="001F26D5"/>
    <w:rsid w:val="001F288A"/>
    <w:rsid w:val="001F28EF"/>
    <w:rsid w:val="001F29FD"/>
    <w:rsid w:val="001F2B1E"/>
    <w:rsid w:val="001F2C72"/>
    <w:rsid w:val="001F2DA1"/>
    <w:rsid w:val="001F2E3B"/>
    <w:rsid w:val="001F2E7F"/>
    <w:rsid w:val="001F2EC5"/>
    <w:rsid w:val="001F2F86"/>
    <w:rsid w:val="001F312B"/>
    <w:rsid w:val="001F32DC"/>
    <w:rsid w:val="001F330A"/>
    <w:rsid w:val="001F3344"/>
    <w:rsid w:val="001F34C7"/>
    <w:rsid w:val="001F3849"/>
    <w:rsid w:val="001F39E6"/>
    <w:rsid w:val="001F3A2A"/>
    <w:rsid w:val="001F3A2F"/>
    <w:rsid w:val="001F3A99"/>
    <w:rsid w:val="001F3A9E"/>
    <w:rsid w:val="001F3B1B"/>
    <w:rsid w:val="001F3D36"/>
    <w:rsid w:val="001F3DC4"/>
    <w:rsid w:val="001F403C"/>
    <w:rsid w:val="001F4157"/>
    <w:rsid w:val="001F41AD"/>
    <w:rsid w:val="001F43CC"/>
    <w:rsid w:val="001F43FB"/>
    <w:rsid w:val="001F441F"/>
    <w:rsid w:val="001F44BE"/>
    <w:rsid w:val="001F4B81"/>
    <w:rsid w:val="001F4BA0"/>
    <w:rsid w:val="001F4D7E"/>
    <w:rsid w:val="001F5083"/>
    <w:rsid w:val="001F50ED"/>
    <w:rsid w:val="001F5100"/>
    <w:rsid w:val="001F523A"/>
    <w:rsid w:val="001F5303"/>
    <w:rsid w:val="001F5366"/>
    <w:rsid w:val="001F55C0"/>
    <w:rsid w:val="001F5603"/>
    <w:rsid w:val="001F561D"/>
    <w:rsid w:val="001F574F"/>
    <w:rsid w:val="001F5B07"/>
    <w:rsid w:val="001F5C2A"/>
    <w:rsid w:val="001F5D4F"/>
    <w:rsid w:val="001F5E3B"/>
    <w:rsid w:val="001F5F5B"/>
    <w:rsid w:val="001F6011"/>
    <w:rsid w:val="001F6026"/>
    <w:rsid w:val="001F6126"/>
    <w:rsid w:val="001F638A"/>
    <w:rsid w:val="001F6583"/>
    <w:rsid w:val="001F676E"/>
    <w:rsid w:val="001F67F6"/>
    <w:rsid w:val="001F69E6"/>
    <w:rsid w:val="001F69FE"/>
    <w:rsid w:val="001F6A24"/>
    <w:rsid w:val="001F6C3B"/>
    <w:rsid w:val="001F6FC8"/>
    <w:rsid w:val="001F7147"/>
    <w:rsid w:val="001F75B5"/>
    <w:rsid w:val="001F7AC7"/>
    <w:rsid w:val="001F7AC8"/>
    <w:rsid w:val="001F7B09"/>
    <w:rsid w:val="001F7B4A"/>
    <w:rsid w:val="001F7B72"/>
    <w:rsid w:val="001F7C4B"/>
    <w:rsid w:val="00200500"/>
    <w:rsid w:val="00200623"/>
    <w:rsid w:val="00200752"/>
    <w:rsid w:val="002007F0"/>
    <w:rsid w:val="00200AA9"/>
    <w:rsid w:val="00200ABC"/>
    <w:rsid w:val="00200BE8"/>
    <w:rsid w:val="00200D66"/>
    <w:rsid w:val="0020137B"/>
    <w:rsid w:val="0020148B"/>
    <w:rsid w:val="002014AE"/>
    <w:rsid w:val="00201505"/>
    <w:rsid w:val="002015FC"/>
    <w:rsid w:val="002016D2"/>
    <w:rsid w:val="002018E2"/>
    <w:rsid w:val="00201AFC"/>
    <w:rsid w:val="00201B03"/>
    <w:rsid w:val="00201BB1"/>
    <w:rsid w:val="00201C0D"/>
    <w:rsid w:val="00201CF2"/>
    <w:rsid w:val="00201E79"/>
    <w:rsid w:val="00201F86"/>
    <w:rsid w:val="0020210E"/>
    <w:rsid w:val="002021CA"/>
    <w:rsid w:val="0020227A"/>
    <w:rsid w:val="002024BC"/>
    <w:rsid w:val="0020263D"/>
    <w:rsid w:val="0020276D"/>
    <w:rsid w:val="00202774"/>
    <w:rsid w:val="002028C1"/>
    <w:rsid w:val="002028F8"/>
    <w:rsid w:val="00202AA5"/>
    <w:rsid w:val="00202AA9"/>
    <w:rsid w:val="00202D71"/>
    <w:rsid w:val="00202D80"/>
    <w:rsid w:val="0020303C"/>
    <w:rsid w:val="00203041"/>
    <w:rsid w:val="002030FF"/>
    <w:rsid w:val="002031B3"/>
    <w:rsid w:val="002032BF"/>
    <w:rsid w:val="00203494"/>
    <w:rsid w:val="00203534"/>
    <w:rsid w:val="002037CA"/>
    <w:rsid w:val="00203933"/>
    <w:rsid w:val="00203A9C"/>
    <w:rsid w:val="00203B69"/>
    <w:rsid w:val="00203D7F"/>
    <w:rsid w:val="00203FE9"/>
    <w:rsid w:val="00204131"/>
    <w:rsid w:val="00204482"/>
    <w:rsid w:val="0020448E"/>
    <w:rsid w:val="0020477D"/>
    <w:rsid w:val="002048C4"/>
    <w:rsid w:val="002049D9"/>
    <w:rsid w:val="00204C22"/>
    <w:rsid w:val="00204D9A"/>
    <w:rsid w:val="00204ECE"/>
    <w:rsid w:val="00204FF3"/>
    <w:rsid w:val="0020500E"/>
    <w:rsid w:val="00205044"/>
    <w:rsid w:val="0020519C"/>
    <w:rsid w:val="00205508"/>
    <w:rsid w:val="002055F6"/>
    <w:rsid w:val="0020569C"/>
    <w:rsid w:val="00205900"/>
    <w:rsid w:val="00205915"/>
    <w:rsid w:val="0020595F"/>
    <w:rsid w:val="00205969"/>
    <w:rsid w:val="0020599A"/>
    <w:rsid w:val="00205A15"/>
    <w:rsid w:val="00205C2B"/>
    <w:rsid w:val="00205D79"/>
    <w:rsid w:val="00205E2F"/>
    <w:rsid w:val="00205F12"/>
    <w:rsid w:val="00205FE5"/>
    <w:rsid w:val="00206232"/>
    <w:rsid w:val="00206327"/>
    <w:rsid w:val="002064C0"/>
    <w:rsid w:val="002064D7"/>
    <w:rsid w:val="002067D7"/>
    <w:rsid w:val="002068DC"/>
    <w:rsid w:val="002069DE"/>
    <w:rsid w:val="00206A35"/>
    <w:rsid w:val="00206FA5"/>
    <w:rsid w:val="002070B8"/>
    <w:rsid w:val="002072CC"/>
    <w:rsid w:val="00207532"/>
    <w:rsid w:val="0020765C"/>
    <w:rsid w:val="00207676"/>
    <w:rsid w:val="00207B69"/>
    <w:rsid w:val="00207C46"/>
    <w:rsid w:val="00210235"/>
    <w:rsid w:val="002102BC"/>
    <w:rsid w:val="002105FF"/>
    <w:rsid w:val="00210697"/>
    <w:rsid w:val="002107BB"/>
    <w:rsid w:val="002107CA"/>
    <w:rsid w:val="002108E5"/>
    <w:rsid w:val="002108ED"/>
    <w:rsid w:val="002109D0"/>
    <w:rsid w:val="002109FD"/>
    <w:rsid w:val="00210A87"/>
    <w:rsid w:val="00210B78"/>
    <w:rsid w:val="00210CC3"/>
    <w:rsid w:val="00210D69"/>
    <w:rsid w:val="00210EC6"/>
    <w:rsid w:val="002111C4"/>
    <w:rsid w:val="002111C5"/>
    <w:rsid w:val="0021143B"/>
    <w:rsid w:val="00211614"/>
    <w:rsid w:val="0021172A"/>
    <w:rsid w:val="002117CC"/>
    <w:rsid w:val="0021185D"/>
    <w:rsid w:val="00211867"/>
    <w:rsid w:val="002118D7"/>
    <w:rsid w:val="00211AD0"/>
    <w:rsid w:val="00211B7F"/>
    <w:rsid w:val="00211C18"/>
    <w:rsid w:val="00211E12"/>
    <w:rsid w:val="00211E59"/>
    <w:rsid w:val="00211E69"/>
    <w:rsid w:val="0021202C"/>
    <w:rsid w:val="00212132"/>
    <w:rsid w:val="00212169"/>
    <w:rsid w:val="002121D5"/>
    <w:rsid w:val="00212482"/>
    <w:rsid w:val="00212691"/>
    <w:rsid w:val="00212844"/>
    <w:rsid w:val="00212917"/>
    <w:rsid w:val="00212BEA"/>
    <w:rsid w:val="00212C61"/>
    <w:rsid w:val="00212DBF"/>
    <w:rsid w:val="00212E4C"/>
    <w:rsid w:val="00213105"/>
    <w:rsid w:val="00213179"/>
    <w:rsid w:val="002132E9"/>
    <w:rsid w:val="0021343E"/>
    <w:rsid w:val="002136CA"/>
    <w:rsid w:val="0021374E"/>
    <w:rsid w:val="002137BF"/>
    <w:rsid w:val="00213901"/>
    <w:rsid w:val="00213956"/>
    <w:rsid w:val="00213C51"/>
    <w:rsid w:val="00213CBC"/>
    <w:rsid w:val="0021408B"/>
    <w:rsid w:val="002141B6"/>
    <w:rsid w:val="0021427E"/>
    <w:rsid w:val="00214393"/>
    <w:rsid w:val="00214402"/>
    <w:rsid w:val="00214422"/>
    <w:rsid w:val="00214445"/>
    <w:rsid w:val="002144DA"/>
    <w:rsid w:val="0021454E"/>
    <w:rsid w:val="0021457D"/>
    <w:rsid w:val="0021465E"/>
    <w:rsid w:val="002148BC"/>
    <w:rsid w:val="002149FD"/>
    <w:rsid w:val="00214A7F"/>
    <w:rsid w:val="00214E33"/>
    <w:rsid w:val="00214E7D"/>
    <w:rsid w:val="00215059"/>
    <w:rsid w:val="002150EA"/>
    <w:rsid w:val="00215163"/>
    <w:rsid w:val="002152BE"/>
    <w:rsid w:val="002152C5"/>
    <w:rsid w:val="0021577E"/>
    <w:rsid w:val="002159C3"/>
    <w:rsid w:val="00215D1A"/>
    <w:rsid w:val="00215DEB"/>
    <w:rsid w:val="00215FC5"/>
    <w:rsid w:val="0021611F"/>
    <w:rsid w:val="00216428"/>
    <w:rsid w:val="00216510"/>
    <w:rsid w:val="00216567"/>
    <w:rsid w:val="002165DE"/>
    <w:rsid w:val="00216708"/>
    <w:rsid w:val="002167F8"/>
    <w:rsid w:val="00216829"/>
    <w:rsid w:val="00216B68"/>
    <w:rsid w:val="00216C46"/>
    <w:rsid w:val="00216DF5"/>
    <w:rsid w:val="00216EFD"/>
    <w:rsid w:val="00216FED"/>
    <w:rsid w:val="00217022"/>
    <w:rsid w:val="00217054"/>
    <w:rsid w:val="00217522"/>
    <w:rsid w:val="00217535"/>
    <w:rsid w:val="002176E3"/>
    <w:rsid w:val="00217980"/>
    <w:rsid w:val="002179DE"/>
    <w:rsid w:val="00217A44"/>
    <w:rsid w:val="00217E47"/>
    <w:rsid w:val="00217E68"/>
    <w:rsid w:val="002201F3"/>
    <w:rsid w:val="002202F6"/>
    <w:rsid w:val="00220845"/>
    <w:rsid w:val="002208A5"/>
    <w:rsid w:val="00220A14"/>
    <w:rsid w:val="00220C9A"/>
    <w:rsid w:val="00220EE4"/>
    <w:rsid w:val="00220FAF"/>
    <w:rsid w:val="00221319"/>
    <w:rsid w:val="002213BA"/>
    <w:rsid w:val="002214BD"/>
    <w:rsid w:val="00221509"/>
    <w:rsid w:val="0022183A"/>
    <w:rsid w:val="002218B8"/>
    <w:rsid w:val="002218E5"/>
    <w:rsid w:val="00221A96"/>
    <w:rsid w:val="00221B5E"/>
    <w:rsid w:val="00221DBB"/>
    <w:rsid w:val="00221EC7"/>
    <w:rsid w:val="0022237D"/>
    <w:rsid w:val="0022247D"/>
    <w:rsid w:val="0022250E"/>
    <w:rsid w:val="002225EA"/>
    <w:rsid w:val="002226F0"/>
    <w:rsid w:val="00222871"/>
    <w:rsid w:val="00222918"/>
    <w:rsid w:val="002229E7"/>
    <w:rsid w:val="00222A64"/>
    <w:rsid w:val="00222D85"/>
    <w:rsid w:val="00222DC1"/>
    <w:rsid w:val="002233C8"/>
    <w:rsid w:val="0022372F"/>
    <w:rsid w:val="00223A42"/>
    <w:rsid w:val="00223A4C"/>
    <w:rsid w:val="00223AFA"/>
    <w:rsid w:val="00223B28"/>
    <w:rsid w:val="00223C18"/>
    <w:rsid w:val="00223E51"/>
    <w:rsid w:val="00224082"/>
    <w:rsid w:val="00224286"/>
    <w:rsid w:val="00224331"/>
    <w:rsid w:val="00224517"/>
    <w:rsid w:val="0022497C"/>
    <w:rsid w:val="00224980"/>
    <w:rsid w:val="00224B38"/>
    <w:rsid w:val="00224C33"/>
    <w:rsid w:val="00224D4F"/>
    <w:rsid w:val="00224D6F"/>
    <w:rsid w:val="00224D78"/>
    <w:rsid w:val="00224DB3"/>
    <w:rsid w:val="0022513F"/>
    <w:rsid w:val="0022524C"/>
    <w:rsid w:val="00225263"/>
    <w:rsid w:val="00225AC1"/>
    <w:rsid w:val="00225BA4"/>
    <w:rsid w:val="00225C17"/>
    <w:rsid w:val="00225DE7"/>
    <w:rsid w:val="00225ED5"/>
    <w:rsid w:val="00226310"/>
    <w:rsid w:val="0022637B"/>
    <w:rsid w:val="002263A0"/>
    <w:rsid w:val="002264D8"/>
    <w:rsid w:val="002264DD"/>
    <w:rsid w:val="00226513"/>
    <w:rsid w:val="002265A1"/>
    <w:rsid w:val="00226B7A"/>
    <w:rsid w:val="00226BE3"/>
    <w:rsid w:val="00226BEC"/>
    <w:rsid w:val="00226C0F"/>
    <w:rsid w:val="00226DB9"/>
    <w:rsid w:val="00226DCD"/>
    <w:rsid w:val="002270D4"/>
    <w:rsid w:val="0022711B"/>
    <w:rsid w:val="00227375"/>
    <w:rsid w:val="002273B8"/>
    <w:rsid w:val="002273FF"/>
    <w:rsid w:val="0022754B"/>
    <w:rsid w:val="002275A5"/>
    <w:rsid w:val="00227602"/>
    <w:rsid w:val="0022796D"/>
    <w:rsid w:val="00227C45"/>
    <w:rsid w:val="00227DA4"/>
    <w:rsid w:val="00227DE5"/>
    <w:rsid w:val="00230015"/>
    <w:rsid w:val="002300B4"/>
    <w:rsid w:val="002302EF"/>
    <w:rsid w:val="00230526"/>
    <w:rsid w:val="00230628"/>
    <w:rsid w:val="002307F0"/>
    <w:rsid w:val="00230BCC"/>
    <w:rsid w:val="00230BF8"/>
    <w:rsid w:val="00230C48"/>
    <w:rsid w:val="00230C9F"/>
    <w:rsid w:val="00230D63"/>
    <w:rsid w:val="00230D79"/>
    <w:rsid w:val="00230D83"/>
    <w:rsid w:val="00230E34"/>
    <w:rsid w:val="00230E83"/>
    <w:rsid w:val="00230E91"/>
    <w:rsid w:val="00230EE8"/>
    <w:rsid w:val="00230F0B"/>
    <w:rsid w:val="00230F77"/>
    <w:rsid w:val="00230F7E"/>
    <w:rsid w:val="002312DD"/>
    <w:rsid w:val="002313CE"/>
    <w:rsid w:val="00231455"/>
    <w:rsid w:val="002314BE"/>
    <w:rsid w:val="002315BC"/>
    <w:rsid w:val="00231632"/>
    <w:rsid w:val="00231639"/>
    <w:rsid w:val="002316FF"/>
    <w:rsid w:val="00231747"/>
    <w:rsid w:val="0023191B"/>
    <w:rsid w:val="00231954"/>
    <w:rsid w:val="00231A02"/>
    <w:rsid w:val="00231AA5"/>
    <w:rsid w:val="00231B62"/>
    <w:rsid w:val="00231FDA"/>
    <w:rsid w:val="00232176"/>
    <w:rsid w:val="00232263"/>
    <w:rsid w:val="002322F9"/>
    <w:rsid w:val="00232350"/>
    <w:rsid w:val="002324FE"/>
    <w:rsid w:val="002325C9"/>
    <w:rsid w:val="002325F0"/>
    <w:rsid w:val="0023262D"/>
    <w:rsid w:val="00232781"/>
    <w:rsid w:val="0023298E"/>
    <w:rsid w:val="002329FA"/>
    <w:rsid w:val="00232AAF"/>
    <w:rsid w:val="00232D77"/>
    <w:rsid w:val="00232D9E"/>
    <w:rsid w:val="00232F74"/>
    <w:rsid w:val="00232F81"/>
    <w:rsid w:val="00232FA8"/>
    <w:rsid w:val="0023304F"/>
    <w:rsid w:val="0023346A"/>
    <w:rsid w:val="002334CF"/>
    <w:rsid w:val="00233756"/>
    <w:rsid w:val="0023380D"/>
    <w:rsid w:val="00233A6D"/>
    <w:rsid w:val="00233ACD"/>
    <w:rsid w:val="00233C5B"/>
    <w:rsid w:val="0023406B"/>
    <w:rsid w:val="00234275"/>
    <w:rsid w:val="00234624"/>
    <w:rsid w:val="00234740"/>
    <w:rsid w:val="002347B9"/>
    <w:rsid w:val="0023484E"/>
    <w:rsid w:val="00234995"/>
    <w:rsid w:val="00234BCB"/>
    <w:rsid w:val="00234C6C"/>
    <w:rsid w:val="00234CA5"/>
    <w:rsid w:val="002350B6"/>
    <w:rsid w:val="002350D3"/>
    <w:rsid w:val="00235189"/>
    <w:rsid w:val="002351AC"/>
    <w:rsid w:val="002353F4"/>
    <w:rsid w:val="00235400"/>
    <w:rsid w:val="00235675"/>
    <w:rsid w:val="00235788"/>
    <w:rsid w:val="002357CC"/>
    <w:rsid w:val="002359C9"/>
    <w:rsid w:val="00235D4B"/>
    <w:rsid w:val="00235D60"/>
    <w:rsid w:val="00235D94"/>
    <w:rsid w:val="00235E76"/>
    <w:rsid w:val="00235FE9"/>
    <w:rsid w:val="002362F5"/>
    <w:rsid w:val="002366BA"/>
    <w:rsid w:val="00236865"/>
    <w:rsid w:val="002369E7"/>
    <w:rsid w:val="00236D5C"/>
    <w:rsid w:val="00236E06"/>
    <w:rsid w:val="0023729D"/>
    <w:rsid w:val="002373FA"/>
    <w:rsid w:val="0023754C"/>
    <w:rsid w:val="0023772D"/>
    <w:rsid w:val="0023773C"/>
    <w:rsid w:val="0023774E"/>
    <w:rsid w:val="00237877"/>
    <w:rsid w:val="0023793A"/>
    <w:rsid w:val="0023797C"/>
    <w:rsid w:val="00237A5E"/>
    <w:rsid w:val="00237D09"/>
    <w:rsid w:val="00237EAA"/>
    <w:rsid w:val="00237ED2"/>
    <w:rsid w:val="00240076"/>
    <w:rsid w:val="002402AE"/>
    <w:rsid w:val="00240525"/>
    <w:rsid w:val="00240589"/>
    <w:rsid w:val="0024064A"/>
    <w:rsid w:val="00240CFC"/>
    <w:rsid w:val="00240D42"/>
    <w:rsid w:val="00240D87"/>
    <w:rsid w:val="00241023"/>
    <w:rsid w:val="002410E4"/>
    <w:rsid w:val="002411AE"/>
    <w:rsid w:val="002412A1"/>
    <w:rsid w:val="002412F2"/>
    <w:rsid w:val="0024161A"/>
    <w:rsid w:val="00241649"/>
    <w:rsid w:val="00241A9E"/>
    <w:rsid w:val="00241AA9"/>
    <w:rsid w:val="00241BB6"/>
    <w:rsid w:val="00241CDB"/>
    <w:rsid w:val="00241E34"/>
    <w:rsid w:val="00241EFB"/>
    <w:rsid w:val="00241F42"/>
    <w:rsid w:val="00241F4E"/>
    <w:rsid w:val="00241F88"/>
    <w:rsid w:val="002420EB"/>
    <w:rsid w:val="002421F5"/>
    <w:rsid w:val="002422CA"/>
    <w:rsid w:val="0024234A"/>
    <w:rsid w:val="002424AD"/>
    <w:rsid w:val="002426D4"/>
    <w:rsid w:val="00242868"/>
    <w:rsid w:val="00242933"/>
    <w:rsid w:val="002429A4"/>
    <w:rsid w:val="00242B94"/>
    <w:rsid w:val="00242D46"/>
    <w:rsid w:val="00242E1E"/>
    <w:rsid w:val="00242E92"/>
    <w:rsid w:val="00243113"/>
    <w:rsid w:val="00243193"/>
    <w:rsid w:val="00243897"/>
    <w:rsid w:val="00243A26"/>
    <w:rsid w:val="00243A2D"/>
    <w:rsid w:val="00243B02"/>
    <w:rsid w:val="00243C14"/>
    <w:rsid w:val="00243C3C"/>
    <w:rsid w:val="00243D55"/>
    <w:rsid w:val="00243E2B"/>
    <w:rsid w:val="0024431A"/>
    <w:rsid w:val="00244436"/>
    <w:rsid w:val="00244583"/>
    <w:rsid w:val="0024458B"/>
    <w:rsid w:val="002445C6"/>
    <w:rsid w:val="00244657"/>
    <w:rsid w:val="00244918"/>
    <w:rsid w:val="00244BBF"/>
    <w:rsid w:val="00244D58"/>
    <w:rsid w:val="00244E00"/>
    <w:rsid w:val="00244E48"/>
    <w:rsid w:val="0024502F"/>
    <w:rsid w:val="00245583"/>
    <w:rsid w:val="002455AA"/>
    <w:rsid w:val="0024560C"/>
    <w:rsid w:val="002456E2"/>
    <w:rsid w:val="00245847"/>
    <w:rsid w:val="00245A7C"/>
    <w:rsid w:val="00245AE6"/>
    <w:rsid w:val="00245DE9"/>
    <w:rsid w:val="00245F2E"/>
    <w:rsid w:val="00245FC0"/>
    <w:rsid w:val="00246052"/>
    <w:rsid w:val="002460AD"/>
    <w:rsid w:val="002460CA"/>
    <w:rsid w:val="00246431"/>
    <w:rsid w:val="002464DB"/>
    <w:rsid w:val="0024652B"/>
    <w:rsid w:val="0024674A"/>
    <w:rsid w:val="002467CF"/>
    <w:rsid w:val="002467D5"/>
    <w:rsid w:val="0024687C"/>
    <w:rsid w:val="00246975"/>
    <w:rsid w:val="00246A77"/>
    <w:rsid w:val="00246C0C"/>
    <w:rsid w:val="002471A4"/>
    <w:rsid w:val="00247539"/>
    <w:rsid w:val="0024772C"/>
    <w:rsid w:val="0024779D"/>
    <w:rsid w:val="00247968"/>
    <w:rsid w:val="002479A7"/>
    <w:rsid w:val="00247AA0"/>
    <w:rsid w:val="00247DEF"/>
    <w:rsid w:val="00250054"/>
    <w:rsid w:val="002500F7"/>
    <w:rsid w:val="00250100"/>
    <w:rsid w:val="0025015B"/>
    <w:rsid w:val="0025022E"/>
    <w:rsid w:val="002502B2"/>
    <w:rsid w:val="002502E6"/>
    <w:rsid w:val="0025031E"/>
    <w:rsid w:val="00250510"/>
    <w:rsid w:val="0025059A"/>
    <w:rsid w:val="00250799"/>
    <w:rsid w:val="002509F3"/>
    <w:rsid w:val="00250BD0"/>
    <w:rsid w:val="00250CEC"/>
    <w:rsid w:val="0025104D"/>
    <w:rsid w:val="00251444"/>
    <w:rsid w:val="002514B3"/>
    <w:rsid w:val="002514C2"/>
    <w:rsid w:val="0025154E"/>
    <w:rsid w:val="002516DE"/>
    <w:rsid w:val="0025178B"/>
    <w:rsid w:val="00251854"/>
    <w:rsid w:val="002519B4"/>
    <w:rsid w:val="00251CB8"/>
    <w:rsid w:val="00251D5E"/>
    <w:rsid w:val="00251E07"/>
    <w:rsid w:val="0025206B"/>
    <w:rsid w:val="00252099"/>
    <w:rsid w:val="002522B2"/>
    <w:rsid w:val="00252364"/>
    <w:rsid w:val="0025246F"/>
    <w:rsid w:val="00252617"/>
    <w:rsid w:val="002526B6"/>
    <w:rsid w:val="002526D4"/>
    <w:rsid w:val="00252727"/>
    <w:rsid w:val="0025284B"/>
    <w:rsid w:val="00252A38"/>
    <w:rsid w:val="00252B89"/>
    <w:rsid w:val="00252CD2"/>
    <w:rsid w:val="00252D3F"/>
    <w:rsid w:val="00252E3A"/>
    <w:rsid w:val="00252EEB"/>
    <w:rsid w:val="00252EEC"/>
    <w:rsid w:val="00252FD7"/>
    <w:rsid w:val="00253034"/>
    <w:rsid w:val="0025303E"/>
    <w:rsid w:val="00253174"/>
    <w:rsid w:val="00253193"/>
    <w:rsid w:val="002532E2"/>
    <w:rsid w:val="002533E4"/>
    <w:rsid w:val="00253584"/>
    <w:rsid w:val="002535D9"/>
    <w:rsid w:val="0025362B"/>
    <w:rsid w:val="002537BB"/>
    <w:rsid w:val="002537C2"/>
    <w:rsid w:val="00253A1D"/>
    <w:rsid w:val="00253A48"/>
    <w:rsid w:val="00253AF1"/>
    <w:rsid w:val="00253C40"/>
    <w:rsid w:val="00253CDC"/>
    <w:rsid w:val="00253D5A"/>
    <w:rsid w:val="00253DCC"/>
    <w:rsid w:val="00253E5F"/>
    <w:rsid w:val="002544A0"/>
    <w:rsid w:val="00254528"/>
    <w:rsid w:val="00254629"/>
    <w:rsid w:val="00254636"/>
    <w:rsid w:val="00254768"/>
    <w:rsid w:val="00254839"/>
    <w:rsid w:val="002548F3"/>
    <w:rsid w:val="00254AF0"/>
    <w:rsid w:val="00254D02"/>
    <w:rsid w:val="00254E54"/>
    <w:rsid w:val="00254F9D"/>
    <w:rsid w:val="00255147"/>
    <w:rsid w:val="002551E3"/>
    <w:rsid w:val="00255271"/>
    <w:rsid w:val="00255AEA"/>
    <w:rsid w:val="00255BC4"/>
    <w:rsid w:val="00255EF8"/>
    <w:rsid w:val="00255F0A"/>
    <w:rsid w:val="002560E4"/>
    <w:rsid w:val="002560E7"/>
    <w:rsid w:val="002562CD"/>
    <w:rsid w:val="0025645A"/>
    <w:rsid w:val="002566F6"/>
    <w:rsid w:val="0025674C"/>
    <w:rsid w:val="00256B46"/>
    <w:rsid w:val="00256B74"/>
    <w:rsid w:val="00256C9B"/>
    <w:rsid w:val="00256CD7"/>
    <w:rsid w:val="00256D25"/>
    <w:rsid w:val="00256D36"/>
    <w:rsid w:val="00256EF2"/>
    <w:rsid w:val="00256F2E"/>
    <w:rsid w:val="00256FAC"/>
    <w:rsid w:val="002571B1"/>
    <w:rsid w:val="00257249"/>
    <w:rsid w:val="002574F3"/>
    <w:rsid w:val="00257572"/>
    <w:rsid w:val="002575FA"/>
    <w:rsid w:val="002576B5"/>
    <w:rsid w:val="002577AA"/>
    <w:rsid w:val="002578E7"/>
    <w:rsid w:val="002579C8"/>
    <w:rsid w:val="00257ACD"/>
    <w:rsid w:val="0026026A"/>
    <w:rsid w:val="00260308"/>
    <w:rsid w:val="00260459"/>
    <w:rsid w:val="00260A12"/>
    <w:rsid w:val="00260DB7"/>
    <w:rsid w:val="00260F6A"/>
    <w:rsid w:val="00260FBC"/>
    <w:rsid w:val="00261151"/>
    <w:rsid w:val="00261176"/>
    <w:rsid w:val="002612D0"/>
    <w:rsid w:val="00261330"/>
    <w:rsid w:val="002614CC"/>
    <w:rsid w:val="0026155C"/>
    <w:rsid w:val="002618A0"/>
    <w:rsid w:val="00261914"/>
    <w:rsid w:val="00261A26"/>
    <w:rsid w:val="00261CEC"/>
    <w:rsid w:val="00262251"/>
    <w:rsid w:val="002622FC"/>
    <w:rsid w:val="002623C1"/>
    <w:rsid w:val="002625FB"/>
    <w:rsid w:val="00262723"/>
    <w:rsid w:val="00262829"/>
    <w:rsid w:val="0026293A"/>
    <w:rsid w:val="00262A24"/>
    <w:rsid w:val="00262A5A"/>
    <w:rsid w:val="00262D83"/>
    <w:rsid w:val="00262F15"/>
    <w:rsid w:val="002631CE"/>
    <w:rsid w:val="0026337E"/>
    <w:rsid w:val="00263426"/>
    <w:rsid w:val="00263673"/>
    <w:rsid w:val="00263733"/>
    <w:rsid w:val="002637F5"/>
    <w:rsid w:val="00263833"/>
    <w:rsid w:val="0026388B"/>
    <w:rsid w:val="00263A23"/>
    <w:rsid w:val="00263AB4"/>
    <w:rsid w:val="00263B14"/>
    <w:rsid w:val="00263F1B"/>
    <w:rsid w:val="00263F81"/>
    <w:rsid w:val="00263FBC"/>
    <w:rsid w:val="0026408B"/>
    <w:rsid w:val="002640E9"/>
    <w:rsid w:val="002641CD"/>
    <w:rsid w:val="0026430B"/>
    <w:rsid w:val="002644B3"/>
    <w:rsid w:val="002644F0"/>
    <w:rsid w:val="0026456B"/>
    <w:rsid w:val="00264593"/>
    <w:rsid w:val="002645F9"/>
    <w:rsid w:val="002648B0"/>
    <w:rsid w:val="002648D3"/>
    <w:rsid w:val="00264912"/>
    <w:rsid w:val="00264BB2"/>
    <w:rsid w:val="00264BB7"/>
    <w:rsid w:val="00264CAC"/>
    <w:rsid w:val="00264CF6"/>
    <w:rsid w:val="00264E70"/>
    <w:rsid w:val="00265013"/>
    <w:rsid w:val="002650D0"/>
    <w:rsid w:val="0026515D"/>
    <w:rsid w:val="00265185"/>
    <w:rsid w:val="00265265"/>
    <w:rsid w:val="0026552B"/>
    <w:rsid w:val="0026560E"/>
    <w:rsid w:val="002656A3"/>
    <w:rsid w:val="002656EC"/>
    <w:rsid w:val="002658F9"/>
    <w:rsid w:val="00265CEA"/>
    <w:rsid w:val="00265EB1"/>
    <w:rsid w:val="00266001"/>
    <w:rsid w:val="00266080"/>
    <w:rsid w:val="002660B4"/>
    <w:rsid w:val="0026612B"/>
    <w:rsid w:val="00266312"/>
    <w:rsid w:val="002663E6"/>
    <w:rsid w:val="002665C1"/>
    <w:rsid w:val="0026660F"/>
    <w:rsid w:val="0026669C"/>
    <w:rsid w:val="002667D4"/>
    <w:rsid w:val="0026684C"/>
    <w:rsid w:val="00266CE0"/>
    <w:rsid w:val="00266F80"/>
    <w:rsid w:val="00266FB5"/>
    <w:rsid w:val="00267074"/>
    <w:rsid w:val="0026721F"/>
    <w:rsid w:val="0026724B"/>
    <w:rsid w:val="002673FC"/>
    <w:rsid w:val="002675D4"/>
    <w:rsid w:val="00267698"/>
    <w:rsid w:val="002676B3"/>
    <w:rsid w:val="002678F2"/>
    <w:rsid w:val="002679A2"/>
    <w:rsid w:val="00267EE0"/>
    <w:rsid w:val="00267EF1"/>
    <w:rsid w:val="00267FDB"/>
    <w:rsid w:val="002700E5"/>
    <w:rsid w:val="00270350"/>
    <w:rsid w:val="002703F7"/>
    <w:rsid w:val="00270528"/>
    <w:rsid w:val="002705D0"/>
    <w:rsid w:val="00270888"/>
    <w:rsid w:val="002708D1"/>
    <w:rsid w:val="0027095D"/>
    <w:rsid w:val="00270B9B"/>
    <w:rsid w:val="00270CBC"/>
    <w:rsid w:val="00270ECC"/>
    <w:rsid w:val="002710DB"/>
    <w:rsid w:val="00271423"/>
    <w:rsid w:val="00271718"/>
    <w:rsid w:val="00271733"/>
    <w:rsid w:val="00271C22"/>
    <w:rsid w:val="00271C2B"/>
    <w:rsid w:val="00271D2F"/>
    <w:rsid w:val="00271D3B"/>
    <w:rsid w:val="00271D73"/>
    <w:rsid w:val="00271E55"/>
    <w:rsid w:val="00271F7A"/>
    <w:rsid w:val="00271FD8"/>
    <w:rsid w:val="00272031"/>
    <w:rsid w:val="002720BE"/>
    <w:rsid w:val="002720BF"/>
    <w:rsid w:val="0027225A"/>
    <w:rsid w:val="002722A3"/>
    <w:rsid w:val="00272420"/>
    <w:rsid w:val="002724D2"/>
    <w:rsid w:val="00272770"/>
    <w:rsid w:val="002727FF"/>
    <w:rsid w:val="002729CB"/>
    <w:rsid w:val="00272A9A"/>
    <w:rsid w:val="00272C2B"/>
    <w:rsid w:val="00272C93"/>
    <w:rsid w:val="00272D11"/>
    <w:rsid w:val="00272DD5"/>
    <w:rsid w:val="00272F18"/>
    <w:rsid w:val="00273002"/>
    <w:rsid w:val="002732BD"/>
    <w:rsid w:val="00273356"/>
    <w:rsid w:val="00273363"/>
    <w:rsid w:val="00273616"/>
    <w:rsid w:val="0027370C"/>
    <w:rsid w:val="002737A7"/>
    <w:rsid w:val="002738C8"/>
    <w:rsid w:val="00273941"/>
    <w:rsid w:val="0027395D"/>
    <w:rsid w:val="00273A0C"/>
    <w:rsid w:val="00273EF6"/>
    <w:rsid w:val="0027419B"/>
    <w:rsid w:val="002742FB"/>
    <w:rsid w:val="00274432"/>
    <w:rsid w:val="00274579"/>
    <w:rsid w:val="002747B7"/>
    <w:rsid w:val="0027484E"/>
    <w:rsid w:val="00274CB4"/>
    <w:rsid w:val="00274E87"/>
    <w:rsid w:val="00274EE2"/>
    <w:rsid w:val="002752A2"/>
    <w:rsid w:val="002754DD"/>
    <w:rsid w:val="002755FA"/>
    <w:rsid w:val="00275725"/>
    <w:rsid w:val="00275B52"/>
    <w:rsid w:val="00275B63"/>
    <w:rsid w:val="00275C79"/>
    <w:rsid w:val="00275F7D"/>
    <w:rsid w:val="00275FD0"/>
    <w:rsid w:val="00276178"/>
    <w:rsid w:val="0027621A"/>
    <w:rsid w:val="0027621B"/>
    <w:rsid w:val="002764DC"/>
    <w:rsid w:val="00276794"/>
    <w:rsid w:val="002767A8"/>
    <w:rsid w:val="00276837"/>
    <w:rsid w:val="002768F4"/>
    <w:rsid w:val="002769D8"/>
    <w:rsid w:val="00276CAE"/>
    <w:rsid w:val="0027701E"/>
    <w:rsid w:val="00277074"/>
    <w:rsid w:val="00277121"/>
    <w:rsid w:val="00277239"/>
    <w:rsid w:val="002773FF"/>
    <w:rsid w:val="002775DA"/>
    <w:rsid w:val="002776C5"/>
    <w:rsid w:val="00277A11"/>
    <w:rsid w:val="00277A88"/>
    <w:rsid w:val="00277E73"/>
    <w:rsid w:val="00280065"/>
    <w:rsid w:val="0028029B"/>
    <w:rsid w:val="002802CC"/>
    <w:rsid w:val="002806D1"/>
    <w:rsid w:val="002807BB"/>
    <w:rsid w:val="00280918"/>
    <w:rsid w:val="00280A13"/>
    <w:rsid w:val="00280A75"/>
    <w:rsid w:val="00280D35"/>
    <w:rsid w:val="00280E58"/>
    <w:rsid w:val="00280E78"/>
    <w:rsid w:val="00280F32"/>
    <w:rsid w:val="002810C1"/>
    <w:rsid w:val="002810F1"/>
    <w:rsid w:val="00281171"/>
    <w:rsid w:val="0028126B"/>
    <w:rsid w:val="002813E5"/>
    <w:rsid w:val="00281611"/>
    <w:rsid w:val="002817F4"/>
    <w:rsid w:val="00281894"/>
    <w:rsid w:val="002819C5"/>
    <w:rsid w:val="00281AA6"/>
    <w:rsid w:val="00281AE5"/>
    <w:rsid w:val="00281D6D"/>
    <w:rsid w:val="00281F0B"/>
    <w:rsid w:val="002820DC"/>
    <w:rsid w:val="002826E7"/>
    <w:rsid w:val="0028281C"/>
    <w:rsid w:val="00282946"/>
    <w:rsid w:val="00282BD0"/>
    <w:rsid w:val="00282BDA"/>
    <w:rsid w:val="00282BF6"/>
    <w:rsid w:val="00282D29"/>
    <w:rsid w:val="00282F9B"/>
    <w:rsid w:val="00282FE1"/>
    <w:rsid w:val="002833FC"/>
    <w:rsid w:val="00283601"/>
    <w:rsid w:val="00283650"/>
    <w:rsid w:val="00283687"/>
    <w:rsid w:val="002836FD"/>
    <w:rsid w:val="00283750"/>
    <w:rsid w:val="002837E6"/>
    <w:rsid w:val="002838B0"/>
    <w:rsid w:val="00283AC3"/>
    <w:rsid w:val="00283AD6"/>
    <w:rsid w:val="00283BE8"/>
    <w:rsid w:val="00283BEB"/>
    <w:rsid w:val="00283DA5"/>
    <w:rsid w:val="00283DF0"/>
    <w:rsid w:val="00283EA2"/>
    <w:rsid w:val="00283F53"/>
    <w:rsid w:val="00283FAF"/>
    <w:rsid w:val="00283FB9"/>
    <w:rsid w:val="00284408"/>
    <w:rsid w:val="0028445A"/>
    <w:rsid w:val="002844C1"/>
    <w:rsid w:val="00284652"/>
    <w:rsid w:val="00284788"/>
    <w:rsid w:val="002847A3"/>
    <w:rsid w:val="002849FC"/>
    <w:rsid w:val="00284AA0"/>
    <w:rsid w:val="00284B42"/>
    <w:rsid w:val="00284D0F"/>
    <w:rsid w:val="00284D12"/>
    <w:rsid w:val="00284D79"/>
    <w:rsid w:val="00284DC2"/>
    <w:rsid w:val="00284E57"/>
    <w:rsid w:val="00285271"/>
    <w:rsid w:val="0028530E"/>
    <w:rsid w:val="0028546A"/>
    <w:rsid w:val="0028548B"/>
    <w:rsid w:val="0028549C"/>
    <w:rsid w:val="0028569C"/>
    <w:rsid w:val="00285713"/>
    <w:rsid w:val="0028592D"/>
    <w:rsid w:val="00285A20"/>
    <w:rsid w:val="00285A82"/>
    <w:rsid w:val="00285AA4"/>
    <w:rsid w:val="00285BF9"/>
    <w:rsid w:val="00285E4D"/>
    <w:rsid w:val="00286126"/>
    <w:rsid w:val="002862C3"/>
    <w:rsid w:val="0028640E"/>
    <w:rsid w:val="002864A3"/>
    <w:rsid w:val="00286879"/>
    <w:rsid w:val="002868A2"/>
    <w:rsid w:val="002868AE"/>
    <w:rsid w:val="00286B4E"/>
    <w:rsid w:val="00286B88"/>
    <w:rsid w:val="00286D37"/>
    <w:rsid w:val="00286EAC"/>
    <w:rsid w:val="002870A3"/>
    <w:rsid w:val="002870CE"/>
    <w:rsid w:val="00287182"/>
    <w:rsid w:val="002871E3"/>
    <w:rsid w:val="002872C3"/>
    <w:rsid w:val="0028738D"/>
    <w:rsid w:val="0028743D"/>
    <w:rsid w:val="002876DF"/>
    <w:rsid w:val="00287798"/>
    <w:rsid w:val="0028783C"/>
    <w:rsid w:val="00287CBB"/>
    <w:rsid w:val="00287D27"/>
    <w:rsid w:val="00287D72"/>
    <w:rsid w:val="00287E3A"/>
    <w:rsid w:val="00287E57"/>
    <w:rsid w:val="002903E1"/>
    <w:rsid w:val="00290461"/>
    <w:rsid w:val="0029055E"/>
    <w:rsid w:val="00290B35"/>
    <w:rsid w:val="00290E63"/>
    <w:rsid w:val="002911E0"/>
    <w:rsid w:val="00291579"/>
    <w:rsid w:val="00291A55"/>
    <w:rsid w:val="00291BE9"/>
    <w:rsid w:val="00291E68"/>
    <w:rsid w:val="00292205"/>
    <w:rsid w:val="0029253D"/>
    <w:rsid w:val="002927D6"/>
    <w:rsid w:val="00292ADC"/>
    <w:rsid w:val="00292B57"/>
    <w:rsid w:val="00292BBA"/>
    <w:rsid w:val="00292C1A"/>
    <w:rsid w:val="00292DA0"/>
    <w:rsid w:val="0029303C"/>
    <w:rsid w:val="00293084"/>
    <w:rsid w:val="002930F6"/>
    <w:rsid w:val="002931B1"/>
    <w:rsid w:val="00293265"/>
    <w:rsid w:val="002933E8"/>
    <w:rsid w:val="00293816"/>
    <w:rsid w:val="002938A1"/>
    <w:rsid w:val="0029390F"/>
    <w:rsid w:val="00293964"/>
    <w:rsid w:val="00293BF5"/>
    <w:rsid w:val="00293D85"/>
    <w:rsid w:val="00293EF3"/>
    <w:rsid w:val="00294271"/>
    <w:rsid w:val="0029445D"/>
    <w:rsid w:val="0029449D"/>
    <w:rsid w:val="0029458D"/>
    <w:rsid w:val="0029461A"/>
    <w:rsid w:val="0029464A"/>
    <w:rsid w:val="002947C5"/>
    <w:rsid w:val="00294972"/>
    <w:rsid w:val="002949B8"/>
    <w:rsid w:val="00294B35"/>
    <w:rsid w:val="00294C9F"/>
    <w:rsid w:val="00294E88"/>
    <w:rsid w:val="00294F21"/>
    <w:rsid w:val="002950BB"/>
    <w:rsid w:val="0029518F"/>
    <w:rsid w:val="0029532F"/>
    <w:rsid w:val="00295481"/>
    <w:rsid w:val="002957AB"/>
    <w:rsid w:val="002958CD"/>
    <w:rsid w:val="002959D4"/>
    <w:rsid w:val="002959F0"/>
    <w:rsid w:val="00295AA7"/>
    <w:rsid w:val="00295C64"/>
    <w:rsid w:val="00295CBD"/>
    <w:rsid w:val="00295CE7"/>
    <w:rsid w:val="0029615C"/>
    <w:rsid w:val="00296186"/>
    <w:rsid w:val="00296253"/>
    <w:rsid w:val="00296473"/>
    <w:rsid w:val="002964FB"/>
    <w:rsid w:val="00296555"/>
    <w:rsid w:val="002965BF"/>
    <w:rsid w:val="0029660E"/>
    <w:rsid w:val="002966D2"/>
    <w:rsid w:val="00296873"/>
    <w:rsid w:val="002968A0"/>
    <w:rsid w:val="002968FF"/>
    <w:rsid w:val="00296951"/>
    <w:rsid w:val="00296983"/>
    <w:rsid w:val="002969A7"/>
    <w:rsid w:val="00296A55"/>
    <w:rsid w:val="00296ACF"/>
    <w:rsid w:val="00296B5A"/>
    <w:rsid w:val="002970BA"/>
    <w:rsid w:val="0029715F"/>
    <w:rsid w:val="002971CC"/>
    <w:rsid w:val="00297263"/>
    <w:rsid w:val="002973E3"/>
    <w:rsid w:val="002974CE"/>
    <w:rsid w:val="002974FD"/>
    <w:rsid w:val="00297913"/>
    <w:rsid w:val="00297A15"/>
    <w:rsid w:val="00297BF0"/>
    <w:rsid w:val="00297FAD"/>
    <w:rsid w:val="002A016F"/>
    <w:rsid w:val="002A02F4"/>
    <w:rsid w:val="002A0555"/>
    <w:rsid w:val="002A06EC"/>
    <w:rsid w:val="002A0776"/>
    <w:rsid w:val="002A083F"/>
    <w:rsid w:val="002A0980"/>
    <w:rsid w:val="002A09B0"/>
    <w:rsid w:val="002A09B6"/>
    <w:rsid w:val="002A0B99"/>
    <w:rsid w:val="002A0EDE"/>
    <w:rsid w:val="002A0FAD"/>
    <w:rsid w:val="002A1019"/>
    <w:rsid w:val="002A10C7"/>
    <w:rsid w:val="002A129F"/>
    <w:rsid w:val="002A16EB"/>
    <w:rsid w:val="002A1909"/>
    <w:rsid w:val="002A19AD"/>
    <w:rsid w:val="002A19B1"/>
    <w:rsid w:val="002A19EA"/>
    <w:rsid w:val="002A1AFE"/>
    <w:rsid w:val="002A1D18"/>
    <w:rsid w:val="002A2043"/>
    <w:rsid w:val="002A229F"/>
    <w:rsid w:val="002A24F3"/>
    <w:rsid w:val="002A252A"/>
    <w:rsid w:val="002A25FE"/>
    <w:rsid w:val="002A2B3B"/>
    <w:rsid w:val="002A2B4F"/>
    <w:rsid w:val="002A2C13"/>
    <w:rsid w:val="002A2DCA"/>
    <w:rsid w:val="002A2FB7"/>
    <w:rsid w:val="002A309E"/>
    <w:rsid w:val="002A31D5"/>
    <w:rsid w:val="002A323B"/>
    <w:rsid w:val="002A323F"/>
    <w:rsid w:val="002A32F1"/>
    <w:rsid w:val="002A33AF"/>
    <w:rsid w:val="002A33B2"/>
    <w:rsid w:val="002A34D7"/>
    <w:rsid w:val="002A3524"/>
    <w:rsid w:val="002A3672"/>
    <w:rsid w:val="002A3907"/>
    <w:rsid w:val="002A3B8E"/>
    <w:rsid w:val="002A3BBC"/>
    <w:rsid w:val="002A3C36"/>
    <w:rsid w:val="002A3F69"/>
    <w:rsid w:val="002A40BF"/>
    <w:rsid w:val="002A41AF"/>
    <w:rsid w:val="002A4339"/>
    <w:rsid w:val="002A44F5"/>
    <w:rsid w:val="002A4627"/>
    <w:rsid w:val="002A46C4"/>
    <w:rsid w:val="002A473A"/>
    <w:rsid w:val="002A4847"/>
    <w:rsid w:val="002A4A0F"/>
    <w:rsid w:val="002A4F78"/>
    <w:rsid w:val="002A5107"/>
    <w:rsid w:val="002A514B"/>
    <w:rsid w:val="002A52F3"/>
    <w:rsid w:val="002A54F1"/>
    <w:rsid w:val="002A57F4"/>
    <w:rsid w:val="002A58F5"/>
    <w:rsid w:val="002A596A"/>
    <w:rsid w:val="002A59AB"/>
    <w:rsid w:val="002A59CC"/>
    <w:rsid w:val="002A59F6"/>
    <w:rsid w:val="002A5B62"/>
    <w:rsid w:val="002A5BE0"/>
    <w:rsid w:val="002A61CD"/>
    <w:rsid w:val="002A61D2"/>
    <w:rsid w:val="002A62AF"/>
    <w:rsid w:val="002A633F"/>
    <w:rsid w:val="002A6391"/>
    <w:rsid w:val="002A63A6"/>
    <w:rsid w:val="002A66E8"/>
    <w:rsid w:val="002A6846"/>
    <w:rsid w:val="002A69FB"/>
    <w:rsid w:val="002A6A6B"/>
    <w:rsid w:val="002A6BF7"/>
    <w:rsid w:val="002A6C51"/>
    <w:rsid w:val="002A6C9F"/>
    <w:rsid w:val="002A6D49"/>
    <w:rsid w:val="002A6E38"/>
    <w:rsid w:val="002A70CD"/>
    <w:rsid w:val="002A712C"/>
    <w:rsid w:val="002A7332"/>
    <w:rsid w:val="002A76D3"/>
    <w:rsid w:val="002A77AD"/>
    <w:rsid w:val="002A7A42"/>
    <w:rsid w:val="002A7AE3"/>
    <w:rsid w:val="002A7AED"/>
    <w:rsid w:val="002A7B20"/>
    <w:rsid w:val="002A7B80"/>
    <w:rsid w:val="002A7C12"/>
    <w:rsid w:val="002B03BF"/>
    <w:rsid w:val="002B0427"/>
    <w:rsid w:val="002B05D7"/>
    <w:rsid w:val="002B06DC"/>
    <w:rsid w:val="002B0978"/>
    <w:rsid w:val="002B0994"/>
    <w:rsid w:val="002B09F2"/>
    <w:rsid w:val="002B0AE8"/>
    <w:rsid w:val="002B0C21"/>
    <w:rsid w:val="002B0CCC"/>
    <w:rsid w:val="002B0E61"/>
    <w:rsid w:val="002B0FF4"/>
    <w:rsid w:val="002B147D"/>
    <w:rsid w:val="002B14D7"/>
    <w:rsid w:val="002B17D3"/>
    <w:rsid w:val="002B1A2C"/>
    <w:rsid w:val="002B1A69"/>
    <w:rsid w:val="002B1B0D"/>
    <w:rsid w:val="002B1C84"/>
    <w:rsid w:val="002B20AC"/>
    <w:rsid w:val="002B2418"/>
    <w:rsid w:val="002B24B5"/>
    <w:rsid w:val="002B263A"/>
    <w:rsid w:val="002B2709"/>
    <w:rsid w:val="002B2789"/>
    <w:rsid w:val="002B27BD"/>
    <w:rsid w:val="002B2853"/>
    <w:rsid w:val="002B2A44"/>
    <w:rsid w:val="002B2AFC"/>
    <w:rsid w:val="002B2BD1"/>
    <w:rsid w:val="002B2C23"/>
    <w:rsid w:val="002B2C2F"/>
    <w:rsid w:val="002B30FE"/>
    <w:rsid w:val="002B35F4"/>
    <w:rsid w:val="002B386B"/>
    <w:rsid w:val="002B38B5"/>
    <w:rsid w:val="002B38D2"/>
    <w:rsid w:val="002B3912"/>
    <w:rsid w:val="002B3974"/>
    <w:rsid w:val="002B3A48"/>
    <w:rsid w:val="002B3C53"/>
    <w:rsid w:val="002B3CAE"/>
    <w:rsid w:val="002B3DFB"/>
    <w:rsid w:val="002B4075"/>
    <w:rsid w:val="002B4083"/>
    <w:rsid w:val="002B41B8"/>
    <w:rsid w:val="002B4343"/>
    <w:rsid w:val="002B460A"/>
    <w:rsid w:val="002B4670"/>
    <w:rsid w:val="002B4851"/>
    <w:rsid w:val="002B4AFB"/>
    <w:rsid w:val="002B4C3A"/>
    <w:rsid w:val="002B4C62"/>
    <w:rsid w:val="002B4DDE"/>
    <w:rsid w:val="002B4DE7"/>
    <w:rsid w:val="002B4E7A"/>
    <w:rsid w:val="002B50F5"/>
    <w:rsid w:val="002B5206"/>
    <w:rsid w:val="002B5207"/>
    <w:rsid w:val="002B5254"/>
    <w:rsid w:val="002B5417"/>
    <w:rsid w:val="002B55D5"/>
    <w:rsid w:val="002B562A"/>
    <w:rsid w:val="002B5692"/>
    <w:rsid w:val="002B5799"/>
    <w:rsid w:val="002B5ADB"/>
    <w:rsid w:val="002B5BC4"/>
    <w:rsid w:val="002B5C9D"/>
    <w:rsid w:val="002B5D5E"/>
    <w:rsid w:val="002B5E17"/>
    <w:rsid w:val="002B5E4B"/>
    <w:rsid w:val="002B605F"/>
    <w:rsid w:val="002B6174"/>
    <w:rsid w:val="002B643A"/>
    <w:rsid w:val="002B64E6"/>
    <w:rsid w:val="002B65E1"/>
    <w:rsid w:val="002B6848"/>
    <w:rsid w:val="002B686B"/>
    <w:rsid w:val="002B6901"/>
    <w:rsid w:val="002B694F"/>
    <w:rsid w:val="002B6C14"/>
    <w:rsid w:val="002B6D21"/>
    <w:rsid w:val="002B6DC7"/>
    <w:rsid w:val="002B6F14"/>
    <w:rsid w:val="002B6F6E"/>
    <w:rsid w:val="002B713D"/>
    <w:rsid w:val="002B714E"/>
    <w:rsid w:val="002B7171"/>
    <w:rsid w:val="002B7251"/>
    <w:rsid w:val="002B730B"/>
    <w:rsid w:val="002B7348"/>
    <w:rsid w:val="002B73A9"/>
    <w:rsid w:val="002B783C"/>
    <w:rsid w:val="002B792B"/>
    <w:rsid w:val="002B7966"/>
    <w:rsid w:val="002B7D69"/>
    <w:rsid w:val="002B7D6D"/>
    <w:rsid w:val="002B7EF6"/>
    <w:rsid w:val="002B7F8F"/>
    <w:rsid w:val="002C0008"/>
    <w:rsid w:val="002C0228"/>
    <w:rsid w:val="002C02AF"/>
    <w:rsid w:val="002C0594"/>
    <w:rsid w:val="002C061A"/>
    <w:rsid w:val="002C091C"/>
    <w:rsid w:val="002C0A4F"/>
    <w:rsid w:val="002C110D"/>
    <w:rsid w:val="002C11DA"/>
    <w:rsid w:val="002C1202"/>
    <w:rsid w:val="002C1272"/>
    <w:rsid w:val="002C13E1"/>
    <w:rsid w:val="002C14CC"/>
    <w:rsid w:val="002C1519"/>
    <w:rsid w:val="002C1559"/>
    <w:rsid w:val="002C16CF"/>
    <w:rsid w:val="002C1817"/>
    <w:rsid w:val="002C1931"/>
    <w:rsid w:val="002C1B81"/>
    <w:rsid w:val="002C1D81"/>
    <w:rsid w:val="002C1DCB"/>
    <w:rsid w:val="002C1FFE"/>
    <w:rsid w:val="002C251A"/>
    <w:rsid w:val="002C252E"/>
    <w:rsid w:val="002C2588"/>
    <w:rsid w:val="002C2654"/>
    <w:rsid w:val="002C2723"/>
    <w:rsid w:val="002C275B"/>
    <w:rsid w:val="002C27A7"/>
    <w:rsid w:val="002C2A03"/>
    <w:rsid w:val="002C2E02"/>
    <w:rsid w:val="002C32D0"/>
    <w:rsid w:val="002C32DD"/>
    <w:rsid w:val="002C3503"/>
    <w:rsid w:val="002C3727"/>
    <w:rsid w:val="002C381D"/>
    <w:rsid w:val="002C385A"/>
    <w:rsid w:val="002C38F5"/>
    <w:rsid w:val="002C3910"/>
    <w:rsid w:val="002C3DE3"/>
    <w:rsid w:val="002C3EBD"/>
    <w:rsid w:val="002C3FFE"/>
    <w:rsid w:val="002C40FE"/>
    <w:rsid w:val="002C41CC"/>
    <w:rsid w:val="002C41D2"/>
    <w:rsid w:val="002C4634"/>
    <w:rsid w:val="002C4886"/>
    <w:rsid w:val="002C4962"/>
    <w:rsid w:val="002C4ABB"/>
    <w:rsid w:val="002C4C45"/>
    <w:rsid w:val="002C4CA2"/>
    <w:rsid w:val="002C4EE5"/>
    <w:rsid w:val="002C504C"/>
    <w:rsid w:val="002C5493"/>
    <w:rsid w:val="002C5639"/>
    <w:rsid w:val="002C57C5"/>
    <w:rsid w:val="002C5882"/>
    <w:rsid w:val="002C58C3"/>
    <w:rsid w:val="002C5B2F"/>
    <w:rsid w:val="002C5CF8"/>
    <w:rsid w:val="002C5D38"/>
    <w:rsid w:val="002C5D3F"/>
    <w:rsid w:val="002C6023"/>
    <w:rsid w:val="002C61EA"/>
    <w:rsid w:val="002C63F7"/>
    <w:rsid w:val="002C654A"/>
    <w:rsid w:val="002C69C0"/>
    <w:rsid w:val="002C6C0E"/>
    <w:rsid w:val="002C6DF1"/>
    <w:rsid w:val="002C6EE8"/>
    <w:rsid w:val="002C6F2C"/>
    <w:rsid w:val="002C6FD5"/>
    <w:rsid w:val="002C7454"/>
    <w:rsid w:val="002C7491"/>
    <w:rsid w:val="002C7503"/>
    <w:rsid w:val="002C75ED"/>
    <w:rsid w:val="002C76BE"/>
    <w:rsid w:val="002C76EB"/>
    <w:rsid w:val="002C777F"/>
    <w:rsid w:val="002C779D"/>
    <w:rsid w:val="002C780D"/>
    <w:rsid w:val="002C78C6"/>
    <w:rsid w:val="002C79C1"/>
    <w:rsid w:val="002C7A2A"/>
    <w:rsid w:val="002C7AD2"/>
    <w:rsid w:val="002C7BF0"/>
    <w:rsid w:val="002C7C2E"/>
    <w:rsid w:val="002C7CC0"/>
    <w:rsid w:val="002C7CD4"/>
    <w:rsid w:val="002C7D6D"/>
    <w:rsid w:val="002C7F95"/>
    <w:rsid w:val="002D0221"/>
    <w:rsid w:val="002D040B"/>
    <w:rsid w:val="002D06B1"/>
    <w:rsid w:val="002D08CD"/>
    <w:rsid w:val="002D0B7D"/>
    <w:rsid w:val="002D0BAF"/>
    <w:rsid w:val="002D0C94"/>
    <w:rsid w:val="002D11DC"/>
    <w:rsid w:val="002D1475"/>
    <w:rsid w:val="002D14B8"/>
    <w:rsid w:val="002D1527"/>
    <w:rsid w:val="002D1610"/>
    <w:rsid w:val="002D1742"/>
    <w:rsid w:val="002D185F"/>
    <w:rsid w:val="002D1935"/>
    <w:rsid w:val="002D194F"/>
    <w:rsid w:val="002D19A2"/>
    <w:rsid w:val="002D19F5"/>
    <w:rsid w:val="002D1A11"/>
    <w:rsid w:val="002D1D9E"/>
    <w:rsid w:val="002D1DB9"/>
    <w:rsid w:val="002D1ECB"/>
    <w:rsid w:val="002D2169"/>
    <w:rsid w:val="002D225B"/>
    <w:rsid w:val="002D241D"/>
    <w:rsid w:val="002D246C"/>
    <w:rsid w:val="002D24FA"/>
    <w:rsid w:val="002D2529"/>
    <w:rsid w:val="002D2797"/>
    <w:rsid w:val="002D28D9"/>
    <w:rsid w:val="002D28DA"/>
    <w:rsid w:val="002D2934"/>
    <w:rsid w:val="002D2943"/>
    <w:rsid w:val="002D2ADC"/>
    <w:rsid w:val="002D2AE2"/>
    <w:rsid w:val="002D2B06"/>
    <w:rsid w:val="002D2C1E"/>
    <w:rsid w:val="002D2E45"/>
    <w:rsid w:val="002D2EE2"/>
    <w:rsid w:val="002D2F14"/>
    <w:rsid w:val="002D312F"/>
    <w:rsid w:val="002D31A0"/>
    <w:rsid w:val="002D3201"/>
    <w:rsid w:val="002D32F8"/>
    <w:rsid w:val="002D3318"/>
    <w:rsid w:val="002D348A"/>
    <w:rsid w:val="002D365F"/>
    <w:rsid w:val="002D39BF"/>
    <w:rsid w:val="002D39C3"/>
    <w:rsid w:val="002D3A5D"/>
    <w:rsid w:val="002D3BB6"/>
    <w:rsid w:val="002D3C04"/>
    <w:rsid w:val="002D3DF3"/>
    <w:rsid w:val="002D404A"/>
    <w:rsid w:val="002D405E"/>
    <w:rsid w:val="002D44B7"/>
    <w:rsid w:val="002D45AA"/>
    <w:rsid w:val="002D4714"/>
    <w:rsid w:val="002D4744"/>
    <w:rsid w:val="002D4811"/>
    <w:rsid w:val="002D4827"/>
    <w:rsid w:val="002D48A3"/>
    <w:rsid w:val="002D4B7D"/>
    <w:rsid w:val="002D4C6B"/>
    <w:rsid w:val="002D4C6D"/>
    <w:rsid w:val="002D4CA7"/>
    <w:rsid w:val="002D4F76"/>
    <w:rsid w:val="002D50C1"/>
    <w:rsid w:val="002D5163"/>
    <w:rsid w:val="002D51B6"/>
    <w:rsid w:val="002D5315"/>
    <w:rsid w:val="002D5328"/>
    <w:rsid w:val="002D57B4"/>
    <w:rsid w:val="002D57FA"/>
    <w:rsid w:val="002D5931"/>
    <w:rsid w:val="002D5A2C"/>
    <w:rsid w:val="002D5C89"/>
    <w:rsid w:val="002D611E"/>
    <w:rsid w:val="002D6249"/>
    <w:rsid w:val="002D6324"/>
    <w:rsid w:val="002D65C3"/>
    <w:rsid w:val="002D65DB"/>
    <w:rsid w:val="002D6729"/>
    <w:rsid w:val="002D685D"/>
    <w:rsid w:val="002D699D"/>
    <w:rsid w:val="002D6A9C"/>
    <w:rsid w:val="002D6BAC"/>
    <w:rsid w:val="002D6BE8"/>
    <w:rsid w:val="002D6C3E"/>
    <w:rsid w:val="002D706B"/>
    <w:rsid w:val="002D71B0"/>
    <w:rsid w:val="002D758E"/>
    <w:rsid w:val="002D76A0"/>
    <w:rsid w:val="002D76ED"/>
    <w:rsid w:val="002D770A"/>
    <w:rsid w:val="002D7771"/>
    <w:rsid w:val="002D78C2"/>
    <w:rsid w:val="002D7AF9"/>
    <w:rsid w:val="002D7B1D"/>
    <w:rsid w:val="002D7B6C"/>
    <w:rsid w:val="002D7C3C"/>
    <w:rsid w:val="002D7EA8"/>
    <w:rsid w:val="002D7FBF"/>
    <w:rsid w:val="002E0144"/>
    <w:rsid w:val="002E0174"/>
    <w:rsid w:val="002E028E"/>
    <w:rsid w:val="002E0398"/>
    <w:rsid w:val="002E0597"/>
    <w:rsid w:val="002E05F7"/>
    <w:rsid w:val="002E083A"/>
    <w:rsid w:val="002E09D7"/>
    <w:rsid w:val="002E0A0E"/>
    <w:rsid w:val="002E0AFF"/>
    <w:rsid w:val="002E0C11"/>
    <w:rsid w:val="002E0DC8"/>
    <w:rsid w:val="002E0F7B"/>
    <w:rsid w:val="002E103F"/>
    <w:rsid w:val="002E106D"/>
    <w:rsid w:val="002E11DF"/>
    <w:rsid w:val="002E12B6"/>
    <w:rsid w:val="002E132E"/>
    <w:rsid w:val="002E1793"/>
    <w:rsid w:val="002E1829"/>
    <w:rsid w:val="002E19F3"/>
    <w:rsid w:val="002E1A87"/>
    <w:rsid w:val="002E1AFE"/>
    <w:rsid w:val="002E1D0F"/>
    <w:rsid w:val="002E1F03"/>
    <w:rsid w:val="002E23F9"/>
    <w:rsid w:val="002E2657"/>
    <w:rsid w:val="002E2687"/>
    <w:rsid w:val="002E278A"/>
    <w:rsid w:val="002E2817"/>
    <w:rsid w:val="002E2885"/>
    <w:rsid w:val="002E2A8B"/>
    <w:rsid w:val="002E2C86"/>
    <w:rsid w:val="002E2D13"/>
    <w:rsid w:val="002E2D20"/>
    <w:rsid w:val="002E2FB9"/>
    <w:rsid w:val="002E3177"/>
    <w:rsid w:val="002E332A"/>
    <w:rsid w:val="002E34E8"/>
    <w:rsid w:val="002E40DB"/>
    <w:rsid w:val="002E410D"/>
    <w:rsid w:val="002E4360"/>
    <w:rsid w:val="002E44F8"/>
    <w:rsid w:val="002E46FF"/>
    <w:rsid w:val="002E48C4"/>
    <w:rsid w:val="002E4B7F"/>
    <w:rsid w:val="002E4CFE"/>
    <w:rsid w:val="002E4D42"/>
    <w:rsid w:val="002E4D59"/>
    <w:rsid w:val="002E4F72"/>
    <w:rsid w:val="002E5040"/>
    <w:rsid w:val="002E50B7"/>
    <w:rsid w:val="002E51A9"/>
    <w:rsid w:val="002E5547"/>
    <w:rsid w:val="002E55AC"/>
    <w:rsid w:val="002E563D"/>
    <w:rsid w:val="002E5727"/>
    <w:rsid w:val="002E576F"/>
    <w:rsid w:val="002E5894"/>
    <w:rsid w:val="002E593A"/>
    <w:rsid w:val="002E5AB5"/>
    <w:rsid w:val="002E5CAA"/>
    <w:rsid w:val="002E5DDD"/>
    <w:rsid w:val="002E60C7"/>
    <w:rsid w:val="002E62D1"/>
    <w:rsid w:val="002E62F1"/>
    <w:rsid w:val="002E6368"/>
    <w:rsid w:val="002E648B"/>
    <w:rsid w:val="002E64A8"/>
    <w:rsid w:val="002E64B3"/>
    <w:rsid w:val="002E6507"/>
    <w:rsid w:val="002E6586"/>
    <w:rsid w:val="002E662C"/>
    <w:rsid w:val="002E66F1"/>
    <w:rsid w:val="002E675C"/>
    <w:rsid w:val="002E678F"/>
    <w:rsid w:val="002E6871"/>
    <w:rsid w:val="002E6A67"/>
    <w:rsid w:val="002E6D96"/>
    <w:rsid w:val="002E6DB9"/>
    <w:rsid w:val="002E6DDC"/>
    <w:rsid w:val="002E7089"/>
    <w:rsid w:val="002E709C"/>
    <w:rsid w:val="002E71A6"/>
    <w:rsid w:val="002E71F7"/>
    <w:rsid w:val="002E7227"/>
    <w:rsid w:val="002E733A"/>
    <w:rsid w:val="002E74B1"/>
    <w:rsid w:val="002E7697"/>
    <w:rsid w:val="002E797D"/>
    <w:rsid w:val="002E7C3E"/>
    <w:rsid w:val="002E7C93"/>
    <w:rsid w:val="002E7CF3"/>
    <w:rsid w:val="002E7E57"/>
    <w:rsid w:val="002F0197"/>
    <w:rsid w:val="002F04E5"/>
    <w:rsid w:val="002F07D1"/>
    <w:rsid w:val="002F0823"/>
    <w:rsid w:val="002F0C13"/>
    <w:rsid w:val="002F0DC8"/>
    <w:rsid w:val="002F0DE5"/>
    <w:rsid w:val="002F0F3D"/>
    <w:rsid w:val="002F0F7A"/>
    <w:rsid w:val="002F0F9D"/>
    <w:rsid w:val="002F11CA"/>
    <w:rsid w:val="002F122C"/>
    <w:rsid w:val="002F12B7"/>
    <w:rsid w:val="002F13BB"/>
    <w:rsid w:val="002F1530"/>
    <w:rsid w:val="002F1DB2"/>
    <w:rsid w:val="002F1DFF"/>
    <w:rsid w:val="002F1F2E"/>
    <w:rsid w:val="002F2190"/>
    <w:rsid w:val="002F22C7"/>
    <w:rsid w:val="002F23C0"/>
    <w:rsid w:val="002F2666"/>
    <w:rsid w:val="002F26EE"/>
    <w:rsid w:val="002F27A6"/>
    <w:rsid w:val="002F2835"/>
    <w:rsid w:val="002F29FD"/>
    <w:rsid w:val="002F2C12"/>
    <w:rsid w:val="002F2E3F"/>
    <w:rsid w:val="002F3037"/>
    <w:rsid w:val="002F30E1"/>
    <w:rsid w:val="002F315D"/>
    <w:rsid w:val="002F3217"/>
    <w:rsid w:val="002F3218"/>
    <w:rsid w:val="002F3356"/>
    <w:rsid w:val="002F3497"/>
    <w:rsid w:val="002F364F"/>
    <w:rsid w:val="002F370B"/>
    <w:rsid w:val="002F38D6"/>
    <w:rsid w:val="002F3A60"/>
    <w:rsid w:val="002F3C04"/>
    <w:rsid w:val="002F3CC6"/>
    <w:rsid w:val="002F3D21"/>
    <w:rsid w:val="002F3EF2"/>
    <w:rsid w:val="002F3EFC"/>
    <w:rsid w:val="002F4191"/>
    <w:rsid w:val="002F43A9"/>
    <w:rsid w:val="002F45E3"/>
    <w:rsid w:val="002F4877"/>
    <w:rsid w:val="002F4A4E"/>
    <w:rsid w:val="002F4BDC"/>
    <w:rsid w:val="002F4E03"/>
    <w:rsid w:val="002F4E8C"/>
    <w:rsid w:val="002F51ED"/>
    <w:rsid w:val="002F5237"/>
    <w:rsid w:val="002F52CF"/>
    <w:rsid w:val="002F5577"/>
    <w:rsid w:val="002F5579"/>
    <w:rsid w:val="002F5583"/>
    <w:rsid w:val="002F56C6"/>
    <w:rsid w:val="002F56EA"/>
    <w:rsid w:val="002F571F"/>
    <w:rsid w:val="002F57E9"/>
    <w:rsid w:val="002F581F"/>
    <w:rsid w:val="002F5A68"/>
    <w:rsid w:val="002F5E91"/>
    <w:rsid w:val="002F643D"/>
    <w:rsid w:val="002F6797"/>
    <w:rsid w:val="002F693E"/>
    <w:rsid w:val="002F69B7"/>
    <w:rsid w:val="002F6AE2"/>
    <w:rsid w:val="002F6D35"/>
    <w:rsid w:val="002F6EA3"/>
    <w:rsid w:val="002F6EC6"/>
    <w:rsid w:val="002F6F71"/>
    <w:rsid w:val="002F6FDF"/>
    <w:rsid w:val="002F70B6"/>
    <w:rsid w:val="002F7249"/>
    <w:rsid w:val="002F7265"/>
    <w:rsid w:val="002F72C3"/>
    <w:rsid w:val="002F74B8"/>
    <w:rsid w:val="002F7586"/>
    <w:rsid w:val="002F771B"/>
    <w:rsid w:val="002F784A"/>
    <w:rsid w:val="002F7A60"/>
    <w:rsid w:val="002F7C9F"/>
    <w:rsid w:val="002F7EE4"/>
    <w:rsid w:val="003005D8"/>
    <w:rsid w:val="00300E8F"/>
    <w:rsid w:val="00300EFE"/>
    <w:rsid w:val="00301046"/>
    <w:rsid w:val="003011F8"/>
    <w:rsid w:val="00301417"/>
    <w:rsid w:val="00301425"/>
    <w:rsid w:val="003014DA"/>
    <w:rsid w:val="00301960"/>
    <w:rsid w:val="0030197D"/>
    <w:rsid w:val="00301A5B"/>
    <w:rsid w:val="00301C5A"/>
    <w:rsid w:val="00301DE2"/>
    <w:rsid w:val="00301F1F"/>
    <w:rsid w:val="00301FCB"/>
    <w:rsid w:val="00302133"/>
    <w:rsid w:val="003021D2"/>
    <w:rsid w:val="00302358"/>
    <w:rsid w:val="00302597"/>
    <w:rsid w:val="00302689"/>
    <w:rsid w:val="00302707"/>
    <w:rsid w:val="0030289E"/>
    <w:rsid w:val="00302C8D"/>
    <w:rsid w:val="00302F39"/>
    <w:rsid w:val="00302FB3"/>
    <w:rsid w:val="00303085"/>
    <w:rsid w:val="0030331D"/>
    <w:rsid w:val="00303505"/>
    <w:rsid w:val="0030352C"/>
    <w:rsid w:val="003035EA"/>
    <w:rsid w:val="003039AF"/>
    <w:rsid w:val="00303AA7"/>
    <w:rsid w:val="00303BD6"/>
    <w:rsid w:val="00303FF7"/>
    <w:rsid w:val="0030434A"/>
    <w:rsid w:val="00304352"/>
    <w:rsid w:val="00304374"/>
    <w:rsid w:val="003043BF"/>
    <w:rsid w:val="003043FC"/>
    <w:rsid w:val="0030443A"/>
    <w:rsid w:val="003045FF"/>
    <w:rsid w:val="0030468A"/>
    <w:rsid w:val="00304786"/>
    <w:rsid w:val="0030496E"/>
    <w:rsid w:val="00304D71"/>
    <w:rsid w:val="00304DBD"/>
    <w:rsid w:val="00304E3B"/>
    <w:rsid w:val="00304E40"/>
    <w:rsid w:val="00304E7A"/>
    <w:rsid w:val="0030505B"/>
    <w:rsid w:val="00305069"/>
    <w:rsid w:val="00305203"/>
    <w:rsid w:val="003052F8"/>
    <w:rsid w:val="003054F7"/>
    <w:rsid w:val="00305747"/>
    <w:rsid w:val="0030579A"/>
    <w:rsid w:val="003057D6"/>
    <w:rsid w:val="0030598C"/>
    <w:rsid w:val="00305A97"/>
    <w:rsid w:val="00305BAE"/>
    <w:rsid w:val="00305D3C"/>
    <w:rsid w:val="00305FA5"/>
    <w:rsid w:val="003062FB"/>
    <w:rsid w:val="0030647E"/>
    <w:rsid w:val="0030652A"/>
    <w:rsid w:val="00306619"/>
    <w:rsid w:val="00306625"/>
    <w:rsid w:val="0030673C"/>
    <w:rsid w:val="0030674F"/>
    <w:rsid w:val="00306939"/>
    <w:rsid w:val="00306B0B"/>
    <w:rsid w:val="00306C1A"/>
    <w:rsid w:val="00306DB3"/>
    <w:rsid w:val="0030725A"/>
    <w:rsid w:val="003072A7"/>
    <w:rsid w:val="00307426"/>
    <w:rsid w:val="003076DB"/>
    <w:rsid w:val="00307A53"/>
    <w:rsid w:val="00307B89"/>
    <w:rsid w:val="00307CAE"/>
    <w:rsid w:val="00307D3D"/>
    <w:rsid w:val="00307ED1"/>
    <w:rsid w:val="00307EED"/>
    <w:rsid w:val="00307FA8"/>
    <w:rsid w:val="00310082"/>
    <w:rsid w:val="003100CE"/>
    <w:rsid w:val="00310160"/>
    <w:rsid w:val="0031036D"/>
    <w:rsid w:val="00310416"/>
    <w:rsid w:val="00310438"/>
    <w:rsid w:val="00310503"/>
    <w:rsid w:val="003105E3"/>
    <w:rsid w:val="00310664"/>
    <w:rsid w:val="003106B8"/>
    <w:rsid w:val="00310728"/>
    <w:rsid w:val="00310950"/>
    <w:rsid w:val="00310A40"/>
    <w:rsid w:val="00310B80"/>
    <w:rsid w:val="00310C40"/>
    <w:rsid w:val="00310CA5"/>
    <w:rsid w:val="00310CDA"/>
    <w:rsid w:val="00310E3C"/>
    <w:rsid w:val="003110F7"/>
    <w:rsid w:val="0031114B"/>
    <w:rsid w:val="0031127D"/>
    <w:rsid w:val="003112D1"/>
    <w:rsid w:val="003112DE"/>
    <w:rsid w:val="003112E0"/>
    <w:rsid w:val="00311332"/>
    <w:rsid w:val="00311416"/>
    <w:rsid w:val="00311441"/>
    <w:rsid w:val="0031178E"/>
    <w:rsid w:val="003117C4"/>
    <w:rsid w:val="003119E6"/>
    <w:rsid w:val="00311D00"/>
    <w:rsid w:val="00312006"/>
    <w:rsid w:val="00312194"/>
    <w:rsid w:val="003121D5"/>
    <w:rsid w:val="00312522"/>
    <w:rsid w:val="003125D1"/>
    <w:rsid w:val="003125D7"/>
    <w:rsid w:val="0031271E"/>
    <w:rsid w:val="00312842"/>
    <w:rsid w:val="0031289B"/>
    <w:rsid w:val="00312D50"/>
    <w:rsid w:val="003130AC"/>
    <w:rsid w:val="0031329E"/>
    <w:rsid w:val="0031331B"/>
    <w:rsid w:val="003134B0"/>
    <w:rsid w:val="00313534"/>
    <w:rsid w:val="003136EB"/>
    <w:rsid w:val="0031373A"/>
    <w:rsid w:val="003139A9"/>
    <w:rsid w:val="00313A6B"/>
    <w:rsid w:val="00313B67"/>
    <w:rsid w:val="00313DF7"/>
    <w:rsid w:val="00313DFA"/>
    <w:rsid w:val="00313EBC"/>
    <w:rsid w:val="00313F38"/>
    <w:rsid w:val="0031406B"/>
    <w:rsid w:val="003141F5"/>
    <w:rsid w:val="003142A4"/>
    <w:rsid w:val="0031450E"/>
    <w:rsid w:val="003145C5"/>
    <w:rsid w:val="0031461C"/>
    <w:rsid w:val="003146AC"/>
    <w:rsid w:val="0031473A"/>
    <w:rsid w:val="003147B8"/>
    <w:rsid w:val="003148D1"/>
    <w:rsid w:val="00314AD3"/>
    <w:rsid w:val="00314ADD"/>
    <w:rsid w:val="00314B87"/>
    <w:rsid w:val="00314D2B"/>
    <w:rsid w:val="00314E49"/>
    <w:rsid w:val="00314E84"/>
    <w:rsid w:val="00314EC1"/>
    <w:rsid w:val="00314FB0"/>
    <w:rsid w:val="00315157"/>
    <w:rsid w:val="00315229"/>
    <w:rsid w:val="003155B4"/>
    <w:rsid w:val="003158A3"/>
    <w:rsid w:val="00315A48"/>
    <w:rsid w:val="00315B49"/>
    <w:rsid w:val="00315B7D"/>
    <w:rsid w:val="00315CFA"/>
    <w:rsid w:val="00315D2C"/>
    <w:rsid w:val="00315EDE"/>
    <w:rsid w:val="00315F18"/>
    <w:rsid w:val="00315FCB"/>
    <w:rsid w:val="003160F4"/>
    <w:rsid w:val="00316128"/>
    <w:rsid w:val="00316148"/>
    <w:rsid w:val="003161AD"/>
    <w:rsid w:val="003162F6"/>
    <w:rsid w:val="0031637D"/>
    <w:rsid w:val="003164BE"/>
    <w:rsid w:val="0031672E"/>
    <w:rsid w:val="00316878"/>
    <w:rsid w:val="00316942"/>
    <w:rsid w:val="003169E5"/>
    <w:rsid w:val="00316E18"/>
    <w:rsid w:val="00317017"/>
    <w:rsid w:val="00317070"/>
    <w:rsid w:val="00317087"/>
    <w:rsid w:val="00317189"/>
    <w:rsid w:val="003171D6"/>
    <w:rsid w:val="0031729C"/>
    <w:rsid w:val="003173D0"/>
    <w:rsid w:val="0031757B"/>
    <w:rsid w:val="003178C0"/>
    <w:rsid w:val="00317CA5"/>
    <w:rsid w:val="00317D52"/>
    <w:rsid w:val="00317E43"/>
    <w:rsid w:val="00317EDA"/>
    <w:rsid w:val="00320126"/>
    <w:rsid w:val="003201ED"/>
    <w:rsid w:val="00320631"/>
    <w:rsid w:val="0032066B"/>
    <w:rsid w:val="0032070E"/>
    <w:rsid w:val="0032092E"/>
    <w:rsid w:val="00320AA2"/>
    <w:rsid w:val="00320AEA"/>
    <w:rsid w:val="00320AEC"/>
    <w:rsid w:val="00320DDC"/>
    <w:rsid w:val="00321213"/>
    <w:rsid w:val="00321236"/>
    <w:rsid w:val="00321601"/>
    <w:rsid w:val="00321757"/>
    <w:rsid w:val="00321949"/>
    <w:rsid w:val="00321AB1"/>
    <w:rsid w:val="00321B69"/>
    <w:rsid w:val="00321CD3"/>
    <w:rsid w:val="00321CEF"/>
    <w:rsid w:val="00321DAA"/>
    <w:rsid w:val="00321DAD"/>
    <w:rsid w:val="00321E21"/>
    <w:rsid w:val="0032200F"/>
    <w:rsid w:val="0032214F"/>
    <w:rsid w:val="003222C3"/>
    <w:rsid w:val="0032236A"/>
    <w:rsid w:val="003224C9"/>
    <w:rsid w:val="003225C2"/>
    <w:rsid w:val="003228AA"/>
    <w:rsid w:val="003228FA"/>
    <w:rsid w:val="00322975"/>
    <w:rsid w:val="00322977"/>
    <w:rsid w:val="00322B17"/>
    <w:rsid w:val="00322F91"/>
    <w:rsid w:val="003231F1"/>
    <w:rsid w:val="00323329"/>
    <w:rsid w:val="003234B0"/>
    <w:rsid w:val="00323892"/>
    <w:rsid w:val="00323D8D"/>
    <w:rsid w:val="00323E9D"/>
    <w:rsid w:val="0032411B"/>
    <w:rsid w:val="0032428B"/>
    <w:rsid w:val="00324292"/>
    <w:rsid w:val="003243A7"/>
    <w:rsid w:val="003245C7"/>
    <w:rsid w:val="003246E4"/>
    <w:rsid w:val="003247A1"/>
    <w:rsid w:val="003247DB"/>
    <w:rsid w:val="003247E1"/>
    <w:rsid w:val="00324A07"/>
    <w:rsid w:val="00324BE5"/>
    <w:rsid w:val="00325064"/>
    <w:rsid w:val="00325196"/>
    <w:rsid w:val="0032523C"/>
    <w:rsid w:val="00325245"/>
    <w:rsid w:val="003252E4"/>
    <w:rsid w:val="003253FB"/>
    <w:rsid w:val="00325540"/>
    <w:rsid w:val="003256AB"/>
    <w:rsid w:val="003256DC"/>
    <w:rsid w:val="00325730"/>
    <w:rsid w:val="00325A15"/>
    <w:rsid w:val="00325BBE"/>
    <w:rsid w:val="00325C2A"/>
    <w:rsid w:val="00325E81"/>
    <w:rsid w:val="0032606A"/>
    <w:rsid w:val="003260D1"/>
    <w:rsid w:val="003265CD"/>
    <w:rsid w:val="003266B3"/>
    <w:rsid w:val="00326806"/>
    <w:rsid w:val="00326862"/>
    <w:rsid w:val="0032691C"/>
    <w:rsid w:val="003269E9"/>
    <w:rsid w:val="00326A09"/>
    <w:rsid w:val="00326C49"/>
    <w:rsid w:val="00326C6F"/>
    <w:rsid w:val="00326CDA"/>
    <w:rsid w:val="00326D27"/>
    <w:rsid w:val="00326D81"/>
    <w:rsid w:val="00326DBE"/>
    <w:rsid w:val="00326E5D"/>
    <w:rsid w:val="00326FCD"/>
    <w:rsid w:val="00327034"/>
    <w:rsid w:val="00327042"/>
    <w:rsid w:val="003274C7"/>
    <w:rsid w:val="003279B2"/>
    <w:rsid w:val="003279F8"/>
    <w:rsid w:val="00327A3A"/>
    <w:rsid w:val="00327AEE"/>
    <w:rsid w:val="00327AFE"/>
    <w:rsid w:val="00327B45"/>
    <w:rsid w:val="00327D26"/>
    <w:rsid w:val="00327D79"/>
    <w:rsid w:val="00327D87"/>
    <w:rsid w:val="00327E1F"/>
    <w:rsid w:val="0033000D"/>
    <w:rsid w:val="00330388"/>
    <w:rsid w:val="00330433"/>
    <w:rsid w:val="0033059F"/>
    <w:rsid w:val="00330691"/>
    <w:rsid w:val="003307A8"/>
    <w:rsid w:val="00330910"/>
    <w:rsid w:val="00330ACC"/>
    <w:rsid w:val="00330C28"/>
    <w:rsid w:val="00330C86"/>
    <w:rsid w:val="00330D4F"/>
    <w:rsid w:val="00330D7A"/>
    <w:rsid w:val="00330E87"/>
    <w:rsid w:val="00331042"/>
    <w:rsid w:val="00331757"/>
    <w:rsid w:val="003317A2"/>
    <w:rsid w:val="00331905"/>
    <w:rsid w:val="00331A84"/>
    <w:rsid w:val="00331C23"/>
    <w:rsid w:val="00331CA5"/>
    <w:rsid w:val="00331E10"/>
    <w:rsid w:val="00331F6C"/>
    <w:rsid w:val="00331FA2"/>
    <w:rsid w:val="00331FC8"/>
    <w:rsid w:val="00331FE4"/>
    <w:rsid w:val="00332449"/>
    <w:rsid w:val="00332461"/>
    <w:rsid w:val="003324A6"/>
    <w:rsid w:val="003325C0"/>
    <w:rsid w:val="003326BE"/>
    <w:rsid w:val="003330EE"/>
    <w:rsid w:val="003332C8"/>
    <w:rsid w:val="0033337F"/>
    <w:rsid w:val="00333438"/>
    <w:rsid w:val="0033361A"/>
    <w:rsid w:val="0033364E"/>
    <w:rsid w:val="0033381D"/>
    <w:rsid w:val="003338C1"/>
    <w:rsid w:val="00333AC7"/>
    <w:rsid w:val="00333B54"/>
    <w:rsid w:val="00333C54"/>
    <w:rsid w:val="00333FD5"/>
    <w:rsid w:val="00334119"/>
    <w:rsid w:val="003342D9"/>
    <w:rsid w:val="0033491E"/>
    <w:rsid w:val="003349B6"/>
    <w:rsid w:val="00334CDC"/>
    <w:rsid w:val="00334E24"/>
    <w:rsid w:val="00334EB5"/>
    <w:rsid w:val="00334EBF"/>
    <w:rsid w:val="00334F53"/>
    <w:rsid w:val="00335238"/>
    <w:rsid w:val="003352CB"/>
    <w:rsid w:val="003352D1"/>
    <w:rsid w:val="00335339"/>
    <w:rsid w:val="0033542A"/>
    <w:rsid w:val="003354F2"/>
    <w:rsid w:val="003356F0"/>
    <w:rsid w:val="00335752"/>
    <w:rsid w:val="0033576B"/>
    <w:rsid w:val="003357CE"/>
    <w:rsid w:val="0033599D"/>
    <w:rsid w:val="00335AA5"/>
    <w:rsid w:val="00335B7A"/>
    <w:rsid w:val="00335CD0"/>
    <w:rsid w:val="00335D2C"/>
    <w:rsid w:val="00335D3E"/>
    <w:rsid w:val="00335D85"/>
    <w:rsid w:val="00335DCD"/>
    <w:rsid w:val="003361FD"/>
    <w:rsid w:val="00336304"/>
    <w:rsid w:val="003365BF"/>
    <w:rsid w:val="003366DF"/>
    <w:rsid w:val="00336F19"/>
    <w:rsid w:val="0033714D"/>
    <w:rsid w:val="00337152"/>
    <w:rsid w:val="003371FB"/>
    <w:rsid w:val="00337220"/>
    <w:rsid w:val="00337287"/>
    <w:rsid w:val="00337718"/>
    <w:rsid w:val="003377C0"/>
    <w:rsid w:val="0033796F"/>
    <w:rsid w:val="00337DBE"/>
    <w:rsid w:val="00337DF2"/>
    <w:rsid w:val="00337F3B"/>
    <w:rsid w:val="00337FAA"/>
    <w:rsid w:val="00340157"/>
    <w:rsid w:val="00340285"/>
    <w:rsid w:val="0034028A"/>
    <w:rsid w:val="00340434"/>
    <w:rsid w:val="00340451"/>
    <w:rsid w:val="003405DF"/>
    <w:rsid w:val="00340659"/>
    <w:rsid w:val="0034071C"/>
    <w:rsid w:val="00340929"/>
    <w:rsid w:val="00340A2C"/>
    <w:rsid w:val="00340EFC"/>
    <w:rsid w:val="00340F88"/>
    <w:rsid w:val="00341029"/>
    <w:rsid w:val="00341284"/>
    <w:rsid w:val="003416DE"/>
    <w:rsid w:val="00341A6B"/>
    <w:rsid w:val="00341B19"/>
    <w:rsid w:val="00341B40"/>
    <w:rsid w:val="00341BA3"/>
    <w:rsid w:val="00341BB9"/>
    <w:rsid w:val="00341C4B"/>
    <w:rsid w:val="00341D30"/>
    <w:rsid w:val="00341D59"/>
    <w:rsid w:val="00341DE3"/>
    <w:rsid w:val="00341E94"/>
    <w:rsid w:val="003420F7"/>
    <w:rsid w:val="003425D8"/>
    <w:rsid w:val="00342613"/>
    <w:rsid w:val="00342834"/>
    <w:rsid w:val="00342844"/>
    <w:rsid w:val="00342A01"/>
    <w:rsid w:val="00342AEC"/>
    <w:rsid w:val="00342B9C"/>
    <w:rsid w:val="00342D30"/>
    <w:rsid w:val="00342F7F"/>
    <w:rsid w:val="00343011"/>
    <w:rsid w:val="00343098"/>
    <w:rsid w:val="00343829"/>
    <w:rsid w:val="00343838"/>
    <w:rsid w:val="0034384C"/>
    <w:rsid w:val="00343870"/>
    <w:rsid w:val="003438B5"/>
    <w:rsid w:val="003439A1"/>
    <w:rsid w:val="003439A4"/>
    <w:rsid w:val="00343B0D"/>
    <w:rsid w:val="00343B17"/>
    <w:rsid w:val="00343B7E"/>
    <w:rsid w:val="00343E94"/>
    <w:rsid w:val="00343EF4"/>
    <w:rsid w:val="00343F6E"/>
    <w:rsid w:val="00344354"/>
    <w:rsid w:val="00344712"/>
    <w:rsid w:val="00344719"/>
    <w:rsid w:val="00344ACD"/>
    <w:rsid w:val="00344DF7"/>
    <w:rsid w:val="00344F72"/>
    <w:rsid w:val="00344FA1"/>
    <w:rsid w:val="0034513D"/>
    <w:rsid w:val="00345212"/>
    <w:rsid w:val="003452C8"/>
    <w:rsid w:val="00345481"/>
    <w:rsid w:val="0034550F"/>
    <w:rsid w:val="0034558A"/>
    <w:rsid w:val="0034576F"/>
    <w:rsid w:val="003458E9"/>
    <w:rsid w:val="003459B2"/>
    <w:rsid w:val="00345AA1"/>
    <w:rsid w:val="00345E3E"/>
    <w:rsid w:val="00345E57"/>
    <w:rsid w:val="00345EE5"/>
    <w:rsid w:val="00345FC3"/>
    <w:rsid w:val="003460BE"/>
    <w:rsid w:val="00346321"/>
    <w:rsid w:val="003463A0"/>
    <w:rsid w:val="003464C2"/>
    <w:rsid w:val="00346939"/>
    <w:rsid w:val="00346974"/>
    <w:rsid w:val="003469CB"/>
    <w:rsid w:val="00346A34"/>
    <w:rsid w:val="00346A51"/>
    <w:rsid w:val="00346A83"/>
    <w:rsid w:val="00346BA4"/>
    <w:rsid w:val="00346CA2"/>
    <w:rsid w:val="00346E24"/>
    <w:rsid w:val="0034768C"/>
    <w:rsid w:val="00347737"/>
    <w:rsid w:val="00347757"/>
    <w:rsid w:val="003477AC"/>
    <w:rsid w:val="003477F6"/>
    <w:rsid w:val="00347895"/>
    <w:rsid w:val="003478B6"/>
    <w:rsid w:val="0034796A"/>
    <w:rsid w:val="003479E2"/>
    <w:rsid w:val="00347A61"/>
    <w:rsid w:val="00347B29"/>
    <w:rsid w:val="00347B7B"/>
    <w:rsid w:val="00347F99"/>
    <w:rsid w:val="00347FD2"/>
    <w:rsid w:val="003504AF"/>
    <w:rsid w:val="00350616"/>
    <w:rsid w:val="00350E3E"/>
    <w:rsid w:val="00350F93"/>
    <w:rsid w:val="00351054"/>
    <w:rsid w:val="0035113D"/>
    <w:rsid w:val="003513EE"/>
    <w:rsid w:val="00351681"/>
    <w:rsid w:val="003516A9"/>
    <w:rsid w:val="003516F2"/>
    <w:rsid w:val="00351762"/>
    <w:rsid w:val="00351781"/>
    <w:rsid w:val="00351A09"/>
    <w:rsid w:val="00351AEA"/>
    <w:rsid w:val="00351B85"/>
    <w:rsid w:val="00351D3D"/>
    <w:rsid w:val="00351DC2"/>
    <w:rsid w:val="00351FCC"/>
    <w:rsid w:val="003520D9"/>
    <w:rsid w:val="003520EE"/>
    <w:rsid w:val="00352467"/>
    <w:rsid w:val="003525BA"/>
    <w:rsid w:val="003526B2"/>
    <w:rsid w:val="003526BF"/>
    <w:rsid w:val="0035270B"/>
    <w:rsid w:val="00352952"/>
    <w:rsid w:val="00352A80"/>
    <w:rsid w:val="00352A9B"/>
    <w:rsid w:val="00352D7B"/>
    <w:rsid w:val="00352DC2"/>
    <w:rsid w:val="00352EE4"/>
    <w:rsid w:val="00353026"/>
    <w:rsid w:val="0035312F"/>
    <w:rsid w:val="00353140"/>
    <w:rsid w:val="00353176"/>
    <w:rsid w:val="003532A1"/>
    <w:rsid w:val="00353533"/>
    <w:rsid w:val="003537CA"/>
    <w:rsid w:val="003539ED"/>
    <w:rsid w:val="00353AAC"/>
    <w:rsid w:val="00353DBF"/>
    <w:rsid w:val="00353E62"/>
    <w:rsid w:val="00353EF0"/>
    <w:rsid w:val="00353F91"/>
    <w:rsid w:val="0035408C"/>
    <w:rsid w:val="003540E0"/>
    <w:rsid w:val="003541B3"/>
    <w:rsid w:val="00354470"/>
    <w:rsid w:val="003546E7"/>
    <w:rsid w:val="00354740"/>
    <w:rsid w:val="003547D2"/>
    <w:rsid w:val="00354906"/>
    <w:rsid w:val="00354B63"/>
    <w:rsid w:val="00354BC1"/>
    <w:rsid w:val="00354C54"/>
    <w:rsid w:val="00354E3A"/>
    <w:rsid w:val="00354EC5"/>
    <w:rsid w:val="003550B8"/>
    <w:rsid w:val="003553A7"/>
    <w:rsid w:val="003556CB"/>
    <w:rsid w:val="003557C6"/>
    <w:rsid w:val="0035581F"/>
    <w:rsid w:val="0035584A"/>
    <w:rsid w:val="00355A21"/>
    <w:rsid w:val="00355EB4"/>
    <w:rsid w:val="00355FC2"/>
    <w:rsid w:val="00356059"/>
    <w:rsid w:val="00356090"/>
    <w:rsid w:val="0035611E"/>
    <w:rsid w:val="00356152"/>
    <w:rsid w:val="00356176"/>
    <w:rsid w:val="00356184"/>
    <w:rsid w:val="00356439"/>
    <w:rsid w:val="003565E9"/>
    <w:rsid w:val="003566C5"/>
    <w:rsid w:val="00356872"/>
    <w:rsid w:val="003568AB"/>
    <w:rsid w:val="0035691A"/>
    <w:rsid w:val="00356977"/>
    <w:rsid w:val="00356A2C"/>
    <w:rsid w:val="00356B10"/>
    <w:rsid w:val="00356CD2"/>
    <w:rsid w:val="00356DC7"/>
    <w:rsid w:val="003570F7"/>
    <w:rsid w:val="00357192"/>
    <w:rsid w:val="00357211"/>
    <w:rsid w:val="00357340"/>
    <w:rsid w:val="003575F9"/>
    <w:rsid w:val="0035766D"/>
    <w:rsid w:val="003578A7"/>
    <w:rsid w:val="003579F2"/>
    <w:rsid w:val="00357AE9"/>
    <w:rsid w:val="00357B50"/>
    <w:rsid w:val="00357BC0"/>
    <w:rsid w:val="00357C4A"/>
    <w:rsid w:val="00357F13"/>
    <w:rsid w:val="00360157"/>
    <w:rsid w:val="003601A2"/>
    <w:rsid w:val="00360410"/>
    <w:rsid w:val="00360760"/>
    <w:rsid w:val="003607D0"/>
    <w:rsid w:val="00360829"/>
    <w:rsid w:val="00360A7F"/>
    <w:rsid w:val="00360A87"/>
    <w:rsid w:val="00360AB4"/>
    <w:rsid w:val="00360CAC"/>
    <w:rsid w:val="00360CF1"/>
    <w:rsid w:val="00360D91"/>
    <w:rsid w:val="00360E0A"/>
    <w:rsid w:val="00360E36"/>
    <w:rsid w:val="00360E5F"/>
    <w:rsid w:val="00360ED9"/>
    <w:rsid w:val="00360FEA"/>
    <w:rsid w:val="00361295"/>
    <w:rsid w:val="00361347"/>
    <w:rsid w:val="00361530"/>
    <w:rsid w:val="0036177E"/>
    <w:rsid w:val="003619C0"/>
    <w:rsid w:val="00361C65"/>
    <w:rsid w:val="00361DFA"/>
    <w:rsid w:val="00361E67"/>
    <w:rsid w:val="00361F74"/>
    <w:rsid w:val="00361F95"/>
    <w:rsid w:val="0036203F"/>
    <w:rsid w:val="0036236C"/>
    <w:rsid w:val="00362406"/>
    <w:rsid w:val="00362564"/>
    <w:rsid w:val="00362597"/>
    <w:rsid w:val="00362617"/>
    <w:rsid w:val="003627BE"/>
    <w:rsid w:val="003627CB"/>
    <w:rsid w:val="00362862"/>
    <w:rsid w:val="00362938"/>
    <w:rsid w:val="00362B6F"/>
    <w:rsid w:val="00362B77"/>
    <w:rsid w:val="00363029"/>
    <w:rsid w:val="0036304A"/>
    <w:rsid w:val="00363416"/>
    <w:rsid w:val="003635C2"/>
    <w:rsid w:val="00363768"/>
    <w:rsid w:val="003637D7"/>
    <w:rsid w:val="00363A6E"/>
    <w:rsid w:val="00363C9E"/>
    <w:rsid w:val="00363D07"/>
    <w:rsid w:val="00363E2B"/>
    <w:rsid w:val="00363FAF"/>
    <w:rsid w:val="003640D9"/>
    <w:rsid w:val="00364448"/>
    <w:rsid w:val="0036445F"/>
    <w:rsid w:val="003645E5"/>
    <w:rsid w:val="003645ED"/>
    <w:rsid w:val="0036461D"/>
    <w:rsid w:val="0036487B"/>
    <w:rsid w:val="0036497E"/>
    <w:rsid w:val="00364BF9"/>
    <w:rsid w:val="00364FA3"/>
    <w:rsid w:val="00364FB9"/>
    <w:rsid w:val="00365035"/>
    <w:rsid w:val="00365333"/>
    <w:rsid w:val="00365376"/>
    <w:rsid w:val="00365485"/>
    <w:rsid w:val="003654E7"/>
    <w:rsid w:val="003655C4"/>
    <w:rsid w:val="003655CE"/>
    <w:rsid w:val="0036562F"/>
    <w:rsid w:val="003658C0"/>
    <w:rsid w:val="00365A51"/>
    <w:rsid w:val="00365D87"/>
    <w:rsid w:val="00365DBD"/>
    <w:rsid w:val="00365DC4"/>
    <w:rsid w:val="00366033"/>
    <w:rsid w:val="00366329"/>
    <w:rsid w:val="003663C7"/>
    <w:rsid w:val="0036643E"/>
    <w:rsid w:val="003666C7"/>
    <w:rsid w:val="003666E3"/>
    <w:rsid w:val="0036687A"/>
    <w:rsid w:val="00366AB5"/>
    <w:rsid w:val="00366C8A"/>
    <w:rsid w:val="00366C9F"/>
    <w:rsid w:val="00366DA7"/>
    <w:rsid w:val="00367161"/>
    <w:rsid w:val="00367228"/>
    <w:rsid w:val="003675A5"/>
    <w:rsid w:val="003676AE"/>
    <w:rsid w:val="00367786"/>
    <w:rsid w:val="00367A4C"/>
    <w:rsid w:val="00367C9F"/>
    <w:rsid w:val="00370114"/>
    <w:rsid w:val="003702BB"/>
    <w:rsid w:val="003704AC"/>
    <w:rsid w:val="0037058D"/>
    <w:rsid w:val="0037060F"/>
    <w:rsid w:val="003706BA"/>
    <w:rsid w:val="003706C7"/>
    <w:rsid w:val="003706CA"/>
    <w:rsid w:val="003706FD"/>
    <w:rsid w:val="003708E5"/>
    <w:rsid w:val="003708E8"/>
    <w:rsid w:val="00370A6F"/>
    <w:rsid w:val="00370B08"/>
    <w:rsid w:val="00370D1F"/>
    <w:rsid w:val="00370D70"/>
    <w:rsid w:val="00370E03"/>
    <w:rsid w:val="00371241"/>
    <w:rsid w:val="003712C0"/>
    <w:rsid w:val="003713C8"/>
    <w:rsid w:val="00371535"/>
    <w:rsid w:val="003716A5"/>
    <w:rsid w:val="003716E4"/>
    <w:rsid w:val="003717F4"/>
    <w:rsid w:val="0037182F"/>
    <w:rsid w:val="003719FA"/>
    <w:rsid w:val="00371B2F"/>
    <w:rsid w:val="00371C3A"/>
    <w:rsid w:val="00371ED9"/>
    <w:rsid w:val="0037206A"/>
    <w:rsid w:val="0037212A"/>
    <w:rsid w:val="00372264"/>
    <w:rsid w:val="00372471"/>
    <w:rsid w:val="00372697"/>
    <w:rsid w:val="00372705"/>
    <w:rsid w:val="00372750"/>
    <w:rsid w:val="003729FB"/>
    <w:rsid w:val="00372A4F"/>
    <w:rsid w:val="00372AEF"/>
    <w:rsid w:val="00372CE9"/>
    <w:rsid w:val="00372ECF"/>
    <w:rsid w:val="00372F2A"/>
    <w:rsid w:val="00373011"/>
    <w:rsid w:val="00373193"/>
    <w:rsid w:val="00373701"/>
    <w:rsid w:val="003737E3"/>
    <w:rsid w:val="003737F1"/>
    <w:rsid w:val="003737F9"/>
    <w:rsid w:val="00373A93"/>
    <w:rsid w:val="00373BDF"/>
    <w:rsid w:val="00373C86"/>
    <w:rsid w:val="00373E6A"/>
    <w:rsid w:val="00373EF7"/>
    <w:rsid w:val="0037417B"/>
    <w:rsid w:val="003741A2"/>
    <w:rsid w:val="0037431B"/>
    <w:rsid w:val="003744CC"/>
    <w:rsid w:val="0037469F"/>
    <w:rsid w:val="003746F0"/>
    <w:rsid w:val="0037485E"/>
    <w:rsid w:val="00374F6A"/>
    <w:rsid w:val="00375032"/>
    <w:rsid w:val="003751D8"/>
    <w:rsid w:val="00375321"/>
    <w:rsid w:val="0037553D"/>
    <w:rsid w:val="00375648"/>
    <w:rsid w:val="003756D3"/>
    <w:rsid w:val="00375A6F"/>
    <w:rsid w:val="00375B45"/>
    <w:rsid w:val="00375BDD"/>
    <w:rsid w:val="00375C5D"/>
    <w:rsid w:val="00375CD7"/>
    <w:rsid w:val="00375D02"/>
    <w:rsid w:val="00375F58"/>
    <w:rsid w:val="003763F3"/>
    <w:rsid w:val="003766F0"/>
    <w:rsid w:val="0037675F"/>
    <w:rsid w:val="003767A7"/>
    <w:rsid w:val="003768B2"/>
    <w:rsid w:val="00376D13"/>
    <w:rsid w:val="00376EAE"/>
    <w:rsid w:val="00376FF4"/>
    <w:rsid w:val="00377130"/>
    <w:rsid w:val="003772F7"/>
    <w:rsid w:val="00377502"/>
    <w:rsid w:val="00377524"/>
    <w:rsid w:val="00377724"/>
    <w:rsid w:val="00377748"/>
    <w:rsid w:val="0037777D"/>
    <w:rsid w:val="00377938"/>
    <w:rsid w:val="0037793D"/>
    <w:rsid w:val="00377A7C"/>
    <w:rsid w:val="00377D38"/>
    <w:rsid w:val="00377D6C"/>
    <w:rsid w:val="00377DD7"/>
    <w:rsid w:val="00377F26"/>
    <w:rsid w:val="003800B4"/>
    <w:rsid w:val="00380233"/>
    <w:rsid w:val="003802A9"/>
    <w:rsid w:val="0038041E"/>
    <w:rsid w:val="00380435"/>
    <w:rsid w:val="00380437"/>
    <w:rsid w:val="003804CF"/>
    <w:rsid w:val="0038051C"/>
    <w:rsid w:val="003805F4"/>
    <w:rsid w:val="0038062A"/>
    <w:rsid w:val="003806B2"/>
    <w:rsid w:val="00380722"/>
    <w:rsid w:val="003807BA"/>
    <w:rsid w:val="00380808"/>
    <w:rsid w:val="00380877"/>
    <w:rsid w:val="003808CD"/>
    <w:rsid w:val="00380956"/>
    <w:rsid w:val="003809F6"/>
    <w:rsid w:val="00380BD1"/>
    <w:rsid w:val="00380DEC"/>
    <w:rsid w:val="00380EB1"/>
    <w:rsid w:val="00381193"/>
    <w:rsid w:val="0038142F"/>
    <w:rsid w:val="003815D2"/>
    <w:rsid w:val="00381651"/>
    <w:rsid w:val="003816A5"/>
    <w:rsid w:val="003819DE"/>
    <w:rsid w:val="00381C04"/>
    <w:rsid w:val="00381CEA"/>
    <w:rsid w:val="00381D0E"/>
    <w:rsid w:val="00381E4E"/>
    <w:rsid w:val="00381EC2"/>
    <w:rsid w:val="00381F4C"/>
    <w:rsid w:val="00382188"/>
    <w:rsid w:val="003821CF"/>
    <w:rsid w:val="0038242B"/>
    <w:rsid w:val="00382A6B"/>
    <w:rsid w:val="00382C2C"/>
    <w:rsid w:val="00382CE1"/>
    <w:rsid w:val="00382DFA"/>
    <w:rsid w:val="00382F29"/>
    <w:rsid w:val="0038301B"/>
    <w:rsid w:val="00383056"/>
    <w:rsid w:val="003830DA"/>
    <w:rsid w:val="00383142"/>
    <w:rsid w:val="0038314C"/>
    <w:rsid w:val="0038345C"/>
    <w:rsid w:val="003835EE"/>
    <w:rsid w:val="0038363A"/>
    <w:rsid w:val="00383663"/>
    <w:rsid w:val="003836B6"/>
    <w:rsid w:val="00383882"/>
    <w:rsid w:val="00383930"/>
    <w:rsid w:val="00383949"/>
    <w:rsid w:val="00383AC7"/>
    <w:rsid w:val="00383B7F"/>
    <w:rsid w:val="00383CA1"/>
    <w:rsid w:val="00383D80"/>
    <w:rsid w:val="003844BA"/>
    <w:rsid w:val="00384572"/>
    <w:rsid w:val="0038468E"/>
    <w:rsid w:val="003846F6"/>
    <w:rsid w:val="00384716"/>
    <w:rsid w:val="003848C0"/>
    <w:rsid w:val="00384A65"/>
    <w:rsid w:val="00384AF8"/>
    <w:rsid w:val="003850CE"/>
    <w:rsid w:val="003851E7"/>
    <w:rsid w:val="00385353"/>
    <w:rsid w:val="00385401"/>
    <w:rsid w:val="0038541B"/>
    <w:rsid w:val="0038543F"/>
    <w:rsid w:val="00385814"/>
    <w:rsid w:val="00385968"/>
    <w:rsid w:val="003859BD"/>
    <w:rsid w:val="003859D2"/>
    <w:rsid w:val="00385A32"/>
    <w:rsid w:val="00385D47"/>
    <w:rsid w:val="00385E33"/>
    <w:rsid w:val="00385E41"/>
    <w:rsid w:val="00386129"/>
    <w:rsid w:val="00386240"/>
    <w:rsid w:val="00386721"/>
    <w:rsid w:val="0038678D"/>
    <w:rsid w:val="003867CD"/>
    <w:rsid w:val="003869B0"/>
    <w:rsid w:val="00386B81"/>
    <w:rsid w:val="00386CC5"/>
    <w:rsid w:val="00386EE4"/>
    <w:rsid w:val="00386F12"/>
    <w:rsid w:val="0038730B"/>
    <w:rsid w:val="00387369"/>
    <w:rsid w:val="003873EA"/>
    <w:rsid w:val="00387479"/>
    <w:rsid w:val="0038771A"/>
    <w:rsid w:val="00387753"/>
    <w:rsid w:val="0038775F"/>
    <w:rsid w:val="0038792D"/>
    <w:rsid w:val="00387A6B"/>
    <w:rsid w:val="00387A82"/>
    <w:rsid w:val="00387BCB"/>
    <w:rsid w:val="00387C16"/>
    <w:rsid w:val="00387D62"/>
    <w:rsid w:val="00390035"/>
    <w:rsid w:val="0039027C"/>
    <w:rsid w:val="0039038B"/>
    <w:rsid w:val="00390393"/>
    <w:rsid w:val="003904AC"/>
    <w:rsid w:val="00390520"/>
    <w:rsid w:val="00390538"/>
    <w:rsid w:val="00390C34"/>
    <w:rsid w:val="00390CB7"/>
    <w:rsid w:val="00390E49"/>
    <w:rsid w:val="00390EB5"/>
    <w:rsid w:val="00390ECF"/>
    <w:rsid w:val="00391037"/>
    <w:rsid w:val="003911CC"/>
    <w:rsid w:val="0039156D"/>
    <w:rsid w:val="00391811"/>
    <w:rsid w:val="00391C73"/>
    <w:rsid w:val="0039212F"/>
    <w:rsid w:val="0039277D"/>
    <w:rsid w:val="003928AE"/>
    <w:rsid w:val="003929BA"/>
    <w:rsid w:val="00392B08"/>
    <w:rsid w:val="00392BA3"/>
    <w:rsid w:val="00392BC1"/>
    <w:rsid w:val="00392BEF"/>
    <w:rsid w:val="00392C56"/>
    <w:rsid w:val="00392DCB"/>
    <w:rsid w:val="00392E1F"/>
    <w:rsid w:val="003930E8"/>
    <w:rsid w:val="003931D8"/>
    <w:rsid w:val="00393384"/>
    <w:rsid w:val="00393598"/>
    <w:rsid w:val="00393621"/>
    <w:rsid w:val="003937AE"/>
    <w:rsid w:val="0039393E"/>
    <w:rsid w:val="00393AB4"/>
    <w:rsid w:val="00393C57"/>
    <w:rsid w:val="00393C8B"/>
    <w:rsid w:val="00393D2E"/>
    <w:rsid w:val="00393DB3"/>
    <w:rsid w:val="00393DE7"/>
    <w:rsid w:val="00393EDB"/>
    <w:rsid w:val="00393F3C"/>
    <w:rsid w:val="0039409A"/>
    <w:rsid w:val="0039413E"/>
    <w:rsid w:val="00394249"/>
    <w:rsid w:val="00394336"/>
    <w:rsid w:val="003946E1"/>
    <w:rsid w:val="00394833"/>
    <w:rsid w:val="00394B64"/>
    <w:rsid w:val="00394C63"/>
    <w:rsid w:val="00394CC0"/>
    <w:rsid w:val="00394D69"/>
    <w:rsid w:val="00394DBA"/>
    <w:rsid w:val="0039501F"/>
    <w:rsid w:val="0039510E"/>
    <w:rsid w:val="00395121"/>
    <w:rsid w:val="003955C0"/>
    <w:rsid w:val="0039566A"/>
    <w:rsid w:val="00395A0B"/>
    <w:rsid w:val="00395B67"/>
    <w:rsid w:val="00395C23"/>
    <w:rsid w:val="00395D3E"/>
    <w:rsid w:val="00395E7F"/>
    <w:rsid w:val="00395FCB"/>
    <w:rsid w:val="00396014"/>
    <w:rsid w:val="00396061"/>
    <w:rsid w:val="00396162"/>
    <w:rsid w:val="0039617E"/>
    <w:rsid w:val="003961CE"/>
    <w:rsid w:val="003961D4"/>
    <w:rsid w:val="00396305"/>
    <w:rsid w:val="00396457"/>
    <w:rsid w:val="003967EB"/>
    <w:rsid w:val="00396C72"/>
    <w:rsid w:val="00396D0A"/>
    <w:rsid w:val="0039715D"/>
    <w:rsid w:val="00397297"/>
    <w:rsid w:val="00397364"/>
    <w:rsid w:val="00397394"/>
    <w:rsid w:val="00397855"/>
    <w:rsid w:val="003978AB"/>
    <w:rsid w:val="00397BC7"/>
    <w:rsid w:val="00397BD6"/>
    <w:rsid w:val="00397C63"/>
    <w:rsid w:val="00397CEF"/>
    <w:rsid w:val="00397D25"/>
    <w:rsid w:val="00397F2D"/>
    <w:rsid w:val="003A014A"/>
    <w:rsid w:val="003A04FB"/>
    <w:rsid w:val="003A0641"/>
    <w:rsid w:val="003A06BD"/>
    <w:rsid w:val="003A0A11"/>
    <w:rsid w:val="003A0B05"/>
    <w:rsid w:val="003A0CED"/>
    <w:rsid w:val="003A0DF2"/>
    <w:rsid w:val="003A1268"/>
    <w:rsid w:val="003A14A7"/>
    <w:rsid w:val="003A1813"/>
    <w:rsid w:val="003A18E5"/>
    <w:rsid w:val="003A1992"/>
    <w:rsid w:val="003A1B1F"/>
    <w:rsid w:val="003A1CDD"/>
    <w:rsid w:val="003A1DA1"/>
    <w:rsid w:val="003A1DC3"/>
    <w:rsid w:val="003A1DC5"/>
    <w:rsid w:val="003A1F59"/>
    <w:rsid w:val="003A1FD3"/>
    <w:rsid w:val="003A224E"/>
    <w:rsid w:val="003A2250"/>
    <w:rsid w:val="003A2286"/>
    <w:rsid w:val="003A241F"/>
    <w:rsid w:val="003A2459"/>
    <w:rsid w:val="003A2565"/>
    <w:rsid w:val="003A2605"/>
    <w:rsid w:val="003A26CC"/>
    <w:rsid w:val="003A28A2"/>
    <w:rsid w:val="003A28B8"/>
    <w:rsid w:val="003A2942"/>
    <w:rsid w:val="003A2947"/>
    <w:rsid w:val="003A2A81"/>
    <w:rsid w:val="003A2AA2"/>
    <w:rsid w:val="003A2B42"/>
    <w:rsid w:val="003A2CFD"/>
    <w:rsid w:val="003A2F9C"/>
    <w:rsid w:val="003A2FB5"/>
    <w:rsid w:val="003A306D"/>
    <w:rsid w:val="003A3369"/>
    <w:rsid w:val="003A34C9"/>
    <w:rsid w:val="003A3539"/>
    <w:rsid w:val="003A35BE"/>
    <w:rsid w:val="003A37BC"/>
    <w:rsid w:val="003A38AB"/>
    <w:rsid w:val="003A3AFE"/>
    <w:rsid w:val="003A3B4A"/>
    <w:rsid w:val="003A3B65"/>
    <w:rsid w:val="003A41C1"/>
    <w:rsid w:val="003A44D0"/>
    <w:rsid w:val="003A453D"/>
    <w:rsid w:val="003A4578"/>
    <w:rsid w:val="003A472F"/>
    <w:rsid w:val="003A47F4"/>
    <w:rsid w:val="003A4814"/>
    <w:rsid w:val="003A4A5D"/>
    <w:rsid w:val="003A4AAC"/>
    <w:rsid w:val="003A4AE1"/>
    <w:rsid w:val="003A4B07"/>
    <w:rsid w:val="003A4C0C"/>
    <w:rsid w:val="003A4C1E"/>
    <w:rsid w:val="003A4C60"/>
    <w:rsid w:val="003A4DD9"/>
    <w:rsid w:val="003A4E02"/>
    <w:rsid w:val="003A4E39"/>
    <w:rsid w:val="003A5000"/>
    <w:rsid w:val="003A5597"/>
    <w:rsid w:val="003A55CC"/>
    <w:rsid w:val="003A5876"/>
    <w:rsid w:val="003A5A11"/>
    <w:rsid w:val="003A5C02"/>
    <w:rsid w:val="003A5E0D"/>
    <w:rsid w:val="003A5F37"/>
    <w:rsid w:val="003A5F63"/>
    <w:rsid w:val="003A5F9D"/>
    <w:rsid w:val="003A61A2"/>
    <w:rsid w:val="003A6278"/>
    <w:rsid w:val="003A6295"/>
    <w:rsid w:val="003A66A3"/>
    <w:rsid w:val="003A6B23"/>
    <w:rsid w:val="003A6C2F"/>
    <w:rsid w:val="003A6F13"/>
    <w:rsid w:val="003A708D"/>
    <w:rsid w:val="003A7108"/>
    <w:rsid w:val="003A71CA"/>
    <w:rsid w:val="003A737A"/>
    <w:rsid w:val="003A7462"/>
    <w:rsid w:val="003A754C"/>
    <w:rsid w:val="003A764E"/>
    <w:rsid w:val="003A7789"/>
    <w:rsid w:val="003A7963"/>
    <w:rsid w:val="003A799F"/>
    <w:rsid w:val="003A7AF2"/>
    <w:rsid w:val="003A7C42"/>
    <w:rsid w:val="003A7C4D"/>
    <w:rsid w:val="003A7C8C"/>
    <w:rsid w:val="003A7D67"/>
    <w:rsid w:val="003A7E4C"/>
    <w:rsid w:val="003B0009"/>
    <w:rsid w:val="003B02ED"/>
    <w:rsid w:val="003B0336"/>
    <w:rsid w:val="003B03E4"/>
    <w:rsid w:val="003B044B"/>
    <w:rsid w:val="003B0712"/>
    <w:rsid w:val="003B0982"/>
    <w:rsid w:val="003B0A45"/>
    <w:rsid w:val="003B0ACE"/>
    <w:rsid w:val="003B0B62"/>
    <w:rsid w:val="003B0E97"/>
    <w:rsid w:val="003B0F14"/>
    <w:rsid w:val="003B1021"/>
    <w:rsid w:val="003B10CB"/>
    <w:rsid w:val="003B135E"/>
    <w:rsid w:val="003B1604"/>
    <w:rsid w:val="003B1A44"/>
    <w:rsid w:val="003B1AAE"/>
    <w:rsid w:val="003B1B0D"/>
    <w:rsid w:val="003B1EB5"/>
    <w:rsid w:val="003B1F8D"/>
    <w:rsid w:val="003B1FFB"/>
    <w:rsid w:val="003B20D5"/>
    <w:rsid w:val="003B21DC"/>
    <w:rsid w:val="003B251D"/>
    <w:rsid w:val="003B2606"/>
    <w:rsid w:val="003B2702"/>
    <w:rsid w:val="003B2731"/>
    <w:rsid w:val="003B2B6E"/>
    <w:rsid w:val="003B2BA9"/>
    <w:rsid w:val="003B2C1D"/>
    <w:rsid w:val="003B2C3B"/>
    <w:rsid w:val="003B2FFF"/>
    <w:rsid w:val="003B3157"/>
    <w:rsid w:val="003B363F"/>
    <w:rsid w:val="003B3788"/>
    <w:rsid w:val="003B3832"/>
    <w:rsid w:val="003B391A"/>
    <w:rsid w:val="003B3AAE"/>
    <w:rsid w:val="003B3B3F"/>
    <w:rsid w:val="003B40AA"/>
    <w:rsid w:val="003B40C5"/>
    <w:rsid w:val="003B44DE"/>
    <w:rsid w:val="003B4580"/>
    <w:rsid w:val="003B45BF"/>
    <w:rsid w:val="003B468E"/>
    <w:rsid w:val="003B4A57"/>
    <w:rsid w:val="003B4F72"/>
    <w:rsid w:val="003B5054"/>
    <w:rsid w:val="003B5860"/>
    <w:rsid w:val="003B5945"/>
    <w:rsid w:val="003B5C41"/>
    <w:rsid w:val="003B5CC8"/>
    <w:rsid w:val="003B5D2A"/>
    <w:rsid w:val="003B5DDF"/>
    <w:rsid w:val="003B5F1A"/>
    <w:rsid w:val="003B6124"/>
    <w:rsid w:val="003B612E"/>
    <w:rsid w:val="003B6192"/>
    <w:rsid w:val="003B6195"/>
    <w:rsid w:val="003B62CC"/>
    <w:rsid w:val="003B64E9"/>
    <w:rsid w:val="003B6541"/>
    <w:rsid w:val="003B6618"/>
    <w:rsid w:val="003B6637"/>
    <w:rsid w:val="003B6866"/>
    <w:rsid w:val="003B6966"/>
    <w:rsid w:val="003B6A48"/>
    <w:rsid w:val="003B6A5B"/>
    <w:rsid w:val="003B6BC2"/>
    <w:rsid w:val="003B6CA4"/>
    <w:rsid w:val="003B6CD9"/>
    <w:rsid w:val="003B6D47"/>
    <w:rsid w:val="003B73EE"/>
    <w:rsid w:val="003B745A"/>
    <w:rsid w:val="003B74C5"/>
    <w:rsid w:val="003B75D9"/>
    <w:rsid w:val="003B7674"/>
    <w:rsid w:val="003B7770"/>
    <w:rsid w:val="003B77FC"/>
    <w:rsid w:val="003B79FB"/>
    <w:rsid w:val="003B7EA6"/>
    <w:rsid w:val="003B7F29"/>
    <w:rsid w:val="003C0588"/>
    <w:rsid w:val="003C05AE"/>
    <w:rsid w:val="003C0D3A"/>
    <w:rsid w:val="003C1007"/>
    <w:rsid w:val="003C10A9"/>
    <w:rsid w:val="003C115F"/>
    <w:rsid w:val="003C1194"/>
    <w:rsid w:val="003C125A"/>
    <w:rsid w:val="003C13F0"/>
    <w:rsid w:val="003C140B"/>
    <w:rsid w:val="003C14B2"/>
    <w:rsid w:val="003C15A3"/>
    <w:rsid w:val="003C1776"/>
    <w:rsid w:val="003C1A3C"/>
    <w:rsid w:val="003C1A47"/>
    <w:rsid w:val="003C1C34"/>
    <w:rsid w:val="003C1DE6"/>
    <w:rsid w:val="003C1E2E"/>
    <w:rsid w:val="003C1FAF"/>
    <w:rsid w:val="003C2023"/>
    <w:rsid w:val="003C227B"/>
    <w:rsid w:val="003C246D"/>
    <w:rsid w:val="003C2554"/>
    <w:rsid w:val="003C2572"/>
    <w:rsid w:val="003C25F7"/>
    <w:rsid w:val="003C2886"/>
    <w:rsid w:val="003C296B"/>
    <w:rsid w:val="003C29A1"/>
    <w:rsid w:val="003C29F3"/>
    <w:rsid w:val="003C2AB2"/>
    <w:rsid w:val="003C2BCE"/>
    <w:rsid w:val="003C2DB9"/>
    <w:rsid w:val="003C2DC5"/>
    <w:rsid w:val="003C320D"/>
    <w:rsid w:val="003C32D5"/>
    <w:rsid w:val="003C32D6"/>
    <w:rsid w:val="003C336F"/>
    <w:rsid w:val="003C3486"/>
    <w:rsid w:val="003C39FB"/>
    <w:rsid w:val="003C3B16"/>
    <w:rsid w:val="003C3B8B"/>
    <w:rsid w:val="003C3CA0"/>
    <w:rsid w:val="003C3D59"/>
    <w:rsid w:val="003C3DDA"/>
    <w:rsid w:val="003C3E5C"/>
    <w:rsid w:val="003C452E"/>
    <w:rsid w:val="003C45B9"/>
    <w:rsid w:val="003C462E"/>
    <w:rsid w:val="003C46B0"/>
    <w:rsid w:val="003C470B"/>
    <w:rsid w:val="003C4718"/>
    <w:rsid w:val="003C479E"/>
    <w:rsid w:val="003C4A3D"/>
    <w:rsid w:val="003C4CEA"/>
    <w:rsid w:val="003C4DA0"/>
    <w:rsid w:val="003C4E3D"/>
    <w:rsid w:val="003C4F9E"/>
    <w:rsid w:val="003C505C"/>
    <w:rsid w:val="003C513E"/>
    <w:rsid w:val="003C52E5"/>
    <w:rsid w:val="003C5377"/>
    <w:rsid w:val="003C5712"/>
    <w:rsid w:val="003C57B9"/>
    <w:rsid w:val="003C590C"/>
    <w:rsid w:val="003C59FD"/>
    <w:rsid w:val="003C5B9F"/>
    <w:rsid w:val="003C5CB6"/>
    <w:rsid w:val="003C5D1A"/>
    <w:rsid w:val="003C5D75"/>
    <w:rsid w:val="003C5D7D"/>
    <w:rsid w:val="003C5E20"/>
    <w:rsid w:val="003C6107"/>
    <w:rsid w:val="003C61E9"/>
    <w:rsid w:val="003C6276"/>
    <w:rsid w:val="003C6317"/>
    <w:rsid w:val="003C6563"/>
    <w:rsid w:val="003C659E"/>
    <w:rsid w:val="003C665E"/>
    <w:rsid w:val="003C66E5"/>
    <w:rsid w:val="003C678B"/>
    <w:rsid w:val="003C6869"/>
    <w:rsid w:val="003C68A6"/>
    <w:rsid w:val="003C68B5"/>
    <w:rsid w:val="003C6977"/>
    <w:rsid w:val="003C6B81"/>
    <w:rsid w:val="003C6DC0"/>
    <w:rsid w:val="003C6F8F"/>
    <w:rsid w:val="003C701A"/>
    <w:rsid w:val="003C7040"/>
    <w:rsid w:val="003C705F"/>
    <w:rsid w:val="003C70D0"/>
    <w:rsid w:val="003C738D"/>
    <w:rsid w:val="003C7404"/>
    <w:rsid w:val="003C7452"/>
    <w:rsid w:val="003C75BA"/>
    <w:rsid w:val="003C76D2"/>
    <w:rsid w:val="003C781C"/>
    <w:rsid w:val="003C78CF"/>
    <w:rsid w:val="003C78F7"/>
    <w:rsid w:val="003C7B69"/>
    <w:rsid w:val="003C7C95"/>
    <w:rsid w:val="003C7E44"/>
    <w:rsid w:val="003C7E7C"/>
    <w:rsid w:val="003C7EFB"/>
    <w:rsid w:val="003D0065"/>
    <w:rsid w:val="003D0141"/>
    <w:rsid w:val="003D015A"/>
    <w:rsid w:val="003D020F"/>
    <w:rsid w:val="003D0353"/>
    <w:rsid w:val="003D0444"/>
    <w:rsid w:val="003D04AA"/>
    <w:rsid w:val="003D04EA"/>
    <w:rsid w:val="003D055D"/>
    <w:rsid w:val="003D0611"/>
    <w:rsid w:val="003D06DC"/>
    <w:rsid w:val="003D06E1"/>
    <w:rsid w:val="003D0744"/>
    <w:rsid w:val="003D0B5D"/>
    <w:rsid w:val="003D0D32"/>
    <w:rsid w:val="003D0DE5"/>
    <w:rsid w:val="003D1346"/>
    <w:rsid w:val="003D1368"/>
    <w:rsid w:val="003D18AA"/>
    <w:rsid w:val="003D1A3F"/>
    <w:rsid w:val="003D1DB1"/>
    <w:rsid w:val="003D1E7A"/>
    <w:rsid w:val="003D1F26"/>
    <w:rsid w:val="003D2011"/>
    <w:rsid w:val="003D212D"/>
    <w:rsid w:val="003D291A"/>
    <w:rsid w:val="003D2952"/>
    <w:rsid w:val="003D29C1"/>
    <w:rsid w:val="003D29D1"/>
    <w:rsid w:val="003D2A36"/>
    <w:rsid w:val="003D2ABB"/>
    <w:rsid w:val="003D2B7C"/>
    <w:rsid w:val="003D2CD2"/>
    <w:rsid w:val="003D2E8A"/>
    <w:rsid w:val="003D300D"/>
    <w:rsid w:val="003D3021"/>
    <w:rsid w:val="003D3041"/>
    <w:rsid w:val="003D3118"/>
    <w:rsid w:val="003D3125"/>
    <w:rsid w:val="003D3130"/>
    <w:rsid w:val="003D323A"/>
    <w:rsid w:val="003D3544"/>
    <w:rsid w:val="003D3552"/>
    <w:rsid w:val="003D38CA"/>
    <w:rsid w:val="003D3985"/>
    <w:rsid w:val="003D3AF9"/>
    <w:rsid w:val="003D3D37"/>
    <w:rsid w:val="003D3FB8"/>
    <w:rsid w:val="003D4178"/>
    <w:rsid w:val="003D44D3"/>
    <w:rsid w:val="003D4725"/>
    <w:rsid w:val="003D4867"/>
    <w:rsid w:val="003D4911"/>
    <w:rsid w:val="003D4912"/>
    <w:rsid w:val="003D4A84"/>
    <w:rsid w:val="003D4BCC"/>
    <w:rsid w:val="003D4C93"/>
    <w:rsid w:val="003D4E67"/>
    <w:rsid w:val="003D5043"/>
    <w:rsid w:val="003D51C0"/>
    <w:rsid w:val="003D5537"/>
    <w:rsid w:val="003D583F"/>
    <w:rsid w:val="003D5841"/>
    <w:rsid w:val="003D5E00"/>
    <w:rsid w:val="003D5F57"/>
    <w:rsid w:val="003D5F68"/>
    <w:rsid w:val="003D6326"/>
    <w:rsid w:val="003D6468"/>
    <w:rsid w:val="003D660E"/>
    <w:rsid w:val="003D663F"/>
    <w:rsid w:val="003D6756"/>
    <w:rsid w:val="003D6B7C"/>
    <w:rsid w:val="003D6D09"/>
    <w:rsid w:val="003D7160"/>
    <w:rsid w:val="003D7229"/>
    <w:rsid w:val="003D7274"/>
    <w:rsid w:val="003D738F"/>
    <w:rsid w:val="003D7447"/>
    <w:rsid w:val="003D7461"/>
    <w:rsid w:val="003D748D"/>
    <w:rsid w:val="003D7778"/>
    <w:rsid w:val="003D790E"/>
    <w:rsid w:val="003D7AE0"/>
    <w:rsid w:val="003D7AFD"/>
    <w:rsid w:val="003D7B9E"/>
    <w:rsid w:val="003D7D69"/>
    <w:rsid w:val="003E0026"/>
    <w:rsid w:val="003E03F9"/>
    <w:rsid w:val="003E04D4"/>
    <w:rsid w:val="003E0613"/>
    <w:rsid w:val="003E07B7"/>
    <w:rsid w:val="003E099A"/>
    <w:rsid w:val="003E0B18"/>
    <w:rsid w:val="003E0BD9"/>
    <w:rsid w:val="003E0D92"/>
    <w:rsid w:val="003E0E7B"/>
    <w:rsid w:val="003E0F57"/>
    <w:rsid w:val="003E10D3"/>
    <w:rsid w:val="003E1313"/>
    <w:rsid w:val="003E16B6"/>
    <w:rsid w:val="003E1737"/>
    <w:rsid w:val="003E17C6"/>
    <w:rsid w:val="003E1874"/>
    <w:rsid w:val="003E1AC5"/>
    <w:rsid w:val="003E1B1C"/>
    <w:rsid w:val="003E1E2F"/>
    <w:rsid w:val="003E1F9E"/>
    <w:rsid w:val="003E20A6"/>
    <w:rsid w:val="003E228A"/>
    <w:rsid w:val="003E2429"/>
    <w:rsid w:val="003E2966"/>
    <w:rsid w:val="003E316D"/>
    <w:rsid w:val="003E3214"/>
    <w:rsid w:val="003E322E"/>
    <w:rsid w:val="003E329E"/>
    <w:rsid w:val="003E3312"/>
    <w:rsid w:val="003E36B1"/>
    <w:rsid w:val="003E3769"/>
    <w:rsid w:val="003E37BD"/>
    <w:rsid w:val="003E3FAC"/>
    <w:rsid w:val="003E40CD"/>
    <w:rsid w:val="003E415C"/>
    <w:rsid w:val="003E425A"/>
    <w:rsid w:val="003E45D9"/>
    <w:rsid w:val="003E4676"/>
    <w:rsid w:val="003E48FE"/>
    <w:rsid w:val="003E4BD6"/>
    <w:rsid w:val="003E4CAC"/>
    <w:rsid w:val="003E4E0A"/>
    <w:rsid w:val="003E4FE4"/>
    <w:rsid w:val="003E5172"/>
    <w:rsid w:val="003E5188"/>
    <w:rsid w:val="003E524C"/>
    <w:rsid w:val="003E5420"/>
    <w:rsid w:val="003E54CA"/>
    <w:rsid w:val="003E557A"/>
    <w:rsid w:val="003E5717"/>
    <w:rsid w:val="003E5A44"/>
    <w:rsid w:val="003E5AF8"/>
    <w:rsid w:val="003E5DB7"/>
    <w:rsid w:val="003E5DF3"/>
    <w:rsid w:val="003E5FE8"/>
    <w:rsid w:val="003E5FFB"/>
    <w:rsid w:val="003E611A"/>
    <w:rsid w:val="003E63D7"/>
    <w:rsid w:val="003E6790"/>
    <w:rsid w:val="003E6A0E"/>
    <w:rsid w:val="003E6B7F"/>
    <w:rsid w:val="003E6D79"/>
    <w:rsid w:val="003E6EDA"/>
    <w:rsid w:val="003E6EE1"/>
    <w:rsid w:val="003E6F50"/>
    <w:rsid w:val="003E6FF9"/>
    <w:rsid w:val="003E70AD"/>
    <w:rsid w:val="003E7134"/>
    <w:rsid w:val="003E723E"/>
    <w:rsid w:val="003E7664"/>
    <w:rsid w:val="003E7674"/>
    <w:rsid w:val="003E7685"/>
    <w:rsid w:val="003E7834"/>
    <w:rsid w:val="003E7902"/>
    <w:rsid w:val="003E7A7C"/>
    <w:rsid w:val="003E7AB5"/>
    <w:rsid w:val="003E7B37"/>
    <w:rsid w:val="003F005E"/>
    <w:rsid w:val="003F0479"/>
    <w:rsid w:val="003F0633"/>
    <w:rsid w:val="003F08AC"/>
    <w:rsid w:val="003F08B0"/>
    <w:rsid w:val="003F08EC"/>
    <w:rsid w:val="003F0957"/>
    <w:rsid w:val="003F0A30"/>
    <w:rsid w:val="003F0A75"/>
    <w:rsid w:val="003F0B2E"/>
    <w:rsid w:val="003F0E9C"/>
    <w:rsid w:val="003F0F94"/>
    <w:rsid w:val="003F112D"/>
    <w:rsid w:val="003F1242"/>
    <w:rsid w:val="003F12BC"/>
    <w:rsid w:val="003F12E1"/>
    <w:rsid w:val="003F131B"/>
    <w:rsid w:val="003F1353"/>
    <w:rsid w:val="003F135E"/>
    <w:rsid w:val="003F1506"/>
    <w:rsid w:val="003F1581"/>
    <w:rsid w:val="003F15C6"/>
    <w:rsid w:val="003F1659"/>
    <w:rsid w:val="003F17A9"/>
    <w:rsid w:val="003F17C2"/>
    <w:rsid w:val="003F1A63"/>
    <w:rsid w:val="003F1B20"/>
    <w:rsid w:val="003F1B3F"/>
    <w:rsid w:val="003F1C21"/>
    <w:rsid w:val="003F1C58"/>
    <w:rsid w:val="003F1C5E"/>
    <w:rsid w:val="003F1CB7"/>
    <w:rsid w:val="003F1F1B"/>
    <w:rsid w:val="003F1F5B"/>
    <w:rsid w:val="003F2135"/>
    <w:rsid w:val="003F2141"/>
    <w:rsid w:val="003F2239"/>
    <w:rsid w:val="003F23B1"/>
    <w:rsid w:val="003F23EF"/>
    <w:rsid w:val="003F23FD"/>
    <w:rsid w:val="003F26A0"/>
    <w:rsid w:val="003F2824"/>
    <w:rsid w:val="003F2A65"/>
    <w:rsid w:val="003F2DD2"/>
    <w:rsid w:val="003F2DE4"/>
    <w:rsid w:val="003F2E1F"/>
    <w:rsid w:val="003F2F59"/>
    <w:rsid w:val="003F31B3"/>
    <w:rsid w:val="003F31CB"/>
    <w:rsid w:val="003F3214"/>
    <w:rsid w:val="003F33A2"/>
    <w:rsid w:val="003F33DB"/>
    <w:rsid w:val="003F3635"/>
    <w:rsid w:val="003F373F"/>
    <w:rsid w:val="003F379B"/>
    <w:rsid w:val="003F3825"/>
    <w:rsid w:val="003F389B"/>
    <w:rsid w:val="003F390D"/>
    <w:rsid w:val="003F3932"/>
    <w:rsid w:val="003F3A1B"/>
    <w:rsid w:val="003F3AA6"/>
    <w:rsid w:val="003F3CC8"/>
    <w:rsid w:val="003F3DDA"/>
    <w:rsid w:val="003F3FA5"/>
    <w:rsid w:val="003F40F5"/>
    <w:rsid w:val="003F4118"/>
    <w:rsid w:val="003F412D"/>
    <w:rsid w:val="003F41B7"/>
    <w:rsid w:val="003F4451"/>
    <w:rsid w:val="003F44A6"/>
    <w:rsid w:val="003F4661"/>
    <w:rsid w:val="003F46F5"/>
    <w:rsid w:val="003F489A"/>
    <w:rsid w:val="003F4920"/>
    <w:rsid w:val="003F4A3F"/>
    <w:rsid w:val="003F4A8C"/>
    <w:rsid w:val="003F4D99"/>
    <w:rsid w:val="003F5077"/>
    <w:rsid w:val="003F51AD"/>
    <w:rsid w:val="003F53EC"/>
    <w:rsid w:val="003F54E6"/>
    <w:rsid w:val="003F57B2"/>
    <w:rsid w:val="003F5857"/>
    <w:rsid w:val="003F5EC9"/>
    <w:rsid w:val="003F5F3C"/>
    <w:rsid w:val="003F6129"/>
    <w:rsid w:val="003F61B2"/>
    <w:rsid w:val="003F625F"/>
    <w:rsid w:val="003F62BD"/>
    <w:rsid w:val="003F62E7"/>
    <w:rsid w:val="003F63F4"/>
    <w:rsid w:val="003F6423"/>
    <w:rsid w:val="003F6510"/>
    <w:rsid w:val="003F6811"/>
    <w:rsid w:val="003F6832"/>
    <w:rsid w:val="003F68DC"/>
    <w:rsid w:val="003F6926"/>
    <w:rsid w:val="003F699B"/>
    <w:rsid w:val="003F69D2"/>
    <w:rsid w:val="003F6BE6"/>
    <w:rsid w:val="003F6CD5"/>
    <w:rsid w:val="003F6CF7"/>
    <w:rsid w:val="003F6D06"/>
    <w:rsid w:val="003F6D58"/>
    <w:rsid w:val="003F6E6A"/>
    <w:rsid w:val="003F6EE2"/>
    <w:rsid w:val="003F6FDF"/>
    <w:rsid w:val="003F7264"/>
    <w:rsid w:val="003F730E"/>
    <w:rsid w:val="003F734D"/>
    <w:rsid w:val="003F7541"/>
    <w:rsid w:val="003F782E"/>
    <w:rsid w:val="003F7852"/>
    <w:rsid w:val="003F79D9"/>
    <w:rsid w:val="003F7AE6"/>
    <w:rsid w:val="003F7C93"/>
    <w:rsid w:val="003F7DA6"/>
    <w:rsid w:val="003F7EF4"/>
    <w:rsid w:val="0040003B"/>
    <w:rsid w:val="00400235"/>
    <w:rsid w:val="004003A8"/>
    <w:rsid w:val="004003D5"/>
    <w:rsid w:val="00400438"/>
    <w:rsid w:val="00400464"/>
    <w:rsid w:val="00400475"/>
    <w:rsid w:val="0040050A"/>
    <w:rsid w:val="004005B7"/>
    <w:rsid w:val="004006F8"/>
    <w:rsid w:val="0040075B"/>
    <w:rsid w:val="00400A6E"/>
    <w:rsid w:val="00400DD8"/>
    <w:rsid w:val="00401555"/>
    <w:rsid w:val="00401604"/>
    <w:rsid w:val="0040185B"/>
    <w:rsid w:val="00401A23"/>
    <w:rsid w:val="00401B0C"/>
    <w:rsid w:val="00401D4A"/>
    <w:rsid w:val="00401E1F"/>
    <w:rsid w:val="00401EAF"/>
    <w:rsid w:val="004021F8"/>
    <w:rsid w:val="00402212"/>
    <w:rsid w:val="00402270"/>
    <w:rsid w:val="004023F7"/>
    <w:rsid w:val="0040256B"/>
    <w:rsid w:val="00402571"/>
    <w:rsid w:val="004026D4"/>
    <w:rsid w:val="004026E6"/>
    <w:rsid w:val="00402778"/>
    <w:rsid w:val="004028E4"/>
    <w:rsid w:val="00402917"/>
    <w:rsid w:val="00402A78"/>
    <w:rsid w:val="00402ADD"/>
    <w:rsid w:val="00402B55"/>
    <w:rsid w:val="00402B5E"/>
    <w:rsid w:val="00402DEC"/>
    <w:rsid w:val="00402F5E"/>
    <w:rsid w:val="00402F89"/>
    <w:rsid w:val="004030A4"/>
    <w:rsid w:val="0040316C"/>
    <w:rsid w:val="0040322B"/>
    <w:rsid w:val="0040326F"/>
    <w:rsid w:val="00403350"/>
    <w:rsid w:val="0040356D"/>
    <w:rsid w:val="004035B8"/>
    <w:rsid w:val="0040360A"/>
    <w:rsid w:val="00403899"/>
    <w:rsid w:val="00403AB3"/>
    <w:rsid w:val="00403C11"/>
    <w:rsid w:val="00403C92"/>
    <w:rsid w:val="00403D1E"/>
    <w:rsid w:val="00403D84"/>
    <w:rsid w:val="004040C9"/>
    <w:rsid w:val="00404241"/>
    <w:rsid w:val="00404653"/>
    <w:rsid w:val="004047C9"/>
    <w:rsid w:val="00404AD0"/>
    <w:rsid w:val="00404CDA"/>
    <w:rsid w:val="00404E8F"/>
    <w:rsid w:val="00404F14"/>
    <w:rsid w:val="004052DF"/>
    <w:rsid w:val="004053A3"/>
    <w:rsid w:val="004054A4"/>
    <w:rsid w:val="004055EB"/>
    <w:rsid w:val="00405634"/>
    <w:rsid w:val="00405713"/>
    <w:rsid w:val="004058FD"/>
    <w:rsid w:val="004059EA"/>
    <w:rsid w:val="00405A18"/>
    <w:rsid w:val="00405A3B"/>
    <w:rsid w:val="00405BB1"/>
    <w:rsid w:val="00405BB4"/>
    <w:rsid w:val="00405DAA"/>
    <w:rsid w:val="00405DED"/>
    <w:rsid w:val="00405E69"/>
    <w:rsid w:val="00405E7F"/>
    <w:rsid w:val="0040603E"/>
    <w:rsid w:val="00406075"/>
    <w:rsid w:val="004060F4"/>
    <w:rsid w:val="004060FF"/>
    <w:rsid w:val="004061C6"/>
    <w:rsid w:val="0040633F"/>
    <w:rsid w:val="00406757"/>
    <w:rsid w:val="004069A5"/>
    <w:rsid w:val="00406B31"/>
    <w:rsid w:val="00406B3A"/>
    <w:rsid w:val="00406C2D"/>
    <w:rsid w:val="00406E87"/>
    <w:rsid w:val="00406EA4"/>
    <w:rsid w:val="00406F74"/>
    <w:rsid w:val="00406FA4"/>
    <w:rsid w:val="00407041"/>
    <w:rsid w:val="00407209"/>
    <w:rsid w:val="00407238"/>
    <w:rsid w:val="004072B8"/>
    <w:rsid w:val="0040740E"/>
    <w:rsid w:val="004075DB"/>
    <w:rsid w:val="00407714"/>
    <w:rsid w:val="00407738"/>
    <w:rsid w:val="0040773F"/>
    <w:rsid w:val="004077C5"/>
    <w:rsid w:val="004078C8"/>
    <w:rsid w:val="00407B31"/>
    <w:rsid w:val="00407B96"/>
    <w:rsid w:val="00407C34"/>
    <w:rsid w:val="00407D0D"/>
    <w:rsid w:val="00407DC7"/>
    <w:rsid w:val="00407E5A"/>
    <w:rsid w:val="00410041"/>
    <w:rsid w:val="0041028F"/>
    <w:rsid w:val="004102D2"/>
    <w:rsid w:val="004102D9"/>
    <w:rsid w:val="004104B3"/>
    <w:rsid w:val="004104E0"/>
    <w:rsid w:val="0041073C"/>
    <w:rsid w:val="004109A7"/>
    <w:rsid w:val="00410D63"/>
    <w:rsid w:val="00411267"/>
    <w:rsid w:val="004112CA"/>
    <w:rsid w:val="004112E2"/>
    <w:rsid w:val="004113B4"/>
    <w:rsid w:val="004115D3"/>
    <w:rsid w:val="00411604"/>
    <w:rsid w:val="0041188A"/>
    <w:rsid w:val="004119D4"/>
    <w:rsid w:val="004119DC"/>
    <w:rsid w:val="00411A6F"/>
    <w:rsid w:val="00411AFD"/>
    <w:rsid w:val="00411B70"/>
    <w:rsid w:val="00411C6F"/>
    <w:rsid w:val="00411DB5"/>
    <w:rsid w:val="0041204E"/>
    <w:rsid w:val="004120B9"/>
    <w:rsid w:val="00412393"/>
    <w:rsid w:val="004123D5"/>
    <w:rsid w:val="0041247A"/>
    <w:rsid w:val="004124D2"/>
    <w:rsid w:val="004127CA"/>
    <w:rsid w:val="0041286E"/>
    <w:rsid w:val="004128DE"/>
    <w:rsid w:val="004129AD"/>
    <w:rsid w:val="00412A60"/>
    <w:rsid w:val="00412AD1"/>
    <w:rsid w:val="00412AF7"/>
    <w:rsid w:val="00412B42"/>
    <w:rsid w:val="00412B8B"/>
    <w:rsid w:val="00412BB5"/>
    <w:rsid w:val="00412C64"/>
    <w:rsid w:val="00412C78"/>
    <w:rsid w:val="00412CCB"/>
    <w:rsid w:val="00412F59"/>
    <w:rsid w:val="00412FEC"/>
    <w:rsid w:val="0041309D"/>
    <w:rsid w:val="004131EA"/>
    <w:rsid w:val="00413703"/>
    <w:rsid w:val="00413D86"/>
    <w:rsid w:val="00413F80"/>
    <w:rsid w:val="004141B4"/>
    <w:rsid w:val="00414361"/>
    <w:rsid w:val="004143A2"/>
    <w:rsid w:val="004143AC"/>
    <w:rsid w:val="004147BB"/>
    <w:rsid w:val="00414843"/>
    <w:rsid w:val="004148AA"/>
    <w:rsid w:val="004148C9"/>
    <w:rsid w:val="00414957"/>
    <w:rsid w:val="004149CB"/>
    <w:rsid w:val="00414A2D"/>
    <w:rsid w:val="00414B06"/>
    <w:rsid w:val="00414FAF"/>
    <w:rsid w:val="00415024"/>
    <w:rsid w:val="00415487"/>
    <w:rsid w:val="00415573"/>
    <w:rsid w:val="004155A2"/>
    <w:rsid w:val="00415741"/>
    <w:rsid w:val="00415854"/>
    <w:rsid w:val="00415AD6"/>
    <w:rsid w:val="00415B1F"/>
    <w:rsid w:val="00415BC7"/>
    <w:rsid w:val="00415D44"/>
    <w:rsid w:val="00416045"/>
    <w:rsid w:val="00416266"/>
    <w:rsid w:val="00416318"/>
    <w:rsid w:val="00416523"/>
    <w:rsid w:val="0041657F"/>
    <w:rsid w:val="00416625"/>
    <w:rsid w:val="00416871"/>
    <w:rsid w:val="00416897"/>
    <w:rsid w:val="00416B91"/>
    <w:rsid w:val="00416CBE"/>
    <w:rsid w:val="00416D41"/>
    <w:rsid w:val="00416E95"/>
    <w:rsid w:val="00416EC5"/>
    <w:rsid w:val="00417002"/>
    <w:rsid w:val="00417097"/>
    <w:rsid w:val="00417101"/>
    <w:rsid w:val="00417220"/>
    <w:rsid w:val="00417275"/>
    <w:rsid w:val="004172D8"/>
    <w:rsid w:val="00417316"/>
    <w:rsid w:val="00417601"/>
    <w:rsid w:val="00417814"/>
    <w:rsid w:val="00417893"/>
    <w:rsid w:val="004178C8"/>
    <w:rsid w:val="004179CD"/>
    <w:rsid w:val="00417B3C"/>
    <w:rsid w:val="00417C5E"/>
    <w:rsid w:val="00417C5F"/>
    <w:rsid w:val="00417DAF"/>
    <w:rsid w:val="00417E50"/>
    <w:rsid w:val="00417EFB"/>
    <w:rsid w:val="00420099"/>
    <w:rsid w:val="00420137"/>
    <w:rsid w:val="00420286"/>
    <w:rsid w:val="00420414"/>
    <w:rsid w:val="0042069A"/>
    <w:rsid w:val="004207CD"/>
    <w:rsid w:val="00420891"/>
    <w:rsid w:val="00420AC0"/>
    <w:rsid w:val="00420BBC"/>
    <w:rsid w:val="00420BC7"/>
    <w:rsid w:val="00420BCA"/>
    <w:rsid w:val="00420C54"/>
    <w:rsid w:val="004212C7"/>
    <w:rsid w:val="0042141D"/>
    <w:rsid w:val="00421476"/>
    <w:rsid w:val="0042149E"/>
    <w:rsid w:val="004215FE"/>
    <w:rsid w:val="004216A8"/>
    <w:rsid w:val="004216B4"/>
    <w:rsid w:val="004218BE"/>
    <w:rsid w:val="0042194D"/>
    <w:rsid w:val="00421C92"/>
    <w:rsid w:val="00421EA7"/>
    <w:rsid w:val="00421F2E"/>
    <w:rsid w:val="004223C8"/>
    <w:rsid w:val="004223E4"/>
    <w:rsid w:val="004225DA"/>
    <w:rsid w:val="00422617"/>
    <w:rsid w:val="0042296C"/>
    <w:rsid w:val="00422AE8"/>
    <w:rsid w:val="00422B52"/>
    <w:rsid w:val="00422B61"/>
    <w:rsid w:val="00422D1E"/>
    <w:rsid w:val="00423030"/>
    <w:rsid w:val="0042305B"/>
    <w:rsid w:val="004230C2"/>
    <w:rsid w:val="00423178"/>
    <w:rsid w:val="0042318A"/>
    <w:rsid w:val="004233FA"/>
    <w:rsid w:val="00423409"/>
    <w:rsid w:val="004234B6"/>
    <w:rsid w:val="004235D8"/>
    <w:rsid w:val="00423619"/>
    <w:rsid w:val="00423845"/>
    <w:rsid w:val="00423883"/>
    <w:rsid w:val="0042392C"/>
    <w:rsid w:val="00423A89"/>
    <w:rsid w:val="00423C62"/>
    <w:rsid w:val="00423D01"/>
    <w:rsid w:val="00423D2C"/>
    <w:rsid w:val="00423D6C"/>
    <w:rsid w:val="00423E82"/>
    <w:rsid w:val="004240C6"/>
    <w:rsid w:val="004244B6"/>
    <w:rsid w:val="004245BD"/>
    <w:rsid w:val="004248D6"/>
    <w:rsid w:val="00424CCC"/>
    <w:rsid w:val="00424CE8"/>
    <w:rsid w:val="00425001"/>
    <w:rsid w:val="00425022"/>
    <w:rsid w:val="00425033"/>
    <w:rsid w:val="0042511B"/>
    <w:rsid w:val="0042511C"/>
    <w:rsid w:val="0042519F"/>
    <w:rsid w:val="00425474"/>
    <w:rsid w:val="004254F9"/>
    <w:rsid w:val="0042560A"/>
    <w:rsid w:val="004256C1"/>
    <w:rsid w:val="00425852"/>
    <w:rsid w:val="00425935"/>
    <w:rsid w:val="00425986"/>
    <w:rsid w:val="004259CD"/>
    <w:rsid w:val="004259D2"/>
    <w:rsid w:val="00425A30"/>
    <w:rsid w:val="00425BEF"/>
    <w:rsid w:val="00425BF3"/>
    <w:rsid w:val="00425E81"/>
    <w:rsid w:val="00425F76"/>
    <w:rsid w:val="00426052"/>
    <w:rsid w:val="004260E4"/>
    <w:rsid w:val="004260FA"/>
    <w:rsid w:val="00426278"/>
    <w:rsid w:val="00426388"/>
    <w:rsid w:val="00426426"/>
    <w:rsid w:val="00426541"/>
    <w:rsid w:val="00426704"/>
    <w:rsid w:val="0042680B"/>
    <w:rsid w:val="00426902"/>
    <w:rsid w:val="00426915"/>
    <w:rsid w:val="00426A62"/>
    <w:rsid w:val="00426B97"/>
    <w:rsid w:val="00426BD0"/>
    <w:rsid w:val="00426BE3"/>
    <w:rsid w:val="00426DDD"/>
    <w:rsid w:val="00426F4E"/>
    <w:rsid w:val="004272A7"/>
    <w:rsid w:val="00427393"/>
    <w:rsid w:val="004275CC"/>
    <w:rsid w:val="00427778"/>
    <w:rsid w:val="004277AB"/>
    <w:rsid w:val="0042793A"/>
    <w:rsid w:val="00427960"/>
    <w:rsid w:val="00427A2D"/>
    <w:rsid w:val="00427C51"/>
    <w:rsid w:val="00430015"/>
    <w:rsid w:val="00430331"/>
    <w:rsid w:val="00430334"/>
    <w:rsid w:val="004307B1"/>
    <w:rsid w:val="00430830"/>
    <w:rsid w:val="00430A0A"/>
    <w:rsid w:val="00430D53"/>
    <w:rsid w:val="00430DC7"/>
    <w:rsid w:val="00430E95"/>
    <w:rsid w:val="004310CA"/>
    <w:rsid w:val="004311E6"/>
    <w:rsid w:val="0043139B"/>
    <w:rsid w:val="00431409"/>
    <w:rsid w:val="00431674"/>
    <w:rsid w:val="00431767"/>
    <w:rsid w:val="00431773"/>
    <w:rsid w:val="004318A7"/>
    <w:rsid w:val="00431B58"/>
    <w:rsid w:val="00431B8C"/>
    <w:rsid w:val="00431CB4"/>
    <w:rsid w:val="00431F34"/>
    <w:rsid w:val="00432288"/>
    <w:rsid w:val="004322D9"/>
    <w:rsid w:val="004323EF"/>
    <w:rsid w:val="00432652"/>
    <w:rsid w:val="00432684"/>
    <w:rsid w:val="004327B2"/>
    <w:rsid w:val="00432801"/>
    <w:rsid w:val="0043298D"/>
    <w:rsid w:val="004329D5"/>
    <w:rsid w:val="004329D9"/>
    <w:rsid w:val="00432AEC"/>
    <w:rsid w:val="00432B5B"/>
    <w:rsid w:val="00432C61"/>
    <w:rsid w:val="00432D10"/>
    <w:rsid w:val="00432EA6"/>
    <w:rsid w:val="00432F15"/>
    <w:rsid w:val="00433100"/>
    <w:rsid w:val="00433297"/>
    <w:rsid w:val="004332A6"/>
    <w:rsid w:val="00433319"/>
    <w:rsid w:val="00433344"/>
    <w:rsid w:val="0043343A"/>
    <w:rsid w:val="004337B5"/>
    <w:rsid w:val="00433914"/>
    <w:rsid w:val="0043399F"/>
    <w:rsid w:val="00433ACF"/>
    <w:rsid w:val="00433BAC"/>
    <w:rsid w:val="00433DB9"/>
    <w:rsid w:val="00433FF6"/>
    <w:rsid w:val="00434279"/>
    <w:rsid w:val="004342BF"/>
    <w:rsid w:val="004345F3"/>
    <w:rsid w:val="00434A26"/>
    <w:rsid w:val="00434B5C"/>
    <w:rsid w:val="00434C70"/>
    <w:rsid w:val="00434CE3"/>
    <w:rsid w:val="00434E39"/>
    <w:rsid w:val="00434F5F"/>
    <w:rsid w:val="0043507C"/>
    <w:rsid w:val="00435308"/>
    <w:rsid w:val="00435372"/>
    <w:rsid w:val="00435380"/>
    <w:rsid w:val="004356CC"/>
    <w:rsid w:val="00435751"/>
    <w:rsid w:val="004358D0"/>
    <w:rsid w:val="004359C4"/>
    <w:rsid w:val="00435A8E"/>
    <w:rsid w:val="00435BDA"/>
    <w:rsid w:val="004360A5"/>
    <w:rsid w:val="004365BA"/>
    <w:rsid w:val="004369CB"/>
    <w:rsid w:val="004369D1"/>
    <w:rsid w:val="00436AD0"/>
    <w:rsid w:val="00436B77"/>
    <w:rsid w:val="00436BF7"/>
    <w:rsid w:val="00436C28"/>
    <w:rsid w:val="00436E11"/>
    <w:rsid w:val="00436E7F"/>
    <w:rsid w:val="00436EEE"/>
    <w:rsid w:val="00436F49"/>
    <w:rsid w:val="004371F9"/>
    <w:rsid w:val="00437320"/>
    <w:rsid w:val="0043742B"/>
    <w:rsid w:val="004374F8"/>
    <w:rsid w:val="0043775C"/>
    <w:rsid w:val="00437792"/>
    <w:rsid w:val="004378A8"/>
    <w:rsid w:val="00437A0E"/>
    <w:rsid w:val="00437B14"/>
    <w:rsid w:val="00437C68"/>
    <w:rsid w:val="00437C6F"/>
    <w:rsid w:val="00437CB6"/>
    <w:rsid w:val="00437EEB"/>
    <w:rsid w:val="00440131"/>
    <w:rsid w:val="004401F5"/>
    <w:rsid w:val="004405F4"/>
    <w:rsid w:val="00440922"/>
    <w:rsid w:val="0044095F"/>
    <w:rsid w:val="00440A81"/>
    <w:rsid w:val="00440AAA"/>
    <w:rsid w:val="00440D18"/>
    <w:rsid w:val="00440D2F"/>
    <w:rsid w:val="00440FEE"/>
    <w:rsid w:val="00441147"/>
    <w:rsid w:val="0044126B"/>
    <w:rsid w:val="0044128F"/>
    <w:rsid w:val="0044149E"/>
    <w:rsid w:val="004414F5"/>
    <w:rsid w:val="004415B7"/>
    <w:rsid w:val="0044194B"/>
    <w:rsid w:val="004419C4"/>
    <w:rsid w:val="00441A10"/>
    <w:rsid w:val="00441A98"/>
    <w:rsid w:val="00441DA5"/>
    <w:rsid w:val="00441E15"/>
    <w:rsid w:val="004421F5"/>
    <w:rsid w:val="0044240E"/>
    <w:rsid w:val="004426C7"/>
    <w:rsid w:val="00442726"/>
    <w:rsid w:val="00442765"/>
    <w:rsid w:val="004427E3"/>
    <w:rsid w:val="0044295C"/>
    <w:rsid w:val="00442A21"/>
    <w:rsid w:val="00442A60"/>
    <w:rsid w:val="00442B74"/>
    <w:rsid w:val="00442BDB"/>
    <w:rsid w:val="00442D64"/>
    <w:rsid w:val="00442DA3"/>
    <w:rsid w:val="00442EA6"/>
    <w:rsid w:val="00442EE0"/>
    <w:rsid w:val="004432A6"/>
    <w:rsid w:val="00443746"/>
    <w:rsid w:val="004437DF"/>
    <w:rsid w:val="00443DB8"/>
    <w:rsid w:val="00443FF8"/>
    <w:rsid w:val="00444117"/>
    <w:rsid w:val="00444191"/>
    <w:rsid w:val="004441EE"/>
    <w:rsid w:val="00444314"/>
    <w:rsid w:val="00444396"/>
    <w:rsid w:val="004444DC"/>
    <w:rsid w:val="004446A2"/>
    <w:rsid w:val="00444AC0"/>
    <w:rsid w:val="00444AF1"/>
    <w:rsid w:val="00444BBD"/>
    <w:rsid w:val="00444CA4"/>
    <w:rsid w:val="00444CED"/>
    <w:rsid w:val="00444DD7"/>
    <w:rsid w:val="00444E7F"/>
    <w:rsid w:val="00444E9A"/>
    <w:rsid w:val="00445223"/>
    <w:rsid w:val="00445436"/>
    <w:rsid w:val="00445461"/>
    <w:rsid w:val="0044572A"/>
    <w:rsid w:val="0044593B"/>
    <w:rsid w:val="00445B15"/>
    <w:rsid w:val="00445B31"/>
    <w:rsid w:val="00445BC6"/>
    <w:rsid w:val="00445E45"/>
    <w:rsid w:val="00445E5C"/>
    <w:rsid w:val="00445E8B"/>
    <w:rsid w:val="00445FCE"/>
    <w:rsid w:val="004460EE"/>
    <w:rsid w:val="00446304"/>
    <w:rsid w:val="0044630D"/>
    <w:rsid w:val="00446315"/>
    <w:rsid w:val="00446481"/>
    <w:rsid w:val="00446549"/>
    <w:rsid w:val="00446603"/>
    <w:rsid w:val="004466AB"/>
    <w:rsid w:val="0044679D"/>
    <w:rsid w:val="004468A1"/>
    <w:rsid w:val="004468E0"/>
    <w:rsid w:val="00446933"/>
    <w:rsid w:val="00446AD2"/>
    <w:rsid w:val="00446B31"/>
    <w:rsid w:val="00446B37"/>
    <w:rsid w:val="00446BCF"/>
    <w:rsid w:val="00446DF4"/>
    <w:rsid w:val="004471DE"/>
    <w:rsid w:val="00447330"/>
    <w:rsid w:val="00447536"/>
    <w:rsid w:val="00447555"/>
    <w:rsid w:val="0044762B"/>
    <w:rsid w:val="004479F7"/>
    <w:rsid w:val="00447A80"/>
    <w:rsid w:val="00447E78"/>
    <w:rsid w:val="004500A7"/>
    <w:rsid w:val="004501DD"/>
    <w:rsid w:val="004504FC"/>
    <w:rsid w:val="0045050D"/>
    <w:rsid w:val="00450924"/>
    <w:rsid w:val="00450F20"/>
    <w:rsid w:val="00450F33"/>
    <w:rsid w:val="0045115C"/>
    <w:rsid w:val="0045123D"/>
    <w:rsid w:val="00451340"/>
    <w:rsid w:val="004513A0"/>
    <w:rsid w:val="00451628"/>
    <w:rsid w:val="004516AB"/>
    <w:rsid w:val="004518D3"/>
    <w:rsid w:val="004518D5"/>
    <w:rsid w:val="00451DFF"/>
    <w:rsid w:val="00451F77"/>
    <w:rsid w:val="004522D6"/>
    <w:rsid w:val="004524DD"/>
    <w:rsid w:val="004524ED"/>
    <w:rsid w:val="0045268C"/>
    <w:rsid w:val="0045296E"/>
    <w:rsid w:val="00452AD2"/>
    <w:rsid w:val="00452C3C"/>
    <w:rsid w:val="00452EE0"/>
    <w:rsid w:val="00452EE3"/>
    <w:rsid w:val="00452FE6"/>
    <w:rsid w:val="00453014"/>
    <w:rsid w:val="004532E0"/>
    <w:rsid w:val="004532E5"/>
    <w:rsid w:val="00453367"/>
    <w:rsid w:val="00453434"/>
    <w:rsid w:val="00453485"/>
    <w:rsid w:val="00453658"/>
    <w:rsid w:val="00453757"/>
    <w:rsid w:val="004538A2"/>
    <w:rsid w:val="00453AB2"/>
    <w:rsid w:val="00453AF0"/>
    <w:rsid w:val="00453C30"/>
    <w:rsid w:val="00453C72"/>
    <w:rsid w:val="00453CC8"/>
    <w:rsid w:val="00453DD1"/>
    <w:rsid w:val="00454085"/>
    <w:rsid w:val="00454157"/>
    <w:rsid w:val="00454179"/>
    <w:rsid w:val="0045428C"/>
    <w:rsid w:val="00454455"/>
    <w:rsid w:val="00454519"/>
    <w:rsid w:val="00454788"/>
    <w:rsid w:val="004547DD"/>
    <w:rsid w:val="0045481A"/>
    <w:rsid w:val="00454B7B"/>
    <w:rsid w:val="00454D7A"/>
    <w:rsid w:val="004550EB"/>
    <w:rsid w:val="004552BD"/>
    <w:rsid w:val="004552ED"/>
    <w:rsid w:val="004554DB"/>
    <w:rsid w:val="00455794"/>
    <w:rsid w:val="004557FF"/>
    <w:rsid w:val="004559D9"/>
    <w:rsid w:val="00455AF6"/>
    <w:rsid w:val="00455B3F"/>
    <w:rsid w:val="00455D70"/>
    <w:rsid w:val="00455EB3"/>
    <w:rsid w:val="00455F55"/>
    <w:rsid w:val="00456167"/>
    <w:rsid w:val="00456207"/>
    <w:rsid w:val="004566C7"/>
    <w:rsid w:val="00456B19"/>
    <w:rsid w:val="00456B8D"/>
    <w:rsid w:val="00456C67"/>
    <w:rsid w:val="00456DC7"/>
    <w:rsid w:val="00456F7B"/>
    <w:rsid w:val="00456F98"/>
    <w:rsid w:val="0045710D"/>
    <w:rsid w:val="00457215"/>
    <w:rsid w:val="004573AB"/>
    <w:rsid w:val="0045757F"/>
    <w:rsid w:val="004575C6"/>
    <w:rsid w:val="004575C8"/>
    <w:rsid w:val="0045779A"/>
    <w:rsid w:val="004577B3"/>
    <w:rsid w:val="004577C7"/>
    <w:rsid w:val="00457855"/>
    <w:rsid w:val="00457BDD"/>
    <w:rsid w:val="00457C55"/>
    <w:rsid w:val="00457CFA"/>
    <w:rsid w:val="00457D2D"/>
    <w:rsid w:val="00457E9B"/>
    <w:rsid w:val="00457EF0"/>
    <w:rsid w:val="00457F82"/>
    <w:rsid w:val="00460040"/>
    <w:rsid w:val="00460083"/>
    <w:rsid w:val="00460085"/>
    <w:rsid w:val="00460159"/>
    <w:rsid w:val="00460264"/>
    <w:rsid w:val="004603C9"/>
    <w:rsid w:val="004604C4"/>
    <w:rsid w:val="004604CE"/>
    <w:rsid w:val="004604FE"/>
    <w:rsid w:val="004606AA"/>
    <w:rsid w:val="004606F3"/>
    <w:rsid w:val="00460719"/>
    <w:rsid w:val="00460777"/>
    <w:rsid w:val="004607B0"/>
    <w:rsid w:val="004607C5"/>
    <w:rsid w:val="00460916"/>
    <w:rsid w:val="00460979"/>
    <w:rsid w:val="00460BE6"/>
    <w:rsid w:val="00460E59"/>
    <w:rsid w:val="00461018"/>
    <w:rsid w:val="004611FC"/>
    <w:rsid w:val="004612F5"/>
    <w:rsid w:val="00461307"/>
    <w:rsid w:val="0046158D"/>
    <w:rsid w:val="004615F4"/>
    <w:rsid w:val="0046165E"/>
    <w:rsid w:val="00461784"/>
    <w:rsid w:val="004617E1"/>
    <w:rsid w:val="00461AF8"/>
    <w:rsid w:val="00461BFD"/>
    <w:rsid w:val="00461CF7"/>
    <w:rsid w:val="00461D41"/>
    <w:rsid w:val="00461D91"/>
    <w:rsid w:val="00461DAB"/>
    <w:rsid w:val="00461DD1"/>
    <w:rsid w:val="00462050"/>
    <w:rsid w:val="004622D6"/>
    <w:rsid w:val="0046244A"/>
    <w:rsid w:val="004626A2"/>
    <w:rsid w:val="004628FE"/>
    <w:rsid w:val="00462A50"/>
    <w:rsid w:val="00462A85"/>
    <w:rsid w:val="00463046"/>
    <w:rsid w:val="0046310C"/>
    <w:rsid w:val="004635D9"/>
    <w:rsid w:val="00463614"/>
    <w:rsid w:val="00463B5C"/>
    <w:rsid w:val="00463B5F"/>
    <w:rsid w:val="00463C87"/>
    <w:rsid w:val="00463E32"/>
    <w:rsid w:val="00463ED2"/>
    <w:rsid w:val="00464123"/>
    <w:rsid w:val="00464417"/>
    <w:rsid w:val="0046453F"/>
    <w:rsid w:val="00464540"/>
    <w:rsid w:val="00464614"/>
    <w:rsid w:val="004648FB"/>
    <w:rsid w:val="0046493A"/>
    <w:rsid w:val="00464A8C"/>
    <w:rsid w:val="004651B1"/>
    <w:rsid w:val="004652CE"/>
    <w:rsid w:val="00465443"/>
    <w:rsid w:val="004655CA"/>
    <w:rsid w:val="004655EC"/>
    <w:rsid w:val="0046566A"/>
    <w:rsid w:val="00465728"/>
    <w:rsid w:val="004657DF"/>
    <w:rsid w:val="00465DFB"/>
    <w:rsid w:val="00465FC5"/>
    <w:rsid w:val="0046604A"/>
    <w:rsid w:val="00466082"/>
    <w:rsid w:val="00466112"/>
    <w:rsid w:val="0046642D"/>
    <w:rsid w:val="004665EA"/>
    <w:rsid w:val="004667D2"/>
    <w:rsid w:val="00466837"/>
    <w:rsid w:val="00466867"/>
    <w:rsid w:val="00466BAD"/>
    <w:rsid w:val="00466E52"/>
    <w:rsid w:val="00466EED"/>
    <w:rsid w:val="00466FB4"/>
    <w:rsid w:val="004671E9"/>
    <w:rsid w:val="004672D5"/>
    <w:rsid w:val="0046742A"/>
    <w:rsid w:val="00467583"/>
    <w:rsid w:val="0046788E"/>
    <w:rsid w:val="00467A33"/>
    <w:rsid w:val="00467A4E"/>
    <w:rsid w:val="00467B47"/>
    <w:rsid w:val="00467BC8"/>
    <w:rsid w:val="00467C6D"/>
    <w:rsid w:val="00467CBD"/>
    <w:rsid w:val="00467D94"/>
    <w:rsid w:val="00467DE7"/>
    <w:rsid w:val="00467E6A"/>
    <w:rsid w:val="00467F16"/>
    <w:rsid w:val="00467F45"/>
    <w:rsid w:val="0047019E"/>
    <w:rsid w:val="004701EF"/>
    <w:rsid w:val="0047037D"/>
    <w:rsid w:val="0047038A"/>
    <w:rsid w:val="00470630"/>
    <w:rsid w:val="00470704"/>
    <w:rsid w:val="0047074E"/>
    <w:rsid w:val="0047093F"/>
    <w:rsid w:val="00470995"/>
    <w:rsid w:val="00470AB3"/>
    <w:rsid w:val="00470B9D"/>
    <w:rsid w:val="00470C38"/>
    <w:rsid w:val="00470CE9"/>
    <w:rsid w:val="00470D9C"/>
    <w:rsid w:val="00470EEA"/>
    <w:rsid w:val="00470F52"/>
    <w:rsid w:val="0047107A"/>
    <w:rsid w:val="00471184"/>
    <w:rsid w:val="00471348"/>
    <w:rsid w:val="0047135E"/>
    <w:rsid w:val="0047145F"/>
    <w:rsid w:val="004714C8"/>
    <w:rsid w:val="004714E1"/>
    <w:rsid w:val="00471640"/>
    <w:rsid w:val="0047175A"/>
    <w:rsid w:val="00471764"/>
    <w:rsid w:val="004717CC"/>
    <w:rsid w:val="0047194D"/>
    <w:rsid w:val="00471C86"/>
    <w:rsid w:val="00471DA8"/>
    <w:rsid w:val="00471E3D"/>
    <w:rsid w:val="00471E80"/>
    <w:rsid w:val="004720C1"/>
    <w:rsid w:val="00472105"/>
    <w:rsid w:val="00472165"/>
    <w:rsid w:val="004721D0"/>
    <w:rsid w:val="00472247"/>
    <w:rsid w:val="00472352"/>
    <w:rsid w:val="0047244C"/>
    <w:rsid w:val="00472467"/>
    <w:rsid w:val="00472B6B"/>
    <w:rsid w:val="00472BB1"/>
    <w:rsid w:val="00472C4F"/>
    <w:rsid w:val="00472DE3"/>
    <w:rsid w:val="00472F4E"/>
    <w:rsid w:val="00473017"/>
    <w:rsid w:val="004731BD"/>
    <w:rsid w:val="00473466"/>
    <w:rsid w:val="004734D9"/>
    <w:rsid w:val="0047353C"/>
    <w:rsid w:val="0047364E"/>
    <w:rsid w:val="004736CA"/>
    <w:rsid w:val="00473752"/>
    <w:rsid w:val="00473841"/>
    <w:rsid w:val="00473A22"/>
    <w:rsid w:val="00473B10"/>
    <w:rsid w:val="00473C7E"/>
    <w:rsid w:val="00473D20"/>
    <w:rsid w:val="00473DF1"/>
    <w:rsid w:val="00473F1D"/>
    <w:rsid w:val="00473F33"/>
    <w:rsid w:val="00474033"/>
    <w:rsid w:val="0047403B"/>
    <w:rsid w:val="00474152"/>
    <w:rsid w:val="00474160"/>
    <w:rsid w:val="00474195"/>
    <w:rsid w:val="0047438D"/>
    <w:rsid w:val="004743CC"/>
    <w:rsid w:val="004744FF"/>
    <w:rsid w:val="0047478C"/>
    <w:rsid w:val="00474833"/>
    <w:rsid w:val="00474ABC"/>
    <w:rsid w:val="00474BF5"/>
    <w:rsid w:val="00474CF7"/>
    <w:rsid w:val="00475124"/>
    <w:rsid w:val="0047513E"/>
    <w:rsid w:val="00475214"/>
    <w:rsid w:val="004753C3"/>
    <w:rsid w:val="0047560D"/>
    <w:rsid w:val="0047606C"/>
    <w:rsid w:val="004760CE"/>
    <w:rsid w:val="004761A5"/>
    <w:rsid w:val="004763BF"/>
    <w:rsid w:val="00476456"/>
    <w:rsid w:val="0047663A"/>
    <w:rsid w:val="00476D0D"/>
    <w:rsid w:val="00476E8B"/>
    <w:rsid w:val="00476FF4"/>
    <w:rsid w:val="00477233"/>
    <w:rsid w:val="00477688"/>
    <w:rsid w:val="00477900"/>
    <w:rsid w:val="00477953"/>
    <w:rsid w:val="00477B6D"/>
    <w:rsid w:val="00477BEC"/>
    <w:rsid w:val="00477C6C"/>
    <w:rsid w:val="00480137"/>
    <w:rsid w:val="0048040C"/>
    <w:rsid w:val="00480489"/>
    <w:rsid w:val="004804DC"/>
    <w:rsid w:val="00480599"/>
    <w:rsid w:val="004807AF"/>
    <w:rsid w:val="0048081E"/>
    <w:rsid w:val="00480921"/>
    <w:rsid w:val="00480938"/>
    <w:rsid w:val="0048099E"/>
    <w:rsid w:val="004809D4"/>
    <w:rsid w:val="00480AF5"/>
    <w:rsid w:val="00480B1B"/>
    <w:rsid w:val="00480B6E"/>
    <w:rsid w:val="00480CA9"/>
    <w:rsid w:val="00480D73"/>
    <w:rsid w:val="00480D9D"/>
    <w:rsid w:val="00480F65"/>
    <w:rsid w:val="0048108C"/>
    <w:rsid w:val="004811D4"/>
    <w:rsid w:val="00481203"/>
    <w:rsid w:val="00481225"/>
    <w:rsid w:val="00481243"/>
    <w:rsid w:val="00481449"/>
    <w:rsid w:val="00481647"/>
    <w:rsid w:val="0048169F"/>
    <w:rsid w:val="00481791"/>
    <w:rsid w:val="004818A6"/>
    <w:rsid w:val="004818DE"/>
    <w:rsid w:val="0048198E"/>
    <w:rsid w:val="00481ABC"/>
    <w:rsid w:val="00481C15"/>
    <w:rsid w:val="00481C35"/>
    <w:rsid w:val="00481C58"/>
    <w:rsid w:val="00481D45"/>
    <w:rsid w:val="00481EF3"/>
    <w:rsid w:val="0048220D"/>
    <w:rsid w:val="0048271D"/>
    <w:rsid w:val="004829BF"/>
    <w:rsid w:val="004829FE"/>
    <w:rsid w:val="00482CF2"/>
    <w:rsid w:val="0048308B"/>
    <w:rsid w:val="00483100"/>
    <w:rsid w:val="00483153"/>
    <w:rsid w:val="004833F3"/>
    <w:rsid w:val="00483491"/>
    <w:rsid w:val="004836EE"/>
    <w:rsid w:val="004838DE"/>
    <w:rsid w:val="00483912"/>
    <w:rsid w:val="004839F3"/>
    <w:rsid w:val="00483A8B"/>
    <w:rsid w:val="00483DC3"/>
    <w:rsid w:val="00483E5A"/>
    <w:rsid w:val="0048408C"/>
    <w:rsid w:val="004840AB"/>
    <w:rsid w:val="004842B1"/>
    <w:rsid w:val="004842F0"/>
    <w:rsid w:val="00484308"/>
    <w:rsid w:val="004843FA"/>
    <w:rsid w:val="004846E0"/>
    <w:rsid w:val="00484830"/>
    <w:rsid w:val="00484CF3"/>
    <w:rsid w:val="00484E85"/>
    <w:rsid w:val="00484F68"/>
    <w:rsid w:val="00485207"/>
    <w:rsid w:val="00485263"/>
    <w:rsid w:val="004852FB"/>
    <w:rsid w:val="00485363"/>
    <w:rsid w:val="00485402"/>
    <w:rsid w:val="00485494"/>
    <w:rsid w:val="004859B4"/>
    <w:rsid w:val="00485BE5"/>
    <w:rsid w:val="00485C9E"/>
    <w:rsid w:val="00485CA4"/>
    <w:rsid w:val="00485CAE"/>
    <w:rsid w:val="00485D37"/>
    <w:rsid w:val="00485FB0"/>
    <w:rsid w:val="0048609D"/>
    <w:rsid w:val="004861D3"/>
    <w:rsid w:val="00486345"/>
    <w:rsid w:val="00486448"/>
    <w:rsid w:val="00486529"/>
    <w:rsid w:val="00486899"/>
    <w:rsid w:val="00486A95"/>
    <w:rsid w:val="00486C40"/>
    <w:rsid w:val="00486D98"/>
    <w:rsid w:val="00486F30"/>
    <w:rsid w:val="00486FAF"/>
    <w:rsid w:val="004870B5"/>
    <w:rsid w:val="0048729D"/>
    <w:rsid w:val="004872EF"/>
    <w:rsid w:val="00487374"/>
    <w:rsid w:val="004873A3"/>
    <w:rsid w:val="00487407"/>
    <w:rsid w:val="00487669"/>
    <w:rsid w:val="00487A70"/>
    <w:rsid w:val="00487AEE"/>
    <w:rsid w:val="00487BEF"/>
    <w:rsid w:val="00487CBE"/>
    <w:rsid w:val="00487D8E"/>
    <w:rsid w:val="00487E10"/>
    <w:rsid w:val="00487E76"/>
    <w:rsid w:val="00487E79"/>
    <w:rsid w:val="00487E8C"/>
    <w:rsid w:val="00487EA6"/>
    <w:rsid w:val="00487EFA"/>
    <w:rsid w:val="00487F95"/>
    <w:rsid w:val="00487F97"/>
    <w:rsid w:val="00487FFC"/>
    <w:rsid w:val="00490024"/>
    <w:rsid w:val="00490126"/>
    <w:rsid w:val="004904F8"/>
    <w:rsid w:val="004905E2"/>
    <w:rsid w:val="00490662"/>
    <w:rsid w:val="00490710"/>
    <w:rsid w:val="0049081E"/>
    <w:rsid w:val="0049083F"/>
    <w:rsid w:val="0049091C"/>
    <w:rsid w:val="0049094C"/>
    <w:rsid w:val="00490A6B"/>
    <w:rsid w:val="00490B91"/>
    <w:rsid w:val="00490D0D"/>
    <w:rsid w:val="00490D77"/>
    <w:rsid w:val="00491046"/>
    <w:rsid w:val="00491166"/>
    <w:rsid w:val="0049120A"/>
    <w:rsid w:val="0049130C"/>
    <w:rsid w:val="00491387"/>
    <w:rsid w:val="0049138E"/>
    <w:rsid w:val="004913AC"/>
    <w:rsid w:val="00491450"/>
    <w:rsid w:val="0049149F"/>
    <w:rsid w:val="0049152D"/>
    <w:rsid w:val="00491B42"/>
    <w:rsid w:val="00491C3E"/>
    <w:rsid w:val="00491C81"/>
    <w:rsid w:val="00491CCF"/>
    <w:rsid w:val="00491D42"/>
    <w:rsid w:val="00491FC5"/>
    <w:rsid w:val="0049202B"/>
    <w:rsid w:val="0049214E"/>
    <w:rsid w:val="00492754"/>
    <w:rsid w:val="00492A08"/>
    <w:rsid w:val="00492A92"/>
    <w:rsid w:val="00492BA3"/>
    <w:rsid w:val="00492BB6"/>
    <w:rsid w:val="00492DD4"/>
    <w:rsid w:val="00492F22"/>
    <w:rsid w:val="00492F62"/>
    <w:rsid w:val="00493140"/>
    <w:rsid w:val="004931A4"/>
    <w:rsid w:val="00493379"/>
    <w:rsid w:val="00493498"/>
    <w:rsid w:val="004934EE"/>
    <w:rsid w:val="004935E9"/>
    <w:rsid w:val="004936C1"/>
    <w:rsid w:val="0049379E"/>
    <w:rsid w:val="00493840"/>
    <w:rsid w:val="00493B9C"/>
    <w:rsid w:val="00493EDA"/>
    <w:rsid w:val="004945E4"/>
    <w:rsid w:val="0049465C"/>
    <w:rsid w:val="00494772"/>
    <w:rsid w:val="00494862"/>
    <w:rsid w:val="004948E2"/>
    <w:rsid w:val="0049493B"/>
    <w:rsid w:val="0049496A"/>
    <w:rsid w:val="00494A24"/>
    <w:rsid w:val="00494A5A"/>
    <w:rsid w:val="00494BFD"/>
    <w:rsid w:val="00494C26"/>
    <w:rsid w:val="00494DB0"/>
    <w:rsid w:val="00494E37"/>
    <w:rsid w:val="0049502A"/>
    <w:rsid w:val="004950EF"/>
    <w:rsid w:val="0049524F"/>
    <w:rsid w:val="004952CE"/>
    <w:rsid w:val="004953D4"/>
    <w:rsid w:val="004954B8"/>
    <w:rsid w:val="004955AF"/>
    <w:rsid w:val="0049569E"/>
    <w:rsid w:val="00495815"/>
    <w:rsid w:val="00495A47"/>
    <w:rsid w:val="00495B24"/>
    <w:rsid w:val="00495D74"/>
    <w:rsid w:val="00495D8B"/>
    <w:rsid w:val="004964A4"/>
    <w:rsid w:val="004964B4"/>
    <w:rsid w:val="004964F8"/>
    <w:rsid w:val="00496698"/>
    <w:rsid w:val="00496738"/>
    <w:rsid w:val="00496868"/>
    <w:rsid w:val="00496A07"/>
    <w:rsid w:val="00496A15"/>
    <w:rsid w:val="00496BF9"/>
    <w:rsid w:val="00496C56"/>
    <w:rsid w:val="00496D20"/>
    <w:rsid w:val="00496D51"/>
    <w:rsid w:val="00496D7D"/>
    <w:rsid w:val="00496DF0"/>
    <w:rsid w:val="00496E15"/>
    <w:rsid w:val="00497034"/>
    <w:rsid w:val="00497042"/>
    <w:rsid w:val="00497094"/>
    <w:rsid w:val="0049712E"/>
    <w:rsid w:val="00497338"/>
    <w:rsid w:val="00497385"/>
    <w:rsid w:val="0049742E"/>
    <w:rsid w:val="00497A9B"/>
    <w:rsid w:val="00497B85"/>
    <w:rsid w:val="00497C82"/>
    <w:rsid w:val="00497EC5"/>
    <w:rsid w:val="00497F61"/>
    <w:rsid w:val="00497FA7"/>
    <w:rsid w:val="004A0022"/>
    <w:rsid w:val="004A01D5"/>
    <w:rsid w:val="004A02B4"/>
    <w:rsid w:val="004A0523"/>
    <w:rsid w:val="004A0648"/>
    <w:rsid w:val="004A0659"/>
    <w:rsid w:val="004A074E"/>
    <w:rsid w:val="004A07F7"/>
    <w:rsid w:val="004A0872"/>
    <w:rsid w:val="004A0943"/>
    <w:rsid w:val="004A0CE3"/>
    <w:rsid w:val="004A0D31"/>
    <w:rsid w:val="004A0D50"/>
    <w:rsid w:val="004A0D56"/>
    <w:rsid w:val="004A0E95"/>
    <w:rsid w:val="004A0FFB"/>
    <w:rsid w:val="004A110B"/>
    <w:rsid w:val="004A14D3"/>
    <w:rsid w:val="004A1534"/>
    <w:rsid w:val="004A16CF"/>
    <w:rsid w:val="004A1889"/>
    <w:rsid w:val="004A1BE0"/>
    <w:rsid w:val="004A1C2F"/>
    <w:rsid w:val="004A1CF9"/>
    <w:rsid w:val="004A1DAB"/>
    <w:rsid w:val="004A2069"/>
    <w:rsid w:val="004A2179"/>
    <w:rsid w:val="004A22EB"/>
    <w:rsid w:val="004A22FD"/>
    <w:rsid w:val="004A23F0"/>
    <w:rsid w:val="004A26E2"/>
    <w:rsid w:val="004A29B3"/>
    <w:rsid w:val="004A2A17"/>
    <w:rsid w:val="004A2BEB"/>
    <w:rsid w:val="004A2DD7"/>
    <w:rsid w:val="004A2E2D"/>
    <w:rsid w:val="004A2EA3"/>
    <w:rsid w:val="004A2FAB"/>
    <w:rsid w:val="004A3126"/>
    <w:rsid w:val="004A331A"/>
    <w:rsid w:val="004A33B7"/>
    <w:rsid w:val="004A344B"/>
    <w:rsid w:val="004A34F2"/>
    <w:rsid w:val="004A3568"/>
    <w:rsid w:val="004A3698"/>
    <w:rsid w:val="004A3714"/>
    <w:rsid w:val="004A3AB0"/>
    <w:rsid w:val="004A3F34"/>
    <w:rsid w:val="004A41A3"/>
    <w:rsid w:val="004A41E4"/>
    <w:rsid w:val="004A42EC"/>
    <w:rsid w:val="004A4356"/>
    <w:rsid w:val="004A470E"/>
    <w:rsid w:val="004A486C"/>
    <w:rsid w:val="004A4C0D"/>
    <w:rsid w:val="004A4CFF"/>
    <w:rsid w:val="004A4F1E"/>
    <w:rsid w:val="004A4F97"/>
    <w:rsid w:val="004A51FE"/>
    <w:rsid w:val="004A5533"/>
    <w:rsid w:val="004A59E9"/>
    <w:rsid w:val="004A5AA0"/>
    <w:rsid w:val="004A5D48"/>
    <w:rsid w:val="004A5E6A"/>
    <w:rsid w:val="004A617E"/>
    <w:rsid w:val="004A61B9"/>
    <w:rsid w:val="004A61D8"/>
    <w:rsid w:val="004A62AF"/>
    <w:rsid w:val="004A6513"/>
    <w:rsid w:val="004A6731"/>
    <w:rsid w:val="004A6761"/>
    <w:rsid w:val="004A68C4"/>
    <w:rsid w:val="004A6998"/>
    <w:rsid w:val="004A6C1B"/>
    <w:rsid w:val="004A6C50"/>
    <w:rsid w:val="004A7081"/>
    <w:rsid w:val="004A74F1"/>
    <w:rsid w:val="004A7734"/>
    <w:rsid w:val="004A7736"/>
    <w:rsid w:val="004A7821"/>
    <w:rsid w:val="004A78D7"/>
    <w:rsid w:val="004A7B21"/>
    <w:rsid w:val="004A7BFC"/>
    <w:rsid w:val="004A7CE9"/>
    <w:rsid w:val="004A7D85"/>
    <w:rsid w:val="004A7E7E"/>
    <w:rsid w:val="004B0129"/>
    <w:rsid w:val="004B017A"/>
    <w:rsid w:val="004B0290"/>
    <w:rsid w:val="004B051A"/>
    <w:rsid w:val="004B0579"/>
    <w:rsid w:val="004B05A3"/>
    <w:rsid w:val="004B0678"/>
    <w:rsid w:val="004B06F4"/>
    <w:rsid w:val="004B0742"/>
    <w:rsid w:val="004B0747"/>
    <w:rsid w:val="004B076F"/>
    <w:rsid w:val="004B0786"/>
    <w:rsid w:val="004B0825"/>
    <w:rsid w:val="004B0A28"/>
    <w:rsid w:val="004B0A48"/>
    <w:rsid w:val="004B0BE0"/>
    <w:rsid w:val="004B0E69"/>
    <w:rsid w:val="004B0F06"/>
    <w:rsid w:val="004B0F2D"/>
    <w:rsid w:val="004B0F42"/>
    <w:rsid w:val="004B12DE"/>
    <w:rsid w:val="004B14A5"/>
    <w:rsid w:val="004B16B5"/>
    <w:rsid w:val="004B16E8"/>
    <w:rsid w:val="004B16EA"/>
    <w:rsid w:val="004B17B6"/>
    <w:rsid w:val="004B1881"/>
    <w:rsid w:val="004B1929"/>
    <w:rsid w:val="004B1A38"/>
    <w:rsid w:val="004B1CEA"/>
    <w:rsid w:val="004B1D19"/>
    <w:rsid w:val="004B1DCA"/>
    <w:rsid w:val="004B1E87"/>
    <w:rsid w:val="004B1F57"/>
    <w:rsid w:val="004B20EC"/>
    <w:rsid w:val="004B21EE"/>
    <w:rsid w:val="004B2240"/>
    <w:rsid w:val="004B22E4"/>
    <w:rsid w:val="004B23F8"/>
    <w:rsid w:val="004B2777"/>
    <w:rsid w:val="004B28BA"/>
    <w:rsid w:val="004B299A"/>
    <w:rsid w:val="004B2ACD"/>
    <w:rsid w:val="004B2AFC"/>
    <w:rsid w:val="004B30B2"/>
    <w:rsid w:val="004B30DD"/>
    <w:rsid w:val="004B3128"/>
    <w:rsid w:val="004B31D4"/>
    <w:rsid w:val="004B331E"/>
    <w:rsid w:val="004B36B2"/>
    <w:rsid w:val="004B37A8"/>
    <w:rsid w:val="004B38BF"/>
    <w:rsid w:val="004B3A08"/>
    <w:rsid w:val="004B3A9C"/>
    <w:rsid w:val="004B3B65"/>
    <w:rsid w:val="004B3D65"/>
    <w:rsid w:val="004B3E7D"/>
    <w:rsid w:val="004B3F0D"/>
    <w:rsid w:val="004B403B"/>
    <w:rsid w:val="004B4132"/>
    <w:rsid w:val="004B4208"/>
    <w:rsid w:val="004B463D"/>
    <w:rsid w:val="004B47ED"/>
    <w:rsid w:val="004B49B2"/>
    <w:rsid w:val="004B49C6"/>
    <w:rsid w:val="004B4B20"/>
    <w:rsid w:val="004B4D93"/>
    <w:rsid w:val="004B506E"/>
    <w:rsid w:val="004B50CE"/>
    <w:rsid w:val="004B519B"/>
    <w:rsid w:val="004B5204"/>
    <w:rsid w:val="004B531E"/>
    <w:rsid w:val="004B54B4"/>
    <w:rsid w:val="004B5570"/>
    <w:rsid w:val="004B5595"/>
    <w:rsid w:val="004B5A09"/>
    <w:rsid w:val="004B5AB1"/>
    <w:rsid w:val="004B5C5C"/>
    <w:rsid w:val="004B5FD5"/>
    <w:rsid w:val="004B60A9"/>
    <w:rsid w:val="004B626C"/>
    <w:rsid w:val="004B6480"/>
    <w:rsid w:val="004B64A1"/>
    <w:rsid w:val="004B673E"/>
    <w:rsid w:val="004B693C"/>
    <w:rsid w:val="004B6B43"/>
    <w:rsid w:val="004B6B88"/>
    <w:rsid w:val="004B711E"/>
    <w:rsid w:val="004B715A"/>
    <w:rsid w:val="004B71E9"/>
    <w:rsid w:val="004B727C"/>
    <w:rsid w:val="004B72AB"/>
    <w:rsid w:val="004B73FB"/>
    <w:rsid w:val="004B7529"/>
    <w:rsid w:val="004B7641"/>
    <w:rsid w:val="004B7668"/>
    <w:rsid w:val="004B7729"/>
    <w:rsid w:val="004B7933"/>
    <w:rsid w:val="004B7A02"/>
    <w:rsid w:val="004B7A98"/>
    <w:rsid w:val="004B7AA3"/>
    <w:rsid w:val="004B7BF1"/>
    <w:rsid w:val="004B7C0F"/>
    <w:rsid w:val="004B7C2F"/>
    <w:rsid w:val="004B7E0F"/>
    <w:rsid w:val="004B7E3D"/>
    <w:rsid w:val="004B7F3E"/>
    <w:rsid w:val="004B7F61"/>
    <w:rsid w:val="004C0413"/>
    <w:rsid w:val="004C051A"/>
    <w:rsid w:val="004C0708"/>
    <w:rsid w:val="004C07C1"/>
    <w:rsid w:val="004C08A1"/>
    <w:rsid w:val="004C08B2"/>
    <w:rsid w:val="004C09ED"/>
    <w:rsid w:val="004C09F4"/>
    <w:rsid w:val="004C0C90"/>
    <w:rsid w:val="004C0E1E"/>
    <w:rsid w:val="004C0E6C"/>
    <w:rsid w:val="004C103E"/>
    <w:rsid w:val="004C114A"/>
    <w:rsid w:val="004C143F"/>
    <w:rsid w:val="004C157F"/>
    <w:rsid w:val="004C1774"/>
    <w:rsid w:val="004C1809"/>
    <w:rsid w:val="004C1999"/>
    <w:rsid w:val="004C19D1"/>
    <w:rsid w:val="004C1A8B"/>
    <w:rsid w:val="004C1B5F"/>
    <w:rsid w:val="004C1CA2"/>
    <w:rsid w:val="004C1D03"/>
    <w:rsid w:val="004C1E4B"/>
    <w:rsid w:val="004C1EE4"/>
    <w:rsid w:val="004C20C0"/>
    <w:rsid w:val="004C215D"/>
    <w:rsid w:val="004C2277"/>
    <w:rsid w:val="004C2534"/>
    <w:rsid w:val="004C2559"/>
    <w:rsid w:val="004C282B"/>
    <w:rsid w:val="004C2887"/>
    <w:rsid w:val="004C2A4F"/>
    <w:rsid w:val="004C2AD6"/>
    <w:rsid w:val="004C2C72"/>
    <w:rsid w:val="004C2EF7"/>
    <w:rsid w:val="004C2F28"/>
    <w:rsid w:val="004C2F55"/>
    <w:rsid w:val="004C2FC8"/>
    <w:rsid w:val="004C323D"/>
    <w:rsid w:val="004C33AE"/>
    <w:rsid w:val="004C3A98"/>
    <w:rsid w:val="004C3BAD"/>
    <w:rsid w:val="004C3C89"/>
    <w:rsid w:val="004C3D42"/>
    <w:rsid w:val="004C3D96"/>
    <w:rsid w:val="004C40B0"/>
    <w:rsid w:val="004C40D8"/>
    <w:rsid w:val="004C453D"/>
    <w:rsid w:val="004C49F7"/>
    <w:rsid w:val="004C4A10"/>
    <w:rsid w:val="004C4A68"/>
    <w:rsid w:val="004C4C3A"/>
    <w:rsid w:val="004C4F8A"/>
    <w:rsid w:val="004C5009"/>
    <w:rsid w:val="004C5232"/>
    <w:rsid w:val="004C566D"/>
    <w:rsid w:val="004C589D"/>
    <w:rsid w:val="004C5C96"/>
    <w:rsid w:val="004C5DBB"/>
    <w:rsid w:val="004C5E2A"/>
    <w:rsid w:val="004C6034"/>
    <w:rsid w:val="004C607E"/>
    <w:rsid w:val="004C60AE"/>
    <w:rsid w:val="004C6184"/>
    <w:rsid w:val="004C61D9"/>
    <w:rsid w:val="004C6325"/>
    <w:rsid w:val="004C63BF"/>
    <w:rsid w:val="004C6495"/>
    <w:rsid w:val="004C64A1"/>
    <w:rsid w:val="004C6508"/>
    <w:rsid w:val="004C6518"/>
    <w:rsid w:val="004C65A8"/>
    <w:rsid w:val="004C6933"/>
    <w:rsid w:val="004C6A00"/>
    <w:rsid w:val="004C6A7E"/>
    <w:rsid w:val="004C6CA6"/>
    <w:rsid w:val="004C6D14"/>
    <w:rsid w:val="004C6D85"/>
    <w:rsid w:val="004C6DB5"/>
    <w:rsid w:val="004C6DE3"/>
    <w:rsid w:val="004C7197"/>
    <w:rsid w:val="004C738B"/>
    <w:rsid w:val="004C75E6"/>
    <w:rsid w:val="004C78C9"/>
    <w:rsid w:val="004C78CF"/>
    <w:rsid w:val="004C7A99"/>
    <w:rsid w:val="004C7B0C"/>
    <w:rsid w:val="004C7C67"/>
    <w:rsid w:val="004C7CE2"/>
    <w:rsid w:val="004C7F9A"/>
    <w:rsid w:val="004C7FDD"/>
    <w:rsid w:val="004D0158"/>
    <w:rsid w:val="004D0159"/>
    <w:rsid w:val="004D02FF"/>
    <w:rsid w:val="004D07A8"/>
    <w:rsid w:val="004D097D"/>
    <w:rsid w:val="004D0E80"/>
    <w:rsid w:val="004D0F87"/>
    <w:rsid w:val="004D102D"/>
    <w:rsid w:val="004D1103"/>
    <w:rsid w:val="004D1274"/>
    <w:rsid w:val="004D15D3"/>
    <w:rsid w:val="004D1680"/>
    <w:rsid w:val="004D1924"/>
    <w:rsid w:val="004D1B8C"/>
    <w:rsid w:val="004D1BFB"/>
    <w:rsid w:val="004D1CDC"/>
    <w:rsid w:val="004D1D52"/>
    <w:rsid w:val="004D1F6E"/>
    <w:rsid w:val="004D1FFE"/>
    <w:rsid w:val="004D255A"/>
    <w:rsid w:val="004D25AB"/>
    <w:rsid w:val="004D267F"/>
    <w:rsid w:val="004D2733"/>
    <w:rsid w:val="004D276F"/>
    <w:rsid w:val="004D27E7"/>
    <w:rsid w:val="004D2854"/>
    <w:rsid w:val="004D28FC"/>
    <w:rsid w:val="004D2932"/>
    <w:rsid w:val="004D2A66"/>
    <w:rsid w:val="004D2AB8"/>
    <w:rsid w:val="004D2C40"/>
    <w:rsid w:val="004D2C54"/>
    <w:rsid w:val="004D2CDD"/>
    <w:rsid w:val="004D2E7A"/>
    <w:rsid w:val="004D315D"/>
    <w:rsid w:val="004D35A5"/>
    <w:rsid w:val="004D35E1"/>
    <w:rsid w:val="004D36C7"/>
    <w:rsid w:val="004D36E0"/>
    <w:rsid w:val="004D39CC"/>
    <w:rsid w:val="004D3B02"/>
    <w:rsid w:val="004D4005"/>
    <w:rsid w:val="004D407B"/>
    <w:rsid w:val="004D4096"/>
    <w:rsid w:val="004D414D"/>
    <w:rsid w:val="004D4184"/>
    <w:rsid w:val="004D424B"/>
    <w:rsid w:val="004D45E3"/>
    <w:rsid w:val="004D4648"/>
    <w:rsid w:val="004D481F"/>
    <w:rsid w:val="004D4AAB"/>
    <w:rsid w:val="004D4AB7"/>
    <w:rsid w:val="004D4CBF"/>
    <w:rsid w:val="004D4E72"/>
    <w:rsid w:val="004D4EE7"/>
    <w:rsid w:val="004D4FF2"/>
    <w:rsid w:val="004D508A"/>
    <w:rsid w:val="004D51D3"/>
    <w:rsid w:val="004D5214"/>
    <w:rsid w:val="004D52CC"/>
    <w:rsid w:val="004D52F4"/>
    <w:rsid w:val="004D5327"/>
    <w:rsid w:val="004D5676"/>
    <w:rsid w:val="004D56E5"/>
    <w:rsid w:val="004D58ED"/>
    <w:rsid w:val="004D5D11"/>
    <w:rsid w:val="004D63C7"/>
    <w:rsid w:val="004D69A0"/>
    <w:rsid w:val="004D6A08"/>
    <w:rsid w:val="004D6B8C"/>
    <w:rsid w:val="004D6C26"/>
    <w:rsid w:val="004D6E39"/>
    <w:rsid w:val="004D6E9C"/>
    <w:rsid w:val="004D6FA5"/>
    <w:rsid w:val="004D7363"/>
    <w:rsid w:val="004D73CF"/>
    <w:rsid w:val="004D73E3"/>
    <w:rsid w:val="004D75C5"/>
    <w:rsid w:val="004D774D"/>
    <w:rsid w:val="004D782C"/>
    <w:rsid w:val="004D787A"/>
    <w:rsid w:val="004D7973"/>
    <w:rsid w:val="004D7B16"/>
    <w:rsid w:val="004D7D0E"/>
    <w:rsid w:val="004D7EFC"/>
    <w:rsid w:val="004D7F20"/>
    <w:rsid w:val="004E00BA"/>
    <w:rsid w:val="004E00FD"/>
    <w:rsid w:val="004E01B6"/>
    <w:rsid w:val="004E0244"/>
    <w:rsid w:val="004E03AB"/>
    <w:rsid w:val="004E0630"/>
    <w:rsid w:val="004E0649"/>
    <w:rsid w:val="004E077D"/>
    <w:rsid w:val="004E0783"/>
    <w:rsid w:val="004E07A8"/>
    <w:rsid w:val="004E07E4"/>
    <w:rsid w:val="004E082C"/>
    <w:rsid w:val="004E09EF"/>
    <w:rsid w:val="004E0A2B"/>
    <w:rsid w:val="004E0A9E"/>
    <w:rsid w:val="004E0D02"/>
    <w:rsid w:val="004E11BF"/>
    <w:rsid w:val="004E135C"/>
    <w:rsid w:val="004E136F"/>
    <w:rsid w:val="004E13B4"/>
    <w:rsid w:val="004E1437"/>
    <w:rsid w:val="004E1A3F"/>
    <w:rsid w:val="004E1D7E"/>
    <w:rsid w:val="004E1DD6"/>
    <w:rsid w:val="004E2028"/>
    <w:rsid w:val="004E243F"/>
    <w:rsid w:val="004E255A"/>
    <w:rsid w:val="004E2643"/>
    <w:rsid w:val="004E2722"/>
    <w:rsid w:val="004E28BF"/>
    <w:rsid w:val="004E2A12"/>
    <w:rsid w:val="004E2A81"/>
    <w:rsid w:val="004E2A8F"/>
    <w:rsid w:val="004E2B21"/>
    <w:rsid w:val="004E2B47"/>
    <w:rsid w:val="004E2D25"/>
    <w:rsid w:val="004E2EFB"/>
    <w:rsid w:val="004E3031"/>
    <w:rsid w:val="004E30D4"/>
    <w:rsid w:val="004E30D7"/>
    <w:rsid w:val="004E3248"/>
    <w:rsid w:val="004E3253"/>
    <w:rsid w:val="004E325E"/>
    <w:rsid w:val="004E32DE"/>
    <w:rsid w:val="004E37B6"/>
    <w:rsid w:val="004E3A2F"/>
    <w:rsid w:val="004E3B96"/>
    <w:rsid w:val="004E3DF8"/>
    <w:rsid w:val="004E3F17"/>
    <w:rsid w:val="004E3F4A"/>
    <w:rsid w:val="004E402E"/>
    <w:rsid w:val="004E407A"/>
    <w:rsid w:val="004E4342"/>
    <w:rsid w:val="004E4572"/>
    <w:rsid w:val="004E45DA"/>
    <w:rsid w:val="004E46D8"/>
    <w:rsid w:val="004E4AEB"/>
    <w:rsid w:val="004E4B53"/>
    <w:rsid w:val="004E4C4D"/>
    <w:rsid w:val="004E4D38"/>
    <w:rsid w:val="004E4D63"/>
    <w:rsid w:val="004E4DDB"/>
    <w:rsid w:val="004E4F01"/>
    <w:rsid w:val="004E52D3"/>
    <w:rsid w:val="004E56CF"/>
    <w:rsid w:val="004E5803"/>
    <w:rsid w:val="004E5A5C"/>
    <w:rsid w:val="004E5B13"/>
    <w:rsid w:val="004E5E83"/>
    <w:rsid w:val="004E5FA1"/>
    <w:rsid w:val="004E61AA"/>
    <w:rsid w:val="004E626E"/>
    <w:rsid w:val="004E6415"/>
    <w:rsid w:val="004E6500"/>
    <w:rsid w:val="004E66E0"/>
    <w:rsid w:val="004E68EF"/>
    <w:rsid w:val="004E6A0F"/>
    <w:rsid w:val="004E6BBD"/>
    <w:rsid w:val="004E6E39"/>
    <w:rsid w:val="004E701A"/>
    <w:rsid w:val="004E70D4"/>
    <w:rsid w:val="004E7247"/>
    <w:rsid w:val="004E72B5"/>
    <w:rsid w:val="004E73C1"/>
    <w:rsid w:val="004E74CB"/>
    <w:rsid w:val="004E7586"/>
    <w:rsid w:val="004E7612"/>
    <w:rsid w:val="004E7669"/>
    <w:rsid w:val="004E77FC"/>
    <w:rsid w:val="004E78D4"/>
    <w:rsid w:val="004E7AB5"/>
    <w:rsid w:val="004E7BE1"/>
    <w:rsid w:val="004E7C5C"/>
    <w:rsid w:val="004E7DA4"/>
    <w:rsid w:val="004E7E2A"/>
    <w:rsid w:val="004E7EF9"/>
    <w:rsid w:val="004F00C0"/>
    <w:rsid w:val="004F01A3"/>
    <w:rsid w:val="004F01C3"/>
    <w:rsid w:val="004F0804"/>
    <w:rsid w:val="004F0848"/>
    <w:rsid w:val="004F0B1F"/>
    <w:rsid w:val="004F0B6F"/>
    <w:rsid w:val="004F0D31"/>
    <w:rsid w:val="004F0E03"/>
    <w:rsid w:val="004F0FEC"/>
    <w:rsid w:val="004F11C2"/>
    <w:rsid w:val="004F1359"/>
    <w:rsid w:val="004F137B"/>
    <w:rsid w:val="004F13C5"/>
    <w:rsid w:val="004F147D"/>
    <w:rsid w:val="004F14A9"/>
    <w:rsid w:val="004F169A"/>
    <w:rsid w:val="004F17AE"/>
    <w:rsid w:val="004F1826"/>
    <w:rsid w:val="004F18F4"/>
    <w:rsid w:val="004F1947"/>
    <w:rsid w:val="004F197F"/>
    <w:rsid w:val="004F1A19"/>
    <w:rsid w:val="004F1AD4"/>
    <w:rsid w:val="004F1C01"/>
    <w:rsid w:val="004F1F7F"/>
    <w:rsid w:val="004F20CF"/>
    <w:rsid w:val="004F2165"/>
    <w:rsid w:val="004F2242"/>
    <w:rsid w:val="004F2499"/>
    <w:rsid w:val="004F24EA"/>
    <w:rsid w:val="004F24FB"/>
    <w:rsid w:val="004F25C1"/>
    <w:rsid w:val="004F25EA"/>
    <w:rsid w:val="004F2617"/>
    <w:rsid w:val="004F283D"/>
    <w:rsid w:val="004F293F"/>
    <w:rsid w:val="004F2CD0"/>
    <w:rsid w:val="004F2D39"/>
    <w:rsid w:val="004F2EC0"/>
    <w:rsid w:val="004F3042"/>
    <w:rsid w:val="004F3546"/>
    <w:rsid w:val="004F3550"/>
    <w:rsid w:val="004F35A0"/>
    <w:rsid w:val="004F35E5"/>
    <w:rsid w:val="004F375F"/>
    <w:rsid w:val="004F3886"/>
    <w:rsid w:val="004F39B7"/>
    <w:rsid w:val="004F3C24"/>
    <w:rsid w:val="004F3C8A"/>
    <w:rsid w:val="004F3D6A"/>
    <w:rsid w:val="004F3F9A"/>
    <w:rsid w:val="004F401F"/>
    <w:rsid w:val="004F41F6"/>
    <w:rsid w:val="004F4266"/>
    <w:rsid w:val="004F43A3"/>
    <w:rsid w:val="004F468D"/>
    <w:rsid w:val="004F47AC"/>
    <w:rsid w:val="004F49B7"/>
    <w:rsid w:val="004F4B20"/>
    <w:rsid w:val="004F4BFC"/>
    <w:rsid w:val="004F4C5B"/>
    <w:rsid w:val="004F4CFB"/>
    <w:rsid w:val="004F4D7F"/>
    <w:rsid w:val="004F4E38"/>
    <w:rsid w:val="004F515B"/>
    <w:rsid w:val="004F544B"/>
    <w:rsid w:val="004F555C"/>
    <w:rsid w:val="004F55A6"/>
    <w:rsid w:val="004F57FF"/>
    <w:rsid w:val="004F5852"/>
    <w:rsid w:val="004F587D"/>
    <w:rsid w:val="004F58B1"/>
    <w:rsid w:val="004F5B5B"/>
    <w:rsid w:val="004F5C60"/>
    <w:rsid w:val="004F5CEA"/>
    <w:rsid w:val="004F5DE7"/>
    <w:rsid w:val="004F5F74"/>
    <w:rsid w:val="004F5FCF"/>
    <w:rsid w:val="004F5FFA"/>
    <w:rsid w:val="004F60B8"/>
    <w:rsid w:val="004F63BC"/>
    <w:rsid w:val="004F63C0"/>
    <w:rsid w:val="004F6729"/>
    <w:rsid w:val="004F6A08"/>
    <w:rsid w:val="004F6A1E"/>
    <w:rsid w:val="004F6AF9"/>
    <w:rsid w:val="004F6C67"/>
    <w:rsid w:val="004F6D06"/>
    <w:rsid w:val="004F7010"/>
    <w:rsid w:val="004F74F7"/>
    <w:rsid w:val="004F7519"/>
    <w:rsid w:val="004F755C"/>
    <w:rsid w:val="004F764D"/>
    <w:rsid w:val="004F7D1B"/>
    <w:rsid w:val="004F7D3E"/>
    <w:rsid w:val="004F7F39"/>
    <w:rsid w:val="005000E2"/>
    <w:rsid w:val="005002A3"/>
    <w:rsid w:val="00500310"/>
    <w:rsid w:val="005003E5"/>
    <w:rsid w:val="00500589"/>
    <w:rsid w:val="00500606"/>
    <w:rsid w:val="00500909"/>
    <w:rsid w:val="0050095C"/>
    <w:rsid w:val="00500D1A"/>
    <w:rsid w:val="00500DC0"/>
    <w:rsid w:val="00500EC0"/>
    <w:rsid w:val="00500F9D"/>
    <w:rsid w:val="0050112D"/>
    <w:rsid w:val="005013E6"/>
    <w:rsid w:val="005014BA"/>
    <w:rsid w:val="005017A9"/>
    <w:rsid w:val="005017CF"/>
    <w:rsid w:val="005018D5"/>
    <w:rsid w:val="0050195D"/>
    <w:rsid w:val="00501A37"/>
    <w:rsid w:val="00501BA6"/>
    <w:rsid w:val="00501CD6"/>
    <w:rsid w:val="00501D15"/>
    <w:rsid w:val="00502196"/>
    <w:rsid w:val="005024D9"/>
    <w:rsid w:val="00502564"/>
    <w:rsid w:val="0050261F"/>
    <w:rsid w:val="00502760"/>
    <w:rsid w:val="005027E7"/>
    <w:rsid w:val="005028CF"/>
    <w:rsid w:val="00502A24"/>
    <w:rsid w:val="00502B44"/>
    <w:rsid w:val="00502BBC"/>
    <w:rsid w:val="00502CDE"/>
    <w:rsid w:val="00502D5A"/>
    <w:rsid w:val="00502E1C"/>
    <w:rsid w:val="00502E43"/>
    <w:rsid w:val="00502FB0"/>
    <w:rsid w:val="005031DD"/>
    <w:rsid w:val="005031EB"/>
    <w:rsid w:val="00503283"/>
    <w:rsid w:val="00503323"/>
    <w:rsid w:val="00503487"/>
    <w:rsid w:val="00503581"/>
    <w:rsid w:val="005035DB"/>
    <w:rsid w:val="005035E5"/>
    <w:rsid w:val="00503667"/>
    <w:rsid w:val="00503720"/>
    <w:rsid w:val="0050379B"/>
    <w:rsid w:val="00503824"/>
    <w:rsid w:val="00503828"/>
    <w:rsid w:val="00503AAD"/>
    <w:rsid w:val="00503C44"/>
    <w:rsid w:val="00503C54"/>
    <w:rsid w:val="00503CF4"/>
    <w:rsid w:val="00503DA0"/>
    <w:rsid w:val="00503F76"/>
    <w:rsid w:val="00504108"/>
    <w:rsid w:val="0050410B"/>
    <w:rsid w:val="00504597"/>
    <w:rsid w:val="005047F1"/>
    <w:rsid w:val="0050483C"/>
    <w:rsid w:val="005048D0"/>
    <w:rsid w:val="0050490F"/>
    <w:rsid w:val="00504968"/>
    <w:rsid w:val="00504AE2"/>
    <w:rsid w:val="00504AF9"/>
    <w:rsid w:val="00504BA1"/>
    <w:rsid w:val="005051E3"/>
    <w:rsid w:val="00505231"/>
    <w:rsid w:val="0050537B"/>
    <w:rsid w:val="0050541B"/>
    <w:rsid w:val="00505854"/>
    <w:rsid w:val="005059C8"/>
    <w:rsid w:val="00505AD9"/>
    <w:rsid w:val="00505C1F"/>
    <w:rsid w:val="00505D81"/>
    <w:rsid w:val="00505DEC"/>
    <w:rsid w:val="00505E2E"/>
    <w:rsid w:val="00505EA4"/>
    <w:rsid w:val="00506002"/>
    <w:rsid w:val="005061F1"/>
    <w:rsid w:val="005062AF"/>
    <w:rsid w:val="005062FA"/>
    <w:rsid w:val="00506351"/>
    <w:rsid w:val="005063E6"/>
    <w:rsid w:val="005063EF"/>
    <w:rsid w:val="00506690"/>
    <w:rsid w:val="005066A7"/>
    <w:rsid w:val="0050690B"/>
    <w:rsid w:val="00506BC3"/>
    <w:rsid w:val="00506E7D"/>
    <w:rsid w:val="00506E88"/>
    <w:rsid w:val="00507051"/>
    <w:rsid w:val="005071CD"/>
    <w:rsid w:val="00507269"/>
    <w:rsid w:val="0050728D"/>
    <w:rsid w:val="005074E4"/>
    <w:rsid w:val="00507692"/>
    <w:rsid w:val="0050781D"/>
    <w:rsid w:val="005078CA"/>
    <w:rsid w:val="00507D76"/>
    <w:rsid w:val="00507FD0"/>
    <w:rsid w:val="00510228"/>
    <w:rsid w:val="005103A2"/>
    <w:rsid w:val="005103BA"/>
    <w:rsid w:val="00510400"/>
    <w:rsid w:val="00510410"/>
    <w:rsid w:val="00510501"/>
    <w:rsid w:val="005105D6"/>
    <w:rsid w:val="0051089E"/>
    <w:rsid w:val="00510953"/>
    <w:rsid w:val="00510ADE"/>
    <w:rsid w:val="00510BB2"/>
    <w:rsid w:val="00510BBD"/>
    <w:rsid w:val="00510BCD"/>
    <w:rsid w:val="00510D89"/>
    <w:rsid w:val="00510E2C"/>
    <w:rsid w:val="00510ED2"/>
    <w:rsid w:val="00510FFC"/>
    <w:rsid w:val="0051105D"/>
    <w:rsid w:val="00511340"/>
    <w:rsid w:val="0051134E"/>
    <w:rsid w:val="00511363"/>
    <w:rsid w:val="005114AB"/>
    <w:rsid w:val="0051164E"/>
    <w:rsid w:val="0051199D"/>
    <w:rsid w:val="00511B26"/>
    <w:rsid w:val="00511CC9"/>
    <w:rsid w:val="00511D5B"/>
    <w:rsid w:val="00511D8A"/>
    <w:rsid w:val="00511E6F"/>
    <w:rsid w:val="0051201C"/>
    <w:rsid w:val="005125D9"/>
    <w:rsid w:val="0051269A"/>
    <w:rsid w:val="005128B9"/>
    <w:rsid w:val="00512AD9"/>
    <w:rsid w:val="00512DD3"/>
    <w:rsid w:val="00512E9F"/>
    <w:rsid w:val="00512FB1"/>
    <w:rsid w:val="0051300A"/>
    <w:rsid w:val="00513030"/>
    <w:rsid w:val="005130A3"/>
    <w:rsid w:val="00513244"/>
    <w:rsid w:val="005133C8"/>
    <w:rsid w:val="00513465"/>
    <w:rsid w:val="00513657"/>
    <w:rsid w:val="00513774"/>
    <w:rsid w:val="00513827"/>
    <w:rsid w:val="005139C6"/>
    <w:rsid w:val="00513BDD"/>
    <w:rsid w:val="00513CB6"/>
    <w:rsid w:val="00513D5B"/>
    <w:rsid w:val="00513D64"/>
    <w:rsid w:val="00513E70"/>
    <w:rsid w:val="00513ED2"/>
    <w:rsid w:val="0051401A"/>
    <w:rsid w:val="00514157"/>
    <w:rsid w:val="005141F3"/>
    <w:rsid w:val="0051465B"/>
    <w:rsid w:val="0051468F"/>
    <w:rsid w:val="00514780"/>
    <w:rsid w:val="00514792"/>
    <w:rsid w:val="00514976"/>
    <w:rsid w:val="00514BBE"/>
    <w:rsid w:val="00514D33"/>
    <w:rsid w:val="00514DA8"/>
    <w:rsid w:val="00514E71"/>
    <w:rsid w:val="00514F86"/>
    <w:rsid w:val="0051506B"/>
    <w:rsid w:val="005154E4"/>
    <w:rsid w:val="0051569E"/>
    <w:rsid w:val="00515742"/>
    <w:rsid w:val="005157B1"/>
    <w:rsid w:val="005159A0"/>
    <w:rsid w:val="00515B83"/>
    <w:rsid w:val="00515E97"/>
    <w:rsid w:val="00516102"/>
    <w:rsid w:val="00516547"/>
    <w:rsid w:val="00516551"/>
    <w:rsid w:val="0051667C"/>
    <w:rsid w:val="0051668C"/>
    <w:rsid w:val="005166AE"/>
    <w:rsid w:val="0051684A"/>
    <w:rsid w:val="0051698D"/>
    <w:rsid w:val="00516ABB"/>
    <w:rsid w:val="00516BD9"/>
    <w:rsid w:val="00516C9A"/>
    <w:rsid w:val="00516D39"/>
    <w:rsid w:val="00516D4A"/>
    <w:rsid w:val="00516D71"/>
    <w:rsid w:val="00516DAB"/>
    <w:rsid w:val="00516E60"/>
    <w:rsid w:val="005170D2"/>
    <w:rsid w:val="0051714C"/>
    <w:rsid w:val="00517355"/>
    <w:rsid w:val="00517471"/>
    <w:rsid w:val="00517495"/>
    <w:rsid w:val="00517601"/>
    <w:rsid w:val="005176EA"/>
    <w:rsid w:val="005176F3"/>
    <w:rsid w:val="0051777C"/>
    <w:rsid w:val="0051777D"/>
    <w:rsid w:val="005178C8"/>
    <w:rsid w:val="00517A0E"/>
    <w:rsid w:val="00520061"/>
    <w:rsid w:val="00520243"/>
    <w:rsid w:val="0052038D"/>
    <w:rsid w:val="00520592"/>
    <w:rsid w:val="00520630"/>
    <w:rsid w:val="00520723"/>
    <w:rsid w:val="005207D3"/>
    <w:rsid w:val="00520A31"/>
    <w:rsid w:val="00520AE2"/>
    <w:rsid w:val="00520BBA"/>
    <w:rsid w:val="00520BF4"/>
    <w:rsid w:val="00520C08"/>
    <w:rsid w:val="00520DC8"/>
    <w:rsid w:val="00520EFA"/>
    <w:rsid w:val="00521090"/>
    <w:rsid w:val="005212EF"/>
    <w:rsid w:val="005216A7"/>
    <w:rsid w:val="005216F2"/>
    <w:rsid w:val="005216F6"/>
    <w:rsid w:val="005216FA"/>
    <w:rsid w:val="0052176B"/>
    <w:rsid w:val="00521A14"/>
    <w:rsid w:val="00521AD7"/>
    <w:rsid w:val="00521B04"/>
    <w:rsid w:val="00521D10"/>
    <w:rsid w:val="00521E0E"/>
    <w:rsid w:val="00522315"/>
    <w:rsid w:val="005223EE"/>
    <w:rsid w:val="00522605"/>
    <w:rsid w:val="0052266E"/>
    <w:rsid w:val="00522674"/>
    <w:rsid w:val="005229C0"/>
    <w:rsid w:val="00522A0A"/>
    <w:rsid w:val="00522A16"/>
    <w:rsid w:val="00522B26"/>
    <w:rsid w:val="00522E0D"/>
    <w:rsid w:val="00522E51"/>
    <w:rsid w:val="00522ECB"/>
    <w:rsid w:val="00523163"/>
    <w:rsid w:val="00523257"/>
    <w:rsid w:val="005232A7"/>
    <w:rsid w:val="0052333A"/>
    <w:rsid w:val="0052341D"/>
    <w:rsid w:val="005234C3"/>
    <w:rsid w:val="005234F2"/>
    <w:rsid w:val="005237CD"/>
    <w:rsid w:val="0052382E"/>
    <w:rsid w:val="00523AE4"/>
    <w:rsid w:val="00523CED"/>
    <w:rsid w:val="0052406E"/>
    <w:rsid w:val="005240C9"/>
    <w:rsid w:val="005241D4"/>
    <w:rsid w:val="00524358"/>
    <w:rsid w:val="005243D6"/>
    <w:rsid w:val="005243DB"/>
    <w:rsid w:val="0052449F"/>
    <w:rsid w:val="0052466C"/>
    <w:rsid w:val="0052476A"/>
    <w:rsid w:val="00524855"/>
    <w:rsid w:val="005248C8"/>
    <w:rsid w:val="005249B1"/>
    <w:rsid w:val="00524A22"/>
    <w:rsid w:val="00524BE4"/>
    <w:rsid w:val="00524D7B"/>
    <w:rsid w:val="00525041"/>
    <w:rsid w:val="00525105"/>
    <w:rsid w:val="005251B7"/>
    <w:rsid w:val="00525279"/>
    <w:rsid w:val="00525358"/>
    <w:rsid w:val="00525367"/>
    <w:rsid w:val="005253F5"/>
    <w:rsid w:val="00525530"/>
    <w:rsid w:val="005256A6"/>
    <w:rsid w:val="00525814"/>
    <w:rsid w:val="005259EB"/>
    <w:rsid w:val="00525A3C"/>
    <w:rsid w:val="00525B5B"/>
    <w:rsid w:val="00525BDD"/>
    <w:rsid w:val="00525C18"/>
    <w:rsid w:val="00525C9E"/>
    <w:rsid w:val="00525D0C"/>
    <w:rsid w:val="00525DB0"/>
    <w:rsid w:val="00525EF3"/>
    <w:rsid w:val="00525FC4"/>
    <w:rsid w:val="005262B0"/>
    <w:rsid w:val="0052656D"/>
    <w:rsid w:val="005266D8"/>
    <w:rsid w:val="005266FB"/>
    <w:rsid w:val="00526A52"/>
    <w:rsid w:val="00526E78"/>
    <w:rsid w:val="00526FEA"/>
    <w:rsid w:val="00527007"/>
    <w:rsid w:val="005271CF"/>
    <w:rsid w:val="005274FD"/>
    <w:rsid w:val="0052758C"/>
    <w:rsid w:val="0052762E"/>
    <w:rsid w:val="00527A39"/>
    <w:rsid w:val="00530001"/>
    <w:rsid w:val="0053026D"/>
    <w:rsid w:val="005302A4"/>
    <w:rsid w:val="005302E8"/>
    <w:rsid w:val="00530398"/>
    <w:rsid w:val="0053078B"/>
    <w:rsid w:val="00530795"/>
    <w:rsid w:val="00530883"/>
    <w:rsid w:val="0053089E"/>
    <w:rsid w:val="005308F4"/>
    <w:rsid w:val="00530906"/>
    <w:rsid w:val="005309E4"/>
    <w:rsid w:val="00530A67"/>
    <w:rsid w:val="00530ADC"/>
    <w:rsid w:val="00530B24"/>
    <w:rsid w:val="00530BE5"/>
    <w:rsid w:val="00530C35"/>
    <w:rsid w:val="00530D72"/>
    <w:rsid w:val="00530D74"/>
    <w:rsid w:val="00530D80"/>
    <w:rsid w:val="00530E1F"/>
    <w:rsid w:val="00530E4E"/>
    <w:rsid w:val="00530FC2"/>
    <w:rsid w:val="005311E1"/>
    <w:rsid w:val="0053123E"/>
    <w:rsid w:val="005312D6"/>
    <w:rsid w:val="00531736"/>
    <w:rsid w:val="00531922"/>
    <w:rsid w:val="00531A07"/>
    <w:rsid w:val="00531B45"/>
    <w:rsid w:val="00531C77"/>
    <w:rsid w:val="00531DFE"/>
    <w:rsid w:val="00531E4B"/>
    <w:rsid w:val="00531E59"/>
    <w:rsid w:val="00531EB6"/>
    <w:rsid w:val="00531ECB"/>
    <w:rsid w:val="00531F7E"/>
    <w:rsid w:val="00531FC4"/>
    <w:rsid w:val="0053202E"/>
    <w:rsid w:val="0053214B"/>
    <w:rsid w:val="0053231C"/>
    <w:rsid w:val="00532422"/>
    <w:rsid w:val="005324E1"/>
    <w:rsid w:val="005325AA"/>
    <w:rsid w:val="00532960"/>
    <w:rsid w:val="005331D5"/>
    <w:rsid w:val="00533270"/>
    <w:rsid w:val="005334A7"/>
    <w:rsid w:val="00533556"/>
    <w:rsid w:val="005335A5"/>
    <w:rsid w:val="005335BE"/>
    <w:rsid w:val="005339DE"/>
    <w:rsid w:val="00533A2F"/>
    <w:rsid w:val="00533C0A"/>
    <w:rsid w:val="00533C4D"/>
    <w:rsid w:val="00533C66"/>
    <w:rsid w:val="00533CE3"/>
    <w:rsid w:val="00534139"/>
    <w:rsid w:val="0053433E"/>
    <w:rsid w:val="00534343"/>
    <w:rsid w:val="005343BD"/>
    <w:rsid w:val="005344B0"/>
    <w:rsid w:val="00534543"/>
    <w:rsid w:val="005345BB"/>
    <w:rsid w:val="00534688"/>
    <w:rsid w:val="0053476B"/>
    <w:rsid w:val="00534C43"/>
    <w:rsid w:val="00534D08"/>
    <w:rsid w:val="005355FC"/>
    <w:rsid w:val="0053580F"/>
    <w:rsid w:val="005358B2"/>
    <w:rsid w:val="0053590F"/>
    <w:rsid w:val="00535AC7"/>
    <w:rsid w:val="00535B25"/>
    <w:rsid w:val="00535D91"/>
    <w:rsid w:val="00536027"/>
    <w:rsid w:val="00536138"/>
    <w:rsid w:val="0053617C"/>
    <w:rsid w:val="005362C9"/>
    <w:rsid w:val="005363E0"/>
    <w:rsid w:val="005367E0"/>
    <w:rsid w:val="00536AB6"/>
    <w:rsid w:val="00536BC0"/>
    <w:rsid w:val="00536DF3"/>
    <w:rsid w:val="00536F97"/>
    <w:rsid w:val="00536FCC"/>
    <w:rsid w:val="005373C3"/>
    <w:rsid w:val="0053749B"/>
    <w:rsid w:val="00537C8D"/>
    <w:rsid w:val="00537DE9"/>
    <w:rsid w:val="00537FB8"/>
    <w:rsid w:val="00540107"/>
    <w:rsid w:val="00540137"/>
    <w:rsid w:val="00540191"/>
    <w:rsid w:val="00540319"/>
    <w:rsid w:val="00540430"/>
    <w:rsid w:val="00540718"/>
    <w:rsid w:val="0054082C"/>
    <w:rsid w:val="00540AD1"/>
    <w:rsid w:val="00540B3A"/>
    <w:rsid w:val="00540E2D"/>
    <w:rsid w:val="00541621"/>
    <w:rsid w:val="00541649"/>
    <w:rsid w:val="00541674"/>
    <w:rsid w:val="00541D89"/>
    <w:rsid w:val="00541E60"/>
    <w:rsid w:val="0054200E"/>
    <w:rsid w:val="00542038"/>
    <w:rsid w:val="00542071"/>
    <w:rsid w:val="005422E9"/>
    <w:rsid w:val="005426FD"/>
    <w:rsid w:val="00542726"/>
    <w:rsid w:val="00542763"/>
    <w:rsid w:val="005427D5"/>
    <w:rsid w:val="00542937"/>
    <w:rsid w:val="00542A90"/>
    <w:rsid w:val="00542ABF"/>
    <w:rsid w:val="00542C44"/>
    <w:rsid w:val="00542C64"/>
    <w:rsid w:val="00542CED"/>
    <w:rsid w:val="00542D20"/>
    <w:rsid w:val="00542DA0"/>
    <w:rsid w:val="00542DF1"/>
    <w:rsid w:val="00542E10"/>
    <w:rsid w:val="005431B3"/>
    <w:rsid w:val="0054320F"/>
    <w:rsid w:val="00543263"/>
    <w:rsid w:val="00543285"/>
    <w:rsid w:val="00543332"/>
    <w:rsid w:val="00543652"/>
    <w:rsid w:val="00543820"/>
    <w:rsid w:val="00543B3B"/>
    <w:rsid w:val="00543C21"/>
    <w:rsid w:val="00543EF2"/>
    <w:rsid w:val="00543F0B"/>
    <w:rsid w:val="00543F85"/>
    <w:rsid w:val="00543F90"/>
    <w:rsid w:val="0054401E"/>
    <w:rsid w:val="0054405D"/>
    <w:rsid w:val="005440E7"/>
    <w:rsid w:val="0054411F"/>
    <w:rsid w:val="00544122"/>
    <w:rsid w:val="0054449B"/>
    <w:rsid w:val="005444BD"/>
    <w:rsid w:val="005444E3"/>
    <w:rsid w:val="00544517"/>
    <w:rsid w:val="0054466C"/>
    <w:rsid w:val="00544678"/>
    <w:rsid w:val="00544823"/>
    <w:rsid w:val="0054485D"/>
    <w:rsid w:val="0054489B"/>
    <w:rsid w:val="00544914"/>
    <w:rsid w:val="00544B95"/>
    <w:rsid w:val="00544BD1"/>
    <w:rsid w:val="00544C53"/>
    <w:rsid w:val="00544C6D"/>
    <w:rsid w:val="00544CC5"/>
    <w:rsid w:val="00544FA7"/>
    <w:rsid w:val="0054523A"/>
    <w:rsid w:val="00545355"/>
    <w:rsid w:val="00545392"/>
    <w:rsid w:val="005454A2"/>
    <w:rsid w:val="005454B1"/>
    <w:rsid w:val="0054557C"/>
    <w:rsid w:val="005455F4"/>
    <w:rsid w:val="00545602"/>
    <w:rsid w:val="005456D2"/>
    <w:rsid w:val="00545B4F"/>
    <w:rsid w:val="00545BC3"/>
    <w:rsid w:val="00545C1D"/>
    <w:rsid w:val="00545C51"/>
    <w:rsid w:val="00545CE9"/>
    <w:rsid w:val="005463D3"/>
    <w:rsid w:val="0054640D"/>
    <w:rsid w:val="00546425"/>
    <w:rsid w:val="0054654F"/>
    <w:rsid w:val="00546616"/>
    <w:rsid w:val="0054699A"/>
    <w:rsid w:val="005469CA"/>
    <w:rsid w:val="00546C89"/>
    <w:rsid w:val="00546F21"/>
    <w:rsid w:val="00546F5E"/>
    <w:rsid w:val="0054703F"/>
    <w:rsid w:val="00547555"/>
    <w:rsid w:val="00547573"/>
    <w:rsid w:val="0054764A"/>
    <w:rsid w:val="00547653"/>
    <w:rsid w:val="005476CE"/>
    <w:rsid w:val="00547873"/>
    <w:rsid w:val="00547997"/>
    <w:rsid w:val="00547B23"/>
    <w:rsid w:val="00550081"/>
    <w:rsid w:val="0055012F"/>
    <w:rsid w:val="005502C7"/>
    <w:rsid w:val="005503CE"/>
    <w:rsid w:val="005504E8"/>
    <w:rsid w:val="005504EF"/>
    <w:rsid w:val="00550561"/>
    <w:rsid w:val="00550655"/>
    <w:rsid w:val="0055070A"/>
    <w:rsid w:val="00550786"/>
    <w:rsid w:val="005509BF"/>
    <w:rsid w:val="00550B3E"/>
    <w:rsid w:val="00550C3B"/>
    <w:rsid w:val="00550EC7"/>
    <w:rsid w:val="005510A5"/>
    <w:rsid w:val="005510FF"/>
    <w:rsid w:val="00551159"/>
    <w:rsid w:val="00551193"/>
    <w:rsid w:val="005511DD"/>
    <w:rsid w:val="0055172D"/>
    <w:rsid w:val="0055175B"/>
    <w:rsid w:val="00551822"/>
    <w:rsid w:val="00551E94"/>
    <w:rsid w:val="00551F87"/>
    <w:rsid w:val="00552103"/>
    <w:rsid w:val="0055225F"/>
    <w:rsid w:val="0055239E"/>
    <w:rsid w:val="00552491"/>
    <w:rsid w:val="00552496"/>
    <w:rsid w:val="005524DB"/>
    <w:rsid w:val="005525AA"/>
    <w:rsid w:val="005525F9"/>
    <w:rsid w:val="0055263E"/>
    <w:rsid w:val="00552654"/>
    <w:rsid w:val="00552681"/>
    <w:rsid w:val="0055297E"/>
    <w:rsid w:val="00552B2F"/>
    <w:rsid w:val="00552C39"/>
    <w:rsid w:val="00552C3B"/>
    <w:rsid w:val="00552CF7"/>
    <w:rsid w:val="00552D65"/>
    <w:rsid w:val="00553420"/>
    <w:rsid w:val="005534FE"/>
    <w:rsid w:val="005534FF"/>
    <w:rsid w:val="005535D8"/>
    <w:rsid w:val="0055370D"/>
    <w:rsid w:val="00553887"/>
    <w:rsid w:val="005539F9"/>
    <w:rsid w:val="00553B15"/>
    <w:rsid w:val="00553BAD"/>
    <w:rsid w:val="00553BC7"/>
    <w:rsid w:val="00553C53"/>
    <w:rsid w:val="00553DB7"/>
    <w:rsid w:val="00553DBF"/>
    <w:rsid w:val="00553DF3"/>
    <w:rsid w:val="00553F5D"/>
    <w:rsid w:val="0055421A"/>
    <w:rsid w:val="0055434A"/>
    <w:rsid w:val="00554380"/>
    <w:rsid w:val="0055445F"/>
    <w:rsid w:val="005544DA"/>
    <w:rsid w:val="00554509"/>
    <w:rsid w:val="00554611"/>
    <w:rsid w:val="00554748"/>
    <w:rsid w:val="0055480C"/>
    <w:rsid w:val="005549BD"/>
    <w:rsid w:val="00554A7F"/>
    <w:rsid w:val="00554AA1"/>
    <w:rsid w:val="00554B3D"/>
    <w:rsid w:val="00554B51"/>
    <w:rsid w:val="00554BCB"/>
    <w:rsid w:val="00554EB3"/>
    <w:rsid w:val="00554F4D"/>
    <w:rsid w:val="00554F89"/>
    <w:rsid w:val="005550CE"/>
    <w:rsid w:val="005552C1"/>
    <w:rsid w:val="005557A7"/>
    <w:rsid w:val="005557E8"/>
    <w:rsid w:val="005559F7"/>
    <w:rsid w:val="00555A57"/>
    <w:rsid w:val="00555B01"/>
    <w:rsid w:val="00555BF8"/>
    <w:rsid w:val="00555CAD"/>
    <w:rsid w:val="00555D5B"/>
    <w:rsid w:val="00555EE0"/>
    <w:rsid w:val="00555F74"/>
    <w:rsid w:val="00555FB4"/>
    <w:rsid w:val="00556148"/>
    <w:rsid w:val="00556309"/>
    <w:rsid w:val="00556420"/>
    <w:rsid w:val="0055646E"/>
    <w:rsid w:val="0055681E"/>
    <w:rsid w:val="00556B2D"/>
    <w:rsid w:val="00556B67"/>
    <w:rsid w:val="00556E0C"/>
    <w:rsid w:val="0055719F"/>
    <w:rsid w:val="005571D3"/>
    <w:rsid w:val="00557210"/>
    <w:rsid w:val="00557261"/>
    <w:rsid w:val="005572C4"/>
    <w:rsid w:val="0055738A"/>
    <w:rsid w:val="00557573"/>
    <w:rsid w:val="00557590"/>
    <w:rsid w:val="00557648"/>
    <w:rsid w:val="0055769F"/>
    <w:rsid w:val="005577BE"/>
    <w:rsid w:val="005578A4"/>
    <w:rsid w:val="005579FD"/>
    <w:rsid w:val="00557BC2"/>
    <w:rsid w:val="00557C36"/>
    <w:rsid w:val="00557CAA"/>
    <w:rsid w:val="00557F69"/>
    <w:rsid w:val="00560260"/>
    <w:rsid w:val="005604F3"/>
    <w:rsid w:val="0056052B"/>
    <w:rsid w:val="005606C3"/>
    <w:rsid w:val="00560788"/>
    <w:rsid w:val="005607D9"/>
    <w:rsid w:val="005608A6"/>
    <w:rsid w:val="00560B32"/>
    <w:rsid w:val="00560CC8"/>
    <w:rsid w:val="00560DF0"/>
    <w:rsid w:val="00560FC9"/>
    <w:rsid w:val="00561057"/>
    <w:rsid w:val="00561062"/>
    <w:rsid w:val="0056110A"/>
    <w:rsid w:val="00561338"/>
    <w:rsid w:val="00561340"/>
    <w:rsid w:val="00561395"/>
    <w:rsid w:val="00561446"/>
    <w:rsid w:val="005614E9"/>
    <w:rsid w:val="005618DC"/>
    <w:rsid w:val="00561CBD"/>
    <w:rsid w:val="00561D40"/>
    <w:rsid w:val="00561D5F"/>
    <w:rsid w:val="00561F32"/>
    <w:rsid w:val="0056205A"/>
    <w:rsid w:val="00562219"/>
    <w:rsid w:val="0056230C"/>
    <w:rsid w:val="005623FF"/>
    <w:rsid w:val="00562528"/>
    <w:rsid w:val="005629E2"/>
    <w:rsid w:val="00562AC2"/>
    <w:rsid w:val="00562B41"/>
    <w:rsid w:val="00562D16"/>
    <w:rsid w:val="00562E3E"/>
    <w:rsid w:val="00562E43"/>
    <w:rsid w:val="00562E6F"/>
    <w:rsid w:val="00562F1B"/>
    <w:rsid w:val="0056339A"/>
    <w:rsid w:val="00563647"/>
    <w:rsid w:val="0056368B"/>
    <w:rsid w:val="00563767"/>
    <w:rsid w:val="00563806"/>
    <w:rsid w:val="005638E8"/>
    <w:rsid w:val="00563A4B"/>
    <w:rsid w:val="00563EF6"/>
    <w:rsid w:val="00563FB3"/>
    <w:rsid w:val="0056406C"/>
    <w:rsid w:val="00564135"/>
    <w:rsid w:val="005644E4"/>
    <w:rsid w:val="00564501"/>
    <w:rsid w:val="0056472B"/>
    <w:rsid w:val="0056497B"/>
    <w:rsid w:val="00564A4A"/>
    <w:rsid w:val="00564B3C"/>
    <w:rsid w:val="00564C75"/>
    <w:rsid w:val="00564C76"/>
    <w:rsid w:val="00564DC3"/>
    <w:rsid w:val="00565042"/>
    <w:rsid w:val="005651CC"/>
    <w:rsid w:val="005651D3"/>
    <w:rsid w:val="00565201"/>
    <w:rsid w:val="0056520C"/>
    <w:rsid w:val="00565330"/>
    <w:rsid w:val="005654B9"/>
    <w:rsid w:val="005655A8"/>
    <w:rsid w:val="00565680"/>
    <w:rsid w:val="00565AAB"/>
    <w:rsid w:val="00565D70"/>
    <w:rsid w:val="00565EE6"/>
    <w:rsid w:val="005663C7"/>
    <w:rsid w:val="0056663C"/>
    <w:rsid w:val="005666A1"/>
    <w:rsid w:val="005666B1"/>
    <w:rsid w:val="00566796"/>
    <w:rsid w:val="00566895"/>
    <w:rsid w:val="005668EC"/>
    <w:rsid w:val="005669A6"/>
    <w:rsid w:val="00566C26"/>
    <w:rsid w:val="00566E48"/>
    <w:rsid w:val="00566F4B"/>
    <w:rsid w:val="005670B5"/>
    <w:rsid w:val="005672B4"/>
    <w:rsid w:val="005674BC"/>
    <w:rsid w:val="005674D5"/>
    <w:rsid w:val="00567713"/>
    <w:rsid w:val="0056771E"/>
    <w:rsid w:val="0056782A"/>
    <w:rsid w:val="00567A37"/>
    <w:rsid w:val="00567AD6"/>
    <w:rsid w:val="00567B1C"/>
    <w:rsid w:val="00567B44"/>
    <w:rsid w:val="00567BA3"/>
    <w:rsid w:val="00567C60"/>
    <w:rsid w:val="00567D8E"/>
    <w:rsid w:val="00570407"/>
    <w:rsid w:val="005705E1"/>
    <w:rsid w:val="00570715"/>
    <w:rsid w:val="00570722"/>
    <w:rsid w:val="00570723"/>
    <w:rsid w:val="00570851"/>
    <w:rsid w:val="00570965"/>
    <w:rsid w:val="00570C05"/>
    <w:rsid w:val="00570D32"/>
    <w:rsid w:val="00570D88"/>
    <w:rsid w:val="00570E89"/>
    <w:rsid w:val="00570ED9"/>
    <w:rsid w:val="00570FDD"/>
    <w:rsid w:val="00571103"/>
    <w:rsid w:val="005711A8"/>
    <w:rsid w:val="005712B2"/>
    <w:rsid w:val="00571356"/>
    <w:rsid w:val="005714DB"/>
    <w:rsid w:val="005714F6"/>
    <w:rsid w:val="005715C5"/>
    <w:rsid w:val="0057161D"/>
    <w:rsid w:val="00571711"/>
    <w:rsid w:val="00571896"/>
    <w:rsid w:val="00571AFA"/>
    <w:rsid w:val="00571B6D"/>
    <w:rsid w:val="00571BB4"/>
    <w:rsid w:val="00571C57"/>
    <w:rsid w:val="00571C5E"/>
    <w:rsid w:val="00572114"/>
    <w:rsid w:val="00572145"/>
    <w:rsid w:val="0057234B"/>
    <w:rsid w:val="005723BA"/>
    <w:rsid w:val="005727DF"/>
    <w:rsid w:val="00572998"/>
    <w:rsid w:val="00572A8C"/>
    <w:rsid w:val="00572C8E"/>
    <w:rsid w:val="00572E8E"/>
    <w:rsid w:val="00572E92"/>
    <w:rsid w:val="00572F51"/>
    <w:rsid w:val="00572FCE"/>
    <w:rsid w:val="00573221"/>
    <w:rsid w:val="00573474"/>
    <w:rsid w:val="005735BA"/>
    <w:rsid w:val="00573725"/>
    <w:rsid w:val="00573734"/>
    <w:rsid w:val="00573908"/>
    <w:rsid w:val="00573A0F"/>
    <w:rsid w:val="00573A56"/>
    <w:rsid w:val="00573AB9"/>
    <w:rsid w:val="00573D4A"/>
    <w:rsid w:val="00574395"/>
    <w:rsid w:val="005743A2"/>
    <w:rsid w:val="005743B8"/>
    <w:rsid w:val="00574453"/>
    <w:rsid w:val="00574579"/>
    <w:rsid w:val="005745D3"/>
    <w:rsid w:val="0057467A"/>
    <w:rsid w:val="005746F1"/>
    <w:rsid w:val="005748EE"/>
    <w:rsid w:val="005749D3"/>
    <w:rsid w:val="005749D9"/>
    <w:rsid w:val="00574BA5"/>
    <w:rsid w:val="00574BCE"/>
    <w:rsid w:val="00574FD8"/>
    <w:rsid w:val="00575062"/>
    <w:rsid w:val="0057511F"/>
    <w:rsid w:val="0057536E"/>
    <w:rsid w:val="00575406"/>
    <w:rsid w:val="00575448"/>
    <w:rsid w:val="00575466"/>
    <w:rsid w:val="00575549"/>
    <w:rsid w:val="0057579D"/>
    <w:rsid w:val="00575B1D"/>
    <w:rsid w:val="00575B8E"/>
    <w:rsid w:val="00575C25"/>
    <w:rsid w:val="00575D24"/>
    <w:rsid w:val="00575D34"/>
    <w:rsid w:val="00575DC2"/>
    <w:rsid w:val="00576022"/>
    <w:rsid w:val="00576036"/>
    <w:rsid w:val="00576052"/>
    <w:rsid w:val="005763BF"/>
    <w:rsid w:val="00576450"/>
    <w:rsid w:val="00576452"/>
    <w:rsid w:val="0057663F"/>
    <w:rsid w:val="00576742"/>
    <w:rsid w:val="00576AFC"/>
    <w:rsid w:val="00576DB6"/>
    <w:rsid w:val="00576E10"/>
    <w:rsid w:val="00576E5C"/>
    <w:rsid w:val="00576EB9"/>
    <w:rsid w:val="00576EE8"/>
    <w:rsid w:val="00577078"/>
    <w:rsid w:val="0057785A"/>
    <w:rsid w:val="00577B2C"/>
    <w:rsid w:val="00577C0F"/>
    <w:rsid w:val="00577D19"/>
    <w:rsid w:val="00577DCF"/>
    <w:rsid w:val="00577E8C"/>
    <w:rsid w:val="005800CF"/>
    <w:rsid w:val="00580314"/>
    <w:rsid w:val="00580378"/>
    <w:rsid w:val="0058037A"/>
    <w:rsid w:val="00580869"/>
    <w:rsid w:val="005809AD"/>
    <w:rsid w:val="00580AF7"/>
    <w:rsid w:val="00580B17"/>
    <w:rsid w:val="00580D09"/>
    <w:rsid w:val="00580E03"/>
    <w:rsid w:val="00580E97"/>
    <w:rsid w:val="00581150"/>
    <w:rsid w:val="00581225"/>
    <w:rsid w:val="0058135E"/>
    <w:rsid w:val="00581402"/>
    <w:rsid w:val="005814DF"/>
    <w:rsid w:val="005816C2"/>
    <w:rsid w:val="005817C2"/>
    <w:rsid w:val="005817D9"/>
    <w:rsid w:val="005819E8"/>
    <w:rsid w:val="00581A15"/>
    <w:rsid w:val="00581B9A"/>
    <w:rsid w:val="00581BB3"/>
    <w:rsid w:val="00581DB6"/>
    <w:rsid w:val="00581DE9"/>
    <w:rsid w:val="00581DF6"/>
    <w:rsid w:val="0058216A"/>
    <w:rsid w:val="005823C7"/>
    <w:rsid w:val="005824D6"/>
    <w:rsid w:val="00582504"/>
    <w:rsid w:val="00582589"/>
    <w:rsid w:val="0058269B"/>
    <w:rsid w:val="005827EC"/>
    <w:rsid w:val="005827F5"/>
    <w:rsid w:val="00582A91"/>
    <w:rsid w:val="00582C14"/>
    <w:rsid w:val="00582DBF"/>
    <w:rsid w:val="00582E39"/>
    <w:rsid w:val="00582ED8"/>
    <w:rsid w:val="00583025"/>
    <w:rsid w:val="005830CB"/>
    <w:rsid w:val="005831C1"/>
    <w:rsid w:val="005831E4"/>
    <w:rsid w:val="00583283"/>
    <w:rsid w:val="0058334F"/>
    <w:rsid w:val="005833F4"/>
    <w:rsid w:val="005835A1"/>
    <w:rsid w:val="0058364B"/>
    <w:rsid w:val="00583B63"/>
    <w:rsid w:val="00583BAB"/>
    <w:rsid w:val="00583C5A"/>
    <w:rsid w:val="00583EB7"/>
    <w:rsid w:val="00583EE1"/>
    <w:rsid w:val="00583F32"/>
    <w:rsid w:val="0058406B"/>
    <w:rsid w:val="00584265"/>
    <w:rsid w:val="005842B8"/>
    <w:rsid w:val="005848A3"/>
    <w:rsid w:val="0058491C"/>
    <w:rsid w:val="005849A6"/>
    <w:rsid w:val="00584A41"/>
    <w:rsid w:val="00584CE5"/>
    <w:rsid w:val="00585316"/>
    <w:rsid w:val="005853A3"/>
    <w:rsid w:val="00585438"/>
    <w:rsid w:val="00585685"/>
    <w:rsid w:val="00585732"/>
    <w:rsid w:val="00585780"/>
    <w:rsid w:val="00585781"/>
    <w:rsid w:val="005857FA"/>
    <w:rsid w:val="00585948"/>
    <w:rsid w:val="0058597E"/>
    <w:rsid w:val="00585A52"/>
    <w:rsid w:val="00585ABB"/>
    <w:rsid w:val="00585B0D"/>
    <w:rsid w:val="00585FB9"/>
    <w:rsid w:val="00585FDB"/>
    <w:rsid w:val="00586138"/>
    <w:rsid w:val="005861E5"/>
    <w:rsid w:val="0058628C"/>
    <w:rsid w:val="005862E6"/>
    <w:rsid w:val="005863BC"/>
    <w:rsid w:val="005863EA"/>
    <w:rsid w:val="00586460"/>
    <w:rsid w:val="00586619"/>
    <w:rsid w:val="0058663E"/>
    <w:rsid w:val="00586661"/>
    <w:rsid w:val="00586771"/>
    <w:rsid w:val="00586880"/>
    <w:rsid w:val="005869B0"/>
    <w:rsid w:val="005869DF"/>
    <w:rsid w:val="00586A48"/>
    <w:rsid w:val="00586BA9"/>
    <w:rsid w:val="00586C24"/>
    <w:rsid w:val="00586E8E"/>
    <w:rsid w:val="00586EC9"/>
    <w:rsid w:val="00586F8F"/>
    <w:rsid w:val="00587215"/>
    <w:rsid w:val="005874BF"/>
    <w:rsid w:val="0058753A"/>
    <w:rsid w:val="0058773B"/>
    <w:rsid w:val="00587A41"/>
    <w:rsid w:val="00587AF1"/>
    <w:rsid w:val="00587CD0"/>
    <w:rsid w:val="00587D9D"/>
    <w:rsid w:val="00587DC9"/>
    <w:rsid w:val="00587E44"/>
    <w:rsid w:val="00587F00"/>
    <w:rsid w:val="0059001F"/>
    <w:rsid w:val="005903D0"/>
    <w:rsid w:val="00590468"/>
    <w:rsid w:val="005904C1"/>
    <w:rsid w:val="00590756"/>
    <w:rsid w:val="00590803"/>
    <w:rsid w:val="005908FA"/>
    <w:rsid w:val="005909B7"/>
    <w:rsid w:val="005909FB"/>
    <w:rsid w:val="00590B51"/>
    <w:rsid w:val="00590C0E"/>
    <w:rsid w:val="00590C6A"/>
    <w:rsid w:val="00590E76"/>
    <w:rsid w:val="00590F46"/>
    <w:rsid w:val="00590FB6"/>
    <w:rsid w:val="00591125"/>
    <w:rsid w:val="005911D1"/>
    <w:rsid w:val="00591422"/>
    <w:rsid w:val="005914E2"/>
    <w:rsid w:val="005915ED"/>
    <w:rsid w:val="00591644"/>
    <w:rsid w:val="00591B21"/>
    <w:rsid w:val="00591C59"/>
    <w:rsid w:val="00591F44"/>
    <w:rsid w:val="00592052"/>
    <w:rsid w:val="0059228A"/>
    <w:rsid w:val="00592477"/>
    <w:rsid w:val="005925D0"/>
    <w:rsid w:val="00592652"/>
    <w:rsid w:val="0059265A"/>
    <w:rsid w:val="005929D6"/>
    <w:rsid w:val="005929E7"/>
    <w:rsid w:val="00592CCB"/>
    <w:rsid w:val="00592D35"/>
    <w:rsid w:val="00592DDD"/>
    <w:rsid w:val="00592DF8"/>
    <w:rsid w:val="00592F32"/>
    <w:rsid w:val="00593227"/>
    <w:rsid w:val="0059348A"/>
    <w:rsid w:val="005934A2"/>
    <w:rsid w:val="005935F6"/>
    <w:rsid w:val="0059375F"/>
    <w:rsid w:val="00593A48"/>
    <w:rsid w:val="00593B0B"/>
    <w:rsid w:val="00593CE9"/>
    <w:rsid w:val="0059425E"/>
    <w:rsid w:val="00594583"/>
    <w:rsid w:val="00594716"/>
    <w:rsid w:val="00594741"/>
    <w:rsid w:val="00594A29"/>
    <w:rsid w:val="00594A7A"/>
    <w:rsid w:val="00594C79"/>
    <w:rsid w:val="00594E0C"/>
    <w:rsid w:val="00594E21"/>
    <w:rsid w:val="0059501F"/>
    <w:rsid w:val="00595031"/>
    <w:rsid w:val="00595447"/>
    <w:rsid w:val="0059546D"/>
    <w:rsid w:val="005956C6"/>
    <w:rsid w:val="00595702"/>
    <w:rsid w:val="00595A0B"/>
    <w:rsid w:val="00595B16"/>
    <w:rsid w:val="00595C0E"/>
    <w:rsid w:val="00595C4B"/>
    <w:rsid w:val="00595D31"/>
    <w:rsid w:val="00595E6D"/>
    <w:rsid w:val="005960C2"/>
    <w:rsid w:val="0059611D"/>
    <w:rsid w:val="00596175"/>
    <w:rsid w:val="00596177"/>
    <w:rsid w:val="00596319"/>
    <w:rsid w:val="00596405"/>
    <w:rsid w:val="00596449"/>
    <w:rsid w:val="0059657C"/>
    <w:rsid w:val="00596843"/>
    <w:rsid w:val="005968CE"/>
    <w:rsid w:val="00596913"/>
    <w:rsid w:val="00596AE4"/>
    <w:rsid w:val="00596AF8"/>
    <w:rsid w:val="00596C2A"/>
    <w:rsid w:val="0059705A"/>
    <w:rsid w:val="00597659"/>
    <w:rsid w:val="0059769A"/>
    <w:rsid w:val="005978A2"/>
    <w:rsid w:val="00597A27"/>
    <w:rsid w:val="00597A3E"/>
    <w:rsid w:val="00597AC4"/>
    <w:rsid w:val="00597B4F"/>
    <w:rsid w:val="00597C33"/>
    <w:rsid w:val="00597C73"/>
    <w:rsid w:val="00597ED7"/>
    <w:rsid w:val="005A0093"/>
    <w:rsid w:val="005A00FB"/>
    <w:rsid w:val="005A0212"/>
    <w:rsid w:val="005A046B"/>
    <w:rsid w:val="005A057E"/>
    <w:rsid w:val="005A05D8"/>
    <w:rsid w:val="005A07D3"/>
    <w:rsid w:val="005A089E"/>
    <w:rsid w:val="005A0AFD"/>
    <w:rsid w:val="005A0B66"/>
    <w:rsid w:val="005A0C47"/>
    <w:rsid w:val="005A0CE0"/>
    <w:rsid w:val="005A0D24"/>
    <w:rsid w:val="005A0EAC"/>
    <w:rsid w:val="005A0FA0"/>
    <w:rsid w:val="005A0FDD"/>
    <w:rsid w:val="005A102F"/>
    <w:rsid w:val="005A1045"/>
    <w:rsid w:val="005A1055"/>
    <w:rsid w:val="005A161D"/>
    <w:rsid w:val="005A1669"/>
    <w:rsid w:val="005A1874"/>
    <w:rsid w:val="005A1891"/>
    <w:rsid w:val="005A1B6A"/>
    <w:rsid w:val="005A230B"/>
    <w:rsid w:val="005A2592"/>
    <w:rsid w:val="005A2727"/>
    <w:rsid w:val="005A2A6B"/>
    <w:rsid w:val="005A2A99"/>
    <w:rsid w:val="005A2E9C"/>
    <w:rsid w:val="005A2F0C"/>
    <w:rsid w:val="005A2F11"/>
    <w:rsid w:val="005A30C4"/>
    <w:rsid w:val="005A3105"/>
    <w:rsid w:val="005A3345"/>
    <w:rsid w:val="005A33FE"/>
    <w:rsid w:val="005A359E"/>
    <w:rsid w:val="005A3631"/>
    <w:rsid w:val="005A36B0"/>
    <w:rsid w:val="005A38CC"/>
    <w:rsid w:val="005A3996"/>
    <w:rsid w:val="005A3AC8"/>
    <w:rsid w:val="005A3D7D"/>
    <w:rsid w:val="005A3DA0"/>
    <w:rsid w:val="005A3EDA"/>
    <w:rsid w:val="005A438B"/>
    <w:rsid w:val="005A45DB"/>
    <w:rsid w:val="005A486E"/>
    <w:rsid w:val="005A4C86"/>
    <w:rsid w:val="005A4D0F"/>
    <w:rsid w:val="005A4DB4"/>
    <w:rsid w:val="005A4E1C"/>
    <w:rsid w:val="005A4E45"/>
    <w:rsid w:val="005A4E48"/>
    <w:rsid w:val="005A4EF2"/>
    <w:rsid w:val="005A4EF8"/>
    <w:rsid w:val="005A4FDD"/>
    <w:rsid w:val="005A5026"/>
    <w:rsid w:val="005A5117"/>
    <w:rsid w:val="005A51A6"/>
    <w:rsid w:val="005A5215"/>
    <w:rsid w:val="005A5259"/>
    <w:rsid w:val="005A526B"/>
    <w:rsid w:val="005A53B3"/>
    <w:rsid w:val="005A54CC"/>
    <w:rsid w:val="005A55A7"/>
    <w:rsid w:val="005A56FB"/>
    <w:rsid w:val="005A5888"/>
    <w:rsid w:val="005A593C"/>
    <w:rsid w:val="005A59E0"/>
    <w:rsid w:val="005A5B37"/>
    <w:rsid w:val="005A5BCE"/>
    <w:rsid w:val="005A5D09"/>
    <w:rsid w:val="005A5D77"/>
    <w:rsid w:val="005A5F57"/>
    <w:rsid w:val="005A6093"/>
    <w:rsid w:val="005A611D"/>
    <w:rsid w:val="005A640D"/>
    <w:rsid w:val="005A6462"/>
    <w:rsid w:val="005A64D1"/>
    <w:rsid w:val="005A6612"/>
    <w:rsid w:val="005A67D6"/>
    <w:rsid w:val="005A6824"/>
    <w:rsid w:val="005A68D5"/>
    <w:rsid w:val="005A69F2"/>
    <w:rsid w:val="005A6AA3"/>
    <w:rsid w:val="005A6F0D"/>
    <w:rsid w:val="005A6FA8"/>
    <w:rsid w:val="005A6FC3"/>
    <w:rsid w:val="005A706A"/>
    <w:rsid w:val="005A71D6"/>
    <w:rsid w:val="005A71F0"/>
    <w:rsid w:val="005A72BA"/>
    <w:rsid w:val="005A7426"/>
    <w:rsid w:val="005A75FB"/>
    <w:rsid w:val="005A7748"/>
    <w:rsid w:val="005A7885"/>
    <w:rsid w:val="005A7895"/>
    <w:rsid w:val="005A78FA"/>
    <w:rsid w:val="005A7924"/>
    <w:rsid w:val="005A7997"/>
    <w:rsid w:val="005A7B9B"/>
    <w:rsid w:val="005A7EBC"/>
    <w:rsid w:val="005A7EE5"/>
    <w:rsid w:val="005A7F00"/>
    <w:rsid w:val="005A7F4A"/>
    <w:rsid w:val="005A7F94"/>
    <w:rsid w:val="005B021C"/>
    <w:rsid w:val="005B02B1"/>
    <w:rsid w:val="005B02C8"/>
    <w:rsid w:val="005B0606"/>
    <w:rsid w:val="005B0733"/>
    <w:rsid w:val="005B0807"/>
    <w:rsid w:val="005B087F"/>
    <w:rsid w:val="005B0886"/>
    <w:rsid w:val="005B08A7"/>
    <w:rsid w:val="005B0992"/>
    <w:rsid w:val="005B0A4B"/>
    <w:rsid w:val="005B0A52"/>
    <w:rsid w:val="005B0ADB"/>
    <w:rsid w:val="005B0C4A"/>
    <w:rsid w:val="005B0CB1"/>
    <w:rsid w:val="005B0D0B"/>
    <w:rsid w:val="005B0E0D"/>
    <w:rsid w:val="005B1064"/>
    <w:rsid w:val="005B1160"/>
    <w:rsid w:val="005B1200"/>
    <w:rsid w:val="005B12C7"/>
    <w:rsid w:val="005B1309"/>
    <w:rsid w:val="005B15AF"/>
    <w:rsid w:val="005B16F7"/>
    <w:rsid w:val="005B17C8"/>
    <w:rsid w:val="005B17E8"/>
    <w:rsid w:val="005B181A"/>
    <w:rsid w:val="005B1886"/>
    <w:rsid w:val="005B18FE"/>
    <w:rsid w:val="005B1A2F"/>
    <w:rsid w:val="005B1B6B"/>
    <w:rsid w:val="005B1B7E"/>
    <w:rsid w:val="005B1CF7"/>
    <w:rsid w:val="005B1D02"/>
    <w:rsid w:val="005B1D7E"/>
    <w:rsid w:val="005B1DD1"/>
    <w:rsid w:val="005B2103"/>
    <w:rsid w:val="005B21A2"/>
    <w:rsid w:val="005B2204"/>
    <w:rsid w:val="005B23E0"/>
    <w:rsid w:val="005B23F4"/>
    <w:rsid w:val="005B244C"/>
    <w:rsid w:val="005B2588"/>
    <w:rsid w:val="005B2597"/>
    <w:rsid w:val="005B2671"/>
    <w:rsid w:val="005B26C8"/>
    <w:rsid w:val="005B2845"/>
    <w:rsid w:val="005B285B"/>
    <w:rsid w:val="005B2C9E"/>
    <w:rsid w:val="005B2CA0"/>
    <w:rsid w:val="005B34B9"/>
    <w:rsid w:val="005B3728"/>
    <w:rsid w:val="005B37B8"/>
    <w:rsid w:val="005B39AE"/>
    <w:rsid w:val="005B39D1"/>
    <w:rsid w:val="005B3A94"/>
    <w:rsid w:val="005B3D19"/>
    <w:rsid w:val="005B3D2A"/>
    <w:rsid w:val="005B3D4C"/>
    <w:rsid w:val="005B3DFF"/>
    <w:rsid w:val="005B3E82"/>
    <w:rsid w:val="005B41CF"/>
    <w:rsid w:val="005B4366"/>
    <w:rsid w:val="005B44CB"/>
    <w:rsid w:val="005B465D"/>
    <w:rsid w:val="005B47CA"/>
    <w:rsid w:val="005B49F0"/>
    <w:rsid w:val="005B4A17"/>
    <w:rsid w:val="005B4B26"/>
    <w:rsid w:val="005B4BBB"/>
    <w:rsid w:val="005B4C59"/>
    <w:rsid w:val="005B4CB4"/>
    <w:rsid w:val="005B4D3E"/>
    <w:rsid w:val="005B4DD3"/>
    <w:rsid w:val="005B4E5C"/>
    <w:rsid w:val="005B4F39"/>
    <w:rsid w:val="005B5137"/>
    <w:rsid w:val="005B513F"/>
    <w:rsid w:val="005B5384"/>
    <w:rsid w:val="005B5494"/>
    <w:rsid w:val="005B54DD"/>
    <w:rsid w:val="005B55E4"/>
    <w:rsid w:val="005B571D"/>
    <w:rsid w:val="005B57C1"/>
    <w:rsid w:val="005B5CDA"/>
    <w:rsid w:val="005B5E5B"/>
    <w:rsid w:val="005B5EA5"/>
    <w:rsid w:val="005B5ED9"/>
    <w:rsid w:val="005B5F9C"/>
    <w:rsid w:val="005B61CF"/>
    <w:rsid w:val="005B6459"/>
    <w:rsid w:val="005B676D"/>
    <w:rsid w:val="005B699B"/>
    <w:rsid w:val="005B69D4"/>
    <w:rsid w:val="005B6BF1"/>
    <w:rsid w:val="005B6C0C"/>
    <w:rsid w:val="005B6C30"/>
    <w:rsid w:val="005B6E33"/>
    <w:rsid w:val="005B6F4C"/>
    <w:rsid w:val="005B70EE"/>
    <w:rsid w:val="005B7378"/>
    <w:rsid w:val="005B7460"/>
    <w:rsid w:val="005B7672"/>
    <w:rsid w:val="005B7828"/>
    <w:rsid w:val="005B797C"/>
    <w:rsid w:val="005B79B9"/>
    <w:rsid w:val="005B7B34"/>
    <w:rsid w:val="005B7BA1"/>
    <w:rsid w:val="005B7F94"/>
    <w:rsid w:val="005C012C"/>
    <w:rsid w:val="005C0240"/>
    <w:rsid w:val="005C032E"/>
    <w:rsid w:val="005C036F"/>
    <w:rsid w:val="005C04AA"/>
    <w:rsid w:val="005C066B"/>
    <w:rsid w:val="005C06DF"/>
    <w:rsid w:val="005C0816"/>
    <w:rsid w:val="005C0864"/>
    <w:rsid w:val="005C08A3"/>
    <w:rsid w:val="005C091C"/>
    <w:rsid w:val="005C0FF9"/>
    <w:rsid w:val="005C1242"/>
    <w:rsid w:val="005C1369"/>
    <w:rsid w:val="005C136C"/>
    <w:rsid w:val="005C1468"/>
    <w:rsid w:val="005C1511"/>
    <w:rsid w:val="005C156F"/>
    <w:rsid w:val="005C172E"/>
    <w:rsid w:val="005C186D"/>
    <w:rsid w:val="005C18A8"/>
    <w:rsid w:val="005C1A61"/>
    <w:rsid w:val="005C1A95"/>
    <w:rsid w:val="005C1E18"/>
    <w:rsid w:val="005C2355"/>
    <w:rsid w:val="005C2399"/>
    <w:rsid w:val="005C2504"/>
    <w:rsid w:val="005C2655"/>
    <w:rsid w:val="005C26AF"/>
    <w:rsid w:val="005C2862"/>
    <w:rsid w:val="005C2873"/>
    <w:rsid w:val="005C2878"/>
    <w:rsid w:val="005C28BB"/>
    <w:rsid w:val="005C29C1"/>
    <w:rsid w:val="005C2AC8"/>
    <w:rsid w:val="005C2B11"/>
    <w:rsid w:val="005C2BC6"/>
    <w:rsid w:val="005C2F42"/>
    <w:rsid w:val="005C327F"/>
    <w:rsid w:val="005C33AB"/>
    <w:rsid w:val="005C35FD"/>
    <w:rsid w:val="005C3B2B"/>
    <w:rsid w:val="005C3C33"/>
    <w:rsid w:val="005C3C51"/>
    <w:rsid w:val="005C3EA8"/>
    <w:rsid w:val="005C3F6F"/>
    <w:rsid w:val="005C3F72"/>
    <w:rsid w:val="005C44E0"/>
    <w:rsid w:val="005C481C"/>
    <w:rsid w:val="005C4874"/>
    <w:rsid w:val="005C4A51"/>
    <w:rsid w:val="005C4A69"/>
    <w:rsid w:val="005C4B1A"/>
    <w:rsid w:val="005C4C41"/>
    <w:rsid w:val="005C4DB5"/>
    <w:rsid w:val="005C4EFA"/>
    <w:rsid w:val="005C521F"/>
    <w:rsid w:val="005C56C4"/>
    <w:rsid w:val="005C58AF"/>
    <w:rsid w:val="005C59C9"/>
    <w:rsid w:val="005C5ABC"/>
    <w:rsid w:val="005C5B62"/>
    <w:rsid w:val="005C5D12"/>
    <w:rsid w:val="005C5DEC"/>
    <w:rsid w:val="005C5F3A"/>
    <w:rsid w:val="005C6131"/>
    <w:rsid w:val="005C6176"/>
    <w:rsid w:val="005C62CD"/>
    <w:rsid w:val="005C62EB"/>
    <w:rsid w:val="005C6603"/>
    <w:rsid w:val="005C6654"/>
    <w:rsid w:val="005C66FA"/>
    <w:rsid w:val="005C6930"/>
    <w:rsid w:val="005C69FD"/>
    <w:rsid w:val="005C6A70"/>
    <w:rsid w:val="005C6AC7"/>
    <w:rsid w:val="005C6D8C"/>
    <w:rsid w:val="005C71F8"/>
    <w:rsid w:val="005C72AD"/>
    <w:rsid w:val="005C736B"/>
    <w:rsid w:val="005C7414"/>
    <w:rsid w:val="005C7472"/>
    <w:rsid w:val="005C7546"/>
    <w:rsid w:val="005C757E"/>
    <w:rsid w:val="005C7859"/>
    <w:rsid w:val="005C7938"/>
    <w:rsid w:val="005C79B8"/>
    <w:rsid w:val="005C7A8C"/>
    <w:rsid w:val="005C7C93"/>
    <w:rsid w:val="005C7CDE"/>
    <w:rsid w:val="005C7E5A"/>
    <w:rsid w:val="005D0004"/>
    <w:rsid w:val="005D0105"/>
    <w:rsid w:val="005D023F"/>
    <w:rsid w:val="005D035C"/>
    <w:rsid w:val="005D07D8"/>
    <w:rsid w:val="005D0921"/>
    <w:rsid w:val="005D0A06"/>
    <w:rsid w:val="005D0B11"/>
    <w:rsid w:val="005D0B90"/>
    <w:rsid w:val="005D0E8B"/>
    <w:rsid w:val="005D0EF3"/>
    <w:rsid w:val="005D0F78"/>
    <w:rsid w:val="005D10AE"/>
    <w:rsid w:val="005D1136"/>
    <w:rsid w:val="005D1138"/>
    <w:rsid w:val="005D12BF"/>
    <w:rsid w:val="005D1321"/>
    <w:rsid w:val="005D14A4"/>
    <w:rsid w:val="005D1504"/>
    <w:rsid w:val="005D16B8"/>
    <w:rsid w:val="005D174A"/>
    <w:rsid w:val="005D188B"/>
    <w:rsid w:val="005D19B2"/>
    <w:rsid w:val="005D1BF8"/>
    <w:rsid w:val="005D1DEC"/>
    <w:rsid w:val="005D1E08"/>
    <w:rsid w:val="005D1E4C"/>
    <w:rsid w:val="005D1FF8"/>
    <w:rsid w:val="005D2024"/>
    <w:rsid w:val="005D20DC"/>
    <w:rsid w:val="005D22AD"/>
    <w:rsid w:val="005D2351"/>
    <w:rsid w:val="005D2465"/>
    <w:rsid w:val="005D25AF"/>
    <w:rsid w:val="005D2701"/>
    <w:rsid w:val="005D283A"/>
    <w:rsid w:val="005D28C9"/>
    <w:rsid w:val="005D2957"/>
    <w:rsid w:val="005D2A33"/>
    <w:rsid w:val="005D2AF3"/>
    <w:rsid w:val="005D2CC6"/>
    <w:rsid w:val="005D303A"/>
    <w:rsid w:val="005D3073"/>
    <w:rsid w:val="005D3103"/>
    <w:rsid w:val="005D3162"/>
    <w:rsid w:val="005D31D2"/>
    <w:rsid w:val="005D32CE"/>
    <w:rsid w:val="005D33C0"/>
    <w:rsid w:val="005D349E"/>
    <w:rsid w:val="005D349F"/>
    <w:rsid w:val="005D34BB"/>
    <w:rsid w:val="005D34C1"/>
    <w:rsid w:val="005D351D"/>
    <w:rsid w:val="005D3610"/>
    <w:rsid w:val="005D3761"/>
    <w:rsid w:val="005D38DD"/>
    <w:rsid w:val="005D3A96"/>
    <w:rsid w:val="005D3B06"/>
    <w:rsid w:val="005D3BEC"/>
    <w:rsid w:val="005D3E1A"/>
    <w:rsid w:val="005D3F16"/>
    <w:rsid w:val="005D3FF9"/>
    <w:rsid w:val="005D413A"/>
    <w:rsid w:val="005D4228"/>
    <w:rsid w:val="005D4379"/>
    <w:rsid w:val="005D43FD"/>
    <w:rsid w:val="005D4564"/>
    <w:rsid w:val="005D4726"/>
    <w:rsid w:val="005D47EC"/>
    <w:rsid w:val="005D48E9"/>
    <w:rsid w:val="005D4E74"/>
    <w:rsid w:val="005D4F00"/>
    <w:rsid w:val="005D4F5E"/>
    <w:rsid w:val="005D514F"/>
    <w:rsid w:val="005D54B1"/>
    <w:rsid w:val="005D54DD"/>
    <w:rsid w:val="005D562E"/>
    <w:rsid w:val="005D5641"/>
    <w:rsid w:val="005D5A00"/>
    <w:rsid w:val="005D5A16"/>
    <w:rsid w:val="005D5B69"/>
    <w:rsid w:val="005D5BAC"/>
    <w:rsid w:val="005D5BEB"/>
    <w:rsid w:val="005D5DA2"/>
    <w:rsid w:val="005D5E64"/>
    <w:rsid w:val="005D5F65"/>
    <w:rsid w:val="005D5FD1"/>
    <w:rsid w:val="005D606A"/>
    <w:rsid w:val="005D6244"/>
    <w:rsid w:val="005D6308"/>
    <w:rsid w:val="005D63F4"/>
    <w:rsid w:val="005D6492"/>
    <w:rsid w:val="005D6647"/>
    <w:rsid w:val="005D6737"/>
    <w:rsid w:val="005D6841"/>
    <w:rsid w:val="005D6B61"/>
    <w:rsid w:val="005D709D"/>
    <w:rsid w:val="005D70F4"/>
    <w:rsid w:val="005D7180"/>
    <w:rsid w:val="005D71ED"/>
    <w:rsid w:val="005D7506"/>
    <w:rsid w:val="005D752E"/>
    <w:rsid w:val="005D762E"/>
    <w:rsid w:val="005D767C"/>
    <w:rsid w:val="005D7756"/>
    <w:rsid w:val="005D77D3"/>
    <w:rsid w:val="005D7A33"/>
    <w:rsid w:val="005D7B47"/>
    <w:rsid w:val="005D7CD8"/>
    <w:rsid w:val="005D7D64"/>
    <w:rsid w:val="005D7D68"/>
    <w:rsid w:val="005D7D98"/>
    <w:rsid w:val="005D7DEC"/>
    <w:rsid w:val="005D7E5A"/>
    <w:rsid w:val="005E00FA"/>
    <w:rsid w:val="005E017A"/>
    <w:rsid w:val="005E041C"/>
    <w:rsid w:val="005E0607"/>
    <w:rsid w:val="005E07B4"/>
    <w:rsid w:val="005E07E9"/>
    <w:rsid w:val="005E093A"/>
    <w:rsid w:val="005E0945"/>
    <w:rsid w:val="005E0CBF"/>
    <w:rsid w:val="005E0D14"/>
    <w:rsid w:val="005E1136"/>
    <w:rsid w:val="005E113B"/>
    <w:rsid w:val="005E117E"/>
    <w:rsid w:val="005E11BC"/>
    <w:rsid w:val="005E12FF"/>
    <w:rsid w:val="005E135B"/>
    <w:rsid w:val="005E1374"/>
    <w:rsid w:val="005E14C1"/>
    <w:rsid w:val="005E153A"/>
    <w:rsid w:val="005E1871"/>
    <w:rsid w:val="005E19E2"/>
    <w:rsid w:val="005E1B63"/>
    <w:rsid w:val="005E1DE4"/>
    <w:rsid w:val="005E20AF"/>
    <w:rsid w:val="005E2159"/>
    <w:rsid w:val="005E2246"/>
    <w:rsid w:val="005E2413"/>
    <w:rsid w:val="005E2523"/>
    <w:rsid w:val="005E2547"/>
    <w:rsid w:val="005E26A5"/>
    <w:rsid w:val="005E28DC"/>
    <w:rsid w:val="005E29FC"/>
    <w:rsid w:val="005E2AFF"/>
    <w:rsid w:val="005E2B16"/>
    <w:rsid w:val="005E2B33"/>
    <w:rsid w:val="005E2F9C"/>
    <w:rsid w:val="005E3014"/>
    <w:rsid w:val="005E30A9"/>
    <w:rsid w:val="005E33F9"/>
    <w:rsid w:val="005E363B"/>
    <w:rsid w:val="005E392D"/>
    <w:rsid w:val="005E3AE8"/>
    <w:rsid w:val="005E3E9F"/>
    <w:rsid w:val="005E3F7E"/>
    <w:rsid w:val="005E3FD9"/>
    <w:rsid w:val="005E40F4"/>
    <w:rsid w:val="005E413D"/>
    <w:rsid w:val="005E41DA"/>
    <w:rsid w:val="005E424D"/>
    <w:rsid w:val="005E4536"/>
    <w:rsid w:val="005E4649"/>
    <w:rsid w:val="005E47F2"/>
    <w:rsid w:val="005E4A15"/>
    <w:rsid w:val="005E4A4A"/>
    <w:rsid w:val="005E4C8C"/>
    <w:rsid w:val="005E4CE6"/>
    <w:rsid w:val="005E4DD3"/>
    <w:rsid w:val="005E4E67"/>
    <w:rsid w:val="005E4F59"/>
    <w:rsid w:val="005E4FCA"/>
    <w:rsid w:val="005E5227"/>
    <w:rsid w:val="005E522A"/>
    <w:rsid w:val="005E54B8"/>
    <w:rsid w:val="005E570F"/>
    <w:rsid w:val="005E57DB"/>
    <w:rsid w:val="005E5AAA"/>
    <w:rsid w:val="005E5AB0"/>
    <w:rsid w:val="005E5C77"/>
    <w:rsid w:val="005E5D29"/>
    <w:rsid w:val="005E5DC4"/>
    <w:rsid w:val="005E5E4C"/>
    <w:rsid w:val="005E5F6B"/>
    <w:rsid w:val="005E6075"/>
    <w:rsid w:val="005E6119"/>
    <w:rsid w:val="005E61D2"/>
    <w:rsid w:val="005E6379"/>
    <w:rsid w:val="005E659E"/>
    <w:rsid w:val="005E6737"/>
    <w:rsid w:val="005E6B1E"/>
    <w:rsid w:val="005E6B37"/>
    <w:rsid w:val="005E6CAE"/>
    <w:rsid w:val="005E6CEE"/>
    <w:rsid w:val="005E6DC9"/>
    <w:rsid w:val="005E6E33"/>
    <w:rsid w:val="005E6E80"/>
    <w:rsid w:val="005E733E"/>
    <w:rsid w:val="005E7428"/>
    <w:rsid w:val="005E7561"/>
    <w:rsid w:val="005E782C"/>
    <w:rsid w:val="005E7895"/>
    <w:rsid w:val="005E7A22"/>
    <w:rsid w:val="005E7BB5"/>
    <w:rsid w:val="005E7E7D"/>
    <w:rsid w:val="005E7E9B"/>
    <w:rsid w:val="005F0077"/>
    <w:rsid w:val="005F0099"/>
    <w:rsid w:val="005F00AA"/>
    <w:rsid w:val="005F0351"/>
    <w:rsid w:val="005F0438"/>
    <w:rsid w:val="005F077C"/>
    <w:rsid w:val="005F07B3"/>
    <w:rsid w:val="005F0800"/>
    <w:rsid w:val="005F084E"/>
    <w:rsid w:val="005F08E9"/>
    <w:rsid w:val="005F0E19"/>
    <w:rsid w:val="005F0F3A"/>
    <w:rsid w:val="005F10BD"/>
    <w:rsid w:val="005F14C9"/>
    <w:rsid w:val="005F19E5"/>
    <w:rsid w:val="005F1A19"/>
    <w:rsid w:val="005F1B23"/>
    <w:rsid w:val="005F20D2"/>
    <w:rsid w:val="005F2245"/>
    <w:rsid w:val="005F2273"/>
    <w:rsid w:val="005F2366"/>
    <w:rsid w:val="005F2369"/>
    <w:rsid w:val="005F248B"/>
    <w:rsid w:val="005F2802"/>
    <w:rsid w:val="005F2B33"/>
    <w:rsid w:val="005F2B8F"/>
    <w:rsid w:val="005F2BB5"/>
    <w:rsid w:val="005F30E2"/>
    <w:rsid w:val="005F321F"/>
    <w:rsid w:val="005F34EC"/>
    <w:rsid w:val="005F353B"/>
    <w:rsid w:val="005F37B1"/>
    <w:rsid w:val="005F3845"/>
    <w:rsid w:val="005F3986"/>
    <w:rsid w:val="005F3D79"/>
    <w:rsid w:val="005F3DAA"/>
    <w:rsid w:val="005F3F17"/>
    <w:rsid w:val="005F3F42"/>
    <w:rsid w:val="005F3FEB"/>
    <w:rsid w:val="005F424F"/>
    <w:rsid w:val="005F4336"/>
    <w:rsid w:val="005F4339"/>
    <w:rsid w:val="005F437B"/>
    <w:rsid w:val="005F4478"/>
    <w:rsid w:val="005F4609"/>
    <w:rsid w:val="005F48B6"/>
    <w:rsid w:val="005F4C6E"/>
    <w:rsid w:val="005F4F0D"/>
    <w:rsid w:val="005F4FDC"/>
    <w:rsid w:val="005F5139"/>
    <w:rsid w:val="005F5187"/>
    <w:rsid w:val="005F5261"/>
    <w:rsid w:val="005F5299"/>
    <w:rsid w:val="005F52C2"/>
    <w:rsid w:val="005F5344"/>
    <w:rsid w:val="005F5397"/>
    <w:rsid w:val="005F53B3"/>
    <w:rsid w:val="005F5633"/>
    <w:rsid w:val="005F5653"/>
    <w:rsid w:val="005F57D7"/>
    <w:rsid w:val="005F58B1"/>
    <w:rsid w:val="005F58B5"/>
    <w:rsid w:val="005F5AEC"/>
    <w:rsid w:val="005F5B87"/>
    <w:rsid w:val="005F5D88"/>
    <w:rsid w:val="005F5DA5"/>
    <w:rsid w:val="005F5F5D"/>
    <w:rsid w:val="005F5F62"/>
    <w:rsid w:val="005F60F6"/>
    <w:rsid w:val="005F62A7"/>
    <w:rsid w:val="005F6326"/>
    <w:rsid w:val="005F635E"/>
    <w:rsid w:val="005F63CD"/>
    <w:rsid w:val="005F651A"/>
    <w:rsid w:val="005F651F"/>
    <w:rsid w:val="005F65E7"/>
    <w:rsid w:val="005F68DD"/>
    <w:rsid w:val="005F68EE"/>
    <w:rsid w:val="005F6B1A"/>
    <w:rsid w:val="005F6C62"/>
    <w:rsid w:val="005F6E21"/>
    <w:rsid w:val="005F6F8E"/>
    <w:rsid w:val="005F7107"/>
    <w:rsid w:val="005F7381"/>
    <w:rsid w:val="005F7542"/>
    <w:rsid w:val="005F75D0"/>
    <w:rsid w:val="005F7630"/>
    <w:rsid w:val="005F7857"/>
    <w:rsid w:val="005F7C5C"/>
    <w:rsid w:val="005F7C5E"/>
    <w:rsid w:val="005F7D61"/>
    <w:rsid w:val="005F7F25"/>
    <w:rsid w:val="005F7F38"/>
    <w:rsid w:val="005F7F56"/>
    <w:rsid w:val="00600528"/>
    <w:rsid w:val="0060054A"/>
    <w:rsid w:val="00600552"/>
    <w:rsid w:val="006005C6"/>
    <w:rsid w:val="006005E8"/>
    <w:rsid w:val="00600612"/>
    <w:rsid w:val="00600857"/>
    <w:rsid w:val="00600A6D"/>
    <w:rsid w:val="00600DB4"/>
    <w:rsid w:val="00600ECA"/>
    <w:rsid w:val="006010FA"/>
    <w:rsid w:val="006012BC"/>
    <w:rsid w:val="006012F4"/>
    <w:rsid w:val="00601391"/>
    <w:rsid w:val="00601405"/>
    <w:rsid w:val="00601425"/>
    <w:rsid w:val="00601435"/>
    <w:rsid w:val="0060144A"/>
    <w:rsid w:val="00601573"/>
    <w:rsid w:val="006015C5"/>
    <w:rsid w:val="006016A9"/>
    <w:rsid w:val="00601787"/>
    <w:rsid w:val="006017FE"/>
    <w:rsid w:val="0060180D"/>
    <w:rsid w:val="006018BC"/>
    <w:rsid w:val="00601D33"/>
    <w:rsid w:val="00601FFA"/>
    <w:rsid w:val="0060203B"/>
    <w:rsid w:val="0060221A"/>
    <w:rsid w:val="0060257E"/>
    <w:rsid w:val="006025E1"/>
    <w:rsid w:val="00602A61"/>
    <w:rsid w:val="00602AD3"/>
    <w:rsid w:val="00602F28"/>
    <w:rsid w:val="00602FBB"/>
    <w:rsid w:val="0060314C"/>
    <w:rsid w:val="006031AC"/>
    <w:rsid w:val="00603349"/>
    <w:rsid w:val="00603501"/>
    <w:rsid w:val="00603598"/>
    <w:rsid w:val="0060362A"/>
    <w:rsid w:val="00603669"/>
    <w:rsid w:val="00603868"/>
    <w:rsid w:val="00603976"/>
    <w:rsid w:val="00603B29"/>
    <w:rsid w:val="00603C16"/>
    <w:rsid w:val="00603C58"/>
    <w:rsid w:val="00603CC7"/>
    <w:rsid w:val="00603D76"/>
    <w:rsid w:val="00603E6F"/>
    <w:rsid w:val="00603F53"/>
    <w:rsid w:val="0060415E"/>
    <w:rsid w:val="006042C0"/>
    <w:rsid w:val="00604336"/>
    <w:rsid w:val="006045FF"/>
    <w:rsid w:val="00604932"/>
    <w:rsid w:val="00604A6F"/>
    <w:rsid w:val="00604B22"/>
    <w:rsid w:val="00604B30"/>
    <w:rsid w:val="00604FA7"/>
    <w:rsid w:val="0060514F"/>
    <w:rsid w:val="00605285"/>
    <w:rsid w:val="0060538B"/>
    <w:rsid w:val="006053C1"/>
    <w:rsid w:val="00605420"/>
    <w:rsid w:val="00605484"/>
    <w:rsid w:val="0060556F"/>
    <w:rsid w:val="006056E0"/>
    <w:rsid w:val="00605801"/>
    <w:rsid w:val="00605D2A"/>
    <w:rsid w:val="00605DF8"/>
    <w:rsid w:val="00605E7D"/>
    <w:rsid w:val="00605ED3"/>
    <w:rsid w:val="006060D3"/>
    <w:rsid w:val="0060615E"/>
    <w:rsid w:val="006061D2"/>
    <w:rsid w:val="006062DB"/>
    <w:rsid w:val="0060636A"/>
    <w:rsid w:val="00606383"/>
    <w:rsid w:val="006063FA"/>
    <w:rsid w:val="006065E0"/>
    <w:rsid w:val="00606651"/>
    <w:rsid w:val="00606BCF"/>
    <w:rsid w:val="00606C83"/>
    <w:rsid w:val="00606DA1"/>
    <w:rsid w:val="00606DD2"/>
    <w:rsid w:val="00606DD6"/>
    <w:rsid w:val="00606E9D"/>
    <w:rsid w:val="00607082"/>
    <w:rsid w:val="00607175"/>
    <w:rsid w:val="00607191"/>
    <w:rsid w:val="00607244"/>
    <w:rsid w:val="00607371"/>
    <w:rsid w:val="006073BD"/>
    <w:rsid w:val="0060740D"/>
    <w:rsid w:val="0060766F"/>
    <w:rsid w:val="00607792"/>
    <w:rsid w:val="006077F5"/>
    <w:rsid w:val="0060784C"/>
    <w:rsid w:val="006078E3"/>
    <w:rsid w:val="00607B24"/>
    <w:rsid w:val="00607B2C"/>
    <w:rsid w:val="00607C8C"/>
    <w:rsid w:val="00607EBA"/>
    <w:rsid w:val="0061000F"/>
    <w:rsid w:val="0061022A"/>
    <w:rsid w:val="006102B2"/>
    <w:rsid w:val="00610443"/>
    <w:rsid w:val="00610501"/>
    <w:rsid w:val="00610740"/>
    <w:rsid w:val="0061091B"/>
    <w:rsid w:val="00610A02"/>
    <w:rsid w:val="00610B79"/>
    <w:rsid w:val="00610DB1"/>
    <w:rsid w:val="00610DB8"/>
    <w:rsid w:val="00610F0D"/>
    <w:rsid w:val="00610FBE"/>
    <w:rsid w:val="0061129A"/>
    <w:rsid w:val="006112A4"/>
    <w:rsid w:val="00611386"/>
    <w:rsid w:val="00611425"/>
    <w:rsid w:val="006114F2"/>
    <w:rsid w:val="00611705"/>
    <w:rsid w:val="00611719"/>
    <w:rsid w:val="00611815"/>
    <w:rsid w:val="00611937"/>
    <w:rsid w:val="0061197F"/>
    <w:rsid w:val="00611B9B"/>
    <w:rsid w:val="00611C02"/>
    <w:rsid w:val="00611C49"/>
    <w:rsid w:val="00611CE3"/>
    <w:rsid w:val="00611D80"/>
    <w:rsid w:val="00611F89"/>
    <w:rsid w:val="00612111"/>
    <w:rsid w:val="006121B0"/>
    <w:rsid w:val="00612207"/>
    <w:rsid w:val="0061225F"/>
    <w:rsid w:val="00612330"/>
    <w:rsid w:val="00612344"/>
    <w:rsid w:val="00612490"/>
    <w:rsid w:val="006125E7"/>
    <w:rsid w:val="00612702"/>
    <w:rsid w:val="00612776"/>
    <w:rsid w:val="006127B8"/>
    <w:rsid w:val="0061281D"/>
    <w:rsid w:val="0061288B"/>
    <w:rsid w:val="00612891"/>
    <w:rsid w:val="00612982"/>
    <w:rsid w:val="00612B6A"/>
    <w:rsid w:val="00612C42"/>
    <w:rsid w:val="00612E0B"/>
    <w:rsid w:val="00612E20"/>
    <w:rsid w:val="00612E8C"/>
    <w:rsid w:val="00612F50"/>
    <w:rsid w:val="00613028"/>
    <w:rsid w:val="006130DE"/>
    <w:rsid w:val="0061311F"/>
    <w:rsid w:val="006133DC"/>
    <w:rsid w:val="0061353A"/>
    <w:rsid w:val="006135C0"/>
    <w:rsid w:val="0061380F"/>
    <w:rsid w:val="0061397D"/>
    <w:rsid w:val="00613A18"/>
    <w:rsid w:val="00613C86"/>
    <w:rsid w:val="00613C88"/>
    <w:rsid w:val="00614072"/>
    <w:rsid w:val="0061430E"/>
    <w:rsid w:val="00614412"/>
    <w:rsid w:val="006144BC"/>
    <w:rsid w:val="0061456B"/>
    <w:rsid w:val="00614685"/>
    <w:rsid w:val="0061481E"/>
    <w:rsid w:val="0061494A"/>
    <w:rsid w:val="00614B13"/>
    <w:rsid w:val="00614BA6"/>
    <w:rsid w:val="00614C91"/>
    <w:rsid w:val="00614D44"/>
    <w:rsid w:val="00614D94"/>
    <w:rsid w:val="00614E5F"/>
    <w:rsid w:val="00614EFB"/>
    <w:rsid w:val="006150B3"/>
    <w:rsid w:val="006150E9"/>
    <w:rsid w:val="0061536C"/>
    <w:rsid w:val="0061586B"/>
    <w:rsid w:val="00615906"/>
    <w:rsid w:val="00615BF4"/>
    <w:rsid w:val="00615C92"/>
    <w:rsid w:val="00615CB5"/>
    <w:rsid w:val="00616014"/>
    <w:rsid w:val="0061608A"/>
    <w:rsid w:val="0061616C"/>
    <w:rsid w:val="006161A1"/>
    <w:rsid w:val="0061639F"/>
    <w:rsid w:val="00616432"/>
    <w:rsid w:val="0061643A"/>
    <w:rsid w:val="00616455"/>
    <w:rsid w:val="00616656"/>
    <w:rsid w:val="0061665C"/>
    <w:rsid w:val="00616762"/>
    <w:rsid w:val="00616C58"/>
    <w:rsid w:val="00616FE0"/>
    <w:rsid w:val="006170B2"/>
    <w:rsid w:val="006170CF"/>
    <w:rsid w:val="006170E3"/>
    <w:rsid w:val="006173A8"/>
    <w:rsid w:val="00617699"/>
    <w:rsid w:val="00617995"/>
    <w:rsid w:val="00617B18"/>
    <w:rsid w:val="00617B92"/>
    <w:rsid w:val="00617BC8"/>
    <w:rsid w:val="00617FE6"/>
    <w:rsid w:val="0062009E"/>
    <w:rsid w:val="0062026E"/>
    <w:rsid w:val="00620625"/>
    <w:rsid w:val="0062075E"/>
    <w:rsid w:val="006208FF"/>
    <w:rsid w:val="006209ED"/>
    <w:rsid w:val="00620BB6"/>
    <w:rsid w:val="00620C1E"/>
    <w:rsid w:val="00620C7C"/>
    <w:rsid w:val="00620D38"/>
    <w:rsid w:val="00620E35"/>
    <w:rsid w:val="00620EEC"/>
    <w:rsid w:val="00621029"/>
    <w:rsid w:val="006212BB"/>
    <w:rsid w:val="00621328"/>
    <w:rsid w:val="00621726"/>
    <w:rsid w:val="006218B4"/>
    <w:rsid w:val="00621902"/>
    <w:rsid w:val="00621912"/>
    <w:rsid w:val="00621A0A"/>
    <w:rsid w:val="00621B0C"/>
    <w:rsid w:val="00621D86"/>
    <w:rsid w:val="00622180"/>
    <w:rsid w:val="00622211"/>
    <w:rsid w:val="0062221E"/>
    <w:rsid w:val="0062233D"/>
    <w:rsid w:val="006223AD"/>
    <w:rsid w:val="00622658"/>
    <w:rsid w:val="00622738"/>
    <w:rsid w:val="00622991"/>
    <w:rsid w:val="00622A03"/>
    <w:rsid w:val="00622A95"/>
    <w:rsid w:val="00622C3D"/>
    <w:rsid w:val="00622F9E"/>
    <w:rsid w:val="0062305F"/>
    <w:rsid w:val="006230E0"/>
    <w:rsid w:val="00623191"/>
    <w:rsid w:val="006231EA"/>
    <w:rsid w:val="00623216"/>
    <w:rsid w:val="006233C1"/>
    <w:rsid w:val="00623464"/>
    <w:rsid w:val="006234B3"/>
    <w:rsid w:val="006236D4"/>
    <w:rsid w:val="00623896"/>
    <w:rsid w:val="0062396D"/>
    <w:rsid w:val="0062398C"/>
    <w:rsid w:val="006239C4"/>
    <w:rsid w:val="00623D16"/>
    <w:rsid w:val="00623DA4"/>
    <w:rsid w:val="00623E74"/>
    <w:rsid w:val="00623FD9"/>
    <w:rsid w:val="0062432E"/>
    <w:rsid w:val="006243C9"/>
    <w:rsid w:val="00624561"/>
    <w:rsid w:val="00624582"/>
    <w:rsid w:val="00624648"/>
    <w:rsid w:val="00624661"/>
    <w:rsid w:val="006246D0"/>
    <w:rsid w:val="0062480A"/>
    <w:rsid w:val="00624887"/>
    <w:rsid w:val="00624A61"/>
    <w:rsid w:val="00624BC0"/>
    <w:rsid w:val="00624CDE"/>
    <w:rsid w:val="00624E04"/>
    <w:rsid w:val="00624E0A"/>
    <w:rsid w:val="00624F2F"/>
    <w:rsid w:val="00624F52"/>
    <w:rsid w:val="006251FC"/>
    <w:rsid w:val="0062521F"/>
    <w:rsid w:val="006256AE"/>
    <w:rsid w:val="006256F0"/>
    <w:rsid w:val="00625731"/>
    <w:rsid w:val="006257C3"/>
    <w:rsid w:val="00625AE3"/>
    <w:rsid w:val="00625B2E"/>
    <w:rsid w:val="00625CF0"/>
    <w:rsid w:val="00625F74"/>
    <w:rsid w:val="00625FFA"/>
    <w:rsid w:val="0062607F"/>
    <w:rsid w:val="006261B5"/>
    <w:rsid w:val="00626299"/>
    <w:rsid w:val="006269BE"/>
    <w:rsid w:val="00626AE6"/>
    <w:rsid w:val="00626C3B"/>
    <w:rsid w:val="00626C3F"/>
    <w:rsid w:val="00626DD0"/>
    <w:rsid w:val="00626E42"/>
    <w:rsid w:val="00626E47"/>
    <w:rsid w:val="00626E60"/>
    <w:rsid w:val="00626EDB"/>
    <w:rsid w:val="00626F50"/>
    <w:rsid w:val="006270A5"/>
    <w:rsid w:val="00627448"/>
    <w:rsid w:val="00627532"/>
    <w:rsid w:val="00627555"/>
    <w:rsid w:val="00627655"/>
    <w:rsid w:val="0062770D"/>
    <w:rsid w:val="00627725"/>
    <w:rsid w:val="00627744"/>
    <w:rsid w:val="00627803"/>
    <w:rsid w:val="00627D9A"/>
    <w:rsid w:val="00627E59"/>
    <w:rsid w:val="00627EE5"/>
    <w:rsid w:val="00627FD1"/>
    <w:rsid w:val="00630033"/>
    <w:rsid w:val="00630136"/>
    <w:rsid w:val="006301A9"/>
    <w:rsid w:val="006301E8"/>
    <w:rsid w:val="0063029F"/>
    <w:rsid w:val="006302EC"/>
    <w:rsid w:val="0063040B"/>
    <w:rsid w:val="006304D1"/>
    <w:rsid w:val="00630506"/>
    <w:rsid w:val="00630534"/>
    <w:rsid w:val="0063058C"/>
    <w:rsid w:val="006306F5"/>
    <w:rsid w:val="0063075A"/>
    <w:rsid w:val="006307BC"/>
    <w:rsid w:val="0063083A"/>
    <w:rsid w:val="00630863"/>
    <w:rsid w:val="0063087B"/>
    <w:rsid w:val="006308B9"/>
    <w:rsid w:val="00630BE2"/>
    <w:rsid w:val="00630D51"/>
    <w:rsid w:val="00630D91"/>
    <w:rsid w:val="0063101D"/>
    <w:rsid w:val="006310E9"/>
    <w:rsid w:val="00631112"/>
    <w:rsid w:val="006311EF"/>
    <w:rsid w:val="006312B7"/>
    <w:rsid w:val="00631359"/>
    <w:rsid w:val="0063144F"/>
    <w:rsid w:val="006315DA"/>
    <w:rsid w:val="00631638"/>
    <w:rsid w:val="0063174D"/>
    <w:rsid w:val="00631AD2"/>
    <w:rsid w:val="00631C33"/>
    <w:rsid w:val="00631CB5"/>
    <w:rsid w:val="00631CCE"/>
    <w:rsid w:val="00631D04"/>
    <w:rsid w:val="00631D95"/>
    <w:rsid w:val="00632643"/>
    <w:rsid w:val="006327D8"/>
    <w:rsid w:val="00632886"/>
    <w:rsid w:val="00632C2F"/>
    <w:rsid w:val="00632CE2"/>
    <w:rsid w:val="00632FB6"/>
    <w:rsid w:val="00633193"/>
    <w:rsid w:val="006331B3"/>
    <w:rsid w:val="006331DD"/>
    <w:rsid w:val="006331F1"/>
    <w:rsid w:val="00633276"/>
    <w:rsid w:val="0063334E"/>
    <w:rsid w:val="006334DE"/>
    <w:rsid w:val="00633699"/>
    <w:rsid w:val="006337A8"/>
    <w:rsid w:val="006339C7"/>
    <w:rsid w:val="00633A56"/>
    <w:rsid w:val="00633A7D"/>
    <w:rsid w:val="00633BFE"/>
    <w:rsid w:val="00633CF2"/>
    <w:rsid w:val="00633D60"/>
    <w:rsid w:val="00633DBF"/>
    <w:rsid w:val="00633F43"/>
    <w:rsid w:val="00634312"/>
    <w:rsid w:val="00634409"/>
    <w:rsid w:val="006344D4"/>
    <w:rsid w:val="006345D8"/>
    <w:rsid w:val="00634864"/>
    <w:rsid w:val="006349ED"/>
    <w:rsid w:val="00634A58"/>
    <w:rsid w:val="00634B1B"/>
    <w:rsid w:val="00634C08"/>
    <w:rsid w:val="00634C3D"/>
    <w:rsid w:val="00634CD8"/>
    <w:rsid w:val="00634FA6"/>
    <w:rsid w:val="00635186"/>
    <w:rsid w:val="00635359"/>
    <w:rsid w:val="00635367"/>
    <w:rsid w:val="006357FE"/>
    <w:rsid w:val="00635832"/>
    <w:rsid w:val="006358C8"/>
    <w:rsid w:val="0063590F"/>
    <w:rsid w:val="00635A4C"/>
    <w:rsid w:val="00635FA9"/>
    <w:rsid w:val="00635FB1"/>
    <w:rsid w:val="00635FD3"/>
    <w:rsid w:val="0063606C"/>
    <w:rsid w:val="00636289"/>
    <w:rsid w:val="006364DC"/>
    <w:rsid w:val="00636538"/>
    <w:rsid w:val="006365A2"/>
    <w:rsid w:val="006368A2"/>
    <w:rsid w:val="006368ED"/>
    <w:rsid w:val="006369A6"/>
    <w:rsid w:val="00636B42"/>
    <w:rsid w:val="00636C87"/>
    <w:rsid w:val="00636C88"/>
    <w:rsid w:val="00636EB5"/>
    <w:rsid w:val="006371E9"/>
    <w:rsid w:val="006372CA"/>
    <w:rsid w:val="00637365"/>
    <w:rsid w:val="0063746C"/>
    <w:rsid w:val="00637784"/>
    <w:rsid w:val="00637814"/>
    <w:rsid w:val="0063796C"/>
    <w:rsid w:val="00637983"/>
    <w:rsid w:val="006379E9"/>
    <w:rsid w:val="00637A0D"/>
    <w:rsid w:val="00637BD6"/>
    <w:rsid w:val="00637D37"/>
    <w:rsid w:val="00637E82"/>
    <w:rsid w:val="00637EA0"/>
    <w:rsid w:val="00637EA5"/>
    <w:rsid w:val="006401D7"/>
    <w:rsid w:val="006406BE"/>
    <w:rsid w:val="0064074F"/>
    <w:rsid w:val="0064077D"/>
    <w:rsid w:val="00640801"/>
    <w:rsid w:val="00640914"/>
    <w:rsid w:val="00640977"/>
    <w:rsid w:val="00640A0E"/>
    <w:rsid w:val="00640B20"/>
    <w:rsid w:val="00640B2E"/>
    <w:rsid w:val="00640D35"/>
    <w:rsid w:val="00640E50"/>
    <w:rsid w:val="00640F29"/>
    <w:rsid w:val="006412B6"/>
    <w:rsid w:val="0064150C"/>
    <w:rsid w:val="00641B26"/>
    <w:rsid w:val="00641CF9"/>
    <w:rsid w:val="00641F2D"/>
    <w:rsid w:val="00642025"/>
    <w:rsid w:val="00642256"/>
    <w:rsid w:val="00642328"/>
    <w:rsid w:val="006423CF"/>
    <w:rsid w:val="00642558"/>
    <w:rsid w:val="00642668"/>
    <w:rsid w:val="0064268E"/>
    <w:rsid w:val="006426DE"/>
    <w:rsid w:val="0064273D"/>
    <w:rsid w:val="00642756"/>
    <w:rsid w:val="00642849"/>
    <w:rsid w:val="00642B8F"/>
    <w:rsid w:val="00642C26"/>
    <w:rsid w:val="00642F08"/>
    <w:rsid w:val="00642FDC"/>
    <w:rsid w:val="00643179"/>
    <w:rsid w:val="00643219"/>
    <w:rsid w:val="006436C0"/>
    <w:rsid w:val="006437D7"/>
    <w:rsid w:val="006438A9"/>
    <w:rsid w:val="006438D5"/>
    <w:rsid w:val="00643918"/>
    <w:rsid w:val="006439FA"/>
    <w:rsid w:val="00643A8D"/>
    <w:rsid w:val="00643D1F"/>
    <w:rsid w:val="00643DEE"/>
    <w:rsid w:val="00643E74"/>
    <w:rsid w:val="00643F5E"/>
    <w:rsid w:val="00643FD4"/>
    <w:rsid w:val="00644156"/>
    <w:rsid w:val="00644373"/>
    <w:rsid w:val="00644660"/>
    <w:rsid w:val="00644898"/>
    <w:rsid w:val="0064490F"/>
    <w:rsid w:val="00644CA7"/>
    <w:rsid w:val="00644CDD"/>
    <w:rsid w:val="00644CF5"/>
    <w:rsid w:val="00644E60"/>
    <w:rsid w:val="00644E94"/>
    <w:rsid w:val="006450A9"/>
    <w:rsid w:val="00645151"/>
    <w:rsid w:val="0064518A"/>
    <w:rsid w:val="006454A4"/>
    <w:rsid w:val="006458D4"/>
    <w:rsid w:val="00645ADD"/>
    <w:rsid w:val="00645B26"/>
    <w:rsid w:val="00645B60"/>
    <w:rsid w:val="00645BA5"/>
    <w:rsid w:val="00645C89"/>
    <w:rsid w:val="006462DA"/>
    <w:rsid w:val="006463E4"/>
    <w:rsid w:val="00646594"/>
    <w:rsid w:val="0064664F"/>
    <w:rsid w:val="006467EE"/>
    <w:rsid w:val="00646B36"/>
    <w:rsid w:val="00646BB4"/>
    <w:rsid w:val="00646BBC"/>
    <w:rsid w:val="00646CC7"/>
    <w:rsid w:val="00646E73"/>
    <w:rsid w:val="00647009"/>
    <w:rsid w:val="006470FB"/>
    <w:rsid w:val="00647230"/>
    <w:rsid w:val="006472A1"/>
    <w:rsid w:val="006472D0"/>
    <w:rsid w:val="00647423"/>
    <w:rsid w:val="006476F6"/>
    <w:rsid w:val="006477D4"/>
    <w:rsid w:val="006478DF"/>
    <w:rsid w:val="006478F6"/>
    <w:rsid w:val="00647A9E"/>
    <w:rsid w:val="00647B76"/>
    <w:rsid w:val="00647C46"/>
    <w:rsid w:val="00647F40"/>
    <w:rsid w:val="00647FC2"/>
    <w:rsid w:val="00650052"/>
    <w:rsid w:val="00650371"/>
    <w:rsid w:val="006505D9"/>
    <w:rsid w:val="0065076A"/>
    <w:rsid w:val="00650893"/>
    <w:rsid w:val="00650A0B"/>
    <w:rsid w:val="00650ACA"/>
    <w:rsid w:val="00650E40"/>
    <w:rsid w:val="00650F20"/>
    <w:rsid w:val="00651095"/>
    <w:rsid w:val="006510B5"/>
    <w:rsid w:val="006510C3"/>
    <w:rsid w:val="006511E4"/>
    <w:rsid w:val="006512D6"/>
    <w:rsid w:val="006512FB"/>
    <w:rsid w:val="0065139C"/>
    <w:rsid w:val="00651454"/>
    <w:rsid w:val="0065180A"/>
    <w:rsid w:val="00651ADC"/>
    <w:rsid w:val="00651BCE"/>
    <w:rsid w:val="00651D7C"/>
    <w:rsid w:val="00651DFF"/>
    <w:rsid w:val="00651E60"/>
    <w:rsid w:val="00651E9C"/>
    <w:rsid w:val="00651EFE"/>
    <w:rsid w:val="00652094"/>
    <w:rsid w:val="00652108"/>
    <w:rsid w:val="006522E6"/>
    <w:rsid w:val="006523E0"/>
    <w:rsid w:val="006524E1"/>
    <w:rsid w:val="006525F8"/>
    <w:rsid w:val="006529C6"/>
    <w:rsid w:val="006529F3"/>
    <w:rsid w:val="00652A67"/>
    <w:rsid w:val="00652A6B"/>
    <w:rsid w:val="00652B13"/>
    <w:rsid w:val="00652D5F"/>
    <w:rsid w:val="00652DFB"/>
    <w:rsid w:val="006530D7"/>
    <w:rsid w:val="0065313E"/>
    <w:rsid w:val="00653191"/>
    <w:rsid w:val="0065335C"/>
    <w:rsid w:val="006536F1"/>
    <w:rsid w:val="006539DA"/>
    <w:rsid w:val="00653A2E"/>
    <w:rsid w:val="00653A68"/>
    <w:rsid w:val="00653B2D"/>
    <w:rsid w:val="00653B79"/>
    <w:rsid w:val="00653DC7"/>
    <w:rsid w:val="00653E7C"/>
    <w:rsid w:val="00653ED1"/>
    <w:rsid w:val="00653FE2"/>
    <w:rsid w:val="00654101"/>
    <w:rsid w:val="00654120"/>
    <w:rsid w:val="0065417D"/>
    <w:rsid w:val="00654272"/>
    <w:rsid w:val="006542C8"/>
    <w:rsid w:val="0065443C"/>
    <w:rsid w:val="0065451F"/>
    <w:rsid w:val="006545ED"/>
    <w:rsid w:val="00654A71"/>
    <w:rsid w:val="00654B31"/>
    <w:rsid w:val="00654E3D"/>
    <w:rsid w:val="00654EB4"/>
    <w:rsid w:val="00654FAF"/>
    <w:rsid w:val="00655073"/>
    <w:rsid w:val="00655274"/>
    <w:rsid w:val="006553C2"/>
    <w:rsid w:val="00655424"/>
    <w:rsid w:val="006554F4"/>
    <w:rsid w:val="0065591E"/>
    <w:rsid w:val="00655ADB"/>
    <w:rsid w:val="00655B3F"/>
    <w:rsid w:val="00655EA2"/>
    <w:rsid w:val="00656233"/>
    <w:rsid w:val="006562C5"/>
    <w:rsid w:val="006563A9"/>
    <w:rsid w:val="0065656C"/>
    <w:rsid w:val="0065656D"/>
    <w:rsid w:val="0065661C"/>
    <w:rsid w:val="006566A2"/>
    <w:rsid w:val="00656808"/>
    <w:rsid w:val="006569AA"/>
    <w:rsid w:val="00656B41"/>
    <w:rsid w:val="00656C30"/>
    <w:rsid w:val="00656CBC"/>
    <w:rsid w:val="00656DB2"/>
    <w:rsid w:val="00657291"/>
    <w:rsid w:val="006574DB"/>
    <w:rsid w:val="00657630"/>
    <w:rsid w:val="006578B6"/>
    <w:rsid w:val="00657981"/>
    <w:rsid w:val="00657CB6"/>
    <w:rsid w:val="00657DE7"/>
    <w:rsid w:val="00657E8E"/>
    <w:rsid w:val="00657EBA"/>
    <w:rsid w:val="0066002F"/>
    <w:rsid w:val="00660680"/>
    <w:rsid w:val="006607C4"/>
    <w:rsid w:val="00660962"/>
    <w:rsid w:val="00660988"/>
    <w:rsid w:val="00660AAC"/>
    <w:rsid w:val="00660B90"/>
    <w:rsid w:val="00660BB7"/>
    <w:rsid w:val="00660CFA"/>
    <w:rsid w:val="00660D2F"/>
    <w:rsid w:val="00660FD5"/>
    <w:rsid w:val="00661065"/>
    <w:rsid w:val="00661226"/>
    <w:rsid w:val="00661522"/>
    <w:rsid w:val="00661917"/>
    <w:rsid w:val="00661934"/>
    <w:rsid w:val="00661DCD"/>
    <w:rsid w:val="00661DD3"/>
    <w:rsid w:val="00661EE8"/>
    <w:rsid w:val="00661EEE"/>
    <w:rsid w:val="00662095"/>
    <w:rsid w:val="006621C9"/>
    <w:rsid w:val="0066228E"/>
    <w:rsid w:val="006624D2"/>
    <w:rsid w:val="00662621"/>
    <w:rsid w:val="0066287A"/>
    <w:rsid w:val="0066288B"/>
    <w:rsid w:val="00662975"/>
    <w:rsid w:val="00662BE1"/>
    <w:rsid w:val="00662D0B"/>
    <w:rsid w:val="00662E1D"/>
    <w:rsid w:val="00662E74"/>
    <w:rsid w:val="00662F75"/>
    <w:rsid w:val="00663143"/>
    <w:rsid w:val="00663217"/>
    <w:rsid w:val="006633E9"/>
    <w:rsid w:val="0066350B"/>
    <w:rsid w:val="006635D0"/>
    <w:rsid w:val="00663605"/>
    <w:rsid w:val="00663696"/>
    <w:rsid w:val="0066372A"/>
    <w:rsid w:val="006639A3"/>
    <w:rsid w:val="00663CCC"/>
    <w:rsid w:val="00663CE6"/>
    <w:rsid w:val="00663FD9"/>
    <w:rsid w:val="006642A4"/>
    <w:rsid w:val="006643E9"/>
    <w:rsid w:val="00664520"/>
    <w:rsid w:val="00664541"/>
    <w:rsid w:val="0066461E"/>
    <w:rsid w:val="0066463F"/>
    <w:rsid w:val="00664714"/>
    <w:rsid w:val="006648F0"/>
    <w:rsid w:val="0066492C"/>
    <w:rsid w:val="0066495C"/>
    <w:rsid w:val="006649A9"/>
    <w:rsid w:val="00664EE1"/>
    <w:rsid w:val="0066501F"/>
    <w:rsid w:val="006652C5"/>
    <w:rsid w:val="0066530C"/>
    <w:rsid w:val="0066531C"/>
    <w:rsid w:val="00665406"/>
    <w:rsid w:val="006655A9"/>
    <w:rsid w:val="00665634"/>
    <w:rsid w:val="00665B3B"/>
    <w:rsid w:val="00665BAF"/>
    <w:rsid w:val="00665D87"/>
    <w:rsid w:val="00665D8A"/>
    <w:rsid w:val="00665E77"/>
    <w:rsid w:val="0066602E"/>
    <w:rsid w:val="00666284"/>
    <w:rsid w:val="0066628E"/>
    <w:rsid w:val="006662D8"/>
    <w:rsid w:val="0066672C"/>
    <w:rsid w:val="0066678E"/>
    <w:rsid w:val="00666878"/>
    <w:rsid w:val="006668DB"/>
    <w:rsid w:val="00666AE4"/>
    <w:rsid w:val="00666AFF"/>
    <w:rsid w:val="00666B0B"/>
    <w:rsid w:val="00666EAB"/>
    <w:rsid w:val="0066709C"/>
    <w:rsid w:val="0066714A"/>
    <w:rsid w:val="006672B7"/>
    <w:rsid w:val="00667365"/>
    <w:rsid w:val="006674C9"/>
    <w:rsid w:val="006674F2"/>
    <w:rsid w:val="00667843"/>
    <w:rsid w:val="00667926"/>
    <w:rsid w:val="00667B00"/>
    <w:rsid w:val="00667DFC"/>
    <w:rsid w:val="00667F1D"/>
    <w:rsid w:val="00667FC0"/>
    <w:rsid w:val="006702F1"/>
    <w:rsid w:val="006702FB"/>
    <w:rsid w:val="00670432"/>
    <w:rsid w:val="00670681"/>
    <w:rsid w:val="006706B4"/>
    <w:rsid w:val="006706BE"/>
    <w:rsid w:val="006707B5"/>
    <w:rsid w:val="00670842"/>
    <w:rsid w:val="00670948"/>
    <w:rsid w:val="006709B1"/>
    <w:rsid w:val="00670A47"/>
    <w:rsid w:val="00670ADC"/>
    <w:rsid w:val="00670D7E"/>
    <w:rsid w:val="00670E5D"/>
    <w:rsid w:val="0067101B"/>
    <w:rsid w:val="0067103C"/>
    <w:rsid w:val="006712D5"/>
    <w:rsid w:val="006712F6"/>
    <w:rsid w:val="00671460"/>
    <w:rsid w:val="00671598"/>
    <w:rsid w:val="006717B9"/>
    <w:rsid w:val="0067181F"/>
    <w:rsid w:val="0067198E"/>
    <w:rsid w:val="00671AB5"/>
    <w:rsid w:val="00671F05"/>
    <w:rsid w:val="00672093"/>
    <w:rsid w:val="00672255"/>
    <w:rsid w:val="00672631"/>
    <w:rsid w:val="006726E6"/>
    <w:rsid w:val="00672982"/>
    <w:rsid w:val="006729D9"/>
    <w:rsid w:val="00672BB4"/>
    <w:rsid w:val="00672D42"/>
    <w:rsid w:val="00672D68"/>
    <w:rsid w:val="00672D88"/>
    <w:rsid w:val="00673009"/>
    <w:rsid w:val="0067303F"/>
    <w:rsid w:val="006730E1"/>
    <w:rsid w:val="006732F9"/>
    <w:rsid w:val="006733B6"/>
    <w:rsid w:val="006734C4"/>
    <w:rsid w:val="006734E9"/>
    <w:rsid w:val="00673526"/>
    <w:rsid w:val="00673657"/>
    <w:rsid w:val="006737B3"/>
    <w:rsid w:val="00673D95"/>
    <w:rsid w:val="00673E55"/>
    <w:rsid w:val="00673E6B"/>
    <w:rsid w:val="00673F69"/>
    <w:rsid w:val="0067431F"/>
    <w:rsid w:val="0067471A"/>
    <w:rsid w:val="006747CF"/>
    <w:rsid w:val="0067482B"/>
    <w:rsid w:val="006748C3"/>
    <w:rsid w:val="00674BB2"/>
    <w:rsid w:val="00674DB3"/>
    <w:rsid w:val="00674DDB"/>
    <w:rsid w:val="00674F1C"/>
    <w:rsid w:val="00674F32"/>
    <w:rsid w:val="006753F0"/>
    <w:rsid w:val="00675951"/>
    <w:rsid w:val="006759DF"/>
    <w:rsid w:val="00675A55"/>
    <w:rsid w:val="00675A96"/>
    <w:rsid w:val="00675D65"/>
    <w:rsid w:val="00675E64"/>
    <w:rsid w:val="00675EE9"/>
    <w:rsid w:val="006760AD"/>
    <w:rsid w:val="0067616A"/>
    <w:rsid w:val="00676304"/>
    <w:rsid w:val="00676403"/>
    <w:rsid w:val="00676636"/>
    <w:rsid w:val="006766B9"/>
    <w:rsid w:val="00676796"/>
    <w:rsid w:val="006767A4"/>
    <w:rsid w:val="0067684C"/>
    <w:rsid w:val="00676946"/>
    <w:rsid w:val="00676A12"/>
    <w:rsid w:val="00676BEF"/>
    <w:rsid w:val="00676CAB"/>
    <w:rsid w:val="00676CF9"/>
    <w:rsid w:val="00676D50"/>
    <w:rsid w:val="00676D69"/>
    <w:rsid w:val="00676D81"/>
    <w:rsid w:val="00676EEB"/>
    <w:rsid w:val="00676F22"/>
    <w:rsid w:val="0067711B"/>
    <w:rsid w:val="006771B0"/>
    <w:rsid w:val="006771D4"/>
    <w:rsid w:val="00677290"/>
    <w:rsid w:val="006772B2"/>
    <w:rsid w:val="006775DA"/>
    <w:rsid w:val="00677691"/>
    <w:rsid w:val="006776BC"/>
    <w:rsid w:val="00677A0A"/>
    <w:rsid w:val="00677C8C"/>
    <w:rsid w:val="00677D11"/>
    <w:rsid w:val="00677D96"/>
    <w:rsid w:val="006800A2"/>
    <w:rsid w:val="006801B8"/>
    <w:rsid w:val="0068026A"/>
    <w:rsid w:val="006803BD"/>
    <w:rsid w:val="006803C0"/>
    <w:rsid w:val="00680409"/>
    <w:rsid w:val="00680475"/>
    <w:rsid w:val="00680546"/>
    <w:rsid w:val="0068058F"/>
    <w:rsid w:val="00680610"/>
    <w:rsid w:val="00680666"/>
    <w:rsid w:val="0068083D"/>
    <w:rsid w:val="00680B04"/>
    <w:rsid w:val="00680B81"/>
    <w:rsid w:val="00680CD3"/>
    <w:rsid w:val="00680CD6"/>
    <w:rsid w:val="00680E5E"/>
    <w:rsid w:val="00680EB3"/>
    <w:rsid w:val="00680FD3"/>
    <w:rsid w:val="006810E1"/>
    <w:rsid w:val="0068135A"/>
    <w:rsid w:val="0068146E"/>
    <w:rsid w:val="006816D7"/>
    <w:rsid w:val="006817B5"/>
    <w:rsid w:val="006817C7"/>
    <w:rsid w:val="00681898"/>
    <w:rsid w:val="00681B0B"/>
    <w:rsid w:val="00681B20"/>
    <w:rsid w:val="00681BDD"/>
    <w:rsid w:val="00681E07"/>
    <w:rsid w:val="00681FF4"/>
    <w:rsid w:val="00682043"/>
    <w:rsid w:val="0068209F"/>
    <w:rsid w:val="00682158"/>
    <w:rsid w:val="00682182"/>
    <w:rsid w:val="006824BC"/>
    <w:rsid w:val="006825BC"/>
    <w:rsid w:val="0068297A"/>
    <w:rsid w:val="006829C8"/>
    <w:rsid w:val="00682A23"/>
    <w:rsid w:val="00682A44"/>
    <w:rsid w:val="00682BC0"/>
    <w:rsid w:val="00682CC9"/>
    <w:rsid w:val="00682CF0"/>
    <w:rsid w:val="00682DC8"/>
    <w:rsid w:val="00682E2F"/>
    <w:rsid w:val="00682F2E"/>
    <w:rsid w:val="00682FCC"/>
    <w:rsid w:val="0068300F"/>
    <w:rsid w:val="0068323E"/>
    <w:rsid w:val="0068331B"/>
    <w:rsid w:val="006834B0"/>
    <w:rsid w:val="00683600"/>
    <w:rsid w:val="00683997"/>
    <w:rsid w:val="0068399F"/>
    <w:rsid w:val="00683AB6"/>
    <w:rsid w:val="00683ADA"/>
    <w:rsid w:val="00683B8B"/>
    <w:rsid w:val="00683C70"/>
    <w:rsid w:val="00683D80"/>
    <w:rsid w:val="00683DB8"/>
    <w:rsid w:val="00683E74"/>
    <w:rsid w:val="00683EA6"/>
    <w:rsid w:val="00683F0C"/>
    <w:rsid w:val="00683F59"/>
    <w:rsid w:val="00683F5C"/>
    <w:rsid w:val="006842BB"/>
    <w:rsid w:val="00684495"/>
    <w:rsid w:val="006844F8"/>
    <w:rsid w:val="00684544"/>
    <w:rsid w:val="0068468B"/>
    <w:rsid w:val="0068493F"/>
    <w:rsid w:val="00684B28"/>
    <w:rsid w:val="00684F49"/>
    <w:rsid w:val="0068506E"/>
    <w:rsid w:val="00685385"/>
    <w:rsid w:val="006853D5"/>
    <w:rsid w:val="0068540E"/>
    <w:rsid w:val="006854BA"/>
    <w:rsid w:val="0068571D"/>
    <w:rsid w:val="00685878"/>
    <w:rsid w:val="006859F3"/>
    <w:rsid w:val="00685A1E"/>
    <w:rsid w:val="00685C11"/>
    <w:rsid w:val="00685E98"/>
    <w:rsid w:val="0068623A"/>
    <w:rsid w:val="00686644"/>
    <w:rsid w:val="00686682"/>
    <w:rsid w:val="00686686"/>
    <w:rsid w:val="00686721"/>
    <w:rsid w:val="0068687C"/>
    <w:rsid w:val="0068699E"/>
    <w:rsid w:val="006869C5"/>
    <w:rsid w:val="006869CE"/>
    <w:rsid w:val="00686AB2"/>
    <w:rsid w:val="00686B17"/>
    <w:rsid w:val="00686B8D"/>
    <w:rsid w:val="00686BA9"/>
    <w:rsid w:val="00686E35"/>
    <w:rsid w:val="00686F29"/>
    <w:rsid w:val="006870A2"/>
    <w:rsid w:val="00687102"/>
    <w:rsid w:val="0068733F"/>
    <w:rsid w:val="006873FC"/>
    <w:rsid w:val="00687473"/>
    <w:rsid w:val="006874C4"/>
    <w:rsid w:val="00687585"/>
    <w:rsid w:val="0068760E"/>
    <w:rsid w:val="00687645"/>
    <w:rsid w:val="006876F0"/>
    <w:rsid w:val="0068788F"/>
    <w:rsid w:val="00687A05"/>
    <w:rsid w:val="00687B7E"/>
    <w:rsid w:val="00687C82"/>
    <w:rsid w:val="00690139"/>
    <w:rsid w:val="00690448"/>
    <w:rsid w:val="00690565"/>
    <w:rsid w:val="006905FA"/>
    <w:rsid w:val="006907D7"/>
    <w:rsid w:val="00690884"/>
    <w:rsid w:val="006908EF"/>
    <w:rsid w:val="006908F3"/>
    <w:rsid w:val="00690A05"/>
    <w:rsid w:val="00690ACB"/>
    <w:rsid w:val="00690AD3"/>
    <w:rsid w:val="00690AF9"/>
    <w:rsid w:val="00690B02"/>
    <w:rsid w:val="00690B6D"/>
    <w:rsid w:val="00690C7A"/>
    <w:rsid w:val="00690E8B"/>
    <w:rsid w:val="006910EE"/>
    <w:rsid w:val="006912BA"/>
    <w:rsid w:val="00691714"/>
    <w:rsid w:val="0069193A"/>
    <w:rsid w:val="00691D7D"/>
    <w:rsid w:val="00691DE3"/>
    <w:rsid w:val="00691EB5"/>
    <w:rsid w:val="00692149"/>
    <w:rsid w:val="0069226A"/>
    <w:rsid w:val="006923B3"/>
    <w:rsid w:val="006923C4"/>
    <w:rsid w:val="0069263E"/>
    <w:rsid w:val="00692745"/>
    <w:rsid w:val="00692ADA"/>
    <w:rsid w:val="00692D71"/>
    <w:rsid w:val="00693366"/>
    <w:rsid w:val="006936A0"/>
    <w:rsid w:val="00693710"/>
    <w:rsid w:val="00693832"/>
    <w:rsid w:val="00693A06"/>
    <w:rsid w:val="00693A7F"/>
    <w:rsid w:val="00693D73"/>
    <w:rsid w:val="00693E10"/>
    <w:rsid w:val="00693E41"/>
    <w:rsid w:val="00693E53"/>
    <w:rsid w:val="00693E8D"/>
    <w:rsid w:val="00693ED0"/>
    <w:rsid w:val="00693EFF"/>
    <w:rsid w:val="0069410D"/>
    <w:rsid w:val="00694288"/>
    <w:rsid w:val="0069430D"/>
    <w:rsid w:val="00694534"/>
    <w:rsid w:val="006945EF"/>
    <w:rsid w:val="00694795"/>
    <w:rsid w:val="006947DA"/>
    <w:rsid w:val="00694889"/>
    <w:rsid w:val="00694890"/>
    <w:rsid w:val="006948A2"/>
    <w:rsid w:val="00694924"/>
    <w:rsid w:val="00694930"/>
    <w:rsid w:val="00694BA6"/>
    <w:rsid w:val="00694EF2"/>
    <w:rsid w:val="00694F87"/>
    <w:rsid w:val="00695093"/>
    <w:rsid w:val="0069558C"/>
    <w:rsid w:val="0069560B"/>
    <w:rsid w:val="00695616"/>
    <w:rsid w:val="0069578D"/>
    <w:rsid w:val="006957C0"/>
    <w:rsid w:val="0069593D"/>
    <w:rsid w:val="00695AE9"/>
    <w:rsid w:val="00695B6F"/>
    <w:rsid w:val="00695C58"/>
    <w:rsid w:val="00695CA6"/>
    <w:rsid w:val="00696565"/>
    <w:rsid w:val="00696625"/>
    <w:rsid w:val="006966A5"/>
    <w:rsid w:val="00696949"/>
    <w:rsid w:val="00696B5E"/>
    <w:rsid w:val="00696B7B"/>
    <w:rsid w:val="00696DA9"/>
    <w:rsid w:val="00696EF9"/>
    <w:rsid w:val="006970CD"/>
    <w:rsid w:val="006971E0"/>
    <w:rsid w:val="00697461"/>
    <w:rsid w:val="0069773A"/>
    <w:rsid w:val="006977CF"/>
    <w:rsid w:val="0069786A"/>
    <w:rsid w:val="006978AC"/>
    <w:rsid w:val="00697A7F"/>
    <w:rsid w:val="00697ABF"/>
    <w:rsid w:val="00697B51"/>
    <w:rsid w:val="00697F93"/>
    <w:rsid w:val="00697FD1"/>
    <w:rsid w:val="006A0147"/>
    <w:rsid w:val="006A01F7"/>
    <w:rsid w:val="006A020D"/>
    <w:rsid w:val="006A06A8"/>
    <w:rsid w:val="006A0747"/>
    <w:rsid w:val="006A0748"/>
    <w:rsid w:val="006A0755"/>
    <w:rsid w:val="006A07C4"/>
    <w:rsid w:val="006A0984"/>
    <w:rsid w:val="006A09CB"/>
    <w:rsid w:val="006A0B24"/>
    <w:rsid w:val="006A0B70"/>
    <w:rsid w:val="006A0BA1"/>
    <w:rsid w:val="006A0DD3"/>
    <w:rsid w:val="006A0E4F"/>
    <w:rsid w:val="006A0E6F"/>
    <w:rsid w:val="006A0F4E"/>
    <w:rsid w:val="006A1263"/>
    <w:rsid w:val="006A12DF"/>
    <w:rsid w:val="006A155F"/>
    <w:rsid w:val="006A158A"/>
    <w:rsid w:val="006A1826"/>
    <w:rsid w:val="006A1915"/>
    <w:rsid w:val="006A19B0"/>
    <w:rsid w:val="006A19D8"/>
    <w:rsid w:val="006A1B12"/>
    <w:rsid w:val="006A1B8C"/>
    <w:rsid w:val="006A1BAA"/>
    <w:rsid w:val="006A1D41"/>
    <w:rsid w:val="006A1E58"/>
    <w:rsid w:val="006A1F22"/>
    <w:rsid w:val="006A2244"/>
    <w:rsid w:val="006A2250"/>
    <w:rsid w:val="006A22A4"/>
    <w:rsid w:val="006A22AE"/>
    <w:rsid w:val="006A241C"/>
    <w:rsid w:val="006A25D0"/>
    <w:rsid w:val="006A25DA"/>
    <w:rsid w:val="006A27BD"/>
    <w:rsid w:val="006A27C8"/>
    <w:rsid w:val="006A28AC"/>
    <w:rsid w:val="006A2A18"/>
    <w:rsid w:val="006A2E1B"/>
    <w:rsid w:val="006A2EEC"/>
    <w:rsid w:val="006A2FEE"/>
    <w:rsid w:val="006A300B"/>
    <w:rsid w:val="006A3038"/>
    <w:rsid w:val="006A30DF"/>
    <w:rsid w:val="006A346E"/>
    <w:rsid w:val="006A34D9"/>
    <w:rsid w:val="006A366F"/>
    <w:rsid w:val="006A3849"/>
    <w:rsid w:val="006A3973"/>
    <w:rsid w:val="006A3A8A"/>
    <w:rsid w:val="006A3B31"/>
    <w:rsid w:val="006A3CE2"/>
    <w:rsid w:val="006A3D9F"/>
    <w:rsid w:val="006A42A0"/>
    <w:rsid w:val="006A42FB"/>
    <w:rsid w:val="006A43AC"/>
    <w:rsid w:val="006A4406"/>
    <w:rsid w:val="006A4710"/>
    <w:rsid w:val="006A4BD9"/>
    <w:rsid w:val="006A4EF8"/>
    <w:rsid w:val="006A514E"/>
    <w:rsid w:val="006A51FB"/>
    <w:rsid w:val="006A52D0"/>
    <w:rsid w:val="006A5479"/>
    <w:rsid w:val="006A598B"/>
    <w:rsid w:val="006A5E03"/>
    <w:rsid w:val="006A601F"/>
    <w:rsid w:val="006A632B"/>
    <w:rsid w:val="006A644E"/>
    <w:rsid w:val="006A6469"/>
    <w:rsid w:val="006A6819"/>
    <w:rsid w:val="006A68C3"/>
    <w:rsid w:val="006A6AFB"/>
    <w:rsid w:val="006A6DC0"/>
    <w:rsid w:val="006A6DDF"/>
    <w:rsid w:val="006A6E27"/>
    <w:rsid w:val="006A6FA3"/>
    <w:rsid w:val="006A711F"/>
    <w:rsid w:val="006A71A2"/>
    <w:rsid w:val="006A730A"/>
    <w:rsid w:val="006A7324"/>
    <w:rsid w:val="006A746B"/>
    <w:rsid w:val="006A7522"/>
    <w:rsid w:val="006A791A"/>
    <w:rsid w:val="006A7C10"/>
    <w:rsid w:val="006A7DA1"/>
    <w:rsid w:val="006A7ECE"/>
    <w:rsid w:val="006A7F8A"/>
    <w:rsid w:val="006B03DB"/>
    <w:rsid w:val="006B0984"/>
    <w:rsid w:val="006B0D83"/>
    <w:rsid w:val="006B134F"/>
    <w:rsid w:val="006B13F1"/>
    <w:rsid w:val="006B1495"/>
    <w:rsid w:val="006B15F2"/>
    <w:rsid w:val="006B17CE"/>
    <w:rsid w:val="006B18B8"/>
    <w:rsid w:val="006B1964"/>
    <w:rsid w:val="006B1C96"/>
    <w:rsid w:val="006B1E51"/>
    <w:rsid w:val="006B1EB0"/>
    <w:rsid w:val="006B2010"/>
    <w:rsid w:val="006B20B0"/>
    <w:rsid w:val="006B2144"/>
    <w:rsid w:val="006B25C5"/>
    <w:rsid w:val="006B25C9"/>
    <w:rsid w:val="006B262A"/>
    <w:rsid w:val="006B2652"/>
    <w:rsid w:val="006B279D"/>
    <w:rsid w:val="006B28A2"/>
    <w:rsid w:val="006B28B6"/>
    <w:rsid w:val="006B29C7"/>
    <w:rsid w:val="006B2C7A"/>
    <w:rsid w:val="006B2D09"/>
    <w:rsid w:val="006B2E55"/>
    <w:rsid w:val="006B30BD"/>
    <w:rsid w:val="006B34CE"/>
    <w:rsid w:val="006B3545"/>
    <w:rsid w:val="006B35FC"/>
    <w:rsid w:val="006B3639"/>
    <w:rsid w:val="006B363E"/>
    <w:rsid w:val="006B3922"/>
    <w:rsid w:val="006B3AA1"/>
    <w:rsid w:val="006B3B53"/>
    <w:rsid w:val="006B3CC2"/>
    <w:rsid w:val="006B3D6D"/>
    <w:rsid w:val="006B41EF"/>
    <w:rsid w:val="006B4205"/>
    <w:rsid w:val="006B4228"/>
    <w:rsid w:val="006B434E"/>
    <w:rsid w:val="006B441A"/>
    <w:rsid w:val="006B4659"/>
    <w:rsid w:val="006B46BB"/>
    <w:rsid w:val="006B49FD"/>
    <w:rsid w:val="006B4A97"/>
    <w:rsid w:val="006B4B2C"/>
    <w:rsid w:val="006B4D54"/>
    <w:rsid w:val="006B4DCD"/>
    <w:rsid w:val="006B4FF0"/>
    <w:rsid w:val="006B501E"/>
    <w:rsid w:val="006B5270"/>
    <w:rsid w:val="006B562E"/>
    <w:rsid w:val="006B5A5E"/>
    <w:rsid w:val="006B5AF7"/>
    <w:rsid w:val="006B5B20"/>
    <w:rsid w:val="006B5C34"/>
    <w:rsid w:val="006B5CC8"/>
    <w:rsid w:val="006B5DBB"/>
    <w:rsid w:val="006B6007"/>
    <w:rsid w:val="006B6023"/>
    <w:rsid w:val="006B60E6"/>
    <w:rsid w:val="006B63A8"/>
    <w:rsid w:val="006B6448"/>
    <w:rsid w:val="006B6498"/>
    <w:rsid w:val="006B6854"/>
    <w:rsid w:val="006B6A78"/>
    <w:rsid w:val="006B6B92"/>
    <w:rsid w:val="006B6E84"/>
    <w:rsid w:val="006B6EEB"/>
    <w:rsid w:val="006B7112"/>
    <w:rsid w:val="006B7210"/>
    <w:rsid w:val="006B7353"/>
    <w:rsid w:val="006B7365"/>
    <w:rsid w:val="006B7376"/>
    <w:rsid w:val="006B76AF"/>
    <w:rsid w:val="006B775B"/>
    <w:rsid w:val="006B7991"/>
    <w:rsid w:val="006B79CF"/>
    <w:rsid w:val="006B7C63"/>
    <w:rsid w:val="006B7F8B"/>
    <w:rsid w:val="006C00D3"/>
    <w:rsid w:val="006C01D3"/>
    <w:rsid w:val="006C020D"/>
    <w:rsid w:val="006C051D"/>
    <w:rsid w:val="006C0545"/>
    <w:rsid w:val="006C05BC"/>
    <w:rsid w:val="006C0694"/>
    <w:rsid w:val="006C06FF"/>
    <w:rsid w:val="006C074C"/>
    <w:rsid w:val="006C0D20"/>
    <w:rsid w:val="006C10E8"/>
    <w:rsid w:val="006C16B5"/>
    <w:rsid w:val="006C1776"/>
    <w:rsid w:val="006C184B"/>
    <w:rsid w:val="006C18CB"/>
    <w:rsid w:val="006C1918"/>
    <w:rsid w:val="006C1961"/>
    <w:rsid w:val="006C1BA7"/>
    <w:rsid w:val="006C1C14"/>
    <w:rsid w:val="006C1E40"/>
    <w:rsid w:val="006C21EF"/>
    <w:rsid w:val="006C2316"/>
    <w:rsid w:val="006C235E"/>
    <w:rsid w:val="006C270F"/>
    <w:rsid w:val="006C292A"/>
    <w:rsid w:val="006C29BE"/>
    <w:rsid w:val="006C2C00"/>
    <w:rsid w:val="006C2D90"/>
    <w:rsid w:val="006C2F17"/>
    <w:rsid w:val="006C3126"/>
    <w:rsid w:val="006C3140"/>
    <w:rsid w:val="006C3151"/>
    <w:rsid w:val="006C336B"/>
    <w:rsid w:val="006C33C8"/>
    <w:rsid w:val="006C3565"/>
    <w:rsid w:val="006C390B"/>
    <w:rsid w:val="006C3957"/>
    <w:rsid w:val="006C3A71"/>
    <w:rsid w:val="006C3B26"/>
    <w:rsid w:val="006C3B53"/>
    <w:rsid w:val="006C3B97"/>
    <w:rsid w:val="006C3C02"/>
    <w:rsid w:val="006C3C0D"/>
    <w:rsid w:val="006C3D86"/>
    <w:rsid w:val="006C3DFF"/>
    <w:rsid w:val="006C3EDF"/>
    <w:rsid w:val="006C420A"/>
    <w:rsid w:val="006C44A7"/>
    <w:rsid w:val="006C4740"/>
    <w:rsid w:val="006C4975"/>
    <w:rsid w:val="006C49A9"/>
    <w:rsid w:val="006C49FD"/>
    <w:rsid w:val="006C4ACC"/>
    <w:rsid w:val="006C4BC6"/>
    <w:rsid w:val="006C4E20"/>
    <w:rsid w:val="006C4EC9"/>
    <w:rsid w:val="006C4EF7"/>
    <w:rsid w:val="006C4FFE"/>
    <w:rsid w:val="006C507F"/>
    <w:rsid w:val="006C512A"/>
    <w:rsid w:val="006C5433"/>
    <w:rsid w:val="006C5462"/>
    <w:rsid w:val="006C5549"/>
    <w:rsid w:val="006C5574"/>
    <w:rsid w:val="006C561D"/>
    <w:rsid w:val="006C5707"/>
    <w:rsid w:val="006C5741"/>
    <w:rsid w:val="006C5751"/>
    <w:rsid w:val="006C5B81"/>
    <w:rsid w:val="006C5D76"/>
    <w:rsid w:val="006C5D86"/>
    <w:rsid w:val="006C5F95"/>
    <w:rsid w:val="006C61B1"/>
    <w:rsid w:val="006C61F1"/>
    <w:rsid w:val="006C61FE"/>
    <w:rsid w:val="006C63CD"/>
    <w:rsid w:val="006C6474"/>
    <w:rsid w:val="006C6583"/>
    <w:rsid w:val="006C66B1"/>
    <w:rsid w:val="006C67AF"/>
    <w:rsid w:val="006C6865"/>
    <w:rsid w:val="006C6A23"/>
    <w:rsid w:val="006C6A60"/>
    <w:rsid w:val="006C6CBC"/>
    <w:rsid w:val="006C6D5C"/>
    <w:rsid w:val="006C6DB4"/>
    <w:rsid w:val="006C6E4C"/>
    <w:rsid w:val="006C7101"/>
    <w:rsid w:val="006C7157"/>
    <w:rsid w:val="006C71D4"/>
    <w:rsid w:val="006C76DF"/>
    <w:rsid w:val="006C76E6"/>
    <w:rsid w:val="006C773B"/>
    <w:rsid w:val="006C7743"/>
    <w:rsid w:val="006C7857"/>
    <w:rsid w:val="006C7987"/>
    <w:rsid w:val="006C79C2"/>
    <w:rsid w:val="006C7A50"/>
    <w:rsid w:val="006C7D39"/>
    <w:rsid w:val="006C7FA9"/>
    <w:rsid w:val="006D02D9"/>
    <w:rsid w:val="006D0366"/>
    <w:rsid w:val="006D0985"/>
    <w:rsid w:val="006D0A1B"/>
    <w:rsid w:val="006D0A2E"/>
    <w:rsid w:val="006D0A3B"/>
    <w:rsid w:val="006D0BEC"/>
    <w:rsid w:val="006D0E64"/>
    <w:rsid w:val="006D0EF6"/>
    <w:rsid w:val="006D10F2"/>
    <w:rsid w:val="006D1488"/>
    <w:rsid w:val="006D14DA"/>
    <w:rsid w:val="006D154D"/>
    <w:rsid w:val="006D1626"/>
    <w:rsid w:val="006D183D"/>
    <w:rsid w:val="006D1908"/>
    <w:rsid w:val="006D1951"/>
    <w:rsid w:val="006D1996"/>
    <w:rsid w:val="006D19F2"/>
    <w:rsid w:val="006D19F8"/>
    <w:rsid w:val="006D19FF"/>
    <w:rsid w:val="006D1A80"/>
    <w:rsid w:val="006D1CDD"/>
    <w:rsid w:val="006D1E4E"/>
    <w:rsid w:val="006D2090"/>
    <w:rsid w:val="006D20BF"/>
    <w:rsid w:val="006D224C"/>
    <w:rsid w:val="006D22BC"/>
    <w:rsid w:val="006D2379"/>
    <w:rsid w:val="006D2405"/>
    <w:rsid w:val="006D2406"/>
    <w:rsid w:val="006D2603"/>
    <w:rsid w:val="006D2929"/>
    <w:rsid w:val="006D2A93"/>
    <w:rsid w:val="006D2D6D"/>
    <w:rsid w:val="006D2DE8"/>
    <w:rsid w:val="006D2E6E"/>
    <w:rsid w:val="006D303E"/>
    <w:rsid w:val="006D30F8"/>
    <w:rsid w:val="006D3141"/>
    <w:rsid w:val="006D31C3"/>
    <w:rsid w:val="006D363C"/>
    <w:rsid w:val="006D38C1"/>
    <w:rsid w:val="006D398F"/>
    <w:rsid w:val="006D3A18"/>
    <w:rsid w:val="006D3AFA"/>
    <w:rsid w:val="006D3D54"/>
    <w:rsid w:val="006D3EAC"/>
    <w:rsid w:val="006D40DD"/>
    <w:rsid w:val="006D4255"/>
    <w:rsid w:val="006D431B"/>
    <w:rsid w:val="006D4443"/>
    <w:rsid w:val="006D444C"/>
    <w:rsid w:val="006D4547"/>
    <w:rsid w:val="006D4589"/>
    <w:rsid w:val="006D466C"/>
    <w:rsid w:val="006D47E9"/>
    <w:rsid w:val="006D4999"/>
    <w:rsid w:val="006D49FB"/>
    <w:rsid w:val="006D4BC4"/>
    <w:rsid w:val="006D4C48"/>
    <w:rsid w:val="006D4E15"/>
    <w:rsid w:val="006D5007"/>
    <w:rsid w:val="006D5083"/>
    <w:rsid w:val="006D5220"/>
    <w:rsid w:val="006D5291"/>
    <w:rsid w:val="006D540B"/>
    <w:rsid w:val="006D545A"/>
    <w:rsid w:val="006D59DF"/>
    <w:rsid w:val="006D5ADB"/>
    <w:rsid w:val="006D5D72"/>
    <w:rsid w:val="006D5E6D"/>
    <w:rsid w:val="006D5EDF"/>
    <w:rsid w:val="006D5FE7"/>
    <w:rsid w:val="006D626D"/>
    <w:rsid w:val="006D6333"/>
    <w:rsid w:val="006D6419"/>
    <w:rsid w:val="006D6476"/>
    <w:rsid w:val="006D6494"/>
    <w:rsid w:val="006D64A8"/>
    <w:rsid w:val="006D660A"/>
    <w:rsid w:val="006D6A9E"/>
    <w:rsid w:val="006D6C20"/>
    <w:rsid w:val="006D6D78"/>
    <w:rsid w:val="006D6DD1"/>
    <w:rsid w:val="006D6F8B"/>
    <w:rsid w:val="006D73A3"/>
    <w:rsid w:val="006D73BF"/>
    <w:rsid w:val="006D7506"/>
    <w:rsid w:val="006D76C8"/>
    <w:rsid w:val="006D7936"/>
    <w:rsid w:val="006D79F7"/>
    <w:rsid w:val="006E0025"/>
    <w:rsid w:val="006E003C"/>
    <w:rsid w:val="006E00A2"/>
    <w:rsid w:val="006E00DD"/>
    <w:rsid w:val="006E014E"/>
    <w:rsid w:val="006E01F9"/>
    <w:rsid w:val="006E0268"/>
    <w:rsid w:val="006E02F5"/>
    <w:rsid w:val="006E0368"/>
    <w:rsid w:val="006E0470"/>
    <w:rsid w:val="006E048D"/>
    <w:rsid w:val="006E04E3"/>
    <w:rsid w:val="006E05F2"/>
    <w:rsid w:val="006E0634"/>
    <w:rsid w:val="006E076E"/>
    <w:rsid w:val="006E0777"/>
    <w:rsid w:val="006E0786"/>
    <w:rsid w:val="006E0899"/>
    <w:rsid w:val="006E09D3"/>
    <w:rsid w:val="006E0A92"/>
    <w:rsid w:val="006E0AE2"/>
    <w:rsid w:val="006E0DF3"/>
    <w:rsid w:val="006E13A9"/>
    <w:rsid w:val="006E1678"/>
    <w:rsid w:val="006E1737"/>
    <w:rsid w:val="006E176C"/>
    <w:rsid w:val="006E18E9"/>
    <w:rsid w:val="006E193D"/>
    <w:rsid w:val="006E1A51"/>
    <w:rsid w:val="006E1AAD"/>
    <w:rsid w:val="006E1B3B"/>
    <w:rsid w:val="006E1B66"/>
    <w:rsid w:val="006E1B6C"/>
    <w:rsid w:val="006E1BB1"/>
    <w:rsid w:val="006E1C9D"/>
    <w:rsid w:val="006E1D59"/>
    <w:rsid w:val="006E1FEE"/>
    <w:rsid w:val="006E209F"/>
    <w:rsid w:val="006E2138"/>
    <w:rsid w:val="006E213A"/>
    <w:rsid w:val="006E21FB"/>
    <w:rsid w:val="006E2299"/>
    <w:rsid w:val="006E2454"/>
    <w:rsid w:val="006E2583"/>
    <w:rsid w:val="006E2625"/>
    <w:rsid w:val="006E2635"/>
    <w:rsid w:val="006E276F"/>
    <w:rsid w:val="006E27DA"/>
    <w:rsid w:val="006E29A0"/>
    <w:rsid w:val="006E2BA4"/>
    <w:rsid w:val="006E2E04"/>
    <w:rsid w:val="006E2EB7"/>
    <w:rsid w:val="006E2EFE"/>
    <w:rsid w:val="006E3081"/>
    <w:rsid w:val="006E33C5"/>
    <w:rsid w:val="006E37AA"/>
    <w:rsid w:val="006E3A62"/>
    <w:rsid w:val="006E3A82"/>
    <w:rsid w:val="006E3FC1"/>
    <w:rsid w:val="006E4013"/>
    <w:rsid w:val="006E4179"/>
    <w:rsid w:val="006E425A"/>
    <w:rsid w:val="006E43A7"/>
    <w:rsid w:val="006E446D"/>
    <w:rsid w:val="006E4574"/>
    <w:rsid w:val="006E45C8"/>
    <w:rsid w:val="006E47B1"/>
    <w:rsid w:val="006E47FB"/>
    <w:rsid w:val="006E4811"/>
    <w:rsid w:val="006E4856"/>
    <w:rsid w:val="006E4904"/>
    <w:rsid w:val="006E4ACB"/>
    <w:rsid w:val="006E4B17"/>
    <w:rsid w:val="006E4BA2"/>
    <w:rsid w:val="006E4C02"/>
    <w:rsid w:val="006E4EE9"/>
    <w:rsid w:val="006E4F5A"/>
    <w:rsid w:val="006E505C"/>
    <w:rsid w:val="006E508F"/>
    <w:rsid w:val="006E509D"/>
    <w:rsid w:val="006E518F"/>
    <w:rsid w:val="006E52B8"/>
    <w:rsid w:val="006E5352"/>
    <w:rsid w:val="006E574E"/>
    <w:rsid w:val="006E5B63"/>
    <w:rsid w:val="006E5F4A"/>
    <w:rsid w:val="006E5FF1"/>
    <w:rsid w:val="006E6048"/>
    <w:rsid w:val="006E621B"/>
    <w:rsid w:val="006E6419"/>
    <w:rsid w:val="006E6650"/>
    <w:rsid w:val="006E66AB"/>
    <w:rsid w:val="006E66B9"/>
    <w:rsid w:val="006E68B6"/>
    <w:rsid w:val="006E6A41"/>
    <w:rsid w:val="006E6BB1"/>
    <w:rsid w:val="006E6C2B"/>
    <w:rsid w:val="006E6D53"/>
    <w:rsid w:val="006E6DE9"/>
    <w:rsid w:val="006E6F0C"/>
    <w:rsid w:val="006E70A4"/>
    <w:rsid w:val="006E7308"/>
    <w:rsid w:val="006E73D7"/>
    <w:rsid w:val="006E75B8"/>
    <w:rsid w:val="006E76CB"/>
    <w:rsid w:val="006E77B9"/>
    <w:rsid w:val="006E77C7"/>
    <w:rsid w:val="006E787A"/>
    <w:rsid w:val="006E7A6D"/>
    <w:rsid w:val="006E7AF8"/>
    <w:rsid w:val="006E7C45"/>
    <w:rsid w:val="006E7CEF"/>
    <w:rsid w:val="006E7D3D"/>
    <w:rsid w:val="006E7E2B"/>
    <w:rsid w:val="006E7EE5"/>
    <w:rsid w:val="006F016A"/>
    <w:rsid w:val="006F016B"/>
    <w:rsid w:val="006F02A7"/>
    <w:rsid w:val="006F03B1"/>
    <w:rsid w:val="006F059E"/>
    <w:rsid w:val="006F0747"/>
    <w:rsid w:val="006F07C3"/>
    <w:rsid w:val="006F08F1"/>
    <w:rsid w:val="006F0926"/>
    <w:rsid w:val="006F0978"/>
    <w:rsid w:val="006F0D25"/>
    <w:rsid w:val="006F0DE1"/>
    <w:rsid w:val="006F0E07"/>
    <w:rsid w:val="006F1044"/>
    <w:rsid w:val="006F1140"/>
    <w:rsid w:val="006F1231"/>
    <w:rsid w:val="006F1329"/>
    <w:rsid w:val="006F168C"/>
    <w:rsid w:val="006F1792"/>
    <w:rsid w:val="006F17B3"/>
    <w:rsid w:val="006F17DE"/>
    <w:rsid w:val="006F17E1"/>
    <w:rsid w:val="006F19DC"/>
    <w:rsid w:val="006F1B3F"/>
    <w:rsid w:val="006F1E24"/>
    <w:rsid w:val="006F2083"/>
    <w:rsid w:val="006F228C"/>
    <w:rsid w:val="006F22D7"/>
    <w:rsid w:val="006F247E"/>
    <w:rsid w:val="006F249C"/>
    <w:rsid w:val="006F25AC"/>
    <w:rsid w:val="006F2725"/>
    <w:rsid w:val="006F2A75"/>
    <w:rsid w:val="006F2B88"/>
    <w:rsid w:val="006F2E7B"/>
    <w:rsid w:val="006F2F21"/>
    <w:rsid w:val="006F3051"/>
    <w:rsid w:val="006F309D"/>
    <w:rsid w:val="006F3121"/>
    <w:rsid w:val="006F32D8"/>
    <w:rsid w:val="006F33B4"/>
    <w:rsid w:val="006F344C"/>
    <w:rsid w:val="006F34BB"/>
    <w:rsid w:val="006F34E8"/>
    <w:rsid w:val="006F36F8"/>
    <w:rsid w:val="006F3913"/>
    <w:rsid w:val="006F3A58"/>
    <w:rsid w:val="006F3AF2"/>
    <w:rsid w:val="006F3B13"/>
    <w:rsid w:val="006F3C97"/>
    <w:rsid w:val="006F400A"/>
    <w:rsid w:val="006F406D"/>
    <w:rsid w:val="006F4076"/>
    <w:rsid w:val="006F4215"/>
    <w:rsid w:val="006F42C2"/>
    <w:rsid w:val="006F4381"/>
    <w:rsid w:val="006F45E5"/>
    <w:rsid w:val="006F4682"/>
    <w:rsid w:val="006F4972"/>
    <w:rsid w:val="006F49C2"/>
    <w:rsid w:val="006F4AA9"/>
    <w:rsid w:val="006F4D4E"/>
    <w:rsid w:val="006F4E03"/>
    <w:rsid w:val="006F4FDB"/>
    <w:rsid w:val="006F5044"/>
    <w:rsid w:val="006F51C4"/>
    <w:rsid w:val="006F51E9"/>
    <w:rsid w:val="006F51ED"/>
    <w:rsid w:val="006F53DA"/>
    <w:rsid w:val="006F5531"/>
    <w:rsid w:val="006F5570"/>
    <w:rsid w:val="006F5577"/>
    <w:rsid w:val="006F59D2"/>
    <w:rsid w:val="006F5A13"/>
    <w:rsid w:val="006F5A68"/>
    <w:rsid w:val="006F5B78"/>
    <w:rsid w:val="006F5C3B"/>
    <w:rsid w:val="006F5DBC"/>
    <w:rsid w:val="006F5FB7"/>
    <w:rsid w:val="006F6235"/>
    <w:rsid w:val="006F6276"/>
    <w:rsid w:val="006F6415"/>
    <w:rsid w:val="006F6418"/>
    <w:rsid w:val="006F66AA"/>
    <w:rsid w:val="006F6727"/>
    <w:rsid w:val="006F67D9"/>
    <w:rsid w:val="006F6AD0"/>
    <w:rsid w:val="006F6AF7"/>
    <w:rsid w:val="006F6B35"/>
    <w:rsid w:val="006F6C93"/>
    <w:rsid w:val="006F6EAF"/>
    <w:rsid w:val="006F7001"/>
    <w:rsid w:val="006F7036"/>
    <w:rsid w:val="006F703C"/>
    <w:rsid w:val="006F76AD"/>
    <w:rsid w:val="006F7799"/>
    <w:rsid w:val="006F7968"/>
    <w:rsid w:val="006F7B46"/>
    <w:rsid w:val="006F7C90"/>
    <w:rsid w:val="006F7D21"/>
    <w:rsid w:val="006F7DF7"/>
    <w:rsid w:val="00700060"/>
    <w:rsid w:val="007001BB"/>
    <w:rsid w:val="00700430"/>
    <w:rsid w:val="0070051B"/>
    <w:rsid w:val="0070055D"/>
    <w:rsid w:val="0070062E"/>
    <w:rsid w:val="007008F6"/>
    <w:rsid w:val="00700B12"/>
    <w:rsid w:val="00700C0A"/>
    <w:rsid w:val="00700F10"/>
    <w:rsid w:val="007010B5"/>
    <w:rsid w:val="007011FD"/>
    <w:rsid w:val="00701352"/>
    <w:rsid w:val="0070162B"/>
    <w:rsid w:val="007016CE"/>
    <w:rsid w:val="00701743"/>
    <w:rsid w:val="007019F7"/>
    <w:rsid w:val="00701C21"/>
    <w:rsid w:val="00701DEC"/>
    <w:rsid w:val="00701EFE"/>
    <w:rsid w:val="007022E5"/>
    <w:rsid w:val="0070233A"/>
    <w:rsid w:val="00702707"/>
    <w:rsid w:val="00702844"/>
    <w:rsid w:val="007028C5"/>
    <w:rsid w:val="00702C0F"/>
    <w:rsid w:val="00702C73"/>
    <w:rsid w:val="00702C84"/>
    <w:rsid w:val="00702FF4"/>
    <w:rsid w:val="00703176"/>
    <w:rsid w:val="0070336B"/>
    <w:rsid w:val="00703521"/>
    <w:rsid w:val="00703BB9"/>
    <w:rsid w:val="00703C98"/>
    <w:rsid w:val="00703CD1"/>
    <w:rsid w:val="00703DEA"/>
    <w:rsid w:val="00703F5F"/>
    <w:rsid w:val="007040FB"/>
    <w:rsid w:val="00704388"/>
    <w:rsid w:val="00704460"/>
    <w:rsid w:val="007048AD"/>
    <w:rsid w:val="00704921"/>
    <w:rsid w:val="00704FDC"/>
    <w:rsid w:val="00705176"/>
    <w:rsid w:val="00705330"/>
    <w:rsid w:val="00705447"/>
    <w:rsid w:val="00705581"/>
    <w:rsid w:val="00705623"/>
    <w:rsid w:val="0070576B"/>
    <w:rsid w:val="00705785"/>
    <w:rsid w:val="0070587E"/>
    <w:rsid w:val="00705917"/>
    <w:rsid w:val="007059AF"/>
    <w:rsid w:val="00705B62"/>
    <w:rsid w:val="00705C67"/>
    <w:rsid w:val="00705D3A"/>
    <w:rsid w:val="00705E27"/>
    <w:rsid w:val="00705E4B"/>
    <w:rsid w:val="00705FD1"/>
    <w:rsid w:val="007060C7"/>
    <w:rsid w:val="0070622C"/>
    <w:rsid w:val="00706536"/>
    <w:rsid w:val="00706858"/>
    <w:rsid w:val="0070699F"/>
    <w:rsid w:val="00706AD7"/>
    <w:rsid w:val="00706C45"/>
    <w:rsid w:val="00706D8E"/>
    <w:rsid w:val="00706E70"/>
    <w:rsid w:val="007072B4"/>
    <w:rsid w:val="007074E3"/>
    <w:rsid w:val="00707597"/>
    <w:rsid w:val="007077F8"/>
    <w:rsid w:val="0070783E"/>
    <w:rsid w:val="00707AD3"/>
    <w:rsid w:val="00707AEF"/>
    <w:rsid w:val="00707F4F"/>
    <w:rsid w:val="0071004F"/>
    <w:rsid w:val="00710073"/>
    <w:rsid w:val="007100B2"/>
    <w:rsid w:val="007102B6"/>
    <w:rsid w:val="007103C7"/>
    <w:rsid w:val="00710409"/>
    <w:rsid w:val="00710D8E"/>
    <w:rsid w:val="00710DE5"/>
    <w:rsid w:val="00711025"/>
    <w:rsid w:val="00711235"/>
    <w:rsid w:val="007112B8"/>
    <w:rsid w:val="00711346"/>
    <w:rsid w:val="0071135A"/>
    <w:rsid w:val="0071141A"/>
    <w:rsid w:val="00711439"/>
    <w:rsid w:val="007116C7"/>
    <w:rsid w:val="0071170C"/>
    <w:rsid w:val="0071171C"/>
    <w:rsid w:val="007118CD"/>
    <w:rsid w:val="007119AE"/>
    <w:rsid w:val="00711B2C"/>
    <w:rsid w:val="00711B5E"/>
    <w:rsid w:val="00711BC8"/>
    <w:rsid w:val="00711D4D"/>
    <w:rsid w:val="00711E47"/>
    <w:rsid w:val="00712121"/>
    <w:rsid w:val="0071228F"/>
    <w:rsid w:val="007122FD"/>
    <w:rsid w:val="0071248C"/>
    <w:rsid w:val="00712505"/>
    <w:rsid w:val="00712552"/>
    <w:rsid w:val="007126D2"/>
    <w:rsid w:val="007127C4"/>
    <w:rsid w:val="007128A6"/>
    <w:rsid w:val="0071291E"/>
    <w:rsid w:val="007129D6"/>
    <w:rsid w:val="00712A3E"/>
    <w:rsid w:val="00712A40"/>
    <w:rsid w:val="00712AFB"/>
    <w:rsid w:val="00712B67"/>
    <w:rsid w:val="00712DD0"/>
    <w:rsid w:val="00712E49"/>
    <w:rsid w:val="00712E9F"/>
    <w:rsid w:val="007130B7"/>
    <w:rsid w:val="00713223"/>
    <w:rsid w:val="0071328B"/>
    <w:rsid w:val="007133DA"/>
    <w:rsid w:val="007136E8"/>
    <w:rsid w:val="0071374B"/>
    <w:rsid w:val="00713897"/>
    <w:rsid w:val="00713B6F"/>
    <w:rsid w:val="00713DBD"/>
    <w:rsid w:val="00713E1E"/>
    <w:rsid w:val="00713EB3"/>
    <w:rsid w:val="00713F8C"/>
    <w:rsid w:val="00713FE5"/>
    <w:rsid w:val="00713FFA"/>
    <w:rsid w:val="007140EE"/>
    <w:rsid w:val="00714188"/>
    <w:rsid w:val="007143CD"/>
    <w:rsid w:val="0071448D"/>
    <w:rsid w:val="007145E0"/>
    <w:rsid w:val="00714622"/>
    <w:rsid w:val="00714695"/>
    <w:rsid w:val="00714723"/>
    <w:rsid w:val="00714771"/>
    <w:rsid w:val="007147D5"/>
    <w:rsid w:val="00714A3A"/>
    <w:rsid w:val="00714DD7"/>
    <w:rsid w:val="00715044"/>
    <w:rsid w:val="00715055"/>
    <w:rsid w:val="0071507F"/>
    <w:rsid w:val="007150B2"/>
    <w:rsid w:val="00715218"/>
    <w:rsid w:val="0071538F"/>
    <w:rsid w:val="0071544C"/>
    <w:rsid w:val="007155EC"/>
    <w:rsid w:val="00715604"/>
    <w:rsid w:val="007156B6"/>
    <w:rsid w:val="007156C3"/>
    <w:rsid w:val="00715725"/>
    <w:rsid w:val="00715799"/>
    <w:rsid w:val="0071588E"/>
    <w:rsid w:val="00715A2A"/>
    <w:rsid w:val="00715A78"/>
    <w:rsid w:val="00715C7A"/>
    <w:rsid w:val="00715F47"/>
    <w:rsid w:val="00715FAA"/>
    <w:rsid w:val="007160A6"/>
    <w:rsid w:val="007160C4"/>
    <w:rsid w:val="00716244"/>
    <w:rsid w:val="00716294"/>
    <w:rsid w:val="007162FF"/>
    <w:rsid w:val="0071636C"/>
    <w:rsid w:val="00716477"/>
    <w:rsid w:val="00716680"/>
    <w:rsid w:val="0071670D"/>
    <w:rsid w:val="00716904"/>
    <w:rsid w:val="0071692C"/>
    <w:rsid w:val="0071694C"/>
    <w:rsid w:val="00716AC5"/>
    <w:rsid w:val="00716B22"/>
    <w:rsid w:val="00716B8E"/>
    <w:rsid w:val="00716D05"/>
    <w:rsid w:val="007174EF"/>
    <w:rsid w:val="0071754B"/>
    <w:rsid w:val="0071776E"/>
    <w:rsid w:val="007177B0"/>
    <w:rsid w:val="00717894"/>
    <w:rsid w:val="007178EA"/>
    <w:rsid w:val="00717962"/>
    <w:rsid w:val="00717CAE"/>
    <w:rsid w:val="00717D09"/>
    <w:rsid w:val="00720518"/>
    <w:rsid w:val="007205DC"/>
    <w:rsid w:val="00720986"/>
    <w:rsid w:val="007209DD"/>
    <w:rsid w:val="00720C2A"/>
    <w:rsid w:val="00720DCC"/>
    <w:rsid w:val="00720E0F"/>
    <w:rsid w:val="00720E20"/>
    <w:rsid w:val="00720E3B"/>
    <w:rsid w:val="00721078"/>
    <w:rsid w:val="007211C1"/>
    <w:rsid w:val="007213FA"/>
    <w:rsid w:val="007214E9"/>
    <w:rsid w:val="00721714"/>
    <w:rsid w:val="007218AA"/>
    <w:rsid w:val="00721A1B"/>
    <w:rsid w:val="00721B1C"/>
    <w:rsid w:val="00721C33"/>
    <w:rsid w:val="00721CBF"/>
    <w:rsid w:val="00721CD9"/>
    <w:rsid w:val="00721D6E"/>
    <w:rsid w:val="00721EA8"/>
    <w:rsid w:val="00721FCB"/>
    <w:rsid w:val="007220E4"/>
    <w:rsid w:val="0072230D"/>
    <w:rsid w:val="00722376"/>
    <w:rsid w:val="0072288E"/>
    <w:rsid w:val="007229BA"/>
    <w:rsid w:val="00722A5D"/>
    <w:rsid w:val="00722B85"/>
    <w:rsid w:val="00722BB3"/>
    <w:rsid w:val="00722D7A"/>
    <w:rsid w:val="00722D9F"/>
    <w:rsid w:val="00722ED1"/>
    <w:rsid w:val="00722F03"/>
    <w:rsid w:val="00722F82"/>
    <w:rsid w:val="007230D7"/>
    <w:rsid w:val="0072315A"/>
    <w:rsid w:val="00723325"/>
    <w:rsid w:val="0072332E"/>
    <w:rsid w:val="007234B3"/>
    <w:rsid w:val="00723670"/>
    <w:rsid w:val="007236DF"/>
    <w:rsid w:val="0072377A"/>
    <w:rsid w:val="00723822"/>
    <w:rsid w:val="007238E7"/>
    <w:rsid w:val="00723B94"/>
    <w:rsid w:val="00723C0A"/>
    <w:rsid w:val="00723E19"/>
    <w:rsid w:val="00723EE0"/>
    <w:rsid w:val="00723F62"/>
    <w:rsid w:val="00723FB4"/>
    <w:rsid w:val="00724065"/>
    <w:rsid w:val="0072447F"/>
    <w:rsid w:val="0072458C"/>
    <w:rsid w:val="0072479D"/>
    <w:rsid w:val="007249C5"/>
    <w:rsid w:val="00724A6E"/>
    <w:rsid w:val="00724ADA"/>
    <w:rsid w:val="00724BE8"/>
    <w:rsid w:val="00724CA4"/>
    <w:rsid w:val="00724D03"/>
    <w:rsid w:val="00724E0B"/>
    <w:rsid w:val="00724E5B"/>
    <w:rsid w:val="00724E93"/>
    <w:rsid w:val="00724ED3"/>
    <w:rsid w:val="00724F03"/>
    <w:rsid w:val="00724F04"/>
    <w:rsid w:val="007250B8"/>
    <w:rsid w:val="00725172"/>
    <w:rsid w:val="0072533C"/>
    <w:rsid w:val="007253D6"/>
    <w:rsid w:val="007254E2"/>
    <w:rsid w:val="0072550D"/>
    <w:rsid w:val="00725632"/>
    <w:rsid w:val="007256C1"/>
    <w:rsid w:val="007256C8"/>
    <w:rsid w:val="007257C3"/>
    <w:rsid w:val="0072583B"/>
    <w:rsid w:val="00725977"/>
    <w:rsid w:val="00725992"/>
    <w:rsid w:val="00725ADA"/>
    <w:rsid w:val="00725C4F"/>
    <w:rsid w:val="00725D6A"/>
    <w:rsid w:val="00726002"/>
    <w:rsid w:val="007261F4"/>
    <w:rsid w:val="00726262"/>
    <w:rsid w:val="007263E1"/>
    <w:rsid w:val="0072648D"/>
    <w:rsid w:val="00726510"/>
    <w:rsid w:val="00726662"/>
    <w:rsid w:val="0072666E"/>
    <w:rsid w:val="00726853"/>
    <w:rsid w:val="007269AA"/>
    <w:rsid w:val="00726CBB"/>
    <w:rsid w:val="00726E19"/>
    <w:rsid w:val="00726E20"/>
    <w:rsid w:val="00726E7A"/>
    <w:rsid w:val="00726F5D"/>
    <w:rsid w:val="007273CC"/>
    <w:rsid w:val="00727513"/>
    <w:rsid w:val="007279BE"/>
    <w:rsid w:val="00727B35"/>
    <w:rsid w:val="00727CB5"/>
    <w:rsid w:val="00727CFC"/>
    <w:rsid w:val="00727D44"/>
    <w:rsid w:val="00727D90"/>
    <w:rsid w:val="00727DBF"/>
    <w:rsid w:val="00727DF4"/>
    <w:rsid w:val="00727E6D"/>
    <w:rsid w:val="00727EE0"/>
    <w:rsid w:val="00727FAF"/>
    <w:rsid w:val="007300A8"/>
    <w:rsid w:val="00730233"/>
    <w:rsid w:val="007305EA"/>
    <w:rsid w:val="00730866"/>
    <w:rsid w:val="007309DD"/>
    <w:rsid w:val="00730A17"/>
    <w:rsid w:val="00730C09"/>
    <w:rsid w:val="00730C0F"/>
    <w:rsid w:val="00730D21"/>
    <w:rsid w:val="00730F05"/>
    <w:rsid w:val="007310BB"/>
    <w:rsid w:val="0073113F"/>
    <w:rsid w:val="007313D4"/>
    <w:rsid w:val="00731427"/>
    <w:rsid w:val="0073173C"/>
    <w:rsid w:val="00731751"/>
    <w:rsid w:val="0073184C"/>
    <w:rsid w:val="00731940"/>
    <w:rsid w:val="00731B56"/>
    <w:rsid w:val="00731B6E"/>
    <w:rsid w:val="00731E67"/>
    <w:rsid w:val="00731F59"/>
    <w:rsid w:val="0073208E"/>
    <w:rsid w:val="007320CB"/>
    <w:rsid w:val="00732108"/>
    <w:rsid w:val="00732137"/>
    <w:rsid w:val="00732180"/>
    <w:rsid w:val="00732426"/>
    <w:rsid w:val="007324AD"/>
    <w:rsid w:val="00732505"/>
    <w:rsid w:val="007326A0"/>
    <w:rsid w:val="007329EF"/>
    <w:rsid w:val="00732A08"/>
    <w:rsid w:val="00732FC3"/>
    <w:rsid w:val="0073301B"/>
    <w:rsid w:val="007331C8"/>
    <w:rsid w:val="007332B1"/>
    <w:rsid w:val="0073333A"/>
    <w:rsid w:val="007334B4"/>
    <w:rsid w:val="00733555"/>
    <w:rsid w:val="00733778"/>
    <w:rsid w:val="007337CB"/>
    <w:rsid w:val="007337F9"/>
    <w:rsid w:val="00733AEA"/>
    <w:rsid w:val="00733C95"/>
    <w:rsid w:val="00733CAB"/>
    <w:rsid w:val="00733D6E"/>
    <w:rsid w:val="00733ED9"/>
    <w:rsid w:val="00734175"/>
    <w:rsid w:val="00734197"/>
    <w:rsid w:val="007341B8"/>
    <w:rsid w:val="007341DC"/>
    <w:rsid w:val="0073474A"/>
    <w:rsid w:val="00734860"/>
    <w:rsid w:val="007348F7"/>
    <w:rsid w:val="00734D4A"/>
    <w:rsid w:val="00734F05"/>
    <w:rsid w:val="00734FC9"/>
    <w:rsid w:val="00735095"/>
    <w:rsid w:val="00735327"/>
    <w:rsid w:val="00735398"/>
    <w:rsid w:val="007355B6"/>
    <w:rsid w:val="00735747"/>
    <w:rsid w:val="00735855"/>
    <w:rsid w:val="00735942"/>
    <w:rsid w:val="007359AB"/>
    <w:rsid w:val="00735B6B"/>
    <w:rsid w:val="00735C15"/>
    <w:rsid w:val="00735C16"/>
    <w:rsid w:val="00735D8C"/>
    <w:rsid w:val="00735F23"/>
    <w:rsid w:val="00735F2F"/>
    <w:rsid w:val="0073628C"/>
    <w:rsid w:val="007365AC"/>
    <w:rsid w:val="00736940"/>
    <w:rsid w:val="00736978"/>
    <w:rsid w:val="007369EA"/>
    <w:rsid w:val="00736A90"/>
    <w:rsid w:val="00736B05"/>
    <w:rsid w:val="00736D24"/>
    <w:rsid w:val="00736DAE"/>
    <w:rsid w:val="00736EC9"/>
    <w:rsid w:val="00736F0D"/>
    <w:rsid w:val="00737277"/>
    <w:rsid w:val="007372D8"/>
    <w:rsid w:val="00737360"/>
    <w:rsid w:val="007373DF"/>
    <w:rsid w:val="0073747E"/>
    <w:rsid w:val="00737574"/>
    <w:rsid w:val="00737582"/>
    <w:rsid w:val="007375EA"/>
    <w:rsid w:val="00737768"/>
    <w:rsid w:val="007377AA"/>
    <w:rsid w:val="007377B5"/>
    <w:rsid w:val="007379D4"/>
    <w:rsid w:val="00737BFB"/>
    <w:rsid w:val="00737D9B"/>
    <w:rsid w:val="00737DE1"/>
    <w:rsid w:val="00740077"/>
    <w:rsid w:val="007400B7"/>
    <w:rsid w:val="00740120"/>
    <w:rsid w:val="0074013B"/>
    <w:rsid w:val="00740145"/>
    <w:rsid w:val="007401A3"/>
    <w:rsid w:val="00740246"/>
    <w:rsid w:val="007402F1"/>
    <w:rsid w:val="007403CC"/>
    <w:rsid w:val="00740482"/>
    <w:rsid w:val="00740746"/>
    <w:rsid w:val="00740794"/>
    <w:rsid w:val="0074095B"/>
    <w:rsid w:val="0074096A"/>
    <w:rsid w:val="00740B16"/>
    <w:rsid w:val="00740B8D"/>
    <w:rsid w:val="00740E07"/>
    <w:rsid w:val="0074119D"/>
    <w:rsid w:val="00741346"/>
    <w:rsid w:val="0074148B"/>
    <w:rsid w:val="0074154D"/>
    <w:rsid w:val="007415DA"/>
    <w:rsid w:val="00741732"/>
    <w:rsid w:val="00741A5F"/>
    <w:rsid w:val="00741C23"/>
    <w:rsid w:val="00741F4D"/>
    <w:rsid w:val="00742055"/>
    <w:rsid w:val="00742126"/>
    <w:rsid w:val="00742137"/>
    <w:rsid w:val="007424DD"/>
    <w:rsid w:val="007425CD"/>
    <w:rsid w:val="007425FF"/>
    <w:rsid w:val="00742613"/>
    <w:rsid w:val="00742671"/>
    <w:rsid w:val="007427AA"/>
    <w:rsid w:val="00742870"/>
    <w:rsid w:val="00742A3B"/>
    <w:rsid w:val="00742A40"/>
    <w:rsid w:val="00742A4F"/>
    <w:rsid w:val="00742B50"/>
    <w:rsid w:val="00742D5A"/>
    <w:rsid w:val="00742E35"/>
    <w:rsid w:val="0074315A"/>
    <w:rsid w:val="0074329E"/>
    <w:rsid w:val="0074338D"/>
    <w:rsid w:val="007434E6"/>
    <w:rsid w:val="0074369F"/>
    <w:rsid w:val="00743727"/>
    <w:rsid w:val="00743A05"/>
    <w:rsid w:val="00743AF2"/>
    <w:rsid w:val="0074420D"/>
    <w:rsid w:val="007442A3"/>
    <w:rsid w:val="007442C9"/>
    <w:rsid w:val="007443D1"/>
    <w:rsid w:val="007444B0"/>
    <w:rsid w:val="007444FF"/>
    <w:rsid w:val="00744805"/>
    <w:rsid w:val="007448AE"/>
    <w:rsid w:val="00744911"/>
    <w:rsid w:val="007449B2"/>
    <w:rsid w:val="00744BD9"/>
    <w:rsid w:val="00744DC5"/>
    <w:rsid w:val="00744F32"/>
    <w:rsid w:val="00744F53"/>
    <w:rsid w:val="00745044"/>
    <w:rsid w:val="00745070"/>
    <w:rsid w:val="00745251"/>
    <w:rsid w:val="00745263"/>
    <w:rsid w:val="007453A4"/>
    <w:rsid w:val="0074547E"/>
    <w:rsid w:val="0074563B"/>
    <w:rsid w:val="00745644"/>
    <w:rsid w:val="00745A58"/>
    <w:rsid w:val="00745AE0"/>
    <w:rsid w:val="00745B39"/>
    <w:rsid w:val="00745BBC"/>
    <w:rsid w:val="00745F31"/>
    <w:rsid w:val="00745FB4"/>
    <w:rsid w:val="007461EF"/>
    <w:rsid w:val="0074639B"/>
    <w:rsid w:val="007464A6"/>
    <w:rsid w:val="007466B5"/>
    <w:rsid w:val="007468BF"/>
    <w:rsid w:val="00746946"/>
    <w:rsid w:val="007469BC"/>
    <w:rsid w:val="007469F2"/>
    <w:rsid w:val="007469F4"/>
    <w:rsid w:val="00746DE9"/>
    <w:rsid w:val="00746EA1"/>
    <w:rsid w:val="00746F63"/>
    <w:rsid w:val="0074720A"/>
    <w:rsid w:val="00747390"/>
    <w:rsid w:val="00747407"/>
    <w:rsid w:val="007474D1"/>
    <w:rsid w:val="007474F8"/>
    <w:rsid w:val="00747531"/>
    <w:rsid w:val="0074769F"/>
    <w:rsid w:val="00747719"/>
    <w:rsid w:val="00747756"/>
    <w:rsid w:val="007478F6"/>
    <w:rsid w:val="00747A03"/>
    <w:rsid w:val="007504FB"/>
    <w:rsid w:val="0075054D"/>
    <w:rsid w:val="0075058C"/>
    <w:rsid w:val="007506C4"/>
    <w:rsid w:val="007506FE"/>
    <w:rsid w:val="0075078D"/>
    <w:rsid w:val="007507C4"/>
    <w:rsid w:val="00750967"/>
    <w:rsid w:val="00750A22"/>
    <w:rsid w:val="00750A71"/>
    <w:rsid w:val="00750BBB"/>
    <w:rsid w:val="00750CDB"/>
    <w:rsid w:val="00750D7E"/>
    <w:rsid w:val="00750DC7"/>
    <w:rsid w:val="00750F64"/>
    <w:rsid w:val="007513AD"/>
    <w:rsid w:val="007513D5"/>
    <w:rsid w:val="00751416"/>
    <w:rsid w:val="0075147B"/>
    <w:rsid w:val="0075148E"/>
    <w:rsid w:val="0075192C"/>
    <w:rsid w:val="00751CA2"/>
    <w:rsid w:val="00751DFD"/>
    <w:rsid w:val="00751E8F"/>
    <w:rsid w:val="00751F19"/>
    <w:rsid w:val="00751F84"/>
    <w:rsid w:val="0075219F"/>
    <w:rsid w:val="007521F2"/>
    <w:rsid w:val="00752461"/>
    <w:rsid w:val="007527ED"/>
    <w:rsid w:val="007527FF"/>
    <w:rsid w:val="007529CD"/>
    <w:rsid w:val="00752A6C"/>
    <w:rsid w:val="00752AB3"/>
    <w:rsid w:val="00752BB0"/>
    <w:rsid w:val="00752E83"/>
    <w:rsid w:val="0075303E"/>
    <w:rsid w:val="007530B3"/>
    <w:rsid w:val="007530CF"/>
    <w:rsid w:val="007530F7"/>
    <w:rsid w:val="007531C0"/>
    <w:rsid w:val="007532AF"/>
    <w:rsid w:val="007532E8"/>
    <w:rsid w:val="007532F5"/>
    <w:rsid w:val="0075343B"/>
    <w:rsid w:val="007534F4"/>
    <w:rsid w:val="007535D5"/>
    <w:rsid w:val="00753906"/>
    <w:rsid w:val="00753A71"/>
    <w:rsid w:val="00753BFC"/>
    <w:rsid w:val="00753C4A"/>
    <w:rsid w:val="00753E62"/>
    <w:rsid w:val="00753EA8"/>
    <w:rsid w:val="00753FB0"/>
    <w:rsid w:val="00754317"/>
    <w:rsid w:val="00754324"/>
    <w:rsid w:val="00754475"/>
    <w:rsid w:val="00754477"/>
    <w:rsid w:val="00754494"/>
    <w:rsid w:val="00754530"/>
    <w:rsid w:val="007545D1"/>
    <w:rsid w:val="00754621"/>
    <w:rsid w:val="007546C9"/>
    <w:rsid w:val="00754C82"/>
    <w:rsid w:val="00754DC0"/>
    <w:rsid w:val="00754E9B"/>
    <w:rsid w:val="00754EBB"/>
    <w:rsid w:val="0075503A"/>
    <w:rsid w:val="00755187"/>
    <w:rsid w:val="0075520B"/>
    <w:rsid w:val="00755232"/>
    <w:rsid w:val="00755238"/>
    <w:rsid w:val="00755242"/>
    <w:rsid w:val="00755376"/>
    <w:rsid w:val="007553A8"/>
    <w:rsid w:val="007554F3"/>
    <w:rsid w:val="00755523"/>
    <w:rsid w:val="007555DD"/>
    <w:rsid w:val="007556E9"/>
    <w:rsid w:val="0075591B"/>
    <w:rsid w:val="00755DC4"/>
    <w:rsid w:val="00755DD7"/>
    <w:rsid w:val="00755E4A"/>
    <w:rsid w:val="00755EA6"/>
    <w:rsid w:val="00755F5D"/>
    <w:rsid w:val="00756287"/>
    <w:rsid w:val="00756314"/>
    <w:rsid w:val="007563D2"/>
    <w:rsid w:val="00756443"/>
    <w:rsid w:val="007566B1"/>
    <w:rsid w:val="00756811"/>
    <w:rsid w:val="00756943"/>
    <w:rsid w:val="00756CA2"/>
    <w:rsid w:val="00756D69"/>
    <w:rsid w:val="0075701E"/>
    <w:rsid w:val="007570AA"/>
    <w:rsid w:val="007570F3"/>
    <w:rsid w:val="00757135"/>
    <w:rsid w:val="007572BD"/>
    <w:rsid w:val="007572E6"/>
    <w:rsid w:val="0075737E"/>
    <w:rsid w:val="00757407"/>
    <w:rsid w:val="007575D2"/>
    <w:rsid w:val="00757648"/>
    <w:rsid w:val="00757689"/>
    <w:rsid w:val="007576AD"/>
    <w:rsid w:val="0075784B"/>
    <w:rsid w:val="00757887"/>
    <w:rsid w:val="00757979"/>
    <w:rsid w:val="00757AFA"/>
    <w:rsid w:val="00757BBA"/>
    <w:rsid w:val="00760464"/>
    <w:rsid w:val="007604CD"/>
    <w:rsid w:val="00760525"/>
    <w:rsid w:val="00760552"/>
    <w:rsid w:val="007607D0"/>
    <w:rsid w:val="007607F5"/>
    <w:rsid w:val="007608AB"/>
    <w:rsid w:val="007608F0"/>
    <w:rsid w:val="00760961"/>
    <w:rsid w:val="00760990"/>
    <w:rsid w:val="00760C1B"/>
    <w:rsid w:val="00760C32"/>
    <w:rsid w:val="00760C96"/>
    <w:rsid w:val="0076103D"/>
    <w:rsid w:val="00761093"/>
    <w:rsid w:val="007610EC"/>
    <w:rsid w:val="0076111E"/>
    <w:rsid w:val="00761166"/>
    <w:rsid w:val="007611F7"/>
    <w:rsid w:val="0076131B"/>
    <w:rsid w:val="007613B6"/>
    <w:rsid w:val="00761680"/>
    <w:rsid w:val="007618B2"/>
    <w:rsid w:val="007618E5"/>
    <w:rsid w:val="007618F6"/>
    <w:rsid w:val="007619C6"/>
    <w:rsid w:val="00761B17"/>
    <w:rsid w:val="00761DC3"/>
    <w:rsid w:val="00761EFC"/>
    <w:rsid w:val="00761F3E"/>
    <w:rsid w:val="007620C4"/>
    <w:rsid w:val="007622B6"/>
    <w:rsid w:val="0076257C"/>
    <w:rsid w:val="00762674"/>
    <w:rsid w:val="007626FF"/>
    <w:rsid w:val="0076283F"/>
    <w:rsid w:val="007629CA"/>
    <w:rsid w:val="00762A36"/>
    <w:rsid w:val="00762FEC"/>
    <w:rsid w:val="00763055"/>
    <w:rsid w:val="00763133"/>
    <w:rsid w:val="0076320D"/>
    <w:rsid w:val="00763361"/>
    <w:rsid w:val="007633F0"/>
    <w:rsid w:val="007635E5"/>
    <w:rsid w:val="0076374D"/>
    <w:rsid w:val="0076378B"/>
    <w:rsid w:val="0076391C"/>
    <w:rsid w:val="00763C9C"/>
    <w:rsid w:val="0076405F"/>
    <w:rsid w:val="00764357"/>
    <w:rsid w:val="007643E5"/>
    <w:rsid w:val="007645E6"/>
    <w:rsid w:val="00764642"/>
    <w:rsid w:val="007649AF"/>
    <w:rsid w:val="00764A9F"/>
    <w:rsid w:val="00764AC3"/>
    <w:rsid w:val="00764C01"/>
    <w:rsid w:val="00764DCF"/>
    <w:rsid w:val="00764F66"/>
    <w:rsid w:val="00765024"/>
    <w:rsid w:val="00765157"/>
    <w:rsid w:val="00765177"/>
    <w:rsid w:val="00765200"/>
    <w:rsid w:val="00765419"/>
    <w:rsid w:val="0076546A"/>
    <w:rsid w:val="00765556"/>
    <w:rsid w:val="0076574A"/>
    <w:rsid w:val="00765773"/>
    <w:rsid w:val="00765A4F"/>
    <w:rsid w:val="00765C2B"/>
    <w:rsid w:val="00765DE2"/>
    <w:rsid w:val="007660A6"/>
    <w:rsid w:val="00766260"/>
    <w:rsid w:val="007663EA"/>
    <w:rsid w:val="00766444"/>
    <w:rsid w:val="007664F0"/>
    <w:rsid w:val="007666C8"/>
    <w:rsid w:val="0076677D"/>
    <w:rsid w:val="00766995"/>
    <w:rsid w:val="00766A60"/>
    <w:rsid w:val="00766ACB"/>
    <w:rsid w:val="00766B25"/>
    <w:rsid w:val="00766B29"/>
    <w:rsid w:val="00766C42"/>
    <w:rsid w:val="00766E8C"/>
    <w:rsid w:val="00766E94"/>
    <w:rsid w:val="00767020"/>
    <w:rsid w:val="00767051"/>
    <w:rsid w:val="00767365"/>
    <w:rsid w:val="0076770B"/>
    <w:rsid w:val="00767902"/>
    <w:rsid w:val="00767986"/>
    <w:rsid w:val="00767A17"/>
    <w:rsid w:val="00767A1A"/>
    <w:rsid w:val="00767B70"/>
    <w:rsid w:val="00767C15"/>
    <w:rsid w:val="00767C88"/>
    <w:rsid w:val="00767CB7"/>
    <w:rsid w:val="00767D93"/>
    <w:rsid w:val="00770053"/>
    <w:rsid w:val="007702AE"/>
    <w:rsid w:val="00770409"/>
    <w:rsid w:val="00770499"/>
    <w:rsid w:val="007704E6"/>
    <w:rsid w:val="0077078A"/>
    <w:rsid w:val="007707AC"/>
    <w:rsid w:val="007707E6"/>
    <w:rsid w:val="00770913"/>
    <w:rsid w:val="00770C91"/>
    <w:rsid w:val="00770DBD"/>
    <w:rsid w:val="00770DFE"/>
    <w:rsid w:val="00770EB4"/>
    <w:rsid w:val="00770EFA"/>
    <w:rsid w:val="00771013"/>
    <w:rsid w:val="00771106"/>
    <w:rsid w:val="007711FC"/>
    <w:rsid w:val="00771241"/>
    <w:rsid w:val="007712DA"/>
    <w:rsid w:val="00771468"/>
    <w:rsid w:val="0077162D"/>
    <w:rsid w:val="007717A1"/>
    <w:rsid w:val="00771B5A"/>
    <w:rsid w:val="00771ECC"/>
    <w:rsid w:val="00771FD7"/>
    <w:rsid w:val="00772159"/>
    <w:rsid w:val="00772220"/>
    <w:rsid w:val="00772248"/>
    <w:rsid w:val="00772382"/>
    <w:rsid w:val="007725B2"/>
    <w:rsid w:val="00772730"/>
    <w:rsid w:val="00772972"/>
    <w:rsid w:val="0077297E"/>
    <w:rsid w:val="00772B33"/>
    <w:rsid w:val="00772B5E"/>
    <w:rsid w:val="00772C75"/>
    <w:rsid w:val="00772C96"/>
    <w:rsid w:val="00772E09"/>
    <w:rsid w:val="00772F84"/>
    <w:rsid w:val="00773035"/>
    <w:rsid w:val="00773223"/>
    <w:rsid w:val="00773337"/>
    <w:rsid w:val="007733CE"/>
    <w:rsid w:val="0077348F"/>
    <w:rsid w:val="007735AB"/>
    <w:rsid w:val="0077388D"/>
    <w:rsid w:val="007739CE"/>
    <w:rsid w:val="00773AB3"/>
    <w:rsid w:val="00773B8F"/>
    <w:rsid w:val="00773FCC"/>
    <w:rsid w:val="00773FD7"/>
    <w:rsid w:val="00774016"/>
    <w:rsid w:val="0077424C"/>
    <w:rsid w:val="0077429D"/>
    <w:rsid w:val="007742C5"/>
    <w:rsid w:val="0077493E"/>
    <w:rsid w:val="007749D2"/>
    <w:rsid w:val="00774C87"/>
    <w:rsid w:val="00774D04"/>
    <w:rsid w:val="00774E1E"/>
    <w:rsid w:val="00774F87"/>
    <w:rsid w:val="00774FDC"/>
    <w:rsid w:val="007750ED"/>
    <w:rsid w:val="0077514F"/>
    <w:rsid w:val="0077521C"/>
    <w:rsid w:val="00775300"/>
    <w:rsid w:val="00775530"/>
    <w:rsid w:val="007755AC"/>
    <w:rsid w:val="0077581E"/>
    <w:rsid w:val="007758AE"/>
    <w:rsid w:val="007758B8"/>
    <w:rsid w:val="00775A5D"/>
    <w:rsid w:val="00775BB8"/>
    <w:rsid w:val="00775D46"/>
    <w:rsid w:val="00775EB5"/>
    <w:rsid w:val="00775FBF"/>
    <w:rsid w:val="00775FC5"/>
    <w:rsid w:val="00775FCB"/>
    <w:rsid w:val="0077615F"/>
    <w:rsid w:val="0077618A"/>
    <w:rsid w:val="0077627B"/>
    <w:rsid w:val="007762EF"/>
    <w:rsid w:val="0077637E"/>
    <w:rsid w:val="00776582"/>
    <w:rsid w:val="007767ED"/>
    <w:rsid w:val="00776893"/>
    <w:rsid w:val="00776A91"/>
    <w:rsid w:val="00776AE4"/>
    <w:rsid w:val="00776B1A"/>
    <w:rsid w:val="00776B34"/>
    <w:rsid w:val="00776DCC"/>
    <w:rsid w:val="00776EE8"/>
    <w:rsid w:val="007770DE"/>
    <w:rsid w:val="00777178"/>
    <w:rsid w:val="00777355"/>
    <w:rsid w:val="0077737C"/>
    <w:rsid w:val="00777439"/>
    <w:rsid w:val="00777631"/>
    <w:rsid w:val="00777778"/>
    <w:rsid w:val="007778A9"/>
    <w:rsid w:val="00777904"/>
    <w:rsid w:val="00777D93"/>
    <w:rsid w:val="00777E07"/>
    <w:rsid w:val="00777FD5"/>
    <w:rsid w:val="0078003C"/>
    <w:rsid w:val="0078062B"/>
    <w:rsid w:val="007807E6"/>
    <w:rsid w:val="00780A77"/>
    <w:rsid w:val="00780C70"/>
    <w:rsid w:val="00780D8B"/>
    <w:rsid w:val="00780E54"/>
    <w:rsid w:val="00780E6A"/>
    <w:rsid w:val="00780EF7"/>
    <w:rsid w:val="00780F3E"/>
    <w:rsid w:val="00780F4C"/>
    <w:rsid w:val="00781131"/>
    <w:rsid w:val="0078141C"/>
    <w:rsid w:val="00781552"/>
    <w:rsid w:val="00781835"/>
    <w:rsid w:val="00781864"/>
    <w:rsid w:val="007818D7"/>
    <w:rsid w:val="00781AA4"/>
    <w:rsid w:val="00781C79"/>
    <w:rsid w:val="00781D1C"/>
    <w:rsid w:val="00781D73"/>
    <w:rsid w:val="00781D91"/>
    <w:rsid w:val="00781DF0"/>
    <w:rsid w:val="00781E1B"/>
    <w:rsid w:val="00781E8B"/>
    <w:rsid w:val="00781FA0"/>
    <w:rsid w:val="0078214E"/>
    <w:rsid w:val="0078246C"/>
    <w:rsid w:val="00782476"/>
    <w:rsid w:val="007826C7"/>
    <w:rsid w:val="00782758"/>
    <w:rsid w:val="0078297A"/>
    <w:rsid w:val="00782A70"/>
    <w:rsid w:val="00782ABF"/>
    <w:rsid w:val="00782BEC"/>
    <w:rsid w:val="00782D98"/>
    <w:rsid w:val="00782F05"/>
    <w:rsid w:val="00782F25"/>
    <w:rsid w:val="007830FD"/>
    <w:rsid w:val="0078310E"/>
    <w:rsid w:val="007831FF"/>
    <w:rsid w:val="00783209"/>
    <w:rsid w:val="00783218"/>
    <w:rsid w:val="0078326B"/>
    <w:rsid w:val="007833A9"/>
    <w:rsid w:val="00783699"/>
    <w:rsid w:val="00783A48"/>
    <w:rsid w:val="00783C7F"/>
    <w:rsid w:val="00783D0A"/>
    <w:rsid w:val="00783DC1"/>
    <w:rsid w:val="00783DFF"/>
    <w:rsid w:val="00783E14"/>
    <w:rsid w:val="0078415C"/>
    <w:rsid w:val="007843BF"/>
    <w:rsid w:val="007844C8"/>
    <w:rsid w:val="0078473C"/>
    <w:rsid w:val="0078475C"/>
    <w:rsid w:val="007848DF"/>
    <w:rsid w:val="007849EB"/>
    <w:rsid w:val="00784B3A"/>
    <w:rsid w:val="00784CB2"/>
    <w:rsid w:val="00784D12"/>
    <w:rsid w:val="00784D43"/>
    <w:rsid w:val="00784D6F"/>
    <w:rsid w:val="00784F6F"/>
    <w:rsid w:val="0078504B"/>
    <w:rsid w:val="00785179"/>
    <w:rsid w:val="0078528C"/>
    <w:rsid w:val="00785291"/>
    <w:rsid w:val="00785395"/>
    <w:rsid w:val="0078567D"/>
    <w:rsid w:val="0078589A"/>
    <w:rsid w:val="0078594B"/>
    <w:rsid w:val="00785A58"/>
    <w:rsid w:val="00785A91"/>
    <w:rsid w:val="00785AD2"/>
    <w:rsid w:val="00785AFD"/>
    <w:rsid w:val="00785D9A"/>
    <w:rsid w:val="00785FD9"/>
    <w:rsid w:val="00786024"/>
    <w:rsid w:val="00786150"/>
    <w:rsid w:val="0078617C"/>
    <w:rsid w:val="0078629B"/>
    <w:rsid w:val="00786537"/>
    <w:rsid w:val="0078659A"/>
    <w:rsid w:val="00786720"/>
    <w:rsid w:val="007868B5"/>
    <w:rsid w:val="0078694E"/>
    <w:rsid w:val="00786B0F"/>
    <w:rsid w:val="00786C83"/>
    <w:rsid w:val="00786EB6"/>
    <w:rsid w:val="00786FB7"/>
    <w:rsid w:val="00787037"/>
    <w:rsid w:val="007871BC"/>
    <w:rsid w:val="007871CB"/>
    <w:rsid w:val="007872B7"/>
    <w:rsid w:val="00787495"/>
    <w:rsid w:val="007875ED"/>
    <w:rsid w:val="0078771D"/>
    <w:rsid w:val="00787ECD"/>
    <w:rsid w:val="00787FCF"/>
    <w:rsid w:val="00787FD9"/>
    <w:rsid w:val="00790174"/>
    <w:rsid w:val="007901B0"/>
    <w:rsid w:val="007902FB"/>
    <w:rsid w:val="00790419"/>
    <w:rsid w:val="00790484"/>
    <w:rsid w:val="007904A8"/>
    <w:rsid w:val="0079070C"/>
    <w:rsid w:val="00790857"/>
    <w:rsid w:val="00790946"/>
    <w:rsid w:val="007909CC"/>
    <w:rsid w:val="00790CF0"/>
    <w:rsid w:val="00790DD2"/>
    <w:rsid w:val="00790E3A"/>
    <w:rsid w:val="00790E8E"/>
    <w:rsid w:val="00790F0C"/>
    <w:rsid w:val="00790F29"/>
    <w:rsid w:val="00790F47"/>
    <w:rsid w:val="0079100B"/>
    <w:rsid w:val="007911D8"/>
    <w:rsid w:val="0079120E"/>
    <w:rsid w:val="0079136D"/>
    <w:rsid w:val="0079180C"/>
    <w:rsid w:val="00791B78"/>
    <w:rsid w:val="00791C05"/>
    <w:rsid w:val="00791C31"/>
    <w:rsid w:val="00791E4C"/>
    <w:rsid w:val="00791F2B"/>
    <w:rsid w:val="00791F82"/>
    <w:rsid w:val="00791F8F"/>
    <w:rsid w:val="00791FD5"/>
    <w:rsid w:val="007922C5"/>
    <w:rsid w:val="0079254B"/>
    <w:rsid w:val="00792937"/>
    <w:rsid w:val="00792C3F"/>
    <w:rsid w:val="00792DA8"/>
    <w:rsid w:val="00792EE2"/>
    <w:rsid w:val="00793091"/>
    <w:rsid w:val="00793546"/>
    <w:rsid w:val="007935FD"/>
    <w:rsid w:val="00793670"/>
    <w:rsid w:val="007936A8"/>
    <w:rsid w:val="00793BE6"/>
    <w:rsid w:val="00793C6F"/>
    <w:rsid w:val="00793CCC"/>
    <w:rsid w:val="00793D21"/>
    <w:rsid w:val="00793D8C"/>
    <w:rsid w:val="00793E16"/>
    <w:rsid w:val="00793F22"/>
    <w:rsid w:val="00794043"/>
    <w:rsid w:val="00794100"/>
    <w:rsid w:val="007941A5"/>
    <w:rsid w:val="007941A7"/>
    <w:rsid w:val="007941DF"/>
    <w:rsid w:val="007943A0"/>
    <w:rsid w:val="007944E0"/>
    <w:rsid w:val="007945B1"/>
    <w:rsid w:val="007945F2"/>
    <w:rsid w:val="0079479F"/>
    <w:rsid w:val="007947A5"/>
    <w:rsid w:val="007949FE"/>
    <w:rsid w:val="00794AFB"/>
    <w:rsid w:val="00794B47"/>
    <w:rsid w:val="00794BE4"/>
    <w:rsid w:val="00794BF7"/>
    <w:rsid w:val="00794CEB"/>
    <w:rsid w:val="00794E5D"/>
    <w:rsid w:val="00794FAA"/>
    <w:rsid w:val="00794FDF"/>
    <w:rsid w:val="00795048"/>
    <w:rsid w:val="00795125"/>
    <w:rsid w:val="007952EA"/>
    <w:rsid w:val="007954D1"/>
    <w:rsid w:val="00796163"/>
    <w:rsid w:val="00796225"/>
    <w:rsid w:val="0079628F"/>
    <w:rsid w:val="00796385"/>
    <w:rsid w:val="007964C2"/>
    <w:rsid w:val="0079650B"/>
    <w:rsid w:val="00796514"/>
    <w:rsid w:val="007967AE"/>
    <w:rsid w:val="00796FFB"/>
    <w:rsid w:val="007970BD"/>
    <w:rsid w:val="007970F8"/>
    <w:rsid w:val="00797353"/>
    <w:rsid w:val="007975A7"/>
    <w:rsid w:val="007975CA"/>
    <w:rsid w:val="00797759"/>
    <w:rsid w:val="00797A0B"/>
    <w:rsid w:val="00797C9D"/>
    <w:rsid w:val="00797CF3"/>
    <w:rsid w:val="00797EA8"/>
    <w:rsid w:val="007A0264"/>
    <w:rsid w:val="007A0276"/>
    <w:rsid w:val="007A02FB"/>
    <w:rsid w:val="007A0390"/>
    <w:rsid w:val="007A04F4"/>
    <w:rsid w:val="007A05AE"/>
    <w:rsid w:val="007A05C9"/>
    <w:rsid w:val="007A093F"/>
    <w:rsid w:val="007A0A84"/>
    <w:rsid w:val="007A0AD9"/>
    <w:rsid w:val="007A13C1"/>
    <w:rsid w:val="007A13E8"/>
    <w:rsid w:val="007A1493"/>
    <w:rsid w:val="007A15BC"/>
    <w:rsid w:val="007A15FF"/>
    <w:rsid w:val="007A1778"/>
    <w:rsid w:val="007A1897"/>
    <w:rsid w:val="007A191A"/>
    <w:rsid w:val="007A19C8"/>
    <w:rsid w:val="007A1B5A"/>
    <w:rsid w:val="007A1BD1"/>
    <w:rsid w:val="007A1C43"/>
    <w:rsid w:val="007A1DA3"/>
    <w:rsid w:val="007A2480"/>
    <w:rsid w:val="007A2510"/>
    <w:rsid w:val="007A26A6"/>
    <w:rsid w:val="007A279A"/>
    <w:rsid w:val="007A2846"/>
    <w:rsid w:val="007A2906"/>
    <w:rsid w:val="007A2949"/>
    <w:rsid w:val="007A2A68"/>
    <w:rsid w:val="007A2DA1"/>
    <w:rsid w:val="007A2E56"/>
    <w:rsid w:val="007A2E59"/>
    <w:rsid w:val="007A2EE1"/>
    <w:rsid w:val="007A3048"/>
    <w:rsid w:val="007A31E4"/>
    <w:rsid w:val="007A3312"/>
    <w:rsid w:val="007A3339"/>
    <w:rsid w:val="007A3422"/>
    <w:rsid w:val="007A3574"/>
    <w:rsid w:val="007A35A1"/>
    <w:rsid w:val="007A3B55"/>
    <w:rsid w:val="007A3B62"/>
    <w:rsid w:val="007A3BF0"/>
    <w:rsid w:val="007A3BFF"/>
    <w:rsid w:val="007A3C44"/>
    <w:rsid w:val="007A3D6A"/>
    <w:rsid w:val="007A3D92"/>
    <w:rsid w:val="007A3DAC"/>
    <w:rsid w:val="007A3EB2"/>
    <w:rsid w:val="007A4103"/>
    <w:rsid w:val="007A41A7"/>
    <w:rsid w:val="007A425F"/>
    <w:rsid w:val="007A4693"/>
    <w:rsid w:val="007A46FD"/>
    <w:rsid w:val="007A474A"/>
    <w:rsid w:val="007A47A8"/>
    <w:rsid w:val="007A48C6"/>
    <w:rsid w:val="007A4A02"/>
    <w:rsid w:val="007A4D7A"/>
    <w:rsid w:val="007A4E33"/>
    <w:rsid w:val="007A4FB1"/>
    <w:rsid w:val="007A50BF"/>
    <w:rsid w:val="007A5133"/>
    <w:rsid w:val="007A5173"/>
    <w:rsid w:val="007A5180"/>
    <w:rsid w:val="007A52D4"/>
    <w:rsid w:val="007A54FE"/>
    <w:rsid w:val="007A5665"/>
    <w:rsid w:val="007A5A40"/>
    <w:rsid w:val="007A5A4B"/>
    <w:rsid w:val="007A5BA4"/>
    <w:rsid w:val="007A5CBB"/>
    <w:rsid w:val="007A61DB"/>
    <w:rsid w:val="007A622F"/>
    <w:rsid w:val="007A636E"/>
    <w:rsid w:val="007A64A9"/>
    <w:rsid w:val="007A668E"/>
    <w:rsid w:val="007A67AD"/>
    <w:rsid w:val="007A6873"/>
    <w:rsid w:val="007A68BB"/>
    <w:rsid w:val="007A6A0B"/>
    <w:rsid w:val="007A6A88"/>
    <w:rsid w:val="007A6BAA"/>
    <w:rsid w:val="007A6C01"/>
    <w:rsid w:val="007A6C29"/>
    <w:rsid w:val="007A6D1E"/>
    <w:rsid w:val="007A6D59"/>
    <w:rsid w:val="007A6DC2"/>
    <w:rsid w:val="007A6ED9"/>
    <w:rsid w:val="007A700A"/>
    <w:rsid w:val="007A75CC"/>
    <w:rsid w:val="007A795F"/>
    <w:rsid w:val="007A79D8"/>
    <w:rsid w:val="007A7AE1"/>
    <w:rsid w:val="007A7B7A"/>
    <w:rsid w:val="007A7B94"/>
    <w:rsid w:val="007A7C35"/>
    <w:rsid w:val="007A7CD9"/>
    <w:rsid w:val="007B00E7"/>
    <w:rsid w:val="007B0270"/>
    <w:rsid w:val="007B05B7"/>
    <w:rsid w:val="007B0602"/>
    <w:rsid w:val="007B06DA"/>
    <w:rsid w:val="007B0734"/>
    <w:rsid w:val="007B0810"/>
    <w:rsid w:val="007B09B9"/>
    <w:rsid w:val="007B09C8"/>
    <w:rsid w:val="007B0A50"/>
    <w:rsid w:val="007B0BE0"/>
    <w:rsid w:val="007B0D01"/>
    <w:rsid w:val="007B0DA4"/>
    <w:rsid w:val="007B0DCB"/>
    <w:rsid w:val="007B0E15"/>
    <w:rsid w:val="007B0EAF"/>
    <w:rsid w:val="007B1308"/>
    <w:rsid w:val="007B1418"/>
    <w:rsid w:val="007B14F1"/>
    <w:rsid w:val="007B166C"/>
    <w:rsid w:val="007B1B55"/>
    <w:rsid w:val="007B1DFC"/>
    <w:rsid w:val="007B1EDF"/>
    <w:rsid w:val="007B1F92"/>
    <w:rsid w:val="007B20EB"/>
    <w:rsid w:val="007B2166"/>
    <w:rsid w:val="007B229F"/>
    <w:rsid w:val="007B2311"/>
    <w:rsid w:val="007B25E2"/>
    <w:rsid w:val="007B25E6"/>
    <w:rsid w:val="007B2647"/>
    <w:rsid w:val="007B268F"/>
    <w:rsid w:val="007B26D9"/>
    <w:rsid w:val="007B2830"/>
    <w:rsid w:val="007B2C9B"/>
    <w:rsid w:val="007B2CEF"/>
    <w:rsid w:val="007B2F0C"/>
    <w:rsid w:val="007B3343"/>
    <w:rsid w:val="007B340F"/>
    <w:rsid w:val="007B356F"/>
    <w:rsid w:val="007B362E"/>
    <w:rsid w:val="007B3649"/>
    <w:rsid w:val="007B389E"/>
    <w:rsid w:val="007B39B9"/>
    <w:rsid w:val="007B3C4F"/>
    <w:rsid w:val="007B3D59"/>
    <w:rsid w:val="007B3F39"/>
    <w:rsid w:val="007B418F"/>
    <w:rsid w:val="007B42C9"/>
    <w:rsid w:val="007B43DF"/>
    <w:rsid w:val="007B44EA"/>
    <w:rsid w:val="007B4AF1"/>
    <w:rsid w:val="007B4B57"/>
    <w:rsid w:val="007B4C0B"/>
    <w:rsid w:val="007B4C31"/>
    <w:rsid w:val="007B4CC3"/>
    <w:rsid w:val="007B4CE2"/>
    <w:rsid w:val="007B4ED3"/>
    <w:rsid w:val="007B5009"/>
    <w:rsid w:val="007B5217"/>
    <w:rsid w:val="007B5244"/>
    <w:rsid w:val="007B52AF"/>
    <w:rsid w:val="007B5332"/>
    <w:rsid w:val="007B54C4"/>
    <w:rsid w:val="007B57E4"/>
    <w:rsid w:val="007B5812"/>
    <w:rsid w:val="007B5920"/>
    <w:rsid w:val="007B59DA"/>
    <w:rsid w:val="007B5AB2"/>
    <w:rsid w:val="007B5AD4"/>
    <w:rsid w:val="007B5F4F"/>
    <w:rsid w:val="007B5FC7"/>
    <w:rsid w:val="007B6057"/>
    <w:rsid w:val="007B6120"/>
    <w:rsid w:val="007B6128"/>
    <w:rsid w:val="007B6198"/>
    <w:rsid w:val="007B62B9"/>
    <w:rsid w:val="007B64EB"/>
    <w:rsid w:val="007B6608"/>
    <w:rsid w:val="007B6C0D"/>
    <w:rsid w:val="007B6DFF"/>
    <w:rsid w:val="007B6E36"/>
    <w:rsid w:val="007B6F7B"/>
    <w:rsid w:val="007B7116"/>
    <w:rsid w:val="007B7249"/>
    <w:rsid w:val="007B72F3"/>
    <w:rsid w:val="007B7654"/>
    <w:rsid w:val="007B7808"/>
    <w:rsid w:val="007B79C1"/>
    <w:rsid w:val="007B7D40"/>
    <w:rsid w:val="007B7EBD"/>
    <w:rsid w:val="007C03AE"/>
    <w:rsid w:val="007C0647"/>
    <w:rsid w:val="007C06A1"/>
    <w:rsid w:val="007C070F"/>
    <w:rsid w:val="007C0732"/>
    <w:rsid w:val="007C07C5"/>
    <w:rsid w:val="007C08B8"/>
    <w:rsid w:val="007C08FE"/>
    <w:rsid w:val="007C0BB0"/>
    <w:rsid w:val="007C0BCA"/>
    <w:rsid w:val="007C0C17"/>
    <w:rsid w:val="007C0C6B"/>
    <w:rsid w:val="007C0E7D"/>
    <w:rsid w:val="007C15D5"/>
    <w:rsid w:val="007C176E"/>
    <w:rsid w:val="007C1771"/>
    <w:rsid w:val="007C1949"/>
    <w:rsid w:val="007C1FA9"/>
    <w:rsid w:val="007C2116"/>
    <w:rsid w:val="007C2201"/>
    <w:rsid w:val="007C22FE"/>
    <w:rsid w:val="007C24C8"/>
    <w:rsid w:val="007C2504"/>
    <w:rsid w:val="007C270F"/>
    <w:rsid w:val="007C2792"/>
    <w:rsid w:val="007C28BD"/>
    <w:rsid w:val="007C28E6"/>
    <w:rsid w:val="007C2962"/>
    <w:rsid w:val="007C2A0A"/>
    <w:rsid w:val="007C2BE5"/>
    <w:rsid w:val="007C2CA8"/>
    <w:rsid w:val="007C2DEC"/>
    <w:rsid w:val="007C2F64"/>
    <w:rsid w:val="007C2F6F"/>
    <w:rsid w:val="007C31D7"/>
    <w:rsid w:val="007C3401"/>
    <w:rsid w:val="007C355A"/>
    <w:rsid w:val="007C3778"/>
    <w:rsid w:val="007C37D0"/>
    <w:rsid w:val="007C38D5"/>
    <w:rsid w:val="007C3920"/>
    <w:rsid w:val="007C3999"/>
    <w:rsid w:val="007C3B4B"/>
    <w:rsid w:val="007C3D03"/>
    <w:rsid w:val="007C3DE4"/>
    <w:rsid w:val="007C4028"/>
    <w:rsid w:val="007C4033"/>
    <w:rsid w:val="007C4098"/>
    <w:rsid w:val="007C4252"/>
    <w:rsid w:val="007C42BB"/>
    <w:rsid w:val="007C45E3"/>
    <w:rsid w:val="007C46DE"/>
    <w:rsid w:val="007C4782"/>
    <w:rsid w:val="007C495C"/>
    <w:rsid w:val="007C4C9B"/>
    <w:rsid w:val="007C4E38"/>
    <w:rsid w:val="007C4EA4"/>
    <w:rsid w:val="007C4EE0"/>
    <w:rsid w:val="007C4EFF"/>
    <w:rsid w:val="007C5036"/>
    <w:rsid w:val="007C5058"/>
    <w:rsid w:val="007C51B2"/>
    <w:rsid w:val="007C520B"/>
    <w:rsid w:val="007C55D9"/>
    <w:rsid w:val="007C570E"/>
    <w:rsid w:val="007C5A13"/>
    <w:rsid w:val="007C5B8D"/>
    <w:rsid w:val="007C5C5C"/>
    <w:rsid w:val="007C5D5C"/>
    <w:rsid w:val="007C5E85"/>
    <w:rsid w:val="007C5E8C"/>
    <w:rsid w:val="007C6098"/>
    <w:rsid w:val="007C610C"/>
    <w:rsid w:val="007C61C3"/>
    <w:rsid w:val="007C62E2"/>
    <w:rsid w:val="007C636C"/>
    <w:rsid w:val="007C63B3"/>
    <w:rsid w:val="007C6477"/>
    <w:rsid w:val="007C6481"/>
    <w:rsid w:val="007C65C4"/>
    <w:rsid w:val="007C67DF"/>
    <w:rsid w:val="007C6850"/>
    <w:rsid w:val="007C6A1E"/>
    <w:rsid w:val="007C6BD8"/>
    <w:rsid w:val="007C6BDD"/>
    <w:rsid w:val="007C6C34"/>
    <w:rsid w:val="007C6C51"/>
    <w:rsid w:val="007C6DC7"/>
    <w:rsid w:val="007C7010"/>
    <w:rsid w:val="007C718F"/>
    <w:rsid w:val="007C7280"/>
    <w:rsid w:val="007C7532"/>
    <w:rsid w:val="007C791A"/>
    <w:rsid w:val="007C798C"/>
    <w:rsid w:val="007C7DEE"/>
    <w:rsid w:val="007C7FB2"/>
    <w:rsid w:val="007D0074"/>
    <w:rsid w:val="007D02C0"/>
    <w:rsid w:val="007D0316"/>
    <w:rsid w:val="007D0541"/>
    <w:rsid w:val="007D05CE"/>
    <w:rsid w:val="007D074E"/>
    <w:rsid w:val="007D09A8"/>
    <w:rsid w:val="007D0AC4"/>
    <w:rsid w:val="007D0CA2"/>
    <w:rsid w:val="007D0E02"/>
    <w:rsid w:val="007D0EA7"/>
    <w:rsid w:val="007D0F16"/>
    <w:rsid w:val="007D1126"/>
    <w:rsid w:val="007D127D"/>
    <w:rsid w:val="007D13EC"/>
    <w:rsid w:val="007D13F5"/>
    <w:rsid w:val="007D1446"/>
    <w:rsid w:val="007D14ED"/>
    <w:rsid w:val="007D1509"/>
    <w:rsid w:val="007D16A6"/>
    <w:rsid w:val="007D1841"/>
    <w:rsid w:val="007D1873"/>
    <w:rsid w:val="007D18FA"/>
    <w:rsid w:val="007D1926"/>
    <w:rsid w:val="007D1A04"/>
    <w:rsid w:val="007D1A10"/>
    <w:rsid w:val="007D1A8C"/>
    <w:rsid w:val="007D1AF2"/>
    <w:rsid w:val="007D1BAE"/>
    <w:rsid w:val="007D1D4D"/>
    <w:rsid w:val="007D1DFD"/>
    <w:rsid w:val="007D2009"/>
    <w:rsid w:val="007D20B1"/>
    <w:rsid w:val="007D21C0"/>
    <w:rsid w:val="007D25E5"/>
    <w:rsid w:val="007D2648"/>
    <w:rsid w:val="007D27C0"/>
    <w:rsid w:val="007D2932"/>
    <w:rsid w:val="007D29FA"/>
    <w:rsid w:val="007D2CA6"/>
    <w:rsid w:val="007D30B3"/>
    <w:rsid w:val="007D3239"/>
    <w:rsid w:val="007D3247"/>
    <w:rsid w:val="007D328E"/>
    <w:rsid w:val="007D32AD"/>
    <w:rsid w:val="007D32E3"/>
    <w:rsid w:val="007D33CF"/>
    <w:rsid w:val="007D33D7"/>
    <w:rsid w:val="007D34BB"/>
    <w:rsid w:val="007D357F"/>
    <w:rsid w:val="007D3743"/>
    <w:rsid w:val="007D378E"/>
    <w:rsid w:val="007D3857"/>
    <w:rsid w:val="007D3949"/>
    <w:rsid w:val="007D3A3D"/>
    <w:rsid w:val="007D3A8A"/>
    <w:rsid w:val="007D3B8B"/>
    <w:rsid w:val="007D3C7F"/>
    <w:rsid w:val="007D3D40"/>
    <w:rsid w:val="007D3D72"/>
    <w:rsid w:val="007D3D91"/>
    <w:rsid w:val="007D44FE"/>
    <w:rsid w:val="007D49A1"/>
    <w:rsid w:val="007D4D8F"/>
    <w:rsid w:val="007D5093"/>
    <w:rsid w:val="007D50AA"/>
    <w:rsid w:val="007D50F6"/>
    <w:rsid w:val="007D5228"/>
    <w:rsid w:val="007D529B"/>
    <w:rsid w:val="007D5386"/>
    <w:rsid w:val="007D540C"/>
    <w:rsid w:val="007D571A"/>
    <w:rsid w:val="007D5753"/>
    <w:rsid w:val="007D5BAA"/>
    <w:rsid w:val="007D5CA2"/>
    <w:rsid w:val="007D5EB3"/>
    <w:rsid w:val="007D5F98"/>
    <w:rsid w:val="007D61BD"/>
    <w:rsid w:val="007D6624"/>
    <w:rsid w:val="007D66D5"/>
    <w:rsid w:val="007D6834"/>
    <w:rsid w:val="007D6918"/>
    <w:rsid w:val="007D6B22"/>
    <w:rsid w:val="007D6D7D"/>
    <w:rsid w:val="007D6DD9"/>
    <w:rsid w:val="007D70AC"/>
    <w:rsid w:val="007D70EE"/>
    <w:rsid w:val="007D7124"/>
    <w:rsid w:val="007D726D"/>
    <w:rsid w:val="007D72A3"/>
    <w:rsid w:val="007D7676"/>
    <w:rsid w:val="007D7A5C"/>
    <w:rsid w:val="007D7A6D"/>
    <w:rsid w:val="007D7AC5"/>
    <w:rsid w:val="007D7E5B"/>
    <w:rsid w:val="007D7F08"/>
    <w:rsid w:val="007D7F8E"/>
    <w:rsid w:val="007E022E"/>
    <w:rsid w:val="007E0274"/>
    <w:rsid w:val="007E028D"/>
    <w:rsid w:val="007E03EB"/>
    <w:rsid w:val="007E0645"/>
    <w:rsid w:val="007E07C8"/>
    <w:rsid w:val="007E0831"/>
    <w:rsid w:val="007E0A55"/>
    <w:rsid w:val="007E0AFA"/>
    <w:rsid w:val="007E0B18"/>
    <w:rsid w:val="007E0B2F"/>
    <w:rsid w:val="007E0BE2"/>
    <w:rsid w:val="007E0C16"/>
    <w:rsid w:val="007E0FA3"/>
    <w:rsid w:val="007E10D9"/>
    <w:rsid w:val="007E123F"/>
    <w:rsid w:val="007E141A"/>
    <w:rsid w:val="007E14AD"/>
    <w:rsid w:val="007E154C"/>
    <w:rsid w:val="007E184B"/>
    <w:rsid w:val="007E1864"/>
    <w:rsid w:val="007E1878"/>
    <w:rsid w:val="007E1D89"/>
    <w:rsid w:val="007E1D9A"/>
    <w:rsid w:val="007E1F04"/>
    <w:rsid w:val="007E1F3A"/>
    <w:rsid w:val="007E2009"/>
    <w:rsid w:val="007E20E4"/>
    <w:rsid w:val="007E2101"/>
    <w:rsid w:val="007E22A2"/>
    <w:rsid w:val="007E258A"/>
    <w:rsid w:val="007E25CC"/>
    <w:rsid w:val="007E2816"/>
    <w:rsid w:val="007E2872"/>
    <w:rsid w:val="007E28AE"/>
    <w:rsid w:val="007E29DC"/>
    <w:rsid w:val="007E2B5C"/>
    <w:rsid w:val="007E2B97"/>
    <w:rsid w:val="007E2C6A"/>
    <w:rsid w:val="007E2DCA"/>
    <w:rsid w:val="007E2F30"/>
    <w:rsid w:val="007E3038"/>
    <w:rsid w:val="007E30CA"/>
    <w:rsid w:val="007E3130"/>
    <w:rsid w:val="007E332C"/>
    <w:rsid w:val="007E337C"/>
    <w:rsid w:val="007E37DF"/>
    <w:rsid w:val="007E394F"/>
    <w:rsid w:val="007E3A34"/>
    <w:rsid w:val="007E3BFC"/>
    <w:rsid w:val="007E3C37"/>
    <w:rsid w:val="007E3DA8"/>
    <w:rsid w:val="007E3E00"/>
    <w:rsid w:val="007E3F21"/>
    <w:rsid w:val="007E40E4"/>
    <w:rsid w:val="007E44E4"/>
    <w:rsid w:val="007E464F"/>
    <w:rsid w:val="007E474B"/>
    <w:rsid w:val="007E4921"/>
    <w:rsid w:val="007E4A7B"/>
    <w:rsid w:val="007E4CA9"/>
    <w:rsid w:val="007E4F8F"/>
    <w:rsid w:val="007E510B"/>
    <w:rsid w:val="007E51C7"/>
    <w:rsid w:val="007E52AD"/>
    <w:rsid w:val="007E5363"/>
    <w:rsid w:val="007E54AE"/>
    <w:rsid w:val="007E5584"/>
    <w:rsid w:val="007E574B"/>
    <w:rsid w:val="007E5932"/>
    <w:rsid w:val="007E597F"/>
    <w:rsid w:val="007E5989"/>
    <w:rsid w:val="007E5A30"/>
    <w:rsid w:val="007E5E4D"/>
    <w:rsid w:val="007E5ED4"/>
    <w:rsid w:val="007E616D"/>
    <w:rsid w:val="007E61A9"/>
    <w:rsid w:val="007E62B8"/>
    <w:rsid w:val="007E63D5"/>
    <w:rsid w:val="007E66AA"/>
    <w:rsid w:val="007E6A0F"/>
    <w:rsid w:val="007E6DBB"/>
    <w:rsid w:val="007E6DC4"/>
    <w:rsid w:val="007E6E45"/>
    <w:rsid w:val="007E6E70"/>
    <w:rsid w:val="007E7112"/>
    <w:rsid w:val="007E7277"/>
    <w:rsid w:val="007E73B3"/>
    <w:rsid w:val="007E74E2"/>
    <w:rsid w:val="007E7ADF"/>
    <w:rsid w:val="007E7FAC"/>
    <w:rsid w:val="007F010C"/>
    <w:rsid w:val="007F042C"/>
    <w:rsid w:val="007F042E"/>
    <w:rsid w:val="007F043D"/>
    <w:rsid w:val="007F045C"/>
    <w:rsid w:val="007F07EC"/>
    <w:rsid w:val="007F08B2"/>
    <w:rsid w:val="007F0962"/>
    <w:rsid w:val="007F0CBE"/>
    <w:rsid w:val="007F0D66"/>
    <w:rsid w:val="007F0D6D"/>
    <w:rsid w:val="007F0F8B"/>
    <w:rsid w:val="007F17D1"/>
    <w:rsid w:val="007F1905"/>
    <w:rsid w:val="007F1950"/>
    <w:rsid w:val="007F1977"/>
    <w:rsid w:val="007F1E37"/>
    <w:rsid w:val="007F1E75"/>
    <w:rsid w:val="007F1FE5"/>
    <w:rsid w:val="007F2183"/>
    <w:rsid w:val="007F230B"/>
    <w:rsid w:val="007F293E"/>
    <w:rsid w:val="007F295A"/>
    <w:rsid w:val="007F2A01"/>
    <w:rsid w:val="007F2B8A"/>
    <w:rsid w:val="007F2E5B"/>
    <w:rsid w:val="007F30DB"/>
    <w:rsid w:val="007F349F"/>
    <w:rsid w:val="007F3507"/>
    <w:rsid w:val="007F353F"/>
    <w:rsid w:val="007F3555"/>
    <w:rsid w:val="007F36AD"/>
    <w:rsid w:val="007F3BFD"/>
    <w:rsid w:val="007F3CE3"/>
    <w:rsid w:val="007F3D5E"/>
    <w:rsid w:val="007F3E9C"/>
    <w:rsid w:val="007F3F70"/>
    <w:rsid w:val="007F4274"/>
    <w:rsid w:val="007F43EE"/>
    <w:rsid w:val="007F44E0"/>
    <w:rsid w:val="007F476A"/>
    <w:rsid w:val="007F4D59"/>
    <w:rsid w:val="007F4D65"/>
    <w:rsid w:val="007F51C0"/>
    <w:rsid w:val="007F523E"/>
    <w:rsid w:val="007F54F6"/>
    <w:rsid w:val="007F5611"/>
    <w:rsid w:val="007F5820"/>
    <w:rsid w:val="007F5A31"/>
    <w:rsid w:val="007F5E07"/>
    <w:rsid w:val="007F5E65"/>
    <w:rsid w:val="007F6099"/>
    <w:rsid w:val="007F60E7"/>
    <w:rsid w:val="007F620B"/>
    <w:rsid w:val="007F63D0"/>
    <w:rsid w:val="007F647D"/>
    <w:rsid w:val="007F6556"/>
    <w:rsid w:val="007F67D2"/>
    <w:rsid w:val="007F68BE"/>
    <w:rsid w:val="007F68DC"/>
    <w:rsid w:val="007F6979"/>
    <w:rsid w:val="007F6AD9"/>
    <w:rsid w:val="007F6B24"/>
    <w:rsid w:val="007F6C2A"/>
    <w:rsid w:val="007F6D8A"/>
    <w:rsid w:val="007F6F5D"/>
    <w:rsid w:val="007F6F84"/>
    <w:rsid w:val="007F707E"/>
    <w:rsid w:val="007F73A3"/>
    <w:rsid w:val="007F752D"/>
    <w:rsid w:val="007F799B"/>
    <w:rsid w:val="007F79E5"/>
    <w:rsid w:val="007F7A18"/>
    <w:rsid w:val="0080002F"/>
    <w:rsid w:val="00800154"/>
    <w:rsid w:val="00800450"/>
    <w:rsid w:val="008004BC"/>
    <w:rsid w:val="008004E4"/>
    <w:rsid w:val="008006E7"/>
    <w:rsid w:val="0080071E"/>
    <w:rsid w:val="00800751"/>
    <w:rsid w:val="008007B2"/>
    <w:rsid w:val="0080095E"/>
    <w:rsid w:val="0080099A"/>
    <w:rsid w:val="008009F0"/>
    <w:rsid w:val="00800BB6"/>
    <w:rsid w:val="00800BB9"/>
    <w:rsid w:val="00800D68"/>
    <w:rsid w:val="008010C1"/>
    <w:rsid w:val="008012AB"/>
    <w:rsid w:val="0080145B"/>
    <w:rsid w:val="0080150F"/>
    <w:rsid w:val="00801658"/>
    <w:rsid w:val="00801907"/>
    <w:rsid w:val="00801A71"/>
    <w:rsid w:val="00801A7D"/>
    <w:rsid w:val="00801B61"/>
    <w:rsid w:val="00801C1E"/>
    <w:rsid w:val="00801F66"/>
    <w:rsid w:val="00801FC4"/>
    <w:rsid w:val="008020AC"/>
    <w:rsid w:val="008021DF"/>
    <w:rsid w:val="008023B0"/>
    <w:rsid w:val="008029E3"/>
    <w:rsid w:val="00802AFE"/>
    <w:rsid w:val="00802B63"/>
    <w:rsid w:val="00802C32"/>
    <w:rsid w:val="00802C4D"/>
    <w:rsid w:val="00802CA2"/>
    <w:rsid w:val="00802EF9"/>
    <w:rsid w:val="00802FFD"/>
    <w:rsid w:val="0080315F"/>
    <w:rsid w:val="008033B9"/>
    <w:rsid w:val="00803809"/>
    <w:rsid w:val="00803A1B"/>
    <w:rsid w:val="00803BB4"/>
    <w:rsid w:val="00803BF6"/>
    <w:rsid w:val="008040F2"/>
    <w:rsid w:val="00804160"/>
    <w:rsid w:val="008041DE"/>
    <w:rsid w:val="008042C5"/>
    <w:rsid w:val="00804312"/>
    <w:rsid w:val="00804320"/>
    <w:rsid w:val="0080436C"/>
    <w:rsid w:val="0080478C"/>
    <w:rsid w:val="00804810"/>
    <w:rsid w:val="00804970"/>
    <w:rsid w:val="00804A81"/>
    <w:rsid w:val="00804B8C"/>
    <w:rsid w:val="00804CA6"/>
    <w:rsid w:val="00804CBD"/>
    <w:rsid w:val="00804D39"/>
    <w:rsid w:val="00804DEE"/>
    <w:rsid w:val="00804E03"/>
    <w:rsid w:val="008050BD"/>
    <w:rsid w:val="00805266"/>
    <w:rsid w:val="008052EA"/>
    <w:rsid w:val="008054AB"/>
    <w:rsid w:val="008054EC"/>
    <w:rsid w:val="008056F3"/>
    <w:rsid w:val="008058F0"/>
    <w:rsid w:val="00805B97"/>
    <w:rsid w:val="00805CB0"/>
    <w:rsid w:val="00805CB5"/>
    <w:rsid w:val="00805CD9"/>
    <w:rsid w:val="00805CE9"/>
    <w:rsid w:val="00805E38"/>
    <w:rsid w:val="00805E59"/>
    <w:rsid w:val="00805E95"/>
    <w:rsid w:val="00805F1E"/>
    <w:rsid w:val="00805F7A"/>
    <w:rsid w:val="008060E6"/>
    <w:rsid w:val="008061AA"/>
    <w:rsid w:val="008062CD"/>
    <w:rsid w:val="0080639C"/>
    <w:rsid w:val="008064DC"/>
    <w:rsid w:val="008066A0"/>
    <w:rsid w:val="008066BB"/>
    <w:rsid w:val="0080673D"/>
    <w:rsid w:val="00806AE1"/>
    <w:rsid w:val="00806BF2"/>
    <w:rsid w:val="00806DD8"/>
    <w:rsid w:val="00807112"/>
    <w:rsid w:val="008073CD"/>
    <w:rsid w:val="00807534"/>
    <w:rsid w:val="0080782D"/>
    <w:rsid w:val="00807973"/>
    <w:rsid w:val="00807A80"/>
    <w:rsid w:val="00807D16"/>
    <w:rsid w:val="00807D54"/>
    <w:rsid w:val="00807DD2"/>
    <w:rsid w:val="00807E6B"/>
    <w:rsid w:val="00807FF1"/>
    <w:rsid w:val="00810038"/>
    <w:rsid w:val="008100AE"/>
    <w:rsid w:val="008100C0"/>
    <w:rsid w:val="00810295"/>
    <w:rsid w:val="00810519"/>
    <w:rsid w:val="00810555"/>
    <w:rsid w:val="008105C4"/>
    <w:rsid w:val="00810808"/>
    <w:rsid w:val="00810B86"/>
    <w:rsid w:val="00810D4C"/>
    <w:rsid w:val="00811292"/>
    <w:rsid w:val="008113CF"/>
    <w:rsid w:val="0081159E"/>
    <w:rsid w:val="008115E8"/>
    <w:rsid w:val="0081160D"/>
    <w:rsid w:val="00811656"/>
    <w:rsid w:val="0081174D"/>
    <w:rsid w:val="00811945"/>
    <w:rsid w:val="008119C2"/>
    <w:rsid w:val="008119FE"/>
    <w:rsid w:val="00811A72"/>
    <w:rsid w:val="00811AEB"/>
    <w:rsid w:val="00811BEF"/>
    <w:rsid w:val="00811D27"/>
    <w:rsid w:val="00811D44"/>
    <w:rsid w:val="00811FAF"/>
    <w:rsid w:val="008120E8"/>
    <w:rsid w:val="00812140"/>
    <w:rsid w:val="008121C3"/>
    <w:rsid w:val="008123CE"/>
    <w:rsid w:val="008124D9"/>
    <w:rsid w:val="008126CE"/>
    <w:rsid w:val="008127B8"/>
    <w:rsid w:val="00812857"/>
    <w:rsid w:val="0081295A"/>
    <w:rsid w:val="00812A12"/>
    <w:rsid w:val="00812B90"/>
    <w:rsid w:val="00812CE1"/>
    <w:rsid w:val="00813045"/>
    <w:rsid w:val="008133B8"/>
    <w:rsid w:val="008134A6"/>
    <w:rsid w:val="008135C3"/>
    <w:rsid w:val="008136CF"/>
    <w:rsid w:val="00813811"/>
    <w:rsid w:val="00813826"/>
    <w:rsid w:val="00813861"/>
    <w:rsid w:val="00813878"/>
    <w:rsid w:val="00813B5D"/>
    <w:rsid w:val="00813D6F"/>
    <w:rsid w:val="00813E62"/>
    <w:rsid w:val="00813E87"/>
    <w:rsid w:val="00813F67"/>
    <w:rsid w:val="00814110"/>
    <w:rsid w:val="00814181"/>
    <w:rsid w:val="00814218"/>
    <w:rsid w:val="0081433D"/>
    <w:rsid w:val="00814457"/>
    <w:rsid w:val="00814752"/>
    <w:rsid w:val="00814896"/>
    <w:rsid w:val="008148E9"/>
    <w:rsid w:val="00814B34"/>
    <w:rsid w:val="00814BCB"/>
    <w:rsid w:val="00814D76"/>
    <w:rsid w:val="00814EF6"/>
    <w:rsid w:val="00814F98"/>
    <w:rsid w:val="008150CB"/>
    <w:rsid w:val="0081512C"/>
    <w:rsid w:val="00815306"/>
    <w:rsid w:val="008153D6"/>
    <w:rsid w:val="00815510"/>
    <w:rsid w:val="0081556A"/>
    <w:rsid w:val="008155F0"/>
    <w:rsid w:val="008155F1"/>
    <w:rsid w:val="00815608"/>
    <w:rsid w:val="00815705"/>
    <w:rsid w:val="00815744"/>
    <w:rsid w:val="00815768"/>
    <w:rsid w:val="0081578A"/>
    <w:rsid w:val="00815CE6"/>
    <w:rsid w:val="00815D69"/>
    <w:rsid w:val="00815DF5"/>
    <w:rsid w:val="008165A5"/>
    <w:rsid w:val="008165C5"/>
    <w:rsid w:val="008166AB"/>
    <w:rsid w:val="0081688C"/>
    <w:rsid w:val="00816E5E"/>
    <w:rsid w:val="00816EE3"/>
    <w:rsid w:val="0081707B"/>
    <w:rsid w:val="00817181"/>
    <w:rsid w:val="00817322"/>
    <w:rsid w:val="0081775B"/>
    <w:rsid w:val="00817777"/>
    <w:rsid w:val="00817933"/>
    <w:rsid w:val="008179D7"/>
    <w:rsid w:val="00817A00"/>
    <w:rsid w:val="00817A03"/>
    <w:rsid w:val="00817A2D"/>
    <w:rsid w:val="00817B7C"/>
    <w:rsid w:val="00817C59"/>
    <w:rsid w:val="00817C66"/>
    <w:rsid w:val="00817E5C"/>
    <w:rsid w:val="00817F1F"/>
    <w:rsid w:val="008200AD"/>
    <w:rsid w:val="008201A0"/>
    <w:rsid w:val="0082045A"/>
    <w:rsid w:val="008204F0"/>
    <w:rsid w:val="00820554"/>
    <w:rsid w:val="0082076B"/>
    <w:rsid w:val="008207A3"/>
    <w:rsid w:val="00820A05"/>
    <w:rsid w:val="00820AAF"/>
    <w:rsid w:val="00820B59"/>
    <w:rsid w:val="00820C93"/>
    <w:rsid w:val="00820CDB"/>
    <w:rsid w:val="00820D14"/>
    <w:rsid w:val="00820D5B"/>
    <w:rsid w:val="00820E61"/>
    <w:rsid w:val="00821080"/>
    <w:rsid w:val="00821197"/>
    <w:rsid w:val="00821472"/>
    <w:rsid w:val="0082152D"/>
    <w:rsid w:val="0082154C"/>
    <w:rsid w:val="008215E6"/>
    <w:rsid w:val="008217E2"/>
    <w:rsid w:val="008217EE"/>
    <w:rsid w:val="00821958"/>
    <w:rsid w:val="008219F0"/>
    <w:rsid w:val="00821BEE"/>
    <w:rsid w:val="00821D46"/>
    <w:rsid w:val="00821DD6"/>
    <w:rsid w:val="008220DC"/>
    <w:rsid w:val="0082238E"/>
    <w:rsid w:val="00822456"/>
    <w:rsid w:val="0082250F"/>
    <w:rsid w:val="0082259D"/>
    <w:rsid w:val="0082262B"/>
    <w:rsid w:val="00822937"/>
    <w:rsid w:val="00822EED"/>
    <w:rsid w:val="00822F30"/>
    <w:rsid w:val="00822F41"/>
    <w:rsid w:val="0082307B"/>
    <w:rsid w:val="008230D4"/>
    <w:rsid w:val="00823889"/>
    <w:rsid w:val="00823983"/>
    <w:rsid w:val="00823D3B"/>
    <w:rsid w:val="00823F9E"/>
    <w:rsid w:val="00823FD1"/>
    <w:rsid w:val="00824013"/>
    <w:rsid w:val="0082402C"/>
    <w:rsid w:val="00824035"/>
    <w:rsid w:val="008242EB"/>
    <w:rsid w:val="0082431B"/>
    <w:rsid w:val="008244B3"/>
    <w:rsid w:val="00824564"/>
    <w:rsid w:val="00824A93"/>
    <w:rsid w:val="00824B99"/>
    <w:rsid w:val="00824D50"/>
    <w:rsid w:val="00824DC6"/>
    <w:rsid w:val="00824F20"/>
    <w:rsid w:val="008253D5"/>
    <w:rsid w:val="0082545F"/>
    <w:rsid w:val="008256C2"/>
    <w:rsid w:val="00825A32"/>
    <w:rsid w:val="00825CD1"/>
    <w:rsid w:val="00825D5E"/>
    <w:rsid w:val="00825D67"/>
    <w:rsid w:val="00825D8C"/>
    <w:rsid w:val="0082628B"/>
    <w:rsid w:val="0082633B"/>
    <w:rsid w:val="00826342"/>
    <w:rsid w:val="00826531"/>
    <w:rsid w:val="008265AF"/>
    <w:rsid w:val="008267CE"/>
    <w:rsid w:val="008267CF"/>
    <w:rsid w:val="0082695C"/>
    <w:rsid w:val="008269A0"/>
    <w:rsid w:val="00826AC2"/>
    <w:rsid w:val="00826C0F"/>
    <w:rsid w:val="00826D6B"/>
    <w:rsid w:val="0082700D"/>
    <w:rsid w:val="008270F1"/>
    <w:rsid w:val="0082710C"/>
    <w:rsid w:val="008271B3"/>
    <w:rsid w:val="0082723B"/>
    <w:rsid w:val="00827565"/>
    <w:rsid w:val="00827643"/>
    <w:rsid w:val="00827889"/>
    <w:rsid w:val="008279A6"/>
    <w:rsid w:val="00827A71"/>
    <w:rsid w:val="00827B4C"/>
    <w:rsid w:val="00827E54"/>
    <w:rsid w:val="00827E88"/>
    <w:rsid w:val="00827F03"/>
    <w:rsid w:val="00830069"/>
    <w:rsid w:val="00830159"/>
    <w:rsid w:val="0083017E"/>
    <w:rsid w:val="008306B4"/>
    <w:rsid w:val="0083084E"/>
    <w:rsid w:val="00830A16"/>
    <w:rsid w:val="00830E77"/>
    <w:rsid w:val="0083122D"/>
    <w:rsid w:val="0083139D"/>
    <w:rsid w:val="008314D8"/>
    <w:rsid w:val="00831691"/>
    <w:rsid w:val="008316C7"/>
    <w:rsid w:val="008316DB"/>
    <w:rsid w:val="00831783"/>
    <w:rsid w:val="008317BF"/>
    <w:rsid w:val="008318B8"/>
    <w:rsid w:val="008319AD"/>
    <w:rsid w:val="00831A9A"/>
    <w:rsid w:val="00831AE0"/>
    <w:rsid w:val="00831B85"/>
    <w:rsid w:val="00831C15"/>
    <w:rsid w:val="00831DED"/>
    <w:rsid w:val="00831E02"/>
    <w:rsid w:val="00831EA0"/>
    <w:rsid w:val="00831F49"/>
    <w:rsid w:val="00832313"/>
    <w:rsid w:val="008323B7"/>
    <w:rsid w:val="008323BA"/>
    <w:rsid w:val="0083295C"/>
    <w:rsid w:val="00832A94"/>
    <w:rsid w:val="00832B29"/>
    <w:rsid w:val="00832CF2"/>
    <w:rsid w:val="00832DD9"/>
    <w:rsid w:val="00832FD7"/>
    <w:rsid w:val="0083300E"/>
    <w:rsid w:val="0083302B"/>
    <w:rsid w:val="0083306C"/>
    <w:rsid w:val="00833117"/>
    <w:rsid w:val="00833320"/>
    <w:rsid w:val="0083333B"/>
    <w:rsid w:val="00833406"/>
    <w:rsid w:val="0083354E"/>
    <w:rsid w:val="0083361B"/>
    <w:rsid w:val="008339E1"/>
    <w:rsid w:val="00834065"/>
    <w:rsid w:val="008343DC"/>
    <w:rsid w:val="008344D3"/>
    <w:rsid w:val="00834615"/>
    <w:rsid w:val="008346EB"/>
    <w:rsid w:val="00834702"/>
    <w:rsid w:val="00834854"/>
    <w:rsid w:val="0083488F"/>
    <w:rsid w:val="00834A64"/>
    <w:rsid w:val="00834B71"/>
    <w:rsid w:val="00834C4C"/>
    <w:rsid w:val="00834C75"/>
    <w:rsid w:val="00834CFD"/>
    <w:rsid w:val="00835007"/>
    <w:rsid w:val="008353E2"/>
    <w:rsid w:val="0083542D"/>
    <w:rsid w:val="00835553"/>
    <w:rsid w:val="008358CD"/>
    <w:rsid w:val="008358E8"/>
    <w:rsid w:val="00835937"/>
    <w:rsid w:val="00835A5A"/>
    <w:rsid w:val="00835A83"/>
    <w:rsid w:val="00835FB5"/>
    <w:rsid w:val="00836095"/>
    <w:rsid w:val="00836261"/>
    <w:rsid w:val="00836293"/>
    <w:rsid w:val="00836319"/>
    <w:rsid w:val="0083668B"/>
    <w:rsid w:val="00836718"/>
    <w:rsid w:val="00836B91"/>
    <w:rsid w:val="00836C42"/>
    <w:rsid w:val="00836ED3"/>
    <w:rsid w:val="00837155"/>
    <w:rsid w:val="00837165"/>
    <w:rsid w:val="008372E6"/>
    <w:rsid w:val="0083730C"/>
    <w:rsid w:val="00837490"/>
    <w:rsid w:val="008376D9"/>
    <w:rsid w:val="008377CE"/>
    <w:rsid w:val="008379A7"/>
    <w:rsid w:val="00837AF2"/>
    <w:rsid w:val="00837B5F"/>
    <w:rsid w:val="00837BA8"/>
    <w:rsid w:val="00837D46"/>
    <w:rsid w:val="00837E11"/>
    <w:rsid w:val="00837F3D"/>
    <w:rsid w:val="00837F9D"/>
    <w:rsid w:val="00837FC4"/>
    <w:rsid w:val="00840070"/>
    <w:rsid w:val="0084020F"/>
    <w:rsid w:val="0084047A"/>
    <w:rsid w:val="00840581"/>
    <w:rsid w:val="008408F0"/>
    <w:rsid w:val="00840AF8"/>
    <w:rsid w:val="00840C92"/>
    <w:rsid w:val="00840DA6"/>
    <w:rsid w:val="00841064"/>
    <w:rsid w:val="00841295"/>
    <w:rsid w:val="0084135C"/>
    <w:rsid w:val="008413F5"/>
    <w:rsid w:val="008414A2"/>
    <w:rsid w:val="008414EC"/>
    <w:rsid w:val="008415E4"/>
    <w:rsid w:val="008416A0"/>
    <w:rsid w:val="0084183D"/>
    <w:rsid w:val="00841A43"/>
    <w:rsid w:val="00841A4E"/>
    <w:rsid w:val="00841C67"/>
    <w:rsid w:val="00841CCB"/>
    <w:rsid w:val="00841FB1"/>
    <w:rsid w:val="00842154"/>
    <w:rsid w:val="00842275"/>
    <w:rsid w:val="008422DF"/>
    <w:rsid w:val="00842302"/>
    <w:rsid w:val="0084251A"/>
    <w:rsid w:val="0084253A"/>
    <w:rsid w:val="0084258B"/>
    <w:rsid w:val="00842741"/>
    <w:rsid w:val="00842A61"/>
    <w:rsid w:val="00842B29"/>
    <w:rsid w:val="00842B7C"/>
    <w:rsid w:val="00842CE8"/>
    <w:rsid w:val="00842D26"/>
    <w:rsid w:val="00842E8C"/>
    <w:rsid w:val="00843261"/>
    <w:rsid w:val="008432E5"/>
    <w:rsid w:val="008436F5"/>
    <w:rsid w:val="00843B52"/>
    <w:rsid w:val="00843CC6"/>
    <w:rsid w:val="00843CF7"/>
    <w:rsid w:val="0084408A"/>
    <w:rsid w:val="008440F6"/>
    <w:rsid w:val="00844119"/>
    <w:rsid w:val="0084442D"/>
    <w:rsid w:val="008444A5"/>
    <w:rsid w:val="008448EE"/>
    <w:rsid w:val="00844C11"/>
    <w:rsid w:val="00844C91"/>
    <w:rsid w:val="00844D06"/>
    <w:rsid w:val="00844F84"/>
    <w:rsid w:val="008452E0"/>
    <w:rsid w:val="00845327"/>
    <w:rsid w:val="00845355"/>
    <w:rsid w:val="00845486"/>
    <w:rsid w:val="00845601"/>
    <w:rsid w:val="008456AB"/>
    <w:rsid w:val="00845B50"/>
    <w:rsid w:val="00845C25"/>
    <w:rsid w:val="00845E08"/>
    <w:rsid w:val="00845E5D"/>
    <w:rsid w:val="00845E75"/>
    <w:rsid w:val="00845FE0"/>
    <w:rsid w:val="008460F7"/>
    <w:rsid w:val="008463D2"/>
    <w:rsid w:val="008464C6"/>
    <w:rsid w:val="008464F5"/>
    <w:rsid w:val="008465BB"/>
    <w:rsid w:val="00846B61"/>
    <w:rsid w:val="00846BC5"/>
    <w:rsid w:val="00846C83"/>
    <w:rsid w:val="00846E19"/>
    <w:rsid w:val="00846EE8"/>
    <w:rsid w:val="00847104"/>
    <w:rsid w:val="0084722F"/>
    <w:rsid w:val="00847410"/>
    <w:rsid w:val="00847477"/>
    <w:rsid w:val="008474F8"/>
    <w:rsid w:val="00847656"/>
    <w:rsid w:val="00847689"/>
    <w:rsid w:val="008476BB"/>
    <w:rsid w:val="0084774E"/>
    <w:rsid w:val="0084782F"/>
    <w:rsid w:val="00847886"/>
    <w:rsid w:val="0085007E"/>
    <w:rsid w:val="008500D3"/>
    <w:rsid w:val="00850148"/>
    <w:rsid w:val="008501B6"/>
    <w:rsid w:val="00850408"/>
    <w:rsid w:val="0085051E"/>
    <w:rsid w:val="00850696"/>
    <w:rsid w:val="008506A0"/>
    <w:rsid w:val="008506BD"/>
    <w:rsid w:val="008508A4"/>
    <w:rsid w:val="00850BC1"/>
    <w:rsid w:val="00850C56"/>
    <w:rsid w:val="00850E94"/>
    <w:rsid w:val="00850FAC"/>
    <w:rsid w:val="008510A1"/>
    <w:rsid w:val="008510A9"/>
    <w:rsid w:val="00851249"/>
    <w:rsid w:val="0085139A"/>
    <w:rsid w:val="00851462"/>
    <w:rsid w:val="0085152E"/>
    <w:rsid w:val="00851582"/>
    <w:rsid w:val="008515A3"/>
    <w:rsid w:val="008517A3"/>
    <w:rsid w:val="00851832"/>
    <w:rsid w:val="008519D5"/>
    <w:rsid w:val="00851C7F"/>
    <w:rsid w:val="00851CB2"/>
    <w:rsid w:val="00851F60"/>
    <w:rsid w:val="00851F82"/>
    <w:rsid w:val="008520CE"/>
    <w:rsid w:val="00852164"/>
    <w:rsid w:val="00852232"/>
    <w:rsid w:val="00852241"/>
    <w:rsid w:val="008522A1"/>
    <w:rsid w:val="00852350"/>
    <w:rsid w:val="008523CC"/>
    <w:rsid w:val="0085252F"/>
    <w:rsid w:val="008527A7"/>
    <w:rsid w:val="008528B0"/>
    <w:rsid w:val="008528C8"/>
    <w:rsid w:val="008528CD"/>
    <w:rsid w:val="00852BB3"/>
    <w:rsid w:val="00852CA0"/>
    <w:rsid w:val="00852E66"/>
    <w:rsid w:val="00852F37"/>
    <w:rsid w:val="00853204"/>
    <w:rsid w:val="00853259"/>
    <w:rsid w:val="00853266"/>
    <w:rsid w:val="008532EB"/>
    <w:rsid w:val="008533DA"/>
    <w:rsid w:val="00853503"/>
    <w:rsid w:val="008536C5"/>
    <w:rsid w:val="00853716"/>
    <w:rsid w:val="0085386A"/>
    <w:rsid w:val="008538D0"/>
    <w:rsid w:val="008539B9"/>
    <w:rsid w:val="00853A5C"/>
    <w:rsid w:val="00853A79"/>
    <w:rsid w:val="00853ADE"/>
    <w:rsid w:val="00853BE9"/>
    <w:rsid w:val="008540F0"/>
    <w:rsid w:val="008542E1"/>
    <w:rsid w:val="00854399"/>
    <w:rsid w:val="00854410"/>
    <w:rsid w:val="008544AB"/>
    <w:rsid w:val="008544DE"/>
    <w:rsid w:val="00854705"/>
    <w:rsid w:val="00854B0C"/>
    <w:rsid w:val="00854D01"/>
    <w:rsid w:val="00854D9C"/>
    <w:rsid w:val="00854F48"/>
    <w:rsid w:val="00854F5A"/>
    <w:rsid w:val="00854FFF"/>
    <w:rsid w:val="008553D0"/>
    <w:rsid w:val="00855536"/>
    <w:rsid w:val="008555E1"/>
    <w:rsid w:val="00855672"/>
    <w:rsid w:val="00855925"/>
    <w:rsid w:val="00855A6C"/>
    <w:rsid w:val="00855ADE"/>
    <w:rsid w:val="00855BA8"/>
    <w:rsid w:val="00855BBE"/>
    <w:rsid w:val="00855DC7"/>
    <w:rsid w:val="00855E65"/>
    <w:rsid w:val="00855F46"/>
    <w:rsid w:val="00856148"/>
    <w:rsid w:val="0085622A"/>
    <w:rsid w:val="008562E4"/>
    <w:rsid w:val="00856573"/>
    <w:rsid w:val="00856574"/>
    <w:rsid w:val="00856612"/>
    <w:rsid w:val="00856684"/>
    <w:rsid w:val="00856C08"/>
    <w:rsid w:val="00856C6D"/>
    <w:rsid w:val="00856C77"/>
    <w:rsid w:val="00856CA2"/>
    <w:rsid w:val="00856DA0"/>
    <w:rsid w:val="00856E9D"/>
    <w:rsid w:val="00856FF6"/>
    <w:rsid w:val="00857020"/>
    <w:rsid w:val="00857073"/>
    <w:rsid w:val="0085775D"/>
    <w:rsid w:val="0085775E"/>
    <w:rsid w:val="008578A9"/>
    <w:rsid w:val="00857A17"/>
    <w:rsid w:val="00857B15"/>
    <w:rsid w:val="00857C8D"/>
    <w:rsid w:val="00857DD5"/>
    <w:rsid w:val="008600F3"/>
    <w:rsid w:val="008601C2"/>
    <w:rsid w:val="008604E0"/>
    <w:rsid w:val="00860577"/>
    <w:rsid w:val="008605BA"/>
    <w:rsid w:val="00860718"/>
    <w:rsid w:val="00860A1F"/>
    <w:rsid w:val="00860ADC"/>
    <w:rsid w:val="00860B49"/>
    <w:rsid w:val="00860D87"/>
    <w:rsid w:val="00860DFB"/>
    <w:rsid w:val="00860E36"/>
    <w:rsid w:val="00860E65"/>
    <w:rsid w:val="00860EA2"/>
    <w:rsid w:val="00860EE9"/>
    <w:rsid w:val="008611C4"/>
    <w:rsid w:val="008612B1"/>
    <w:rsid w:val="008612B9"/>
    <w:rsid w:val="008612E8"/>
    <w:rsid w:val="0086146C"/>
    <w:rsid w:val="0086149F"/>
    <w:rsid w:val="0086176B"/>
    <w:rsid w:val="0086177D"/>
    <w:rsid w:val="00861829"/>
    <w:rsid w:val="0086184A"/>
    <w:rsid w:val="00861960"/>
    <w:rsid w:val="00861BE7"/>
    <w:rsid w:val="00861C2A"/>
    <w:rsid w:val="00861D67"/>
    <w:rsid w:val="00861F59"/>
    <w:rsid w:val="00861FF5"/>
    <w:rsid w:val="0086209D"/>
    <w:rsid w:val="008621A1"/>
    <w:rsid w:val="008621A5"/>
    <w:rsid w:val="008621C5"/>
    <w:rsid w:val="008623F8"/>
    <w:rsid w:val="0086277B"/>
    <w:rsid w:val="0086288B"/>
    <w:rsid w:val="008628CA"/>
    <w:rsid w:val="00862A07"/>
    <w:rsid w:val="00862A4B"/>
    <w:rsid w:val="00862BD5"/>
    <w:rsid w:val="00862DB8"/>
    <w:rsid w:val="0086308B"/>
    <w:rsid w:val="0086321A"/>
    <w:rsid w:val="00863348"/>
    <w:rsid w:val="00863373"/>
    <w:rsid w:val="00863381"/>
    <w:rsid w:val="0086341E"/>
    <w:rsid w:val="008636CB"/>
    <w:rsid w:val="00863790"/>
    <w:rsid w:val="00863EB0"/>
    <w:rsid w:val="00864024"/>
    <w:rsid w:val="00864279"/>
    <w:rsid w:val="00864587"/>
    <w:rsid w:val="008645A2"/>
    <w:rsid w:val="008645B1"/>
    <w:rsid w:val="00864614"/>
    <w:rsid w:val="00864656"/>
    <w:rsid w:val="00864745"/>
    <w:rsid w:val="008649C7"/>
    <w:rsid w:val="00864AFA"/>
    <w:rsid w:val="00864B81"/>
    <w:rsid w:val="00864EEA"/>
    <w:rsid w:val="00864F13"/>
    <w:rsid w:val="00865058"/>
    <w:rsid w:val="00865145"/>
    <w:rsid w:val="0086520A"/>
    <w:rsid w:val="0086541A"/>
    <w:rsid w:val="0086544F"/>
    <w:rsid w:val="00865519"/>
    <w:rsid w:val="008656C5"/>
    <w:rsid w:val="008657D7"/>
    <w:rsid w:val="0086594E"/>
    <w:rsid w:val="00865C55"/>
    <w:rsid w:val="00865E2D"/>
    <w:rsid w:val="00865EE3"/>
    <w:rsid w:val="00865F64"/>
    <w:rsid w:val="0086613B"/>
    <w:rsid w:val="0086613E"/>
    <w:rsid w:val="008662FC"/>
    <w:rsid w:val="00866350"/>
    <w:rsid w:val="00866553"/>
    <w:rsid w:val="008666E7"/>
    <w:rsid w:val="008668DF"/>
    <w:rsid w:val="008669D3"/>
    <w:rsid w:val="00866A74"/>
    <w:rsid w:val="00866B82"/>
    <w:rsid w:val="00866C94"/>
    <w:rsid w:val="00866E77"/>
    <w:rsid w:val="00866EBB"/>
    <w:rsid w:val="00866EF9"/>
    <w:rsid w:val="008672E0"/>
    <w:rsid w:val="0086754C"/>
    <w:rsid w:val="008677C1"/>
    <w:rsid w:val="008677DB"/>
    <w:rsid w:val="00867AF2"/>
    <w:rsid w:val="00867CE3"/>
    <w:rsid w:val="00870031"/>
    <w:rsid w:val="00870094"/>
    <w:rsid w:val="0087014D"/>
    <w:rsid w:val="00870206"/>
    <w:rsid w:val="0087075A"/>
    <w:rsid w:val="00870900"/>
    <w:rsid w:val="00870AFA"/>
    <w:rsid w:val="00870B01"/>
    <w:rsid w:val="00870BCB"/>
    <w:rsid w:val="00870BE4"/>
    <w:rsid w:val="00871272"/>
    <w:rsid w:val="008712C3"/>
    <w:rsid w:val="0087138D"/>
    <w:rsid w:val="00871591"/>
    <w:rsid w:val="00871792"/>
    <w:rsid w:val="008717CE"/>
    <w:rsid w:val="00871809"/>
    <w:rsid w:val="0087197C"/>
    <w:rsid w:val="00871A12"/>
    <w:rsid w:val="00871B3E"/>
    <w:rsid w:val="00871CEE"/>
    <w:rsid w:val="00871F51"/>
    <w:rsid w:val="008721D6"/>
    <w:rsid w:val="0087225F"/>
    <w:rsid w:val="008722FA"/>
    <w:rsid w:val="00872304"/>
    <w:rsid w:val="00872391"/>
    <w:rsid w:val="0087249D"/>
    <w:rsid w:val="008724DB"/>
    <w:rsid w:val="0087275F"/>
    <w:rsid w:val="00872876"/>
    <w:rsid w:val="008728DC"/>
    <w:rsid w:val="008729C1"/>
    <w:rsid w:val="008729E7"/>
    <w:rsid w:val="00872A09"/>
    <w:rsid w:val="00872A2B"/>
    <w:rsid w:val="00872A5B"/>
    <w:rsid w:val="00872AC3"/>
    <w:rsid w:val="00872B27"/>
    <w:rsid w:val="00872E70"/>
    <w:rsid w:val="00872FB9"/>
    <w:rsid w:val="00872FCB"/>
    <w:rsid w:val="00873319"/>
    <w:rsid w:val="008734E1"/>
    <w:rsid w:val="00873536"/>
    <w:rsid w:val="00873630"/>
    <w:rsid w:val="00873648"/>
    <w:rsid w:val="0087396D"/>
    <w:rsid w:val="0087398B"/>
    <w:rsid w:val="00873A28"/>
    <w:rsid w:val="00873D80"/>
    <w:rsid w:val="00874025"/>
    <w:rsid w:val="00874249"/>
    <w:rsid w:val="008744B5"/>
    <w:rsid w:val="008745AC"/>
    <w:rsid w:val="008749EA"/>
    <w:rsid w:val="00874A39"/>
    <w:rsid w:val="00874BFC"/>
    <w:rsid w:val="00874C78"/>
    <w:rsid w:val="00874D3A"/>
    <w:rsid w:val="00874E17"/>
    <w:rsid w:val="0087526B"/>
    <w:rsid w:val="0087536F"/>
    <w:rsid w:val="0087537E"/>
    <w:rsid w:val="00875560"/>
    <w:rsid w:val="0087559A"/>
    <w:rsid w:val="00875684"/>
    <w:rsid w:val="00875B46"/>
    <w:rsid w:val="00875C3C"/>
    <w:rsid w:val="00875C97"/>
    <w:rsid w:val="00875E0A"/>
    <w:rsid w:val="00875EED"/>
    <w:rsid w:val="008761AE"/>
    <w:rsid w:val="0087620B"/>
    <w:rsid w:val="00876296"/>
    <w:rsid w:val="008762B4"/>
    <w:rsid w:val="008762E7"/>
    <w:rsid w:val="008763DC"/>
    <w:rsid w:val="00876B7A"/>
    <w:rsid w:val="00876B80"/>
    <w:rsid w:val="00876D9E"/>
    <w:rsid w:val="00876E5C"/>
    <w:rsid w:val="00876FDF"/>
    <w:rsid w:val="008770E8"/>
    <w:rsid w:val="008772D8"/>
    <w:rsid w:val="00877511"/>
    <w:rsid w:val="008775DF"/>
    <w:rsid w:val="0087765A"/>
    <w:rsid w:val="008776DA"/>
    <w:rsid w:val="00877A05"/>
    <w:rsid w:val="00877A08"/>
    <w:rsid w:val="00877A20"/>
    <w:rsid w:val="00877C2F"/>
    <w:rsid w:val="00877C8B"/>
    <w:rsid w:val="00877EBC"/>
    <w:rsid w:val="00877F05"/>
    <w:rsid w:val="0088006B"/>
    <w:rsid w:val="00880343"/>
    <w:rsid w:val="008803C5"/>
    <w:rsid w:val="00880400"/>
    <w:rsid w:val="008805E0"/>
    <w:rsid w:val="00880962"/>
    <w:rsid w:val="00880A1D"/>
    <w:rsid w:val="00880B67"/>
    <w:rsid w:val="00880BC3"/>
    <w:rsid w:val="00880BD7"/>
    <w:rsid w:val="00880DAC"/>
    <w:rsid w:val="00880DE8"/>
    <w:rsid w:val="008810CF"/>
    <w:rsid w:val="00881300"/>
    <w:rsid w:val="0088142F"/>
    <w:rsid w:val="0088143E"/>
    <w:rsid w:val="00881548"/>
    <w:rsid w:val="0088162A"/>
    <w:rsid w:val="00881829"/>
    <w:rsid w:val="00881B09"/>
    <w:rsid w:val="00882169"/>
    <w:rsid w:val="00882186"/>
    <w:rsid w:val="00882250"/>
    <w:rsid w:val="00882273"/>
    <w:rsid w:val="00882370"/>
    <w:rsid w:val="008824C9"/>
    <w:rsid w:val="008824E9"/>
    <w:rsid w:val="00882506"/>
    <w:rsid w:val="008826C6"/>
    <w:rsid w:val="00882892"/>
    <w:rsid w:val="008828A3"/>
    <w:rsid w:val="0088294D"/>
    <w:rsid w:val="00882C05"/>
    <w:rsid w:val="00882ED3"/>
    <w:rsid w:val="00882FD6"/>
    <w:rsid w:val="0088302C"/>
    <w:rsid w:val="008830D6"/>
    <w:rsid w:val="00883200"/>
    <w:rsid w:val="00883225"/>
    <w:rsid w:val="0088369B"/>
    <w:rsid w:val="0088372A"/>
    <w:rsid w:val="00883762"/>
    <w:rsid w:val="00883909"/>
    <w:rsid w:val="00883A5F"/>
    <w:rsid w:val="00883AE7"/>
    <w:rsid w:val="00883B4A"/>
    <w:rsid w:val="00883D78"/>
    <w:rsid w:val="00883F14"/>
    <w:rsid w:val="008841CE"/>
    <w:rsid w:val="0088484F"/>
    <w:rsid w:val="00884903"/>
    <w:rsid w:val="0088490E"/>
    <w:rsid w:val="008849C1"/>
    <w:rsid w:val="00884D27"/>
    <w:rsid w:val="00884EC9"/>
    <w:rsid w:val="00884F6A"/>
    <w:rsid w:val="00885062"/>
    <w:rsid w:val="008854C5"/>
    <w:rsid w:val="00885634"/>
    <w:rsid w:val="00885781"/>
    <w:rsid w:val="008857A0"/>
    <w:rsid w:val="008859E6"/>
    <w:rsid w:val="00885A11"/>
    <w:rsid w:val="00885BA7"/>
    <w:rsid w:val="00885BAA"/>
    <w:rsid w:val="00885CBF"/>
    <w:rsid w:val="00885D99"/>
    <w:rsid w:val="00885DA7"/>
    <w:rsid w:val="00885F00"/>
    <w:rsid w:val="008860D4"/>
    <w:rsid w:val="00886104"/>
    <w:rsid w:val="008863D1"/>
    <w:rsid w:val="00886416"/>
    <w:rsid w:val="008864A3"/>
    <w:rsid w:val="008864DE"/>
    <w:rsid w:val="00886AB7"/>
    <w:rsid w:val="00886B74"/>
    <w:rsid w:val="00886BD4"/>
    <w:rsid w:val="00886C8F"/>
    <w:rsid w:val="00886C9A"/>
    <w:rsid w:val="00886F29"/>
    <w:rsid w:val="00887189"/>
    <w:rsid w:val="00887246"/>
    <w:rsid w:val="00887291"/>
    <w:rsid w:val="00887655"/>
    <w:rsid w:val="008877F5"/>
    <w:rsid w:val="00887B15"/>
    <w:rsid w:val="00887C74"/>
    <w:rsid w:val="00887CC1"/>
    <w:rsid w:val="00887CF9"/>
    <w:rsid w:val="00887D56"/>
    <w:rsid w:val="008900A4"/>
    <w:rsid w:val="00890276"/>
    <w:rsid w:val="008902A1"/>
    <w:rsid w:val="008902AF"/>
    <w:rsid w:val="0089030D"/>
    <w:rsid w:val="008903E6"/>
    <w:rsid w:val="008907F3"/>
    <w:rsid w:val="00890967"/>
    <w:rsid w:val="00890B0F"/>
    <w:rsid w:val="00890D2F"/>
    <w:rsid w:val="00890DD9"/>
    <w:rsid w:val="00890EE2"/>
    <w:rsid w:val="008914AC"/>
    <w:rsid w:val="00891518"/>
    <w:rsid w:val="0089166D"/>
    <w:rsid w:val="00891A4E"/>
    <w:rsid w:val="00891BB8"/>
    <w:rsid w:val="00891CEF"/>
    <w:rsid w:val="00891CFE"/>
    <w:rsid w:val="00891DE9"/>
    <w:rsid w:val="00891FC5"/>
    <w:rsid w:val="00892155"/>
    <w:rsid w:val="00892224"/>
    <w:rsid w:val="0089224B"/>
    <w:rsid w:val="0089234B"/>
    <w:rsid w:val="0089237C"/>
    <w:rsid w:val="0089244D"/>
    <w:rsid w:val="00892523"/>
    <w:rsid w:val="0089265A"/>
    <w:rsid w:val="00892796"/>
    <w:rsid w:val="0089279B"/>
    <w:rsid w:val="00892A58"/>
    <w:rsid w:val="00892A64"/>
    <w:rsid w:val="00892C4A"/>
    <w:rsid w:val="00892CEF"/>
    <w:rsid w:val="00892D28"/>
    <w:rsid w:val="00892DF5"/>
    <w:rsid w:val="00892E4C"/>
    <w:rsid w:val="00892F02"/>
    <w:rsid w:val="0089321C"/>
    <w:rsid w:val="0089323C"/>
    <w:rsid w:val="00893241"/>
    <w:rsid w:val="008933C8"/>
    <w:rsid w:val="008935EF"/>
    <w:rsid w:val="00893673"/>
    <w:rsid w:val="008936FC"/>
    <w:rsid w:val="008937BB"/>
    <w:rsid w:val="00893840"/>
    <w:rsid w:val="00893CFF"/>
    <w:rsid w:val="008940A9"/>
    <w:rsid w:val="008941FF"/>
    <w:rsid w:val="0089423C"/>
    <w:rsid w:val="00894316"/>
    <w:rsid w:val="008943E0"/>
    <w:rsid w:val="00894426"/>
    <w:rsid w:val="00894573"/>
    <w:rsid w:val="0089484A"/>
    <w:rsid w:val="00894898"/>
    <w:rsid w:val="008948C9"/>
    <w:rsid w:val="00894B33"/>
    <w:rsid w:val="00894C3F"/>
    <w:rsid w:val="00894D5A"/>
    <w:rsid w:val="00894D76"/>
    <w:rsid w:val="00894D7E"/>
    <w:rsid w:val="00894F63"/>
    <w:rsid w:val="00894FBC"/>
    <w:rsid w:val="00895092"/>
    <w:rsid w:val="0089526D"/>
    <w:rsid w:val="00895274"/>
    <w:rsid w:val="008955CE"/>
    <w:rsid w:val="00895605"/>
    <w:rsid w:val="00895699"/>
    <w:rsid w:val="00895B93"/>
    <w:rsid w:val="00896390"/>
    <w:rsid w:val="0089648E"/>
    <w:rsid w:val="008965F0"/>
    <w:rsid w:val="00896642"/>
    <w:rsid w:val="0089697C"/>
    <w:rsid w:val="0089698C"/>
    <w:rsid w:val="00896993"/>
    <w:rsid w:val="008969DE"/>
    <w:rsid w:val="00896AAE"/>
    <w:rsid w:val="00896ACF"/>
    <w:rsid w:val="00896C12"/>
    <w:rsid w:val="00896DF1"/>
    <w:rsid w:val="00896ECF"/>
    <w:rsid w:val="00897044"/>
    <w:rsid w:val="0089740A"/>
    <w:rsid w:val="008978B0"/>
    <w:rsid w:val="0089794A"/>
    <w:rsid w:val="0089796C"/>
    <w:rsid w:val="00897B75"/>
    <w:rsid w:val="00897B99"/>
    <w:rsid w:val="00897DBC"/>
    <w:rsid w:val="00897E78"/>
    <w:rsid w:val="00897F14"/>
    <w:rsid w:val="008A05DC"/>
    <w:rsid w:val="008A06C7"/>
    <w:rsid w:val="008A087E"/>
    <w:rsid w:val="008A08E7"/>
    <w:rsid w:val="008A0CA2"/>
    <w:rsid w:val="008A0D81"/>
    <w:rsid w:val="008A0F05"/>
    <w:rsid w:val="008A0FAC"/>
    <w:rsid w:val="008A11AC"/>
    <w:rsid w:val="008A1412"/>
    <w:rsid w:val="008A1771"/>
    <w:rsid w:val="008A20A4"/>
    <w:rsid w:val="008A21BF"/>
    <w:rsid w:val="008A21D2"/>
    <w:rsid w:val="008A21D4"/>
    <w:rsid w:val="008A23B3"/>
    <w:rsid w:val="008A24CE"/>
    <w:rsid w:val="008A24CF"/>
    <w:rsid w:val="008A25FD"/>
    <w:rsid w:val="008A26B0"/>
    <w:rsid w:val="008A2950"/>
    <w:rsid w:val="008A2A33"/>
    <w:rsid w:val="008A2AF9"/>
    <w:rsid w:val="008A300D"/>
    <w:rsid w:val="008A334C"/>
    <w:rsid w:val="008A3361"/>
    <w:rsid w:val="008A375B"/>
    <w:rsid w:val="008A3857"/>
    <w:rsid w:val="008A38EA"/>
    <w:rsid w:val="008A3ABD"/>
    <w:rsid w:val="008A3C12"/>
    <w:rsid w:val="008A3D6A"/>
    <w:rsid w:val="008A3E31"/>
    <w:rsid w:val="008A3EF5"/>
    <w:rsid w:val="008A3F86"/>
    <w:rsid w:val="008A41E8"/>
    <w:rsid w:val="008A435B"/>
    <w:rsid w:val="008A44E1"/>
    <w:rsid w:val="008A4615"/>
    <w:rsid w:val="008A47D4"/>
    <w:rsid w:val="008A47D6"/>
    <w:rsid w:val="008A486B"/>
    <w:rsid w:val="008A4984"/>
    <w:rsid w:val="008A4B43"/>
    <w:rsid w:val="008A4E29"/>
    <w:rsid w:val="008A4EBD"/>
    <w:rsid w:val="008A4ED0"/>
    <w:rsid w:val="008A4F3D"/>
    <w:rsid w:val="008A4FB8"/>
    <w:rsid w:val="008A50AD"/>
    <w:rsid w:val="008A5104"/>
    <w:rsid w:val="008A5127"/>
    <w:rsid w:val="008A519B"/>
    <w:rsid w:val="008A533A"/>
    <w:rsid w:val="008A5A35"/>
    <w:rsid w:val="008A5B37"/>
    <w:rsid w:val="008A5CE4"/>
    <w:rsid w:val="008A5D01"/>
    <w:rsid w:val="008A5D43"/>
    <w:rsid w:val="008A607F"/>
    <w:rsid w:val="008A60B1"/>
    <w:rsid w:val="008A60DC"/>
    <w:rsid w:val="008A6125"/>
    <w:rsid w:val="008A6774"/>
    <w:rsid w:val="008A67BD"/>
    <w:rsid w:val="008A68DB"/>
    <w:rsid w:val="008A69AE"/>
    <w:rsid w:val="008A69F2"/>
    <w:rsid w:val="008A6BFC"/>
    <w:rsid w:val="008A725C"/>
    <w:rsid w:val="008A726C"/>
    <w:rsid w:val="008A72E0"/>
    <w:rsid w:val="008A7404"/>
    <w:rsid w:val="008A742A"/>
    <w:rsid w:val="008A743A"/>
    <w:rsid w:val="008A74A1"/>
    <w:rsid w:val="008A74FE"/>
    <w:rsid w:val="008A76E0"/>
    <w:rsid w:val="008A7910"/>
    <w:rsid w:val="008A7B0C"/>
    <w:rsid w:val="008A7B22"/>
    <w:rsid w:val="008A7BD6"/>
    <w:rsid w:val="008A7F70"/>
    <w:rsid w:val="008A7F82"/>
    <w:rsid w:val="008A7FAF"/>
    <w:rsid w:val="008B0021"/>
    <w:rsid w:val="008B015B"/>
    <w:rsid w:val="008B0347"/>
    <w:rsid w:val="008B0367"/>
    <w:rsid w:val="008B0588"/>
    <w:rsid w:val="008B0842"/>
    <w:rsid w:val="008B0A99"/>
    <w:rsid w:val="008B0B00"/>
    <w:rsid w:val="008B0C05"/>
    <w:rsid w:val="008B0D0C"/>
    <w:rsid w:val="008B0FE8"/>
    <w:rsid w:val="008B1313"/>
    <w:rsid w:val="008B131F"/>
    <w:rsid w:val="008B1500"/>
    <w:rsid w:val="008B1513"/>
    <w:rsid w:val="008B164D"/>
    <w:rsid w:val="008B16E6"/>
    <w:rsid w:val="008B19AF"/>
    <w:rsid w:val="008B19E5"/>
    <w:rsid w:val="008B1A68"/>
    <w:rsid w:val="008B1CB9"/>
    <w:rsid w:val="008B1D08"/>
    <w:rsid w:val="008B1DAF"/>
    <w:rsid w:val="008B1E4A"/>
    <w:rsid w:val="008B22CA"/>
    <w:rsid w:val="008B2750"/>
    <w:rsid w:val="008B28DE"/>
    <w:rsid w:val="008B2926"/>
    <w:rsid w:val="008B2A13"/>
    <w:rsid w:val="008B2B07"/>
    <w:rsid w:val="008B2C32"/>
    <w:rsid w:val="008B2E6C"/>
    <w:rsid w:val="008B3169"/>
    <w:rsid w:val="008B3226"/>
    <w:rsid w:val="008B32F5"/>
    <w:rsid w:val="008B3300"/>
    <w:rsid w:val="008B3400"/>
    <w:rsid w:val="008B36C5"/>
    <w:rsid w:val="008B36F2"/>
    <w:rsid w:val="008B39AF"/>
    <w:rsid w:val="008B3B0E"/>
    <w:rsid w:val="008B3CBC"/>
    <w:rsid w:val="008B3D80"/>
    <w:rsid w:val="008B3D8F"/>
    <w:rsid w:val="008B3FCA"/>
    <w:rsid w:val="008B4122"/>
    <w:rsid w:val="008B42F4"/>
    <w:rsid w:val="008B464A"/>
    <w:rsid w:val="008B477A"/>
    <w:rsid w:val="008B4894"/>
    <w:rsid w:val="008B48E6"/>
    <w:rsid w:val="008B4A04"/>
    <w:rsid w:val="008B4A67"/>
    <w:rsid w:val="008B5028"/>
    <w:rsid w:val="008B5049"/>
    <w:rsid w:val="008B513E"/>
    <w:rsid w:val="008B5496"/>
    <w:rsid w:val="008B5552"/>
    <w:rsid w:val="008B55D5"/>
    <w:rsid w:val="008B56EE"/>
    <w:rsid w:val="008B5985"/>
    <w:rsid w:val="008B5A39"/>
    <w:rsid w:val="008B5BC3"/>
    <w:rsid w:val="008B5BF4"/>
    <w:rsid w:val="008B5CB9"/>
    <w:rsid w:val="008B5D63"/>
    <w:rsid w:val="008B5F04"/>
    <w:rsid w:val="008B5F82"/>
    <w:rsid w:val="008B6088"/>
    <w:rsid w:val="008B60D5"/>
    <w:rsid w:val="008B6438"/>
    <w:rsid w:val="008B648D"/>
    <w:rsid w:val="008B6536"/>
    <w:rsid w:val="008B6575"/>
    <w:rsid w:val="008B67F0"/>
    <w:rsid w:val="008B689F"/>
    <w:rsid w:val="008B6AB9"/>
    <w:rsid w:val="008B6B93"/>
    <w:rsid w:val="008B6CF5"/>
    <w:rsid w:val="008B6E6B"/>
    <w:rsid w:val="008B6E9A"/>
    <w:rsid w:val="008B6FEA"/>
    <w:rsid w:val="008B709A"/>
    <w:rsid w:val="008B72FB"/>
    <w:rsid w:val="008B7302"/>
    <w:rsid w:val="008B736A"/>
    <w:rsid w:val="008B7452"/>
    <w:rsid w:val="008B749C"/>
    <w:rsid w:val="008B7526"/>
    <w:rsid w:val="008B7591"/>
    <w:rsid w:val="008B7779"/>
    <w:rsid w:val="008B79C8"/>
    <w:rsid w:val="008B7A09"/>
    <w:rsid w:val="008B7BFF"/>
    <w:rsid w:val="008B7C28"/>
    <w:rsid w:val="008B7C5D"/>
    <w:rsid w:val="008B7CDF"/>
    <w:rsid w:val="008B7D1B"/>
    <w:rsid w:val="008B7D4A"/>
    <w:rsid w:val="008B7E85"/>
    <w:rsid w:val="008C0208"/>
    <w:rsid w:val="008C0263"/>
    <w:rsid w:val="008C040D"/>
    <w:rsid w:val="008C0495"/>
    <w:rsid w:val="008C05FF"/>
    <w:rsid w:val="008C0628"/>
    <w:rsid w:val="008C0633"/>
    <w:rsid w:val="008C0673"/>
    <w:rsid w:val="008C093D"/>
    <w:rsid w:val="008C0C92"/>
    <w:rsid w:val="008C10F7"/>
    <w:rsid w:val="008C12AA"/>
    <w:rsid w:val="008C13DD"/>
    <w:rsid w:val="008C14FA"/>
    <w:rsid w:val="008C1662"/>
    <w:rsid w:val="008C1695"/>
    <w:rsid w:val="008C172A"/>
    <w:rsid w:val="008C1871"/>
    <w:rsid w:val="008C18ED"/>
    <w:rsid w:val="008C19D8"/>
    <w:rsid w:val="008C1AD3"/>
    <w:rsid w:val="008C1B40"/>
    <w:rsid w:val="008C1BB8"/>
    <w:rsid w:val="008C1C03"/>
    <w:rsid w:val="008C1E7A"/>
    <w:rsid w:val="008C209D"/>
    <w:rsid w:val="008C2138"/>
    <w:rsid w:val="008C2260"/>
    <w:rsid w:val="008C227F"/>
    <w:rsid w:val="008C2314"/>
    <w:rsid w:val="008C23F6"/>
    <w:rsid w:val="008C2914"/>
    <w:rsid w:val="008C2AAA"/>
    <w:rsid w:val="008C2BA6"/>
    <w:rsid w:val="008C2C34"/>
    <w:rsid w:val="008C2C73"/>
    <w:rsid w:val="008C2CA0"/>
    <w:rsid w:val="008C2CDB"/>
    <w:rsid w:val="008C2E53"/>
    <w:rsid w:val="008C2F5B"/>
    <w:rsid w:val="008C2FA2"/>
    <w:rsid w:val="008C30C6"/>
    <w:rsid w:val="008C30EC"/>
    <w:rsid w:val="008C328D"/>
    <w:rsid w:val="008C335B"/>
    <w:rsid w:val="008C35BB"/>
    <w:rsid w:val="008C36C6"/>
    <w:rsid w:val="008C38EF"/>
    <w:rsid w:val="008C39DF"/>
    <w:rsid w:val="008C3BF4"/>
    <w:rsid w:val="008C3C13"/>
    <w:rsid w:val="008C3C29"/>
    <w:rsid w:val="008C3CB2"/>
    <w:rsid w:val="008C3DB2"/>
    <w:rsid w:val="008C3EB2"/>
    <w:rsid w:val="008C4163"/>
    <w:rsid w:val="008C42CE"/>
    <w:rsid w:val="008C43AA"/>
    <w:rsid w:val="008C4568"/>
    <w:rsid w:val="008C471B"/>
    <w:rsid w:val="008C4814"/>
    <w:rsid w:val="008C48C9"/>
    <w:rsid w:val="008C4B11"/>
    <w:rsid w:val="008C4D0F"/>
    <w:rsid w:val="008C4EB9"/>
    <w:rsid w:val="008C4ED7"/>
    <w:rsid w:val="008C4F10"/>
    <w:rsid w:val="008C5048"/>
    <w:rsid w:val="008C5088"/>
    <w:rsid w:val="008C5146"/>
    <w:rsid w:val="008C547F"/>
    <w:rsid w:val="008C5547"/>
    <w:rsid w:val="008C5549"/>
    <w:rsid w:val="008C5627"/>
    <w:rsid w:val="008C5673"/>
    <w:rsid w:val="008C5AA8"/>
    <w:rsid w:val="008C5FB9"/>
    <w:rsid w:val="008C62CB"/>
    <w:rsid w:val="008C6386"/>
    <w:rsid w:val="008C648C"/>
    <w:rsid w:val="008C66D1"/>
    <w:rsid w:val="008C675D"/>
    <w:rsid w:val="008C67A8"/>
    <w:rsid w:val="008C67D0"/>
    <w:rsid w:val="008C682E"/>
    <w:rsid w:val="008C6A5F"/>
    <w:rsid w:val="008C6AAF"/>
    <w:rsid w:val="008C6BD8"/>
    <w:rsid w:val="008C6E80"/>
    <w:rsid w:val="008C6F66"/>
    <w:rsid w:val="008C725E"/>
    <w:rsid w:val="008C7273"/>
    <w:rsid w:val="008C7289"/>
    <w:rsid w:val="008C7313"/>
    <w:rsid w:val="008C7426"/>
    <w:rsid w:val="008C7493"/>
    <w:rsid w:val="008C756B"/>
    <w:rsid w:val="008C7603"/>
    <w:rsid w:val="008C7B4B"/>
    <w:rsid w:val="008C7B58"/>
    <w:rsid w:val="008C7CC1"/>
    <w:rsid w:val="008C7CF2"/>
    <w:rsid w:val="008C7D0E"/>
    <w:rsid w:val="008C7DBC"/>
    <w:rsid w:val="008C7E30"/>
    <w:rsid w:val="008D00D5"/>
    <w:rsid w:val="008D0201"/>
    <w:rsid w:val="008D0216"/>
    <w:rsid w:val="008D074D"/>
    <w:rsid w:val="008D0825"/>
    <w:rsid w:val="008D0988"/>
    <w:rsid w:val="008D0A4A"/>
    <w:rsid w:val="008D0A70"/>
    <w:rsid w:val="008D0ADA"/>
    <w:rsid w:val="008D0CF1"/>
    <w:rsid w:val="008D0D0E"/>
    <w:rsid w:val="008D0E30"/>
    <w:rsid w:val="008D0E9E"/>
    <w:rsid w:val="008D1056"/>
    <w:rsid w:val="008D1225"/>
    <w:rsid w:val="008D127E"/>
    <w:rsid w:val="008D1459"/>
    <w:rsid w:val="008D1479"/>
    <w:rsid w:val="008D16DD"/>
    <w:rsid w:val="008D1755"/>
    <w:rsid w:val="008D181F"/>
    <w:rsid w:val="008D1911"/>
    <w:rsid w:val="008D1BDE"/>
    <w:rsid w:val="008D1DF7"/>
    <w:rsid w:val="008D1E83"/>
    <w:rsid w:val="008D204E"/>
    <w:rsid w:val="008D2378"/>
    <w:rsid w:val="008D23EB"/>
    <w:rsid w:val="008D25BC"/>
    <w:rsid w:val="008D2618"/>
    <w:rsid w:val="008D26F9"/>
    <w:rsid w:val="008D2809"/>
    <w:rsid w:val="008D2AB5"/>
    <w:rsid w:val="008D2BB8"/>
    <w:rsid w:val="008D2C81"/>
    <w:rsid w:val="008D2C90"/>
    <w:rsid w:val="008D2EB3"/>
    <w:rsid w:val="008D2F28"/>
    <w:rsid w:val="008D30C2"/>
    <w:rsid w:val="008D314F"/>
    <w:rsid w:val="008D31F5"/>
    <w:rsid w:val="008D3709"/>
    <w:rsid w:val="008D386B"/>
    <w:rsid w:val="008D3935"/>
    <w:rsid w:val="008D3A30"/>
    <w:rsid w:val="008D3D83"/>
    <w:rsid w:val="008D3E94"/>
    <w:rsid w:val="008D408A"/>
    <w:rsid w:val="008D411A"/>
    <w:rsid w:val="008D4383"/>
    <w:rsid w:val="008D440E"/>
    <w:rsid w:val="008D4446"/>
    <w:rsid w:val="008D45EC"/>
    <w:rsid w:val="008D4616"/>
    <w:rsid w:val="008D47BD"/>
    <w:rsid w:val="008D48A1"/>
    <w:rsid w:val="008D48E8"/>
    <w:rsid w:val="008D4920"/>
    <w:rsid w:val="008D49BA"/>
    <w:rsid w:val="008D4A3F"/>
    <w:rsid w:val="008D4A65"/>
    <w:rsid w:val="008D4B38"/>
    <w:rsid w:val="008D4C8D"/>
    <w:rsid w:val="008D4D43"/>
    <w:rsid w:val="008D4E5E"/>
    <w:rsid w:val="008D4E71"/>
    <w:rsid w:val="008D4F8D"/>
    <w:rsid w:val="008D4FC6"/>
    <w:rsid w:val="008D4FDB"/>
    <w:rsid w:val="008D51EE"/>
    <w:rsid w:val="008D5577"/>
    <w:rsid w:val="008D5740"/>
    <w:rsid w:val="008D57AB"/>
    <w:rsid w:val="008D57D5"/>
    <w:rsid w:val="008D5A25"/>
    <w:rsid w:val="008D5C9C"/>
    <w:rsid w:val="008D5CCA"/>
    <w:rsid w:val="008D5DBA"/>
    <w:rsid w:val="008D5E59"/>
    <w:rsid w:val="008D60A7"/>
    <w:rsid w:val="008D6396"/>
    <w:rsid w:val="008D667B"/>
    <w:rsid w:val="008D67B4"/>
    <w:rsid w:val="008D695F"/>
    <w:rsid w:val="008D6BEA"/>
    <w:rsid w:val="008D6DBC"/>
    <w:rsid w:val="008D6EC7"/>
    <w:rsid w:val="008D7150"/>
    <w:rsid w:val="008D71C0"/>
    <w:rsid w:val="008D743C"/>
    <w:rsid w:val="008D74A6"/>
    <w:rsid w:val="008D7841"/>
    <w:rsid w:val="008D79C6"/>
    <w:rsid w:val="008D7FFA"/>
    <w:rsid w:val="008E0168"/>
    <w:rsid w:val="008E0218"/>
    <w:rsid w:val="008E02DF"/>
    <w:rsid w:val="008E04A0"/>
    <w:rsid w:val="008E0822"/>
    <w:rsid w:val="008E09DB"/>
    <w:rsid w:val="008E0A7C"/>
    <w:rsid w:val="008E0AF3"/>
    <w:rsid w:val="008E0C3A"/>
    <w:rsid w:val="008E0D0C"/>
    <w:rsid w:val="008E0E48"/>
    <w:rsid w:val="008E0E79"/>
    <w:rsid w:val="008E0FBD"/>
    <w:rsid w:val="008E101D"/>
    <w:rsid w:val="008E1090"/>
    <w:rsid w:val="008E1163"/>
    <w:rsid w:val="008E14DD"/>
    <w:rsid w:val="008E166B"/>
    <w:rsid w:val="008E1801"/>
    <w:rsid w:val="008E1962"/>
    <w:rsid w:val="008E1A2D"/>
    <w:rsid w:val="008E1EEA"/>
    <w:rsid w:val="008E21E3"/>
    <w:rsid w:val="008E2229"/>
    <w:rsid w:val="008E23DB"/>
    <w:rsid w:val="008E240B"/>
    <w:rsid w:val="008E2661"/>
    <w:rsid w:val="008E26F7"/>
    <w:rsid w:val="008E28F5"/>
    <w:rsid w:val="008E29CD"/>
    <w:rsid w:val="008E2AAC"/>
    <w:rsid w:val="008E2EC3"/>
    <w:rsid w:val="008E2F4D"/>
    <w:rsid w:val="008E2F5D"/>
    <w:rsid w:val="008E2F66"/>
    <w:rsid w:val="008E30D5"/>
    <w:rsid w:val="008E32EA"/>
    <w:rsid w:val="008E336D"/>
    <w:rsid w:val="008E375B"/>
    <w:rsid w:val="008E3866"/>
    <w:rsid w:val="008E3876"/>
    <w:rsid w:val="008E3A22"/>
    <w:rsid w:val="008E3AC8"/>
    <w:rsid w:val="008E3D6E"/>
    <w:rsid w:val="008E3D86"/>
    <w:rsid w:val="008E3EF6"/>
    <w:rsid w:val="008E45BD"/>
    <w:rsid w:val="008E46D8"/>
    <w:rsid w:val="008E48EA"/>
    <w:rsid w:val="008E49C5"/>
    <w:rsid w:val="008E4A19"/>
    <w:rsid w:val="008E4B6B"/>
    <w:rsid w:val="008E4BA1"/>
    <w:rsid w:val="008E4DB1"/>
    <w:rsid w:val="008E4F7E"/>
    <w:rsid w:val="008E5537"/>
    <w:rsid w:val="008E557E"/>
    <w:rsid w:val="008E559D"/>
    <w:rsid w:val="008E575A"/>
    <w:rsid w:val="008E594E"/>
    <w:rsid w:val="008E5AB2"/>
    <w:rsid w:val="008E5C2C"/>
    <w:rsid w:val="008E5CF3"/>
    <w:rsid w:val="008E5D35"/>
    <w:rsid w:val="008E5E83"/>
    <w:rsid w:val="008E612C"/>
    <w:rsid w:val="008E658E"/>
    <w:rsid w:val="008E65D9"/>
    <w:rsid w:val="008E6858"/>
    <w:rsid w:val="008E6864"/>
    <w:rsid w:val="008E68A0"/>
    <w:rsid w:val="008E68F3"/>
    <w:rsid w:val="008E6B26"/>
    <w:rsid w:val="008E6B2E"/>
    <w:rsid w:val="008E6BA8"/>
    <w:rsid w:val="008E6BD0"/>
    <w:rsid w:val="008E6CB5"/>
    <w:rsid w:val="008E6D21"/>
    <w:rsid w:val="008E6D3B"/>
    <w:rsid w:val="008E6E44"/>
    <w:rsid w:val="008E6E91"/>
    <w:rsid w:val="008E6F2A"/>
    <w:rsid w:val="008E75B3"/>
    <w:rsid w:val="008E7798"/>
    <w:rsid w:val="008E781F"/>
    <w:rsid w:val="008E7964"/>
    <w:rsid w:val="008E7AB5"/>
    <w:rsid w:val="008E7BAE"/>
    <w:rsid w:val="008E7CAA"/>
    <w:rsid w:val="008E7EA2"/>
    <w:rsid w:val="008E7F31"/>
    <w:rsid w:val="008E7F6E"/>
    <w:rsid w:val="008E7FA9"/>
    <w:rsid w:val="008E7FCE"/>
    <w:rsid w:val="008F017B"/>
    <w:rsid w:val="008F0192"/>
    <w:rsid w:val="008F0270"/>
    <w:rsid w:val="008F0447"/>
    <w:rsid w:val="008F088E"/>
    <w:rsid w:val="008F0892"/>
    <w:rsid w:val="008F0B65"/>
    <w:rsid w:val="008F0C77"/>
    <w:rsid w:val="008F0DFF"/>
    <w:rsid w:val="008F1040"/>
    <w:rsid w:val="008F10F0"/>
    <w:rsid w:val="008F13D7"/>
    <w:rsid w:val="008F1462"/>
    <w:rsid w:val="008F14C9"/>
    <w:rsid w:val="008F1597"/>
    <w:rsid w:val="008F15D8"/>
    <w:rsid w:val="008F16A5"/>
    <w:rsid w:val="008F176E"/>
    <w:rsid w:val="008F17B0"/>
    <w:rsid w:val="008F1874"/>
    <w:rsid w:val="008F188C"/>
    <w:rsid w:val="008F1B25"/>
    <w:rsid w:val="008F1C07"/>
    <w:rsid w:val="008F1C92"/>
    <w:rsid w:val="008F1E98"/>
    <w:rsid w:val="008F1F16"/>
    <w:rsid w:val="008F1FF8"/>
    <w:rsid w:val="008F2199"/>
    <w:rsid w:val="008F21C8"/>
    <w:rsid w:val="008F24C8"/>
    <w:rsid w:val="008F258D"/>
    <w:rsid w:val="008F261F"/>
    <w:rsid w:val="008F27A4"/>
    <w:rsid w:val="008F2898"/>
    <w:rsid w:val="008F2953"/>
    <w:rsid w:val="008F2A94"/>
    <w:rsid w:val="008F3167"/>
    <w:rsid w:val="008F3243"/>
    <w:rsid w:val="008F32A3"/>
    <w:rsid w:val="008F32E0"/>
    <w:rsid w:val="008F32FA"/>
    <w:rsid w:val="008F362C"/>
    <w:rsid w:val="008F3632"/>
    <w:rsid w:val="008F3909"/>
    <w:rsid w:val="008F39DD"/>
    <w:rsid w:val="008F3B02"/>
    <w:rsid w:val="008F3E16"/>
    <w:rsid w:val="008F3E38"/>
    <w:rsid w:val="008F3E6C"/>
    <w:rsid w:val="008F41B4"/>
    <w:rsid w:val="008F41F8"/>
    <w:rsid w:val="008F4297"/>
    <w:rsid w:val="008F43D9"/>
    <w:rsid w:val="008F4730"/>
    <w:rsid w:val="008F478C"/>
    <w:rsid w:val="008F47AC"/>
    <w:rsid w:val="008F4836"/>
    <w:rsid w:val="008F4A60"/>
    <w:rsid w:val="008F4C8F"/>
    <w:rsid w:val="008F4E6E"/>
    <w:rsid w:val="008F4F75"/>
    <w:rsid w:val="008F5014"/>
    <w:rsid w:val="008F5054"/>
    <w:rsid w:val="008F5176"/>
    <w:rsid w:val="008F520F"/>
    <w:rsid w:val="008F52CB"/>
    <w:rsid w:val="008F535D"/>
    <w:rsid w:val="008F5418"/>
    <w:rsid w:val="008F552E"/>
    <w:rsid w:val="008F557C"/>
    <w:rsid w:val="008F5912"/>
    <w:rsid w:val="008F5BE2"/>
    <w:rsid w:val="008F5C5E"/>
    <w:rsid w:val="008F5CB9"/>
    <w:rsid w:val="008F5D97"/>
    <w:rsid w:val="008F5E22"/>
    <w:rsid w:val="008F5EEC"/>
    <w:rsid w:val="008F6173"/>
    <w:rsid w:val="008F617D"/>
    <w:rsid w:val="008F631A"/>
    <w:rsid w:val="008F6629"/>
    <w:rsid w:val="008F66F1"/>
    <w:rsid w:val="008F670B"/>
    <w:rsid w:val="008F6798"/>
    <w:rsid w:val="008F6A05"/>
    <w:rsid w:val="008F6BE3"/>
    <w:rsid w:val="008F6DCD"/>
    <w:rsid w:val="008F731F"/>
    <w:rsid w:val="008F746C"/>
    <w:rsid w:val="008F7591"/>
    <w:rsid w:val="008F7984"/>
    <w:rsid w:val="008F7A64"/>
    <w:rsid w:val="008F7C31"/>
    <w:rsid w:val="008F7CB1"/>
    <w:rsid w:val="008F7CCA"/>
    <w:rsid w:val="008F7D35"/>
    <w:rsid w:val="008F7E1C"/>
    <w:rsid w:val="00900052"/>
    <w:rsid w:val="00900231"/>
    <w:rsid w:val="009007F1"/>
    <w:rsid w:val="009009FC"/>
    <w:rsid w:val="00900BE6"/>
    <w:rsid w:val="00900EA3"/>
    <w:rsid w:val="00900ECD"/>
    <w:rsid w:val="0090124C"/>
    <w:rsid w:val="00901324"/>
    <w:rsid w:val="009015F5"/>
    <w:rsid w:val="009016FB"/>
    <w:rsid w:val="009017E7"/>
    <w:rsid w:val="00901866"/>
    <w:rsid w:val="009018B8"/>
    <w:rsid w:val="009018CA"/>
    <w:rsid w:val="00901B8B"/>
    <w:rsid w:val="00901BBB"/>
    <w:rsid w:val="00901CE3"/>
    <w:rsid w:val="00902108"/>
    <w:rsid w:val="00902133"/>
    <w:rsid w:val="0090217E"/>
    <w:rsid w:val="009021FE"/>
    <w:rsid w:val="00902419"/>
    <w:rsid w:val="00902514"/>
    <w:rsid w:val="00902804"/>
    <w:rsid w:val="00902C7D"/>
    <w:rsid w:val="00902EAA"/>
    <w:rsid w:val="00902ED4"/>
    <w:rsid w:val="009030FD"/>
    <w:rsid w:val="009031CB"/>
    <w:rsid w:val="00903488"/>
    <w:rsid w:val="009035D2"/>
    <w:rsid w:val="00903638"/>
    <w:rsid w:val="00903948"/>
    <w:rsid w:val="00903C55"/>
    <w:rsid w:val="00903E06"/>
    <w:rsid w:val="00904107"/>
    <w:rsid w:val="00904247"/>
    <w:rsid w:val="009042B1"/>
    <w:rsid w:val="00904418"/>
    <w:rsid w:val="009044D0"/>
    <w:rsid w:val="009044EE"/>
    <w:rsid w:val="00904807"/>
    <w:rsid w:val="0090494B"/>
    <w:rsid w:val="00904A40"/>
    <w:rsid w:val="00904A5B"/>
    <w:rsid w:val="00904A60"/>
    <w:rsid w:val="00904AFF"/>
    <w:rsid w:val="00904B58"/>
    <w:rsid w:val="00904D0E"/>
    <w:rsid w:val="00904F8D"/>
    <w:rsid w:val="0090536C"/>
    <w:rsid w:val="009055FF"/>
    <w:rsid w:val="00905944"/>
    <w:rsid w:val="00905966"/>
    <w:rsid w:val="00905A06"/>
    <w:rsid w:val="00905A0A"/>
    <w:rsid w:val="00905A70"/>
    <w:rsid w:val="00905A83"/>
    <w:rsid w:val="00905CB8"/>
    <w:rsid w:val="00905E44"/>
    <w:rsid w:val="009061AA"/>
    <w:rsid w:val="00906456"/>
    <w:rsid w:val="0090646F"/>
    <w:rsid w:val="0090654E"/>
    <w:rsid w:val="009065A5"/>
    <w:rsid w:val="00906641"/>
    <w:rsid w:val="009066FA"/>
    <w:rsid w:val="00906A72"/>
    <w:rsid w:val="00906B86"/>
    <w:rsid w:val="00906E18"/>
    <w:rsid w:val="00906E5F"/>
    <w:rsid w:val="00906F50"/>
    <w:rsid w:val="00906F9F"/>
    <w:rsid w:val="00906FE7"/>
    <w:rsid w:val="009070CB"/>
    <w:rsid w:val="0090716B"/>
    <w:rsid w:val="009071A2"/>
    <w:rsid w:val="0090741A"/>
    <w:rsid w:val="009075B5"/>
    <w:rsid w:val="00907665"/>
    <w:rsid w:val="009077CE"/>
    <w:rsid w:val="00907909"/>
    <w:rsid w:val="00907979"/>
    <w:rsid w:val="00907B2A"/>
    <w:rsid w:val="00907BA2"/>
    <w:rsid w:val="00907EE0"/>
    <w:rsid w:val="00910163"/>
    <w:rsid w:val="00910180"/>
    <w:rsid w:val="009101AE"/>
    <w:rsid w:val="009103FF"/>
    <w:rsid w:val="0091046E"/>
    <w:rsid w:val="0091047F"/>
    <w:rsid w:val="00910737"/>
    <w:rsid w:val="00910BF2"/>
    <w:rsid w:val="00910C9C"/>
    <w:rsid w:val="00910ED3"/>
    <w:rsid w:val="00910F8D"/>
    <w:rsid w:val="00910FC6"/>
    <w:rsid w:val="00911175"/>
    <w:rsid w:val="0091125C"/>
    <w:rsid w:val="0091128B"/>
    <w:rsid w:val="0091138B"/>
    <w:rsid w:val="00911430"/>
    <w:rsid w:val="00911777"/>
    <w:rsid w:val="00911962"/>
    <w:rsid w:val="009119B7"/>
    <w:rsid w:val="00911A40"/>
    <w:rsid w:val="00911D4D"/>
    <w:rsid w:val="0091289A"/>
    <w:rsid w:val="00912B86"/>
    <w:rsid w:val="00912C00"/>
    <w:rsid w:val="00912C10"/>
    <w:rsid w:val="00912C9C"/>
    <w:rsid w:val="00912DA4"/>
    <w:rsid w:val="00912F41"/>
    <w:rsid w:val="00913086"/>
    <w:rsid w:val="0091318A"/>
    <w:rsid w:val="00913206"/>
    <w:rsid w:val="009134A9"/>
    <w:rsid w:val="0091353B"/>
    <w:rsid w:val="00913774"/>
    <w:rsid w:val="009138CB"/>
    <w:rsid w:val="00913AD1"/>
    <w:rsid w:val="00913DFC"/>
    <w:rsid w:val="00913E4C"/>
    <w:rsid w:val="00913EC5"/>
    <w:rsid w:val="00913F53"/>
    <w:rsid w:val="0091409E"/>
    <w:rsid w:val="009144CC"/>
    <w:rsid w:val="00914522"/>
    <w:rsid w:val="009145F2"/>
    <w:rsid w:val="00914705"/>
    <w:rsid w:val="009149B9"/>
    <w:rsid w:val="009149F6"/>
    <w:rsid w:val="00914B6F"/>
    <w:rsid w:val="00914CBE"/>
    <w:rsid w:val="00914D4E"/>
    <w:rsid w:val="00914FC6"/>
    <w:rsid w:val="00915013"/>
    <w:rsid w:val="00915072"/>
    <w:rsid w:val="009150AE"/>
    <w:rsid w:val="009151DE"/>
    <w:rsid w:val="009153FA"/>
    <w:rsid w:val="009155E9"/>
    <w:rsid w:val="009156A8"/>
    <w:rsid w:val="009158F2"/>
    <w:rsid w:val="0091597D"/>
    <w:rsid w:val="00915B02"/>
    <w:rsid w:val="00915B36"/>
    <w:rsid w:val="00915BDF"/>
    <w:rsid w:val="00915C41"/>
    <w:rsid w:val="00915C98"/>
    <w:rsid w:val="00915CB2"/>
    <w:rsid w:val="00915D01"/>
    <w:rsid w:val="009160B4"/>
    <w:rsid w:val="009161F5"/>
    <w:rsid w:val="009163B9"/>
    <w:rsid w:val="009164AF"/>
    <w:rsid w:val="00916510"/>
    <w:rsid w:val="00916688"/>
    <w:rsid w:val="0091668F"/>
    <w:rsid w:val="0091677C"/>
    <w:rsid w:val="009167BE"/>
    <w:rsid w:val="009167FE"/>
    <w:rsid w:val="00916812"/>
    <w:rsid w:val="009168FC"/>
    <w:rsid w:val="0091691E"/>
    <w:rsid w:val="00916AA3"/>
    <w:rsid w:val="00916CDB"/>
    <w:rsid w:val="00916D58"/>
    <w:rsid w:val="00917042"/>
    <w:rsid w:val="00917159"/>
    <w:rsid w:val="009172A4"/>
    <w:rsid w:val="00917572"/>
    <w:rsid w:val="0091777E"/>
    <w:rsid w:val="009178B7"/>
    <w:rsid w:val="00917C11"/>
    <w:rsid w:val="00917D32"/>
    <w:rsid w:val="00920169"/>
    <w:rsid w:val="009203E4"/>
    <w:rsid w:val="0092043E"/>
    <w:rsid w:val="00920482"/>
    <w:rsid w:val="00920622"/>
    <w:rsid w:val="0092070C"/>
    <w:rsid w:val="009207D6"/>
    <w:rsid w:val="00920831"/>
    <w:rsid w:val="00920892"/>
    <w:rsid w:val="00920D77"/>
    <w:rsid w:val="00920DB5"/>
    <w:rsid w:val="00920E06"/>
    <w:rsid w:val="009210C0"/>
    <w:rsid w:val="009211B9"/>
    <w:rsid w:val="00921303"/>
    <w:rsid w:val="00921375"/>
    <w:rsid w:val="00921640"/>
    <w:rsid w:val="00921662"/>
    <w:rsid w:val="00921740"/>
    <w:rsid w:val="00921883"/>
    <w:rsid w:val="00921A53"/>
    <w:rsid w:val="00921B0A"/>
    <w:rsid w:val="00921B24"/>
    <w:rsid w:val="00921C8C"/>
    <w:rsid w:val="00921CA1"/>
    <w:rsid w:val="00921DCF"/>
    <w:rsid w:val="00921EB3"/>
    <w:rsid w:val="00921F29"/>
    <w:rsid w:val="0092203D"/>
    <w:rsid w:val="00922096"/>
    <w:rsid w:val="009221D3"/>
    <w:rsid w:val="0092220D"/>
    <w:rsid w:val="009223F3"/>
    <w:rsid w:val="00922407"/>
    <w:rsid w:val="00922839"/>
    <w:rsid w:val="009228DA"/>
    <w:rsid w:val="009229C9"/>
    <w:rsid w:val="00922AD6"/>
    <w:rsid w:val="00922B1E"/>
    <w:rsid w:val="00922BF8"/>
    <w:rsid w:val="009230A4"/>
    <w:rsid w:val="009230A6"/>
    <w:rsid w:val="00923151"/>
    <w:rsid w:val="00923321"/>
    <w:rsid w:val="009233ED"/>
    <w:rsid w:val="009234B0"/>
    <w:rsid w:val="0092357A"/>
    <w:rsid w:val="0092374F"/>
    <w:rsid w:val="00923B13"/>
    <w:rsid w:val="00923C96"/>
    <w:rsid w:val="00923EB1"/>
    <w:rsid w:val="00923EE7"/>
    <w:rsid w:val="00923EF5"/>
    <w:rsid w:val="00923FE1"/>
    <w:rsid w:val="009243FA"/>
    <w:rsid w:val="0092440C"/>
    <w:rsid w:val="009246FE"/>
    <w:rsid w:val="00924791"/>
    <w:rsid w:val="00924795"/>
    <w:rsid w:val="00924A80"/>
    <w:rsid w:val="00924AD5"/>
    <w:rsid w:val="00924ADB"/>
    <w:rsid w:val="00924C12"/>
    <w:rsid w:val="00924D7F"/>
    <w:rsid w:val="00924E21"/>
    <w:rsid w:val="00924F73"/>
    <w:rsid w:val="00924FB7"/>
    <w:rsid w:val="00925266"/>
    <w:rsid w:val="00925408"/>
    <w:rsid w:val="00925512"/>
    <w:rsid w:val="009255CB"/>
    <w:rsid w:val="00925618"/>
    <w:rsid w:val="00925822"/>
    <w:rsid w:val="0092585C"/>
    <w:rsid w:val="00925A6B"/>
    <w:rsid w:val="00925A84"/>
    <w:rsid w:val="00925AB3"/>
    <w:rsid w:val="00925B34"/>
    <w:rsid w:val="009260B5"/>
    <w:rsid w:val="00926227"/>
    <w:rsid w:val="00926258"/>
    <w:rsid w:val="0092625C"/>
    <w:rsid w:val="009264BC"/>
    <w:rsid w:val="009269E7"/>
    <w:rsid w:val="00926A48"/>
    <w:rsid w:val="00926B88"/>
    <w:rsid w:val="00926BFE"/>
    <w:rsid w:val="00926C60"/>
    <w:rsid w:val="00926DC7"/>
    <w:rsid w:val="00926EE8"/>
    <w:rsid w:val="00926FDA"/>
    <w:rsid w:val="00927001"/>
    <w:rsid w:val="009270EC"/>
    <w:rsid w:val="009272A5"/>
    <w:rsid w:val="00927312"/>
    <w:rsid w:val="0092739F"/>
    <w:rsid w:val="00927416"/>
    <w:rsid w:val="0092743A"/>
    <w:rsid w:val="0092774B"/>
    <w:rsid w:val="0092791E"/>
    <w:rsid w:val="00927BED"/>
    <w:rsid w:val="00927CCB"/>
    <w:rsid w:val="00927D19"/>
    <w:rsid w:val="00927D9F"/>
    <w:rsid w:val="00927DA7"/>
    <w:rsid w:val="00930111"/>
    <w:rsid w:val="0093012F"/>
    <w:rsid w:val="00930471"/>
    <w:rsid w:val="0093049D"/>
    <w:rsid w:val="009304E7"/>
    <w:rsid w:val="009304F8"/>
    <w:rsid w:val="009305B6"/>
    <w:rsid w:val="0093060A"/>
    <w:rsid w:val="00930B0B"/>
    <w:rsid w:val="00930B31"/>
    <w:rsid w:val="00930EBF"/>
    <w:rsid w:val="00930F80"/>
    <w:rsid w:val="00930F9B"/>
    <w:rsid w:val="00931020"/>
    <w:rsid w:val="00931118"/>
    <w:rsid w:val="0093148C"/>
    <w:rsid w:val="00931509"/>
    <w:rsid w:val="0093151B"/>
    <w:rsid w:val="0093156A"/>
    <w:rsid w:val="00931576"/>
    <w:rsid w:val="009316A4"/>
    <w:rsid w:val="009316F1"/>
    <w:rsid w:val="00931722"/>
    <w:rsid w:val="009318B0"/>
    <w:rsid w:val="0093191A"/>
    <w:rsid w:val="00931970"/>
    <w:rsid w:val="00931A1F"/>
    <w:rsid w:val="00931B6A"/>
    <w:rsid w:val="00931B7E"/>
    <w:rsid w:val="00931BC0"/>
    <w:rsid w:val="00931D4E"/>
    <w:rsid w:val="00931E6D"/>
    <w:rsid w:val="00931F02"/>
    <w:rsid w:val="0093224D"/>
    <w:rsid w:val="009322C7"/>
    <w:rsid w:val="009324DC"/>
    <w:rsid w:val="009325A2"/>
    <w:rsid w:val="009325C5"/>
    <w:rsid w:val="009326DB"/>
    <w:rsid w:val="00932708"/>
    <w:rsid w:val="00932843"/>
    <w:rsid w:val="00932A44"/>
    <w:rsid w:val="00932B43"/>
    <w:rsid w:val="00932B5D"/>
    <w:rsid w:val="00932B6F"/>
    <w:rsid w:val="00932C23"/>
    <w:rsid w:val="00932D0C"/>
    <w:rsid w:val="00932DB8"/>
    <w:rsid w:val="009330B1"/>
    <w:rsid w:val="00933273"/>
    <w:rsid w:val="009332BE"/>
    <w:rsid w:val="00933332"/>
    <w:rsid w:val="0093364F"/>
    <w:rsid w:val="009336AF"/>
    <w:rsid w:val="00933786"/>
    <w:rsid w:val="0093387A"/>
    <w:rsid w:val="009339A5"/>
    <w:rsid w:val="00933AA1"/>
    <w:rsid w:val="00933BE2"/>
    <w:rsid w:val="00933C81"/>
    <w:rsid w:val="00933CFD"/>
    <w:rsid w:val="00933D52"/>
    <w:rsid w:val="00933ECF"/>
    <w:rsid w:val="00933FB9"/>
    <w:rsid w:val="00934025"/>
    <w:rsid w:val="009340D9"/>
    <w:rsid w:val="00934106"/>
    <w:rsid w:val="009343E7"/>
    <w:rsid w:val="009347BC"/>
    <w:rsid w:val="009347C0"/>
    <w:rsid w:val="009347CB"/>
    <w:rsid w:val="00934980"/>
    <w:rsid w:val="00934B0A"/>
    <w:rsid w:val="00934D16"/>
    <w:rsid w:val="00934E51"/>
    <w:rsid w:val="00934F99"/>
    <w:rsid w:val="009351B1"/>
    <w:rsid w:val="009351DF"/>
    <w:rsid w:val="0093529C"/>
    <w:rsid w:val="00935317"/>
    <w:rsid w:val="00935499"/>
    <w:rsid w:val="00935541"/>
    <w:rsid w:val="00935577"/>
    <w:rsid w:val="009355F0"/>
    <w:rsid w:val="00935607"/>
    <w:rsid w:val="00935758"/>
    <w:rsid w:val="00935785"/>
    <w:rsid w:val="00935969"/>
    <w:rsid w:val="0093596F"/>
    <w:rsid w:val="00935A81"/>
    <w:rsid w:val="00935CAD"/>
    <w:rsid w:val="00935CEC"/>
    <w:rsid w:val="00935D44"/>
    <w:rsid w:val="00935D54"/>
    <w:rsid w:val="00935DB3"/>
    <w:rsid w:val="00935E08"/>
    <w:rsid w:val="00935F07"/>
    <w:rsid w:val="00935F3D"/>
    <w:rsid w:val="00935F8A"/>
    <w:rsid w:val="00935FA9"/>
    <w:rsid w:val="009361E0"/>
    <w:rsid w:val="00936209"/>
    <w:rsid w:val="00936354"/>
    <w:rsid w:val="00936427"/>
    <w:rsid w:val="0093643F"/>
    <w:rsid w:val="009364A3"/>
    <w:rsid w:val="0093659D"/>
    <w:rsid w:val="009365D0"/>
    <w:rsid w:val="0093672A"/>
    <w:rsid w:val="0093673C"/>
    <w:rsid w:val="009369E7"/>
    <w:rsid w:val="00936A10"/>
    <w:rsid w:val="00936AEA"/>
    <w:rsid w:val="00936B1B"/>
    <w:rsid w:val="00936B9C"/>
    <w:rsid w:val="00936CAF"/>
    <w:rsid w:val="00936E66"/>
    <w:rsid w:val="00936E7C"/>
    <w:rsid w:val="00936F26"/>
    <w:rsid w:val="009373E2"/>
    <w:rsid w:val="00937587"/>
    <w:rsid w:val="009375AE"/>
    <w:rsid w:val="009375E7"/>
    <w:rsid w:val="0093798F"/>
    <w:rsid w:val="00937C46"/>
    <w:rsid w:val="00937D51"/>
    <w:rsid w:val="00937F76"/>
    <w:rsid w:val="00937F9B"/>
    <w:rsid w:val="00937FED"/>
    <w:rsid w:val="0094009E"/>
    <w:rsid w:val="009402F0"/>
    <w:rsid w:val="009403E9"/>
    <w:rsid w:val="009404B3"/>
    <w:rsid w:val="009404EE"/>
    <w:rsid w:val="00940556"/>
    <w:rsid w:val="009405A2"/>
    <w:rsid w:val="009405E3"/>
    <w:rsid w:val="009407C4"/>
    <w:rsid w:val="009407CA"/>
    <w:rsid w:val="00940ACD"/>
    <w:rsid w:val="00940F8C"/>
    <w:rsid w:val="0094108E"/>
    <w:rsid w:val="009410B4"/>
    <w:rsid w:val="0094155F"/>
    <w:rsid w:val="009417F8"/>
    <w:rsid w:val="00941CDF"/>
    <w:rsid w:val="00941EFA"/>
    <w:rsid w:val="00941F14"/>
    <w:rsid w:val="00941F75"/>
    <w:rsid w:val="00942112"/>
    <w:rsid w:val="009422BB"/>
    <w:rsid w:val="009425EA"/>
    <w:rsid w:val="00942771"/>
    <w:rsid w:val="00942B7B"/>
    <w:rsid w:val="00942C3E"/>
    <w:rsid w:val="00942E61"/>
    <w:rsid w:val="00942FEB"/>
    <w:rsid w:val="00943078"/>
    <w:rsid w:val="009430AD"/>
    <w:rsid w:val="009430E2"/>
    <w:rsid w:val="0094334D"/>
    <w:rsid w:val="009433CE"/>
    <w:rsid w:val="0094351C"/>
    <w:rsid w:val="00943719"/>
    <w:rsid w:val="0094381A"/>
    <w:rsid w:val="00943858"/>
    <w:rsid w:val="00943EDD"/>
    <w:rsid w:val="0094431B"/>
    <w:rsid w:val="009443D5"/>
    <w:rsid w:val="0094451F"/>
    <w:rsid w:val="00944931"/>
    <w:rsid w:val="00944B39"/>
    <w:rsid w:val="00944BA8"/>
    <w:rsid w:val="00944DF0"/>
    <w:rsid w:val="00944E4F"/>
    <w:rsid w:val="00944E82"/>
    <w:rsid w:val="00945130"/>
    <w:rsid w:val="00945394"/>
    <w:rsid w:val="00945535"/>
    <w:rsid w:val="009457C1"/>
    <w:rsid w:val="00945873"/>
    <w:rsid w:val="00945A06"/>
    <w:rsid w:val="00945A54"/>
    <w:rsid w:val="00945A80"/>
    <w:rsid w:val="00945B4D"/>
    <w:rsid w:val="00945D98"/>
    <w:rsid w:val="00945EE3"/>
    <w:rsid w:val="009461B7"/>
    <w:rsid w:val="00946281"/>
    <w:rsid w:val="009464C0"/>
    <w:rsid w:val="009464DC"/>
    <w:rsid w:val="009469D0"/>
    <w:rsid w:val="00946AED"/>
    <w:rsid w:val="00946DB6"/>
    <w:rsid w:val="00946E86"/>
    <w:rsid w:val="00947092"/>
    <w:rsid w:val="009473D2"/>
    <w:rsid w:val="0094781A"/>
    <w:rsid w:val="00947A2B"/>
    <w:rsid w:val="00947B80"/>
    <w:rsid w:val="00947C3A"/>
    <w:rsid w:val="00947DE3"/>
    <w:rsid w:val="00947E5D"/>
    <w:rsid w:val="00947FC6"/>
    <w:rsid w:val="00947FE1"/>
    <w:rsid w:val="009502F3"/>
    <w:rsid w:val="00950356"/>
    <w:rsid w:val="00950426"/>
    <w:rsid w:val="0095056C"/>
    <w:rsid w:val="009505D5"/>
    <w:rsid w:val="0095079A"/>
    <w:rsid w:val="009507B1"/>
    <w:rsid w:val="00950861"/>
    <w:rsid w:val="0095086C"/>
    <w:rsid w:val="00950C8E"/>
    <w:rsid w:val="00950CF3"/>
    <w:rsid w:val="00950E60"/>
    <w:rsid w:val="00950ED0"/>
    <w:rsid w:val="009511C4"/>
    <w:rsid w:val="0095139C"/>
    <w:rsid w:val="009513E5"/>
    <w:rsid w:val="00951428"/>
    <w:rsid w:val="0095168E"/>
    <w:rsid w:val="009516D3"/>
    <w:rsid w:val="009516EE"/>
    <w:rsid w:val="00951856"/>
    <w:rsid w:val="009518FD"/>
    <w:rsid w:val="00951C0E"/>
    <w:rsid w:val="00951C84"/>
    <w:rsid w:val="00951D20"/>
    <w:rsid w:val="00951F4E"/>
    <w:rsid w:val="00952068"/>
    <w:rsid w:val="0095212A"/>
    <w:rsid w:val="0095234C"/>
    <w:rsid w:val="009525CC"/>
    <w:rsid w:val="009528DA"/>
    <w:rsid w:val="00952973"/>
    <w:rsid w:val="0095297A"/>
    <w:rsid w:val="009529B3"/>
    <w:rsid w:val="00952D48"/>
    <w:rsid w:val="00953373"/>
    <w:rsid w:val="009535BB"/>
    <w:rsid w:val="009535BD"/>
    <w:rsid w:val="009536D8"/>
    <w:rsid w:val="0095387D"/>
    <w:rsid w:val="0095391E"/>
    <w:rsid w:val="00953A87"/>
    <w:rsid w:val="00953E39"/>
    <w:rsid w:val="00953F15"/>
    <w:rsid w:val="00953FFE"/>
    <w:rsid w:val="009541A1"/>
    <w:rsid w:val="0095420F"/>
    <w:rsid w:val="00954248"/>
    <w:rsid w:val="009542F7"/>
    <w:rsid w:val="0095430D"/>
    <w:rsid w:val="00954708"/>
    <w:rsid w:val="009547E2"/>
    <w:rsid w:val="00954865"/>
    <w:rsid w:val="00954B84"/>
    <w:rsid w:val="00954C6D"/>
    <w:rsid w:val="00954DD0"/>
    <w:rsid w:val="00954DDC"/>
    <w:rsid w:val="00954FB1"/>
    <w:rsid w:val="00954FC5"/>
    <w:rsid w:val="00954FF1"/>
    <w:rsid w:val="0095520C"/>
    <w:rsid w:val="009552F5"/>
    <w:rsid w:val="00955407"/>
    <w:rsid w:val="00955878"/>
    <w:rsid w:val="00955881"/>
    <w:rsid w:val="0095599F"/>
    <w:rsid w:val="009559D4"/>
    <w:rsid w:val="00955BE2"/>
    <w:rsid w:val="00955EEB"/>
    <w:rsid w:val="00955F6D"/>
    <w:rsid w:val="00955FC8"/>
    <w:rsid w:val="00956178"/>
    <w:rsid w:val="00956254"/>
    <w:rsid w:val="009562AD"/>
    <w:rsid w:val="009563CC"/>
    <w:rsid w:val="00956567"/>
    <w:rsid w:val="00956649"/>
    <w:rsid w:val="009568AC"/>
    <w:rsid w:val="00956997"/>
    <w:rsid w:val="009569FB"/>
    <w:rsid w:val="00956C50"/>
    <w:rsid w:val="00956F35"/>
    <w:rsid w:val="00956FD9"/>
    <w:rsid w:val="00957044"/>
    <w:rsid w:val="009571EC"/>
    <w:rsid w:val="00957440"/>
    <w:rsid w:val="0095744C"/>
    <w:rsid w:val="0095770B"/>
    <w:rsid w:val="009578B5"/>
    <w:rsid w:val="00957ACD"/>
    <w:rsid w:val="00957B40"/>
    <w:rsid w:val="00957C18"/>
    <w:rsid w:val="00957CAD"/>
    <w:rsid w:val="00957ECD"/>
    <w:rsid w:val="00957F1E"/>
    <w:rsid w:val="009600FF"/>
    <w:rsid w:val="00960116"/>
    <w:rsid w:val="00960165"/>
    <w:rsid w:val="0096031C"/>
    <w:rsid w:val="00960322"/>
    <w:rsid w:val="009603BC"/>
    <w:rsid w:val="0096042F"/>
    <w:rsid w:val="009604B7"/>
    <w:rsid w:val="0096088B"/>
    <w:rsid w:val="0096097F"/>
    <w:rsid w:val="00960A46"/>
    <w:rsid w:val="00960C09"/>
    <w:rsid w:val="00960F12"/>
    <w:rsid w:val="00960F3D"/>
    <w:rsid w:val="00961233"/>
    <w:rsid w:val="00961461"/>
    <w:rsid w:val="0096150A"/>
    <w:rsid w:val="0096169F"/>
    <w:rsid w:val="00961772"/>
    <w:rsid w:val="0096180C"/>
    <w:rsid w:val="009619A2"/>
    <w:rsid w:val="00961B88"/>
    <w:rsid w:val="00962026"/>
    <w:rsid w:val="009624D0"/>
    <w:rsid w:val="0096250A"/>
    <w:rsid w:val="0096269E"/>
    <w:rsid w:val="00962850"/>
    <w:rsid w:val="00962AD5"/>
    <w:rsid w:val="00962B36"/>
    <w:rsid w:val="00962B7F"/>
    <w:rsid w:val="00962CE3"/>
    <w:rsid w:val="00962D9A"/>
    <w:rsid w:val="00962DED"/>
    <w:rsid w:val="00962F6C"/>
    <w:rsid w:val="009630E7"/>
    <w:rsid w:val="0096341F"/>
    <w:rsid w:val="00963430"/>
    <w:rsid w:val="00963497"/>
    <w:rsid w:val="009634A0"/>
    <w:rsid w:val="00963616"/>
    <w:rsid w:val="00963A70"/>
    <w:rsid w:val="00963A7D"/>
    <w:rsid w:val="00963AB3"/>
    <w:rsid w:val="00963CF1"/>
    <w:rsid w:val="00963E69"/>
    <w:rsid w:val="009642A8"/>
    <w:rsid w:val="00964468"/>
    <w:rsid w:val="00964503"/>
    <w:rsid w:val="009646B4"/>
    <w:rsid w:val="00964772"/>
    <w:rsid w:val="00964806"/>
    <w:rsid w:val="009648B6"/>
    <w:rsid w:val="00964948"/>
    <w:rsid w:val="00964A4F"/>
    <w:rsid w:val="00964B7A"/>
    <w:rsid w:val="00964BC8"/>
    <w:rsid w:val="00964ECE"/>
    <w:rsid w:val="0096501E"/>
    <w:rsid w:val="00965214"/>
    <w:rsid w:val="009653E3"/>
    <w:rsid w:val="0096555E"/>
    <w:rsid w:val="009656E0"/>
    <w:rsid w:val="00965806"/>
    <w:rsid w:val="00965909"/>
    <w:rsid w:val="00965D8F"/>
    <w:rsid w:val="00965E54"/>
    <w:rsid w:val="0096610A"/>
    <w:rsid w:val="009662B4"/>
    <w:rsid w:val="009662CE"/>
    <w:rsid w:val="009662D8"/>
    <w:rsid w:val="009667C8"/>
    <w:rsid w:val="00966823"/>
    <w:rsid w:val="00966A70"/>
    <w:rsid w:val="00966A7D"/>
    <w:rsid w:val="00966FF0"/>
    <w:rsid w:val="00967321"/>
    <w:rsid w:val="0096740C"/>
    <w:rsid w:val="009675BA"/>
    <w:rsid w:val="00967909"/>
    <w:rsid w:val="00967A39"/>
    <w:rsid w:val="00967AA2"/>
    <w:rsid w:val="00967B4A"/>
    <w:rsid w:val="00967D6D"/>
    <w:rsid w:val="00967DF8"/>
    <w:rsid w:val="00967E3C"/>
    <w:rsid w:val="00967ECD"/>
    <w:rsid w:val="00970276"/>
    <w:rsid w:val="009705EC"/>
    <w:rsid w:val="0097061A"/>
    <w:rsid w:val="0097066C"/>
    <w:rsid w:val="00970944"/>
    <w:rsid w:val="009709D4"/>
    <w:rsid w:val="00970A29"/>
    <w:rsid w:val="00970B3D"/>
    <w:rsid w:val="00970C64"/>
    <w:rsid w:val="00970D41"/>
    <w:rsid w:val="00970EA0"/>
    <w:rsid w:val="00970ED4"/>
    <w:rsid w:val="0097106D"/>
    <w:rsid w:val="009713DF"/>
    <w:rsid w:val="00971461"/>
    <w:rsid w:val="0097155F"/>
    <w:rsid w:val="0097160C"/>
    <w:rsid w:val="00971618"/>
    <w:rsid w:val="00971831"/>
    <w:rsid w:val="00971A0E"/>
    <w:rsid w:val="00971A44"/>
    <w:rsid w:val="00971B64"/>
    <w:rsid w:val="00971BDE"/>
    <w:rsid w:val="00972026"/>
    <w:rsid w:val="009721C4"/>
    <w:rsid w:val="0097225A"/>
    <w:rsid w:val="00972280"/>
    <w:rsid w:val="00972292"/>
    <w:rsid w:val="00972551"/>
    <w:rsid w:val="00972874"/>
    <w:rsid w:val="009728A3"/>
    <w:rsid w:val="009729C2"/>
    <w:rsid w:val="00972A5C"/>
    <w:rsid w:val="00972AAD"/>
    <w:rsid w:val="00972B16"/>
    <w:rsid w:val="00972C1F"/>
    <w:rsid w:val="00972C38"/>
    <w:rsid w:val="0097305B"/>
    <w:rsid w:val="00973111"/>
    <w:rsid w:val="00973134"/>
    <w:rsid w:val="00973267"/>
    <w:rsid w:val="00973396"/>
    <w:rsid w:val="009733B3"/>
    <w:rsid w:val="00973761"/>
    <w:rsid w:val="00973907"/>
    <w:rsid w:val="0097393C"/>
    <w:rsid w:val="00973977"/>
    <w:rsid w:val="00973EC2"/>
    <w:rsid w:val="00973FF2"/>
    <w:rsid w:val="0097417D"/>
    <w:rsid w:val="009741CC"/>
    <w:rsid w:val="009741F0"/>
    <w:rsid w:val="009741F4"/>
    <w:rsid w:val="0097436A"/>
    <w:rsid w:val="009744F1"/>
    <w:rsid w:val="009746BA"/>
    <w:rsid w:val="009746E9"/>
    <w:rsid w:val="009747A9"/>
    <w:rsid w:val="00974AD4"/>
    <w:rsid w:val="00974BAB"/>
    <w:rsid w:val="00974BB0"/>
    <w:rsid w:val="00974D04"/>
    <w:rsid w:val="00975117"/>
    <w:rsid w:val="00975155"/>
    <w:rsid w:val="00975304"/>
    <w:rsid w:val="00975676"/>
    <w:rsid w:val="0097567E"/>
    <w:rsid w:val="00975699"/>
    <w:rsid w:val="00975745"/>
    <w:rsid w:val="0097587B"/>
    <w:rsid w:val="00975D36"/>
    <w:rsid w:val="00975E22"/>
    <w:rsid w:val="0097611D"/>
    <w:rsid w:val="009761B9"/>
    <w:rsid w:val="009761C0"/>
    <w:rsid w:val="00976418"/>
    <w:rsid w:val="00976605"/>
    <w:rsid w:val="0097666D"/>
    <w:rsid w:val="00976692"/>
    <w:rsid w:val="0097683F"/>
    <w:rsid w:val="00976975"/>
    <w:rsid w:val="009769BA"/>
    <w:rsid w:val="00976A01"/>
    <w:rsid w:val="00976CA5"/>
    <w:rsid w:val="00976E19"/>
    <w:rsid w:val="00976F86"/>
    <w:rsid w:val="0097728B"/>
    <w:rsid w:val="009773D7"/>
    <w:rsid w:val="00977555"/>
    <w:rsid w:val="00977573"/>
    <w:rsid w:val="0097760C"/>
    <w:rsid w:val="00977818"/>
    <w:rsid w:val="00977828"/>
    <w:rsid w:val="00977B8B"/>
    <w:rsid w:val="00977CDB"/>
    <w:rsid w:val="00977E92"/>
    <w:rsid w:val="0098005D"/>
    <w:rsid w:val="0098017C"/>
    <w:rsid w:val="00980196"/>
    <w:rsid w:val="00980275"/>
    <w:rsid w:val="0098028D"/>
    <w:rsid w:val="00980522"/>
    <w:rsid w:val="009806EB"/>
    <w:rsid w:val="00980BEA"/>
    <w:rsid w:val="00980DE8"/>
    <w:rsid w:val="00981082"/>
    <w:rsid w:val="0098122A"/>
    <w:rsid w:val="0098125B"/>
    <w:rsid w:val="00981475"/>
    <w:rsid w:val="00981561"/>
    <w:rsid w:val="00981591"/>
    <w:rsid w:val="009815BF"/>
    <w:rsid w:val="009816D1"/>
    <w:rsid w:val="00981899"/>
    <w:rsid w:val="00981C78"/>
    <w:rsid w:val="00981C8E"/>
    <w:rsid w:val="00981D48"/>
    <w:rsid w:val="00981E7A"/>
    <w:rsid w:val="00981F47"/>
    <w:rsid w:val="00981F97"/>
    <w:rsid w:val="0098201B"/>
    <w:rsid w:val="0098221C"/>
    <w:rsid w:val="00982392"/>
    <w:rsid w:val="009824C0"/>
    <w:rsid w:val="0098251F"/>
    <w:rsid w:val="00982668"/>
    <w:rsid w:val="0098266C"/>
    <w:rsid w:val="00982770"/>
    <w:rsid w:val="00982975"/>
    <w:rsid w:val="00982A1C"/>
    <w:rsid w:val="00982D43"/>
    <w:rsid w:val="00982D80"/>
    <w:rsid w:val="00982E27"/>
    <w:rsid w:val="00982E9C"/>
    <w:rsid w:val="00982F2C"/>
    <w:rsid w:val="00983217"/>
    <w:rsid w:val="0098322D"/>
    <w:rsid w:val="00983481"/>
    <w:rsid w:val="00983944"/>
    <w:rsid w:val="00983B21"/>
    <w:rsid w:val="00983F3F"/>
    <w:rsid w:val="0098403A"/>
    <w:rsid w:val="00984081"/>
    <w:rsid w:val="0098423F"/>
    <w:rsid w:val="00984320"/>
    <w:rsid w:val="00984334"/>
    <w:rsid w:val="00984423"/>
    <w:rsid w:val="0098444C"/>
    <w:rsid w:val="00984509"/>
    <w:rsid w:val="00984660"/>
    <w:rsid w:val="00984B2D"/>
    <w:rsid w:val="00984B78"/>
    <w:rsid w:val="00984C6C"/>
    <w:rsid w:val="00984D2D"/>
    <w:rsid w:val="00984D36"/>
    <w:rsid w:val="00984E2A"/>
    <w:rsid w:val="00984EB3"/>
    <w:rsid w:val="009851F6"/>
    <w:rsid w:val="009852A3"/>
    <w:rsid w:val="009854B3"/>
    <w:rsid w:val="009854DC"/>
    <w:rsid w:val="00985771"/>
    <w:rsid w:val="009857FA"/>
    <w:rsid w:val="00985853"/>
    <w:rsid w:val="009858B8"/>
    <w:rsid w:val="009859D8"/>
    <w:rsid w:val="009859DC"/>
    <w:rsid w:val="00985A59"/>
    <w:rsid w:val="00985A6A"/>
    <w:rsid w:val="00985A6B"/>
    <w:rsid w:val="00985D52"/>
    <w:rsid w:val="00985D8C"/>
    <w:rsid w:val="00985EC5"/>
    <w:rsid w:val="00985ECD"/>
    <w:rsid w:val="0098600E"/>
    <w:rsid w:val="00986223"/>
    <w:rsid w:val="0098646F"/>
    <w:rsid w:val="00986497"/>
    <w:rsid w:val="00986505"/>
    <w:rsid w:val="00986536"/>
    <w:rsid w:val="009867B5"/>
    <w:rsid w:val="00986977"/>
    <w:rsid w:val="00986A1C"/>
    <w:rsid w:val="00986A37"/>
    <w:rsid w:val="00986DAA"/>
    <w:rsid w:val="00986DCC"/>
    <w:rsid w:val="00986EDE"/>
    <w:rsid w:val="00986EE7"/>
    <w:rsid w:val="00987026"/>
    <w:rsid w:val="009870A1"/>
    <w:rsid w:val="009870AA"/>
    <w:rsid w:val="0098724F"/>
    <w:rsid w:val="0098726E"/>
    <w:rsid w:val="0098742E"/>
    <w:rsid w:val="00987539"/>
    <w:rsid w:val="00987561"/>
    <w:rsid w:val="00987582"/>
    <w:rsid w:val="009875A8"/>
    <w:rsid w:val="009876D4"/>
    <w:rsid w:val="00987746"/>
    <w:rsid w:val="009877EB"/>
    <w:rsid w:val="0098795D"/>
    <w:rsid w:val="00987D9A"/>
    <w:rsid w:val="00987DD8"/>
    <w:rsid w:val="00987DF9"/>
    <w:rsid w:val="00987F41"/>
    <w:rsid w:val="00990072"/>
    <w:rsid w:val="009901B5"/>
    <w:rsid w:val="009902D4"/>
    <w:rsid w:val="009903BA"/>
    <w:rsid w:val="009904AC"/>
    <w:rsid w:val="0099075F"/>
    <w:rsid w:val="0099078F"/>
    <w:rsid w:val="009909A7"/>
    <w:rsid w:val="00990A1E"/>
    <w:rsid w:val="00990C04"/>
    <w:rsid w:val="00990DC0"/>
    <w:rsid w:val="00990F04"/>
    <w:rsid w:val="00990F97"/>
    <w:rsid w:val="009910F6"/>
    <w:rsid w:val="009913C0"/>
    <w:rsid w:val="00991509"/>
    <w:rsid w:val="0099164C"/>
    <w:rsid w:val="00991758"/>
    <w:rsid w:val="009917F0"/>
    <w:rsid w:val="00991869"/>
    <w:rsid w:val="00991AB7"/>
    <w:rsid w:val="00991B03"/>
    <w:rsid w:val="00991BB8"/>
    <w:rsid w:val="00991C42"/>
    <w:rsid w:val="00991C79"/>
    <w:rsid w:val="00991CE7"/>
    <w:rsid w:val="00991DD3"/>
    <w:rsid w:val="00991E73"/>
    <w:rsid w:val="00991EEC"/>
    <w:rsid w:val="00991F25"/>
    <w:rsid w:val="00992240"/>
    <w:rsid w:val="00992389"/>
    <w:rsid w:val="009924A6"/>
    <w:rsid w:val="009924D2"/>
    <w:rsid w:val="009926F9"/>
    <w:rsid w:val="00992755"/>
    <w:rsid w:val="009927DC"/>
    <w:rsid w:val="009929A5"/>
    <w:rsid w:val="00992EDD"/>
    <w:rsid w:val="00992F0E"/>
    <w:rsid w:val="00992F33"/>
    <w:rsid w:val="00993000"/>
    <w:rsid w:val="009930F1"/>
    <w:rsid w:val="009932E9"/>
    <w:rsid w:val="00993572"/>
    <w:rsid w:val="00993862"/>
    <w:rsid w:val="009939BF"/>
    <w:rsid w:val="00993A53"/>
    <w:rsid w:val="00993A5A"/>
    <w:rsid w:val="00993ABA"/>
    <w:rsid w:val="00993B66"/>
    <w:rsid w:val="00993C14"/>
    <w:rsid w:val="00993CA0"/>
    <w:rsid w:val="009940B7"/>
    <w:rsid w:val="00994116"/>
    <w:rsid w:val="009942B4"/>
    <w:rsid w:val="009945C1"/>
    <w:rsid w:val="00994766"/>
    <w:rsid w:val="00994938"/>
    <w:rsid w:val="00994A17"/>
    <w:rsid w:val="00994A73"/>
    <w:rsid w:val="00994B9B"/>
    <w:rsid w:val="00994BE2"/>
    <w:rsid w:val="00994D61"/>
    <w:rsid w:val="00995000"/>
    <w:rsid w:val="0099510C"/>
    <w:rsid w:val="0099515C"/>
    <w:rsid w:val="009951BA"/>
    <w:rsid w:val="009952CD"/>
    <w:rsid w:val="00995565"/>
    <w:rsid w:val="0099573A"/>
    <w:rsid w:val="00995B95"/>
    <w:rsid w:val="00995BBC"/>
    <w:rsid w:val="00995C84"/>
    <w:rsid w:val="00995F91"/>
    <w:rsid w:val="0099616D"/>
    <w:rsid w:val="009961F3"/>
    <w:rsid w:val="009963B3"/>
    <w:rsid w:val="0099649C"/>
    <w:rsid w:val="00996614"/>
    <w:rsid w:val="00996995"/>
    <w:rsid w:val="00996B07"/>
    <w:rsid w:val="00996CB9"/>
    <w:rsid w:val="00996DD8"/>
    <w:rsid w:val="00996E79"/>
    <w:rsid w:val="00997363"/>
    <w:rsid w:val="00997406"/>
    <w:rsid w:val="00997571"/>
    <w:rsid w:val="0099758C"/>
    <w:rsid w:val="00997648"/>
    <w:rsid w:val="00997656"/>
    <w:rsid w:val="009976BE"/>
    <w:rsid w:val="009976D7"/>
    <w:rsid w:val="00997711"/>
    <w:rsid w:val="00997918"/>
    <w:rsid w:val="0099796B"/>
    <w:rsid w:val="00997BAB"/>
    <w:rsid w:val="00997C0D"/>
    <w:rsid w:val="00997C96"/>
    <w:rsid w:val="009A0037"/>
    <w:rsid w:val="009A0073"/>
    <w:rsid w:val="009A0536"/>
    <w:rsid w:val="009A0605"/>
    <w:rsid w:val="009A0622"/>
    <w:rsid w:val="009A07C2"/>
    <w:rsid w:val="009A0830"/>
    <w:rsid w:val="009A08B0"/>
    <w:rsid w:val="009A09E4"/>
    <w:rsid w:val="009A09EA"/>
    <w:rsid w:val="009A0FCE"/>
    <w:rsid w:val="009A103A"/>
    <w:rsid w:val="009A1184"/>
    <w:rsid w:val="009A11A4"/>
    <w:rsid w:val="009A11D5"/>
    <w:rsid w:val="009A132B"/>
    <w:rsid w:val="009A138D"/>
    <w:rsid w:val="009A1548"/>
    <w:rsid w:val="009A171F"/>
    <w:rsid w:val="009A1AC1"/>
    <w:rsid w:val="009A1F8A"/>
    <w:rsid w:val="009A1F90"/>
    <w:rsid w:val="009A208A"/>
    <w:rsid w:val="009A2090"/>
    <w:rsid w:val="009A215D"/>
    <w:rsid w:val="009A2271"/>
    <w:rsid w:val="009A22A7"/>
    <w:rsid w:val="009A22E3"/>
    <w:rsid w:val="009A2432"/>
    <w:rsid w:val="009A2546"/>
    <w:rsid w:val="009A262B"/>
    <w:rsid w:val="009A2955"/>
    <w:rsid w:val="009A2BEC"/>
    <w:rsid w:val="009A2C42"/>
    <w:rsid w:val="009A2C7A"/>
    <w:rsid w:val="009A2C9A"/>
    <w:rsid w:val="009A2D89"/>
    <w:rsid w:val="009A311B"/>
    <w:rsid w:val="009A316A"/>
    <w:rsid w:val="009A3274"/>
    <w:rsid w:val="009A342A"/>
    <w:rsid w:val="009A34AA"/>
    <w:rsid w:val="009A3506"/>
    <w:rsid w:val="009A35BE"/>
    <w:rsid w:val="009A3609"/>
    <w:rsid w:val="009A379A"/>
    <w:rsid w:val="009A39CC"/>
    <w:rsid w:val="009A3B8C"/>
    <w:rsid w:val="009A3CAA"/>
    <w:rsid w:val="009A42FB"/>
    <w:rsid w:val="009A4451"/>
    <w:rsid w:val="009A4544"/>
    <w:rsid w:val="009A4583"/>
    <w:rsid w:val="009A491F"/>
    <w:rsid w:val="009A4D73"/>
    <w:rsid w:val="009A4DFD"/>
    <w:rsid w:val="009A5208"/>
    <w:rsid w:val="009A52C9"/>
    <w:rsid w:val="009A5371"/>
    <w:rsid w:val="009A53FF"/>
    <w:rsid w:val="009A549E"/>
    <w:rsid w:val="009A54E8"/>
    <w:rsid w:val="009A5739"/>
    <w:rsid w:val="009A575A"/>
    <w:rsid w:val="009A5845"/>
    <w:rsid w:val="009A584B"/>
    <w:rsid w:val="009A5931"/>
    <w:rsid w:val="009A5B45"/>
    <w:rsid w:val="009A5B7A"/>
    <w:rsid w:val="009A5D58"/>
    <w:rsid w:val="009A5DDB"/>
    <w:rsid w:val="009A6069"/>
    <w:rsid w:val="009A6095"/>
    <w:rsid w:val="009A6340"/>
    <w:rsid w:val="009A6566"/>
    <w:rsid w:val="009A66F3"/>
    <w:rsid w:val="009A67B6"/>
    <w:rsid w:val="009A6BCC"/>
    <w:rsid w:val="009A6CBB"/>
    <w:rsid w:val="009A6CC6"/>
    <w:rsid w:val="009A6D8D"/>
    <w:rsid w:val="009A7201"/>
    <w:rsid w:val="009A7408"/>
    <w:rsid w:val="009A757D"/>
    <w:rsid w:val="009A7779"/>
    <w:rsid w:val="009A77C0"/>
    <w:rsid w:val="009A7918"/>
    <w:rsid w:val="009A7AA8"/>
    <w:rsid w:val="009A7AB8"/>
    <w:rsid w:val="009A7B13"/>
    <w:rsid w:val="009A7CFF"/>
    <w:rsid w:val="009A7E19"/>
    <w:rsid w:val="009A7FDB"/>
    <w:rsid w:val="009B00B9"/>
    <w:rsid w:val="009B029E"/>
    <w:rsid w:val="009B0458"/>
    <w:rsid w:val="009B0615"/>
    <w:rsid w:val="009B06DB"/>
    <w:rsid w:val="009B07A3"/>
    <w:rsid w:val="009B0873"/>
    <w:rsid w:val="009B0916"/>
    <w:rsid w:val="009B0A83"/>
    <w:rsid w:val="009B0DC7"/>
    <w:rsid w:val="009B0E66"/>
    <w:rsid w:val="009B0EE1"/>
    <w:rsid w:val="009B0F5B"/>
    <w:rsid w:val="009B0FE3"/>
    <w:rsid w:val="009B111F"/>
    <w:rsid w:val="009B1596"/>
    <w:rsid w:val="009B16C8"/>
    <w:rsid w:val="009B1828"/>
    <w:rsid w:val="009B1D26"/>
    <w:rsid w:val="009B1E9A"/>
    <w:rsid w:val="009B227D"/>
    <w:rsid w:val="009B2466"/>
    <w:rsid w:val="009B246B"/>
    <w:rsid w:val="009B2643"/>
    <w:rsid w:val="009B26E2"/>
    <w:rsid w:val="009B26EE"/>
    <w:rsid w:val="009B278A"/>
    <w:rsid w:val="009B278E"/>
    <w:rsid w:val="009B2869"/>
    <w:rsid w:val="009B28EB"/>
    <w:rsid w:val="009B2A7E"/>
    <w:rsid w:val="009B2CD9"/>
    <w:rsid w:val="009B2CFD"/>
    <w:rsid w:val="009B2D04"/>
    <w:rsid w:val="009B2E04"/>
    <w:rsid w:val="009B2E0F"/>
    <w:rsid w:val="009B2FB6"/>
    <w:rsid w:val="009B3010"/>
    <w:rsid w:val="009B30EB"/>
    <w:rsid w:val="009B314F"/>
    <w:rsid w:val="009B316E"/>
    <w:rsid w:val="009B32C7"/>
    <w:rsid w:val="009B3316"/>
    <w:rsid w:val="009B3386"/>
    <w:rsid w:val="009B34C8"/>
    <w:rsid w:val="009B3518"/>
    <w:rsid w:val="009B366B"/>
    <w:rsid w:val="009B38A2"/>
    <w:rsid w:val="009B39BF"/>
    <w:rsid w:val="009B3CFC"/>
    <w:rsid w:val="009B3F81"/>
    <w:rsid w:val="009B41D1"/>
    <w:rsid w:val="009B4219"/>
    <w:rsid w:val="009B4354"/>
    <w:rsid w:val="009B45B1"/>
    <w:rsid w:val="009B4D47"/>
    <w:rsid w:val="009B51AE"/>
    <w:rsid w:val="009B533E"/>
    <w:rsid w:val="009B53E9"/>
    <w:rsid w:val="009B5426"/>
    <w:rsid w:val="009B54C7"/>
    <w:rsid w:val="009B55BB"/>
    <w:rsid w:val="009B55CA"/>
    <w:rsid w:val="009B5706"/>
    <w:rsid w:val="009B5792"/>
    <w:rsid w:val="009B57B8"/>
    <w:rsid w:val="009B5816"/>
    <w:rsid w:val="009B58CC"/>
    <w:rsid w:val="009B597A"/>
    <w:rsid w:val="009B5C10"/>
    <w:rsid w:val="009B6081"/>
    <w:rsid w:val="009B6165"/>
    <w:rsid w:val="009B64C0"/>
    <w:rsid w:val="009B658F"/>
    <w:rsid w:val="009B6727"/>
    <w:rsid w:val="009B68EE"/>
    <w:rsid w:val="009B68F4"/>
    <w:rsid w:val="009B6C69"/>
    <w:rsid w:val="009B6E7B"/>
    <w:rsid w:val="009B6ED5"/>
    <w:rsid w:val="009B710F"/>
    <w:rsid w:val="009B734C"/>
    <w:rsid w:val="009B734F"/>
    <w:rsid w:val="009B74C6"/>
    <w:rsid w:val="009B7813"/>
    <w:rsid w:val="009B785E"/>
    <w:rsid w:val="009B790E"/>
    <w:rsid w:val="009B7A09"/>
    <w:rsid w:val="009B7CE0"/>
    <w:rsid w:val="009B7CF3"/>
    <w:rsid w:val="009C009F"/>
    <w:rsid w:val="009C0297"/>
    <w:rsid w:val="009C0553"/>
    <w:rsid w:val="009C055C"/>
    <w:rsid w:val="009C055F"/>
    <w:rsid w:val="009C0598"/>
    <w:rsid w:val="009C0683"/>
    <w:rsid w:val="009C0727"/>
    <w:rsid w:val="009C0873"/>
    <w:rsid w:val="009C08FD"/>
    <w:rsid w:val="009C0904"/>
    <w:rsid w:val="009C0C6E"/>
    <w:rsid w:val="009C0CD2"/>
    <w:rsid w:val="009C0D2C"/>
    <w:rsid w:val="009C0D5E"/>
    <w:rsid w:val="009C0E63"/>
    <w:rsid w:val="009C0FDE"/>
    <w:rsid w:val="009C106C"/>
    <w:rsid w:val="009C107E"/>
    <w:rsid w:val="009C1292"/>
    <w:rsid w:val="009C12A8"/>
    <w:rsid w:val="009C1382"/>
    <w:rsid w:val="009C1763"/>
    <w:rsid w:val="009C1B1D"/>
    <w:rsid w:val="009C1B51"/>
    <w:rsid w:val="009C1D8A"/>
    <w:rsid w:val="009C1FA6"/>
    <w:rsid w:val="009C212F"/>
    <w:rsid w:val="009C2169"/>
    <w:rsid w:val="009C21B1"/>
    <w:rsid w:val="009C235E"/>
    <w:rsid w:val="009C237F"/>
    <w:rsid w:val="009C24AE"/>
    <w:rsid w:val="009C2619"/>
    <w:rsid w:val="009C27A2"/>
    <w:rsid w:val="009C29D2"/>
    <w:rsid w:val="009C29FF"/>
    <w:rsid w:val="009C2A51"/>
    <w:rsid w:val="009C2D21"/>
    <w:rsid w:val="009C2E19"/>
    <w:rsid w:val="009C2F19"/>
    <w:rsid w:val="009C2FC1"/>
    <w:rsid w:val="009C2FE4"/>
    <w:rsid w:val="009C3445"/>
    <w:rsid w:val="009C34A4"/>
    <w:rsid w:val="009C3538"/>
    <w:rsid w:val="009C3628"/>
    <w:rsid w:val="009C369A"/>
    <w:rsid w:val="009C3A91"/>
    <w:rsid w:val="009C3C20"/>
    <w:rsid w:val="009C3DA1"/>
    <w:rsid w:val="009C4185"/>
    <w:rsid w:val="009C460F"/>
    <w:rsid w:val="009C470E"/>
    <w:rsid w:val="009C48F7"/>
    <w:rsid w:val="009C4929"/>
    <w:rsid w:val="009C4A94"/>
    <w:rsid w:val="009C4B57"/>
    <w:rsid w:val="009C4DD4"/>
    <w:rsid w:val="009C4ED9"/>
    <w:rsid w:val="009C5266"/>
    <w:rsid w:val="009C53B8"/>
    <w:rsid w:val="009C54AF"/>
    <w:rsid w:val="009C5633"/>
    <w:rsid w:val="009C5701"/>
    <w:rsid w:val="009C5820"/>
    <w:rsid w:val="009C5837"/>
    <w:rsid w:val="009C5A95"/>
    <w:rsid w:val="009C5B5E"/>
    <w:rsid w:val="009C5BF3"/>
    <w:rsid w:val="009C5C4B"/>
    <w:rsid w:val="009C5E04"/>
    <w:rsid w:val="009C5F25"/>
    <w:rsid w:val="009C62C3"/>
    <w:rsid w:val="009C6411"/>
    <w:rsid w:val="009C65B9"/>
    <w:rsid w:val="009C6895"/>
    <w:rsid w:val="009C6A88"/>
    <w:rsid w:val="009C6AF9"/>
    <w:rsid w:val="009C6C51"/>
    <w:rsid w:val="009C6DD6"/>
    <w:rsid w:val="009C6FD5"/>
    <w:rsid w:val="009C73F0"/>
    <w:rsid w:val="009C7440"/>
    <w:rsid w:val="009C750D"/>
    <w:rsid w:val="009C75AE"/>
    <w:rsid w:val="009C7794"/>
    <w:rsid w:val="009C781A"/>
    <w:rsid w:val="009C78BC"/>
    <w:rsid w:val="009C7A84"/>
    <w:rsid w:val="009C7B28"/>
    <w:rsid w:val="009C7CC2"/>
    <w:rsid w:val="009C7E60"/>
    <w:rsid w:val="009C7E97"/>
    <w:rsid w:val="009D0194"/>
    <w:rsid w:val="009D01C5"/>
    <w:rsid w:val="009D0313"/>
    <w:rsid w:val="009D042F"/>
    <w:rsid w:val="009D0589"/>
    <w:rsid w:val="009D05DF"/>
    <w:rsid w:val="009D079B"/>
    <w:rsid w:val="009D08C2"/>
    <w:rsid w:val="009D0952"/>
    <w:rsid w:val="009D0BB1"/>
    <w:rsid w:val="009D1099"/>
    <w:rsid w:val="009D146F"/>
    <w:rsid w:val="009D1551"/>
    <w:rsid w:val="009D16FB"/>
    <w:rsid w:val="009D17A0"/>
    <w:rsid w:val="009D17F5"/>
    <w:rsid w:val="009D196D"/>
    <w:rsid w:val="009D1ABC"/>
    <w:rsid w:val="009D1CDD"/>
    <w:rsid w:val="009D1D1C"/>
    <w:rsid w:val="009D23BC"/>
    <w:rsid w:val="009D24D1"/>
    <w:rsid w:val="009D24F7"/>
    <w:rsid w:val="009D270B"/>
    <w:rsid w:val="009D277A"/>
    <w:rsid w:val="009D2A48"/>
    <w:rsid w:val="009D2BFF"/>
    <w:rsid w:val="009D2CAB"/>
    <w:rsid w:val="009D2CE4"/>
    <w:rsid w:val="009D2D29"/>
    <w:rsid w:val="009D2E31"/>
    <w:rsid w:val="009D2FDD"/>
    <w:rsid w:val="009D328A"/>
    <w:rsid w:val="009D3349"/>
    <w:rsid w:val="009D34A7"/>
    <w:rsid w:val="009D34E4"/>
    <w:rsid w:val="009D34ED"/>
    <w:rsid w:val="009D37CA"/>
    <w:rsid w:val="009D3BBD"/>
    <w:rsid w:val="009D3C7E"/>
    <w:rsid w:val="009D3C85"/>
    <w:rsid w:val="009D3CCD"/>
    <w:rsid w:val="009D3EA0"/>
    <w:rsid w:val="009D434C"/>
    <w:rsid w:val="009D440F"/>
    <w:rsid w:val="009D443D"/>
    <w:rsid w:val="009D44D3"/>
    <w:rsid w:val="009D45E0"/>
    <w:rsid w:val="009D46E0"/>
    <w:rsid w:val="009D4ADC"/>
    <w:rsid w:val="009D4CAD"/>
    <w:rsid w:val="009D4DC3"/>
    <w:rsid w:val="009D4E07"/>
    <w:rsid w:val="009D52C7"/>
    <w:rsid w:val="009D5487"/>
    <w:rsid w:val="009D54A4"/>
    <w:rsid w:val="009D54D4"/>
    <w:rsid w:val="009D5532"/>
    <w:rsid w:val="009D55E6"/>
    <w:rsid w:val="009D5646"/>
    <w:rsid w:val="009D56C7"/>
    <w:rsid w:val="009D56F1"/>
    <w:rsid w:val="009D575D"/>
    <w:rsid w:val="009D57B1"/>
    <w:rsid w:val="009D590C"/>
    <w:rsid w:val="009D5AC5"/>
    <w:rsid w:val="009D5B0A"/>
    <w:rsid w:val="009D5B91"/>
    <w:rsid w:val="009D5D05"/>
    <w:rsid w:val="009D614D"/>
    <w:rsid w:val="009D633A"/>
    <w:rsid w:val="009D63E1"/>
    <w:rsid w:val="009D6469"/>
    <w:rsid w:val="009D649A"/>
    <w:rsid w:val="009D659C"/>
    <w:rsid w:val="009D6937"/>
    <w:rsid w:val="009D6B6E"/>
    <w:rsid w:val="009D6BC5"/>
    <w:rsid w:val="009D7021"/>
    <w:rsid w:val="009D71E0"/>
    <w:rsid w:val="009D7344"/>
    <w:rsid w:val="009D742B"/>
    <w:rsid w:val="009D742E"/>
    <w:rsid w:val="009D7569"/>
    <w:rsid w:val="009D7618"/>
    <w:rsid w:val="009D7694"/>
    <w:rsid w:val="009D787E"/>
    <w:rsid w:val="009D79F0"/>
    <w:rsid w:val="009D7A2D"/>
    <w:rsid w:val="009D7F38"/>
    <w:rsid w:val="009D7FC9"/>
    <w:rsid w:val="009E024A"/>
    <w:rsid w:val="009E02A4"/>
    <w:rsid w:val="009E04D2"/>
    <w:rsid w:val="009E06D4"/>
    <w:rsid w:val="009E08AB"/>
    <w:rsid w:val="009E0A76"/>
    <w:rsid w:val="009E0AAE"/>
    <w:rsid w:val="009E0BC3"/>
    <w:rsid w:val="009E0BE7"/>
    <w:rsid w:val="009E0CA4"/>
    <w:rsid w:val="009E0CB6"/>
    <w:rsid w:val="009E0D71"/>
    <w:rsid w:val="009E0D91"/>
    <w:rsid w:val="009E0DC1"/>
    <w:rsid w:val="009E0DDC"/>
    <w:rsid w:val="009E14C3"/>
    <w:rsid w:val="009E1602"/>
    <w:rsid w:val="009E17D1"/>
    <w:rsid w:val="009E190A"/>
    <w:rsid w:val="009E191D"/>
    <w:rsid w:val="009E1B75"/>
    <w:rsid w:val="009E1C1B"/>
    <w:rsid w:val="009E1C3C"/>
    <w:rsid w:val="009E1C93"/>
    <w:rsid w:val="009E1CCD"/>
    <w:rsid w:val="009E1E98"/>
    <w:rsid w:val="009E1F73"/>
    <w:rsid w:val="009E2034"/>
    <w:rsid w:val="009E246F"/>
    <w:rsid w:val="009E2657"/>
    <w:rsid w:val="009E2666"/>
    <w:rsid w:val="009E266D"/>
    <w:rsid w:val="009E2928"/>
    <w:rsid w:val="009E2A4F"/>
    <w:rsid w:val="009E2A79"/>
    <w:rsid w:val="009E2B00"/>
    <w:rsid w:val="009E2B54"/>
    <w:rsid w:val="009E2D04"/>
    <w:rsid w:val="009E2F86"/>
    <w:rsid w:val="009E3266"/>
    <w:rsid w:val="009E327C"/>
    <w:rsid w:val="009E3418"/>
    <w:rsid w:val="009E35CC"/>
    <w:rsid w:val="009E3694"/>
    <w:rsid w:val="009E3773"/>
    <w:rsid w:val="009E37FA"/>
    <w:rsid w:val="009E385C"/>
    <w:rsid w:val="009E3A74"/>
    <w:rsid w:val="009E3AF9"/>
    <w:rsid w:val="009E3F40"/>
    <w:rsid w:val="009E403E"/>
    <w:rsid w:val="009E433C"/>
    <w:rsid w:val="009E43EF"/>
    <w:rsid w:val="009E44DB"/>
    <w:rsid w:val="009E454D"/>
    <w:rsid w:val="009E4762"/>
    <w:rsid w:val="009E482C"/>
    <w:rsid w:val="009E48D5"/>
    <w:rsid w:val="009E4985"/>
    <w:rsid w:val="009E4C82"/>
    <w:rsid w:val="009E4E9D"/>
    <w:rsid w:val="009E4F4F"/>
    <w:rsid w:val="009E5107"/>
    <w:rsid w:val="009E514F"/>
    <w:rsid w:val="009E515C"/>
    <w:rsid w:val="009E518A"/>
    <w:rsid w:val="009E521E"/>
    <w:rsid w:val="009E5295"/>
    <w:rsid w:val="009E5582"/>
    <w:rsid w:val="009E55B6"/>
    <w:rsid w:val="009E55D2"/>
    <w:rsid w:val="009E570F"/>
    <w:rsid w:val="009E5A41"/>
    <w:rsid w:val="009E5C0E"/>
    <w:rsid w:val="009E5C2B"/>
    <w:rsid w:val="009E5C79"/>
    <w:rsid w:val="009E5DE7"/>
    <w:rsid w:val="009E6132"/>
    <w:rsid w:val="009E615D"/>
    <w:rsid w:val="009E61E2"/>
    <w:rsid w:val="009E66F3"/>
    <w:rsid w:val="009E66FB"/>
    <w:rsid w:val="009E67F4"/>
    <w:rsid w:val="009E6936"/>
    <w:rsid w:val="009E694F"/>
    <w:rsid w:val="009E6B8B"/>
    <w:rsid w:val="009E6C71"/>
    <w:rsid w:val="009E6EFF"/>
    <w:rsid w:val="009E71E9"/>
    <w:rsid w:val="009E74DA"/>
    <w:rsid w:val="009E75CE"/>
    <w:rsid w:val="009E7704"/>
    <w:rsid w:val="009E777A"/>
    <w:rsid w:val="009E7875"/>
    <w:rsid w:val="009E78DA"/>
    <w:rsid w:val="009E7A3A"/>
    <w:rsid w:val="009E7AEA"/>
    <w:rsid w:val="009E7B20"/>
    <w:rsid w:val="009E7B39"/>
    <w:rsid w:val="009E7CBE"/>
    <w:rsid w:val="009E7D2D"/>
    <w:rsid w:val="009E7D6E"/>
    <w:rsid w:val="009E7E7C"/>
    <w:rsid w:val="009E7EFE"/>
    <w:rsid w:val="009F0206"/>
    <w:rsid w:val="009F02EA"/>
    <w:rsid w:val="009F03AD"/>
    <w:rsid w:val="009F04A8"/>
    <w:rsid w:val="009F055F"/>
    <w:rsid w:val="009F0900"/>
    <w:rsid w:val="009F0984"/>
    <w:rsid w:val="009F09A0"/>
    <w:rsid w:val="009F0A17"/>
    <w:rsid w:val="009F0A27"/>
    <w:rsid w:val="009F0B92"/>
    <w:rsid w:val="009F0D6C"/>
    <w:rsid w:val="009F1226"/>
    <w:rsid w:val="009F1338"/>
    <w:rsid w:val="009F13C7"/>
    <w:rsid w:val="009F1406"/>
    <w:rsid w:val="009F1565"/>
    <w:rsid w:val="009F184E"/>
    <w:rsid w:val="009F19CF"/>
    <w:rsid w:val="009F19D5"/>
    <w:rsid w:val="009F1A52"/>
    <w:rsid w:val="009F1B1F"/>
    <w:rsid w:val="009F1B74"/>
    <w:rsid w:val="009F1EB7"/>
    <w:rsid w:val="009F221A"/>
    <w:rsid w:val="009F2344"/>
    <w:rsid w:val="009F2457"/>
    <w:rsid w:val="009F28C3"/>
    <w:rsid w:val="009F29BD"/>
    <w:rsid w:val="009F29CD"/>
    <w:rsid w:val="009F2AA9"/>
    <w:rsid w:val="009F2B79"/>
    <w:rsid w:val="009F2EBA"/>
    <w:rsid w:val="009F2F29"/>
    <w:rsid w:val="009F2F6C"/>
    <w:rsid w:val="009F315E"/>
    <w:rsid w:val="009F31D6"/>
    <w:rsid w:val="009F3477"/>
    <w:rsid w:val="009F3711"/>
    <w:rsid w:val="009F3864"/>
    <w:rsid w:val="009F38D5"/>
    <w:rsid w:val="009F3974"/>
    <w:rsid w:val="009F406E"/>
    <w:rsid w:val="009F4238"/>
    <w:rsid w:val="009F4349"/>
    <w:rsid w:val="009F446E"/>
    <w:rsid w:val="009F45DA"/>
    <w:rsid w:val="009F462E"/>
    <w:rsid w:val="009F4654"/>
    <w:rsid w:val="009F46E8"/>
    <w:rsid w:val="009F4874"/>
    <w:rsid w:val="009F48B7"/>
    <w:rsid w:val="009F4A56"/>
    <w:rsid w:val="009F4AEC"/>
    <w:rsid w:val="009F4BE6"/>
    <w:rsid w:val="009F4D65"/>
    <w:rsid w:val="009F5021"/>
    <w:rsid w:val="009F505C"/>
    <w:rsid w:val="009F5249"/>
    <w:rsid w:val="009F52CE"/>
    <w:rsid w:val="009F5423"/>
    <w:rsid w:val="009F548D"/>
    <w:rsid w:val="009F58AC"/>
    <w:rsid w:val="009F590B"/>
    <w:rsid w:val="009F59C8"/>
    <w:rsid w:val="009F5A9F"/>
    <w:rsid w:val="009F5B3C"/>
    <w:rsid w:val="009F5C39"/>
    <w:rsid w:val="009F5D43"/>
    <w:rsid w:val="009F5E45"/>
    <w:rsid w:val="009F603D"/>
    <w:rsid w:val="009F604A"/>
    <w:rsid w:val="009F608E"/>
    <w:rsid w:val="009F625D"/>
    <w:rsid w:val="009F62EF"/>
    <w:rsid w:val="009F6504"/>
    <w:rsid w:val="009F6548"/>
    <w:rsid w:val="009F6576"/>
    <w:rsid w:val="009F65E9"/>
    <w:rsid w:val="009F6971"/>
    <w:rsid w:val="009F6BEA"/>
    <w:rsid w:val="009F6C61"/>
    <w:rsid w:val="009F6D09"/>
    <w:rsid w:val="009F6EC4"/>
    <w:rsid w:val="009F6F9B"/>
    <w:rsid w:val="009F6FD3"/>
    <w:rsid w:val="009F7021"/>
    <w:rsid w:val="009F70D6"/>
    <w:rsid w:val="009F70E1"/>
    <w:rsid w:val="009F72FD"/>
    <w:rsid w:val="009F7479"/>
    <w:rsid w:val="009F783C"/>
    <w:rsid w:val="009F7933"/>
    <w:rsid w:val="009F79C1"/>
    <w:rsid w:val="009F7BAD"/>
    <w:rsid w:val="009F7E29"/>
    <w:rsid w:val="009F7FA4"/>
    <w:rsid w:val="009F7FDA"/>
    <w:rsid w:val="00A0013E"/>
    <w:rsid w:val="00A0019D"/>
    <w:rsid w:val="00A00329"/>
    <w:rsid w:val="00A00474"/>
    <w:rsid w:val="00A00522"/>
    <w:rsid w:val="00A0057D"/>
    <w:rsid w:val="00A005C9"/>
    <w:rsid w:val="00A00A33"/>
    <w:rsid w:val="00A00B48"/>
    <w:rsid w:val="00A00B66"/>
    <w:rsid w:val="00A00D87"/>
    <w:rsid w:val="00A00DEC"/>
    <w:rsid w:val="00A00E65"/>
    <w:rsid w:val="00A0107C"/>
    <w:rsid w:val="00A012C4"/>
    <w:rsid w:val="00A0139C"/>
    <w:rsid w:val="00A01490"/>
    <w:rsid w:val="00A014A9"/>
    <w:rsid w:val="00A014C8"/>
    <w:rsid w:val="00A0153F"/>
    <w:rsid w:val="00A01576"/>
    <w:rsid w:val="00A0194E"/>
    <w:rsid w:val="00A01B66"/>
    <w:rsid w:val="00A01B98"/>
    <w:rsid w:val="00A01C0A"/>
    <w:rsid w:val="00A01C11"/>
    <w:rsid w:val="00A01D69"/>
    <w:rsid w:val="00A01D8B"/>
    <w:rsid w:val="00A020DD"/>
    <w:rsid w:val="00A022A0"/>
    <w:rsid w:val="00A0239A"/>
    <w:rsid w:val="00A02688"/>
    <w:rsid w:val="00A026DA"/>
    <w:rsid w:val="00A027FD"/>
    <w:rsid w:val="00A02877"/>
    <w:rsid w:val="00A0287D"/>
    <w:rsid w:val="00A029CB"/>
    <w:rsid w:val="00A02AA4"/>
    <w:rsid w:val="00A02AD3"/>
    <w:rsid w:val="00A02B5A"/>
    <w:rsid w:val="00A02BDF"/>
    <w:rsid w:val="00A02DA2"/>
    <w:rsid w:val="00A02EC9"/>
    <w:rsid w:val="00A02F37"/>
    <w:rsid w:val="00A02F4C"/>
    <w:rsid w:val="00A0308E"/>
    <w:rsid w:val="00A032ED"/>
    <w:rsid w:val="00A0333D"/>
    <w:rsid w:val="00A034A7"/>
    <w:rsid w:val="00A03686"/>
    <w:rsid w:val="00A03792"/>
    <w:rsid w:val="00A037F3"/>
    <w:rsid w:val="00A03839"/>
    <w:rsid w:val="00A03928"/>
    <w:rsid w:val="00A03AB5"/>
    <w:rsid w:val="00A03BA5"/>
    <w:rsid w:val="00A03CE8"/>
    <w:rsid w:val="00A03F2A"/>
    <w:rsid w:val="00A0424A"/>
    <w:rsid w:val="00A044BA"/>
    <w:rsid w:val="00A04551"/>
    <w:rsid w:val="00A04581"/>
    <w:rsid w:val="00A0463B"/>
    <w:rsid w:val="00A04674"/>
    <w:rsid w:val="00A048B6"/>
    <w:rsid w:val="00A04967"/>
    <w:rsid w:val="00A04AC3"/>
    <w:rsid w:val="00A04B95"/>
    <w:rsid w:val="00A04BF5"/>
    <w:rsid w:val="00A04CAD"/>
    <w:rsid w:val="00A04CD7"/>
    <w:rsid w:val="00A04E6C"/>
    <w:rsid w:val="00A054A0"/>
    <w:rsid w:val="00A054CA"/>
    <w:rsid w:val="00A05631"/>
    <w:rsid w:val="00A056EF"/>
    <w:rsid w:val="00A0574F"/>
    <w:rsid w:val="00A0578B"/>
    <w:rsid w:val="00A058D1"/>
    <w:rsid w:val="00A0593A"/>
    <w:rsid w:val="00A05B47"/>
    <w:rsid w:val="00A05DFB"/>
    <w:rsid w:val="00A05E1C"/>
    <w:rsid w:val="00A05ECF"/>
    <w:rsid w:val="00A05F2D"/>
    <w:rsid w:val="00A061F1"/>
    <w:rsid w:val="00A062F2"/>
    <w:rsid w:val="00A064DE"/>
    <w:rsid w:val="00A064EC"/>
    <w:rsid w:val="00A06711"/>
    <w:rsid w:val="00A06914"/>
    <w:rsid w:val="00A06967"/>
    <w:rsid w:val="00A0696E"/>
    <w:rsid w:val="00A06E2F"/>
    <w:rsid w:val="00A06F16"/>
    <w:rsid w:val="00A0701B"/>
    <w:rsid w:val="00A071A5"/>
    <w:rsid w:val="00A07297"/>
    <w:rsid w:val="00A072DA"/>
    <w:rsid w:val="00A07432"/>
    <w:rsid w:val="00A07434"/>
    <w:rsid w:val="00A074B2"/>
    <w:rsid w:val="00A074F1"/>
    <w:rsid w:val="00A076E4"/>
    <w:rsid w:val="00A07859"/>
    <w:rsid w:val="00A07918"/>
    <w:rsid w:val="00A07C5F"/>
    <w:rsid w:val="00A07D3B"/>
    <w:rsid w:val="00A07D68"/>
    <w:rsid w:val="00A07DF8"/>
    <w:rsid w:val="00A07F83"/>
    <w:rsid w:val="00A10162"/>
    <w:rsid w:val="00A10291"/>
    <w:rsid w:val="00A1047E"/>
    <w:rsid w:val="00A1055C"/>
    <w:rsid w:val="00A10638"/>
    <w:rsid w:val="00A106D6"/>
    <w:rsid w:val="00A108B4"/>
    <w:rsid w:val="00A108C9"/>
    <w:rsid w:val="00A1099B"/>
    <w:rsid w:val="00A10B36"/>
    <w:rsid w:val="00A10B99"/>
    <w:rsid w:val="00A10CFB"/>
    <w:rsid w:val="00A10FA4"/>
    <w:rsid w:val="00A10FB7"/>
    <w:rsid w:val="00A10FBA"/>
    <w:rsid w:val="00A111E4"/>
    <w:rsid w:val="00A1122B"/>
    <w:rsid w:val="00A1131C"/>
    <w:rsid w:val="00A114DC"/>
    <w:rsid w:val="00A1151A"/>
    <w:rsid w:val="00A1159E"/>
    <w:rsid w:val="00A1168F"/>
    <w:rsid w:val="00A116D1"/>
    <w:rsid w:val="00A11D44"/>
    <w:rsid w:val="00A11FB7"/>
    <w:rsid w:val="00A12053"/>
    <w:rsid w:val="00A12138"/>
    <w:rsid w:val="00A1245A"/>
    <w:rsid w:val="00A124A9"/>
    <w:rsid w:val="00A12562"/>
    <w:rsid w:val="00A12566"/>
    <w:rsid w:val="00A1268B"/>
    <w:rsid w:val="00A12728"/>
    <w:rsid w:val="00A12913"/>
    <w:rsid w:val="00A12918"/>
    <w:rsid w:val="00A12BD3"/>
    <w:rsid w:val="00A12CC8"/>
    <w:rsid w:val="00A12DB6"/>
    <w:rsid w:val="00A12FE9"/>
    <w:rsid w:val="00A1307F"/>
    <w:rsid w:val="00A133FD"/>
    <w:rsid w:val="00A1372A"/>
    <w:rsid w:val="00A13969"/>
    <w:rsid w:val="00A139C4"/>
    <w:rsid w:val="00A13A5D"/>
    <w:rsid w:val="00A13AF7"/>
    <w:rsid w:val="00A13B9A"/>
    <w:rsid w:val="00A13D4D"/>
    <w:rsid w:val="00A13F6C"/>
    <w:rsid w:val="00A13F7B"/>
    <w:rsid w:val="00A13FC9"/>
    <w:rsid w:val="00A140BC"/>
    <w:rsid w:val="00A14102"/>
    <w:rsid w:val="00A14123"/>
    <w:rsid w:val="00A14297"/>
    <w:rsid w:val="00A14629"/>
    <w:rsid w:val="00A1493D"/>
    <w:rsid w:val="00A14957"/>
    <w:rsid w:val="00A149A5"/>
    <w:rsid w:val="00A149EF"/>
    <w:rsid w:val="00A14A1E"/>
    <w:rsid w:val="00A14A72"/>
    <w:rsid w:val="00A14AC1"/>
    <w:rsid w:val="00A14E37"/>
    <w:rsid w:val="00A14E4D"/>
    <w:rsid w:val="00A14F26"/>
    <w:rsid w:val="00A14FB3"/>
    <w:rsid w:val="00A14FCE"/>
    <w:rsid w:val="00A150D0"/>
    <w:rsid w:val="00A150E1"/>
    <w:rsid w:val="00A15336"/>
    <w:rsid w:val="00A15453"/>
    <w:rsid w:val="00A154C0"/>
    <w:rsid w:val="00A1569C"/>
    <w:rsid w:val="00A1571A"/>
    <w:rsid w:val="00A1577C"/>
    <w:rsid w:val="00A1588D"/>
    <w:rsid w:val="00A15B58"/>
    <w:rsid w:val="00A15EE2"/>
    <w:rsid w:val="00A15F39"/>
    <w:rsid w:val="00A15FCC"/>
    <w:rsid w:val="00A1603D"/>
    <w:rsid w:val="00A160A4"/>
    <w:rsid w:val="00A16108"/>
    <w:rsid w:val="00A1621A"/>
    <w:rsid w:val="00A16445"/>
    <w:rsid w:val="00A1657B"/>
    <w:rsid w:val="00A165DB"/>
    <w:rsid w:val="00A1670F"/>
    <w:rsid w:val="00A1696D"/>
    <w:rsid w:val="00A169B9"/>
    <w:rsid w:val="00A169D6"/>
    <w:rsid w:val="00A16A90"/>
    <w:rsid w:val="00A16B80"/>
    <w:rsid w:val="00A16C61"/>
    <w:rsid w:val="00A1742F"/>
    <w:rsid w:val="00A175C5"/>
    <w:rsid w:val="00A17978"/>
    <w:rsid w:val="00A17BAC"/>
    <w:rsid w:val="00A17BB6"/>
    <w:rsid w:val="00A17C4C"/>
    <w:rsid w:val="00A17E8D"/>
    <w:rsid w:val="00A2010D"/>
    <w:rsid w:val="00A2037E"/>
    <w:rsid w:val="00A20719"/>
    <w:rsid w:val="00A20741"/>
    <w:rsid w:val="00A20991"/>
    <w:rsid w:val="00A20A56"/>
    <w:rsid w:val="00A20B20"/>
    <w:rsid w:val="00A20B58"/>
    <w:rsid w:val="00A20D33"/>
    <w:rsid w:val="00A20E11"/>
    <w:rsid w:val="00A21058"/>
    <w:rsid w:val="00A2137B"/>
    <w:rsid w:val="00A213E8"/>
    <w:rsid w:val="00A21477"/>
    <w:rsid w:val="00A216FD"/>
    <w:rsid w:val="00A21763"/>
    <w:rsid w:val="00A2197D"/>
    <w:rsid w:val="00A21C9A"/>
    <w:rsid w:val="00A21E03"/>
    <w:rsid w:val="00A21E2E"/>
    <w:rsid w:val="00A22458"/>
    <w:rsid w:val="00A2275E"/>
    <w:rsid w:val="00A2291D"/>
    <w:rsid w:val="00A229CF"/>
    <w:rsid w:val="00A22B7B"/>
    <w:rsid w:val="00A22C2F"/>
    <w:rsid w:val="00A22CEA"/>
    <w:rsid w:val="00A22D05"/>
    <w:rsid w:val="00A22E24"/>
    <w:rsid w:val="00A22EF6"/>
    <w:rsid w:val="00A22F75"/>
    <w:rsid w:val="00A231F6"/>
    <w:rsid w:val="00A2322B"/>
    <w:rsid w:val="00A232ED"/>
    <w:rsid w:val="00A23304"/>
    <w:rsid w:val="00A234B6"/>
    <w:rsid w:val="00A2368B"/>
    <w:rsid w:val="00A23794"/>
    <w:rsid w:val="00A23D1F"/>
    <w:rsid w:val="00A23D42"/>
    <w:rsid w:val="00A23D71"/>
    <w:rsid w:val="00A23E89"/>
    <w:rsid w:val="00A23EB4"/>
    <w:rsid w:val="00A23ECA"/>
    <w:rsid w:val="00A242FD"/>
    <w:rsid w:val="00A2444D"/>
    <w:rsid w:val="00A24464"/>
    <w:rsid w:val="00A2450F"/>
    <w:rsid w:val="00A2459D"/>
    <w:rsid w:val="00A2462D"/>
    <w:rsid w:val="00A2462E"/>
    <w:rsid w:val="00A24903"/>
    <w:rsid w:val="00A249C6"/>
    <w:rsid w:val="00A24AD1"/>
    <w:rsid w:val="00A24B58"/>
    <w:rsid w:val="00A24C0A"/>
    <w:rsid w:val="00A24C49"/>
    <w:rsid w:val="00A24C9E"/>
    <w:rsid w:val="00A24D86"/>
    <w:rsid w:val="00A24F6A"/>
    <w:rsid w:val="00A24FAD"/>
    <w:rsid w:val="00A251BD"/>
    <w:rsid w:val="00A252F6"/>
    <w:rsid w:val="00A2544F"/>
    <w:rsid w:val="00A255F3"/>
    <w:rsid w:val="00A258C9"/>
    <w:rsid w:val="00A25A83"/>
    <w:rsid w:val="00A25B02"/>
    <w:rsid w:val="00A25C92"/>
    <w:rsid w:val="00A25D55"/>
    <w:rsid w:val="00A25E97"/>
    <w:rsid w:val="00A25F11"/>
    <w:rsid w:val="00A25FE3"/>
    <w:rsid w:val="00A26072"/>
    <w:rsid w:val="00A2607F"/>
    <w:rsid w:val="00A26133"/>
    <w:rsid w:val="00A2616F"/>
    <w:rsid w:val="00A261D8"/>
    <w:rsid w:val="00A262A0"/>
    <w:rsid w:val="00A263BE"/>
    <w:rsid w:val="00A2653E"/>
    <w:rsid w:val="00A265EE"/>
    <w:rsid w:val="00A26762"/>
    <w:rsid w:val="00A2677A"/>
    <w:rsid w:val="00A26AA2"/>
    <w:rsid w:val="00A26C2C"/>
    <w:rsid w:val="00A26ED8"/>
    <w:rsid w:val="00A26F1D"/>
    <w:rsid w:val="00A26F6E"/>
    <w:rsid w:val="00A26FC3"/>
    <w:rsid w:val="00A27039"/>
    <w:rsid w:val="00A2709F"/>
    <w:rsid w:val="00A27148"/>
    <w:rsid w:val="00A27733"/>
    <w:rsid w:val="00A277EB"/>
    <w:rsid w:val="00A27A19"/>
    <w:rsid w:val="00A27B1E"/>
    <w:rsid w:val="00A27C43"/>
    <w:rsid w:val="00A27C60"/>
    <w:rsid w:val="00A27C7B"/>
    <w:rsid w:val="00A301F5"/>
    <w:rsid w:val="00A30315"/>
    <w:rsid w:val="00A30400"/>
    <w:rsid w:val="00A30437"/>
    <w:rsid w:val="00A304C5"/>
    <w:rsid w:val="00A305A9"/>
    <w:rsid w:val="00A305BE"/>
    <w:rsid w:val="00A306F1"/>
    <w:rsid w:val="00A307C3"/>
    <w:rsid w:val="00A30946"/>
    <w:rsid w:val="00A309FC"/>
    <w:rsid w:val="00A30AB4"/>
    <w:rsid w:val="00A30DF9"/>
    <w:rsid w:val="00A30ECA"/>
    <w:rsid w:val="00A30FCE"/>
    <w:rsid w:val="00A31296"/>
    <w:rsid w:val="00A314A8"/>
    <w:rsid w:val="00A314F4"/>
    <w:rsid w:val="00A31632"/>
    <w:rsid w:val="00A317F3"/>
    <w:rsid w:val="00A318EA"/>
    <w:rsid w:val="00A31D03"/>
    <w:rsid w:val="00A31F7B"/>
    <w:rsid w:val="00A32315"/>
    <w:rsid w:val="00A32932"/>
    <w:rsid w:val="00A32B18"/>
    <w:rsid w:val="00A32B2B"/>
    <w:rsid w:val="00A32C35"/>
    <w:rsid w:val="00A32C86"/>
    <w:rsid w:val="00A32D7D"/>
    <w:rsid w:val="00A32D87"/>
    <w:rsid w:val="00A32DEB"/>
    <w:rsid w:val="00A32E45"/>
    <w:rsid w:val="00A330F2"/>
    <w:rsid w:val="00A332C2"/>
    <w:rsid w:val="00A332DB"/>
    <w:rsid w:val="00A33550"/>
    <w:rsid w:val="00A336E9"/>
    <w:rsid w:val="00A336FB"/>
    <w:rsid w:val="00A33734"/>
    <w:rsid w:val="00A337E1"/>
    <w:rsid w:val="00A338C2"/>
    <w:rsid w:val="00A33AFA"/>
    <w:rsid w:val="00A33B5B"/>
    <w:rsid w:val="00A33B76"/>
    <w:rsid w:val="00A33BE1"/>
    <w:rsid w:val="00A33E2B"/>
    <w:rsid w:val="00A3432A"/>
    <w:rsid w:val="00A343D8"/>
    <w:rsid w:val="00A34477"/>
    <w:rsid w:val="00A34662"/>
    <w:rsid w:val="00A34775"/>
    <w:rsid w:val="00A348C4"/>
    <w:rsid w:val="00A34B4A"/>
    <w:rsid w:val="00A34D92"/>
    <w:rsid w:val="00A34DA7"/>
    <w:rsid w:val="00A34F03"/>
    <w:rsid w:val="00A350DE"/>
    <w:rsid w:val="00A35119"/>
    <w:rsid w:val="00A3512D"/>
    <w:rsid w:val="00A3519E"/>
    <w:rsid w:val="00A3531A"/>
    <w:rsid w:val="00A3551C"/>
    <w:rsid w:val="00A3553D"/>
    <w:rsid w:val="00A35556"/>
    <w:rsid w:val="00A355C5"/>
    <w:rsid w:val="00A3571C"/>
    <w:rsid w:val="00A35AFF"/>
    <w:rsid w:val="00A35B0B"/>
    <w:rsid w:val="00A3605D"/>
    <w:rsid w:val="00A3612B"/>
    <w:rsid w:val="00A36504"/>
    <w:rsid w:val="00A36531"/>
    <w:rsid w:val="00A36560"/>
    <w:rsid w:val="00A36585"/>
    <w:rsid w:val="00A36810"/>
    <w:rsid w:val="00A36A09"/>
    <w:rsid w:val="00A36E82"/>
    <w:rsid w:val="00A37043"/>
    <w:rsid w:val="00A3704F"/>
    <w:rsid w:val="00A37266"/>
    <w:rsid w:val="00A372F2"/>
    <w:rsid w:val="00A3740F"/>
    <w:rsid w:val="00A374B4"/>
    <w:rsid w:val="00A37666"/>
    <w:rsid w:val="00A378AC"/>
    <w:rsid w:val="00A378AF"/>
    <w:rsid w:val="00A378C4"/>
    <w:rsid w:val="00A379CC"/>
    <w:rsid w:val="00A37A80"/>
    <w:rsid w:val="00A37D83"/>
    <w:rsid w:val="00A37F99"/>
    <w:rsid w:val="00A37FC9"/>
    <w:rsid w:val="00A400E8"/>
    <w:rsid w:val="00A401C7"/>
    <w:rsid w:val="00A4049D"/>
    <w:rsid w:val="00A404CA"/>
    <w:rsid w:val="00A405C9"/>
    <w:rsid w:val="00A40851"/>
    <w:rsid w:val="00A40A40"/>
    <w:rsid w:val="00A40B1B"/>
    <w:rsid w:val="00A40DA6"/>
    <w:rsid w:val="00A40E85"/>
    <w:rsid w:val="00A41014"/>
    <w:rsid w:val="00A411F8"/>
    <w:rsid w:val="00A41603"/>
    <w:rsid w:val="00A417D4"/>
    <w:rsid w:val="00A41809"/>
    <w:rsid w:val="00A4180C"/>
    <w:rsid w:val="00A41989"/>
    <w:rsid w:val="00A419D4"/>
    <w:rsid w:val="00A41A97"/>
    <w:rsid w:val="00A41AC0"/>
    <w:rsid w:val="00A41D44"/>
    <w:rsid w:val="00A41F41"/>
    <w:rsid w:val="00A42064"/>
    <w:rsid w:val="00A420BD"/>
    <w:rsid w:val="00A4218C"/>
    <w:rsid w:val="00A42197"/>
    <w:rsid w:val="00A421BA"/>
    <w:rsid w:val="00A42412"/>
    <w:rsid w:val="00A4246D"/>
    <w:rsid w:val="00A4249E"/>
    <w:rsid w:val="00A425F6"/>
    <w:rsid w:val="00A4275C"/>
    <w:rsid w:val="00A42962"/>
    <w:rsid w:val="00A42A06"/>
    <w:rsid w:val="00A43033"/>
    <w:rsid w:val="00A430AC"/>
    <w:rsid w:val="00A43352"/>
    <w:rsid w:val="00A43375"/>
    <w:rsid w:val="00A4340C"/>
    <w:rsid w:val="00A4340F"/>
    <w:rsid w:val="00A43499"/>
    <w:rsid w:val="00A4368D"/>
    <w:rsid w:val="00A43815"/>
    <w:rsid w:val="00A4384C"/>
    <w:rsid w:val="00A4387D"/>
    <w:rsid w:val="00A438B2"/>
    <w:rsid w:val="00A43B47"/>
    <w:rsid w:val="00A43C3A"/>
    <w:rsid w:val="00A43CAF"/>
    <w:rsid w:val="00A43CB7"/>
    <w:rsid w:val="00A43EE4"/>
    <w:rsid w:val="00A441A6"/>
    <w:rsid w:val="00A44432"/>
    <w:rsid w:val="00A444E6"/>
    <w:rsid w:val="00A4451B"/>
    <w:rsid w:val="00A4456F"/>
    <w:rsid w:val="00A44711"/>
    <w:rsid w:val="00A44726"/>
    <w:rsid w:val="00A448E6"/>
    <w:rsid w:val="00A44949"/>
    <w:rsid w:val="00A44A1F"/>
    <w:rsid w:val="00A44A8A"/>
    <w:rsid w:val="00A44B87"/>
    <w:rsid w:val="00A44DB7"/>
    <w:rsid w:val="00A44E9C"/>
    <w:rsid w:val="00A44EAC"/>
    <w:rsid w:val="00A44EF6"/>
    <w:rsid w:val="00A450CE"/>
    <w:rsid w:val="00A45262"/>
    <w:rsid w:val="00A452C0"/>
    <w:rsid w:val="00A4542E"/>
    <w:rsid w:val="00A454E3"/>
    <w:rsid w:val="00A45568"/>
    <w:rsid w:val="00A4556F"/>
    <w:rsid w:val="00A4557A"/>
    <w:rsid w:val="00A455C0"/>
    <w:rsid w:val="00A455DD"/>
    <w:rsid w:val="00A45657"/>
    <w:rsid w:val="00A45680"/>
    <w:rsid w:val="00A457BC"/>
    <w:rsid w:val="00A45B0A"/>
    <w:rsid w:val="00A45B84"/>
    <w:rsid w:val="00A45EE6"/>
    <w:rsid w:val="00A45FE5"/>
    <w:rsid w:val="00A460AD"/>
    <w:rsid w:val="00A4616A"/>
    <w:rsid w:val="00A46403"/>
    <w:rsid w:val="00A4645F"/>
    <w:rsid w:val="00A465EC"/>
    <w:rsid w:val="00A466B3"/>
    <w:rsid w:val="00A46802"/>
    <w:rsid w:val="00A46AD3"/>
    <w:rsid w:val="00A46B13"/>
    <w:rsid w:val="00A46C77"/>
    <w:rsid w:val="00A46D94"/>
    <w:rsid w:val="00A46DD6"/>
    <w:rsid w:val="00A46DE8"/>
    <w:rsid w:val="00A471E8"/>
    <w:rsid w:val="00A475CA"/>
    <w:rsid w:val="00A4769E"/>
    <w:rsid w:val="00A478E6"/>
    <w:rsid w:val="00A4795A"/>
    <w:rsid w:val="00A47A3E"/>
    <w:rsid w:val="00A47C91"/>
    <w:rsid w:val="00A47DA0"/>
    <w:rsid w:val="00A47DF9"/>
    <w:rsid w:val="00A47E11"/>
    <w:rsid w:val="00A47EC0"/>
    <w:rsid w:val="00A47F3C"/>
    <w:rsid w:val="00A502FD"/>
    <w:rsid w:val="00A50624"/>
    <w:rsid w:val="00A50824"/>
    <w:rsid w:val="00A508EE"/>
    <w:rsid w:val="00A50B72"/>
    <w:rsid w:val="00A50B77"/>
    <w:rsid w:val="00A50CB9"/>
    <w:rsid w:val="00A50DA7"/>
    <w:rsid w:val="00A50E73"/>
    <w:rsid w:val="00A510DC"/>
    <w:rsid w:val="00A51102"/>
    <w:rsid w:val="00A51251"/>
    <w:rsid w:val="00A5130E"/>
    <w:rsid w:val="00A51504"/>
    <w:rsid w:val="00A51619"/>
    <w:rsid w:val="00A516CA"/>
    <w:rsid w:val="00A516E6"/>
    <w:rsid w:val="00A517F1"/>
    <w:rsid w:val="00A51A15"/>
    <w:rsid w:val="00A51AAB"/>
    <w:rsid w:val="00A51BD0"/>
    <w:rsid w:val="00A51C69"/>
    <w:rsid w:val="00A51DB4"/>
    <w:rsid w:val="00A520B2"/>
    <w:rsid w:val="00A52144"/>
    <w:rsid w:val="00A5240C"/>
    <w:rsid w:val="00A524D9"/>
    <w:rsid w:val="00A525EC"/>
    <w:rsid w:val="00A5267C"/>
    <w:rsid w:val="00A527FF"/>
    <w:rsid w:val="00A52846"/>
    <w:rsid w:val="00A52AA7"/>
    <w:rsid w:val="00A52AE9"/>
    <w:rsid w:val="00A52C29"/>
    <w:rsid w:val="00A52DFD"/>
    <w:rsid w:val="00A52F09"/>
    <w:rsid w:val="00A530F0"/>
    <w:rsid w:val="00A53231"/>
    <w:rsid w:val="00A53314"/>
    <w:rsid w:val="00A533BC"/>
    <w:rsid w:val="00A5346C"/>
    <w:rsid w:val="00A537E2"/>
    <w:rsid w:val="00A53986"/>
    <w:rsid w:val="00A53BF7"/>
    <w:rsid w:val="00A53F12"/>
    <w:rsid w:val="00A540FD"/>
    <w:rsid w:val="00A54180"/>
    <w:rsid w:val="00A541FC"/>
    <w:rsid w:val="00A542CD"/>
    <w:rsid w:val="00A542EB"/>
    <w:rsid w:val="00A543AF"/>
    <w:rsid w:val="00A54698"/>
    <w:rsid w:val="00A547A3"/>
    <w:rsid w:val="00A54C65"/>
    <w:rsid w:val="00A54CB0"/>
    <w:rsid w:val="00A54EB4"/>
    <w:rsid w:val="00A54FEA"/>
    <w:rsid w:val="00A550C0"/>
    <w:rsid w:val="00A55149"/>
    <w:rsid w:val="00A5515C"/>
    <w:rsid w:val="00A5519B"/>
    <w:rsid w:val="00A552D8"/>
    <w:rsid w:val="00A553EE"/>
    <w:rsid w:val="00A554BA"/>
    <w:rsid w:val="00A55848"/>
    <w:rsid w:val="00A558B2"/>
    <w:rsid w:val="00A55C13"/>
    <w:rsid w:val="00A55C8C"/>
    <w:rsid w:val="00A55C99"/>
    <w:rsid w:val="00A55D6D"/>
    <w:rsid w:val="00A55EC2"/>
    <w:rsid w:val="00A560F4"/>
    <w:rsid w:val="00A56354"/>
    <w:rsid w:val="00A56363"/>
    <w:rsid w:val="00A563C4"/>
    <w:rsid w:val="00A564B0"/>
    <w:rsid w:val="00A564ED"/>
    <w:rsid w:val="00A564F5"/>
    <w:rsid w:val="00A56789"/>
    <w:rsid w:val="00A568A1"/>
    <w:rsid w:val="00A569A5"/>
    <w:rsid w:val="00A569BB"/>
    <w:rsid w:val="00A569E5"/>
    <w:rsid w:val="00A56A49"/>
    <w:rsid w:val="00A56B23"/>
    <w:rsid w:val="00A56B84"/>
    <w:rsid w:val="00A56BE0"/>
    <w:rsid w:val="00A56DC0"/>
    <w:rsid w:val="00A570A5"/>
    <w:rsid w:val="00A570DA"/>
    <w:rsid w:val="00A5721A"/>
    <w:rsid w:val="00A57447"/>
    <w:rsid w:val="00A57550"/>
    <w:rsid w:val="00A57687"/>
    <w:rsid w:val="00A578EE"/>
    <w:rsid w:val="00A57A31"/>
    <w:rsid w:val="00A57AEA"/>
    <w:rsid w:val="00A57B3A"/>
    <w:rsid w:val="00A57CB4"/>
    <w:rsid w:val="00A57D8B"/>
    <w:rsid w:val="00A57DF8"/>
    <w:rsid w:val="00A57F1A"/>
    <w:rsid w:val="00A600DD"/>
    <w:rsid w:val="00A6026E"/>
    <w:rsid w:val="00A6037E"/>
    <w:rsid w:val="00A604A6"/>
    <w:rsid w:val="00A604B1"/>
    <w:rsid w:val="00A6052A"/>
    <w:rsid w:val="00A605F4"/>
    <w:rsid w:val="00A607F7"/>
    <w:rsid w:val="00A60885"/>
    <w:rsid w:val="00A6096F"/>
    <w:rsid w:val="00A60B5B"/>
    <w:rsid w:val="00A60B80"/>
    <w:rsid w:val="00A60BA8"/>
    <w:rsid w:val="00A60D62"/>
    <w:rsid w:val="00A60FC5"/>
    <w:rsid w:val="00A60FF3"/>
    <w:rsid w:val="00A61280"/>
    <w:rsid w:val="00A612AB"/>
    <w:rsid w:val="00A61383"/>
    <w:rsid w:val="00A61637"/>
    <w:rsid w:val="00A61935"/>
    <w:rsid w:val="00A619A0"/>
    <w:rsid w:val="00A61C77"/>
    <w:rsid w:val="00A61CFA"/>
    <w:rsid w:val="00A61E9C"/>
    <w:rsid w:val="00A61EBD"/>
    <w:rsid w:val="00A620C2"/>
    <w:rsid w:val="00A620D9"/>
    <w:rsid w:val="00A623B7"/>
    <w:rsid w:val="00A6248C"/>
    <w:rsid w:val="00A629D3"/>
    <w:rsid w:val="00A62AB4"/>
    <w:rsid w:val="00A62C7B"/>
    <w:rsid w:val="00A62D63"/>
    <w:rsid w:val="00A62DCE"/>
    <w:rsid w:val="00A62DE7"/>
    <w:rsid w:val="00A62E3D"/>
    <w:rsid w:val="00A62FC5"/>
    <w:rsid w:val="00A63044"/>
    <w:rsid w:val="00A63105"/>
    <w:rsid w:val="00A63174"/>
    <w:rsid w:val="00A63189"/>
    <w:rsid w:val="00A6338F"/>
    <w:rsid w:val="00A636A1"/>
    <w:rsid w:val="00A637EC"/>
    <w:rsid w:val="00A63A96"/>
    <w:rsid w:val="00A63D6B"/>
    <w:rsid w:val="00A64091"/>
    <w:rsid w:val="00A645E7"/>
    <w:rsid w:val="00A646D5"/>
    <w:rsid w:val="00A647A5"/>
    <w:rsid w:val="00A64867"/>
    <w:rsid w:val="00A648D6"/>
    <w:rsid w:val="00A64912"/>
    <w:rsid w:val="00A64DCB"/>
    <w:rsid w:val="00A64EC1"/>
    <w:rsid w:val="00A64FB8"/>
    <w:rsid w:val="00A64FC3"/>
    <w:rsid w:val="00A64FFE"/>
    <w:rsid w:val="00A65137"/>
    <w:rsid w:val="00A6513D"/>
    <w:rsid w:val="00A65206"/>
    <w:rsid w:val="00A65426"/>
    <w:rsid w:val="00A65432"/>
    <w:rsid w:val="00A655A4"/>
    <w:rsid w:val="00A656B8"/>
    <w:rsid w:val="00A6571D"/>
    <w:rsid w:val="00A65816"/>
    <w:rsid w:val="00A659F7"/>
    <w:rsid w:val="00A65A19"/>
    <w:rsid w:val="00A65DE5"/>
    <w:rsid w:val="00A65ED8"/>
    <w:rsid w:val="00A65F25"/>
    <w:rsid w:val="00A660B0"/>
    <w:rsid w:val="00A66104"/>
    <w:rsid w:val="00A6631E"/>
    <w:rsid w:val="00A6633B"/>
    <w:rsid w:val="00A663EE"/>
    <w:rsid w:val="00A6640C"/>
    <w:rsid w:val="00A667DE"/>
    <w:rsid w:val="00A6684A"/>
    <w:rsid w:val="00A66AB2"/>
    <w:rsid w:val="00A66B41"/>
    <w:rsid w:val="00A66B64"/>
    <w:rsid w:val="00A66D4B"/>
    <w:rsid w:val="00A66E9B"/>
    <w:rsid w:val="00A66EFF"/>
    <w:rsid w:val="00A66F87"/>
    <w:rsid w:val="00A67245"/>
    <w:rsid w:val="00A674CF"/>
    <w:rsid w:val="00A6752B"/>
    <w:rsid w:val="00A67545"/>
    <w:rsid w:val="00A675F4"/>
    <w:rsid w:val="00A676F1"/>
    <w:rsid w:val="00A6770D"/>
    <w:rsid w:val="00A677A1"/>
    <w:rsid w:val="00A67920"/>
    <w:rsid w:val="00A67945"/>
    <w:rsid w:val="00A67A1B"/>
    <w:rsid w:val="00A67C44"/>
    <w:rsid w:val="00A67C9D"/>
    <w:rsid w:val="00A67EC9"/>
    <w:rsid w:val="00A67FBC"/>
    <w:rsid w:val="00A700C5"/>
    <w:rsid w:val="00A70584"/>
    <w:rsid w:val="00A70897"/>
    <w:rsid w:val="00A708B6"/>
    <w:rsid w:val="00A708FE"/>
    <w:rsid w:val="00A70BCB"/>
    <w:rsid w:val="00A70BFA"/>
    <w:rsid w:val="00A70D5A"/>
    <w:rsid w:val="00A70E87"/>
    <w:rsid w:val="00A714D8"/>
    <w:rsid w:val="00A7161B"/>
    <w:rsid w:val="00A7164B"/>
    <w:rsid w:val="00A7178D"/>
    <w:rsid w:val="00A71793"/>
    <w:rsid w:val="00A71853"/>
    <w:rsid w:val="00A71901"/>
    <w:rsid w:val="00A71C25"/>
    <w:rsid w:val="00A71DA9"/>
    <w:rsid w:val="00A722A1"/>
    <w:rsid w:val="00A722BE"/>
    <w:rsid w:val="00A72485"/>
    <w:rsid w:val="00A7261A"/>
    <w:rsid w:val="00A72684"/>
    <w:rsid w:val="00A726E6"/>
    <w:rsid w:val="00A726FB"/>
    <w:rsid w:val="00A72789"/>
    <w:rsid w:val="00A728B1"/>
    <w:rsid w:val="00A72B1D"/>
    <w:rsid w:val="00A72B1F"/>
    <w:rsid w:val="00A72B35"/>
    <w:rsid w:val="00A72B74"/>
    <w:rsid w:val="00A72BEE"/>
    <w:rsid w:val="00A72BEF"/>
    <w:rsid w:val="00A72C8D"/>
    <w:rsid w:val="00A72C8F"/>
    <w:rsid w:val="00A72D37"/>
    <w:rsid w:val="00A7329B"/>
    <w:rsid w:val="00A733FB"/>
    <w:rsid w:val="00A7346D"/>
    <w:rsid w:val="00A73A3C"/>
    <w:rsid w:val="00A73C1A"/>
    <w:rsid w:val="00A73C28"/>
    <w:rsid w:val="00A73D53"/>
    <w:rsid w:val="00A73EDC"/>
    <w:rsid w:val="00A73FE9"/>
    <w:rsid w:val="00A7426E"/>
    <w:rsid w:val="00A74983"/>
    <w:rsid w:val="00A74990"/>
    <w:rsid w:val="00A74B76"/>
    <w:rsid w:val="00A74C2A"/>
    <w:rsid w:val="00A74CFE"/>
    <w:rsid w:val="00A75087"/>
    <w:rsid w:val="00A750CC"/>
    <w:rsid w:val="00A75139"/>
    <w:rsid w:val="00A751BB"/>
    <w:rsid w:val="00A75200"/>
    <w:rsid w:val="00A75223"/>
    <w:rsid w:val="00A754E2"/>
    <w:rsid w:val="00A75548"/>
    <w:rsid w:val="00A75680"/>
    <w:rsid w:val="00A75D81"/>
    <w:rsid w:val="00A75ED9"/>
    <w:rsid w:val="00A76091"/>
    <w:rsid w:val="00A76107"/>
    <w:rsid w:val="00A761DB"/>
    <w:rsid w:val="00A762C0"/>
    <w:rsid w:val="00A7647A"/>
    <w:rsid w:val="00A7649C"/>
    <w:rsid w:val="00A765F4"/>
    <w:rsid w:val="00A76609"/>
    <w:rsid w:val="00A76652"/>
    <w:rsid w:val="00A76782"/>
    <w:rsid w:val="00A768F9"/>
    <w:rsid w:val="00A769FC"/>
    <w:rsid w:val="00A76A9A"/>
    <w:rsid w:val="00A76ACD"/>
    <w:rsid w:val="00A76B00"/>
    <w:rsid w:val="00A76B2B"/>
    <w:rsid w:val="00A76B8A"/>
    <w:rsid w:val="00A76BD3"/>
    <w:rsid w:val="00A76C5A"/>
    <w:rsid w:val="00A76CD2"/>
    <w:rsid w:val="00A76CF4"/>
    <w:rsid w:val="00A76D6E"/>
    <w:rsid w:val="00A76FA6"/>
    <w:rsid w:val="00A76FEA"/>
    <w:rsid w:val="00A77247"/>
    <w:rsid w:val="00A77728"/>
    <w:rsid w:val="00A77B7F"/>
    <w:rsid w:val="00A77C30"/>
    <w:rsid w:val="00A80640"/>
    <w:rsid w:val="00A80799"/>
    <w:rsid w:val="00A80845"/>
    <w:rsid w:val="00A80886"/>
    <w:rsid w:val="00A80AC9"/>
    <w:rsid w:val="00A80C6A"/>
    <w:rsid w:val="00A80D5E"/>
    <w:rsid w:val="00A81006"/>
    <w:rsid w:val="00A811E4"/>
    <w:rsid w:val="00A811F8"/>
    <w:rsid w:val="00A812C3"/>
    <w:rsid w:val="00A812F8"/>
    <w:rsid w:val="00A81422"/>
    <w:rsid w:val="00A815A6"/>
    <w:rsid w:val="00A8161B"/>
    <w:rsid w:val="00A81941"/>
    <w:rsid w:val="00A81983"/>
    <w:rsid w:val="00A81A8D"/>
    <w:rsid w:val="00A81C96"/>
    <w:rsid w:val="00A81CC9"/>
    <w:rsid w:val="00A81EAD"/>
    <w:rsid w:val="00A81EEE"/>
    <w:rsid w:val="00A81FB5"/>
    <w:rsid w:val="00A8220F"/>
    <w:rsid w:val="00A82486"/>
    <w:rsid w:val="00A828CF"/>
    <w:rsid w:val="00A8296D"/>
    <w:rsid w:val="00A82AA8"/>
    <w:rsid w:val="00A82C96"/>
    <w:rsid w:val="00A82D54"/>
    <w:rsid w:val="00A83027"/>
    <w:rsid w:val="00A830B8"/>
    <w:rsid w:val="00A83153"/>
    <w:rsid w:val="00A83278"/>
    <w:rsid w:val="00A8347F"/>
    <w:rsid w:val="00A834EB"/>
    <w:rsid w:val="00A835F8"/>
    <w:rsid w:val="00A83604"/>
    <w:rsid w:val="00A837DB"/>
    <w:rsid w:val="00A83943"/>
    <w:rsid w:val="00A83A35"/>
    <w:rsid w:val="00A83B12"/>
    <w:rsid w:val="00A83B1D"/>
    <w:rsid w:val="00A83B9F"/>
    <w:rsid w:val="00A83E18"/>
    <w:rsid w:val="00A83EA3"/>
    <w:rsid w:val="00A83EE6"/>
    <w:rsid w:val="00A83F08"/>
    <w:rsid w:val="00A83F9B"/>
    <w:rsid w:val="00A84001"/>
    <w:rsid w:val="00A8405E"/>
    <w:rsid w:val="00A840CB"/>
    <w:rsid w:val="00A841A3"/>
    <w:rsid w:val="00A841B4"/>
    <w:rsid w:val="00A84250"/>
    <w:rsid w:val="00A842AB"/>
    <w:rsid w:val="00A8443B"/>
    <w:rsid w:val="00A84455"/>
    <w:rsid w:val="00A84466"/>
    <w:rsid w:val="00A84524"/>
    <w:rsid w:val="00A84571"/>
    <w:rsid w:val="00A845C7"/>
    <w:rsid w:val="00A84B87"/>
    <w:rsid w:val="00A84EA9"/>
    <w:rsid w:val="00A85146"/>
    <w:rsid w:val="00A853AD"/>
    <w:rsid w:val="00A85446"/>
    <w:rsid w:val="00A85531"/>
    <w:rsid w:val="00A8569F"/>
    <w:rsid w:val="00A856D0"/>
    <w:rsid w:val="00A857FC"/>
    <w:rsid w:val="00A858AC"/>
    <w:rsid w:val="00A85C9A"/>
    <w:rsid w:val="00A85FB5"/>
    <w:rsid w:val="00A8615C"/>
    <w:rsid w:val="00A86251"/>
    <w:rsid w:val="00A86268"/>
    <w:rsid w:val="00A865CB"/>
    <w:rsid w:val="00A86709"/>
    <w:rsid w:val="00A86827"/>
    <w:rsid w:val="00A86878"/>
    <w:rsid w:val="00A869F9"/>
    <w:rsid w:val="00A86B2C"/>
    <w:rsid w:val="00A86EBE"/>
    <w:rsid w:val="00A86F60"/>
    <w:rsid w:val="00A87254"/>
    <w:rsid w:val="00A87535"/>
    <w:rsid w:val="00A8759A"/>
    <w:rsid w:val="00A875AA"/>
    <w:rsid w:val="00A8793D"/>
    <w:rsid w:val="00A87AE4"/>
    <w:rsid w:val="00A87B82"/>
    <w:rsid w:val="00A87BDC"/>
    <w:rsid w:val="00A87C7C"/>
    <w:rsid w:val="00A87E8B"/>
    <w:rsid w:val="00A900DD"/>
    <w:rsid w:val="00A901D7"/>
    <w:rsid w:val="00A90241"/>
    <w:rsid w:val="00A902B0"/>
    <w:rsid w:val="00A903F8"/>
    <w:rsid w:val="00A90602"/>
    <w:rsid w:val="00A9069B"/>
    <w:rsid w:val="00A907F6"/>
    <w:rsid w:val="00A909BA"/>
    <w:rsid w:val="00A909F9"/>
    <w:rsid w:val="00A90A50"/>
    <w:rsid w:val="00A90C3A"/>
    <w:rsid w:val="00A90D32"/>
    <w:rsid w:val="00A90F9B"/>
    <w:rsid w:val="00A90FB9"/>
    <w:rsid w:val="00A91128"/>
    <w:rsid w:val="00A914BA"/>
    <w:rsid w:val="00A91577"/>
    <w:rsid w:val="00A915F4"/>
    <w:rsid w:val="00A917F7"/>
    <w:rsid w:val="00A91A0F"/>
    <w:rsid w:val="00A91AB4"/>
    <w:rsid w:val="00A91B49"/>
    <w:rsid w:val="00A91BD9"/>
    <w:rsid w:val="00A91D4D"/>
    <w:rsid w:val="00A91F11"/>
    <w:rsid w:val="00A9205C"/>
    <w:rsid w:val="00A9210A"/>
    <w:rsid w:val="00A92238"/>
    <w:rsid w:val="00A924B8"/>
    <w:rsid w:val="00A927E3"/>
    <w:rsid w:val="00A92976"/>
    <w:rsid w:val="00A92AF4"/>
    <w:rsid w:val="00A92BEA"/>
    <w:rsid w:val="00A92CB2"/>
    <w:rsid w:val="00A92D8D"/>
    <w:rsid w:val="00A92DEC"/>
    <w:rsid w:val="00A92E3C"/>
    <w:rsid w:val="00A9304C"/>
    <w:rsid w:val="00A9305B"/>
    <w:rsid w:val="00A9305C"/>
    <w:rsid w:val="00A9306D"/>
    <w:rsid w:val="00A930CF"/>
    <w:rsid w:val="00A93120"/>
    <w:rsid w:val="00A932E3"/>
    <w:rsid w:val="00A938DF"/>
    <w:rsid w:val="00A93959"/>
    <w:rsid w:val="00A9397E"/>
    <w:rsid w:val="00A93A74"/>
    <w:rsid w:val="00A93BEE"/>
    <w:rsid w:val="00A93C67"/>
    <w:rsid w:val="00A93D46"/>
    <w:rsid w:val="00A9415C"/>
    <w:rsid w:val="00A94364"/>
    <w:rsid w:val="00A94407"/>
    <w:rsid w:val="00A94415"/>
    <w:rsid w:val="00A9448E"/>
    <w:rsid w:val="00A94566"/>
    <w:rsid w:val="00A9463A"/>
    <w:rsid w:val="00A94788"/>
    <w:rsid w:val="00A949A0"/>
    <w:rsid w:val="00A949AD"/>
    <w:rsid w:val="00A94AB6"/>
    <w:rsid w:val="00A94D24"/>
    <w:rsid w:val="00A95004"/>
    <w:rsid w:val="00A950D0"/>
    <w:rsid w:val="00A9511F"/>
    <w:rsid w:val="00A9524E"/>
    <w:rsid w:val="00A952A9"/>
    <w:rsid w:val="00A9542F"/>
    <w:rsid w:val="00A95497"/>
    <w:rsid w:val="00A954AD"/>
    <w:rsid w:val="00A954D6"/>
    <w:rsid w:val="00A95532"/>
    <w:rsid w:val="00A9558F"/>
    <w:rsid w:val="00A9583A"/>
    <w:rsid w:val="00A95962"/>
    <w:rsid w:val="00A95A5C"/>
    <w:rsid w:val="00A95CB7"/>
    <w:rsid w:val="00A95E09"/>
    <w:rsid w:val="00A96042"/>
    <w:rsid w:val="00A96083"/>
    <w:rsid w:val="00A9646E"/>
    <w:rsid w:val="00A96557"/>
    <w:rsid w:val="00A965A0"/>
    <w:rsid w:val="00A966DD"/>
    <w:rsid w:val="00A96967"/>
    <w:rsid w:val="00A96C31"/>
    <w:rsid w:val="00A96CB2"/>
    <w:rsid w:val="00A96DDA"/>
    <w:rsid w:val="00A96E9F"/>
    <w:rsid w:val="00A96EA5"/>
    <w:rsid w:val="00A96F18"/>
    <w:rsid w:val="00A96FA9"/>
    <w:rsid w:val="00A973AA"/>
    <w:rsid w:val="00A973B6"/>
    <w:rsid w:val="00A97522"/>
    <w:rsid w:val="00A97627"/>
    <w:rsid w:val="00A97923"/>
    <w:rsid w:val="00A97A75"/>
    <w:rsid w:val="00A97A76"/>
    <w:rsid w:val="00A97B9D"/>
    <w:rsid w:val="00A97BA7"/>
    <w:rsid w:val="00A97BF0"/>
    <w:rsid w:val="00A97C17"/>
    <w:rsid w:val="00A97C56"/>
    <w:rsid w:val="00A97C86"/>
    <w:rsid w:val="00A97CA8"/>
    <w:rsid w:val="00AA0092"/>
    <w:rsid w:val="00AA00DB"/>
    <w:rsid w:val="00AA019F"/>
    <w:rsid w:val="00AA02C5"/>
    <w:rsid w:val="00AA0309"/>
    <w:rsid w:val="00AA0376"/>
    <w:rsid w:val="00AA0389"/>
    <w:rsid w:val="00AA03C4"/>
    <w:rsid w:val="00AA0586"/>
    <w:rsid w:val="00AA07B1"/>
    <w:rsid w:val="00AA093F"/>
    <w:rsid w:val="00AA0A85"/>
    <w:rsid w:val="00AA0B0D"/>
    <w:rsid w:val="00AA0C7C"/>
    <w:rsid w:val="00AA0CD9"/>
    <w:rsid w:val="00AA0D18"/>
    <w:rsid w:val="00AA0DD8"/>
    <w:rsid w:val="00AA0E71"/>
    <w:rsid w:val="00AA1036"/>
    <w:rsid w:val="00AA134D"/>
    <w:rsid w:val="00AA1407"/>
    <w:rsid w:val="00AA1510"/>
    <w:rsid w:val="00AA159A"/>
    <w:rsid w:val="00AA1601"/>
    <w:rsid w:val="00AA1735"/>
    <w:rsid w:val="00AA1748"/>
    <w:rsid w:val="00AA1770"/>
    <w:rsid w:val="00AA1C4F"/>
    <w:rsid w:val="00AA1CEA"/>
    <w:rsid w:val="00AA1D6F"/>
    <w:rsid w:val="00AA1D86"/>
    <w:rsid w:val="00AA1DC4"/>
    <w:rsid w:val="00AA1E07"/>
    <w:rsid w:val="00AA217D"/>
    <w:rsid w:val="00AA2238"/>
    <w:rsid w:val="00AA224E"/>
    <w:rsid w:val="00AA22F5"/>
    <w:rsid w:val="00AA2397"/>
    <w:rsid w:val="00AA2462"/>
    <w:rsid w:val="00AA26D9"/>
    <w:rsid w:val="00AA28EC"/>
    <w:rsid w:val="00AA29EB"/>
    <w:rsid w:val="00AA2BC9"/>
    <w:rsid w:val="00AA2C3D"/>
    <w:rsid w:val="00AA2EB8"/>
    <w:rsid w:val="00AA2EF1"/>
    <w:rsid w:val="00AA306A"/>
    <w:rsid w:val="00AA3550"/>
    <w:rsid w:val="00AA36D1"/>
    <w:rsid w:val="00AA3747"/>
    <w:rsid w:val="00AA3E35"/>
    <w:rsid w:val="00AA3E72"/>
    <w:rsid w:val="00AA3F07"/>
    <w:rsid w:val="00AA3F53"/>
    <w:rsid w:val="00AA4318"/>
    <w:rsid w:val="00AA4351"/>
    <w:rsid w:val="00AA438A"/>
    <w:rsid w:val="00AA43E5"/>
    <w:rsid w:val="00AA45DD"/>
    <w:rsid w:val="00AA45E7"/>
    <w:rsid w:val="00AA461E"/>
    <w:rsid w:val="00AA4637"/>
    <w:rsid w:val="00AA46A5"/>
    <w:rsid w:val="00AA4762"/>
    <w:rsid w:val="00AA483A"/>
    <w:rsid w:val="00AA4A17"/>
    <w:rsid w:val="00AA4F5A"/>
    <w:rsid w:val="00AA51A3"/>
    <w:rsid w:val="00AA523F"/>
    <w:rsid w:val="00AA5525"/>
    <w:rsid w:val="00AA5611"/>
    <w:rsid w:val="00AA568B"/>
    <w:rsid w:val="00AA5984"/>
    <w:rsid w:val="00AA59C7"/>
    <w:rsid w:val="00AA5B02"/>
    <w:rsid w:val="00AA5CBF"/>
    <w:rsid w:val="00AA5D51"/>
    <w:rsid w:val="00AA5D97"/>
    <w:rsid w:val="00AA5EBA"/>
    <w:rsid w:val="00AA60D5"/>
    <w:rsid w:val="00AA61A3"/>
    <w:rsid w:val="00AA6251"/>
    <w:rsid w:val="00AA64FA"/>
    <w:rsid w:val="00AA653F"/>
    <w:rsid w:val="00AA65B9"/>
    <w:rsid w:val="00AA67FA"/>
    <w:rsid w:val="00AA6A47"/>
    <w:rsid w:val="00AA6BE8"/>
    <w:rsid w:val="00AA6D18"/>
    <w:rsid w:val="00AA6E44"/>
    <w:rsid w:val="00AA6F24"/>
    <w:rsid w:val="00AA6FC8"/>
    <w:rsid w:val="00AA6FCC"/>
    <w:rsid w:val="00AA7081"/>
    <w:rsid w:val="00AA728C"/>
    <w:rsid w:val="00AA7439"/>
    <w:rsid w:val="00AA74CD"/>
    <w:rsid w:val="00AA752F"/>
    <w:rsid w:val="00AA75F2"/>
    <w:rsid w:val="00AA7678"/>
    <w:rsid w:val="00AA76B4"/>
    <w:rsid w:val="00AA7994"/>
    <w:rsid w:val="00AA7A77"/>
    <w:rsid w:val="00AA7AA7"/>
    <w:rsid w:val="00AA7C6E"/>
    <w:rsid w:val="00AA7D6E"/>
    <w:rsid w:val="00AA7D96"/>
    <w:rsid w:val="00AA7F1C"/>
    <w:rsid w:val="00AB0230"/>
    <w:rsid w:val="00AB04B1"/>
    <w:rsid w:val="00AB069B"/>
    <w:rsid w:val="00AB0841"/>
    <w:rsid w:val="00AB097D"/>
    <w:rsid w:val="00AB0D09"/>
    <w:rsid w:val="00AB0F54"/>
    <w:rsid w:val="00AB12BF"/>
    <w:rsid w:val="00AB1539"/>
    <w:rsid w:val="00AB16D3"/>
    <w:rsid w:val="00AB1734"/>
    <w:rsid w:val="00AB175F"/>
    <w:rsid w:val="00AB17C6"/>
    <w:rsid w:val="00AB1A6E"/>
    <w:rsid w:val="00AB1A89"/>
    <w:rsid w:val="00AB1C18"/>
    <w:rsid w:val="00AB1EFA"/>
    <w:rsid w:val="00AB1FC7"/>
    <w:rsid w:val="00AB20F7"/>
    <w:rsid w:val="00AB2161"/>
    <w:rsid w:val="00AB21AD"/>
    <w:rsid w:val="00AB22F3"/>
    <w:rsid w:val="00AB23FE"/>
    <w:rsid w:val="00AB2457"/>
    <w:rsid w:val="00AB2467"/>
    <w:rsid w:val="00AB250E"/>
    <w:rsid w:val="00AB25D0"/>
    <w:rsid w:val="00AB262E"/>
    <w:rsid w:val="00AB2636"/>
    <w:rsid w:val="00AB263C"/>
    <w:rsid w:val="00AB2662"/>
    <w:rsid w:val="00AB2883"/>
    <w:rsid w:val="00AB28C6"/>
    <w:rsid w:val="00AB298D"/>
    <w:rsid w:val="00AB29FC"/>
    <w:rsid w:val="00AB2A83"/>
    <w:rsid w:val="00AB2AC2"/>
    <w:rsid w:val="00AB312F"/>
    <w:rsid w:val="00AB314C"/>
    <w:rsid w:val="00AB3172"/>
    <w:rsid w:val="00AB31A7"/>
    <w:rsid w:val="00AB3226"/>
    <w:rsid w:val="00AB3A48"/>
    <w:rsid w:val="00AB3B6C"/>
    <w:rsid w:val="00AB3E18"/>
    <w:rsid w:val="00AB3FAB"/>
    <w:rsid w:val="00AB42EC"/>
    <w:rsid w:val="00AB457D"/>
    <w:rsid w:val="00AB473E"/>
    <w:rsid w:val="00AB494A"/>
    <w:rsid w:val="00AB4AF0"/>
    <w:rsid w:val="00AB4DF7"/>
    <w:rsid w:val="00AB5114"/>
    <w:rsid w:val="00AB514D"/>
    <w:rsid w:val="00AB52D1"/>
    <w:rsid w:val="00AB5464"/>
    <w:rsid w:val="00AB55EA"/>
    <w:rsid w:val="00AB5701"/>
    <w:rsid w:val="00AB57BB"/>
    <w:rsid w:val="00AB5854"/>
    <w:rsid w:val="00AB5B31"/>
    <w:rsid w:val="00AB5C02"/>
    <w:rsid w:val="00AB5E79"/>
    <w:rsid w:val="00AB6033"/>
    <w:rsid w:val="00AB682A"/>
    <w:rsid w:val="00AB68BD"/>
    <w:rsid w:val="00AB6902"/>
    <w:rsid w:val="00AB6959"/>
    <w:rsid w:val="00AB69FF"/>
    <w:rsid w:val="00AB6AC8"/>
    <w:rsid w:val="00AB6ACE"/>
    <w:rsid w:val="00AB6D26"/>
    <w:rsid w:val="00AB6D79"/>
    <w:rsid w:val="00AB727F"/>
    <w:rsid w:val="00AB73F3"/>
    <w:rsid w:val="00AB740B"/>
    <w:rsid w:val="00AB7449"/>
    <w:rsid w:val="00AB7534"/>
    <w:rsid w:val="00AB76E9"/>
    <w:rsid w:val="00AB77A4"/>
    <w:rsid w:val="00AB77CF"/>
    <w:rsid w:val="00AB7834"/>
    <w:rsid w:val="00AB7DFD"/>
    <w:rsid w:val="00AB7FE0"/>
    <w:rsid w:val="00AC0084"/>
    <w:rsid w:val="00AC045C"/>
    <w:rsid w:val="00AC05DD"/>
    <w:rsid w:val="00AC06A8"/>
    <w:rsid w:val="00AC070F"/>
    <w:rsid w:val="00AC0812"/>
    <w:rsid w:val="00AC0A8E"/>
    <w:rsid w:val="00AC0AEF"/>
    <w:rsid w:val="00AC0C25"/>
    <w:rsid w:val="00AC0C31"/>
    <w:rsid w:val="00AC0CAE"/>
    <w:rsid w:val="00AC0DD5"/>
    <w:rsid w:val="00AC1242"/>
    <w:rsid w:val="00AC1362"/>
    <w:rsid w:val="00AC137D"/>
    <w:rsid w:val="00AC1403"/>
    <w:rsid w:val="00AC1604"/>
    <w:rsid w:val="00AC16B3"/>
    <w:rsid w:val="00AC1811"/>
    <w:rsid w:val="00AC1A53"/>
    <w:rsid w:val="00AC1ABD"/>
    <w:rsid w:val="00AC1B89"/>
    <w:rsid w:val="00AC1CAC"/>
    <w:rsid w:val="00AC1E4E"/>
    <w:rsid w:val="00AC1F30"/>
    <w:rsid w:val="00AC1FD6"/>
    <w:rsid w:val="00AC2058"/>
    <w:rsid w:val="00AC2133"/>
    <w:rsid w:val="00AC23BE"/>
    <w:rsid w:val="00AC2459"/>
    <w:rsid w:val="00AC246C"/>
    <w:rsid w:val="00AC2485"/>
    <w:rsid w:val="00AC25B7"/>
    <w:rsid w:val="00AC272C"/>
    <w:rsid w:val="00AC2880"/>
    <w:rsid w:val="00AC28CD"/>
    <w:rsid w:val="00AC2A39"/>
    <w:rsid w:val="00AC2B34"/>
    <w:rsid w:val="00AC2D6F"/>
    <w:rsid w:val="00AC30F1"/>
    <w:rsid w:val="00AC3149"/>
    <w:rsid w:val="00AC3309"/>
    <w:rsid w:val="00AC33DB"/>
    <w:rsid w:val="00AC3431"/>
    <w:rsid w:val="00AC3442"/>
    <w:rsid w:val="00AC3528"/>
    <w:rsid w:val="00AC35A7"/>
    <w:rsid w:val="00AC367F"/>
    <w:rsid w:val="00AC36ED"/>
    <w:rsid w:val="00AC3A56"/>
    <w:rsid w:val="00AC3C84"/>
    <w:rsid w:val="00AC3CE8"/>
    <w:rsid w:val="00AC3E90"/>
    <w:rsid w:val="00AC3F37"/>
    <w:rsid w:val="00AC3FE6"/>
    <w:rsid w:val="00AC40B4"/>
    <w:rsid w:val="00AC4159"/>
    <w:rsid w:val="00AC425A"/>
    <w:rsid w:val="00AC42C5"/>
    <w:rsid w:val="00AC440C"/>
    <w:rsid w:val="00AC4425"/>
    <w:rsid w:val="00AC4544"/>
    <w:rsid w:val="00AC455B"/>
    <w:rsid w:val="00AC46BC"/>
    <w:rsid w:val="00AC484B"/>
    <w:rsid w:val="00AC4A3A"/>
    <w:rsid w:val="00AC4A94"/>
    <w:rsid w:val="00AC4B0D"/>
    <w:rsid w:val="00AC4F64"/>
    <w:rsid w:val="00AC4FC8"/>
    <w:rsid w:val="00AC4FF7"/>
    <w:rsid w:val="00AC505D"/>
    <w:rsid w:val="00AC5352"/>
    <w:rsid w:val="00AC53EE"/>
    <w:rsid w:val="00AC53EF"/>
    <w:rsid w:val="00AC5433"/>
    <w:rsid w:val="00AC5533"/>
    <w:rsid w:val="00AC55BD"/>
    <w:rsid w:val="00AC55CF"/>
    <w:rsid w:val="00AC569A"/>
    <w:rsid w:val="00AC569D"/>
    <w:rsid w:val="00AC56D4"/>
    <w:rsid w:val="00AC56DF"/>
    <w:rsid w:val="00AC597F"/>
    <w:rsid w:val="00AC6348"/>
    <w:rsid w:val="00AC63A2"/>
    <w:rsid w:val="00AC64BA"/>
    <w:rsid w:val="00AC64DD"/>
    <w:rsid w:val="00AC6544"/>
    <w:rsid w:val="00AC65DF"/>
    <w:rsid w:val="00AC68B7"/>
    <w:rsid w:val="00AC6999"/>
    <w:rsid w:val="00AC6A55"/>
    <w:rsid w:val="00AC6A9B"/>
    <w:rsid w:val="00AC6D8D"/>
    <w:rsid w:val="00AC6DC8"/>
    <w:rsid w:val="00AC6F97"/>
    <w:rsid w:val="00AC6F9E"/>
    <w:rsid w:val="00AC701D"/>
    <w:rsid w:val="00AC703F"/>
    <w:rsid w:val="00AC7164"/>
    <w:rsid w:val="00AC7266"/>
    <w:rsid w:val="00AC7399"/>
    <w:rsid w:val="00AC7587"/>
    <w:rsid w:val="00AC7643"/>
    <w:rsid w:val="00AC7663"/>
    <w:rsid w:val="00AC766C"/>
    <w:rsid w:val="00AC792A"/>
    <w:rsid w:val="00AC7AF8"/>
    <w:rsid w:val="00AC7ECC"/>
    <w:rsid w:val="00AD0222"/>
    <w:rsid w:val="00AD02DD"/>
    <w:rsid w:val="00AD067D"/>
    <w:rsid w:val="00AD06EA"/>
    <w:rsid w:val="00AD0820"/>
    <w:rsid w:val="00AD088A"/>
    <w:rsid w:val="00AD0BA0"/>
    <w:rsid w:val="00AD0F99"/>
    <w:rsid w:val="00AD1101"/>
    <w:rsid w:val="00AD1240"/>
    <w:rsid w:val="00AD145A"/>
    <w:rsid w:val="00AD18E9"/>
    <w:rsid w:val="00AD19D0"/>
    <w:rsid w:val="00AD1AFB"/>
    <w:rsid w:val="00AD1B63"/>
    <w:rsid w:val="00AD1BB5"/>
    <w:rsid w:val="00AD1C42"/>
    <w:rsid w:val="00AD1DB0"/>
    <w:rsid w:val="00AD1EF1"/>
    <w:rsid w:val="00AD1F1C"/>
    <w:rsid w:val="00AD1F4C"/>
    <w:rsid w:val="00AD1FF5"/>
    <w:rsid w:val="00AD2205"/>
    <w:rsid w:val="00AD23DE"/>
    <w:rsid w:val="00AD24FD"/>
    <w:rsid w:val="00AD259C"/>
    <w:rsid w:val="00AD26E5"/>
    <w:rsid w:val="00AD2716"/>
    <w:rsid w:val="00AD279B"/>
    <w:rsid w:val="00AD27BD"/>
    <w:rsid w:val="00AD2BCD"/>
    <w:rsid w:val="00AD2CB0"/>
    <w:rsid w:val="00AD2DB1"/>
    <w:rsid w:val="00AD2F2B"/>
    <w:rsid w:val="00AD3022"/>
    <w:rsid w:val="00AD302D"/>
    <w:rsid w:val="00AD33F0"/>
    <w:rsid w:val="00AD3423"/>
    <w:rsid w:val="00AD35CB"/>
    <w:rsid w:val="00AD376D"/>
    <w:rsid w:val="00AD392A"/>
    <w:rsid w:val="00AD3A20"/>
    <w:rsid w:val="00AD3BAD"/>
    <w:rsid w:val="00AD3D86"/>
    <w:rsid w:val="00AD3DC5"/>
    <w:rsid w:val="00AD3E0D"/>
    <w:rsid w:val="00AD3E75"/>
    <w:rsid w:val="00AD401F"/>
    <w:rsid w:val="00AD4050"/>
    <w:rsid w:val="00AD40ED"/>
    <w:rsid w:val="00AD4255"/>
    <w:rsid w:val="00AD42C4"/>
    <w:rsid w:val="00AD42CB"/>
    <w:rsid w:val="00AD4408"/>
    <w:rsid w:val="00AD46CB"/>
    <w:rsid w:val="00AD4786"/>
    <w:rsid w:val="00AD4B42"/>
    <w:rsid w:val="00AD4D5F"/>
    <w:rsid w:val="00AD4E62"/>
    <w:rsid w:val="00AD4FF9"/>
    <w:rsid w:val="00AD5026"/>
    <w:rsid w:val="00AD5076"/>
    <w:rsid w:val="00AD5237"/>
    <w:rsid w:val="00AD525C"/>
    <w:rsid w:val="00AD52E7"/>
    <w:rsid w:val="00AD53EA"/>
    <w:rsid w:val="00AD55CE"/>
    <w:rsid w:val="00AD5644"/>
    <w:rsid w:val="00AD5795"/>
    <w:rsid w:val="00AD5AF0"/>
    <w:rsid w:val="00AD5B3B"/>
    <w:rsid w:val="00AD5C6F"/>
    <w:rsid w:val="00AD5C7B"/>
    <w:rsid w:val="00AD5CC1"/>
    <w:rsid w:val="00AD5CD7"/>
    <w:rsid w:val="00AD5E73"/>
    <w:rsid w:val="00AD5EBB"/>
    <w:rsid w:val="00AD6064"/>
    <w:rsid w:val="00AD6236"/>
    <w:rsid w:val="00AD62B3"/>
    <w:rsid w:val="00AD6312"/>
    <w:rsid w:val="00AD6398"/>
    <w:rsid w:val="00AD66BA"/>
    <w:rsid w:val="00AD6A22"/>
    <w:rsid w:val="00AD6A4C"/>
    <w:rsid w:val="00AD6B41"/>
    <w:rsid w:val="00AD6F8B"/>
    <w:rsid w:val="00AD6F9E"/>
    <w:rsid w:val="00AD7086"/>
    <w:rsid w:val="00AD70A6"/>
    <w:rsid w:val="00AD71BE"/>
    <w:rsid w:val="00AD7522"/>
    <w:rsid w:val="00AD7B84"/>
    <w:rsid w:val="00AD7CD4"/>
    <w:rsid w:val="00AE015E"/>
    <w:rsid w:val="00AE02C6"/>
    <w:rsid w:val="00AE0955"/>
    <w:rsid w:val="00AE098D"/>
    <w:rsid w:val="00AE09B0"/>
    <w:rsid w:val="00AE0A49"/>
    <w:rsid w:val="00AE0B0E"/>
    <w:rsid w:val="00AE0C51"/>
    <w:rsid w:val="00AE0CAA"/>
    <w:rsid w:val="00AE0CCE"/>
    <w:rsid w:val="00AE17A3"/>
    <w:rsid w:val="00AE17C9"/>
    <w:rsid w:val="00AE1828"/>
    <w:rsid w:val="00AE1A31"/>
    <w:rsid w:val="00AE1AEA"/>
    <w:rsid w:val="00AE1B12"/>
    <w:rsid w:val="00AE1C6D"/>
    <w:rsid w:val="00AE1C7C"/>
    <w:rsid w:val="00AE1D35"/>
    <w:rsid w:val="00AE1E19"/>
    <w:rsid w:val="00AE1E5E"/>
    <w:rsid w:val="00AE224F"/>
    <w:rsid w:val="00AE2275"/>
    <w:rsid w:val="00AE22B3"/>
    <w:rsid w:val="00AE2328"/>
    <w:rsid w:val="00AE2360"/>
    <w:rsid w:val="00AE246E"/>
    <w:rsid w:val="00AE2493"/>
    <w:rsid w:val="00AE24D8"/>
    <w:rsid w:val="00AE2805"/>
    <w:rsid w:val="00AE28B6"/>
    <w:rsid w:val="00AE28D2"/>
    <w:rsid w:val="00AE2B68"/>
    <w:rsid w:val="00AE2D6D"/>
    <w:rsid w:val="00AE2D73"/>
    <w:rsid w:val="00AE2EA6"/>
    <w:rsid w:val="00AE3024"/>
    <w:rsid w:val="00AE3092"/>
    <w:rsid w:val="00AE31A0"/>
    <w:rsid w:val="00AE337E"/>
    <w:rsid w:val="00AE34FA"/>
    <w:rsid w:val="00AE3833"/>
    <w:rsid w:val="00AE3A7D"/>
    <w:rsid w:val="00AE3B03"/>
    <w:rsid w:val="00AE3C9E"/>
    <w:rsid w:val="00AE3E7C"/>
    <w:rsid w:val="00AE42E1"/>
    <w:rsid w:val="00AE4336"/>
    <w:rsid w:val="00AE47A6"/>
    <w:rsid w:val="00AE48E4"/>
    <w:rsid w:val="00AE4D07"/>
    <w:rsid w:val="00AE4E76"/>
    <w:rsid w:val="00AE4F6C"/>
    <w:rsid w:val="00AE53C2"/>
    <w:rsid w:val="00AE55DF"/>
    <w:rsid w:val="00AE567F"/>
    <w:rsid w:val="00AE56DF"/>
    <w:rsid w:val="00AE572F"/>
    <w:rsid w:val="00AE57C9"/>
    <w:rsid w:val="00AE57CA"/>
    <w:rsid w:val="00AE57D9"/>
    <w:rsid w:val="00AE5913"/>
    <w:rsid w:val="00AE5C75"/>
    <w:rsid w:val="00AE5E18"/>
    <w:rsid w:val="00AE601D"/>
    <w:rsid w:val="00AE6095"/>
    <w:rsid w:val="00AE60EB"/>
    <w:rsid w:val="00AE626B"/>
    <w:rsid w:val="00AE631A"/>
    <w:rsid w:val="00AE64A4"/>
    <w:rsid w:val="00AE652C"/>
    <w:rsid w:val="00AE65A4"/>
    <w:rsid w:val="00AE6A2F"/>
    <w:rsid w:val="00AE6B6F"/>
    <w:rsid w:val="00AE6FED"/>
    <w:rsid w:val="00AE70FF"/>
    <w:rsid w:val="00AE7275"/>
    <w:rsid w:val="00AE7331"/>
    <w:rsid w:val="00AE735D"/>
    <w:rsid w:val="00AE771F"/>
    <w:rsid w:val="00AE7836"/>
    <w:rsid w:val="00AE78A8"/>
    <w:rsid w:val="00AE790C"/>
    <w:rsid w:val="00AE7B5C"/>
    <w:rsid w:val="00AE7C44"/>
    <w:rsid w:val="00AE7CC4"/>
    <w:rsid w:val="00AE7EFB"/>
    <w:rsid w:val="00AF0006"/>
    <w:rsid w:val="00AF0051"/>
    <w:rsid w:val="00AF0095"/>
    <w:rsid w:val="00AF0120"/>
    <w:rsid w:val="00AF021C"/>
    <w:rsid w:val="00AF0317"/>
    <w:rsid w:val="00AF03BA"/>
    <w:rsid w:val="00AF0534"/>
    <w:rsid w:val="00AF055A"/>
    <w:rsid w:val="00AF058F"/>
    <w:rsid w:val="00AF0750"/>
    <w:rsid w:val="00AF0782"/>
    <w:rsid w:val="00AF0866"/>
    <w:rsid w:val="00AF0A08"/>
    <w:rsid w:val="00AF0B81"/>
    <w:rsid w:val="00AF0C1F"/>
    <w:rsid w:val="00AF0C38"/>
    <w:rsid w:val="00AF0E2F"/>
    <w:rsid w:val="00AF0E8D"/>
    <w:rsid w:val="00AF0F66"/>
    <w:rsid w:val="00AF0FCC"/>
    <w:rsid w:val="00AF10CB"/>
    <w:rsid w:val="00AF10E9"/>
    <w:rsid w:val="00AF1133"/>
    <w:rsid w:val="00AF1147"/>
    <w:rsid w:val="00AF1167"/>
    <w:rsid w:val="00AF1177"/>
    <w:rsid w:val="00AF11CA"/>
    <w:rsid w:val="00AF1206"/>
    <w:rsid w:val="00AF132A"/>
    <w:rsid w:val="00AF1400"/>
    <w:rsid w:val="00AF14AD"/>
    <w:rsid w:val="00AF1602"/>
    <w:rsid w:val="00AF1803"/>
    <w:rsid w:val="00AF1C8D"/>
    <w:rsid w:val="00AF1E10"/>
    <w:rsid w:val="00AF1FCA"/>
    <w:rsid w:val="00AF202F"/>
    <w:rsid w:val="00AF20B6"/>
    <w:rsid w:val="00AF20FE"/>
    <w:rsid w:val="00AF21A6"/>
    <w:rsid w:val="00AF2225"/>
    <w:rsid w:val="00AF2703"/>
    <w:rsid w:val="00AF2710"/>
    <w:rsid w:val="00AF2835"/>
    <w:rsid w:val="00AF28E4"/>
    <w:rsid w:val="00AF291D"/>
    <w:rsid w:val="00AF2B7D"/>
    <w:rsid w:val="00AF2B88"/>
    <w:rsid w:val="00AF2D6D"/>
    <w:rsid w:val="00AF2FBD"/>
    <w:rsid w:val="00AF33BA"/>
    <w:rsid w:val="00AF33E9"/>
    <w:rsid w:val="00AF340B"/>
    <w:rsid w:val="00AF3677"/>
    <w:rsid w:val="00AF3679"/>
    <w:rsid w:val="00AF36C9"/>
    <w:rsid w:val="00AF3778"/>
    <w:rsid w:val="00AF389F"/>
    <w:rsid w:val="00AF38B7"/>
    <w:rsid w:val="00AF3A2A"/>
    <w:rsid w:val="00AF3AF1"/>
    <w:rsid w:val="00AF3BF5"/>
    <w:rsid w:val="00AF3E31"/>
    <w:rsid w:val="00AF409B"/>
    <w:rsid w:val="00AF42EC"/>
    <w:rsid w:val="00AF43C6"/>
    <w:rsid w:val="00AF44C9"/>
    <w:rsid w:val="00AF45BF"/>
    <w:rsid w:val="00AF48DC"/>
    <w:rsid w:val="00AF4923"/>
    <w:rsid w:val="00AF4A91"/>
    <w:rsid w:val="00AF4BA1"/>
    <w:rsid w:val="00AF4C97"/>
    <w:rsid w:val="00AF4D95"/>
    <w:rsid w:val="00AF4D9D"/>
    <w:rsid w:val="00AF5077"/>
    <w:rsid w:val="00AF54F8"/>
    <w:rsid w:val="00AF559B"/>
    <w:rsid w:val="00AF56C6"/>
    <w:rsid w:val="00AF56E1"/>
    <w:rsid w:val="00AF58F1"/>
    <w:rsid w:val="00AF5B4E"/>
    <w:rsid w:val="00AF5E98"/>
    <w:rsid w:val="00AF5F04"/>
    <w:rsid w:val="00AF6052"/>
    <w:rsid w:val="00AF60A5"/>
    <w:rsid w:val="00AF6251"/>
    <w:rsid w:val="00AF62AC"/>
    <w:rsid w:val="00AF63A5"/>
    <w:rsid w:val="00AF642B"/>
    <w:rsid w:val="00AF6448"/>
    <w:rsid w:val="00AF647F"/>
    <w:rsid w:val="00AF64B3"/>
    <w:rsid w:val="00AF6566"/>
    <w:rsid w:val="00AF6568"/>
    <w:rsid w:val="00AF66A9"/>
    <w:rsid w:val="00AF66FA"/>
    <w:rsid w:val="00AF6712"/>
    <w:rsid w:val="00AF68A9"/>
    <w:rsid w:val="00AF68DC"/>
    <w:rsid w:val="00AF6979"/>
    <w:rsid w:val="00AF6DD6"/>
    <w:rsid w:val="00AF700A"/>
    <w:rsid w:val="00AF7077"/>
    <w:rsid w:val="00AF70BE"/>
    <w:rsid w:val="00AF7330"/>
    <w:rsid w:val="00AF7376"/>
    <w:rsid w:val="00AF7509"/>
    <w:rsid w:val="00AF7711"/>
    <w:rsid w:val="00AF7897"/>
    <w:rsid w:val="00AF7A6E"/>
    <w:rsid w:val="00AF7AA0"/>
    <w:rsid w:val="00AF7BC5"/>
    <w:rsid w:val="00B0000D"/>
    <w:rsid w:val="00B000AD"/>
    <w:rsid w:val="00B00184"/>
    <w:rsid w:val="00B001C5"/>
    <w:rsid w:val="00B007A4"/>
    <w:rsid w:val="00B007C1"/>
    <w:rsid w:val="00B00805"/>
    <w:rsid w:val="00B00A16"/>
    <w:rsid w:val="00B00A2A"/>
    <w:rsid w:val="00B00AE2"/>
    <w:rsid w:val="00B00D1F"/>
    <w:rsid w:val="00B00D7C"/>
    <w:rsid w:val="00B01255"/>
    <w:rsid w:val="00B01415"/>
    <w:rsid w:val="00B01535"/>
    <w:rsid w:val="00B015C7"/>
    <w:rsid w:val="00B016E3"/>
    <w:rsid w:val="00B01874"/>
    <w:rsid w:val="00B01885"/>
    <w:rsid w:val="00B01F82"/>
    <w:rsid w:val="00B020A7"/>
    <w:rsid w:val="00B0225F"/>
    <w:rsid w:val="00B02359"/>
    <w:rsid w:val="00B02395"/>
    <w:rsid w:val="00B023B1"/>
    <w:rsid w:val="00B024DB"/>
    <w:rsid w:val="00B024E7"/>
    <w:rsid w:val="00B0282A"/>
    <w:rsid w:val="00B02A5F"/>
    <w:rsid w:val="00B02CCE"/>
    <w:rsid w:val="00B02CF1"/>
    <w:rsid w:val="00B02DD8"/>
    <w:rsid w:val="00B02E8C"/>
    <w:rsid w:val="00B02ED8"/>
    <w:rsid w:val="00B02F50"/>
    <w:rsid w:val="00B02F67"/>
    <w:rsid w:val="00B02F6E"/>
    <w:rsid w:val="00B02F81"/>
    <w:rsid w:val="00B02FB9"/>
    <w:rsid w:val="00B032EF"/>
    <w:rsid w:val="00B03410"/>
    <w:rsid w:val="00B0351C"/>
    <w:rsid w:val="00B035E7"/>
    <w:rsid w:val="00B036CE"/>
    <w:rsid w:val="00B0375A"/>
    <w:rsid w:val="00B037D3"/>
    <w:rsid w:val="00B03925"/>
    <w:rsid w:val="00B03A2C"/>
    <w:rsid w:val="00B03ADB"/>
    <w:rsid w:val="00B03B24"/>
    <w:rsid w:val="00B03BEC"/>
    <w:rsid w:val="00B03BF2"/>
    <w:rsid w:val="00B03FCF"/>
    <w:rsid w:val="00B041A9"/>
    <w:rsid w:val="00B04202"/>
    <w:rsid w:val="00B0442D"/>
    <w:rsid w:val="00B044BD"/>
    <w:rsid w:val="00B04623"/>
    <w:rsid w:val="00B04786"/>
    <w:rsid w:val="00B048A1"/>
    <w:rsid w:val="00B048A6"/>
    <w:rsid w:val="00B048A7"/>
    <w:rsid w:val="00B048AC"/>
    <w:rsid w:val="00B04961"/>
    <w:rsid w:val="00B04972"/>
    <w:rsid w:val="00B04A53"/>
    <w:rsid w:val="00B04AA0"/>
    <w:rsid w:val="00B04B09"/>
    <w:rsid w:val="00B04B29"/>
    <w:rsid w:val="00B04B51"/>
    <w:rsid w:val="00B04DF2"/>
    <w:rsid w:val="00B04FCD"/>
    <w:rsid w:val="00B056BF"/>
    <w:rsid w:val="00B057BD"/>
    <w:rsid w:val="00B057CA"/>
    <w:rsid w:val="00B05AEF"/>
    <w:rsid w:val="00B05BFC"/>
    <w:rsid w:val="00B05D37"/>
    <w:rsid w:val="00B05E7A"/>
    <w:rsid w:val="00B05E91"/>
    <w:rsid w:val="00B05FD5"/>
    <w:rsid w:val="00B0634E"/>
    <w:rsid w:val="00B0635F"/>
    <w:rsid w:val="00B066EF"/>
    <w:rsid w:val="00B06878"/>
    <w:rsid w:val="00B06990"/>
    <w:rsid w:val="00B06AF6"/>
    <w:rsid w:val="00B06BED"/>
    <w:rsid w:val="00B06BF5"/>
    <w:rsid w:val="00B06DD6"/>
    <w:rsid w:val="00B06F62"/>
    <w:rsid w:val="00B06F6A"/>
    <w:rsid w:val="00B06F83"/>
    <w:rsid w:val="00B070AE"/>
    <w:rsid w:val="00B07134"/>
    <w:rsid w:val="00B0735A"/>
    <w:rsid w:val="00B0750B"/>
    <w:rsid w:val="00B07652"/>
    <w:rsid w:val="00B0778B"/>
    <w:rsid w:val="00B079DA"/>
    <w:rsid w:val="00B07A83"/>
    <w:rsid w:val="00B07C71"/>
    <w:rsid w:val="00B07D04"/>
    <w:rsid w:val="00B07DA0"/>
    <w:rsid w:val="00B07EFB"/>
    <w:rsid w:val="00B100DB"/>
    <w:rsid w:val="00B1016C"/>
    <w:rsid w:val="00B1029B"/>
    <w:rsid w:val="00B10466"/>
    <w:rsid w:val="00B1069A"/>
    <w:rsid w:val="00B107B2"/>
    <w:rsid w:val="00B10820"/>
    <w:rsid w:val="00B108A4"/>
    <w:rsid w:val="00B10950"/>
    <w:rsid w:val="00B109EC"/>
    <w:rsid w:val="00B10A6F"/>
    <w:rsid w:val="00B10D33"/>
    <w:rsid w:val="00B10F4A"/>
    <w:rsid w:val="00B1140D"/>
    <w:rsid w:val="00B11564"/>
    <w:rsid w:val="00B116A3"/>
    <w:rsid w:val="00B11800"/>
    <w:rsid w:val="00B11842"/>
    <w:rsid w:val="00B1189A"/>
    <w:rsid w:val="00B1192F"/>
    <w:rsid w:val="00B119FE"/>
    <w:rsid w:val="00B11B4F"/>
    <w:rsid w:val="00B11D21"/>
    <w:rsid w:val="00B11D5B"/>
    <w:rsid w:val="00B11E53"/>
    <w:rsid w:val="00B11FD4"/>
    <w:rsid w:val="00B1241A"/>
    <w:rsid w:val="00B12A22"/>
    <w:rsid w:val="00B12B15"/>
    <w:rsid w:val="00B12BE0"/>
    <w:rsid w:val="00B12BE4"/>
    <w:rsid w:val="00B12F61"/>
    <w:rsid w:val="00B12F7C"/>
    <w:rsid w:val="00B12FAD"/>
    <w:rsid w:val="00B13088"/>
    <w:rsid w:val="00B131B1"/>
    <w:rsid w:val="00B131CA"/>
    <w:rsid w:val="00B132CD"/>
    <w:rsid w:val="00B1332A"/>
    <w:rsid w:val="00B1342B"/>
    <w:rsid w:val="00B1347B"/>
    <w:rsid w:val="00B13602"/>
    <w:rsid w:val="00B13687"/>
    <w:rsid w:val="00B1391F"/>
    <w:rsid w:val="00B13A10"/>
    <w:rsid w:val="00B13A76"/>
    <w:rsid w:val="00B13AA8"/>
    <w:rsid w:val="00B13B2B"/>
    <w:rsid w:val="00B13BC5"/>
    <w:rsid w:val="00B13BFB"/>
    <w:rsid w:val="00B13C63"/>
    <w:rsid w:val="00B13D32"/>
    <w:rsid w:val="00B13E20"/>
    <w:rsid w:val="00B13E4F"/>
    <w:rsid w:val="00B13F33"/>
    <w:rsid w:val="00B13FBF"/>
    <w:rsid w:val="00B13FDC"/>
    <w:rsid w:val="00B14032"/>
    <w:rsid w:val="00B140C1"/>
    <w:rsid w:val="00B144E2"/>
    <w:rsid w:val="00B1468B"/>
    <w:rsid w:val="00B146EA"/>
    <w:rsid w:val="00B148A6"/>
    <w:rsid w:val="00B14ADA"/>
    <w:rsid w:val="00B14C1F"/>
    <w:rsid w:val="00B14CBA"/>
    <w:rsid w:val="00B14F8E"/>
    <w:rsid w:val="00B14FF2"/>
    <w:rsid w:val="00B154D0"/>
    <w:rsid w:val="00B154F7"/>
    <w:rsid w:val="00B15600"/>
    <w:rsid w:val="00B15775"/>
    <w:rsid w:val="00B1581E"/>
    <w:rsid w:val="00B158C4"/>
    <w:rsid w:val="00B1591A"/>
    <w:rsid w:val="00B15D05"/>
    <w:rsid w:val="00B15E4A"/>
    <w:rsid w:val="00B15EA6"/>
    <w:rsid w:val="00B15EF9"/>
    <w:rsid w:val="00B15FEB"/>
    <w:rsid w:val="00B1605D"/>
    <w:rsid w:val="00B160EF"/>
    <w:rsid w:val="00B1611C"/>
    <w:rsid w:val="00B1614E"/>
    <w:rsid w:val="00B16335"/>
    <w:rsid w:val="00B16499"/>
    <w:rsid w:val="00B1652C"/>
    <w:rsid w:val="00B16579"/>
    <w:rsid w:val="00B166D3"/>
    <w:rsid w:val="00B16889"/>
    <w:rsid w:val="00B1691E"/>
    <w:rsid w:val="00B16C1D"/>
    <w:rsid w:val="00B16E84"/>
    <w:rsid w:val="00B16F7A"/>
    <w:rsid w:val="00B17087"/>
    <w:rsid w:val="00B170EB"/>
    <w:rsid w:val="00B17171"/>
    <w:rsid w:val="00B1720D"/>
    <w:rsid w:val="00B17286"/>
    <w:rsid w:val="00B1731F"/>
    <w:rsid w:val="00B17406"/>
    <w:rsid w:val="00B1751E"/>
    <w:rsid w:val="00B176B4"/>
    <w:rsid w:val="00B1784A"/>
    <w:rsid w:val="00B178F8"/>
    <w:rsid w:val="00B17BF1"/>
    <w:rsid w:val="00B17F98"/>
    <w:rsid w:val="00B201BD"/>
    <w:rsid w:val="00B20750"/>
    <w:rsid w:val="00B20AE1"/>
    <w:rsid w:val="00B20CBB"/>
    <w:rsid w:val="00B20D96"/>
    <w:rsid w:val="00B20E1C"/>
    <w:rsid w:val="00B20EB1"/>
    <w:rsid w:val="00B211E0"/>
    <w:rsid w:val="00B215BA"/>
    <w:rsid w:val="00B21A7A"/>
    <w:rsid w:val="00B21C70"/>
    <w:rsid w:val="00B21C9A"/>
    <w:rsid w:val="00B21CF7"/>
    <w:rsid w:val="00B21F35"/>
    <w:rsid w:val="00B221D2"/>
    <w:rsid w:val="00B221ED"/>
    <w:rsid w:val="00B225EE"/>
    <w:rsid w:val="00B227CD"/>
    <w:rsid w:val="00B227F2"/>
    <w:rsid w:val="00B2293F"/>
    <w:rsid w:val="00B22941"/>
    <w:rsid w:val="00B22D6E"/>
    <w:rsid w:val="00B22DDB"/>
    <w:rsid w:val="00B2326D"/>
    <w:rsid w:val="00B232DF"/>
    <w:rsid w:val="00B23308"/>
    <w:rsid w:val="00B23381"/>
    <w:rsid w:val="00B233CF"/>
    <w:rsid w:val="00B2352F"/>
    <w:rsid w:val="00B235B5"/>
    <w:rsid w:val="00B23608"/>
    <w:rsid w:val="00B238B5"/>
    <w:rsid w:val="00B23AFE"/>
    <w:rsid w:val="00B23C20"/>
    <w:rsid w:val="00B23E2E"/>
    <w:rsid w:val="00B23E33"/>
    <w:rsid w:val="00B23E52"/>
    <w:rsid w:val="00B23E76"/>
    <w:rsid w:val="00B2405F"/>
    <w:rsid w:val="00B241F2"/>
    <w:rsid w:val="00B24501"/>
    <w:rsid w:val="00B246B3"/>
    <w:rsid w:val="00B2497A"/>
    <w:rsid w:val="00B24AF1"/>
    <w:rsid w:val="00B24BB3"/>
    <w:rsid w:val="00B24CDB"/>
    <w:rsid w:val="00B24E47"/>
    <w:rsid w:val="00B25168"/>
    <w:rsid w:val="00B251B4"/>
    <w:rsid w:val="00B2532F"/>
    <w:rsid w:val="00B25332"/>
    <w:rsid w:val="00B25663"/>
    <w:rsid w:val="00B256C9"/>
    <w:rsid w:val="00B25838"/>
    <w:rsid w:val="00B259A6"/>
    <w:rsid w:val="00B259DB"/>
    <w:rsid w:val="00B25A8B"/>
    <w:rsid w:val="00B25D9E"/>
    <w:rsid w:val="00B25F89"/>
    <w:rsid w:val="00B26091"/>
    <w:rsid w:val="00B26110"/>
    <w:rsid w:val="00B26115"/>
    <w:rsid w:val="00B261D4"/>
    <w:rsid w:val="00B262A8"/>
    <w:rsid w:val="00B2638C"/>
    <w:rsid w:val="00B26417"/>
    <w:rsid w:val="00B26582"/>
    <w:rsid w:val="00B266F4"/>
    <w:rsid w:val="00B2688C"/>
    <w:rsid w:val="00B26A21"/>
    <w:rsid w:val="00B26A75"/>
    <w:rsid w:val="00B26CBA"/>
    <w:rsid w:val="00B26D2A"/>
    <w:rsid w:val="00B26D65"/>
    <w:rsid w:val="00B2701B"/>
    <w:rsid w:val="00B2705B"/>
    <w:rsid w:val="00B272FF"/>
    <w:rsid w:val="00B2744E"/>
    <w:rsid w:val="00B2747B"/>
    <w:rsid w:val="00B27493"/>
    <w:rsid w:val="00B274F7"/>
    <w:rsid w:val="00B2767D"/>
    <w:rsid w:val="00B27686"/>
    <w:rsid w:val="00B2778C"/>
    <w:rsid w:val="00B2781D"/>
    <w:rsid w:val="00B278AE"/>
    <w:rsid w:val="00B27A5D"/>
    <w:rsid w:val="00B27AE1"/>
    <w:rsid w:val="00B27E0D"/>
    <w:rsid w:val="00B27E5F"/>
    <w:rsid w:val="00B27EB8"/>
    <w:rsid w:val="00B27FB8"/>
    <w:rsid w:val="00B27FF0"/>
    <w:rsid w:val="00B302BF"/>
    <w:rsid w:val="00B3043A"/>
    <w:rsid w:val="00B304D2"/>
    <w:rsid w:val="00B3055F"/>
    <w:rsid w:val="00B30631"/>
    <w:rsid w:val="00B307FA"/>
    <w:rsid w:val="00B30863"/>
    <w:rsid w:val="00B30B2B"/>
    <w:rsid w:val="00B30D03"/>
    <w:rsid w:val="00B30D9E"/>
    <w:rsid w:val="00B30F6C"/>
    <w:rsid w:val="00B3118B"/>
    <w:rsid w:val="00B31297"/>
    <w:rsid w:val="00B3141A"/>
    <w:rsid w:val="00B3153B"/>
    <w:rsid w:val="00B31573"/>
    <w:rsid w:val="00B319C5"/>
    <w:rsid w:val="00B31A4B"/>
    <w:rsid w:val="00B31C8B"/>
    <w:rsid w:val="00B31E49"/>
    <w:rsid w:val="00B31F93"/>
    <w:rsid w:val="00B32020"/>
    <w:rsid w:val="00B32054"/>
    <w:rsid w:val="00B3208C"/>
    <w:rsid w:val="00B32098"/>
    <w:rsid w:val="00B320A5"/>
    <w:rsid w:val="00B3225D"/>
    <w:rsid w:val="00B325CB"/>
    <w:rsid w:val="00B3298F"/>
    <w:rsid w:val="00B32A9C"/>
    <w:rsid w:val="00B32B7F"/>
    <w:rsid w:val="00B32CB9"/>
    <w:rsid w:val="00B32DF0"/>
    <w:rsid w:val="00B333DC"/>
    <w:rsid w:val="00B3340A"/>
    <w:rsid w:val="00B334FA"/>
    <w:rsid w:val="00B33573"/>
    <w:rsid w:val="00B33826"/>
    <w:rsid w:val="00B33B91"/>
    <w:rsid w:val="00B33EE0"/>
    <w:rsid w:val="00B33EE3"/>
    <w:rsid w:val="00B33FD2"/>
    <w:rsid w:val="00B34096"/>
    <w:rsid w:val="00B340ED"/>
    <w:rsid w:val="00B34350"/>
    <w:rsid w:val="00B34468"/>
    <w:rsid w:val="00B3449B"/>
    <w:rsid w:val="00B344C8"/>
    <w:rsid w:val="00B34583"/>
    <w:rsid w:val="00B345FA"/>
    <w:rsid w:val="00B34860"/>
    <w:rsid w:val="00B348D0"/>
    <w:rsid w:val="00B349FC"/>
    <w:rsid w:val="00B34BB0"/>
    <w:rsid w:val="00B34D25"/>
    <w:rsid w:val="00B34D56"/>
    <w:rsid w:val="00B3514E"/>
    <w:rsid w:val="00B3517E"/>
    <w:rsid w:val="00B35220"/>
    <w:rsid w:val="00B3522B"/>
    <w:rsid w:val="00B3545D"/>
    <w:rsid w:val="00B355BD"/>
    <w:rsid w:val="00B35635"/>
    <w:rsid w:val="00B35752"/>
    <w:rsid w:val="00B35819"/>
    <w:rsid w:val="00B35AC3"/>
    <w:rsid w:val="00B35CC2"/>
    <w:rsid w:val="00B35DC6"/>
    <w:rsid w:val="00B35F37"/>
    <w:rsid w:val="00B360CF"/>
    <w:rsid w:val="00B362A2"/>
    <w:rsid w:val="00B36455"/>
    <w:rsid w:val="00B36472"/>
    <w:rsid w:val="00B364E6"/>
    <w:rsid w:val="00B365AB"/>
    <w:rsid w:val="00B366C2"/>
    <w:rsid w:val="00B36854"/>
    <w:rsid w:val="00B36A2D"/>
    <w:rsid w:val="00B36A5F"/>
    <w:rsid w:val="00B36BEC"/>
    <w:rsid w:val="00B36CD6"/>
    <w:rsid w:val="00B36CF3"/>
    <w:rsid w:val="00B36D3A"/>
    <w:rsid w:val="00B36EA8"/>
    <w:rsid w:val="00B370E8"/>
    <w:rsid w:val="00B3730D"/>
    <w:rsid w:val="00B373BA"/>
    <w:rsid w:val="00B37844"/>
    <w:rsid w:val="00B37866"/>
    <w:rsid w:val="00B37973"/>
    <w:rsid w:val="00B37981"/>
    <w:rsid w:val="00B37B9B"/>
    <w:rsid w:val="00B37E4F"/>
    <w:rsid w:val="00B40087"/>
    <w:rsid w:val="00B401C6"/>
    <w:rsid w:val="00B40277"/>
    <w:rsid w:val="00B402EF"/>
    <w:rsid w:val="00B404F6"/>
    <w:rsid w:val="00B40730"/>
    <w:rsid w:val="00B407B6"/>
    <w:rsid w:val="00B4099D"/>
    <w:rsid w:val="00B40B7F"/>
    <w:rsid w:val="00B40BB8"/>
    <w:rsid w:val="00B40BCF"/>
    <w:rsid w:val="00B40BFF"/>
    <w:rsid w:val="00B40C58"/>
    <w:rsid w:val="00B40D0F"/>
    <w:rsid w:val="00B40D3A"/>
    <w:rsid w:val="00B40D63"/>
    <w:rsid w:val="00B40D69"/>
    <w:rsid w:val="00B40FBC"/>
    <w:rsid w:val="00B410F8"/>
    <w:rsid w:val="00B4118C"/>
    <w:rsid w:val="00B41318"/>
    <w:rsid w:val="00B41422"/>
    <w:rsid w:val="00B41433"/>
    <w:rsid w:val="00B4144A"/>
    <w:rsid w:val="00B41803"/>
    <w:rsid w:val="00B4183B"/>
    <w:rsid w:val="00B419AC"/>
    <w:rsid w:val="00B41B99"/>
    <w:rsid w:val="00B41BC0"/>
    <w:rsid w:val="00B41C92"/>
    <w:rsid w:val="00B41CDD"/>
    <w:rsid w:val="00B41DB9"/>
    <w:rsid w:val="00B41F24"/>
    <w:rsid w:val="00B422BC"/>
    <w:rsid w:val="00B42540"/>
    <w:rsid w:val="00B427FA"/>
    <w:rsid w:val="00B4284B"/>
    <w:rsid w:val="00B42C7B"/>
    <w:rsid w:val="00B42CED"/>
    <w:rsid w:val="00B42D00"/>
    <w:rsid w:val="00B42D83"/>
    <w:rsid w:val="00B42E3F"/>
    <w:rsid w:val="00B42E7E"/>
    <w:rsid w:val="00B4302B"/>
    <w:rsid w:val="00B4307C"/>
    <w:rsid w:val="00B430E3"/>
    <w:rsid w:val="00B43121"/>
    <w:rsid w:val="00B43285"/>
    <w:rsid w:val="00B432DD"/>
    <w:rsid w:val="00B43396"/>
    <w:rsid w:val="00B436B9"/>
    <w:rsid w:val="00B4381C"/>
    <w:rsid w:val="00B43835"/>
    <w:rsid w:val="00B43876"/>
    <w:rsid w:val="00B438F0"/>
    <w:rsid w:val="00B43C12"/>
    <w:rsid w:val="00B43C2E"/>
    <w:rsid w:val="00B440ED"/>
    <w:rsid w:val="00B440F1"/>
    <w:rsid w:val="00B44195"/>
    <w:rsid w:val="00B44299"/>
    <w:rsid w:val="00B444A5"/>
    <w:rsid w:val="00B44851"/>
    <w:rsid w:val="00B44991"/>
    <w:rsid w:val="00B44ACE"/>
    <w:rsid w:val="00B44BC9"/>
    <w:rsid w:val="00B44BE8"/>
    <w:rsid w:val="00B45123"/>
    <w:rsid w:val="00B4524F"/>
    <w:rsid w:val="00B453E7"/>
    <w:rsid w:val="00B453EE"/>
    <w:rsid w:val="00B455C7"/>
    <w:rsid w:val="00B45716"/>
    <w:rsid w:val="00B45897"/>
    <w:rsid w:val="00B458BF"/>
    <w:rsid w:val="00B45901"/>
    <w:rsid w:val="00B459E8"/>
    <w:rsid w:val="00B45FCB"/>
    <w:rsid w:val="00B460DF"/>
    <w:rsid w:val="00B4639F"/>
    <w:rsid w:val="00B46512"/>
    <w:rsid w:val="00B466BF"/>
    <w:rsid w:val="00B46733"/>
    <w:rsid w:val="00B46930"/>
    <w:rsid w:val="00B46A25"/>
    <w:rsid w:val="00B46A50"/>
    <w:rsid w:val="00B46ACC"/>
    <w:rsid w:val="00B46B1E"/>
    <w:rsid w:val="00B46FDF"/>
    <w:rsid w:val="00B47032"/>
    <w:rsid w:val="00B470FF"/>
    <w:rsid w:val="00B47175"/>
    <w:rsid w:val="00B47215"/>
    <w:rsid w:val="00B47332"/>
    <w:rsid w:val="00B4745B"/>
    <w:rsid w:val="00B477F3"/>
    <w:rsid w:val="00B477F5"/>
    <w:rsid w:val="00B477FC"/>
    <w:rsid w:val="00B47B43"/>
    <w:rsid w:val="00B47B4A"/>
    <w:rsid w:val="00B47B6A"/>
    <w:rsid w:val="00B47C7C"/>
    <w:rsid w:val="00B47D6E"/>
    <w:rsid w:val="00B47E3A"/>
    <w:rsid w:val="00B47E94"/>
    <w:rsid w:val="00B47F02"/>
    <w:rsid w:val="00B47F9C"/>
    <w:rsid w:val="00B5025D"/>
    <w:rsid w:val="00B502E2"/>
    <w:rsid w:val="00B502FE"/>
    <w:rsid w:val="00B5033E"/>
    <w:rsid w:val="00B504E7"/>
    <w:rsid w:val="00B5072E"/>
    <w:rsid w:val="00B5075C"/>
    <w:rsid w:val="00B5095C"/>
    <w:rsid w:val="00B50A3E"/>
    <w:rsid w:val="00B50F41"/>
    <w:rsid w:val="00B510C4"/>
    <w:rsid w:val="00B5113A"/>
    <w:rsid w:val="00B511BB"/>
    <w:rsid w:val="00B511C3"/>
    <w:rsid w:val="00B5138F"/>
    <w:rsid w:val="00B514FF"/>
    <w:rsid w:val="00B516E3"/>
    <w:rsid w:val="00B519CB"/>
    <w:rsid w:val="00B51BC2"/>
    <w:rsid w:val="00B51C09"/>
    <w:rsid w:val="00B51C95"/>
    <w:rsid w:val="00B51D51"/>
    <w:rsid w:val="00B51D5C"/>
    <w:rsid w:val="00B51D98"/>
    <w:rsid w:val="00B51EA2"/>
    <w:rsid w:val="00B524BD"/>
    <w:rsid w:val="00B5283A"/>
    <w:rsid w:val="00B528A7"/>
    <w:rsid w:val="00B52C6B"/>
    <w:rsid w:val="00B52CE9"/>
    <w:rsid w:val="00B52D0D"/>
    <w:rsid w:val="00B52FAF"/>
    <w:rsid w:val="00B53039"/>
    <w:rsid w:val="00B530FE"/>
    <w:rsid w:val="00B5323B"/>
    <w:rsid w:val="00B532CE"/>
    <w:rsid w:val="00B532DE"/>
    <w:rsid w:val="00B53486"/>
    <w:rsid w:val="00B53589"/>
    <w:rsid w:val="00B536B9"/>
    <w:rsid w:val="00B536CC"/>
    <w:rsid w:val="00B538FE"/>
    <w:rsid w:val="00B5391D"/>
    <w:rsid w:val="00B5397F"/>
    <w:rsid w:val="00B539A4"/>
    <w:rsid w:val="00B539AB"/>
    <w:rsid w:val="00B53AFC"/>
    <w:rsid w:val="00B53B3D"/>
    <w:rsid w:val="00B53E24"/>
    <w:rsid w:val="00B5411B"/>
    <w:rsid w:val="00B5421B"/>
    <w:rsid w:val="00B54372"/>
    <w:rsid w:val="00B544A4"/>
    <w:rsid w:val="00B546AC"/>
    <w:rsid w:val="00B54B0B"/>
    <w:rsid w:val="00B54B79"/>
    <w:rsid w:val="00B54C6E"/>
    <w:rsid w:val="00B54D23"/>
    <w:rsid w:val="00B54E41"/>
    <w:rsid w:val="00B54EC3"/>
    <w:rsid w:val="00B54F19"/>
    <w:rsid w:val="00B54F81"/>
    <w:rsid w:val="00B55179"/>
    <w:rsid w:val="00B551E3"/>
    <w:rsid w:val="00B5521E"/>
    <w:rsid w:val="00B5555E"/>
    <w:rsid w:val="00B55754"/>
    <w:rsid w:val="00B55A4F"/>
    <w:rsid w:val="00B55A54"/>
    <w:rsid w:val="00B55A9B"/>
    <w:rsid w:val="00B55CDB"/>
    <w:rsid w:val="00B55D66"/>
    <w:rsid w:val="00B55DFB"/>
    <w:rsid w:val="00B55E1E"/>
    <w:rsid w:val="00B55EA3"/>
    <w:rsid w:val="00B55F0F"/>
    <w:rsid w:val="00B55F4E"/>
    <w:rsid w:val="00B560AE"/>
    <w:rsid w:val="00B561EB"/>
    <w:rsid w:val="00B5628A"/>
    <w:rsid w:val="00B564C1"/>
    <w:rsid w:val="00B5676E"/>
    <w:rsid w:val="00B567B2"/>
    <w:rsid w:val="00B56824"/>
    <w:rsid w:val="00B569EB"/>
    <w:rsid w:val="00B56A3E"/>
    <w:rsid w:val="00B56BE0"/>
    <w:rsid w:val="00B56D07"/>
    <w:rsid w:val="00B56D29"/>
    <w:rsid w:val="00B5745E"/>
    <w:rsid w:val="00B57511"/>
    <w:rsid w:val="00B5751D"/>
    <w:rsid w:val="00B575E3"/>
    <w:rsid w:val="00B57614"/>
    <w:rsid w:val="00B5777E"/>
    <w:rsid w:val="00B57984"/>
    <w:rsid w:val="00B57F49"/>
    <w:rsid w:val="00B604C3"/>
    <w:rsid w:val="00B605BD"/>
    <w:rsid w:val="00B605D1"/>
    <w:rsid w:val="00B60648"/>
    <w:rsid w:val="00B6064C"/>
    <w:rsid w:val="00B606E2"/>
    <w:rsid w:val="00B60737"/>
    <w:rsid w:val="00B6077D"/>
    <w:rsid w:val="00B607AD"/>
    <w:rsid w:val="00B607D2"/>
    <w:rsid w:val="00B608DA"/>
    <w:rsid w:val="00B60B2D"/>
    <w:rsid w:val="00B60B42"/>
    <w:rsid w:val="00B60D97"/>
    <w:rsid w:val="00B60E9D"/>
    <w:rsid w:val="00B610A4"/>
    <w:rsid w:val="00B61166"/>
    <w:rsid w:val="00B619E5"/>
    <w:rsid w:val="00B61B90"/>
    <w:rsid w:val="00B61CFF"/>
    <w:rsid w:val="00B61E01"/>
    <w:rsid w:val="00B62165"/>
    <w:rsid w:val="00B621F0"/>
    <w:rsid w:val="00B622E6"/>
    <w:rsid w:val="00B62517"/>
    <w:rsid w:val="00B62593"/>
    <w:rsid w:val="00B6289C"/>
    <w:rsid w:val="00B628AF"/>
    <w:rsid w:val="00B62B1F"/>
    <w:rsid w:val="00B62ED8"/>
    <w:rsid w:val="00B63004"/>
    <w:rsid w:val="00B633B9"/>
    <w:rsid w:val="00B63449"/>
    <w:rsid w:val="00B63531"/>
    <w:rsid w:val="00B63623"/>
    <w:rsid w:val="00B63769"/>
    <w:rsid w:val="00B63944"/>
    <w:rsid w:val="00B63B2B"/>
    <w:rsid w:val="00B63CAD"/>
    <w:rsid w:val="00B63D98"/>
    <w:rsid w:val="00B63FEB"/>
    <w:rsid w:val="00B64166"/>
    <w:rsid w:val="00B6421A"/>
    <w:rsid w:val="00B6445D"/>
    <w:rsid w:val="00B6475D"/>
    <w:rsid w:val="00B64978"/>
    <w:rsid w:val="00B64A95"/>
    <w:rsid w:val="00B64C97"/>
    <w:rsid w:val="00B64D88"/>
    <w:rsid w:val="00B6507F"/>
    <w:rsid w:val="00B65139"/>
    <w:rsid w:val="00B6522D"/>
    <w:rsid w:val="00B65373"/>
    <w:rsid w:val="00B654B7"/>
    <w:rsid w:val="00B654E4"/>
    <w:rsid w:val="00B658AB"/>
    <w:rsid w:val="00B658DD"/>
    <w:rsid w:val="00B65925"/>
    <w:rsid w:val="00B659B8"/>
    <w:rsid w:val="00B659FF"/>
    <w:rsid w:val="00B65C76"/>
    <w:rsid w:val="00B65CDC"/>
    <w:rsid w:val="00B65D25"/>
    <w:rsid w:val="00B65E72"/>
    <w:rsid w:val="00B660FA"/>
    <w:rsid w:val="00B6617A"/>
    <w:rsid w:val="00B66276"/>
    <w:rsid w:val="00B662C9"/>
    <w:rsid w:val="00B662D6"/>
    <w:rsid w:val="00B664E1"/>
    <w:rsid w:val="00B6651E"/>
    <w:rsid w:val="00B667AC"/>
    <w:rsid w:val="00B667B0"/>
    <w:rsid w:val="00B66930"/>
    <w:rsid w:val="00B66980"/>
    <w:rsid w:val="00B669E3"/>
    <w:rsid w:val="00B66B5B"/>
    <w:rsid w:val="00B66DF6"/>
    <w:rsid w:val="00B66F0A"/>
    <w:rsid w:val="00B66F43"/>
    <w:rsid w:val="00B67071"/>
    <w:rsid w:val="00B6719C"/>
    <w:rsid w:val="00B673A5"/>
    <w:rsid w:val="00B673DB"/>
    <w:rsid w:val="00B67470"/>
    <w:rsid w:val="00B67559"/>
    <w:rsid w:val="00B6763B"/>
    <w:rsid w:val="00B67734"/>
    <w:rsid w:val="00B67750"/>
    <w:rsid w:val="00B67A75"/>
    <w:rsid w:val="00B67AC8"/>
    <w:rsid w:val="00B67D1E"/>
    <w:rsid w:val="00B67E76"/>
    <w:rsid w:val="00B67F4B"/>
    <w:rsid w:val="00B70344"/>
    <w:rsid w:val="00B707EB"/>
    <w:rsid w:val="00B70F33"/>
    <w:rsid w:val="00B70FA2"/>
    <w:rsid w:val="00B7111F"/>
    <w:rsid w:val="00B712AB"/>
    <w:rsid w:val="00B7143F"/>
    <w:rsid w:val="00B71611"/>
    <w:rsid w:val="00B71665"/>
    <w:rsid w:val="00B716D9"/>
    <w:rsid w:val="00B719DA"/>
    <w:rsid w:val="00B71A2F"/>
    <w:rsid w:val="00B71D64"/>
    <w:rsid w:val="00B71D99"/>
    <w:rsid w:val="00B71DA0"/>
    <w:rsid w:val="00B721DD"/>
    <w:rsid w:val="00B723A9"/>
    <w:rsid w:val="00B72446"/>
    <w:rsid w:val="00B7244A"/>
    <w:rsid w:val="00B72479"/>
    <w:rsid w:val="00B72495"/>
    <w:rsid w:val="00B7258F"/>
    <w:rsid w:val="00B7269C"/>
    <w:rsid w:val="00B726A9"/>
    <w:rsid w:val="00B726AA"/>
    <w:rsid w:val="00B727F8"/>
    <w:rsid w:val="00B72886"/>
    <w:rsid w:val="00B72A07"/>
    <w:rsid w:val="00B72ABF"/>
    <w:rsid w:val="00B72AEB"/>
    <w:rsid w:val="00B72B26"/>
    <w:rsid w:val="00B72C0F"/>
    <w:rsid w:val="00B72C52"/>
    <w:rsid w:val="00B72D3E"/>
    <w:rsid w:val="00B72DC8"/>
    <w:rsid w:val="00B72F7B"/>
    <w:rsid w:val="00B72FB0"/>
    <w:rsid w:val="00B7316D"/>
    <w:rsid w:val="00B73899"/>
    <w:rsid w:val="00B73950"/>
    <w:rsid w:val="00B73C5C"/>
    <w:rsid w:val="00B73D46"/>
    <w:rsid w:val="00B73DC0"/>
    <w:rsid w:val="00B73E79"/>
    <w:rsid w:val="00B7443A"/>
    <w:rsid w:val="00B74457"/>
    <w:rsid w:val="00B745E5"/>
    <w:rsid w:val="00B7463A"/>
    <w:rsid w:val="00B7465E"/>
    <w:rsid w:val="00B74819"/>
    <w:rsid w:val="00B749DB"/>
    <w:rsid w:val="00B74E83"/>
    <w:rsid w:val="00B74FA9"/>
    <w:rsid w:val="00B75119"/>
    <w:rsid w:val="00B752DC"/>
    <w:rsid w:val="00B75320"/>
    <w:rsid w:val="00B75333"/>
    <w:rsid w:val="00B753BB"/>
    <w:rsid w:val="00B75604"/>
    <w:rsid w:val="00B7562E"/>
    <w:rsid w:val="00B75762"/>
    <w:rsid w:val="00B7578F"/>
    <w:rsid w:val="00B75794"/>
    <w:rsid w:val="00B757A9"/>
    <w:rsid w:val="00B75870"/>
    <w:rsid w:val="00B7595C"/>
    <w:rsid w:val="00B75BD8"/>
    <w:rsid w:val="00B75C2A"/>
    <w:rsid w:val="00B75D4A"/>
    <w:rsid w:val="00B75DE7"/>
    <w:rsid w:val="00B76373"/>
    <w:rsid w:val="00B765E6"/>
    <w:rsid w:val="00B76629"/>
    <w:rsid w:val="00B7670E"/>
    <w:rsid w:val="00B7679D"/>
    <w:rsid w:val="00B768A1"/>
    <w:rsid w:val="00B768A5"/>
    <w:rsid w:val="00B76990"/>
    <w:rsid w:val="00B76A6B"/>
    <w:rsid w:val="00B76BA1"/>
    <w:rsid w:val="00B7701D"/>
    <w:rsid w:val="00B770F9"/>
    <w:rsid w:val="00B77326"/>
    <w:rsid w:val="00B7747F"/>
    <w:rsid w:val="00B77579"/>
    <w:rsid w:val="00B7762D"/>
    <w:rsid w:val="00B777D0"/>
    <w:rsid w:val="00B778AF"/>
    <w:rsid w:val="00B7791A"/>
    <w:rsid w:val="00B77A54"/>
    <w:rsid w:val="00B77B98"/>
    <w:rsid w:val="00B77CAD"/>
    <w:rsid w:val="00B77E5D"/>
    <w:rsid w:val="00B77E8A"/>
    <w:rsid w:val="00B77F04"/>
    <w:rsid w:val="00B77F9B"/>
    <w:rsid w:val="00B77FBC"/>
    <w:rsid w:val="00B803E7"/>
    <w:rsid w:val="00B80750"/>
    <w:rsid w:val="00B8075F"/>
    <w:rsid w:val="00B8085F"/>
    <w:rsid w:val="00B80917"/>
    <w:rsid w:val="00B809F7"/>
    <w:rsid w:val="00B80A0B"/>
    <w:rsid w:val="00B80BAB"/>
    <w:rsid w:val="00B80C80"/>
    <w:rsid w:val="00B80F82"/>
    <w:rsid w:val="00B810FB"/>
    <w:rsid w:val="00B8117A"/>
    <w:rsid w:val="00B811C2"/>
    <w:rsid w:val="00B81505"/>
    <w:rsid w:val="00B81531"/>
    <w:rsid w:val="00B815EC"/>
    <w:rsid w:val="00B81C8E"/>
    <w:rsid w:val="00B81D29"/>
    <w:rsid w:val="00B81E33"/>
    <w:rsid w:val="00B81EB0"/>
    <w:rsid w:val="00B820C9"/>
    <w:rsid w:val="00B821F1"/>
    <w:rsid w:val="00B8228D"/>
    <w:rsid w:val="00B82292"/>
    <w:rsid w:val="00B8235C"/>
    <w:rsid w:val="00B82491"/>
    <w:rsid w:val="00B825CC"/>
    <w:rsid w:val="00B825E9"/>
    <w:rsid w:val="00B82636"/>
    <w:rsid w:val="00B828E8"/>
    <w:rsid w:val="00B82A00"/>
    <w:rsid w:val="00B82C3F"/>
    <w:rsid w:val="00B82CA4"/>
    <w:rsid w:val="00B82EB1"/>
    <w:rsid w:val="00B82F61"/>
    <w:rsid w:val="00B831AD"/>
    <w:rsid w:val="00B83214"/>
    <w:rsid w:val="00B83A77"/>
    <w:rsid w:val="00B83A7D"/>
    <w:rsid w:val="00B83C09"/>
    <w:rsid w:val="00B83D05"/>
    <w:rsid w:val="00B83D3F"/>
    <w:rsid w:val="00B83ECE"/>
    <w:rsid w:val="00B84115"/>
    <w:rsid w:val="00B841BE"/>
    <w:rsid w:val="00B84230"/>
    <w:rsid w:val="00B84614"/>
    <w:rsid w:val="00B847EC"/>
    <w:rsid w:val="00B84816"/>
    <w:rsid w:val="00B8484F"/>
    <w:rsid w:val="00B84939"/>
    <w:rsid w:val="00B84C45"/>
    <w:rsid w:val="00B84C79"/>
    <w:rsid w:val="00B84CC0"/>
    <w:rsid w:val="00B84CD8"/>
    <w:rsid w:val="00B84D54"/>
    <w:rsid w:val="00B84DB0"/>
    <w:rsid w:val="00B84EC5"/>
    <w:rsid w:val="00B8519D"/>
    <w:rsid w:val="00B85452"/>
    <w:rsid w:val="00B85842"/>
    <w:rsid w:val="00B85C6A"/>
    <w:rsid w:val="00B85D5C"/>
    <w:rsid w:val="00B85FAB"/>
    <w:rsid w:val="00B86097"/>
    <w:rsid w:val="00B8621B"/>
    <w:rsid w:val="00B86839"/>
    <w:rsid w:val="00B8684B"/>
    <w:rsid w:val="00B86AD8"/>
    <w:rsid w:val="00B86AFE"/>
    <w:rsid w:val="00B86C24"/>
    <w:rsid w:val="00B86C91"/>
    <w:rsid w:val="00B86DC2"/>
    <w:rsid w:val="00B86F09"/>
    <w:rsid w:val="00B871D7"/>
    <w:rsid w:val="00B872A4"/>
    <w:rsid w:val="00B8734A"/>
    <w:rsid w:val="00B873F7"/>
    <w:rsid w:val="00B87513"/>
    <w:rsid w:val="00B875E6"/>
    <w:rsid w:val="00B87693"/>
    <w:rsid w:val="00B877D4"/>
    <w:rsid w:val="00B878FA"/>
    <w:rsid w:val="00B87936"/>
    <w:rsid w:val="00B87A74"/>
    <w:rsid w:val="00B87B5A"/>
    <w:rsid w:val="00B87DF9"/>
    <w:rsid w:val="00B87F0E"/>
    <w:rsid w:val="00B90130"/>
    <w:rsid w:val="00B901E8"/>
    <w:rsid w:val="00B90236"/>
    <w:rsid w:val="00B90417"/>
    <w:rsid w:val="00B9045F"/>
    <w:rsid w:val="00B90672"/>
    <w:rsid w:val="00B90676"/>
    <w:rsid w:val="00B908DA"/>
    <w:rsid w:val="00B9091B"/>
    <w:rsid w:val="00B909A7"/>
    <w:rsid w:val="00B90D97"/>
    <w:rsid w:val="00B90EEF"/>
    <w:rsid w:val="00B910AB"/>
    <w:rsid w:val="00B91234"/>
    <w:rsid w:val="00B91412"/>
    <w:rsid w:val="00B91772"/>
    <w:rsid w:val="00B917BF"/>
    <w:rsid w:val="00B91833"/>
    <w:rsid w:val="00B91963"/>
    <w:rsid w:val="00B91A9B"/>
    <w:rsid w:val="00B91C70"/>
    <w:rsid w:val="00B91D71"/>
    <w:rsid w:val="00B91D99"/>
    <w:rsid w:val="00B91EDA"/>
    <w:rsid w:val="00B91F0F"/>
    <w:rsid w:val="00B9205B"/>
    <w:rsid w:val="00B920C6"/>
    <w:rsid w:val="00B921C1"/>
    <w:rsid w:val="00B921F9"/>
    <w:rsid w:val="00B923AF"/>
    <w:rsid w:val="00B92487"/>
    <w:rsid w:val="00B92531"/>
    <w:rsid w:val="00B925AA"/>
    <w:rsid w:val="00B92621"/>
    <w:rsid w:val="00B92739"/>
    <w:rsid w:val="00B92744"/>
    <w:rsid w:val="00B9293E"/>
    <w:rsid w:val="00B929D2"/>
    <w:rsid w:val="00B92A1A"/>
    <w:rsid w:val="00B92B4D"/>
    <w:rsid w:val="00B92EB4"/>
    <w:rsid w:val="00B92FF4"/>
    <w:rsid w:val="00B93417"/>
    <w:rsid w:val="00B93783"/>
    <w:rsid w:val="00B93891"/>
    <w:rsid w:val="00B93892"/>
    <w:rsid w:val="00B9398A"/>
    <w:rsid w:val="00B93B07"/>
    <w:rsid w:val="00B93C94"/>
    <w:rsid w:val="00B93DA0"/>
    <w:rsid w:val="00B93DBE"/>
    <w:rsid w:val="00B93E7D"/>
    <w:rsid w:val="00B93FEE"/>
    <w:rsid w:val="00B9408F"/>
    <w:rsid w:val="00B940B1"/>
    <w:rsid w:val="00B941F6"/>
    <w:rsid w:val="00B94329"/>
    <w:rsid w:val="00B94344"/>
    <w:rsid w:val="00B943B8"/>
    <w:rsid w:val="00B9472F"/>
    <w:rsid w:val="00B9484D"/>
    <w:rsid w:val="00B949FA"/>
    <w:rsid w:val="00B94A9C"/>
    <w:rsid w:val="00B95110"/>
    <w:rsid w:val="00B9516A"/>
    <w:rsid w:val="00B95258"/>
    <w:rsid w:val="00B9528C"/>
    <w:rsid w:val="00B95355"/>
    <w:rsid w:val="00B955FD"/>
    <w:rsid w:val="00B9562C"/>
    <w:rsid w:val="00B95667"/>
    <w:rsid w:val="00B9569B"/>
    <w:rsid w:val="00B956D4"/>
    <w:rsid w:val="00B9570F"/>
    <w:rsid w:val="00B95807"/>
    <w:rsid w:val="00B959B9"/>
    <w:rsid w:val="00B95A87"/>
    <w:rsid w:val="00B95C4A"/>
    <w:rsid w:val="00B96197"/>
    <w:rsid w:val="00B961A2"/>
    <w:rsid w:val="00B961B3"/>
    <w:rsid w:val="00B962D4"/>
    <w:rsid w:val="00B9633E"/>
    <w:rsid w:val="00B963E8"/>
    <w:rsid w:val="00B96543"/>
    <w:rsid w:val="00B96736"/>
    <w:rsid w:val="00B96982"/>
    <w:rsid w:val="00B96CE7"/>
    <w:rsid w:val="00B96D0E"/>
    <w:rsid w:val="00B96F3B"/>
    <w:rsid w:val="00B970FA"/>
    <w:rsid w:val="00B976E7"/>
    <w:rsid w:val="00B9775D"/>
    <w:rsid w:val="00B9776A"/>
    <w:rsid w:val="00B97780"/>
    <w:rsid w:val="00B97783"/>
    <w:rsid w:val="00B97935"/>
    <w:rsid w:val="00B97AD6"/>
    <w:rsid w:val="00B97AE8"/>
    <w:rsid w:val="00B97C38"/>
    <w:rsid w:val="00B97E56"/>
    <w:rsid w:val="00B97E9E"/>
    <w:rsid w:val="00B97F34"/>
    <w:rsid w:val="00BA004A"/>
    <w:rsid w:val="00BA01D7"/>
    <w:rsid w:val="00BA06ED"/>
    <w:rsid w:val="00BA0744"/>
    <w:rsid w:val="00BA07B2"/>
    <w:rsid w:val="00BA0A16"/>
    <w:rsid w:val="00BA0A22"/>
    <w:rsid w:val="00BA0C08"/>
    <w:rsid w:val="00BA0C99"/>
    <w:rsid w:val="00BA0E10"/>
    <w:rsid w:val="00BA0F38"/>
    <w:rsid w:val="00BA10FC"/>
    <w:rsid w:val="00BA1198"/>
    <w:rsid w:val="00BA141F"/>
    <w:rsid w:val="00BA17DC"/>
    <w:rsid w:val="00BA1847"/>
    <w:rsid w:val="00BA1AC6"/>
    <w:rsid w:val="00BA1B77"/>
    <w:rsid w:val="00BA1B98"/>
    <w:rsid w:val="00BA1DD5"/>
    <w:rsid w:val="00BA2136"/>
    <w:rsid w:val="00BA22C4"/>
    <w:rsid w:val="00BA263C"/>
    <w:rsid w:val="00BA2808"/>
    <w:rsid w:val="00BA2B17"/>
    <w:rsid w:val="00BA2B31"/>
    <w:rsid w:val="00BA2C58"/>
    <w:rsid w:val="00BA2C71"/>
    <w:rsid w:val="00BA2F92"/>
    <w:rsid w:val="00BA2FFF"/>
    <w:rsid w:val="00BA3067"/>
    <w:rsid w:val="00BA3148"/>
    <w:rsid w:val="00BA3382"/>
    <w:rsid w:val="00BA340A"/>
    <w:rsid w:val="00BA37C4"/>
    <w:rsid w:val="00BA381D"/>
    <w:rsid w:val="00BA3885"/>
    <w:rsid w:val="00BA3A4C"/>
    <w:rsid w:val="00BA3B0E"/>
    <w:rsid w:val="00BA3B2C"/>
    <w:rsid w:val="00BA3C4A"/>
    <w:rsid w:val="00BA3C96"/>
    <w:rsid w:val="00BA3CE8"/>
    <w:rsid w:val="00BA3D04"/>
    <w:rsid w:val="00BA3D42"/>
    <w:rsid w:val="00BA3FA8"/>
    <w:rsid w:val="00BA3FAE"/>
    <w:rsid w:val="00BA41D3"/>
    <w:rsid w:val="00BA4398"/>
    <w:rsid w:val="00BA44C6"/>
    <w:rsid w:val="00BA4591"/>
    <w:rsid w:val="00BA4606"/>
    <w:rsid w:val="00BA4662"/>
    <w:rsid w:val="00BA46BC"/>
    <w:rsid w:val="00BA47D6"/>
    <w:rsid w:val="00BA4860"/>
    <w:rsid w:val="00BA4896"/>
    <w:rsid w:val="00BA4898"/>
    <w:rsid w:val="00BA4A9D"/>
    <w:rsid w:val="00BA4BA3"/>
    <w:rsid w:val="00BA4BAA"/>
    <w:rsid w:val="00BA4C67"/>
    <w:rsid w:val="00BA4D4A"/>
    <w:rsid w:val="00BA4D9D"/>
    <w:rsid w:val="00BA4EB7"/>
    <w:rsid w:val="00BA4F4C"/>
    <w:rsid w:val="00BA515E"/>
    <w:rsid w:val="00BA5189"/>
    <w:rsid w:val="00BA535B"/>
    <w:rsid w:val="00BA535F"/>
    <w:rsid w:val="00BA5415"/>
    <w:rsid w:val="00BA55ED"/>
    <w:rsid w:val="00BA55F1"/>
    <w:rsid w:val="00BA574F"/>
    <w:rsid w:val="00BA5A4A"/>
    <w:rsid w:val="00BA5B1B"/>
    <w:rsid w:val="00BA5C69"/>
    <w:rsid w:val="00BA5CF1"/>
    <w:rsid w:val="00BA5D50"/>
    <w:rsid w:val="00BA5DD9"/>
    <w:rsid w:val="00BA63F6"/>
    <w:rsid w:val="00BA6460"/>
    <w:rsid w:val="00BA6520"/>
    <w:rsid w:val="00BA6649"/>
    <w:rsid w:val="00BA689D"/>
    <w:rsid w:val="00BA68BE"/>
    <w:rsid w:val="00BA6938"/>
    <w:rsid w:val="00BA6B20"/>
    <w:rsid w:val="00BA6B5A"/>
    <w:rsid w:val="00BA6BD2"/>
    <w:rsid w:val="00BA6D43"/>
    <w:rsid w:val="00BA6D8E"/>
    <w:rsid w:val="00BA6E7E"/>
    <w:rsid w:val="00BA6E90"/>
    <w:rsid w:val="00BA6F7C"/>
    <w:rsid w:val="00BA6FD8"/>
    <w:rsid w:val="00BA70B2"/>
    <w:rsid w:val="00BA741A"/>
    <w:rsid w:val="00BA7483"/>
    <w:rsid w:val="00BA74E8"/>
    <w:rsid w:val="00BA762C"/>
    <w:rsid w:val="00BA76A9"/>
    <w:rsid w:val="00BA7A2A"/>
    <w:rsid w:val="00BA7AFD"/>
    <w:rsid w:val="00BA7C19"/>
    <w:rsid w:val="00BA7DCD"/>
    <w:rsid w:val="00BA7E80"/>
    <w:rsid w:val="00BA7EBA"/>
    <w:rsid w:val="00BA7F94"/>
    <w:rsid w:val="00BA7FC7"/>
    <w:rsid w:val="00BB00F9"/>
    <w:rsid w:val="00BB014F"/>
    <w:rsid w:val="00BB0157"/>
    <w:rsid w:val="00BB029F"/>
    <w:rsid w:val="00BB02CB"/>
    <w:rsid w:val="00BB03BE"/>
    <w:rsid w:val="00BB040F"/>
    <w:rsid w:val="00BB04AA"/>
    <w:rsid w:val="00BB059A"/>
    <w:rsid w:val="00BB0676"/>
    <w:rsid w:val="00BB06B5"/>
    <w:rsid w:val="00BB0A1F"/>
    <w:rsid w:val="00BB0A3B"/>
    <w:rsid w:val="00BB0B0E"/>
    <w:rsid w:val="00BB0CD0"/>
    <w:rsid w:val="00BB0D36"/>
    <w:rsid w:val="00BB1130"/>
    <w:rsid w:val="00BB12F9"/>
    <w:rsid w:val="00BB131E"/>
    <w:rsid w:val="00BB154C"/>
    <w:rsid w:val="00BB17B8"/>
    <w:rsid w:val="00BB18ED"/>
    <w:rsid w:val="00BB1972"/>
    <w:rsid w:val="00BB19A1"/>
    <w:rsid w:val="00BB19EF"/>
    <w:rsid w:val="00BB1B89"/>
    <w:rsid w:val="00BB20E0"/>
    <w:rsid w:val="00BB21BD"/>
    <w:rsid w:val="00BB2249"/>
    <w:rsid w:val="00BB22CA"/>
    <w:rsid w:val="00BB2397"/>
    <w:rsid w:val="00BB24A1"/>
    <w:rsid w:val="00BB250D"/>
    <w:rsid w:val="00BB2599"/>
    <w:rsid w:val="00BB2736"/>
    <w:rsid w:val="00BB28E0"/>
    <w:rsid w:val="00BB294D"/>
    <w:rsid w:val="00BB29A0"/>
    <w:rsid w:val="00BB29D1"/>
    <w:rsid w:val="00BB2A81"/>
    <w:rsid w:val="00BB2B85"/>
    <w:rsid w:val="00BB2CEF"/>
    <w:rsid w:val="00BB3040"/>
    <w:rsid w:val="00BB3232"/>
    <w:rsid w:val="00BB3285"/>
    <w:rsid w:val="00BB33A1"/>
    <w:rsid w:val="00BB33D2"/>
    <w:rsid w:val="00BB352A"/>
    <w:rsid w:val="00BB3799"/>
    <w:rsid w:val="00BB39DF"/>
    <w:rsid w:val="00BB3A76"/>
    <w:rsid w:val="00BB3AA1"/>
    <w:rsid w:val="00BB3B3B"/>
    <w:rsid w:val="00BB3BE3"/>
    <w:rsid w:val="00BB3C12"/>
    <w:rsid w:val="00BB3CF2"/>
    <w:rsid w:val="00BB3F6F"/>
    <w:rsid w:val="00BB4619"/>
    <w:rsid w:val="00BB463A"/>
    <w:rsid w:val="00BB46BA"/>
    <w:rsid w:val="00BB473A"/>
    <w:rsid w:val="00BB4B41"/>
    <w:rsid w:val="00BB4B46"/>
    <w:rsid w:val="00BB4DC6"/>
    <w:rsid w:val="00BB4FDC"/>
    <w:rsid w:val="00BB5245"/>
    <w:rsid w:val="00BB53CF"/>
    <w:rsid w:val="00BB54A9"/>
    <w:rsid w:val="00BB5713"/>
    <w:rsid w:val="00BB580D"/>
    <w:rsid w:val="00BB59A2"/>
    <w:rsid w:val="00BB59E0"/>
    <w:rsid w:val="00BB5B3F"/>
    <w:rsid w:val="00BB5BDA"/>
    <w:rsid w:val="00BB5E54"/>
    <w:rsid w:val="00BB5EE6"/>
    <w:rsid w:val="00BB5F71"/>
    <w:rsid w:val="00BB613D"/>
    <w:rsid w:val="00BB6246"/>
    <w:rsid w:val="00BB6247"/>
    <w:rsid w:val="00BB63F5"/>
    <w:rsid w:val="00BB6406"/>
    <w:rsid w:val="00BB64BE"/>
    <w:rsid w:val="00BB6563"/>
    <w:rsid w:val="00BB695C"/>
    <w:rsid w:val="00BB69F3"/>
    <w:rsid w:val="00BB6C4F"/>
    <w:rsid w:val="00BB6D48"/>
    <w:rsid w:val="00BB7019"/>
    <w:rsid w:val="00BB7025"/>
    <w:rsid w:val="00BB717E"/>
    <w:rsid w:val="00BB72A2"/>
    <w:rsid w:val="00BB74F4"/>
    <w:rsid w:val="00BB7517"/>
    <w:rsid w:val="00BB7595"/>
    <w:rsid w:val="00BB768F"/>
    <w:rsid w:val="00BB77A2"/>
    <w:rsid w:val="00BB77A6"/>
    <w:rsid w:val="00BB78BF"/>
    <w:rsid w:val="00BB7A04"/>
    <w:rsid w:val="00BB7A1B"/>
    <w:rsid w:val="00BB7A7F"/>
    <w:rsid w:val="00BB7A8B"/>
    <w:rsid w:val="00BB7B0B"/>
    <w:rsid w:val="00BB7B51"/>
    <w:rsid w:val="00BB7C0F"/>
    <w:rsid w:val="00BB7C8D"/>
    <w:rsid w:val="00BB7CE6"/>
    <w:rsid w:val="00BB7E59"/>
    <w:rsid w:val="00BC0023"/>
    <w:rsid w:val="00BC01D0"/>
    <w:rsid w:val="00BC03A0"/>
    <w:rsid w:val="00BC043D"/>
    <w:rsid w:val="00BC0456"/>
    <w:rsid w:val="00BC06B9"/>
    <w:rsid w:val="00BC06BB"/>
    <w:rsid w:val="00BC0715"/>
    <w:rsid w:val="00BC0880"/>
    <w:rsid w:val="00BC08F9"/>
    <w:rsid w:val="00BC0B12"/>
    <w:rsid w:val="00BC0F75"/>
    <w:rsid w:val="00BC1043"/>
    <w:rsid w:val="00BC110A"/>
    <w:rsid w:val="00BC113B"/>
    <w:rsid w:val="00BC13E7"/>
    <w:rsid w:val="00BC1B53"/>
    <w:rsid w:val="00BC1B5F"/>
    <w:rsid w:val="00BC1C3A"/>
    <w:rsid w:val="00BC1CB8"/>
    <w:rsid w:val="00BC21F4"/>
    <w:rsid w:val="00BC22D1"/>
    <w:rsid w:val="00BC24A8"/>
    <w:rsid w:val="00BC2611"/>
    <w:rsid w:val="00BC265D"/>
    <w:rsid w:val="00BC27CD"/>
    <w:rsid w:val="00BC27EB"/>
    <w:rsid w:val="00BC2855"/>
    <w:rsid w:val="00BC2859"/>
    <w:rsid w:val="00BC2A61"/>
    <w:rsid w:val="00BC2B20"/>
    <w:rsid w:val="00BC2CBA"/>
    <w:rsid w:val="00BC2DBB"/>
    <w:rsid w:val="00BC2DEB"/>
    <w:rsid w:val="00BC2E2D"/>
    <w:rsid w:val="00BC3387"/>
    <w:rsid w:val="00BC3476"/>
    <w:rsid w:val="00BC3526"/>
    <w:rsid w:val="00BC3649"/>
    <w:rsid w:val="00BC3715"/>
    <w:rsid w:val="00BC3838"/>
    <w:rsid w:val="00BC388C"/>
    <w:rsid w:val="00BC399F"/>
    <w:rsid w:val="00BC3C53"/>
    <w:rsid w:val="00BC3CDE"/>
    <w:rsid w:val="00BC3DCC"/>
    <w:rsid w:val="00BC3E14"/>
    <w:rsid w:val="00BC3F46"/>
    <w:rsid w:val="00BC3FF1"/>
    <w:rsid w:val="00BC44B6"/>
    <w:rsid w:val="00BC46CF"/>
    <w:rsid w:val="00BC47E4"/>
    <w:rsid w:val="00BC4ADB"/>
    <w:rsid w:val="00BC4BE5"/>
    <w:rsid w:val="00BC4C03"/>
    <w:rsid w:val="00BC4E01"/>
    <w:rsid w:val="00BC50DB"/>
    <w:rsid w:val="00BC514B"/>
    <w:rsid w:val="00BC5190"/>
    <w:rsid w:val="00BC5443"/>
    <w:rsid w:val="00BC545F"/>
    <w:rsid w:val="00BC558E"/>
    <w:rsid w:val="00BC55C1"/>
    <w:rsid w:val="00BC5742"/>
    <w:rsid w:val="00BC58BE"/>
    <w:rsid w:val="00BC61CA"/>
    <w:rsid w:val="00BC626D"/>
    <w:rsid w:val="00BC6318"/>
    <w:rsid w:val="00BC6406"/>
    <w:rsid w:val="00BC6484"/>
    <w:rsid w:val="00BC6509"/>
    <w:rsid w:val="00BC6533"/>
    <w:rsid w:val="00BC6637"/>
    <w:rsid w:val="00BC6799"/>
    <w:rsid w:val="00BC6B2A"/>
    <w:rsid w:val="00BC6D53"/>
    <w:rsid w:val="00BC6D5B"/>
    <w:rsid w:val="00BC6EFE"/>
    <w:rsid w:val="00BC6FAB"/>
    <w:rsid w:val="00BC7032"/>
    <w:rsid w:val="00BC71BC"/>
    <w:rsid w:val="00BC73AB"/>
    <w:rsid w:val="00BC74C0"/>
    <w:rsid w:val="00BC74E3"/>
    <w:rsid w:val="00BC764C"/>
    <w:rsid w:val="00BC7678"/>
    <w:rsid w:val="00BC7789"/>
    <w:rsid w:val="00BC782A"/>
    <w:rsid w:val="00BC7876"/>
    <w:rsid w:val="00BC7936"/>
    <w:rsid w:val="00BC7980"/>
    <w:rsid w:val="00BC7A1D"/>
    <w:rsid w:val="00BC7A60"/>
    <w:rsid w:val="00BC7B5B"/>
    <w:rsid w:val="00BC7BCD"/>
    <w:rsid w:val="00BC7C3B"/>
    <w:rsid w:val="00BC7E34"/>
    <w:rsid w:val="00BC7EFF"/>
    <w:rsid w:val="00BD00BF"/>
    <w:rsid w:val="00BD00C5"/>
    <w:rsid w:val="00BD02F9"/>
    <w:rsid w:val="00BD030B"/>
    <w:rsid w:val="00BD0726"/>
    <w:rsid w:val="00BD0995"/>
    <w:rsid w:val="00BD0CB6"/>
    <w:rsid w:val="00BD0D0D"/>
    <w:rsid w:val="00BD0F1C"/>
    <w:rsid w:val="00BD0FB0"/>
    <w:rsid w:val="00BD1041"/>
    <w:rsid w:val="00BD1177"/>
    <w:rsid w:val="00BD1484"/>
    <w:rsid w:val="00BD1532"/>
    <w:rsid w:val="00BD1625"/>
    <w:rsid w:val="00BD1680"/>
    <w:rsid w:val="00BD17D6"/>
    <w:rsid w:val="00BD18C7"/>
    <w:rsid w:val="00BD1DEF"/>
    <w:rsid w:val="00BD1F20"/>
    <w:rsid w:val="00BD1F34"/>
    <w:rsid w:val="00BD1F6E"/>
    <w:rsid w:val="00BD20DD"/>
    <w:rsid w:val="00BD2160"/>
    <w:rsid w:val="00BD21CC"/>
    <w:rsid w:val="00BD236E"/>
    <w:rsid w:val="00BD24DA"/>
    <w:rsid w:val="00BD267D"/>
    <w:rsid w:val="00BD2771"/>
    <w:rsid w:val="00BD2980"/>
    <w:rsid w:val="00BD2BC0"/>
    <w:rsid w:val="00BD2D36"/>
    <w:rsid w:val="00BD2D93"/>
    <w:rsid w:val="00BD2FAE"/>
    <w:rsid w:val="00BD2FB4"/>
    <w:rsid w:val="00BD2FC8"/>
    <w:rsid w:val="00BD318B"/>
    <w:rsid w:val="00BD332A"/>
    <w:rsid w:val="00BD3475"/>
    <w:rsid w:val="00BD358F"/>
    <w:rsid w:val="00BD3881"/>
    <w:rsid w:val="00BD3A75"/>
    <w:rsid w:val="00BD3A88"/>
    <w:rsid w:val="00BD3CC9"/>
    <w:rsid w:val="00BD3FE4"/>
    <w:rsid w:val="00BD413D"/>
    <w:rsid w:val="00BD45CE"/>
    <w:rsid w:val="00BD475B"/>
    <w:rsid w:val="00BD4845"/>
    <w:rsid w:val="00BD492A"/>
    <w:rsid w:val="00BD49F1"/>
    <w:rsid w:val="00BD4B2C"/>
    <w:rsid w:val="00BD4C43"/>
    <w:rsid w:val="00BD4D0E"/>
    <w:rsid w:val="00BD4D96"/>
    <w:rsid w:val="00BD4E12"/>
    <w:rsid w:val="00BD4EBF"/>
    <w:rsid w:val="00BD4F11"/>
    <w:rsid w:val="00BD51CC"/>
    <w:rsid w:val="00BD51CF"/>
    <w:rsid w:val="00BD5200"/>
    <w:rsid w:val="00BD56C9"/>
    <w:rsid w:val="00BD5733"/>
    <w:rsid w:val="00BD575E"/>
    <w:rsid w:val="00BD57D0"/>
    <w:rsid w:val="00BD5986"/>
    <w:rsid w:val="00BD59BF"/>
    <w:rsid w:val="00BD5B51"/>
    <w:rsid w:val="00BD5BAE"/>
    <w:rsid w:val="00BD5C84"/>
    <w:rsid w:val="00BD5E4D"/>
    <w:rsid w:val="00BD5E88"/>
    <w:rsid w:val="00BD5EC0"/>
    <w:rsid w:val="00BD5FD4"/>
    <w:rsid w:val="00BD63C7"/>
    <w:rsid w:val="00BD6449"/>
    <w:rsid w:val="00BD683D"/>
    <w:rsid w:val="00BD692E"/>
    <w:rsid w:val="00BD6A15"/>
    <w:rsid w:val="00BD6C27"/>
    <w:rsid w:val="00BD6C7B"/>
    <w:rsid w:val="00BD6DB4"/>
    <w:rsid w:val="00BD6FBE"/>
    <w:rsid w:val="00BD7173"/>
    <w:rsid w:val="00BD7195"/>
    <w:rsid w:val="00BD725F"/>
    <w:rsid w:val="00BD72EF"/>
    <w:rsid w:val="00BD736B"/>
    <w:rsid w:val="00BD7439"/>
    <w:rsid w:val="00BD7461"/>
    <w:rsid w:val="00BD75E0"/>
    <w:rsid w:val="00BD76EB"/>
    <w:rsid w:val="00BD7772"/>
    <w:rsid w:val="00BD79DA"/>
    <w:rsid w:val="00BD7C6B"/>
    <w:rsid w:val="00BD7D8B"/>
    <w:rsid w:val="00BD7E26"/>
    <w:rsid w:val="00BD7EBF"/>
    <w:rsid w:val="00BD7F09"/>
    <w:rsid w:val="00BD7F14"/>
    <w:rsid w:val="00BD7F7C"/>
    <w:rsid w:val="00BE0100"/>
    <w:rsid w:val="00BE027C"/>
    <w:rsid w:val="00BE05A3"/>
    <w:rsid w:val="00BE06B4"/>
    <w:rsid w:val="00BE06E5"/>
    <w:rsid w:val="00BE0903"/>
    <w:rsid w:val="00BE0B47"/>
    <w:rsid w:val="00BE0C4F"/>
    <w:rsid w:val="00BE0D5C"/>
    <w:rsid w:val="00BE0F6A"/>
    <w:rsid w:val="00BE1061"/>
    <w:rsid w:val="00BE15DF"/>
    <w:rsid w:val="00BE1802"/>
    <w:rsid w:val="00BE18C8"/>
    <w:rsid w:val="00BE19DD"/>
    <w:rsid w:val="00BE1A5B"/>
    <w:rsid w:val="00BE1C96"/>
    <w:rsid w:val="00BE1C9C"/>
    <w:rsid w:val="00BE1D26"/>
    <w:rsid w:val="00BE1D43"/>
    <w:rsid w:val="00BE1E92"/>
    <w:rsid w:val="00BE2097"/>
    <w:rsid w:val="00BE21AF"/>
    <w:rsid w:val="00BE22A3"/>
    <w:rsid w:val="00BE23AC"/>
    <w:rsid w:val="00BE2844"/>
    <w:rsid w:val="00BE2B44"/>
    <w:rsid w:val="00BE2C04"/>
    <w:rsid w:val="00BE2D18"/>
    <w:rsid w:val="00BE2EDD"/>
    <w:rsid w:val="00BE3132"/>
    <w:rsid w:val="00BE3683"/>
    <w:rsid w:val="00BE36F4"/>
    <w:rsid w:val="00BE373A"/>
    <w:rsid w:val="00BE37AB"/>
    <w:rsid w:val="00BE37CA"/>
    <w:rsid w:val="00BE3994"/>
    <w:rsid w:val="00BE3A7B"/>
    <w:rsid w:val="00BE3ACC"/>
    <w:rsid w:val="00BE3C51"/>
    <w:rsid w:val="00BE3E38"/>
    <w:rsid w:val="00BE3F1A"/>
    <w:rsid w:val="00BE4092"/>
    <w:rsid w:val="00BE4213"/>
    <w:rsid w:val="00BE4356"/>
    <w:rsid w:val="00BE442A"/>
    <w:rsid w:val="00BE45D8"/>
    <w:rsid w:val="00BE45D9"/>
    <w:rsid w:val="00BE45DD"/>
    <w:rsid w:val="00BE4690"/>
    <w:rsid w:val="00BE4709"/>
    <w:rsid w:val="00BE483A"/>
    <w:rsid w:val="00BE494F"/>
    <w:rsid w:val="00BE4A08"/>
    <w:rsid w:val="00BE4F5B"/>
    <w:rsid w:val="00BE505A"/>
    <w:rsid w:val="00BE505D"/>
    <w:rsid w:val="00BE50AF"/>
    <w:rsid w:val="00BE5175"/>
    <w:rsid w:val="00BE52F6"/>
    <w:rsid w:val="00BE550A"/>
    <w:rsid w:val="00BE56A8"/>
    <w:rsid w:val="00BE5773"/>
    <w:rsid w:val="00BE577C"/>
    <w:rsid w:val="00BE579A"/>
    <w:rsid w:val="00BE5C03"/>
    <w:rsid w:val="00BE60DC"/>
    <w:rsid w:val="00BE622D"/>
    <w:rsid w:val="00BE62B7"/>
    <w:rsid w:val="00BE6309"/>
    <w:rsid w:val="00BE63EB"/>
    <w:rsid w:val="00BE6687"/>
    <w:rsid w:val="00BE6975"/>
    <w:rsid w:val="00BE69E6"/>
    <w:rsid w:val="00BE6C91"/>
    <w:rsid w:val="00BE6CCC"/>
    <w:rsid w:val="00BE6D89"/>
    <w:rsid w:val="00BE711C"/>
    <w:rsid w:val="00BE7212"/>
    <w:rsid w:val="00BE72DE"/>
    <w:rsid w:val="00BE72E0"/>
    <w:rsid w:val="00BE739D"/>
    <w:rsid w:val="00BE7436"/>
    <w:rsid w:val="00BE749F"/>
    <w:rsid w:val="00BE75CE"/>
    <w:rsid w:val="00BE77DB"/>
    <w:rsid w:val="00BE79D9"/>
    <w:rsid w:val="00BE7AFC"/>
    <w:rsid w:val="00BE7B33"/>
    <w:rsid w:val="00BE7FB2"/>
    <w:rsid w:val="00BF0042"/>
    <w:rsid w:val="00BF0265"/>
    <w:rsid w:val="00BF0385"/>
    <w:rsid w:val="00BF067E"/>
    <w:rsid w:val="00BF06DC"/>
    <w:rsid w:val="00BF06E6"/>
    <w:rsid w:val="00BF0761"/>
    <w:rsid w:val="00BF07B6"/>
    <w:rsid w:val="00BF0969"/>
    <w:rsid w:val="00BF09BF"/>
    <w:rsid w:val="00BF0D39"/>
    <w:rsid w:val="00BF0E14"/>
    <w:rsid w:val="00BF1006"/>
    <w:rsid w:val="00BF1059"/>
    <w:rsid w:val="00BF1287"/>
    <w:rsid w:val="00BF1404"/>
    <w:rsid w:val="00BF1639"/>
    <w:rsid w:val="00BF1665"/>
    <w:rsid w:val="00BF1693"/>
    <w:rsid w:val="00BF17EA"/>
    <w:rsid w:val="00BF1A4C"/>
    <w:rsid w:val="00BF1B2D"/>
    <w:rsid w:val="00BF1DCE"/>
    <w:rsid w:val="00BF1E86"/>
    <w:rsid w:val="00BF22D3"/>
    <w:rsid w:val="00BF23E9"/>
    <w:rsid w:val="00BF2541"/>
    <w:rsid w:val="00BF271B"/>
    <w:rsid w:val="00BF2757"/>
    <w:rsid w:val="00BF2760"/>
    <w:rsid w:val="00BF2938"/>
    <w:rsid w:val="00BF29D6"/>
    <w:rsid w:val="00BF2A12"/>
    <w:rsid w:val="00BF2C0F"/>
    <w:rsid w:val="00BF2C45"/>
    <w:rsid w:val="00BF2E0F"/>
    <w:rsid w:val="00BF2E3F"/>
    <w:rsid w:val="00BF3158"/>
    <w:rsid w:val="00BF319E"/>
    <w:rsid w:val="00BF3264"/>
    <w:rsid w:val="00BF32B5"/>
    <w:rsid w:val="00BF358A"/>
    <w:rsid w:val="00BF35B4"/>
    <w:rsid w:val="00BF3671"/>
    <w:rsid w:val="00BF3B31"/>
    <w:rsid w:val="00BF3B58"/>
    <w:rsid w:val="00BF3CCC"/>
    <w:rsid w:val="00BF3D49"/>
    <w:rsid w:val="00BF3D6F"/>
    <w:rsid w:val="00BF3D7B"/>
    <w:rsid w:val="00BF3D91"/>
    <w:rsid w:val="00BF3DCD"/>
    <w:rsid w:val="00BF3F0C"/>
    <w:rsid w:val="00BF3F20"/>
    <w:rsid w:val="00BF3F49"/>
    <w:rsid w:val="00BF4151"/>
    <w:rsid w:val="00BF4220"/>
    <w:rsid w:val="00BF4223"/>
    <w:rsid w:val="00BF4368"/>
    <w:rsid w:val="00BF443C"/>
    <w:rsid w:val="00BF4584"/>
    <w:rsid w:val="00BF4687"/>
    <w:rsid w:val="00BF478D"/>
    <w:rsid w:val="00BF48FF"/>
    <w:rsid w:val="00BF4967"/>
    <w:rsid w:val="00BF49DA"/>
    <w:rsid w:val="00BF4AA0"/>
    <w:rsid w:val="00BF4BF1"/>
    <w:rsid w:val="00BF4C37"/>
    <w:rsid w:val="00BF4CE7"/>
    <w:rsid w:val="00BF4D15"/>
    <w:rsid w:val="00BF4D68"/>
    <w:rsid w:val="00BF4D83"/>
    <w:rsid w:val="00BF4DC7"/>
    <w:rsid w:val="00BF4EEC"/>
    <w:rsid w:val="00BF4F42"/>
    <w:rsid w:val="00BF513E"/>
    <w:rsid w:val="00BF52B6"/>
    <w:rsid w:val="00BF55C7"/>
    <w:rsid w:val="00BF565F"/>
    <w:rsid w:val="00BF57F8"/>
    <w:rsid w:val="00BF588A"/>
    <w:rsid w:val="00BF58E9"/>
    <w:rsid w:val="00BF5AA3"/>
    <w:rsid w:val="00BF5AF6"/>
    <w:rsid w:val="00BF5C12"/>
    <w:rsid w:val="00BF5DB9"/>
    <w:rsid w:val="00BF5FC8"/>
    <w:rsid w:val="00BF60ED"/>
    <w:rsid w:val="00BF6121"/>
    <w:rsid w:val="00BF61BB"/>
    <w:rsid w:val="00BF62FB"/>
    <w:rsid w:val="00BF64BA"/>
    <w:rsid w:val="00BF64DC"/>
    <w:rsid w:val="00BF64F6"/>
    <w:rsid w:val="00BF6A4F"/>
    <w:rsid w:val="00BF6B65"/>
    <w:rsid w:val="00BF6B96"/>
    <w:rsid w:val="00BF6BFE"/>
    <w:rsid w:val="00BF6D29"/>
    <w:rsid w:val="00BF6DCF"/>
    <w:rsid w:val="00BF6DE5"/>
    <w:rsid w:val="00BF6FF5"/>
    <w:rsid w:val="00BF7276"/>
    <w:rsid w:val="00BF72D1"/>
    <w:rsid w:val="00BF72DF"/>
    <w:rsid w:val="00BF73F1"/>
    <w:rsid w:val="00BF7553"/>
    <w:rsid w:val="00BF75FB"/>
    <w:rsid w:val="00BF7713"/>
    <w:rsid w:val="00BF77D1"/>
    <w:rsid w:val="00BF77EB"/>
    <w:rsid w:val="00BF79DA"/>
    <w:rsid w:val="00BF7A7B"/>
    <w:rsid w:val="00BF7C12"/>
    <w:rsid w:val="00BF7EF7"/>
    <w:rsid w:val="00BF7F4A"/>
    <w:rsid w:val="00BF7F9D"/>
    <w:rsid w:val="00C0040B"/>
    <w:rsid w:val="00C0059A"/>
    <w:rsid w:val="00C006DF"/>
    <w:rsid w:val="00C007E5"/>
    <w:rsid w:val="00C007F3"/>
    <w:rsid w:val="00C00899"/>
    <w:rsid w:val="00C00AB8"/>
    <w:rsid w:val="00C00AE6"/>
    <w:rsid w:val="00C00F87"/>
    <w:rsid w:val="00C01081"/>
    <w:rsid w:val="00C011B9"/>
    <w:rsid w:val="00C0132D"/>
    <w:rsid w:val="00C013AC"/>
    <w:rsid w:val="00C01490"/>
    <w:rsid w:val="00C014A4"/>
    <w:rsid w:val="00C016CD"/>
    <w:rsid w:val="00C017EC"/>
    <w:rsid w:val="00C01CEA"/>
    <w:rsid w:val="00C01D8F"/>
    <w:rsid w:val="00C0217D"/>
    <w:rsid w:val="00C02272"/>
    <w:rsid w:val="00C022E3"/>
    <w:rsid w:val="00C025B7"/>
    <w:rsid w:val="00C025D0"/>
    <w:rsid w:val="00C02785"/>
    <w:rsid w:val="00C02C36"/>
    <w:rsid w:val="00C03046"/>
    <w:rsid w:val="00C03076"/>
    <w:rsid w:val="00C031FC"/>
    <w:rsid w:val="00C0321C"/>
    <w:rsid w:val="00C03482"/>
    <w:rsid w:val="00C034A8"/>
    <w:rsid w:val="00C034CA"/>
    <w:rsid w:val="00C03527"/>
    <w:rsid w:val="00C0359C"/>
    <w:rsid w:val="00C035DB"/>
    <w:rsid w:val="00C0387A"/>
    <w:rsid w:val="00C03943"/>
    <w:rsid w:val="00C03AB1"/>
    <w:rsid w:val="00C03B8B"/>
    <w:rsid w:val="00C03F25"/>
    <w:rsid w:val="00C04004"/>
    <w:rsid w:val="00C04017"/>
    <w:rsid w:val="00C041FB"/>
    <w:rsid w:val="00C0442B"/>
    <w:rsid w:val="00C04468"/>
    <w:rsid w:val="00C04481"/>
    <w:rsid w:val="00C0479C"/>
    <w:rsid w:val="00C048B7"/>
    <w:rsid w:val="00C04B0A"/>
    <w:rsid w:val="00C04D0C"/>
    <w:rsid w:val="00C04F3E"/>
    <w:rsid w:val="00C04F43"/>
    <w:rsid w:val="00C04FB0"/>
    <w:rsid w:val="00C04FC6"/>
    <w:rsid w:val="00C050C6"/>
    <w:rsid w:val="00C051EA"/>
    <w:rsid w:val="00C051F8"/>
    <w:rsid w:val="00C0532D"/>
    <w:rsid w:val="00C053FC"/>
    <w:rsid w:val="00C0570D"/>
    <w:rsid w:val="00C05756"/>
    <w:rsid w:val="00C05992"/>
    <w:rsid w:val="00C05A16"/>
    <w:rsid w:val="00C05C4C"/>
    <w:rsid w:val="00C05D9B"/>
    <w:rsid w:val="00C05E18"/>
    <w:rsid w:val="00C05F0D"/>
    <w:rsid w:val="00C060C5"/>
    <w:rsid w:val="00C0621A"/>
    <w:rsid w:val="00C06403"/>
    <w:rsid w:val="00C0650F"/>
    <w:rsid w:val="00C06570"/>
    <w:rsid w:val="00C066DE"/>
    <w:rsid w:val="00C06A30"/>
    <w:rsid w:val="00C06C3F"/>
    <w:rsid w:val="00C06F7D"/>
    <w:rsid w:val="00C07049"/>
    <w:rsid w:val="00C07062"/>
    <w:rsid w:val="00C0713D"/>
    <w:rsid w:val="00C0718A"/>
    <w:rsid w:val="00C0743C"/>
    <w:rsid w:val="00C07653"/>
    <w:rsid w:val="00C078DF"/>
    <w:rsid w:val="00C07AF7"/>
    <w:rsid w:val="00C07BF1"/>
    <w:rsid w:val="00C07CA6"/>
    <w:rsid w:val="00C07DBC"/>
    <w:rsid w:val="00C07E64"/>
    <w:rsid w:val="00C1003B"/>
    <w:rsid w:val="00C10076"/>
    <w:rsid w:val="00C1015A"/>
    <w:rsid w:val="00C101DF"/>
    <w:rsid w:val="00C10821"/>
    <w:rsid w:val="00C10858"/>
    <w:rsid w:val="00C10868"/>
    <w:rsid w:val="00C108BF"/>
    <w:rsid w:val="00C10915"/>
    <w:rsid w:val="00C1096B"/>
    <w:rsid w:val="00C10A05"/>
    <w:rsid w:val="00C10BF3"/>
    <w:rsid w:val="00C10D7C"/>
    <w:rsid w:val="00C10E71"/>
    <w:rsid w:val="00C10F03"/>
    <w:rsid w:val="00C10FEB"/>
    <w:rsid w:val="00C11105"/>
    <w:rsid w:val="00C11351"/>
    <w:rsid w:val="00C113DE"/>
    <w:rsid w:val="00C11456"/>
    <w:rsid w:val="00C114B3"/>
    <w:rsid w:val="00C115D1"/>
    <w:rsid w:val="00C1168D"/>
    <w:rsid w:val="00C11717"/>
    <w:rsid w:val="00C11795"/>
    <w:rsid w:val="00C118F8"/>
    <w:rsid w:val="00C11A03"/>
    <w:rsid w:val="00C11F46"/>
    <w:rsid w:val="00C11FC9"/>
    <w:rsid w:val="00C12003"/>
    <w:rsid w:val="00C1225D"/>
    <w:rsid w:val="00C122FB"/>
    <w:rsid w:val="00C123A4"/>
    <w:rsid w:val="00C12434"/>
    <w:rsid w:val="00C12470"/>
    <w:rsid w:val="00C124AB"/>
    <w:rsid w:val="00C1258C"/>
    <w:rsid w:val="00C12897"/>
    <w:rsid w:val="00C12948"/>
    <w:rsid w:val="00C12CEF"/>
    <w:rsid w:val="00C12E44"/>
    <w:rsid w:val="00C132FF"/>
    <w:rsid w:val="00C13439"/>
    <w:rsid w:val="00C134F0"/>
    <w:rsid w:val="00C136AF"/>
    <w:rsid w:val="00C138CA"/>
    <w:rsid w:val="00C1391F"/>
    <w:rsid w:val="00C1393A"/>
    <w:rsid w:val="00C13A6A"/>
    <w:rsid w:val="00C13B7A"/>
    <w:rsid w:val="00C13DF2"/>
    <w:rsid w:val="00C14088"/>
    <w:rsid w:val="00C14109"/>
    <w:rsid w:val="00C14383"/>
    <w:rsid w:val="00C1465E"/>
    <w:rsid w:val="00C14A80"/>
    <w:rsid w:val="00C14A84"/>
    <w:rsid w:val="00C14CE0"/>
    <w:rsid w:val="00C14D78"/>
    <w:rsid w:val="00C14ED6"/>
    <w:rsid w:val="00C14F11"/>
    <w:rsid w:val="00C14F57"/>
    <w:rsid w:val="00C14FC9"/>
    <w:rsid w:val="00C150B4"/>
    <w:rsid w:val="00C15273"/>
    <w:rsid w:val="00C153F5"/>
    <w:rsid w:val="00C15431"/>
    <w:rsid w:val="00C1579E"/>
    <w:rsid w:val="00C157DE"/>
    <w:rsid w:val="00C158CF"/>
    <w:rsid w:val="00C159BC"/>
    <w:rsid w:val="00C15B91"/>
    <w:rsid w:val="00C15D78"/>
    <w:rsid w:val="00C15D7D"/>
    <w:rsid w:val="00C15D8E"/>
    <w:rsid w:val="00C15E40"/>
    <w:rsid w:val="00C15EF9"/>
    <w:rsid w:val="00C15F7E"/>
    <w:rsid w:val="00C15F84"/>
    <w:rsid w:val="00C16007"/>
    <w:rsid w:val="00C16098"/>
    <w:rsid w:val="00C1629D"/>
    <w:rsid w:val="00C16505"/>
    <w:rsid w:val="00C16530"/>
    <w:rsid w:val="00C165A1"/>
    <w:rsid w:val="00C16664"/>
    <w:rsid w:val="00C16B8B"/>
    <w:rsid w:val="00C16B9C"/>
    <w:rsid w:val="00C16CF5"/>
    <w:rsid w:val="00C16ECC"/>
    <w:rsid w:val="00C16F3E"/>
    <w:rsid w:val="00C16FCD"/>
    <w:rsid w:val="00C171C2"/>
    <w:rsid w:val="00C172FE"/>
    <w:rsid w:val="00C17713"/>
    <w:rsid w:val="00C17A94"/>
    <w:rsid w:val="00C17BAE"/>
    <w:rsid w:val="00C17C82"/>
    <w:rsid w:val="00C20126"/>
    <w:rsid w:val="00C20164"/>
    <w:rsid w:val="00C202B8"/>
    <w:rsid w:val="00C203A4"/>
    <w:rsid w:val="00C204C3"/>
    <w:rsid w:val="00C2052A"/>
    <w:rsid w:val="00C205E9"/>
    <w:rsid w:val="00C207EA"/>
    <w:rsid w:val="00C20818"/>
    <w:rsid w:val="00C20AE6"/>
    <w:rsid w:val="00C20B3A"/>
    <w:rsid w:val="00C20B5D"/>
    <w:rsid w:val="00C2106D"/>
    <w:rsid w:val="00C210C2"/>
    <w:rsid w:val="00C21640"/>
    <w:rsid w:val="00C217CC"/>
    <w:rsid w:val="00C2195D"/>
    <w:rsid w:val="00C21D1D"/>
    <w:rsid w:val="00C21E12"/>
    <w:rsid w:val="00C21F90"/>
    <w:rsid w:val="00C22051"/>
    <w:rsid w:val="00C2220A"/>
    <w:rsid w:val="00C22431"/>
    <w:rsid w:val="00C22682"/>
    <w:rsid w:val="00C226F0"/>
    <w:rsid w:val="00C226F6"/>
    <w:rsid w:val="00C227CC"/>
    <w:rsid w:val="00C22AD0"/>
    <w:rsid w:val="00C22DEF"/>
    <w:rsid w:val="00C232C0"/>
    <w:rsid w:val="00C23361"/>
    <w:rsid w:val="00C236B4"/>
    <w:rsid w:val="00C237B7"/>
    <w:rsid w:val="00C23A26"/>
    <w:rsid w:val="00C23CED"/>
    <w:rsid w:val="00C23E98"/>
    <w:rsid w:val="00C24271"/>
    <w:rsid w:val="00C242CF"/>
    <w:rsid w:val="00C24313"/>
    <w:rsid w:val="00C24439"/>
    <w:rsid w:val="00C24481"/>
    <w:rsid w:val="00C24BF2"/>
    <w:rsid w:val="00C24EBA"/>
    <w:rsid w:val="00C2519F"/>
    <w:rsid w:val="00C2554D"/>
    <w:rsid w:val="00C255D2"/>
    <w:rsid w:val="00C25635"/>
    <w:rsid w:val="00C2566D"/>
    <w:rsid w:val="00C258D4"/>
    <w:rsid w:val="00C259DC"/>
    <w:rsid w:val="00C25AF4"/>
    <w:rsid w:val="00C25EF8"/>
    <w:rsid w:val="00C25FB8"/>
    <w:rsid w:val="00C26354"/>
    <w:rsid w:val="00C26420"/>
    <w:rsid w:val="00C269F2"/>
    <w:rsid w:val="00C26C5A"/>
    <w:rsid w:val="00C26D27"/>
    <w:rsid w:val="00C26E94"/>
    <w:rsid w:val="00C27020"/>
    <w:rsid w:val="00C27037"/>
    <w:rsid w:val="00C27039"/>
    <w:rsid w:val="00C2713D"/>
    <w:rsid w:val="00C2750E"/>
    <w:rsid w:val="00C27542"/>
    <w:rsid w:val="00C275B7"/>
    <w:rsid w:val="00C2768C"/>
    <w:rsid w:val="00C27749"/>
    <w:rsid w:val="00C27820"/>
    <w:rsid w:val="00C27851"/>
    <w:rsid w:val="00C278BF"/>
    <w:rsid w:val="00C27A23"/>
    <w:rsid w:val="00C27C4A"/>
    <w:rsid w:val="00C27CB8"/>
    <w:rsid w:val="00C3000E"/>
    <w:rsid w:val="00C3002A"/>
    <w:rsid w:val="00C300E0"/>
    <w:rsid w:val="00C3014C"/>
    <w:rsid w:val="00C303AE"/>
    <w:rsid w:val="00C30571"/>
    <w:rsid w:val="00C305AB"/>
    <w:rsid w:val="00C30938"/>
    <w:rsid w:val="00C30A09"/>
    <w:rsid w:val="00C30B2E"/>
    <w:rsid w:val="00C31061"/>
    <w:rsid w:val="00C31124"/>
    <w:rsid w:val="00C31131"/>
    <w:rsid w:val="00C313F5"/>
    <w:rsid w:val="00C313FE"/>
    <w:rsid w:val="00C3166B"/>
    <w:rsid w:val="00C319AF"/>
    <w:rsid w:val="00C31A80"/>
    <w:rsid w:val="00C31AF8"/>
    <w:rsid w:val="00C31BF3"/>
    <w:rsid w:val="00C31E22"/>
    <w:rsid w:val="00C31EBB"/>
    <w:rsid w:val="00C31F06"/>
    <w:rsid w:val="00C31FC8"/>
    <w:rsid w:val="00C320B8"/>
    <w:rsid w:val="00C32164"/>
    <w:rsid w:val="00C322AC"/>
    <w:rsid w:val="00C3233D"/>
    <w:rsid w:val="00C32539"/>
    <w:rsid w:val="00C326DD"/>
    <w:rsid w:val="00C32734"/>
    <w:rsid w:val="00C32984"/>
    <w:rsid w:val="00C32BEB"/>
    <w:rsid w:val="00C32CF1"/>
    <w:rsid w:val="00C32D6B"/>
    <w:rsid w:val="00C3307E"/>
    <w:rsid w:val="00C3312F"/>
    <w:rsid w:val="00C3316C"/>
    <w:rsid w:val="00C33447"/>
    <w:rsid w:val="00C335A6"/>
    <w:rsid w:val="00C337A8"/>
    <w:rsid w:val="00C33AAE"/>
    <w:rsid w:val="00C33B97"/>
    <w:rsid w:val="00C33F42"/>
    <w:rsid w:val="00C3448A"/>
    <w:rsid w:val="00C345D1"/>
    <w:rsid w:val="00C346B7"/>
    <w:rsid w:val="00C34759"/>
    <w:rsid w:val="00C347E1"/>
    <w:rsid w:val="00C348FC"/>
    <w:rsid w:val="00C34B34"/>
    <w:rsid w:val="00C34C59"/>
    <w:rsid w:val="00C34D74"/>
    <w:rsid w:val="00C350F7"/>
    <w:rsid w:val="00C35103"/>
    <w:rsid w:val="00C35235"/>
    <w:rsid w:val="00C353F5"/>
    <w:rsid w:val="00C354A0"/>
    <w:rsid w:val="00C35610"/>
    <w:rsid w:val="00C35747"/>
    <w:rsid w:val="00C358FD"/>
    <w:rsid w:val="00C35A4F"/>
    <w:rsid w:val="00C35A7B"/>
    <w:rsid w:val="00C35BF5"/>
    <w:rsid w:val="00C35C58"/>
    <w:rsid w:val="00C35C60"/>
    <w:rsid w:val="00C35CF5"/>
    <w:rsid w:val="00C35E60"/>
    <w:rsid w:val="00C35FB9"/>
    <w:rsid w:val="00C3602D"/>
    <w:rsid w:val="00C36176"/>
    <w:rsid w:val="00C36243"/>
    <w:rsid w:val="00C3643E"/>
    <w:rsid w:val="00C3651D"/>
    <w:rsid w:val="00C36621"/>
    <w:rsid w:val="00C36677"/>
    <w:rsid w:val="00C3691D"/>
    <w:rsid w:val="00C3692E"/>
    <w:rsid w:val="00C369C9"/>
    <w:rsid w:val="00C36B42"/>
    <w:rsid w:val="00C36D2B"/>
    <w:rsid w:val="00C36FD3"/>
    <w:rsid w:val="00C3706B"/>
    <w:rsid w:val="00C37184"/>
    <w:rsid w:val="00C371AD"/>
    <w:rsid w:val="00C372BE"/>
    <w:rsid w:val="00C3730B"/>
    <w:rsid w:val="00C37340"/>
    <w:rsid w:val="00C373D8"/>
    <w:rsid w:val="00C373E0"/>
    <w:rsid w:val="00C37458"/>
    <w:rsid w:val="00C3780D"/>
    <w:rsid w:val="00C37828"/>
    <w:rsid w:val="00C378C2"/>
    <w:rsid w:val="00C379CE"/>
    <w:rsid w:val="00C37B73"/>
    <w:rsid w:val="00C37C21"/>
    <w:rsid w:val="00C37D8F"/>
    <w:rsid w:val="00C37E28"/>
    <w:rsid w:val="00C37E62"/>
    <w:rsid w:val="00C40081"/>
    <w:rsid w:val="00C400E8"/>
    <w:rsid w:val="00C40100"/>
    <w:rsid w:val="00C4017A"/>
    <w:rsid w:val="00C401B1"/>
    <w:rsid w:val="00C4055A"/>
    <w:rsid w:val="00C405E7"/>
    <w:rsid w:val="00C4069D"/>
    <w:rsid w:val="00C40824"/>
    <w:rsid w:val="00C40BB1"/>
    <w:rsid w:val="00C40E3C"/>
    <w:rsid w:val="00C40EA0"/>
    <w:rsid w:val="00C40F9D"/>
    <w:rsid w:val="00C411B7"/>
    <w:rsid w:val="00C4145B"/>
    <w:rsid w:val="00C414F4"/>
    <w:rsid w:val="00C415A5"/>
    <w:rsid w:val="00C415F6"/>
    <w:rsid w:val="00C41616"/>
    <w:rsid w:val="00C416C0"/>
    <w:rsid w:val="00C416D7"/>
    <w:rsid w:val="00C41722"/>
    <w:rsid w:val="00C4172F"/>
    <w:rsid w:val="00C41955"/>
    <w:rsid w:val="00C419A3"/>
    <w:rsid w:val="00C419C4"/>
    <w:rsid w:val="00C41ADF"/>
    <w:rsid w:val="00C41B4B"/>
    <w:rsid w:val="00C41CFB"/>
    <w:rsid w:val="00C421EE"/>
    <w:rsid w:val="00C4250C"/>
    <w:rsid w:val="00C42516"/>
    <w:rsid w:val="00C42569"/>
    <w:rsid w:val="00C4268C"/>
    <w:rsid w:val="00C42855"/>
    <w:rsid w:val="00C42B41"/>
    <w:rsid w:val="00C42D0F"/>
    <w:rsid w:val="00C42F54"/>
    <w:rsid w:val="00C42FCE"/>
    <w:rsid w:val="00C4317F"/>
    <w:rsid w:val="00C43342"/>
    <w:rsid w:val="00C434EC"/>
    <w:rsid w:val="00C43739"/>
    <w:rsid w:val="00C4378F"/>
    <w:rsid w:val="00C43830"/>
    <w:rsid w:val="00C43852"/>
    <w:rsid w:val="00C4390D"/>
    <w:rsid w:val="00C4391D"/>
    <w:rsid w:val="00C43C75"/>
    <w:rsid w:val="00C43EA3"/>
    <w:rsid w:val="00C4408E"/>
    <w:rsid w:val="00C4428F"/>
    <w:rsid w:val="00C444A0"/>
    <w:rsid w:val="00C44541"/>
    <w:rsid w:val="00C445EC"/>
    <w:rsid w:val="00C44664"/>
    <w:rsid w:val="00C4485B"/>
    <w:rsid w:val="00C44CDF"/>
    <w:rsid w:val="00C44E24"/>
    <w:rsid w:val="00C44F99"/>
    <w:rsid w:val="00C454F7"/>
    <w:rsid w:val="00C45625"/>
    <w:rsid w:val="00C45779"/>
    <w:rsid w:val="00C4579D"/>
    <w:rsid w:val="00C458BA"/>
    <w:rsid w:val="00C458BC"/>
    <w:rsid w:val="00C45C28"/>
    <w:rsid w:val="00C45FF4"/>
    <w:rsid w:val="00C4628D"/>
    <w:rsid w:val="00C465A5"/>
    <w:rsid w:val="00C4672C"/>
    <w:rsid w:val="00C4686A"/>
    <w:rsid w:val="00C46963"/>
    <w:rsid w:val="00C46A3E"/>
    <w:rsid w:val="00C46A6B"/>
    <w:rsid w:val="00C46B82"/>
    <w:rsid w:val="00C46E3B"/>
    <w:rsid w:val="00C46EB8"/>
    <w:rsid w:val="00C47008"/>
    <w:rsid w:val="00C47024"/>
    <w:rsid w:val="00C4718C"/>
    <w:rsid w:val="00C4723E"/>
    <w:rsid w:val="00C47472"/>
    <w:rsid w:val="00C4753D"/>
    <w:rsid w:val="00C476DD"/>
    <w:rsid w:val="00C4772B"/>
    <w:rsid w:val="00C47A33"/>
    <w:rsid w:val="00C47A3E"/>
    <w:rsid w:val="00C47B9F"/>
    <w:rsid w:val="00C47CD9"/>
    <w:rsid w:val="00C47F83"/>
    <w:rsid w:val="00C47FF9"/>
    <w:rsid w:val="00C500BD"/>
    <w:rsid w:val="00C501B1"/>
    <w:rsid w:val="00C5040B"/>
    <w:rsid w:val="00C50736"/>
    <w:rsid w:val="00C5077F"/>
    <w:rsid w:val="00C50AB3"/>
    <w:rsid w:val="00C50C12"/>
    <w:rsid w:val="00C50C93"/>
    <w:rsid w:val="00C50D62"/>
    <w:rsid w:val="00C50E5C"/>
    <w:rsid w:val="00C50EF3"/>
    <w:rsid w:val="00C5104F"/>
    <w:rsid w:val="00C51184"/>
    <w:rsid w:val="00C511D6"/>
    <w:rsid w:val="00C512AE"/>
    <w:rsid w:val="00C51380"/>
    <w:rsid w:val="00C5145D"/>
    <w:rsid w:val="00C515EF"/>
    <w:rsid w:val="00C5163C"/>
    <w:rsid w:val="00C5192B"/>
    <w:rsid w:val="00C51AD5"/>
    <w:rsid w:val="00C51B58"/>
    <w:rsid w:val="00C51BA4"/>
    <w:rsid w:val="00C51BE5"/>
    <w:rsid w:val="00C51BEC"/>
    <w:rsid w:val="00C51D1F"/>
    <w:rsid w:val="00C51F08"/>
    <w:rsid w:val="00C51F1F"/>
    <w:rsid w:val="00C51FCE"/>
    <w:rsid w:val="00C51FE8"/>
    <w:rsid w:val="00C521CB"/>
    <w:rsid w:val="00C5243F"/>
    <w:rsid w:val="00C52713"/>
    <w:rsid w:val="00C5281C"/>
    <w:rsid w:val="00C52841"/>
    <w:rsid w:val="00C5285A"/>
    <w:rsid w:val="00C528B2"/>
    <w:rsid w:val="00C52912"/>
    <w:rsid w:val="00C52D27"/>
    <w:rsid w:val="00C52D7F"/>
    <w:rsid w:val="00C52E27"/>
    <w:rsid w:val="00C52F22"/>
    <w:rsid w:val="00C52FCA"/>
    <w:rsid w:val="00C5364C"/>
    <w:rsid w:val="00C5377D"/>
    <w:rsid w:val="00C538E2"/>
    <w:rsid w:val="00C53A2B"/>
    <w:rsid w:val="00C53AE6"/>
    <w:rsid w:val="00C53D3A"/>
    <w:rsid w:val="00C53E4E"/>
    <w:rsid w:val="00C5415E"/>
    <w:rsid w:val="00C54347"/>
    <w:rsid w:val="00C544E5"/>
    <w:rsid w:val="00C545DA"/>
    <w:rsid w:val="00C54631"/>
    <w:rsid w:val="00C54970"/>
    <w:rsid w:val="00C54B37"/>
    <w:rsid w:val="00C54BE2"/>
    <w:rsid w:val="00C55002"/>
    <w:rsid w:val="00C5506C"/>
    <w:rsid w:val="00C551D1"/>
    <w:rsid w:val="00C55336"/>
    <w:rsid w:val="00C553BD"/>
    <w:rsid w:val="00C55650"/>
    <w:rsid w:val="00C557E0"/>
    <w:rsid w:val="00C557E2"/>
    <w:rsid w:val="00C5588C"/>
    <w:rsid w:val="00C5595C"/>
    <w:rsid w:val="00C5598C"/>
    <w:rsid w:val="00C55AF8"/>
    <w:rsid w:val="00C55C85"/>
    <w:rsid w:val="00C55E44"/>
    <w:rsid w:val="00C55E4D"/>
    <w:rsid w:val="00C55ED1"/>
    <w:rsid w:val="00C55EE2"/>
    <w:rsid w:val="00C560AD"/>
    <w:rsid w:val="00C56126"/>
    <w:rsid w:val="00C56182"/>
    <w:rsid w:val="00C561DB"/>
    <w:rsid w:val="00C5625E"/>
    <w:rsid w:val="00C56435"/>
    <w:rsid w:val="00C56492"/>
    <w:rsid w:val="00C565F0"/>
    <w:rsid w:val="00C567E2"/>
    <w:rsid w:val="00C568AB"/>
    <w:rsid w:val="00C569C4"/>
    <w:rsid w:val="00C56AD4"/>
    <w:rsid w:val="00C56E21"/>
    <w:rsid w:val="00C56E49"/>
    <w:rsid w:val="00C56E71"/>
    <w:rsid w:val="00C56EFF"/>
    <w:rsid w:val="00C570DD"/>
    <w:rsid w:val="00C57211"/>
    <w:rsid w:val="00C574EC"/>
    <w:rsid w:val="00C57666"/>
    <w:rsid w:val="00C57681"/>
    <w:rsid w:val="00C57919"/>
    <w:rsid w:val="00C57998"/>
    <w:rsid w:val="00C579A5"/>
    <w:rsid w:val="00C579BD"/>
    <w:rsid w:val="00C57BEC"/>
    <w:rsid w:val="00C57D38"/>
    <w:rsid w:val="00C57DFB"/>
    <w:rsid w:val="00C57E84"/>
    <w:rsid w:val="00C57FB3"/>
    <w:rsid w:val="00C60061"/>
    <w:rsid w:val="00C60270"/>
    <w:rsid w:val="00C6059C"/>
    <w:rsid w:val="00C605D2"/>
    <w:rsid w:val="00C60647"/>
    <w:rsid w:val="00C60675"/>
    <w:rsid w:val="00C60699"/>
    <w:rsid w:val="00C60708"/>
    <w:rsid w:val="00C60747"/>
    <w:rsid w:val="00C6085D"/>
    <w:rsid w:val="00C6091D"/>
    <w:rsid w:val="00C60989"/>
    <w:rsid w:val="00C60A65"/>
    <w:rsid w:val="00C60AFB"/>
    <w:rsid w:val="00C60BBB"/>
    <w:rsid w:val="00C60BDB"/>
    <w:rsid w:val="00C60EFA"/>
    <w:rsid w:val="00C61065"/>
    <w:rsid w:val="00C61151"/>
    <w:rsid w:val="00C61155"/>
    <w:rsid w:val="00C61471"/>
    <w:rsid w:val="00C61491"/>
    <w:rsid w:val="00C6152A"/>
    <w:rsid w:val="00C6156F"/>
    <w:rsid w:val="00C615ED"/>
    <w:rsid w:val="00C61668"/>
    <w:rsid w:val="00C61669"/>
    <w:rsid w:val="00C617AB"/>
    <w:rsid w:val="00C61ABF"/>
    <w:rsid w:val="00C61AC3"/>
    <w:rsid w:val="00C61ACD"/>
    <w:rsid w:val="00C61DA1"/>
    <w:rsid w:val="00C61DB9"/>
    <w:rsid w:val="00C61F1F"/>
    <w:rsid w:val="00C620E0"/>
    <w:rsid w:val="00C62187"/>
    <w:rsid w:val="00C623EE"/>
    <w:rsid w:val="00C626BE"/>
    <w:rsid w:val="00C62715"/>
    <w:rsid w:val="00C62717"/>
    <w:rsid w:val="00C62800"/>
    <w:rsid w:val="00C6288F"/>
    <w:rsid w:val="00C6292E"/>
    <w:rsid w:val="00C62C05"/>
    <w:rsid w:val="00C62CFD"/>
    <w:rsid w:val="00C62E65"/>
    <w:rsid w:val="00C630D8"/>
    <w:rsid w:val="00C63134"/>
    <w:rsid w:val="00C63247"/>
    <w:rsid w:val="00C632E4"/>
    <w:rsid w:val="00C6339D"/>
    <w:rsid w:val="00C634B3"/>
    <w:rsid w:val="00C634CF"/>
    <w:rsid w:val="00C63563"/>
    <w:rsid w:val="00C63588"/>
    <w:rsid w:val="00C63671"/>
    <w:rsid w:val="00C63672"/>
    <w:rsid w:val="00C63795"/>
    <w:rsid w:val="00C639EF"/>
    <w:rsid w:val="00C63AC4"/>
    <w:rsid w:val="00C63C98"/>
    <w:rsid w:val="00C63E4F"/>
    <w:rsid w:val="00C63EB7"/>
    <w:rsid w:val="00C64014"/>
    <w:rsid w:val="00C6402E"/>
    <w:rsid w:val="00C645F4"/>
    <w:rsid w:val="00C64624"/>
    <w:rsid w:val="00C6469A"/>
    <w:rsid w:val="00C64A3A"/>
    <w:rsid w:val="00C64AA6"/>
    <w:rsid w:val="00C64B41"/>
    <w:rsid w:val="00C64B55"/>
    <w:rsid w:val="00C64D3C"/>
    <w:rsid w:val="00C64D79"/>
    <w:rsid w:val="00C64FE9"/>
    <w:rsid w:val="00C65049"/>
    <w:rsid w:val="00C65214"/>
    <w:rsid w:val="00C65290"/>
    <w:rsid w:val="00C6536C"/>
    <w:rsid w:val="00C6537C"/>
    <w:rsid w:val="00C6546E"/>
    <w:rsid w:val="00C65579"/>
    <w:rsid w:val="00C656AC"/>
    <w:rsid w:val="00C6599D"/>
    <w:rsid w:val="00C65BF5"/>
    <w:rsid w:val="00C65C30"/>
    <w:rsid w:val="00C65EF8"/>
    <w:rsid w:val="00C65F6D"/>
    <w:rsid w:val="00C6604C"/>
    <w:rsid w:val="00C660D2"/>
    <w:rsid w:val="00C661FC"/>
    <w:rsid w:val="00C66288"/>
    <w:rsid w:val="00C663B0"/>
    <w:rsid w:val="00C663DB"/>
    <w:rsid w:val="00C6640B"/>
    <w:rsid w:val="00C664E8"/>
    <w:rsid w:val="00C66721"/>
    <w:rsid w:val="00C66B92"/>
    <w:rsid w:val="00C66E97"/>
    <w:rsid w:val="00C67028"/>
    <w:rsid w:val="00C670BF"/>
    <w:rsid w:val="00C670E6"/>
    <w:rsid w:val="00C671DE"/>
    <w:rsid w:val="00C67213"/>
    <w:rsid w:val="00C67352"/>
    <w:rsid w:val="00C67A2A"/>
    <w:rsid w:val="00C67BD9"/>
    <w:rsid w:val="00C67C1F"/>
    <w:rsid w:val="00C67EFA"/>
    <w:rsid w:val="00C70161"/>
    <w:rsid w:val="00C702A1"/>
    <w:rsid w:val="00C70341"/>
    <w:rsid w:val="00C703DB"/>
    <w:rsid w:val="00C706D3"/>
    <w:rsid w:val="00C70881"/>
    <w:rsid w:val="00C70A5B"/>
    <w:rsid w:val="00C70A65"/>
    <w:rsid w:val="00C70B1F"/>
    <w:rsid w:val="00C710C0"/>
    <w:rsid w:val="00C713C5"/>
    <w:rsid w:val="00C71698"/>
    <w:rsid w:val="00C718A4"/>
    <w:rsid w:val="00C71C04"/>
    <w:rsid w:val="00C71D4F"/>
    <w:rsid w:val="00C71E9B"/>
    <w:rsid w:val="00C71F5F"/>
    <w:rsid w:val="00C720A2"/>
    <w:rsid w:val="00C7224A"/>
    <w:rsid w:val="00C72352"/>
    <w:rsid w:val="00C724C5"/>
    <w:rsid w:val="00C724EA"/>
    <w:rsid w:val="00C725BE"/>
    <w:rsid w:val="00C725CB"/>
    <w:rsid w:val="00C72991"/>
    <w:rsid w:val="00C72A02"/>
    <w:rsid w:val="00C72BB4"/>
    <w:rsid w:val="00C72C6C"/>
    <w:rsid w:val="00C72C70"/>
    <w:rsid w:val="00C72FCC"/>
    <w:rsid w:val="00C73038"/>
    <w:rsid w:val="00C7307C"/>
    <w:rsid w:val="00C730ED"/>
    <w:rsid w:val="00C730EF"/>
    <w:rsid w:val="00C7316E"/>
    <w:rsid w:val="00C7322C"/>
    <w:rsid w:val="00C7330A"/>
    <w:rsid w:val="00C733A1"/>
    <w:rsid w:val="00C73586"/>
    <w:rsid w:val="00C736D6"/>
    <w:rsid w:val="00C73762"/>
    <w:rsid w:val="00C73A91"/>
    <w:rsid w:val="00C73B56"/>
    <w:rsid w:val="00C73B7B"/>
    <w:rsid w:val="00C73B7F"/>
    <w:rsid w:val="00C73BFC"/>
    <w:rsid w:val="00C73C1F"/>
    <w:rsid w:val="00C73D35"/>
    <w:rsid w:val="00C73E4D"/>
    <w:rsid w:val="00C73E5F"/>
    <w:rsid w:val="00C73EEC"/>
    <w:rsid w:val="00C7402B"/>
    <w:rsid w:val="00C740AD"/>
    <w:rsid w:val="00C740F2"/>
    <w:rsid w:val="00C74136"/>
    <w:rsid w:val="00C7417F"/>
    <w:rsid w:val="00C741DC"/>
    <w:rsid w:val="00C74389"/>
    <w:rsid w:val="00C74427"/>
    <w:rsid w:val="00C7443A"/>
    <w:rsid w:val="00C744C0"/>
    <w:rsid w:val="00C746F9"/>
    <w:rsid w:val="00C74790"/>
    <w:rsid w:val="00C74C3F"/>
    <w:rsid w:val="00C74DA0"/>
    <w:rsid w:val="00C74E9A"/>
    <w:rsid w:val="00C74EB0"/>
    <w:rsid w:val="00C74EDA"/>
    <w:rsid w:val="00C74F77"/>
    <w:rsid w:val="00C75060"/>
    <w:rsid w:val="00C75295"/>
    <w:rsid w:val="00C75353"/>
    <w:rsid w:val="00C755FE"/>
    <w:rsid w:val="00C75AC6"/>
    <w:rsid w:val="00C75C18"/>
    <w:rsid w:val="00C762F6"/>
    <w:rsid w:val="00C764A6"/>
    <w:rsid w:val="00C76A23"/>
    <w:rsid w:val="00C76A28"/>
    <w:rsid w:val="00C76DD9"/>
    <w:rsid w:val="00C76E8C"/>
    <w:rsid w:val="00C76F4D"/>
    <w:rsid w:val="00C77097"/>
    <w:rsid w:val="00C7712D"/>
    <w:rsid w:val="00C77163"/>
    <w:rsid w:val="00C772A8"/>
    <w:rsid w:val="00C772D5"/>
    <w:rsid w:val="00C775F8"/>
    <w:rsid w:val="00C77702"/>
    <w:rsid w:val="00C777B7"/>
    <w:rsid w:val="00C778AF"/>
    <w:rsid w:val="00C77A3F"/>
    <w:rsid w:val="00C77C59"/>
    <w:rsid w:val="00C77CF9"/>
    <w:rsid w:val="00C77E06"/>
    <w:rsid w:val="00C77EF5"/>
    <w:rsid w:val="00C80066"/>
    <w:rsid w:val="00C80109"/>
    <w:rsid w:val="00C801C1"/>
    <w:rsid w:val="00C8037C"/>
    <w:rsid w:val="00C806EC"/>
    <w:rsid w:val="00C80751"/>
    <w:rsid w:val="00C8085B"/>
    <w:rsid w:val="00C808B7"/>
    <w:rsid w:val="00C80D23"/>
    <w:rsid w:val="00C80E79"/>
    <w:rsid w:val="00C81106"/>
    <w:rsid w:val="00C814A0"/>
    <w:rsid w:val="00C815E2"/>
    <w:rsid w:val="00C81688"/>
    <w:rsid w:val="00C818EF"/>
    <w:rsid w:val="00C81B8C"/>
    <w:rsid w:val="00C81C68"/>
    <w:rsid w:val="00C81CB9"/>
    <w:rsid w:val="00C81DB7"/>
    <w:rsid w:val="00C81E6D"/>
    <w:rsid w:val="00C81E70"/>
    <w:rsid w:val="00C81F60"/>
    <w:rsid w:val="00C81FEB"/>
    <w:rsid w:val="00C820F3"/>
    <w:rsid w:val="00C823F0"/>
    <w:rsid w:val="00C8246C"/>
    <w:rsid w:val="00C82482"/>
    <w:rsid w:val="00C826F8"/>
    <w:rsid w:val="00C8271D"/>
    <w:rsid w:val="00C828C4"/>
    <w:rsid w:val="00C82953"/>
    <w:rsid w:val="00C82C11"/>
    <w:rsid w:val="00C82C40"/>
    <w:rsid w:val="00C82E04"/>
    <w:rsid w:val="00C83011"/>
    <w:rsid w:val="00C83245"/>
    <w:rsid w:val="00C83327"/>
    <w:rsid w:val="00C8337A"/>
    <w:rsid w:val="00C833AE"/>
    <w:rsid w:val="00C8398B"/>
    <w:rsid w:val="00C839CB"/>
    <w:rsid w:val="00C839CC"/>
    <w:rsid w:val="00C83AD6"/>
    <w:rsid w:val="00C83CAD"/>
    <w:rsid w:val="00C83DD0"/>
    <w:rsid w:val="00C83F83"/>
    <w:rsid w:val="00C841C3"/>
    <w:rsid w:val="00C841F5"/>
    <w:rsid w:val="00C84348"/>
    <w:rsid w:val="00C8436A"/>
    <w:rsid w:val="00C8486F"/>
    <w:rsid w:val="00C849B2"/>
    <w:rsid w:val="00C84C37"/>
    <w:rsid w:val="00C84D54"/>
    <w:rsid w:val="00C84E0B"/>
    <w:rsid w:val="00C84EBF"/>
    <w:rsid w:val="00C8510A"/>
    <w:rsid w:val="00C851EE"/>
    <w:rsid w:val="00C852E2"/>
    <w:rsid w:val="00C85339"/>
    <w:rsid w:val="00C85498"/>
    <w:rsid w:val="00C8561D"/>
    <w:rsid w:val="00C85743"/>
    <w:rsid w:val="00C85872"/>
    <w:rsid w:val="00C85A1B"/>
    <w:rsid w:val="00C85BD2"/>
    <w:rsid w:val="00C85D55"/>
    <w:rsid w:val="00C862E0"/>
    <w:rsid w:val="00C863DE"/>
    <w:rsid w:val="00C864C2"/>
    <w:rsid w:val="00C865D7"/>
    <w:rsid w:val="00C866A6"/>
    <w:rsid w:val="00C86B6F"/>
    <w:rsid w:val="00C86F8E"/>
    <w:rsid w:val="00C87114"/>
    <w:rsid w:val="00C871AC"/>
    <w:rsid w:val="00C87496"/>
    <w:rsid w:val="00C874E8"/>
    <w:rsid w:val="00C87590"/>
    <w:rsid w:val="00C87848"/>
    <w:rsid w:val="00C87DDE"/>
    <w:rsid w:val="00C87F3B"/>
    <w:rsid w:val="00C9000A"/>
    <w:rsid w:val="00C9020E"/>
    <w:rsid w:val="00C90625"/>
    <w:rsid w:val="00C906F3"/>
    <w:rsid w:val="00C90ABA"/>
    <w:rsid w:val="00C90B03"/>
    <w:rsid w:val="00C90B52"/>
    <w:rsid w:val="00C90D19"/>
    <w:rsid w:val="00C90D9B"/>
    <w:rsid w:val="00C90E6F"/>
    <w:rsid w:val="00C910CA"/>
    <w:rsid w:val="00C9141F"/>
    <w:rsid w:val="00C91795"/>
    <w:rsid w:val="00C918DE"/>
    <w:rsid w:val="00C9190B"/>
    <w:rsid w:val="00C91D51"/>
    <w:rsid w:val="00C91FDE"/>
    <w:rsid w:val="00C922E3"/>
    <w:rsid w:val="00C9253D"/>
    <w:rsid w:val="00C925CE"/>
    <w:rsid w:val="00C925FF"/>
    <w:rsid w:val="00C92650"/>
    <w:rsid w:val="00C928C2"/>
    <w:rsid w:val="00C928E0"/>
    <w:rsid w:val="00C9295A"/>
    <w:rsid w:val="00C929AA"/>
    <w:rsid w:val="00C92A5A"/>
    <w:rsid w:val="00C92C05"/>
    <w:rsid w:val="00C92CA0"/>
    <w:rsid w:val="00C92DE2"/>
    <w:rsid w:val="00C92EB4"/>
    <w:rsid w:val="00C92F58"/>
    <w:rsid w:val="00C930FD"/>
    <w:rsid w:val="00C9330E"/>
    <w:rsid w:val="00C93338"/>
    <w:rsid w:val="00C933FD"/>
    <w:rsid w:val="00C934C9"/>
    <w:rsid w:val="00C93829"/>
    <w:rsid w:val="00C938EC"/>
    <w:rsid w:val="00C93945"/>
    <w:rsid w:val="00C939B5"/>
    <w:rsid w:val="00C93A68"/>
    <w:rsid w:val="00C93EEC"/>
    <w:rsid w:val="00C94240"/>
    <w:rsid w:val="00C9441B"/>
    <w:rsid w:val="00C944F4"/>
    <w:rsid w:val="00C945D3"/>
    <w:rsid w:val="00C945FE"/>
    <w:rsid w:val="00C94785"/>
    <w:rsid w:val="00C948DB"/>
    <w:rsid w:val="00C94CD1"/>
    <w:rsid w:val="00C94D85"/>
    <w:rsid w:val="00C94F6E"/>
    <w:rsid w:val="00C94FDC"/>
    <w:rsid w:val="00C95133"/>
    <w:rsid w:val="00C9517D"/>
    <w:rsid w:val="00C952EF"/>
    <w:rsid w:val="00C9534D"/>
    <w:rsid w:val="00C9558E"/>
    <w:rsid w:val="00C95590"/>
    <w:rsid w:val="00C955A3"/>
    <w:rsid w:val="00C956BA"/>
    <w:rsid w:val="00C95957"/>
    <w:rsid w:val="00C959AE"/>
    <w:rsid w:val="00C95C4A"/>
    <w:rsid w:val="00C95CAE"/>
    <w:rsid w:val="00C95D9A"/>
    <w:rsid w:val="00C960D6"/>
    <w:rsid w:val="00C96271"/>
    <w:rsid w:val="00C962AA"/>
    <w:rsid w:val="00C962C3"/>
    <w:rsid w:val="00C966B0"/>
    <w:rsid w:val="00C96707"/>
    <w:rsid w:val="00C968B2"/>
    <w:rsid w:val="00C96958"/>
    <w:rsid w:val="00C969E3"/>
    <w:rsid w:val="00C96AE6"/>
    <w:rsid w:val="00C96BC4"/>
    <w:rsid w:val="00C96D85"/>
    <w:rsid w:val="00C96FDA"/>
    <w:rsid w:val="00C97192"/>
    <w:rsid w:val="00C971A2"/>
    <w:rsid w:val="00C97208"/>
    <w:rsid w:val="00C972D0"/>
    <w:rsid w:val="00C97656"/>
    <w:rsid w:val="00C97713"/>
    <w:rsid w:val="00C97956"/>
    <w:rsid w:val="00C97AAF"/>
    <w:rsid w:val="00C97E31"/>
    <w:rsid w:val="00C97EEB"/>
    <w:rsid w:val="00CA03CF"/>
    <w:rsid w:val="00CA03F6"/>
    <w:rsid w:val="00CA0402"/>
    <w:rsid w:val="00CA05D0"/>
    <w:rsid w:val="00CA0A3C"/>
    <w:rsid w:val="00CA0B1F"/>
    <w:rsid w:val="00CA0B76"/>
    <w:rsid w:val="00CA0D25"/>
    <w:rsid w:val="00CA0EC4"/>
    <w:rsid w:val="00CA0FE0"/>
    <w:rsid w:val="00CA11A9"/>
    <w:rsid w:val="00CA13CC"/>
    <w:rsid w:val="00CA179D"/>
    <w:rsid w:val="00CA1873"/>
    <w:rsid w:val="00CA187D"/>
    <w:rsid w:val="00CA1AE2"/>
    <w:rsid w:val="00CA1B5A"/>
    <w:rsid w:val="00CA1C84"/>
    <w:rsid w:val="00CA1CA6"/>
    <w:rsid w:val="00CA1CFF"/>
    <w:rsid w:val="00CA1D15"/>
    <w:rsid w:val="00CA1D70"/>
    <w:rsid w:val="00CA1DA1"/>
    <w:rsid w:val="00CA1EED"/>
    <w:rsid w:val="00CA2391"/>
    <w:rsid w:val="00CA23D4"/>
    <w:rsid w:val="00CA24F8"/>
    <w:rsid w:val="00CA25C7"/>
    <w:rsid w:val="00CA26DB"/>
    <w:rsid w:val="00CA27F1"/>
    <w:rsid w:val="00CA2BA7"/>
    <w:rsid w:val="00CA2C75"/>
    <w:rsid w:val="00CA2DBF"/>
    <w:rsid w:val="00CA2EC4"/>
    <w:rsid w:val="00CA2F81"/>
    <w:rsid w:val="00CA3466"/>
    <w:rsid w:val="00CA34A0"/>
    <w:rsid w:val="00CA3681"/>
    <w:rsid w:val="00CA36C8"/>
    <w:rsid w:val="00CA384D"/>
    <w:rsid w:val="00CA386B"/>
    <w:rsid w:val="00CA396E"/>
    <w:rsid w:val="00CA3AD6"/>
    <w:rsid w:val="00CA3F3D"/>
    <w:rsid w:val="00CA3F79"/>
    <w:rsid w:val="00CA3F7E"/>
    <w:rsid w:val="00CA4022"/>
    <w:rsid w:val="00CA42EF"/>
    <w:rsid w:val="00CA44A0"/>
    <w:rsid w:val="00CA4602"/>
    <w:rsid w:val="00CA474A"/>
    <w:rsid w:val="00CA474B"/>
    <w:rsid w:val="00CA492C"/>
    <w:rsid w:val="00CA49AF"/>
    <w:rsid w:val="00CA4A68"/>
    <w:rsid w:val="00CA4B5D"/>
    <w:rsid w:val="00CA4B7C"/>
    <w:rsid w:val="00CA50BE"/>
    <w:rsid w:val="00CA5142"/>
    <w:rsid w:val="00CA545E"/>
    <w:rsid w:val="00CA560A"/>
    <w:rsid w:val="00CA56A5"/>
    <w:rsid w:val="00CA56BE"/>
    <w:rsid w:val="00CA574A"/>
    <w:rsid w:val="00CA5788"/>
    <w:rsid w:val="00CA57F0"/>
    <w:rsid w:val="00CA5842"/>
    <w:rsid w:val="00CA598C"/>
    <w:rsid w:val="00CA5ADF"/>
    <w:rsid w:val="00CA5B00"/>
    <w:rsid w:val="00CA5B4F"/>
    <w:rsid w:val="00CA5C94"/>
    <w:rsid w:val="00CA6049"/>
    <w:rsid w:val="00CA613E"/>
    <w:rsid w:val="00CA6334"/>
    <w:rsid w:val="00CA6393"/>
    <w:rsid w:val="00CA6444"/>
    <w:rsid w:val="00CA645D"/>
    <w:rsid w:val="00CA64F0"/>
    <w:rsid w:val="00CA659E"/>
    <w:rsid w:val="00CA66B4"/>
    <w:rsid w:val="00CA6944"/>
    <w:rsid w:val="00CA699B"/>
    <w:rsid w:val="00CA69BD"/>
    <w:rsid w:val="00CA6A39"/>
    <w:rsid w:val="00CA6BA5"/>
    <w:rsid w:val="00CA6C7B"/>
    <w:rsid w:val="00CA6E99"/>
    <w:rsid w:val="00CA71BA"/>
    <w:rsid w:val="00CA71CA"/>
    <w:rsid w:val="00CA7580"/>
    <w:rsid w:val="00CA7681"/>
    <w:rsid w:val="00CA783A"/>
    <w:rsid w:val="00CA78C2"/>
    <w:rsid w:val="00CA7943"/>
    <w:rsid w:val="00CA798D"/>
    <w:rsid w:val="00CA7A07"/>
    <w:rsid w:val="00CA7A7C"/>
    <w:rsid w:val="00CA7D86"/>
    <w:rsid w:val="00CB001F"/>
    <w:rsid w:val="00CB01E3"/>
    <w:rsid w:val="00CB0474"/>
    <w:rsid w:val="00CB049D"/>
    <w:rsid w:val="00CB052C"/>
    <w:rsid w:val="00CB058B"/>
    <w:rsid w:val="00CB0759"/>
    <w:rsid w:val="00CB0836"/>
    <w:rsid w:val="00CB0880"/>
    <w:rsid w:val="00CB088C"/>
    <w:rsid w:val="00CB0984"/>
    <w:rsid w:val="00CB0A21"/>
    <w:rsid w:val="00CB0A2C"/>
    <w:rsid w:val="00CB0B94"/>
    <w:rsid w:val="00CB0D61"/>
    <w:rsid w:val="00CB0EB8"/>
    <w:rsid w:val="00CB0F0C"/>
    <w:rsid w:val="00CB12A6"/>
    <w:rsid w:val="00CB1338"/>
    <w:rsid w:val="00CB143A"/>
    <w:rsid w:val="00CB1453"/>
    <w:rsid w:val="00CB18B6"/>
    <w:rsid w:val="00CB1B88"/>
    <w:rsid w:val="00CB1F70"/>
    <w:rsid w:val="00CB1F79"/>
    <w:rsid w:val="00CB2245"/>
    <w:rsid w:val="00CB23C7"/>
    <w:rsid w:val="00CB23F5"/>
    <w:rsid w:val="00CB2656"/>
    <w:rsid w:val="00CB27AE"/>
    <w:rsid w:val="00CB2ED0"/>
    <w:rsid w:val="00CB2F25"/>
    <w:rsid w:val="00CB3081"/>
    <w:rsid w:val="00CB3155"/>
    <w:rsid w:val="00CB3211"/>
    <w:rsid w:val="00CB3214"/>
    <w:rsid w:val="00CB362A"/>
    <w:rsid w:val="00CB3725"/>
    <w:rsid w:val="00CB3752"/>
    <w:rsid w:val="00CB3888"/>
    <w:rsid w:val="00CB3983"/>
    <w:rsid w:val="00CB3A71"/>
    <w:rsid w:val="00CB4014"/>
    <w:rsid w:val="00CB432B"/>
    <w:rsid w:val="00CB43DA"/>
    <w:rsid w:val="00CB4765"/>
    <w:rsid w:val="00CB491A"/>
    <w:rsid w:val="00CB49B4"/>
    <w:rsid w:val="00CB4CD1"/>
    <w:rsid w:val="00CB4DBA"/>
    <w:rsid w:val="00CB5418"/>
    <w:rsid w:val="00CB547A"/>
    <w:rsid w:val="00CB54F8"/>
    <w:rsid w:val="00CB5760"/>
    <w:rsid w:val="00CB5875"/>
    <w:rsid w:val="00CB5918"/>
    <w:rsid w:val="00CB5C32"/>
    <w:rsid w:val="00CB5CF8"/>
    <w:rsid w:val="00CB5DB1"/>
    <w:rsid w:val="00CB5E79"/>
    <w:rsid w:val="00CB5F74"/>
    <w:rsid w:val="00CB60DE"/>
    <w:rsid w:val="00CB62DC"/>
    <w:rsid w:val="00CB635C"/>
    <w:rsid w:val="00CB6455"/>
    <w:rsid w:val="00CB66FD"/>
    <w:rsid w:val="00CB6A94"/>
    <w:rsid w:val="00CB6B38"/>
    <w:rsid w:val="00CB6B58"/>
    <w:rsid w:val="00CB6D65"/>
    <w:rsid w:val="00CB6DC3"/>
    <w:rsid w:val="00CB6E58"/>
    <w:rsid w:val="00CB6E94"/>
    <w:rsid w:val="00CB70B1"/>
    <w:rsid w:val="00CB7476"/>
    <w:rsid w:val="00CB74BA"/>
    <w:rsid w:val="00CB761B"/>
    <w:rsid w:val="00CB776C"/>
    <w:rsid w:val="00CB7986"/>
    <w:rsid w:val="00CB7C73"/>
    <w:rsid w:val="00CB7EEA"/>
    <w:rsid w:val="00CC0090"/>
    <w:rsid w:val="00CC03B4"/>
    <w:rsid w:val="00CC0782"/>
    <w:rsid w:val="00CC091B"/>
    <w:rsid w:val="00CC0AB1"/>
    <w:rsid w:val="00CC0AD5"/>
    <w:rsid w:val="00CC0B6D"/>
    <w:rsid w:val="00CC0BDC"/>
    <w:rsid w:val="00CC0C40"/>
    <w:rsid w:val="00CC0CF3"/>
    <w:rsid w:val="00CC0D2C"/>
    <w:rsid w:val="00CC0D33"/>
    <w:rsid w:val="00CC0F5A"/>
    <w:rsid w:val="00CC0F9C"/>
    <w:rsid w:val="00CC107F"/>
    <w:rsid w:val="00CC14C4"/>
    <w:rsid w:val="00CC19D4"/>
    <w:rsid w:val="00CC1D29"/>
    <w:rsid w:val="00CC1D35"/>
    <w:rsid w:val="00CC1EF1"/>
    <w:rsid w:val="00CC1FFE"/>
    <w:rsid w:val="00CC217A"/>
    <w:rsid w:val="00CC2349"/>
    <w:rsid w:val="00CC244C"/>
    <w:rsid w:val="00CC2720"/>
    <w:rsid w:val="00CC29E5"/>
    <w:rsid w:val="00CC3154"/>
    <w:rsid w:val="00CC3261"/>
    <w:rsid w:val="00CC3281"/>
    <w:rsid w:val="00CC32B1"/>
    <w:rsid w:val="00CC3317"/>
    <w:rsid w:val="00CC3335"/>
    <w:rsid w:val="00CC3349"/>
    <w:rsid w:val="00CC33FF"/>
    <w:rsid w:val="00CC3629"/>
    <w:rsid w:val="00CC370C"/>
    <w:rsid w:val="00CC3ABC"/>
    <w:rsid w:val="00CC3B47"/>
    <w:rsid w:val="00CC3CD3"/>
    <w:rsid w:val="00CC3CE6"/>
    <w:rsid w:val="00CC3F3D"/>
    <w:rsid w:val="00CC42EE"/>
    <w:rsid w:val="00CC4351"/>
    <w:rsid w:val="00CC456A"/>
    <w:rsid w:val="00CC4646"/>
    <w:rsid w:val="00CC4814"/>
    <w:rsid w:val="00CC486A"/>
    <w:rsid w:val="00CC4DDA"/>
    <w:rsid w:val="00CC4E07"/>
    <w:rsid w:val="00CC4F2C"/>
    <w:rsid w:val="00CC4FCA"/>
    <w:rsid w:val="00CC51A7"/>
    <w:rsid w:val="00CC525D"/>
    <w:rsid w:val="00CC5412"/>
    <w:rsid w:val="00CC55F4"/>
    <w:rsid w:val="00CC5A59"/>
    <w:rsid w:val="00CC5B36"/>
    <w:rsid w:val="00CC5DD3"/>
    <w:rsid w:val="00CC5F2C"/>
    <w:rsid w:val="00CC62B1"/>
    <w:rsid w:val="00CC64FD"/>
    <w:rsid w:val="00CC65C4"/>
    <w:rsid w:val="00CC677E"/>
    <w:rsid w:val="00CC69E3"/>
    <w:rsid w:val="00CC69EA"/>
    <w:rsid w:val="00CC6A2D"/>
    <w:rsid w:val="00CC6ABC"/>
    <w:rsid w:val="00CC6BCB"/>
    <w:rsid w:val="00CC6BE6"/>
    <w:rsid w:val="00CC6CE3"/>
    <w:rsid w:val="00CC6EA7"/>
    <w:rsid w:val="00CC742C"/>
    <w:rsid w:val="00CC7616"/>
    <w:rsid w:val="00CC7D0E"/>
    <w:rsid w:val="00CC7DB9"/>
    <w:rsid w:val="00CC7E06"/>
    <w:rsid w:val="00CC7E2B"/>
    <w:rsid w:val="00CC7EDD"/>
    <w:rsid w:val="00CC7FAD"/>
    <w:rsid w:val="00CD011D"/>
    <w:rsid w:val="00CD02A5"/>
    <w:rsid w:val="00CD02F6"/>
    <w:rsid w:val="00CD0325"/>
    <w:rsid w:val="00CD042D"/>
    <w:rsid w:val="00CD06BA"/>
    <w:rsid w:val="00CD09CD"/>
    <w:rsid w:val="00CD0A32"/>
    <w:rsid w:val="00CD0BDE"/>
    <w:rsid w:val="00CD0F1A"/>
    <w:rsid w:val="00CD0F20"/>
    <w:rsid w:val="00CD1473"/>
    <w:rsid w:val="00CD1521"/>
    <w:rsid w:val="00CD15E2"/>
    <w:rsid w:val="00CD178D"/>
    <w:rsid w:val="00CD1819"/>
    <w:rsid w:val="00CD18A3"/>
    <w:rsid w:val="00CD1904"/>
    <w:rsid w:val="00CD19C8"/>
    <w:rsid w:val="00CD1A46"/>
    <w:rsid w:val="00CD1A69"/>
    <w:rsid w:val="00CD1CD9"/>
    <w:rsid w:val="00CD2035"/>
    <w:rsid w:val="00CD224D"/>
    <w:rsid w:val="00CD249A"/>
    <w:rsid w:val="00CD25C1"/>
    <w:rsid w:val="00CD2935"/>
    <w:rsid w:val="00CD2A11"/>
    <w:rsid w:val="00CD2A67"/>
    <w:rsid w:val="00CD2B1A"/>
    <w:rsid w:val="00CD2BFA"/>
    <w:rsid w:val="00CD2D07"/>
    <w:rsid w:val="00CD2F3F"/>
    <w:rsid w:val="00CD31C9"/>
    <w:rsid w:val="00CD351B"/>
    <w:rsid w:val="00CD36D5"/>
    <w:rsid w:val="00CD37BA"/>
    <w:rsid w:val="00CD37EA"/>
    <w:rsid w:val="00CD3943"/>
    <w:rsid w:val="00CD3A1A"/>
    <w:rsid w:val="00CD3A3E"/>
    <w:rsid w:val="00CD3AD7"/>
    <w:rsid w:val="00CD3B90"/>
    <w:rsid w:val="00CD3C08"/>
    <w:rsid w:val="00CD3CAC"/>
    <w:rsid w:val="00CD3D60"/>
    <w:rsid w:val="00CD3E1A"/>
    <w:rsid w:val="00CD497A"/>
    <w:rsid w:val="00CD4B2D"/>
    <w:rsid w:val="00CD4B80"/>
    <w:rsid w:val="00CD4B92"/>
    <w:rsid w:val="00CD4D70"/>
    <w:rsid w:val="00CD4F3A"/>
    <w:rsid w:val="00CD5120"/>
    <w:rsid w:val="00CD54E7"/>
    <w:rsid w:val="00CD553C"/>
    <w:rsid w:val="00CD5708"/>
    <w:rsid w:val="00CD5718"/>
    <w:rsid w:val="00CD575F"/>
    <w:rsid w:val="00CD59F2"/>
    <w:rsid w:val="00CD5A45"/>
    <w:rsid w:val="00CD5B94"/>
    <w:rsid w:val="00CD5C09"/>
    <w:rsid w:val="00CD62AA"/>
    <w:rsid w:val="00CD6439"/>
    <w:rsid w:val="00CD6461"/>
    <w:rsid w:val="00CD6653"/>
    <w:rsid w:val="00CD6699"/>
    <w:rsid w:val="00CD68A5"/>
    <w:rsid w:val="00CD6B18"/>
    <w:rsid w:val="00CD6C71"/>
    <w:rsid w:val="00CD6C9F"/>
    <w:rsid w:val="00CD6FC3"/>
    <w:rsid w:val="00CD7211"/>
    <w:rsid w:val="00CD74AE"/>
    <w:rsid w:val="00CD764A"/>
    <w:rsid w:val="00CD76C9"/>
    <w:rsid w:val="00CD785A"/>
    <w:rsid w:val="00CD78B8"/>
    <w:rsid w:val="00CD7AA4"/>
    <w:rsid w:val="00CD7E79"/>
    <w:rsid w:val="00CD7E8F"/>
    <w:rsid w:val="00CD7F1D"/>
    <w:rsid w:val="00CE003C"/>
    <w:rsid w:val="00CE0099"/>
    <w:rsid w:val="00CE0484"/>
    <w:rsid w:val="00CE052E"/>
    <w:rsid w:val="00CE0619"/>
    <w:rsid w:val="00CE064A"/>
    <w:rsid w:val="00CE07C3"/>
    <w:rsid w:val="00CE0899"/>
    <w:rsid w:val="00CE09F3"/>
    <w:rsid w:val="00CE0DB9"/>
    <w:rsid w:val="00CE1044"/>
    <w:rsid w:val="00CE109C"/>
    <w:rsid w:val="00CE116C"/>
    <w:rsid w:val="00CE1428"/>
    <w:rsid w:val="00CE1DBD"/>
    <w:rsid w:val="00CE1FFA"/>
    <w:rsid w:val="00CE2033"/>
    <w:rsid w:val="00CE20A5"/>
    <w:rsid w:val="00CE20E8"/>
    <w:rsid w:val="00CE230D"/>
    <w:rsid w:val="00CE24B7"/>
    <w:rsid w:val="00CE24F8"/>
    <w:rsid w:val="00CE253B"/>
    <w:rsid w:val="00CE25BC"/>
    <w:rsid w:val="00CE295D"/>
    <w:rsid w:val="00CE29BB"/>
    <w:rsid w:val="00CE2A01"/>
    <w:rsid w:val="00CE2AE3"/>
    <w:rsid w:val="00CE2BB2"/>
    <w:rsid w:val="00CE2BD4"/>
    <w:rsid w:val="00CE2C08"/>
    <w:rsid w:val="00CE2C3E"/>
    <w:rsid w:val="00CE2D5B"/>
    <w:rsid w:val="00CE2DC3"/>
    <w:rsid w:val="00CE2DE1"/>
    <w:rsid w:val="00CE2E51"/>
    <w:rsid w:val="00CE2E8A"/>
    <w:rsid w:val="00CE3060"/>
    <w:rsid w:val="00CE307E"/>
    <w:rsid w:val="00CE34EC"/>
    <w:rsid w:val="00CE35DA"/>
    <w:rsid w:val="00CE364F"/>
    <w:rsid w:val="00CE3687"/>
    <w:rsid w:val="00CE36F8"/>
    <w:rsid w:val="00CE3813"/>
    <w:rsid w:val="00CE3942"/>
    <w:rsid w:val="00CE3B45"/>
    <w:rsid w:val="00CE3CC4"/>
    <w:rsid w:val="00CE3EB6"/>
    <w:rsid w:val="00CE3EC1"/>
    <w:rsid w:val="00CE4047"/>
    <w:rsid w:val="00CE4164"/>
    <w:rsid w:val="00CE4174"/>
    <w:rsid w:val="00CE4220"/>
    <w:rsid w:val="00CE4232"/>
    <w:rsid w:val="00CE435B"/>
    <w:rsid w:val="00CE43A4"/>
    <w:rsid w:val="00CE4518"/>
    <w:rsid w:val="00CE460F"/>
    <w:rsid w:val="00CE474D"/>
    <w:rsid w:val="00CE48CD"/>
    <w:rsid w:val="00CE4A3F"/>
    <w:rsid w:val="00CE4C64"/>
    <w:rsid w:val="00CE4D34"/>
    <w:rsid w:val="00CE4DF3"/>
    <w:rsid w:val="00CE4E3D"/>
    <w:rsid w:val="00CE4F01"/>
    <w:rsid w:val="00CE4F41"/>
    <w:rsid w:val="00CE52C5"/>
    <w:rsid w:val="00CE54CB"/>
    <w:rsid w:val="00CE5501"/>
    <w:rsid w:val="00CE5547"/>
    <w:rsid w:val="00CE5B83"/>
    <w:rsid w:val="00CE5B99"/>
    <w:rsid w:val="00CE5CAE"/>
    <w:rsid w:val="00CE5EB9"/>
    <w:rsid w:val="00CE60E9"/>
    <w:rsid w:val="00CE6115"/>
    <w:rsid w:val="00CE61DE"/>
    <w:rsid w:val="00CE6250"/>
    <w:rsid w:val="00CE64E3"/>
    <w:rsid w:val="00CE65CE"/>
    <w:rsid w:val="00CE663E"/>
    <w:rsid w:val="00CE67A5"/>
    <w:rsid w:val="00CE6B77"/>
    <w:rsid w:val="00CE6D52"/>
    <w:rsid w:val="00CE6FA5"/>
    <w:rsid w:val="00CE6FC8"/>
    <w:rsid w:val="00CE6FFF"/>
    <w:rsid w:val="00CE7118"/>
    <w:rsid w:val="00CE7227"/>
    <w:rsid w:val="00CE74C5"/>
    <w:rsid w:val="00CE7548"/>
    <w:rsid w:val="00CE7615"/>
    <w:rsid w:val="00CE781A"/>
    <w:rsid w:val="00CE798D"/>
    <w:rsid w:val="00CE7A49"/>
    <w:rsid w:val="00CE7B20"/>
    <w:rsid w:val="00CE7C9C"/>
    <w:rsid w:val="00CE7DBE"/>
    <w:rsid w:val="00CE7F0F"/>
    <w:rsid w:val="00CF027E"/>
    <w:rsid w:val="00CF02E1"/>
    <w:rsid w:val="00CF02EC"/>
    <w:rsid w:val="00CF0586"/>
    <w:rsid w:val="00CF058D"/>
    <w:rsid w:val="00CF05C9"/>
    <w:rsid w:val="00CF0686"/>
    <w:rsid w:val="00CF07A8"/>
    <w:rsid w:val="00CF08C3"/>
    <w:rsid w:val="00CF0A9D"/>
    <w:rsid w:val="00CF0D14"/>
    <w:rsid w:val="00CF0D78"/>
    <w:rsid w:val="00CF0DC1"/>
    <w:rsid w:val="00CF0E9D"/>
    <w:rsid w:val="00CF1145"/>
    <w:rsid w:val="00CF13A8"/>
    <w:rsid w:val="00CF14D4"/>
    <w:rsid w:val="00CF14EB"/>
    <w:rsid w:val="00CF14F7"/>
    <w:rsid w:val="00CF1733"/>
    <w:rsid w:val="00CF18BE"/>
    <w:rsid w:val="00CF1A0E"/>
    <w:rsid w:val="00CF1B42"/>
    <w:rsid w:val="00CF1BC2"/>
    <w:rsid w:val="00CF1BDF"/>
    <w:rsid w:val="00CF1C97"/>
    <w:rsid w:val="00CF1CB2"/>
    <w:rsid w:val="00CF1DA5"/>
    <w:rsid w:val="00CF1DAF"/>
    <w:rsid w:val="00CF2094"/>
    <w:rsid w:val="00CF22DB"/>
    <w:rsid w:val="00CF2331"/>
    <w:rsid w:val="00CF2585"/>
    <w:rsid w:val="00CF281D"/>
    <w:rsid w:val="00CF2912"/>
    <w:rsid w:val="00CF29FF"/>
    <w:rsid w:val="00CF2ABF"/>
    <w:rsid w:val="00CF2C68"/>
    <w:rsid w:val="00CF2E52"/>
    <w:rsid w:val="00CF2F2A"/>
    <w:rsid w:val="00CF318A"/>
    <w:rsid w:val="00CF3221"/>
    <w:rsid w:val="00CF336C"/>
    <w:rsid w:val="00CF33B9"/>
    <w:rsid w:val="00CF37AA"/>
    <w:rsid w:val="00CF3943"/>
    <w:rsid w:val="00CF399E"/>
    <w:rsid w:val="00CF39BE"/>
    <w:rsid w:val="00CF3C2E"/>
    <w:rsid w:val="00CF3C5C"/>
    <w:rsid w:val="00CF3DE9"/>
    <w:rsid w:val="00CF3E81"/>
    <w:rsid w:val="00CF3F1C"/>
    <w:rsid w:val="00CF3F8B"/>
    <w:rsid w:val="00CF4120"/>
    <w:rsid w:val="00CF4525"/>
    <w:rsid w:val="00CF46E4"/>
    <w:rsid w:val="00CF48CC"/>
    <w:rsid w:val="00CF4A57"/>
    <w:rsid w:val="00CF4BFB"/>
    <w:rsid w:val="00CF4CC2"/>
    <w:rsid w:val="00CF4D30"/>
    <w:rsid w:val="00CF4F57"/>
    <w:rsid w:val="00CF50D1"/>
    <w:rsid w:val="00CF5106"/>
    <w:rsid w:val="00CF52CB"/>
    <w:rsid w:val="00CF5302"/>
    <w:rsid w:val="00CF536C"/>
    <w:rsid w:val="00CF54C6"/>
    <w:rsid w:val="00CF5623"/>
    <w:rsid w:val="00CF56A8"/>
    <w:rsid w:val="00CF573C"/>
    <w:rsid w:val="00CF5A0C"/>
    <w:rsid w:val="00CF5A87"/>
    <w:rsid w:val="00CF5AD8"/>
    <w:rsid w:val="00CF5BA3"/>
    <w:rsid w:val="00CF5C87"/>
    <w:rsid w:val="00CF5C8F"/>
    <w:rsid w:val="00CF5CDB"/>
    <w:rsid w:val="00CF5D1E"/>
    <w:rsid w:val="00CF5FE0"/>
    <w:rsid w:val="00CF6259"/>
    <w:rsid w:val="00CF62C9"/>
    <w:rsid w:val="00CF641C"/>
    <w:rsid w:val="00CF644A"/>
    <w:rsid w:val="00CF64AF"/>
    <w:rsid w:val="00CF65E7"/>
    <w:rsid w:val="00CF668B"/>
    <w:rsid w:val="00CF6696"/>
    <w:rsid w:val="00CF6A61"/>
    <w:rsid w:val="00CF6AFF"/>
    <w:rsid w:val="00CF6BB6"/>
    <w:rsid w:val="00CF6EE7"/>
    <w:rsid w:val="00CF701C"/>
    <w:rsid w:val="00CF7161"/>
    <w:rsid w:val="00CF7601"/>
    <w:rsid w:val="00CF7924"/>
    <w:rsid w:val="00CF7948"/>
    <w:rsid w:val="00CF7A67"/>
    <w:rsid w:val="00D00061"/>
    <w:rsid w:val="00D0033F"/>
    <w:rsid w:val="00D00350"/>
    <w:rsid w:val="00D003CC"/>
    <w:rsid w:val="00D005C7"/>
    <w:rsid w:val="00D00954"/>
    <w:rsid w:val="00D00988"/>
    <w:rsid w:val="00D00BD0"/>
    <w:rsid w:val="00D00D0A"/>
    <w:rsid w:val="00D00D95"/>
    <w:rsid w:val="00D00F5A"/>
    <w:rsid w:val="00D010AF"/>
    <w:rsid w:val="00D010B2"/>
    <w:rsid w:val="00D0113F"/>
    <w:rsid w:val="00D0133A"/>
    <w:rsid w:val="00D0159D"/>
    <w:rsid w:val="00D01682"/>
    <w:rsid w:val="00D01686"/>
    <w:rsid w:val="00D019E7"/>
    <w:rsid w:val="00D01CBF"/>
    <w:rsid w:val="00D01D47"/>
    <w:rsid w:val="00D020FB"/>
    <w:rsid w:val="00D021D5"/>
    <w:rsid w:val="00D021E6"/>
    <w:rsid w:val="00D0238A"/>
    <w:rsid w:val="00D0239A"/>
    <w:rsid w:val="00D023BA"/>
    <w:rsid w:val="00D02459"/>
    <w:rsid w:val="00D0263D"/>
    <w:rsid w:val="00D026C7"/>
    <w:rsid w:val="00D027F8"/>
    <w:rsid w:val="00D02953"/>
    <w:rsid w:val="00D02BE0"/>
    <w:rsid w:val="00D02D40"/>
    <w:rsid w:val="00D02DC0"/>
    <w:rsid w:val="00D02DE1"/>
    <w:rsid w:val="00D0307D"/>
    <w:rsid w:val="00D0337A"/>
    <w:rsid w:val="00D03501"/>
    <w:rsid w:val="00D035FE"/>
    <w:rsid w:val="00D03665"/>
    <w:rsid w:val="00D03948"/>
    <w:rsid w:val="00D0398E"/>
    <w:rsid w:val="00D0399E"/>
    <w:rsid w:val="00D03A31"/>
    <w:rsid w:val="00D03C80"/>
    <w:rsid w:val="00D03E28"/>
    <w:rsid w:val="00D03EBD"/>
    <w:rsid w:val="00D0428B"/>
    <w:rsid w:val="00D04297"/>
    <w:rsid w:val="00D0455C"/>
    <w:rsid w:val="00D046FF"/>
    <w:rsid w:val="00D0483F"/>
    <w:rsid w:val="00D0490E"/>
    <w:rsid w:val="00D049EE"/>
    <w:rsid w:val="00D04AC8"/>
    <w:rsid w:val="00D04D6F"/>
    <w:rsid w:val="00D04D94"/>
    <w:rsid w:val="00D04ED2"/>
    <w:rsid w:val="00D04F05"/>
    <w:rsid w:val="00D05006"/>
    <w:rsid w:val="00D0516A"/>
    <w:rsid w:val="00D0581F"/>
    <w:rsid w:val="00D05848"/>
    <w:rsid w:val="00D05977"/>
    <w:rsid w:val="00D05B2E"/>
    <w:rsid w:val="00D05CB6"/>
    <w:rsid w:val="00D05DDC"/>
    <w:rsid w:val="00D05EDC"/>
    <w:rsid w:val="00D05EF9"/>
    <w:rsid w:val="00D05FB7"/>
    <w:rsid w:val="00D061D6"/>
    <w:rsid w:val="00D062ED"/>
    <w:rsid w:val="00D06597"/>
    <w:rsid w:val="00D06621"/>
    <w:rsid w:val="00D067CC"/>
    <w:rsid w:val="00D06C93"/>
    <w:rsid w:val="00D06DAD"/>
    <w:rsid w:val="00D06E05"/>
    <w:rsid w:val="00D071EA"/>
    <w:rsid w:val="00D07362"/>
    <w:rsid w:val="00D07562"/>
    <w:rsid w:val="00D075B8"/>
    <w:rsid w:val="00D076B6"/>
    <w:rsid w:val="00D0783C"/>
    <w:rsid w:val="00D07900"/>
    <w:rsid w:val="00D07A2B"/>
    <w:rsid w:val="00D07BDE"/>
    <w:rsid w:val="00D07C33"/>
    <w:rsid w:val="00D07DBA"/>
    <w:rsid w:val="00D07DD1"/>
    <w:rsid w:val="00D07F47"/>
    <w:rsid w:val="00D07FDD"/>
    <w:rsid w:val="00D1018D"/>
    <w:rsid w:val="00D101CF"/>
    <w:rsid w:val="00D103F6"/>
    <w:rsid w:val="00D10596"/>
    <w:rsid w:val="00D10607"/>
    <w:rsid w:val="00D1061B"/>
    <w:rsid w:val="00D10ADF"/>
    <w:rsid w:val="00D10C83"/>
    <w:rsid w:val="00D10CBA"/>
    <w:rsid w:val="00D10D21"/>
    <w:rsid w:val="00D10D6A"/>
    <w:rsid w:val="00D10D83"/>
    <w:rsid w:val="00D110CF"/>
    <w:rsid w:val="00D111E1"/>
    <w:rsid w:val="00D11317"/>
    <w:rsid w:val="00D11376"/>
    <w:rsid w:val="00D11429"/>
    <w:rsid w:val="00D1152A"/>
    <w:rsid w:val="00D11723"/>
    <w:rsid w:val="00D11748"/>
    <w:rsid w:val="00D119C0"/>
    <w:rsid w:val="00D119DF"/>
    <w:rsid w:val="00D119E0"/>
    <w:rsid w:val="00D11A71"/>
    <w:rsid w:val="00D122CF"/>
    <w:rsid w:val="00D12400"/>
    <w:rsid w:val="00D12521"/>
    <w:rsid w:val="00D126AA"/>
    <w:rsid w:val="00D127F6"/>
    <w:rsid w:val="00D12943"/>
    <w:rsid w:val="00D1296D"/>
    <w:rsid w:val="00D12987"/>
    <w:rsid w:val="00D12AB3"/>
    <w:rsid w:val="00D12BEC"/>
    <w:rsid w:val="00D12BF4"/>
    <w:rsid w:val="00D12C1C"/>
    <w:rsid w:val="00D12E68"/>
    <w:rsid w:val="00D12F54"/>
    <w:rsid w:val="00D13042"/>
    <w:rsid w:val="00D132E4"/>
    <w:rsid w:val="00D13673"/>
    <w:rsid w:val="00D13DF6"/>
    <w:rsid w:val="00D13EA5"/>
    <w:rsid w:val="00D14197"/>
    <w:rsid w:val="00D14242"/>
    <w:rsid w:val="00D14337"/>
    <w:rsid w:val="00D1454D"/>
    <w:rsid w:val="00D146B6"/>
    <w:rsid w:val="00D14958"/>
    <w:rsid w:val="00D14A64"/>
    <w:rsid w:val="00D14B1A"/>
    <w:rsid w:val="00D14BE5"/>
    <w:rsid w:val="00D14CAF"/>
    <w:rsid w:val="00D14CC8"/>
    <w:rsid w:val="00D14D22"/>
    <w:rsid w:val="00D14DF3"/>
    <w:rsid w:val="00D14FC1"/>
    <w:rsid w:val="00D152A4"/>
    <w:rsid w:val="00D1532D"/>
    <w:rsid w:val="00D156C5"/>
    <w:rsid w:val="00D1576E"/>
    <w:rsid w:val="00D1583C"/>
    <w:rsid w:val="00D15927"/>
    <w:rsid w:val="00D15940"/>
    <w:rsid w:val="00D15BF5"/>
    <w:rsid w:val="00D15E62"/>
    <w:rsid w:val="00D15EEA"/>
    <w:rsid w:val="00D1602E"/>
    <w:rsid w:val="00D16155"/>
    <w:rsid w:val="00D1639D"/>
    <w:rsid w:val="00D164A1"/>
    <w:rsid w:val="00D1662D"/>
    <w:rsid w:val="00D168E9"/>
    <w:rsid w:val="00D169AA"/>
    <w:rsid w:val="00D16ADC"/>
    <w:rsid w:val="00D16B3E"/>
    <w:rsid w:val="00D16D3A"/>
    <w:rsid w:val="00D16DA0"/>
    <w:rsid w:val="00D16E02"/>
    <w:rsid w:val="00D171CC"/>
    <w:rsid w:val="00D17238"/>
    <w:rsid w:val="00D174E2"/>
    <w:rsid w:val="00D17769"/>
    <w:rsid w:val="00D17785"/>
    <w:rsid w:val="00D17A2E"/>
    <w:rsid w:val="00D17BD6"/>
    <w:rsid w:val="00D17CB2"/>
    <w:rsid w:val="00D17EF8"/>
    <w:rsid w:val="00D20512"/>
    <w:rsid w:val="00D205F2"/>
    <w:rsid w:val="00D20670"/>
    <w:rsid w:val="00D206AF"/>
    <w:rsid w:val="00D208F4"/>
    <w:rsid w:val="00D20E77"/>
    <w:rsid w:val="00D20F3D"/>
    <w:rsid w:val="00D20FD8"/>
    <w:rsid w:val="00D2101C"/>
    <w:rsid w:val="00D21100"/>
    <w:rsid w:val="00D211D8"/>
    <w:rsid w:val="00D2159E"/>
    <w:rsid w:val="00D215F1"/>
    <w:rsid w:val="00D21615"/>
    <w:rsid w:val="00D2163C"/>
    <w:rsid w:val="00D21AC0"/>
    <w:rsid w:val="00D21B0E"/>
    <w:rsid w:val="00D21B25"/>
    <w:rsid w:val="00D21D5A"/>
    <w:rsid w:val="00D21F47"/>
    <w:rsid w:val="00D2206A"/>
    <w:rsid w:val="00D220AD"/>
    <w:rsid w:val="00D2212F"/>
    <w:rsid w:val="00D221F9"/>
    <w:rsid w:val="00D2220D"/>
    <w:rsid w:val="00D22294"/>
    <w:rsid w:val="00D22724"/>
    <w:rsid w:val="00D2281E"/>
    <w:rsid w:val="00D22A06"/>
    <w:rsid w:val="00D22ACA"/>
    <w:rsid w:val="00D22DC8"/>
    <w:rsid w:val="00D22EC9"/>
    <w:rsid w:val="00D22EFE"/>
    <w:rsid w:val="00D22F09"/>
    <w:rsid w:val="00D23052"/>
    <w:rsid w:val="00D230AF"/>
    <w:rsid w:val="00D23246"/>
    <w:rsid w:val="00D2325E"/>
    <w:rsid w:val="00D232A0"/>
    <w:rsid w:val="00D23300"/>
    <w:rsid w:val="00D23305"/>
    <w:rsid w:val="00D233D1"/>
    <w:rsid w:val="00D23485"/>
    <w:rsid w:val="00D234ED"/>
    <w:rsid w:val="00D23556"/>
    <w:rsid w:val="00D235AF"/>
    <w:rsid w:val="00D236EB"/>
    <w:rsid w:val="00D2370A"/>
    <w:rsid w:val="00D2372E"/>
    <w:rsid w:val="00D23832"/>
    <w:rsid w:val="00D23965"/>
    <w:rsid w:val="00D23967"/>
    <w:rsid w:val="00D23A03"/>
    <w:rsid w:val="00D23B52"/>
    <w:rsid w:val="00D23C5D"/>
    <w:rsid w:val="00D23C72"/>
    <w:rsid w:val="00D23F30"/>
    <w:rsid w:val="00D2404A"/>
    <w:rsid w:val="00D24492"/>
    <w:rsid w:val="00D2455F"/>
    <w:rsid w:val="00D24608"/>
    <w:rsid w:val="00D2461D"/>
    <w:rsid w:val="00D2464F"/>
    <w:rsid w:val="00D24938"/>
    <w:rsid w:val="00D24A7F"/>
    <w:rsid w:val="00D24AAA"/>
    <w:rsid w:val="00D24D6A"/>
    <w:rsid w:val="00D24DCB"/>
    <w:rsid w:val="00D24EBD"/>
    <w:rsid w:val="00D24FD1"/>
    <w:rsid w:val="00D25153"/>
    <w:rsid w:val="00D251FE"/>
    <w:rsid w:val="00D253DE"/>
    <w:rsid w:val="00D253F1"/>
    <w:rsid w:val="00D254D3"/>
    <w:rsid w:val="00D255B5"/>
    <w:rsid w:val="00D25920"/>
    <w:rsid w:val="00D25C29"/>
    <w:rsid w:val="00D25CCD"/>
    <w:rsid w:val="00D25D73"/>
    <w:rsid w:val="00D25E13"/>
    <w:rsid w:val="00D25E55"/>
    <w:rsid w:val="00D260F3"/>
    <w:rsid w:val="00D262C6"/>
    <w:rsid w:val="00D263BE"/>
    <w:rsid w:val="00D26547"/>
    <w:rsid w:val="00D266FC"/>
    <w:rsid w:val="00D2674A"/>
    <w:rsid w:val="00D268EC"/>
    <w:rsid w:val="00D26910"/>
    <w:rsid w:val="00D26B92"/>
    <w:rsid w:val="00D26F12"/>
    <w:rsid w:val="00D272A0"/>
    <w:rsid w:val="00D272F3"/>
    <w:rsid w:val="00D2741A"/>
    <w:rsid w:val="00D27719"/>
    <w:rsid w:val="00D278D5"/>
    <w:rsid w:val="00D2790B"/>
    <w:rsid w:val="00D27D85"/>
    <w:rsid w:val="00D27ECE"/>
    <w:rsid w:val="00D27F60"/>
    <w:rsid w:val="00D27FB7"/>
    <w:rsid w:val="00D3010B"/>
    <w:rsid w:val="00D30113"/>
    <w:rsid w:val="00D301EE"/>
    <w:rsid w:val="00D303B6"/>
    <w:rsid w:val="00D304E1"/>
    <w:rsid w:val="00D30531"/>
    <w:rsid w:val="00D30548"/>
    <w:rsid w:val="00D305A7"/>
    <w:rsid w:val="00D30654"/>
    <w:rsid w:val="00D30776"/>
    <w:rsid w:val="00D30983"/>
    <w:rsid w:val="00D30985"/>
    <w:rsid w:val="00D30A49"/>
    <w:rsid w:val="00D30B06"/>
    <w:rsid w:val="00D30DC2"/>
    <w:rsid w:val="00D30DF5"/>
    <w:rsid w:val="00D31296"/>
    <w:rsid w:val="00D312D4"/>
    <w:rsid w:val="00D314EF"/>
    <w:rsid w:val="00D31640"/>
    <w:rsid w:val="00D31841"/>
    <w:rsid w:val="00D318B7"/>
    <w:rsid w:val="00D31A3D"/>
    <w:rsid w:val="00D31BCC"/>
    <w:rsid w:val="00D31E46"/>
    <w:rsid w:val="00D31EC0"/>
    <w:rsid w:val="00D32257"/>
    <w:rsid w:val="00D324AE"/>
    <w:rsid w:val="00D324EB"/>
    <w:rsid w:val="00D326A7"/>
    <w:rsid w:val="00D3278C"/>
    <w:rsid w:val="00D32834"/>
    <w:rsid w:val="00D32913"/>
    <w:rsid w:val="00D32B20"/>
    <w:rsid w:val="00D32D07"/>
    <w:rsid w:val="00D32E52"/>
    <w:rsid w:val="00D3309B"/>
    <w:rsid w:val="00D33321"/>
    <w:rsid w:val="00D33368"/>
    <w:rsid w:val="00D333A7"/>
    <w:rsid w:val="00D333B9"/>
    <w:rsid w:val="00D33526"/>
    <w:rsid w:val="00D33795"/>
    <w:rsid w:val="00D33908"/>
    <w:rsid w:val="00D33A54"/>
    <w:rsid w:val="00D33A8C"/>
    <w:rsid w:val="00D33AC4"/>
    <w:rsid w:val="00D33CAB"/>
    <w:rsid w:val="00D33D43"/>
    <w:rsid w:val="00D341CD"/>
    <w:rsid w:val="00D341EC"/>
    <w:rsid w:val="00D342BB"/>
    <w:rsid w:val="00D34567"/>
    <w:rsid w:val="00D346D4"/>
    <w:rsid w:val="00D34720"/>
    <w:rsid w:val="00D34733"/>
    <w:rsid w:val="00D348FE"/>
    <w:rsid w:val="00D34934"/>
    <w:rsid w:val="00D34D18"/>
    <w:rsid w:val="00D34D37"/>
    <w:rsid w:val="00D34F5B"/>
    <w:rsid w:val="00D34F85"/>
    <w:rsid w:val="00D3544F"/>
    <w:rsid w:val="00D3554C"/>
    <w:rsid w:val="00D35692"/>
    <w:rsid w:val="00D35771"/>
    <w:rsid w:val="00D35AF7"/>
    <w:rsid w:val="00D35CE6"/>
    <w:rsid w:val="00D35D09"/>
    <w:rsid w:val="00D35D74"/>
    <w:rsid w:val="00D35E8F"/>
    <w:rsid w:val="00D35EC2"/>
    <w:rsid w:val="00D35FC6"/>
    <w:rsid w:val="00D35FCD"/>
    <w:rsid w:val="00D36014"/>
    <w:rsid w:val="00D36258"/>
    <w:rsid w:val="00D36430"/>
    <w:rsid w:val="00D3643D"/>
    <w:rsid w:val="00D367D9"/>
    <w:rsid w:val="00D369C1"/>
    <w:rsid w:val="00D36C78"/>
    <w:rsid w:val="00D36DE3"/>
    <w:rsid w:val="00D36E1D"/>
    <w:rsid w:val="00D36E41"/>
    <w:rsid w:val="00D36E56"/>
    <w:rsid w:val="00D36FEB"/>
    <w:rsid w:val="00D37169"/>
    <w:rsid w:val="00D371D8"/>
    <w:rsid w:val="00D3721E"/>
    <w:rsid w:val="00D372EF"/>
    <w:rsid w:val="00D37432"/>
    <w:rsid w:val="00D374EF"/>
    <w:rsid w:val="00D3771F"/>
    <w:rsid w:val="00D377F3"/>
    <w:rsid w:val="00D378DE"/>
    <w:rsid w:val="00D37924"/>
    <w:rsid w:val="00D37A05"/>
    <w:rsid w:val="00D37A83"/>
    <w:rsid w:val="00D37B20"/>
    <w:rsid w:val="00D37B26"/>
    <w:rsid w:val="00D37B69"/>
    <w:rsid w:val="00D37CD6"/>
    <w:rsid w:val="00D37D1C"/>
    <w:rsid w:val="00D37DEA"/>
    <w:rsid w:val="00D37EAA"/>
    <w:rsid w:val="00D37EE9"/>
    <w:rsid w:val="00D37F26"/>
    <w:rsid w:val="00D37F4F"/>
    <w:rsid w:val="00D37FEB"/>
    <w:rsid w:val="00D400A1"/>
    <w:rsid w:val="00D401A8"/>
    <w:rsid w:val="00D406EC"/>
    <w:rsid w:val="00D40729"/>
    <w:rsid w:val="00D40824"/>
    <w:rsid w:val="00D4090C"/>
    <w:rsid w:val="00D40CDB"/>
    <w:rsid w:val="00D40D65"/>
    <w:rsid w:val="00D40D6F"/>
    <w:rsid w:val="00D40D7D"/>
    <w:rsid w:val="00D40E54"/>
    <w:rsid w:val="00D40FC7"/>
    <w:rsid w:val="00D410CD"/>
    <w:rsid w:val="00D41126"/>
    <w:rsid w:val="00D4146C"/>
    <w:rsid w:val="00D416F9"/>
    <w:rsid w:val="00D41757"/>
    <w:rsid w:val="00D41812"/>
    <w:rsid w:val="00D41912"/>
    <w:rsid w:val="00D41BD7"/>
    <w:rsid w:val="00D41BE0"/>
    <w:rsid w:val="00D41C2A"/>
    <w:rsid w:val="00D41E27"/>
    <w:rsid w:val="00D41EC2"/>
    <w:rsid w:val="00D41F76"/>
    <w:rsid w:val="00D42091"/>
    <w:rsid w:val="00D420E3"/>
    <w:rsid w:val="00D42269"/>
    <w:rsid w:val="00D425AE"/>
    <w:rsid w:val="00D425B4"/>
    <w:rsid w:val="00D42661"/>
    <w:rsid w:val="00D42B91"/>
    <w:rsid w:val="00D42F20"/>
    <w:rsid w:val="00D43194"/>
    <w:rsid w:val="00D432ED"/>
    <w:rsid w:val="00D43301"/>
    <w:rsid w:val="00D43455"/>
    <w:rsid w:val="00D4353E"/>
    <w:rsid w:val="00D435FF"/>
    <w:rsid w:val="00D43612"/>
    <w:rsid w:val="00D43620"/>
    <w:rsid w:val="00D437E0"/>
    <w:rsid w:val="00D439E4"/>
    <w:rsid w:val="00D43B01"/>
    <w:rsid w:val="00D43BE3"/>
    <w:rsid w:val="00D43C2B"/>
    <w:rsid w:val="00D43C81"/>
    <w:rsid w:val="00D43CA1"/>
    <w:rsid w:val="00D43D0F"/>
    <w:rsid w:val="00D43D5F"/>
    <w:rsid w:val="00D43DC0"/>
    <w:rsid w:val="00D43FA3"/>
    <w:rsid w:val="00D44092"/>
    <w:rsid w:val="00D440FE"/>
    <w:rsid w:val="00D44265"/>
    <w:rsid w:val="00D44492"/>
    <w:rsid w:val="00D445BD"/>
    <w:rsid w:val="00D447C2"/>
    <w:rsid w:val="00D44819"/>
    <w:rsid w:val="00D44853"/>
    <w:rsid w:val="00D44A05"/>
    <w:rsid w:val="00D44AB8"/>
    <w:rsid w:val="00D44B11"/>
    <w:rsid w:val="00D44CBB"/>
    <w:rsid w:val="00D44E60"/>
    <w:rsid w:val="00D44F20"/>
    <w:rsid w:val="00D45085"/>
    <w:rsid w:val="00D450C7"/>
    <w:rsid w:val="00D45399"/>
    <w:rsid w:val="00D453FD"/>
    <w:rsid w:val="00D454BA"/>
    <w:rsid w:val="00D457A6"/>
    <w:rsid w:val="00D45806"/>
    <w:rsid w:val="00D4594B"/>
    <w:rsid w:val="00D4594E"/>
    <w:rsid w:val="00D45B2C"/>
    <w:rsid w:val="00D45C09"/>
    <w:rsid w:val="00D45C0D"/>
    <w:rsid w:val="00D45C6C"/>
    <w:rsid w:val="00D45CB9"/>
    <w:rsid w:val="00D46038"/>
    <w:rsid w:val="00D4605D"/>
    <w:rsid w:val="00D4629A"/>
    <w:rsid w:val="00D4629D"/>
    <w:rsid w:val="00D462E6"/>
    <w:rsid w:val="00D4645F"/>
    <w:rsid w:val="00D4648B"/>
    <w:rsid w:val="00D464BB"/>
    <w:rsid w:val="00D465AC"/>
    <w:rsid w:val="00D4660B"/>
    <w:rsid w:val="00D46692"/>
    <w:rsid w:val="00D467AE"/>
    <w:rsid w:val="00D467FD"/>
    <w:rsid w:val="00D4681D"/>
    <w:rsid w:val="00D468C9"/>
    <w:rsid w:val="00D4697D"/>
    <w:rsid w:val="00D469AD"/>
    <w:rsid w:val="00D469B1"/>
    <w:rsid w:val="00D46BE2"/>
    <w:rsid w:val="00D46C3E"/>
    <w:rsid w:val="00D46C4F"/>
    <w:rsid w:val="00D46D03"/>
    <w:rsid w:val="00D46F03"/>
    <w:rsid w:val="00D46F19"/>
    <w:rsid w:val="00D46FAF"/>
    <w:rsid w:val="00D4707B"/>
    <w:rsid w:val="00D47254"/>
    <w:rsid w:val="00D47409"/>
    <w:rsid w:val="00D4757F"/>
    <w:rsid w:val="00D47657"/>
    <w:rsid w:val="00D47759"/>
    <w:rsid w:val="00D47772"/>
    <w:rsid w:val="00D4793A"/>
    <w:rsid w:val="00D47A83"/>
    <w:rsid w:val="00D47B11"/>
    <w:rsid w:val="00D47D0C"/>
    <w:rsid w:val="00D47D2A"/>
    <w:rsid w:val="00D47E70"/>
    <w:rsid w:val="00D47FD2"/>
    <w:rsid w:val="00D50060"/>
    <w:rsid w:val="00D50074"/>
    <w:rsid w:val="00D501B6"/>
    <w:rsid w:val="00D502C7"/>
    <w:rsid w:val="00D502DE"/>
    <w:rsid w:val="00D506A5"/>
    <w:rsid w:val="00D506B9"/>
    <w:rsid w:val="00D5083F"/>
    <w:rsid w:val="00D509B1"/>
    <w:rsid w:val="00D50A39"/>
    <w:rsid w:val="00D50A60"/>
    <w:rsid w:val="00D50D9D"/>
    <w:rsid w:val="00D50EF4"/>
    <w:rsid w:val="00D50F16"/>
    <w:rsid w:val="00D5100E"/>
    <w:rsid w:val="00D510F6"/>
    <w:rsid w:val="00D511FB"/>
    <w:rsid w:val="00D51233"/>
    <w:rsid w:val="00D51342"/>
    <w:rsid w:val="00D51560"/>
    <w:rsid w:val="00D51632"/>
    <w:rsid w:val="00D51639"/>
    <w:rsid w:val="00D5169B"/>
    <w:rsid w:val="00D5180A"/>
    <w:rsid w:val="00D51921"/>
    <w:rsid w:val="00D51A8C"/>
    <w:rsid w:val="00D51F05"/>
    <w:rsid w:val="00D52200"/>
    <w:rsid w:val="00D5230A"/>
    <w:rsid w:val="00D52375"/>
    <w:rsid w:val="00D525DA"/>
    <w:rsid w:val="00D528E9"/>
    <w:rsid w:val="00D52A63"/>
    <w:rsid w:val="00D53458"/>
    <w:rsid w:val="00D53474"/>
    <w:rsid w:val="00D53610"/>
    <w:rsid w:val="00D536AD"/>
    <w:rsid w:val="00D53937"/>
    <w:rsid w:val="00D53A70"/>
    <w:rsid w:val="00D53B5C"/>
    <w:rsid w:val="00D53EC8"/>
    <w:rsid w:val="00D5410F"/>
    <w:rsid w:val="00D542B7"/>
    <w:rsid w:val="00D54631"/>
    <w:rsid w:val="00D54735"/>
    <w:rsid w:val="00D5474B"/>
    <w:rsid w:val="00D5475D"/>
    <w:rsid w:val="00D54786"/>
    <w:rsid w:val="00D54923"/>
    <w:rsid w:val="00D54AFE"/>
    <w:rsid w:val="00D54C0B"/>
    <w:rsid w:val="00D54DC6"/>
    <w:rsid w:val="00D54E44"/>
    <w:rsid w:val="00D54F64"/>
    <w:rsid w:val="00D54F7E"/>
    <w:rsid w:val="00D54F91"/>
    <w:rsid w:val="00D55266"/>
    <w:rsid w:val="00D552AA"/>
    <w:rsid w:val="00D553FB"/>
    <w:rsid w:val="00D557E3"/>
    <w:rsid w:val="00D55905"/>
    <w:rsid w:val="00D5601E"/>
    <w:rsid w:val="00D56134"/>
    <w:rsid w:val="00D56285"/>
    <w:rsid w:val="00D562EA"/>
    <w:rsid w:val="00D564BC"/>
    <w:rsid w:val="00D565E8"/>
    <w:rsid w:val="00D566A3"/>
    <w:rsid w:val="00D56762"/>
    <w:rsid w:val="00D568A9"/>
    <w:rsid w:val="00D56931"/>
    <w:rsid w:val="00D56A75"/>
    <w:rsid w:val="00D56AFE"/>
    <w:rsid w:val="00D56B94"/>
    <w:rsid w:val="00D56BF5"/>
    <w:rsid w:val="00D56C3C"/>
    <w:rsid w:val="00D56D5E"/>
    <w:rsid w:val="00D56F37"/>
    <w:rsid w:val="00D574D3"/>
    <w:rsid w:val="00D57545"/>
    <w:rsid w:val="00D57592"/>
    <w:rsid w:val="00D5768D"/>
    <w:rsid w:val="00D57874"/>
    <w:rsid w:val="00D57B14"/>
    <w:rsid w:val="00D57C34"/>
    <w:rsid w:val="00D57C5C"/>
    <w:rsid w:val="00D57CA8"/>
    <w:rsid w:val="00D57EBE"/>
    <w:rsid w:val="00D6022F"/>
    <w:rsid w:val="00D60310"/>
    <w:rsid w:val="00D60376"/>
    <w:rsid w:val="00D60746"/>
    <w:rsid w:val="00D608E9"/>
    <w:rsid w:val="00D609D8"/>
    <w:rsid w:val="00D60A93"/>
    <w:rsid w:val="00D60AE1"/>
    <w:rsid w:val="00D60CBA"/>
    <w:rsid w:val="00D60EDA"/>
    <w:rsid w:val="00D60FBA"/>
    <w:rsid w:val="00D6107A"/>
    <w:rsid w:val="00D610CE"/>
    <w:rsid w:val="00D611B3"/>
    <w:rsid w:val="00D61260"/>
    <w:rsid w:val="00D612EF"/>
    <w:rsid w:val="00D61363"/>
    <w:rsid w:val="00D613EA"/>
    <w:rsid w:val="00D6176C"/>
    <w:rsid w:val="00D618D3"/>
    <w:rsid w:val="00D61A81"/>
    <w:rsid w:val="00D61DCD"/>
    <w:rsid w:val="00D61E57"/>
    <w:rsid w:val="00D61EC5"/>
    <w:rsid w:val="00D61FB8"/>
    <w:rsid w:val="00D6203A"/>
    <w:rsid w:val="00D6226C"/>
    <w:rsid w:val="00D62454"/>
    <w:rsid w:val="00D6249C"/>
    <w:rsid w:val="00D6253E"/>
    <w:rsid w:val="00D6270E"/>
    <w:rsid w:val="00D6299D"/>
    <w:rsid w:val="00D62A26"/>
    <w:rsid w:val="00D62C3A"/>
    <w:rsid w:val="00D62F33"/>
    <w:rsid w:val="00D62FF9"/>
    <w:rsid w:val="00D6300F"/>
    <w:rsid w:val="00D630AC"/>
    <w:rsid w:val="00D63122"/>
    <w:rsid w:val="00D63183"/>
    <w:rsid w:val="00D632B0"/>
    <w:rsid w:val="00D6347F"/>
    <w:rsid w:val="00D63730"/>
    <w:rsid w:val="00D63920"/>
    <w:rsid w:val="00D639C6"/>
    <w:rsid w:val="00D63AC7"/>
    <w:rsid w:val="00D63CCB"/>
    <w:rsid w:val="00D63DA4"/>
    <w:rsid w:val="00D64159"/>
    <w:rsid w:val="00D64254"/>
    <w:rsid w:val="00D6453B"/>
    <w:rsid w:val="00D64565"/>
    <w:rsid w:val="00D645D0"/>
    <w:rsid w:val="00D64608"/>
    <w:rsid w:val="00D6461D"/>
    <w:rsid w:val="00D64868"/>
    <w:rsid w:val="00D64A4A"/>
    <w:rsid w:val="00D64A65"/>
    <w:rsid w:val="00D64A8B"/>
    <w:rsid w:val="00D65285"/>
    <w:rsid w:val="00D65371"/>
    <w:rsid w:val="00D653B9"/>
    <w:rsid w:val="00D6557C"/>
    <w:rsid w:val="00D6558C"/>
    <w:rsid w:val="00D65596"/>
    <w:rsid w:val="00D65744"/>
    <w:rsid w:val="00D6576D"/>
    <w:rsid w:val="00D65981"/>
    <w:rsid w:val="00D65AD7"/>
    <w:rsid w:val="00D65B5F"/>
    <w:rsid w:val="00D65FF2"/>
    <w:rsid w:val="00D66035"/>
    <w:rsid w:val="00D66138"/>
    <w:rsid w:val="00D661E9"/>
    <w:rsid w:val="00D664EA"/>
    <w:rsid w:val="00D6652A"/>
    <w:rsid w:val="00D6668D"/>
    <w:rsid w:val="00D666B2"/>
    <w:rsid w:val="00D66718"/>
    <w:rsid w:val="00D66775"/>
    <w:rsid w:val="00D6683F"/>
    <w:rsid w:val="00D66B22"/>
    <w:rsid w:val="00D66B3F"/>
    <w:rsid w:val="00D66BBB"/>
    <w:rsid w:val="00D66BF2"/>
    <w:rsid w:val="00D66E10"/>
    <w:rsid w:val="00D66F4A"/>
    <w:rsid w:val="00D672D9"/>
    <w:rsid w:val="00D673F1"/>
    <w:rsid w:val="00D675C9"/>
    <w:rsid w:val="00D67CFC"/>
    <w:rsid w:val="00D67D03"/>
    <w:rsid w:val="00D67E03"/>
    <w:rsid w:val="00D67FD5"/>
    <w:rsid w:val="00D70264"/>
    <w:rsid w:val="00D7035E"/>
    <w:rsid w:val="00D70A36"/>
    <w:rsid w:val="00D70AEE"/>
    <w:rsid w:val="00D70B45"/>
    <w:rsid w:val="00D70B57"/>
    <w:rsid w:val="00D70B75"/>
    <w:rsid w:val="00D70C32"/>
    <w:rsid w:val="00D70CA2"/>
    <w:rsid w:val="00D70CDA"/>
    <w:rsid w:val="00D70D46"/>
    <w:rsid w:val="00D70E93"/>
    <w:rsid w:val="00D70EBB"/>
    <w:rsid w:val="00D70F23"/>
    <w:rsid w:val="00D70FD1"/>
    <w:rsid w:val="00D7112B"/>
    <w:rsid w:val="00D71272"/>
    <w:rsid w:val="00D71275"/>
    <w:rsid w:val="00D715A3"/>
    <w:rsid w:val="00D716E3"/>
    <w:rsid w:val="00D716FA"/>
    <w:rsid w:val="00D71748"/>
    <w:rsid w:val="00D71C54"/>
    <w:rsid w:val="00D71CF2"/>
    <w:rsid w:val="00D71CFE"/>
    <w:rsid w:val="00D71EE2"/>
    <w:rsid w:val="00D71F18"/>
    <w:rsid w:val="00D72049"/>
    <w:rsid w:val="00D72069"/>
    <w:rsid w:val="00D722F0"/>
    <w:rsid w:val="00D72386"/>
    <w:rsid w:val="00D724F6"/>
    <w:rsid w:val="00D72534"/>
    <w:rsid w:val="00D72637"/>
    <w:rsid w:val="00D726A2"/>
    <w:rsid w:val="00D7277C"/>
    <w:rsid w:val="00D728AD"/>
    <w:rsid w:val="00D7290A"/>
    <w:rsid w:val="00D72CB6"/>
    <w:rsid w:val="00D72DAA"/>
    <w:rsid w:val="00D72E28"/>
    <w:rsid w:val="00D72EBB"/>
    <w:rsid w:val="00D72ED5"/>
    <w:rsid w:val="00D72F1F"/>
    <w:rsid w:val="00D72F86"/>
    <w:rsid w:val="00D73078"/>
    <w:rsid w:val="00D730B9"/>
    <w:rsid w:val="00D732E8"/>
    <w:rsid w:val="00D7334A"/>
    <w:rsid w:val="00D733A1"/>
    <w:rsid w:val="00D73461"/>
    <w:rsid w:val="00D7354D"/>
    <w:rsid w:val="00D736F9"/>
    <w:rsid w:val="00D736FD"/>
    <w:rsid w:val="00D738CF"/>
    <w:rsid w:val="00D73990"/>
    <w:rsid w:val="00D73C42"/>
    <w:rsid w:val="00D73C90"/>
    <w:rsid w:val="00D73CD6"/>
    <w:rsid w:val="00D73DD1"/>
    <w:rsid w:val="00D73EA0"/>
    <w:rsid w:val="00D73ED1"/>
    <w:rsid w:val="00D742ED"/>
    <w:rsid w:val="00D7456E"/>
    <w:rsid w:val="00D7498A"/>
    <w:rsid w:val="00D749DC"/>
    <w:rsid w:val="00D74B1D"/>
    <w:rsid w:val="00D74C25"/>
    <w:rsid w:val="00D74D83"/>
    <w:rsid w:val="00D74DCC"/>
    <w:rsid w:val="00D74EB3"/>
    <w:rsid w:val="00D74ED3"/>
    <w:rsid w:val="00D74F64"/>
    <w:rsid w:val="00D750EE"/>
    <w:rsid w:val="00D752B9"/>
    <w:rsid w:val="00D755FC"/>
    <w:rsid w:val="00D75657"/>
    <w:rsid w:val="00D7584D"/>
    <w:rsid w:val="00D7585D"/>
    <w:rsid w:val="00D75B32"/>
    <w:rsid w:val="00D75C66"/>
    <w:rsid w:val="00D75D63"/>
    <w:rsid w:val="00D75E3B"/>
    <w:rsid w:val="00D760F2"/>
    <w:rsid w:val="00D76158"/>
    <w:rsid w:val="00D7615B"/>
    <w:rsid w:val="00D761EA"/>
    <w:rsid w:val="00D763DB"/>
    <w:rsid w:val="00D763F2"/>
    <w:rsid w:val="00D76421"/>
    <w:rsid w:val="00D769B4"/>
    <w:rsid w:val="00D76D22"/>
    <w:rsid w:val="00D77160"/>
    <w:rsid w:val="00D77181"/>
    <w:rsid w:val="00D771B2"/>
    <w:rsid w:val="00D772D0"/>
    <w:rsid w:val="00D7737B"/>
    <w:rsid w:val="00D7738D"/>
    <w:rsid w:val="00D7752E"/>
    <w:rsid w:val="00D7753B"/>
    <w:rsid w:val="00D7754F"/>
    <w:rsid w:val="00D77639"/>
    <w:rsid w:val="00D7788F"/>
    <w:rsid w:val="00D77BBE"/>
    <w:rsid w:val="00D77C57"/>
    <w:rsid w:val="00D77C63"/>
    <w:rsid w:val="00D77FEF"/>
    <w:rsid w:val="00D80009"/>
    <w:rsid w:val="00D8018C"/>
    <w:rsid w:val="00D80193"/>
    <w:rsid w:val="00D8030A"/>
    <w:rsid w:val="00D80618"/>
    <w:rsid w:val="00D8066C"/>
    <w:rsid w:val="00D80782"/>
    <w:rsid w:val="00D8096B"/>
    <w:rsid w:val="00D80B19"/>
    <w:rsid w:val="00D80BAB"/>
    <w:rsid w:val="00D80DEE"/>
    <w:rsid w:val="00D80E23"/>
    <w:rsid w:val="00D80EC3"/>
    <w:rsid w:val="00D810CF"/>
    <w:rsid w:val="00D810DD"/>
    <w:rsid w:val="00D81156"/>
    <w:rsid w:val="00D81202"/>
    <w:rsid w:val="00D81279"/>
    <w:rsid w:val="00D812CF"/>
    <w:rsid w:val="00D8144F"/>
    <w:rsid w:val="00D815D6"/>
    <w:rsid w:val="00D8186B"/>
    <w:rsid w:val="00D81989"/>
    <w:rsid w:val="00D81A39"/>
    <w:rsid w:val="00D81CF6"/>
    <w:rsid w:val="00D81EF1"/>
    <w:rsid w:val="00D82065"/>
    <w:rsid w:val="00D820A5"/>
    <w:rsid w:val="00D82361"/>
    <w:rsid w:val="00D8238F"/>
    <w:rsid w:val="00D82403"/>
    <w:rsid w:val="00D82485"/>
    <w:rsid w:val="00D825DE"/>
    <w:rsid w:val="00D828DB"/>
    <w:rsid w:val="00D82A33"/>
    <w:rsid w:val="00D82B3F"/>
    <w:rsid w:val="00D82B6B"/>
    <w:rsid w:val="00D82B81"/>
    <w:rsid w:val="00D82C82"/>
    <w:rsid w:val="00D82C91"/>
    <w:rsid w:val="00D82D8A"/>
    <w:rsid w:val="00D82EC8"/>
    <w:rsid w:val="00D82EE6"/>
    <w:rsid w:val="00D82F33"/>
    <w:rsid w:val="00D82FDF"/>
    <w:rsid w:val="00D83195"/>
    <w:rsid w:val="00D8321E"/>
    <w:rsid w:val="00D8339A"/>
    <w:rsid w:val="00D83413"/>
    <w:rsid w:val="00D83550"/>
    <w:rsid w:val="00D835A3"/>
    <w:rsid w:val="00D83717"/>
    <w:rsid w:val="00D8388B"/>
    <w:rsid w:val="00D83BAC"/>
    <w:rsid w:val="00D83DB6"/>
    <w:rsid w:val="00D83FC0"/>
    <w:rsid w:val="00D840EA"/>
    <w:rsid w:val="00D8412C"/>
    <w:rsid w:val="00D844C7"/>
    <w:rsid w:val="00D84575"/>
    <w:rsid w:val="00D847E1"/>
    <w:rsid w:val="00D849D7"/>
    <w:rsid w:val="00D84AE9"/>
    <w:rsid w:val="00D84B2B"/>
    <w:rsid w:val="00D84BA3"/>
    <w:rsid w:val="00D84D10"/>
    <w:rsid w:val="00D84EE2"/>
    <w:rsid w:val="00D85089"/>
    <w:rsid w:val="00D851AE"/>
    <w:rsid w:val="00D8526D"/>
    <w:rsid w:val="00D853F7"/>
    <w:rsid w:val="00D854D6"/>
    <w:rsid w:val="00D8565E"/>
    <w:rsid w:val="00D85A70"/>
    <w:rsid w:val="00D85F32"/>
    <w:rsid w:val="00D85F9B"/>
    <w:rsid w:val="00D860E4"/>
    <w:rsid w:val="00D860FB"/>
    <w:rsid w:val="00D86386"/>
    <w:rsid w:val="00D86491"/>
    <w:rsid w:val="00D8652F"/>
    <w:rsid w:val="00D866A6"/>
    <w:rsid w:val="00D86777"/>
    <w:rsid w:val="00D86788"/>
    <w:rsid w:val="00D86B75"/>
    <w:rsid w:val="00D86CFE"/>
    <w:rsid w:val="00D86FAC"/>
    <w:rsid w:val="00D8716C"/>
    <w:rsid w:val="00D87401"/>
    <w:rsid w:val="00D87533"/>
    <w:rsid w:val="00D879BC"/>
    <w:rsid w:val="00D87AA6"/>
    <w:rsid w:val="00D87F3A"/>
    <w:rsid w:val="00D90161"/>
    <w:rsid w:val="00D901C6"/>
    <w:rsid w:val="00D902EC"/>
    <w:rsid w:val="00D90346"/>
    <w:rsid w:val="00D90423"/>
    <w:rsid w:val="00D906EE"/>
    <w:rsid w:val="00D90730"/>
    <w:rsid w:val="00D907AF"/>
    <w:rsid w:val="00D90851"/>
    <w:rsid w:val="00D908C4"/>
    <w:rsid w:val="00D909D5"/>
    <w:rsid w:val="00D90ABA"/>
    <w:rsid w:val="00D90B12"/>
    <w:rsid w:val="00D90BFA"/>
    <w:rsid w:val="00D90D32"/>
    <w:rsid w:val="00D90E19"/>
    <w:rsid w:val="00D90FDA"/>
    <w:rsid w:val="00D913E1"/>
    <w:rsid w:val="00D913F3"/>
    <w:rsid w:val="00D91430"/>
    <w:rsid w:val="00D91601"/>
    <w:rsid w:val="00D9161E"/>
    <w:rsid w:val="00D917F0"/>
    <w:rsid w:val="00D918C9"/>
    <w:rsid w:val="00D91903"/>
    <w:rsid w:val="00D91B21"/>
    <w:rsid w:val="00D91BE4"/>
    <w:rsid w:val="00D91D01"/>
    <w:rsid w:val="00D92152"/>
    <w:rsid w:val="00D921BD"/>
    <w:rsid w:val="00D9245D"/>
    <w:rsid w:val="00D925B1"/>
    <w:rsid w:val="00D926F6"/>
    <w:rsid w:val="00D928B1"/>
    <w:rsid w:val="00D928D8"/>
    <w:rsid w:val="00D92906"/>
    <w:rsid w:val="00D929AA"/>
    <w:rsid w:val="00D92A7C"/>
    <w:rsid w:val="00D92A9D"/>
    <w:rsid w:val="00D92B30"/>
    <w:rsid w:val="00D92B5A"/>
    <w:rsid w:val="00D92BA4"/>
    <w:rsid w:val="00D92CE5"/>
    <w:rsid w:val="00D92DBD"/>
    <w:rsid w:val="00D92DF5"/>
    <w:rsid w:val="00D92ECC"/>
    <w:rsid w:val="00D92FA6"/>
    <w:rsid w:val="00D92FC0"/>
    <w:rsid w:val="00D92FE8"/>
    <w:rsid w:val="00D93396"/>
    <w:rsid w:val="00D933B3"/>
    <w:rsid w:val="00D93572"/>
    <w:rsid w:val="00D93594"/>
    <w:rsid w:val="00D93601"/>
    <w:rsid w:val="00D936A4"/>
    <w:rsid w:val="00D936A5"/>
    <w:rsid w:val="00D937B4"/>
    <w:rsid w:val="00D93804"/>
    <w:rsid w:val="00D938A9"/>
    <w:rsid w:val="00D9399E"/>
    <w:rsid w:val="00D93C43"/>
    <w:rsid w:val="00D93C5F"/>
    <w:rsid w:val="00D93D3E"/>
    <w:rsid w:val="00D93FF8"/>
    <w:rsid w:val="00D94183"/>
    <w:rsid w:val="00D941AA"/>
    <w:rsid w:val="00D941C1"/>
    <w:rsid w:val="00D9429A"/>
    <w:rsid w:val="00D942B5"/>
    <w:rsid w:val="00D945B1"/>
    <w:rsid w:val="00D946FF"/>
    <w:rsid w:val="00D94847"/>
    <w:rsid w:val="00D94CA6"/>
    <w:rsid w:val="00D94D61"/>
    <w:rsid w:val="00D94EDF"/>
    <w:rsid w:val="00D9505B"/>
    <w:rsid w:val="00D952F4"/>
    <w:rsid w:val="00D95483"/>
    <w:rsid w:val="00D955C2"/>
    <w:rsid w:val="00D95754"/>
    <w:rsid w:val="00D957B3"/>
    <w:rsid w:val="00D9582E"/>
    <w:rsid w:val="00D958D4"/>
    <w:rsid w:val="00D95C3E"/>
    <w:rsid w:val="00D95E03"/>
    <w:rsid w:val="00D95E1F"/>
    <w:rsid w:val="00D95F49"/>
    <w:rsid w:val="00D96078"/>
    <w:rsid w:val="00D9623F"/>
    <w:rsid w:val="00D962DC"/>
    <w:rsid w:val="00D96859"/>
    <w:rsid w:val="00D96B4D"/>
    <w:rsid w:val="00D96E13"/>
    <w:rsid w:val="00D96E2A"/>
    <w:rsid w:val="00D97117"/>
    <w:rsid w:val="00D97262"/>
    <w:rsid w:val="00D9734C"/>
    <w:rsid w:val="00D97623"/>
    <w:rsid w:val="00D97634"/>
    <w:rsid w:val="00D97694"/>
    <w:rsid w:val="00D9780C"/>
    <w:rsid w:val="00D9785E"/>
    <w:rsid w:val="00D9786C"/>
    <w:rsid w:val="00D97C4E"/>
    <w:rsid w:val="00D97C57"/>
    <w:rsid w:val="00D97D8B"/>
    <w:rsid w:val="00D97DE9"/>
    <w:rsid w:val="00D97EA3"/>
    <w:rsid w:val="00D97F51"/>
    <w:rsid w:val="00DA0245"/>
    <w:rsid w:val="00DA02B2"/>
    <w:rsid w:val="00DA0586"/>
    <w:rsid w:val="00DA05A0"/>
    <w:rsid w:val="00DA05E4"/>
    <w:rsid w:val="00DA0700"/>
    <w:rsid w:val="00DA0705"/>
    <w:rsid w:val="00DA0831"/>
    <w:rsid w:val="00DA0B92"/>
    <w:rsid w:val="00DA0C6E"/>
    <w:rsid w:val="00DA0D5F"/>
    <w:rsid w:val="00DA0E1F"/>
    <w:rsid w:val="00DA0EBA"/>
    <w:rsid w:val="00DA0F4D"/>
    <w:rsid w:val="00DA0F9A"/>
    <w:rsid w:val="00DA1052"/>
    <w:rsid w:val="00DA1090"/>
    <w:rsid w:val="00DA14BC"/>
    <w:rsid w:val="00DA152C"/>
    <w:rsid w:val="00DA15A7"/>
    <w:rsid w:val="00DA1696"/>
    <w:rsid w:val="00DA18B3"/>
    <w:rsid w:val="00DA1972"/>
    <w:rsid w:val="00DA1CF6"/>
    <w:rsid w:val="00DA1D4F"/>
    <w:rsid w:val="00DA1E57"/>
    <w:rsid w:val="00DA1E85"/>
    <w:rsid w:val="00DA1EC4"/>
    <w:rsid w:val="00DA206B"/>
    <w:rsid w:val="00DA22AF"/>
    <w:rsid w:val="00DA2353"/>
    <w:rsid w:val="00DA241C"/>
    <w:rsid w:val="00DA2466"/>
    <w:rsid w:val="00DA25E8"/>
    <w:rsid w:val="00DA2C75"/>
    <w:rsid w:val="00DA2D05"/>
    <w:rsid w:val="00DA2D69"/>
    <w:rsid w:val="00DA2E89"/>
    <w:rsid w:val="00DA315B"/>
    <w:rsid w:val="00DA32C4"/>
    <w:rsid w:val="00DA35EE"/>
    <w:rsid w:val="00DA36EE"/>
    <w:rsid w:val="00DA377E"/>
    <w:rsid w:val="00DA38E6"/>
    <w:rsid w:val="00DA3C83"/>
    <w:rsid w:val="00DA3EEC"/>
    <w:rsid w:val="00DA3F71"/>
    <w:rsid w:val="00DA3F77"/>
    <w:rsid w:val="00DA3FC9"/>
    <w:rsid w:val="00DA41AB"/>
    <w:rsid w:val="00DA42E9"/>
    <w:rsid w:val="00DA4424"/>
    <w:rsid w:val="00DA4450"/>
    <w:rsid w:val="00DA44F2"/>
    <w:rsid w:val="00DA4772"/>
    <w:rsid w:val="00DA47E9"/>
    <w:rsid w:val="00DA4E9F"/>
    <w:rsid w:val="00DA4FBB"/>
    <w:rsid w:val="00DA4FE0"/>
    <w:rsid w:val="00DA5194"/>
    <w:rsid w:val="00DA5279"/>
    <w:rsid w:val="00DA5299"/>
    <w:rsid w:val="00DA5327"/>
    <w:rsid w:val="00DA5371"/>
    <w:rsid w:val="00DA551C"/>
    <w:rsid w:val="00DA56EC"/>
    <w:rsid w:val="00DA5A66"/>
    <w:rsid w:val="00DA5B58"/>
    <w:rsid w:val="00DA5C45"/>
    <w:rsid w:val="00DA5EF3"/>
    <w:rsid w:val="00DA5F87"/>
    <w:rsid w:val="00DA610B"/>
    <w:rsid w:val="00DA61DA"/>
    <w:rsid w:val="00DA6435"/>
    <w:rsid w:val="00DA645A"/>
    <w:rsid w:val="00DA6756"/>
    <w:rsid w:val="00DA6BA0"/>
    <w:rsid w:val="00DA6C5A"/>
    <w:rsid w:val="00DA6CFE"/>
    <w:rsid w:val="00DA6D51"/>
    <w:rsid w:val="00DA6FBF"/>
    <w:rsid w:val="00DA715C"/>
    <w:rsid w:val="00DA72CB"/>
    <w:rsid w:val="00DA7335"/>
    <w:rsid w:val="00DA7517"/>
    <w:rsid w:val="00DA7654"/>
    <w:rsid w:val="00DA7A90"/>
    <w:rsid w:val="00DA7AD4"/>
    <w:rsid w:val="00DA7CE7"/>
    <w:rsid w:val="00DA7FB7"/>
    <w:rsid w:val="00DA7FC8"/>
    <w:rsid w:val="00DB0097"/>
    <w:rsid w:val="00DB0331"/>
    <w:rsid w:val="00DB0611"/>
    <w:rsid w:val="00DB0716"/>
    <w:rsid w:val="00DB0754"/>
    <w:rsid w:val="00DB0815"/>
    <w:rsid w:val="00DB08C1"/>
    <w:rsid w:val="00DB099E"/>
    <w:rsid w:val="00DB0AE5"/>
    <w:rsid w:val="00DB0E22"/>
    <w:rsid w:val="00DB0EF7"/>
    <w:rsid w:val="00DB0F56"/>
    <w:rsid w:val="00DB1020"/>
    <w:rsid w:val="00DB1896"/>
    <w:rsid w:val="00DB1AC1"/>
    <w:rsid w:val="00DB1C34"/>
    <w:rsid w:val="00DB1E60"/>
    <w:rsid w:val="00DB1EAD"/>
    <w:rsid w:val="00DB1EBD"/>
    <w:rsid w:val="00DB1F81"/>
    <w:rsid w:val="00DB20C3"/>
    <w:rsid w:val="00DB20E3"/>
    <w:rsid w:val="00DB21B5"/>
    <w:rsid w:val="00DB244E"/>
    <w:rsid w:val="00DB24C8"/>
    <w:rsid w:val="00DB25E3"/>
    <w:rsid w:val="00DB25E4"/>
    <w:rsid w:val="00DB2716"/>
    <w:rsid w:val="00DB275D"/>
    <w:rsid w:val="00DB27BC"/>
    <w:rsid w:val="00DB293D"/>
    <w:rsid w:val="00DB2A05"/>
    <w:rsid w:val="00DB2A61"/>
    <w:rsid w:val="00DB2B1C"/>
    <w:rsid w:val="00DB2B42"/>
    <w:rsid w:val="00DB2B46"/>
    <w:rsid w:val="00DB2B72"/>
    <w:rsid w:val="00DB2D14"/>
    <w:rsid w:val="00DB31C8"/>
    <w:rsid w:val="00DB3264"/>
    <w:rsid w:val="00DB32BE"/>
    <w:rsid w:val="00DB32EE"/>
    <w:rsid w:val="00DB338A"/>
    <w:rsid w:val="00DB35D9"/>
    <w:rsid w:val="00DB3A46"/>
    <w:rsid w:val="00DB3C16"/>
    <w:rsid w:val="00DB3C4E"/>
    <w:rsid w:val="00DB3E03"/>
    <w:rsid w:val="00DB3FB9"/>
    <w:rsid w:val="00DB4128"/>
    <w:rsid w:val="00DB4137"/>
    <w:rsid w:val="00DB4220"/>
    <w:rsid w:val="00DB45BE"/>
    <w:rsid w:val="00DB4875"/>
    <w:rsid w:val="00DB4AE7"/>
    <w:rsid w:val="00DB4B9C"/>
    <w:rsid w:val="00DB4D52"/>
    <w:rsid w:val="00DB4E19"/>
    <w:rsid w:val="00DB4FE3"/>
    <w:rsid w:val="00DB503B"/>
    <w:rsid w:val="00DB512F"/>
    <w:rsid w:val="00DB51E4"/>
    <w:rsid w:val="00DB5226"/>
    <w:rsid w:val="00DB5570"/>
    <w:rsid w:val="00DB5A06"/>
    <w:rsid w:val="00DB5BF0"/>
    <w:rsid w:val="00DB5C2F"/>
    <w:rsid w:val="00DB5D18"/>
    <w:rsid w:val="00DB5DF2"/>
    <w:rsid w:val="00DB6008"/>
    <w:rsid w:val="00DB6196"/>
    <w:rsid w:val="00DB6315"/>
    <w:rsid w:val="00DB65FA"/>
    <w:rsid w:val="00DB668C"/>
    <w:rsid w:val="00DB6761"/>
    <w:rsid w:val="00DB68A9"/>
    <w:rsid w:val="00DB69F5"/>
    <w:rsid w:val="00DB6C13"/>
    <w:rsid w:val="00DB6DD3"/>
    <w:rsid w:val="00DB6F8A"/>
    <w:rsid w:val="00DB6FE1"/>
    <w:rsid w:val="00DB7040"/>
    <w:rsid w:val="00DB706C"/>
    <w:rsid w:val="00DB7092"/>
    <w:rsid w:val="00DB739A"/>
    <w:rsid w:val="00DB73C9"/>
    <w:rsid w:val="00DB74E4"/>
    <w:rsid w:val="00DB7551"/>
    <w:rsid w:val="00DB7563"/>
    <w:rsid w:val="00DB7698"/>
    <w:rsid w:val="00DB78EB"/>
    <w:rsid w:val="00DB7B76"/>
    <w:rsid w:val="00DB7D46"/>
    <w:rsid w:val="00DB7D72"/>
    <w:rsid w:val="00DB7E11"/>
    <w:rsid w:val="00DB7E9E"/>
    <w:rsid w:val="00DC004A"/>
    <w:rsid w:val="00DC0380"/>
    <w:rsid w:val="00DC044F"/>
    <w:rsid w:val="00DC04E9"/>
    <w:rsid w:val="00DC051F"/>
    <w:rsid w:val="00DC059D"/>
    <w:rsid w:val="00DC06D2"/>
    <w:rsid w:val="00DC0996"/>
    <w:rsid w:val="00DC09BF"/>
    <w:rsid w:val="00DC0AB9"/>
    <w:rsid w:val="00DC0BEA"/>
    <w:rsid w:val="00DC0CAB"/>
    <w:rsid w:val="00DC0CC4"/>
    <w:rsid w:val="00DC0E9B"/>
    <w:rsid w:val="00DC0EB4"/>
    <w:rsid w:val="00DC0F05"/>
    <w:rsid w:val="00DC0F42"/>
    <w:rsid w:val="00DC0F5C"/>
    <w:rsid w:val="00DC10D8"/>
    <w:rsid w:val="00DC1348"/>
    <w:rsid w:val="00DC1356"/>
    <w:rsid w:val="00DC1359"/>
    <w:rsid w:val="00DC15EA"/>
    <w:rsid w:val="00DC18AD"/>
    <w:rsid w:val="00DC1AB8"/>
    <w:rsid w:val="00DC1ADF"/>
    <w:rsid w:val="00DC1E06"/>
    <w:rsid w:val="00DC1F09"/>
    <w:rsid w:val="00DC201D"/>
    <w:rsid w:val="00DC2110"/>
    <w:rsid w:val="00DC223A"/>
    <w:rsid w:val="00DC2449"/>
    <w:rsid w:val="00DC259D"/>
    <w:rsid w:val="00DC2685"/>
    <w:rsid w:val="00DC280B"/>
    <w:rsid w:val="00DC2949"/>
    <w:rsid w:val="00DC2965"/>
    <w:rsid w:val="00DC2BEB"/>
    <w:rsid w:val="00DC2EB7"/>
    <w:rsid w:val="00DC2EC5"/>
    <w:rsid w:val="00DC2F77"/>
    <w:rsid w:val="00DC3290"/>
    <w:rsid w:val="00DC32AC"/>
    <w:rsid w:val="00DC3359"/>
    <w:rsid w:val="00DC33C7"/>
    <w:rsid w:val="00DC3478"/>
    <w:rsid w:val="00DC34FD"/>
    <w:rsid w:val="00DC3630"/>
    <w:rsid w:val="00DC37CE"/>
    <w:rsid w:val="00DC3853"/>
    <w:rsid w:val="00DC3870"/>
    <w:rsid w:val="00DC3A4A"/>
    <w:rsid w:val="00DC3AFE"/>
    <w:rsid w:val="00DC3DC5"/>
    <w:rsid w:val="00DC3F88"/>
    <w:rsid w:val="00DC4286"/>
    <w:rsid w:val="00DC4325"/>
    <w:rsid w:val="00DC474B"/>
    <w:rsid w:val="00DC4A2C"/>
    <w:rsid w:val="00DC4B7B"/>
    <w:rsid w:val="00DC4C3C"/>
    <w:rsid w:val="00DC4E4E"/>
    <w:rsid w:val="00DC51C4"/>
    <w:rsid w:val="00DC5336"/>
    <w:rsid w:val="00DC574B"/>
    <w:rsid w:val="00DC57CB"/>
    <w:rsid w:val="00DC5814"/>
    <w:rsid w:val="00DC5A25"/>
    <w:rsid w:val="00DC5AD0"/>
    <w:rsid w:val="00DC5CED"/>
    <w:rsid w:val="00DC5DEE"/>
    <w:rsid w:val="00DC5EA9"/>
    <w:rsid w:val="00DC5EB8"/>
    <w:rsid w:val="00DC5F00"/>
    <w:rsid w:val="00DC603C"/>
    <w:rsid w:val="00DC624E"/>
    <w:rsid w:val="00DC6456"/>
    <w:rsid w:val="00DC663A"/>
    <w:rsid w:val="00DC6647"/>
    <w:rsid w:val="00DC66BB"/>
    <w:rsid w:val="00DC674C"/>
    <w:rsid w:val="00DC694C"/>
    <w:rsid w:val="00DC69B9"/>
    <w:rsid w:val="00DC6A4B"/>
    <w:rsid w:val="00DC6B09"/>
    <w:rsid w:val="00DC6D06"/>
    <w:rsid w:val="00DC6DA7"/>
    <w:rsid w:val="00DC6EE1"/>
    <w:rsid w:val="00DC70FC"/>
    <w:rsid w:val="00DC7113"/>
    <w:rsid w:val="00DC7116"/>
    <w:rsid w:val="00DC712C"/>
    <w:rsid w:val="00DC729A"/>
    <w:rsid w:val="00DC75BA"/>
    <w:rsid w:val="00DC77EC"/>
    <w:rsid w:val="00DC7A47"/>
    <w:rsid w:val="00DC7B17"/>
    <w:rsid w:val="00DC7B82"/>
    <w:rsid w:val="00DC7C70"/>
    <w:rsid w:val="00DC7CCC"/>
    <w:rsid w:val="00DC7D08"/>
    <w:rsid w:val="00DC7FFD"/>
    <w:rsid w:val="00DD00B1"/>
    <w:rsid w:val="00DD013E"/>
    <w:rsid w:val="00DD0159"/>
    <w:rsid w:val="00DD01A5"/>
    <w:rsid w:val="00DD043E"/>
    <w:rsid w:val="00DD04D3"/>
    <w:rsid w:val="00DD055A"/>
    <w:rsid w:val="00DD0808"/>
    <w:rsid w:val="00DD08E2"/>
    <w:rsid w:val="00DD09C3"/>
    <w:rsid w:val="00DD09E1"/>
    <w:rsid w:val="00DD0ADE"/>
    <w:rsid w:val="00DD0EF7"/>
    <w:rsid w:val="00DD1008"/>
    <w:rsid w:val="00DD1012"/>
    <w:rsid w:val="00DD10D4"/>
    <w:rsid w:val="00DD1259"/>
    <w:rsid w:val="00DD12E4"/>
    <w:rsid w:val="00DD182B"/>
    <w:rsid w:val="00DD1864"/>
    <w:rsid w:val="00DD1CD2"/>
    <w:rsid w:val="00DD1D1D"/>
    <w:rsid w:val="00DD1D4B"/>
    <w:rsid w:val="00DD1E7E"/>
    <w:rsid w:val="00DD1EAD"/>
    <w:rsid w:val="00DD1F6C"/>
    <w:rsid w:val="00DD203C"/>
    <w:rsid w:val="00DD20E6"/>
    <w:rsid w:val="00DD20E7"/>
    <w:rsid w:val="00DD2274"/>
    <w:rsid w:val="00DD22FC"/>
    <w:rsid w:val="00DD2398"/>
    <w:rsid w:val="00DD2672"/>
    <w:rsid w:val="00DD28C9"/>
    <w:rsid w:val="00DD2AFC"/>
    <w:rsid w:val="00DD2B51"/>
    <w:rsid w:val="00DD2D5E"/>
    <w:rsid w:val="00DD2F42"/>
    <w:rsid w:val="00DD31A1"/>
    <w:rsid w:val="00DD323D"/>
    <w:rsid w:val="00DD32E9"/>
    <w:rsid w:val="00DD33C2"/>
    <w:rsid w:val="00DD33EE"/>
    <w:rsid w:val="00DD3470"/>
    <w:rsid w:val="00DD3A53"/>
    <w:rsid w:val="00DD3B0A"/>
    <w:rsid w:val="00DD3B34"/>
    <w:rsid w:val="00DD3E23"/>
    <w:rsid w:val="00DD40EA"/>
    <w:rsid w:val="00DD41F0"/>
    <w:rsid w:val="00DD41F3"/>
    <w:rsid w:val="00DD430B"/>
    <w:rsid w:val="00DD45CE"/>
    <w:rsid w:val="00DD4609"/>
    <w:rsid w:val="00DD4C5F"/>
    <w:rsid w:val="00DD4C60"/>
    <w:rsid w:val="00DD4DDE"/>
    <w:rsid w:val="00DD4EA5"/>
    <w:rsid w:val="00DD56BF"/>
    <w:rsid w:val="00DD5D1F"/>
    <w:rsid w:val="00DD5DFA"/>
    <w:rsid w:val="00DD5E33"/>
    <w:rsid w:val="00DD5E6F"/>
    <w:rsid w:val="00DD5FAD"/>
    <w:rsid w:val="00DD5FC1"/>
    <w:rsid w:val="00DD5FC3"/>
    <w:rsid w:val="00DD6015"/>
    <w:rsid w:val="00DD609D"/>
    <w:rsid w:val="00DD624A"/>
    <w:rsid w:val="00DD63DE"/>
    <w:rsid w:val="00DD646E"/>
    <w:rsid w:val="00DD64D5"/>
    <w:rsid w:val="00DD6897"/>
    <w:rsid w:val="00DD6AC9"/>
    <w:rsid w:val="00DD6B3D"/>
    <w:rsid w:val="00DD6CC8"/>
    <w:rsid w:val="00DD6D12"/>
    <w:rsid w:val="00DD6E3D"/>
    <w:rsid w:val="00DD6F2B"/>
    <w:rsid w:val="00DD6F3F"/>
    <w:rsid w:val="00DD6FF7"/>
    <w:rsid w:val="00DD7168"/>
    <w:rsid w:val="00DD73EF"/>
    <w:rsid w:val="00DD7416"/>
    <w:rsid w:val="00DD7503"/>
    <w:rsid w:val="00DD762A"/>
    <w:rsid w:val="00DD78B0"/>
    <w:rsid w:val="00DD7986"/>
    <w:rsid w:val="00DD7B1F"/>
    <w:rsid w:val="00DD7CA1"/>
    <w:rsid w:val="00DD7DB1"/>
    <w:rsid w:val="00DE01FD"/>
    <w:rsid w:val="00DE04B9"/>
    <w:rsid w:val="00DE0524"/>
    <w:rsid w:val="00DE06B5"/>
    <w:rsid w:val="00DE082C"/>
    <w:rsid w:val="00DE0C26"/>
    <w:rsid w:val="00DE0C5F"/>
    <w:rsid w:val="00DE0C66"/>
    <w:rsid w:val="00DE0C8E"/>
    <w:rsid w:val="00DE0E6C"/>
    <w:rsid w:val="00DE0EF7"/>
    <w:rsid w:val="00DE0F38"/>
    <w:rsid w:val="00DE10EE"/>
    <w:rsid w:val="00DE1188"/>
    <w:rsid w:val="00DE1395"/>
    <w:rsid w:val="00DE1500"/>
    <w:rsid w:val="00DE158B"/>
    <w:rsid w:val="00DE174E"/>
    <w:rsid w:val="00DE1901"/>
    <w:rsid w:val="00DE19B3"/>
    <w:rsid w:val="00DE1A97"/>
    <w:rsid w:val="00DE1B36"/>
    <w:rsid w:val="00DE1C19"/>
    <w:rsid w:val="00DE1CAD"/>
    <w:rsid w:val="00DE1EBF"/>
    <w:rsid w:val="00DE1F0B"/>
    <w:rsid w:val="00DE1F2A"/>
    <w:rsid w:val="00DE20DF"/>
    <w:rsid w:val="00DE227A"/>
    <w:rsid w:val="00DE243A"/>
    <w:rsid w:val="00DE24D7"/>
    <w:rsid w:val="00DE25FF"/>
    <w:rsid w:val="00DE261D"/>
    <w:rsid w:val="00DE2A34"/>
    <w:rsid w:val="00DE2A35"/>
    <w:rsid w:val="00DE30F1"/>
    <w:rsid w:val="00DE3104"/>
    <w:rsid w:val="00DE31B6"/>
    <w:rsid w:val="00DE35C8"/>
    <w:rsid w:val="00DE371C"/>
    <w:rsid w:val="00DE375B"/>
    <w:rsid w:val="00DE3806"/>
    <w:rsid w:val="00DE3925"/>
    <w:rsid w:val="00DE3942"/>
    <w:rsid w:val="00DE3BD1"/>
    <w:rsid w:val="00DE3BFA"/>
    <w:rsid w:val="00DE3C3E"/>
    <w:rsid w:val="00DE3DC8"/>
    <w:rsid w:val="00DE4064"/>
    <w:rsid w:val="00DE426E"/>
    <w:rsid w:val="00DE430A"/>
    <w:rsid w:val="00DE479C"/>
    <w:rsid w:val="00DE486B"/>
    <w:rsid w:val="00DE4890"/>
    <w:rsid w:val="00DE4900"/>
    <w:rsid w:val="00DE4A7B"/>
    <w:rsid w:val="00DE4B4A"/>
    <w:rsid w:val="00DE4C04"/>
    <w:rsid w:val="00DE4C2E"/>
    <w:rsid w:val="00DE4C9D"/>
    <w:rsid w:val="00DE5087"/>
    <w:rsid w:val="00DE5122"/>
    <w:rsid w:val="00DE5304"/>
    <w:rsid w:val="00DE537A"/>
    <w:rsid w:val="00DE53AA"/>
    <w:rsid w:val="00DE557E"/>
    <w:rsid w:val="00DE58BC"/>
    <w:rsid w:val="00DE5942"/>
    <w:rsid w:val="00DE5C32"/>
    <w:rsid w:val="00DE5CDB"/>
    <w:rsid w:val="00DE5D35"/>
    <w:rsid w:val="00DE5D4F"/>
    <w:rsid w:val="00DE5D57"/>
    <w:rsid w:val="00DE5F50"/>
    <w:rsid w:val="00DE5FE1"/>
    <w:rsid w:val="00DE6061"/>
    <w:rsid w:val="00DE61CB"/>
    <w:rsid w:val="00DE6337"/>
    <w:rsid w:val="00DE641E"/>
    <w:rsid w:val="00DE6449"/>
    <w:rsid w:val="00DE6455"/>
    <w:rsid w:val="00DE6535"/>
    <w:rsid w:val="00DE653A"/>
    <w:rsid w:val="00DE662F"/>
    <w:rsid w:val="00DE6799"/>
    <w:rsid w:val="00DE6A83"/>
    <w:rsid w:val="00DE6C89"/>
    <w:rsid w:val="00DE6CBF"/>
    <w:rsid w:val="00DE6F6F"/>
    <w:rsid w:val="00DE6F91"/>
    <w:rsid w:val="00DE705B"/>
    <w:rsid w:val="00DE70DE"/>
    <w:rsid w:val="00DE7206"/>
    <w:rsid w:val="00DE7538"/>
    <w:rsid w:val="00DE7936"/>
    <w:rsid w:val="00DE7A29"/>
    <w:rsid w:val="00DE7C04"/>
    <w:rsid w:val="00DE7C48"/>
    <w:rsid w:val="00DE7DB8"/>
    <w:rsid w:val="00DE7E6C"/>
    <w:rsid w:val="00DE7EB4"/>
    <w:rsid w:val="00DE7FAD"/>
    <w:rsid w:val="00DE7FF6"/>
    <w:rsid w:val="00DF02CF"/>
    <w:rsid w:val="00DF06B2"/>
    <w:rsid w:val="00DF0710"/>
    <w:rsid w:val="00DF0763"/>
    <w:rsid w:val="00DF08B0"/>
    <w:rsid w:val="00DF0932"/>
    <w:rsid w:val="00DF0B43"/>
    <w:rsid w:val="00DF0D88"/>
    <w:rsid w:val="00DF1080"/>
    <w:rsid w:val="00DF10F0"/>
    <w:rsid w:val="00DF128E"/>
    <w:rsid w:val="00DF1339"/>
    <w:rsid w:val="00DF146D"/>
    <w:rsid w:val="00DF1534"/>
    <w:rsid w:val="00DF1A39"/>
    <w:rsid w:val="00DF1B5D"/>
    <w:rsid w:val="00DF1C0E"/>
    <w:rsid w:val="00DF225B"/>
    <w:rsid w:val="00DF249D"/>
    <w:rsid w:val="00DF24CB"/>
    <w:rsid w:val="00DF2537"/>
    <w:rsid w:val="00DF2601"/>
    <w:rsid w:val="00DF26BE"/>
    <w:rsid w:val="00DF26D9"/>
    <w:rsid w:val="00DF27CB"/>
    <w:rsid w:val="00DF2AD0"/>
    <w:rsid w:val="00DF2F3A"/>
    <w:rsid w:val="00DF300F"/>
    <w:rsid w:val="00DF326B"/>
    <w:rsid w:val="00DF3363"/>
    <w:rsid w:val="00DF33E9"/>
    <w:rsid w:val="00DF3402"/>
    <w:rsid w:val="00DF39CD"/>
    <w:rsid w:val="00DF3B53"/>
    <w:rsid w:val="00DF3D0C"/>
    <w:rsid w:val="00DF3DF5"/>
    <w:rsid w:val="00DF3E44"/>
    <w:rsid w:val="00DF3EBD"/>
    <w:rsid w:val="00DF408B"/>
    <w:rsid w:val="00DF42AE"/>
    <w:rsid w:val="00DF42B0"/>
    <w:rsid w:val="00DF4524"/>
    <w:rsid w:val="00DF46C9"/>
    <w:rsid w:val="00DF4716"/>
    <w:rsid w:val="00DF47E6"/>
    <w:rsid w:val="00DF48DC"/>
    <w:rsid w:val="00DF4911"/>
    <w:rsid w:val="00DF49E4"/>
    <w:rsid w:val="00DF4BC1"/>
    <w:rsid w:val="00DF4E2E"/>
    <w:rsid w:val="00DF4FE4"/>
    <w:rsid w:val="00DF5318"/>
    <w:rsid w:val="00DF547F"/>
    <w:rsid w:val="00DF57E5"/>
    <w:rsid w:val="00DF5ABD"/>
    <w:rsid w:val="00DF5B91"/>
    <w:rsid w:val="00DF5BF1"/>
    <w:rsid w:val="00DF5C39"/>
    <w:rsid w:val="00DF5E77"/>
    <w:rsid w:val="00DF5F20"/>
    <w:rsid w:val="00DF6114"/>
    <w:rsid w:val="00DF640A"/>
    <w:rsid w:val="00DF641C"/>
    <w:rsid w:val="00DF648F"/>
    <w:rsid w:val="00DF64D2"/>
    <w:rsid w:val="00DF659F"/>
    <w:rsid w:val="00DF6691"/>
    <w:rsid w:val="00DF67CB"/>
    <w:rsid w:val="00DF691A"/>
    <w:rsid w:val="00DF69F1"/>
    <w:rsid w:val="00DF6A10"/>
    <w:rsid w:val="00DF6D57"/>
    <w:rsid w:val="00DF6DFB"/>
    <w:rsid w:val="00DF6F43"/>
    <w:rsid w:val="00DF6F85"/>
    <w:rsid w:val="00DF70BE"/>
    <w:rsid w:val="00DF713F"/>
    <w:rsid w:val="00DF73FF"/>
    <w:rsid w:val="00DF74EB"/>
    <w:rsid w:val="00DF7613"/>
    <w:rsid w:val="00DF78A9"/>
    <w:rsid w:val="00DF79DE"/>
    <w:rsid w:val="00DF7D61"/>
    <w:rsid w:val="00DF7E60"/>
    <w:rsid w:val="00E0007C"/>
    <w:rsid w:val="00E0011B"/>
    <w:rsid w:val="00E0044B"/>
    <w:rsid w:val="00E004DD"/>
    <w:rsid w:val="00E00669"/>
    <w:rsid w:val="00E00727"/>
    <w:rsid w:val="00E0082C"/>
    <w:rsid w:val="00E00859"/>
    <w:rsid w:val="00E00AA8"/>
    <w:rsid w:val="00E00AFD"/>
    <w:rsid w:val="00E00E12"/>
    <w:rsid w:val="00E00F06"/>
    <w:rsid w:val="00E00F8C"/>
    <w:rsid w:val="00E00FB3"/>
    <w:rsid w:val="00E01041"/>
    <w:rsid w:val="00E01047"/>
    <w:rsid w:val="00E0106B"/>
    <w:rsid w:val="00E010BC"/>
    <w:rsid w:val="00E011F9"/>
    <w:rsid w:val="00E01217"/>
    <w:rsid w:val="00E01278"/>
    <w:rsid w:val="00E013F3"/>
    <w:rsid w:val="00E0152A"/>
    <w:rsid w:val="00E0155B"/>
    <w:rsid w:val="00E015DF"/>
    <w:rsid w:val="00E017C7"/>
    <w:rsid w:val="00E019AA"/>
    <w:rsid w:val="00E019C5"/>
    <w:rsid w:val="00E01B25"/>
    <w:rsid w:val="00E01C69"/>
    <w:rsid w:val="00E01D25"/>
    <w:rsid w:val="00E01D9A"/>
    <w:rsid w:val="00E01EF0"/>
    <w:rsid w:val="00E02100"/>
    <w:rsid w:val="00E021D6"/>
    <w:rsid w:val="00E0240E"/>
    <w:rsid w:val="00E02472"/>
    <w:rsid w:val="00E024E1"/>
    <w:rsid w:val="00E02588"/>
    <w:rsid w:val="00E0263B"/>
    <w:rsid w:val="00E0265D"/>
    <w:rsid w:val="00E026C9"/>
    <w:rsid w:val="00E02713"/>
    <w:rsid w:val="00E0292E"/>
    <w:rsid w:val="00E02950"/>
    <w:rsid w:val="00E02E3E"/>
    <w:rsid w:val="00E02FEE"/>
    <w:rsid w:val="00E03010"/>
    <w:rsid w:val="00E030C3"/>
    <w:rsid w:val="00E032F9"/>
    <w:rsid w:val="00E0331A"/>
    <w:rsid w:val="00E03382"/>
    <w:rsid w:val="00E035B5"/>
    <w:rsid w:val="00E03646"/>
    <w:rsid w:val="00E03A79"/>
    <w:rsid w:val="00E03B21"/>
    <w:rsid w:val="00E03BF4"/>
    <w:rsid w:val="00E0401D"/>
    <w:rsid w:val="00E0406F"/>
    <w:rsid w:val="00E040A2"/>
    <w:rsid w:val="00E0426E"/>
    <w:rsid w:val="00E043A0"/>
    <w:rsid w:val="00E043B8"/>
    <w:rsid w:val="00E0478D"/>
    <w:rsid w:val="00E047EF"/>
    <w:rsid w:val="00E04883"/>
    <w:rsid w:val="00E04958"/>
    <w:rsid w:val="00E04C7A"/>
    <w:rsid w:val="00E04DD0"/>
    <w:rsid w:val="00E04F70"/>
    <w:rsid w:val="00E05061"/>
    <w:rsid w:val="00E05287"/>
    <w:rsid w:val="00E05471"/>
    <w:rsid w:val="00E05778"/>
    <w:rsid w:val="00E057D4"/>
    <w:rsid w:val="00E057DD"/>
    <w:rsid w:val="00E057E2"/>
    <w:rsid w:val="00E05B44"/>
    <w:rsid w:val="00E05C64"/>
    <w:rsid w:val="00E05D9C"/>
    <w:rsid w:val="00E05DCF"/>
    <w:rsid w:val="00E05EAF"/>
    <w:rsid w:val="00E05FB9"/>
    <w:rsid w:val="00E060D5"/>
    <w:rsid w:val="00E06121"/>
    <w:rsid w:val="00E06168"/>
    <w:rsid w:val="00E0626F"/>
    <w:rsid w:val="00E0650A"/>
    <w:rsid w:val="00E06537"/>
    <w:rsid w:val="00E06581"/>
    <w:rsid w:val="00E065EC"/>
    <w:rsid w:val="00E06602"/>
    <w:rsid w:val="00E06A35"/>
    <w:rsid w:val="00E06A7A"/>
    <w:rsid w:val="00E06ABE"/>
    <w:rsid w:val="00E06B85"/>
    <w:rsid w:val="00E06CF9"/>
    <w:rsid w:val="00E06DF8"/>
    <w:rsid w:val="00E06FD6"/>
    <w:rsid w:val="00E06FDE"/>
    <w:rsid w:val="00E07010"/>
    <w:rsid w:val="00E070AC"/>
    <w:rsid w:val="00E070BE"/>
    <w:rsid w:val="00E070E9"/>
    <w:rsid w:val="00E07282"/>
    <w:rsid w:val="00E07313"/>
    <w:rsid w:val="00E077D9"/>
    <w:rsid w:val="00E0781E"/>
    <w:rsid w:val="00E0796E"/>
    <w:rsid w:val="00E07AAD"/>
    <w:rsid w:val="00E07B58"/>
    <w:rsid w:val="00E07E84"/>
    <w:rsid w:val="00E07EDE"/>
    <w:rsid w:val="00E10123"/>
    <w:rsid w:val="00E102B0"/>
    <w:rsid w:val="00E1048B"/>
    <w:rsid w:val="00E108AC"/>
    <w:rsid w:val="00E108BD"/>
    <w:rsid w:val="00E108E0"/>
    <w:rsid w:val="00E10A31"/>
    <w:rsid w:val="00E10A6C"/>
    <w:rsid w:val="00E10C2D"/>
    <w:rsid w:val="00E10CC6"/>
    <w:rsid w:val="00E10CE3"/>
    <w:rsid w:val="00E10D3D"/>
    <w:rsid w:val="00E10D6E"/>
    <w:rsid w:val="00E111DA"/>
    <w:rsid w:val="00E1132D"/>
    <w:rsid w:val="00E1161F"/>
    <w:rsid w:val="00E11663"/>
    <w:rsid w:val="00E117E9"/>
    <w:rsid w:val="00E118B3"/>
    <w:rsid w:val="00E11B1E"/>
    <w:rsid w:val="00E11C4C"/>
    <w:rsid w:val="00E11C81"/>
    <w:rsid w:val="00E11E0E"/>
    <w:rsid w:val="00E12023"/>
    <w:rsid w:val="00E120EB"/>
    <w:rsid w:val="00E1236E"/>
    <w:rsid w:val="00E1244C"/>
    <w:rsid w:val="00E127C9"/>
    <w:rsid w:val="00E1297C"/>
    <w:rsid w:val="00E12BC4"/>
    <w:rsid w:val="00E12BFE"/>
    <w:rsid w:val="00E12C18"/>
    <w:rsid w:val="00E12CB3"/>
    <w:rsid w:val="00E12F02"/>
    <w:rsid w:val="00E12F7F"/>
    <w:rsid w:val="00E12FA1"/>
    <w:rsid w:val="00E130E9"/>
    <w:rsid w:val="00E13170"/>
    <w:rsid w:val="00E1322A"/>
    <w:rsid w:val="00E132BA"/>
    <w:rsid w:val="00E13425"/>
    <w:rsid w:val="00E13447"/>
    <w:rsid w:val="00E13497"/>
    <w:rsid w:val="00E135C9"/>
    <w:rsid w:val="00E13647"/>
    <w:rsid w:val="00E136B2"/>
    <w:rsid w:val="00E13727"/>
    <w:rsid w:val="00E1381C"/>
    <w:rsid w:val="00E1382C"/>
    <w:rsid w:val="00E13A8E"/>
    <w:rsid w:val="00E13D2E"/>
    <w:rsid w:val="00E13EED"/>
    <w:rsid w:val="00E14003"/>
    <w:rsid w:val="00E140EA"/>
    <w:rsid w:val="00E14145"/>
    <w:rsid w:val="00E14157"/>
    <w:rsid w:val="00E14198"/>
    <w:rsid w:val="00E141FE"/>
    <w:rsid w:val="00E14211"/>
    <w:rsid w:val="00E14441"/>
    <w:rsid w:val="00E144A0"/>
    <w:rsid w:val="00E14579"/>
    <w:rsid w:val="00E14706"/>
    <w:rsid w:val="00E14758"/>
    <w:rsid w:val="00E14C3B"/>
    <w:rsid w:val="00E14C5A"/>
    <w:rsid w:val="00E14CAD"/>
    <w:rsid w:val="00E14D42"/>
    <w:rsid w:val="00E14D50"/>
    <w:rsid w:val="00E14DE6"/>
    <w:rsid w:val="00E14DEC"/>
    <w:rsid w:val="00E150D0"/>
    <w:rsid w:val="00E151AE"/>
    <w:rsid w:val="00E15346"/>
    <w:rsid w:val="00E153FF"/>
    <w:rsid w:val="00E1545E"/>
    <w:rsid w:val="00E155FD"/>
    <w:rsid w:val="00E15653"/>
    <w:rsid w:val="00E1575D"/>
    <w:rsid w:val="00E158AE"/>
    <w:rsid w:val="00E15B43"/>
    <w:rsid w:val="00E15B58"/>
    <w:rsid w:val="00E15C9D"/>
    <w:rsid w:val="00E15D5B"/>
    <w:rsid w:val="00E15DF0"/>
    <w:rsid w:val="00E15E79"/>
    <w:rsid w:val="00E16179"/>
    <w:rsid w:val="00E16205"/>
    <w:rsid w:val="00E16364"/>
    <w:rsid w:val="00E16383"/>
    <w:rsid w:val="00E163D3"/>
    <w:rsid w:val="00E16475"/>
    <w:rsid w:val="00E164FC"/>
    <w:rsid w:val="00E16577"/>
    <w:rsid w:val="00E1676B"/>
    <w:rsid w:val="00E16864"/>
    <w:rsid w:val="00E16891"/>
    <w:rsid w:val="00E16946"/>
    <w:rsid w:val="00E16A3A"/>
    <w:rsid w:val="00E16D5A"/>
    <w:rsid w:val="00E16F94"/>
    <w:rsid w:val="00E16FE7"/>
    <w:rsid w:val="00E17088"/>
    <w:rsid w:val="00E1713E"/>
    <w:rsid w:val="00E172B3"/>
    <w:rsid w:val="00E17343"/>
    <w:rsid w:val="00E17474"/>
    <w:rsid w:val="00E17501"/>
    <w:rsid w:val="00E17587"/>
    <w:rsid w:val="00E175CA"/>
    <w:rsid w:val="00E175CC"/>
    <w:rsid w:val="00E176DA"/>
    <w:rsid w:val="00E17891"/>
    <w:rsid w:val="00E17CE3"/>
    <w:rsid w:val="00E17D42"/>
    <w:rsid w:val="00E17DC5"/>
    <w:rsid w:val="00E17F59"/>
    <w:rsid w:val="00E2007B"/>
    <w:rsid w:val="00E2010F"/>
    <w:rsid w:val="00E2024E"/>
    <w:rsid w:val="00E20289"/>
    <w:rsid w:val="00E202EC"/>
    <w:rsid w:val="00E20372"/>
    <w:rsid w:val="00E2038D"/>
    <w:rsid w:val="00E20528"/>
    <w:rsid w:val="00E20581"/>
    <w:rsid w:val="00E20602"/>
    <w:rsid w:val="00E206DA"/>
    <w:rsid w:val="00E207D2"/>
    <w:rsid w:val="00E20970"/>
    <w:rsid w:val="00E20A0D"/>
    <w:rsid w:val="00E20B49"/>
    <w:rsid w:val="00E2108D"/>
    <w:rsid w:val="00E210B9"/>
    <w:rsid w:val="00E21160"/>
    <w:rsid w:val="00E2132F"/>
    <w:rsid w:val="00E2133B"/>
    <w:rsid w:val="00E2135D"/>
    <w:rsid w:val="00E216BE"/>
    <w:rsid w:val="00E216CC"/>
    <w:rsid w:val="00E2173C"/>
    <w:rsid w:val="00E21944"/>
    <w:rsid w:val="00E2196F"/>
    <w:rsid w:val="00E21AC6"/>
    <w:rsid w:val="00E21E73"/>
    <w:rsid w:val="00E2235D"/>
    <w:rsid w:val="00E22718"/>
    <w:rsid w:val="00E229F6"/>
    <w:rsid w:val="00E22A74"/>
    <w:rsid w:val="00E22B53"/>
    <w:rsid w:val="00E22C17"/>
    <w:rsid w:val="00E22F5C"/>
    <w:rsid w:val="00E22F9B"/>
    <w:rsid w:val="00E22FBF"/>
    <w:rsid w:val="00E23069"/>
    <w:rsid w:val="00E230C7"/>
    <w:rsid w:val="00E231A4"/>
    <w:rsid w:val="00E23579"/>
    <w:rsid w:val="00E235F3"/>
    <w:rsid w:val="00E2366C"/>
    <w:rsid w:val="00E23946"/>
    <w:rsid w:val="00E239D3"/>
    <w:rsid w:val="00E23A59"/>
    <w:rsid w:val="00E23D6F"/>
    <w:rsid w:val="00E23F12"/>
    <w:rsid w:val="00E240CC"/>
    <w:rsid w:val="00E24282"/>
    <w:rsid w:val="00E244CA"/>
    <w:rsid w:val="00E244DB"/>
    <w:rsid w:val="00E2451D"/>
    <w:rsid w:val="00E245C8"/>
    <w:rsid w:val="00E245DB"/>
    <w:rsid w:val="00E24843"/>
    <w:rsid w:val="00E24907"/>
    <w:rsid w:val="00E24A43"/>
    <w:rsid w:val="00E24AED"/>
    <w:rsid w:val="00E24B6D"/>
    <w:rsid w:val="00E24C90"/>
    <w:rsid w:val="00E24E76"/>
    <w:rsid w:val="00E24EDB"/>
    <w:rsid w:val="00E24EFD"/>
    <w:rsid w:val="00E250AD"/>
    <w:rsid w:val="00E25143"/>
    <w:rsid w:val="00E25198"/>
    <w:rsid w:val="00E251D8"/>
    <w:rsid w:val="00E2531C"/>
    <w:rsid w:val="00E2558C"/>
    <w:rsid w:val="00E255A4"/>
    <w:rsid w:val="00E25721"/>
    <w:rsid w:val="00E25841"/>
    <w:rsid w:val="00E258D9"/>
    <w:rsid w:val="00E2592D"/>
    <w:rsid w:val="00E25BC1"/>
    <w:rsid w:val="00E25D85"/>
    <w:rsid w:val="00E25D97"/>
    <w:rsid w:val="00E25DBC"/>
    <w:rsid w:val="00E25EFF"/>
    <w:rsid w:val="00E26108"/>
    <w:rsid w:val="00E26241"/>
    <w:rsid w:val="00E26798"/>
    <w:rsid w:val="00E26882"/>
    <w:rsid w:val="00E26945"/>
    <w:rsid w:val="00E26967"/>
    <w:rsid w:val="00E26A89"/>
    <w:rsid w:val="00E26BBF"/>
    <w:rsid w:val="00E26CC7"/>
    <w:rsid w:val="00E26D4C"/>
    <w:rsid w:val="00E26FDC"/>
    <w:rsid w:val="00E27250"/>
    <w:rsid w:val="00E2743E"/>
    <w:rsid w:val="00E27475"/>
    <w:rsid w:val="00E274DA"/>
    <w:rsid w:val="00E27686"/>
    <w:rsid w:val="00E278FC"/>
    <w:rsid w:val="00E27942"/>
    <w:rsid w:val="00E27A45"/>
    <w:rsid w:val="00E27CEE"/>
    <w:rsid w:val="00E30012"/>
    <w:rsid w:val="00E30054"/>
    <w:rsid w:val="00E30074"/>
    <w:rsid w:val="00E3010F"/>
    <w:rsid w:val="00E30234"/>
    <w:rsid w:val="00E302E0"/>
    <w:rsid w:val="00E302EA"/>
    <w:rsid w:val="00E308A0"/>
    <w:rsid w:val="00E30A40"/>
    <w:rsid w:val="00E30BF5"/>
    <w:rsid w:val="00E30EEF"/>
    <w:rsid w:val="00E310AF"/>
    <w:rsid w:val="00E3120B"/>
    <w:rsid w:val="00E313D5"/>
    <w:rsid w:val="00E313E5"/>
    <w:rsid w:val="00E315B5"/>
    <w:rsid w:val="00E31661"/>
    <w:rsid w:val="00E31A84"/>
    <w:rsid w:val="00E31C6E"/>
    <w:rsid w:val="00E31D36"/>
    <w:rsid w:val="00E31D67"/>
    <w:rsid w:val="00E31FCC"/>
    <w:rsid w:val="00E320B4"/>
    <w:rsid w:val="00E3230E"/>
    <w:rsid w:val="00E32A1E"/>
    <w:rsid w:val="00E32ED1"/>
    <w:rsid w:val="00E33054"/>
    <w:rsid w:val="00E3316C"/>
    <w:rsid w:val="00E33309"/>
    <w:rsid w:val="00E3335D"/>
    <w:rsid w:val="00E3344F"/>
    <w:rsid w:val="00E3354F"/>
    <w:rsid w:val="00E33584"/>
    <w:rsid w:val="00E338A4"/>
    <w:rsid w:val="00E339CB"/>
    <w:rsid w:val="00E33A19"/>
    <w:rsid w:val="00E33B4D"/>
    <w:rsid w:val="00E33CA7"/>
    <w:rsid w:val="00E33DD8"/>
    <w:rsid w:val="00E33EE8"/>
    <w:rsid w:val="00E33F4B"/>
    <w:rsid w:val="00E340E0"/>
    <w:rsid w:val="00E349CC"/>
    <w:rsid w:val="00E349E2"/>
    <w:rsid w:val="00E34A10"/>
    <w:rsid w:val="00E34C26"/>
    <w:rsid w:val="00E34C93"/>
    <w:rsid w:val="00E34CD6"/>
    <w:rsid w:val="00E34DE7"/>
    <w:rsid w:val="00E3500C"/>
    <w:rsid w:val="00E35094"/>
    <w:rsid w:val="00E351A2"/>
    <w:rsid w:val="00E35211"/>
    <w:rsid w:val="00E35479"/>
    <w:rsid w:val="00E354DA"/>
    <w:rsid w:val="00E356C4"/>
    <w:rsid w:val="00E35739"/>
    <w:rsid w:val="00E35765"/>
    <w:rsid w:val="00E35974"/>
    <w:rsid w:val="00E35A59"/>
    <w:rsid w:val="00E35AC8"/>
    <w:rsid w:val="00E35D0E"/>
    <w:rsid w:val="00E3600D"/>
    <w:rsid w:val="00E3617A"/>
    <w:rsid w:val="00E3641D"/>
    <w:rsid w:val="00E364D6"/>
    <w:rsid w:val="00E366D9"/>
    <w:rsid w:val="00E36955"/>
    <w:rsid w:val="00E3697D"/>
    <w:rsid w:val="00E36C21"/>
    <w:rsid w:val="00E36CD6"/>
    <w:rsid w:val="00E36D30"/>
    <w:rsid w:val="00E36DE5"/>
    <w:rsid w:val="00E36E2F"/>
    <w:rsid w:val="00E36FF5"/>
    <w:rsid w:val="00E3710F"/>
    <w:rsid w:val="00E3713E"/>
    <w:rsid w:val="00E37159"/>
    <w:rsid w:val="00E3747A"/>
    <w:rsid w:val="00E3785D"/>
    <w:rsid w:val="00E378B6"/>
    <w:rsid w:val="00E378FB"/>
    <w:rsid w:val="00E37911"/>
    <w:rsid w:val="00E37C65"/>
    <w:rsid w:val="00E37F0C"/>
    <w:rsid w:val="00E4000D"/>
    <w:rsid w:val="00E40495"/>
    <w:rsid w:val="00E405F6"/>
    <w:rsid w:val="00E4081F"/>
    <w:rsid w:val="00E40917"/>
    <w:rsid w:val="00E4098B"/>
    <w:rsid w:val="00E410A6"/>
    <w:rsid w:val="00E410C5"/>
    <w:rsid w:val="00E411BD"/>
    <w:rsid w:val="00E41340"/>
    <w:rsid w:val="00E414C7"/>
    <w:rsid w:val="00E417A8"/>
    <w:rsid w:val="00E419E3"/>
    <w:rsid w:val="00E41C17"/>
    <w:rsid w:val="00E41D2F"/>
    <w:rsid w:val="00E41D85"/>
    <w:rsid w:val="00E4208A"/>
    <w:rsid w:val="00E42180"/>
    <w:rsid w:val="00E42240"/>
    <w:rsid w:val="00E4236F"/>
    <w:rsid w:val="00E42615"/>
    <w:rsid w:val="00E4291E"/>
    <w:rsid w:val="00E42C41"/>
    <w:rsid w:val="00E42D07"/>
    <w:rsid w:val="00E42D82"/>
    <w:rsid w:val="00E42E0E"/>
    <w:rsid w:val="00E42EB5"/>
    <w:rsid w:val="00E42F28"/>
    <w:rsid w:val="00E42FA3"/>
    <w:rsid w:val="00E43061"/>
    <w:rsid w:val="00E43154"/>
    <w:rsid w:val="00E4325D"/>
    <w:rsid w:val="00E434C4"/>
    <w:rsid w:val="00E43848"/>
    <w:rsid w:val="00E4385D"/>
    <w:rsid w:val="00E43920"/>
    <w:rsid w:val="00E43A0E"/>
    <w:rsid w:val="00E43A9E"/>
    <w:rsid w:val="00E43CE4"/>
    <w:rsid w:val="00E43E16"/>
    <w:rsid w:val="00E43F2C"/>
    <w:rsid w:val="00E44070"/>
    <w:rsid w:val="00E440F5"/>
    <w:rsid w:val="00E441C1"/>
    <w:rsid w:val="00E44394"/>
    <w:rsid w:val="00E443EE"/>
    <w:rsid w:val="00E444BA"/>
    <w:rsid w:val="00E44725"/>
    <w:rsid w:val="00E448C0"/>
    <w:rsid w:val="00E44970"/>
    <w:rsid w:val="00E44AE5"/>
    <w:rsid w:val="00E44B0D"/>
    <w:rsid w:val="00E44B85"/>
    <w:rsid w:val="00E44BBF"/>
    <w:rsid w:val="00E45003"/>
    <w:rsid w:val="00E451CE"/>
    <w:rsid w:val="00E45422"/>
    <w:rsid w:val="00E455AC"/>
    <w:rsid w:val="00E455D4"/>
    <w:rsid w:val="00E455E8"/>
    <w:rsid w:val="00E45814"/>
    <w:rsid w:val="00E4583E"/>
    <w:rsid w:val="00E45889"/>
    <w:rsid w:val="00E45894"/>
    <w:rsid w:val="00E45A00"/>
    <w:rsid w:val="00E45A77"/>
    <w:rsid w:val="00E45AC0"/>
    <w:rsid w:val="00E45C6A"/>
    <w:rsid w:val="00E45E65"/>
    <w:rsid w:val="00E4623F"/>
    <w:rsid w:val="00E467B1"/>
    <w:rsid w:val="00E46A5C"/>
    <w:rsid w:val="00E46AC0"/>
    <w:rsid w:val="00E46B85"/>
    <w:rsid w:val="00E46C16"/>
    <w:rsid w:val="00E46CD6"/>
    <w:rsid w:val="00E46D35"/>
    <w:rsid w:val="00E46D39"/>
    <w:rsid w:val="00E472B1"/>
    <w:rsid w:val="00E47577"/>
    <w:rsid w:val="00E4786F"/>
    <w:rsid w:val="00E47C05"/>
    <w:rsid w:val="00E47E6C"/>
    <w:rsid w:val="00E5037C"/>
    <w:rsid w:val="00E50A5A"/>
    <w:rsid w:val="00E50A86"/>
    <w:rsid w:val="00E50AE9"/>
    <w:rsid w:val="00E50B2E"/>
    <w:rsid w:val="00E50C04"/>
    <w:rsid w:val="00E50C8F"/>
    <w:rsid w:val="00E50E62"/>
    <w:rsid w:val="00E50EAF"/>
    <w:rsid w:val="00E50EB6"/>
    <w:rsid w:val="00E51213"/>
    <w:rsid w:val="00E5122C"/>
    <w:rsid w:val="00E512E0"/>
    <w:rsid w:val="00E51432"/>
    <w:rsid w:val="00E5167D"/>
    <w:rsid w:val="00E5186F"/>
    <w:rsid w:val="00E518E5"/>
    <w:rsid w:val="00E51A29"/>
    <w:rsid w:val="00E51AB0"/>
    <w:rsid w:val="00E51ACA"/>
    <w:rsid w:val="00E51D23"/>
    <w:rsid w:val="00E51E0E"/>
    <w:rsid w:val="00E51E74"/>
    <w:rsid w:val="00E51F6C"/>
    <w:rsid w:val="00E51F98"/>
    <w:rsid w:val="00E521D0"/>
    <w:rsid w:val="00E5232C"/>
    <w:rsid w:val="00E52336"/>
    <w:rsid w:val="00E523A0"/>
    <w:rsid w:val="00E5244D"/>
    <w:rsid w:val="00E525DE"/>
    <w:rsid w:val="00E52616"/>
    <w:rsid w:val="00E52855"/>
    <w:rsid w:val="00E530B7"/>
    <w:rsid w:val="00E53192"/>
    <w:rsid w:val="00E53241"/>
    <w:rsid w:val="00E532DE"/>
    <w:rsid w:val="00E53679"/>
    <w:rsid w:val="00E53695"/>
    <w:rsid w:val="00E5374B"/>
    <w:rsid w:val="00E53826"/>
    <w:rsid w:val="00E53896"/>
    <w:rsid w:val="00E53CE0"/>
    <w:rsid w:val="00E541A0"/>
    <w:rsid w:val="00E544A3"/>
    <w:rsid w:val="00E545A3"/>
    <w:rsid w:val="00E549A2"/>
    <w:rsid w:val="00E549D0"/>
    <w:rsid w:val="00E54A75"/>
    <w:rsid w:val="00E54CD4"/>
    <w:rsid w:val="00E54D90"/>
    <w:rsid w:val="00E54DD3"/>
    <w:rsid w:val="00E552D0"/>
    <w:rsid w:val="00E5535A"/>
    <w:rsid w:val="00E5554E"/>
    <w:rsid w:val="00E555F0"/>
    <w:rsid w:val="00E55B44"/>
    <w:rsid w:val="00E55C87"/>
    <w:rsid w:val="00E55CD9"/>
    <w:rsid w:val="00E55F32"/>
    <w:rsid w:val="00E56006"/>
    <w:rsid w:val="00E56026"/>
    <w:rsid w:val="00E56036"/>
    <w:rsid w:val="00E56072"/>
    <w:rsid w:val="00E56427"/>
    <w:rsid w:val="00E5650D"/>
    <w:rsid w:val="00E565F5"/>
    <w:rsid w:val="00E566B0"/>
    <w:rsid w:val="00E567B8"/>
    <w:rsid w:val="00E567C0"/>
    <w:rsid w:val="00E56898"/>
    <w:rsid w:val="00E56BA5"/>
    <w:rsid w:val="00E56C9D"/>
    <w:rsid w:val="00E56CA1"/>
    <w:rsid w:val="00E56F36"/>
    <w:rsid w:val="00E56F5A"/>
    <w:rsid w:val="00E571D6"/>
    <w:rsid w:val="00E5721E"/>
    <w:rsid w:val="00E57373"/>
    <w:rsid w:val="00E574CA"/>
    <w:rsid w:val="00E5794C"/>
    <w:rsid w:val="00E5798D"/>
    <w:rsid w:val="00E57A5A"/>
    <w:rsid w:val="00E57AC0"/>
    <w:rsid w:val="00E57BD1"/>
    <w:rsid w:val="00E57CF2"/>
    <w:rsid w:val="00E57F34"/>
    <w:rsid w:val="00E57F8A"/>
    <w:rsid w:val="00E6035E"/>
    <w:rsid w:val="00E6073D"/>
    <w:rsid w:val="00E60750"/>
    <w:rsid w:val="00E607C4"/>
    <w:rsid w:val="00E6082B"/>
    <w:rsid w:val="00E60836"/>
    <w:rsid w:val="00E60858"/>
    <w:rsid w:val="00E608B8"/>
    <w:rsid w:val="00E60996"/>
    <w:rsid w:val="00E60D25"/>
    <w:rsid w:val="00E60E0A"/>
    <w:rsid w:val="00E60E19"/>
    <w:rsid w:val="00E6112E"/>
    <w:rsid w:val="00E61314"/>
    <w:rsid w:val="00E614E9"/>
    <w:rsid w:val="00E61719"/>
    <w:rsid w:val="00E61A11"/>
    <w:rsid w:val="00E61A67"/>
    <w:rsid w:val="00E61AFE"/>
    <w:rsid w:val="00E61B8E"/>
    <w:rsid w:val="00E61BD0"/>
    <w:rsid w:val="00E61D43"/>
    <w:rsid w:val="00E61EB2"/>
    <w:rsid w:val="00E61FED"/>
    <w:rsid w:val="00E621B7"/>
    <w:rsid w:val="00E62208"/>
    <w:rsid w:val="00E62226"/>
    <w:rsid w:val="00E62249"/>
    <w:rsid w:val="00E6263F"/>
    <w:rsid w:val="00E629C7"/>
    <w:rsid w:val="00E62E65"/>
    <w:rsid w:val="00E63235"/>
    <w:rsid w:val="00E63265"/>
    <w:rsid w:val="00E634C8"/>
    <w:rsid w:val="00E6359B"/>
    <w:rsid w:val="00E636D2"/>
    <w:rsid w:val="00E63731"/>
    <w:rsid w:val="00E63843"/>
    <w:rsid w:val="00E63B1F"/>
    <w:rsid w:val="00E63C70"/>
    <w:rsid w:val="00E63DC0"/>
    <w:rsid w:val="00E63E8E"/>
    <w:rsid w:val="00E63F1B"/>
    <w:rsid w:val="00E641A5"/>
    <w:rsid w:val="00E641BF"/>
    <w:rsid w:val="00E64255"/>
    <w:rsid w:val="00E64276"/>
    <w:rsid w:val="00E64346"/>
    <w:rsid w:val="00E643AF"/>
    <w:rsid w:val="00E644A9"/>
    <w:rsid w:val="00E646D6"/>
    <w:rsid w:val="00E64751"/>
    <w:rsid w:val="00E648D8"/>
    <w:rsid w:val="00E6496D"/>
    <w:rsid w:val="00E64B81"/>
    <w:rsid w:val="00E64D82"/>
    <w:rsid w:val="00E64ED9"/>
    <w:rsid w:val="00E6510A"/>
    <w:rsid w:val="00E6532C"/>
    <w:rsid w:val="00E6560D"/>
    <w:rsid w:val="00E656DD"/>
    <w:rsid w:val="00E659AD"/>
    <w:rsid w:val="00E65ABF"/>
    <w:rsid w:val="00E65C2A"/>
    <w:rsid w:val="00E65D28"/>
    <w:rsid w:val="00E65D5F"/>
    <w:rsid w:val="00E660B4"/>
    <w:rsid w:val="00E6619A"/>
    <w:rsid w:val="00E661C9"/>
    <w:rsid w:val="00E661E1"/>
    <w:rsid w:val="00E662CF"/>
    <w:rsid w:val="00E663A6"/>
    <w:rsid w:val="00E664E2"/>
    <w:rsid w:val="00E665DD"/>
    <w:rsid w:val="00E6664F"/>
    <w:rsid w:val="00E66754"/>
    <w:rsid w:val="00E6680A"/>
    <w:rsid w:val="00E6686E"/>
    <w:rsid w:val="00E668E7"/>
    <w:rsid w:val="00E669B3"/>
    <w:rsid w:val="00E66B3F"/>
    <w:rsid w:val="00E66B9D"/>
    <w:rsid w:val="00E66CB7"/>
    <w:rsid w:val="00E66DC3"/>
    <w:rsid w:val="00E671E7"/>
    <w:rsid w:val="00E672D2"/>
    <w:rsid w:val="00E67473"/>
    <w:rsid w:val="00E6770C"/>
    <w:rsid w:val="00E679BA"/>
    <w:rsid w:val="00E679F5"/>
    <w:rsid w:val="00E67BE7"/>
    <w:rsid w:val="00E67CBE"/>
    <w:rsid w:val="00E67CF6"/>
    <w:rsid w:val="00E67EE7"/>
    <w:rsid w:val="00E67FD7"/>
    <w:rsid w:val="00E67FDF"/>
    <w:rsid w:val="00E67FF9"/>
    <w:rsid w:val="00E701B5"/>
    <w:rsid w:val="00E7021A"/>
    <w:rsid w:val="00E7022E"/>
    <w:rsid w:val="00E70273"/>
    <w:rsid w:val="00E70327"/>
    <w:rsid w:val="00E70328"/>
    <w:rsid w:val="00E70553"/>
    <w:rsid w:val="00E70570"/>
    <w:rsid w:val="00E709D3"/>
    <w:rsid w:val="00E70A04"/>
    <w:rsid w:val="00E70D20"/>
    <w:rsid w:val="00E70DF6"/>
    <w:rsid w:val="00E70F02"/>
    <w:rsid w:val="00E71209"/>
    <w:rsid w:val="00E71284"/>
    <w:rsid w:val="00E7147F"/>
    <w:rsid w:val="00E71526"/>
    <w:rsid w:val="00E718B6"/>
    <w:rsid w:val="00E71909"/>
    <w:rsid w:val="00E71A77"/>
    <w:rsid w:val="00E71B4B"/>
    <w:rsid w:val="00E71CB5"/>
    <w:rsid w:val="00E71E56"/>
    <w:rsid w:val="00E7209A"/>
    <w:rsid w:val="00E72489"/>
    <w:rsid w:val="00E724CB"/>
    <w:rsid w:val="00E7256F"/>
    <w:rsid w:val="00E7267D"/>
    <w:rsid w:val="00E727EE"/>
    <w:rsid w:val="00E72C7C"/>
    <w:rsid w:val="00E72C7F"/>
    <w:rsid w:val="00E72D70"/>
    <w:rsid w:val="00E72E8B"/>
    <w:rsid w:val="00E73033"/>
    <w:rsid w:val="00E7308D"/>
    <w:rsid w:val="00E73196"/>
    <w:rsid w:val="00E7320E"/>
    <w:rsid w:val="00E7321B"/>
    <w:rsid w:val="00E732A2"/>
    <w:rsid w:val="00E732F8"/>
    <w:rsid w:val="00E733A5"/>
    <w:rsid w:val="00E73468"/>
    <w:rsid w:val="00E73628"/>
    <w:rsid w:val="00E73643"/>
    <w:rsid w:val="00E737A0"/>
    <w:rsid w:val="00E738CF"/>
    <w:rsid w:val="00E739F8"/>
    <w:rsid w:val="00E73A22"/>
    <w:rsid w:val="00E73A7A"/>
    <w:rsid w:val="00E73E8B"/>
    <w:rsid w:val="00E74092"/>
    <w:rsid w:val="00E74310"/>
    <w:rsid w:val="00E74405"/>
    <w:rsid w:val="00E745A2"/>
    <w:rsid w:val="00E745A6"/>
    <w:rsid w:val="00E745EB"/>
    <w:rsid w:val="00E74861"/>
    <w:rsid w:val="00E74885"/>
    <w:rsid w:val="00E74D3F"/>
    <w:rsid w:val="00E74DE2"/>
    <w:rsid w:val="00E74FBD"/>
    <w:rsid w:val="00E74FE6"/>
    <w:rsid w:val="00E750BA"/>
    <w:rsid w:val="00E750F5"/>
    <w:rsid w:val="00E75186"/>
    <w:rsid w:val="00E75425"/>
    <w:rsid w:val="00E75495"/>
    <w:rsid w:val="00E754DA"/>
    <w:rsid w:val="00E75583"/>
    <w:rsid w:val="00E756BB"/>
    <w:rsid w:val="00E75828"/>
    <w:rsid w:val="00E7592E"/>
    <w:rsid w:val="00E7599C"/>
    <w:rsid w:val="00E75A43"/>
    <w:rsid w:val="00E75E09"/>
    <w:rsid w:val="00E760DC"/>
    <w:rsid w:val="00E7614F"/>
    <w:rsid w:val="00E762A1"/>
    <w:rsid w:val="00E7643F"/>
    <w:rsid w:val="00E767A3"/>
    <w:rsid w:val="00E76840"/>
    <w:rsid w:val="00E7685A"/>
    <w:rsid w:val="00E76C92"/>
    <w:rsid w:val="00E76CD4"/>
    <w:rsid w:val="00E76E78"/>
    <w:rsid w:val="00E76EA4"/>
    <w:rsid w:val="00E76F3D"/>
    <w:rsid w:val="00E76FE7"/>
    <w:rsid w:val="00E77051"/>
    <w:rsid w:val="00E776DC"/>
    <w:rsid w:val="00E77847"/>
    <w:rsid w:val="00E77B20"/>
    <w:rsid w:val="00E77B93"/>
    <w:rsid w:val="00E77CED"/>
    <w:rsid w:val="00E77D08"/>
    <w:rsid w:val="00E77DEA"/>
    <w:rsid w:val="00E803B0"/>
    <w:rsid w:val="00E80403"/>
    <w:rsid w:val="00E80457"/>
    <w:rsid w:val="00E804B2"/>
    <w:rsid w:val="00E8067F"/>
    <w:rsid w:val="00E80719"/>
    <w:rsid w:val="00E80739"/>
    <w:rsid w:val="00E809F6"/>
    <w:rsid w:val="00E80B87"/>
    <w:rsid w:val="00E80BFB"/>
    <w:rsid w:val="00E80E1D"/>
    <w:rsid w:val="00E80E41"/>
    <w:rsid w:val="00E8114B"/>
    <w:rsid w:val="00E81164"/>
    <w:rsid w:val="00E81507"/>
    <w:rsid w:val="00E8150E"/>
    <w:rsid w:val="00E8165C"/>
    <w:rsid w:val="00E81672"/>
    <w:rsid w:val="00E81752"/>
    <w:rsid w:val="00E81790"/>
    <w:rsid w:val="00E81A52"/>
    <w:rsid w:val="00E81CB2"/>
    <w:rsid w:val="00E81D01"/>
    <w:rsid w:val="00E81DAD"/>
    <w:rsid w:val="00E81F20"/>
    <w:rsid w:val="00E82078"/>
    <w:rsid w:val="00E8207E"/>
    <w:rsid w:val="00E822A1"/>
    <w:rsid w:val="00E8246E"/>
    <w:rsid w:val="00E8250C"/>
    <w:rsid w:val="00E82622"/>
    <w:rsid w:val="00E828C4"/>
    <w:rsid w:val="00E82CDC"/>
    <w:rsid w:val="00E82DCA"/>
    <w:rsid w:val="00E82E45"/>
    <w:rsid w:val="00E82EAA"/>
    <w:rsid w:val="00E83066"/>
    <w:rsid w:val="00E83262"/>
    <w:rsid w:val="00E8328B"/>
    <w:rsid w:val="00E8328D"/>
    <w:rsid w:val="00E83510"/>
    <w:rsid w:val="00E835DD"/>
    <w:rsid w:val="00E83654"/>
    <w:rsid w:val="00E8373D"/>
    <w:rsid w:val="00E839F9"/>
    <w:rsid w:val="00E83A18"/>
    <w:rsid w:val="00E83A69"/>
    <w:rsid w:val="00E83C7F"/>
    <w:rsid w:val="00E83DB2"/>
    <w:rsid w:val="00E83F48"/>
    <w:rsid w:val="00E83F4D"/>
    <w:rsid w:val="00E83F72"/>
    <w:rsid w:val="00E84054"/>
    <w:rsid w:val="00E841F9"/>
    <w:rsid w:val="00E842A3"/>
    <w:rsid w:val="00E842E1"/>
    <w:rsid w:val="00E84868"/>
    <w:rsid w:val="00E84895"/>
    <w:rsid w:val="00E84964"/>
    <w:rsid w:val="00E84B6F"/>
    <w:rsid w:val="00E84D2E"/>
    <w:rsid w:val="00E84E27"/>
    <w:rsid w:val="00E84EC1"/>
    <w:rsid w:val="00E8520B"/>
    <w:rsid w:val="00E85231"/>
    <w:rsid w:val="00E8525D"/>
    <w:rsid w:val="00E852A0"/>
    <w:rsid w:val="00E853C6"/>
    <w:rsid w:val="00E85596"/>
    <w:rsid w:val="00E85812"/>
    <w:rsid w:val="00E85897"/>
    <w:rsid w:val="00E85A5C"/>
    <w:rsid w:val="00E85A69"/>
    <w:rsid w:val="00E85AB5"/>
    <w:rsid w:val="00E85B88"/>
    <w:rsid w:val="00E85DAF"/>
    <w:rsid w:val="00E85FBA"/>
    <w:rsid w:val="00E85FFC"/>
    <w:rsid w:val="00E860BE"/>
    <w:rsid w:val="00E861B5"/>
    <w:rsid w:val="00E8637B"/>
    <w:rsid w:val="00E86380"/>
    <w:rsid w:val="00E86526"/>
    <w:rsid w:val="00E866BC"/>
    <w:rsid w:val="00E8689E"/>
    <w:rsid w:val="00E86D44"/>
    <w:rsid w:val="00E86FBF"/>
    <w:rsid w:val="00E87253"/>
    <w:rsid w:val="00E875D8"/>
    <w:rsid w:val="00E877DC"/>
    <w:rsid w:val="00E879BB"/>
    <w:rsid w:val="00E87A24"/>
    <w:rsid w:val="00E87C6E"/>
    <w:rsid w:val="00E87F11"/>
    <w:rsid w:val="00E9040B"/>
    <w:rsid w:val="00E9055A"/>
    <w:rsid w:val="00E90605"/>
    <w:rsid w:val="00E906B0"/>
    <w:rsid w:val="00E90B1E"/>
    <w:rsid w:val="00E90CC8"/>
    <w:rsid w:val="00E90F42"/>
    <w:rsid w:val="00E912C1"/>
    <w:rsid w:val="00E9154F"/>
    <w:rsid w:val="00E915A8"/>
    <w:rsid w:val="00E9173A"/>
    <w:rsid w:val="00E919B9"/>
    <w:rsid w:val="00E91A02"/>
    <w:rsid w:val="00E91D5E"/>
    <w:rsid w:val="00E91D9D"/>
    <w:rsid w:val="00E91DF5"/>
    <w:rsid w:val="00E91EA3"/>
    <w:rsid w:val="00E91F35"/>
    <w:rsid w:val="00E91FFD"/>
    <w:rsid w:val="00E9205D"/>
    <w:rsid w:val="00E9206F"/>
    <w:rsid w:val="00E92119"/>
    <w:rsid w:val="00E9216A"/>
    <w:rsid w:val="00E92188"/>
    <w:rsid w:val="00E92430"/>
    <w:rsid w:val="00E92459"/>
    <w:rsid w:val="00E92581"/>
    <w:rsid w:val="00E92640"/>
    <w:rsid w:val="00E926DE"/>
    <w:rsid w:val="00E927D8"/>
    <w:rsid w:val="00E927E6"/>
    <w:rsid w:val="00E92859"/>
    <w:rsid w:val="00E929EE"/>
    <w:rsid w:val="00E92ACB"/>
    <w:rsid w:val="00E92B87"/>
    <w:rsid w:val="00E92BAC"/>
    <w:rsid w:val="00E92C00"/>
    <w:rsid w:val="00E92CE2"/>
    <w:rsid w:val="00E92CFF"/>
    <w:rsid w:val="00E92D7D"/>
    <w:rsid w:val="00E92E27"/>
    <w:rsid w:val="00E92EB7"/>
    <w:rsid w:val="00E92F24"/>
    <w:rsid w:val="00E93164"/>
    <w:rsid w:val="00E93772"/>
    <w:rsid w:val="00E93813"/>
    <w:rsid w:val="00E93927"/>
    <w:rsid w:val="00E93977"/>
    <w:rsid w:val="00E93CDE"/>
    <w:rsid w:val="00E93EF5"/>
    <w:rsid w:val="00E93F05"/>
    <w:rsid w:val="00E943C2"/>
    <w:rsid w:val="00E94411"/>
    <w:rsid w:val="00E94468"/>
    <w:rsid w:val="00E946C2"/>
    <w:rsid w:val="00E94756"/>
    <w:rsid w:val="00E94A30"/>
    <w:rsid w:val="00E94D6F"/>
    <w:rsid w:val="00E94EAD"/>
    <w:rsid w:val="00E94F83"/>
    <w:rsid w:val="00E94FDD"/>
    <w:rsid w:val="00E95085"/>
    <w:rsid w:val="00E954B5"/>
    <w:rsid w:val="00E955FF"/>
    <w:rsid w:val="00E95636"/>
    <w:rsid w:val="00E95885"/>
    <w:rsid w:val="00E95A68"/>
    <w:rsid w:val="00E95C93"/>
    <w:rsid w:val="00E95CEA"/>
    <w:rsid w:val="00E95D22"/>
    <w:rsid w:val="00E95E85"/>
    <w:rsid w:val="00E95E94"/>
    <w:rsid w:val="00E962BE"/>
    <w:rsid w:val="00E96314"/>
    <w:rsid w:val="00E96561"/>
    <w:rsid w:val="00E9659B"/>
    <w:rsid w:val="00E968FD"/>
    <w:rsid w:val="00E96C06"/>
    <w:rsid w:val="00E96E5B"/>
    <w:rsid w:val="00E971FC"/>
    <w:rsid w:val="00E9722D"/>
    <w:rsid w:val="00E9739F"/>
    <w:rsid w:val="00E973EE"/>
    <w:rsid w:val="00E97620"/>
    <w:rsid w:val="00E97632"/>
    <w:rsid w:val="00E97686"/>
    <w:rsid w:val="00E9795B"/>
    <w:rsid w:val="00E97970"/>
    <w:rsid w:val="00E97D08"/>
    <w:rsid w:val="00E97E2E"/>
    <w:rsid w:val="00E97F9D"/>
    <w:rsid w:val="00EA0121"/>
    <w:rsid w:val="00EA0140"/>
    <w:rsid w:val="00EA02CD"/>
    <w:rsid w:val="00EA02DE"/>
    <w:rsid w:val="00EA043A"/>
    <w:rsid w:val="00EA0621"/>
    <w:rsid w:val="00EA0A7C"/>
    <w:rsid w:val="00EA0BF2"/>
    <w:rsid w:val="00EA0BFF"/>
    <w:rsid w:val="00EA0C9B"/>
    <w:rsid w:val="00EA0E6B"/>
    <w:rsid w:val="00EA146B"/>
    <w:rsid w:val="00EA1696"/>
    <w:rsid w:val="00EA1796"/>
    <w:rsid w:val="00EA185E"/>
    <w:rsid w:val="00EA1890"/>
    <w:rsid w:val="00EA18A1"/>
    <w:rsid w:val="00EA18E7"/>
    <w:rsid w:val="00EA19F1"/>
    <w:rsid w:val="00EA1B46"/>
    <w:rsid w:val="00EA1BE1"/>
    <w:rsid w:val="00EA1C78"/>
    <w:rsid w:val="00EA1DEA"/>
    <w:rsid w:val="00EA1F0A"/>
    <w:rsid w:val="00EA2047"/>
    <w:rsid w:val="00EA2149"/>
    <w:rsid w:val="00EA2188"/>
    <w:rsid w:val="00EA224B"/>
    <w:rsid w:val="00EA2388"/>
    <w:rsid w:val="00EA2B04"/>
    <w:rsid w:val="00EA2BFB"/>
    <w:rsid w:val="00EA2C45"/>
    <w:rsid w:val="00EA2CCD"/>
    <w:rsid w:val="00EA2CF8"/>
    <w:rsid w:val="00EA2D4A"/>
    <w:rsid w:val="00EA2D61"/>
    <w:rsid w:val="00EA2E18"/>
    <w:rsid w:val="00EA2E78"/>
    <w:rsid w:val="00EA3004"/>
    <w:rsid w:val="00EA30AC"/>
    <w:rsid w:val="00EA3327"/>
    <w:rsid w:val="00EA33EB"/>
    <w:rsid w:val="00EA3570"/>
    <w:rsid w:val="00EA35CA"/>
    <w:rsid w:val="00EA36A4"/>
    <w:rsid w:val="00EA3753"/>
    <w:rsid w:val="00EA3832"/>
    <w:rsid w:val="00EA3CD8"/>
    <w:rsid w:val="00EA3D86"/>
    <w:rsid w:val="00EA3DA8"/>
    <w:rsid w:val="00EA3DFA"/>
    <w:rsid w:val="00EA3F43"/>
    <w:rsid w:val="00EA413E"/>
    <w:rsid w:val="00EA41CD"/>
    <w:rsid w:val="00EA43BE"/>
    <w:rsid w:val="00EA4435"/>
    <w:rsid w:val="00EA4651"/>
    <w:rsid w:val="00EA46A3"/>
    <w:rsid w:val="00EA4969"/>
    <w:rsid w:val="00EA4F00"/>
    <w:rsid w:val="00EA51CA"/>
    <w:rsid w:val="00EA52BD"/>
    <w:rsid w:val="00EA557C"/>
    <w:rsid w:val="00EA59F6"/>
    <w:rsid w:val="00EA5AB6"/>
    <w:rsid w:val="00EA5B80"/>
    <w:rsid w:val="00EA5BB6"/>
    <w:rsid w:val="00EA5D46"/>
    <w:rsid w:val="00EA5E99"/>
    <w:rsid w:val="00EA6139"/>
    <w:rsid w:val="00EA61E8"/>
    <w:rsid w:val="00EA636E"/>
    <w:rsid w:val="00EA6430"/>
    <w:rsid w:val="00EA696C"/>
    <w:rsid w:val="00EA69C3"/>
    <w:rsid w:val="00EA69F1"/>
    <w:rsid w:val="00EA6B06"/>
    <w:rsid w:val="00EA6D40"/>
    <w:rsid w:val="00EA6F18"/>
    <w:rsid w:val="00EA6FA3"/>
    <w:rsid w:val="00EA7012"/>
    <w:rsid w:val="00EA711F"/>
    <w:rsid w:val="00EA71C7"/>
    <w:rsid w:val="00EA723D"/>
    <w:rsid w:val="00EA76B3"/>
    <w:rsid w:val="00EA7A03"/>
    <w:rsid w:val="00EA7B4B"/>
    <w:rsid w:val="00EA7D55"/>
    <w:rsid w:val="00EA7D89"/>
    <w:rsid w:val="00EA7DB0"/>
    <w:rsid w:val="00EA7E4B"/>
    <w:rsid w:val="00EA7E5D"/>
    <w:rsid w:val="00EB0023"/>
    <w:rsid w:val="00EB023D"/>
    <w:rsid w:val="00EB025D"/>
    <w:rsid w:val="00EB0285"/>
    <w:rsid w:val="00EB039B"/>
    <w:rsid w:val="00EB0458"/>
    <w:rsid w:val="00EB0494"/>
    <w:rsid w:val="00EB0565"/>
    <w:rsid w:val="00EB0594"/>
    <w:rsid w:val="00EB05A2"/>
    <w:rsid w:val="00EB05AA"/>
    <w:rsid w:val="00EB05B9"/>
    <w:rsid w:val="00EB069C"/>
    <w:rsid w:val="00EB07A2"/>
    <w:rsid w:val="00EB07B8"/>
    <w:rsid w:val="00EB08F8"/>
    <w:rsid w:val="00EB0A0D"/>
    <w:rsid w:val="00EB0A79"/>
    <w:rsid w:val="00EB0C51"/>
    <w:rsid w:val="00EB0DD3"/>
    <w:rsid w:val="00EB0FFF"/>
    <w:rsid w:val="00EB1118"/>
    <w:rsid w:val="00EB116D"/>
    <w:rsid w:val="00EB1170"/>
    <w:rsid w:val="00EB144C"/>
    <w:rsid w:val="00EB15C3"/>
    <w:rsid w:val="00EB16B2"/>
    <w:rsid w:val="00EB195C"/>
    <w:rsid w:val="00EB1DE7"/>
    <w:rsid w:val="00EB1FC1"/>
    <w:rsid w:val="00EB203C"/>
    <w:rsid w:val="00EB203D"/>
    <w:rsid w:val="00EB20CF"/>
    <w:rsid w:val="00EB2182"/>
    <w:rsid w:val="00EB2851"/>
    <w:rsid w:val="00EB28B4"/>
    <w:rsid w:val="00EB2CCD"/>
    <w:rsid w:val="00EB2D7A"/>
    <w:rsid w:val="00EB2FFA"/>
    <w:rsid w:val="00EB32C0"/>
    <w:rsid w:val="00EB3348"/>
    <w:rsid w:val="00EB367E"/>
    <w:rsid w:val="00EB3690"/>
    <w:rsid w:val="00EB3756"/>
    <w:rsid w:val="00EB3803"/>
    <w:rsid w:val="00EB3B07"/>
    <w:rsid w:val="00EB3B0E"/>
    <w:rsid w:val="00EB3D92"/>
    <w:rsid w:val="00EB428F"/>
    <w:rsid w:val="00EB429B"/>
    <w:rsid w:val="00EB42F9"/>
    <w:rsid w:val="00EB43E8"/>
    <w:rsid w:val="00EB4438"/>
    <w:rsid w:val="00EB447A"/>
    <w:rsid w:val="00EB4562"/>
    <w:rsid w:val="00EB4646"/>
    <w:rsid w:val="00EB46A9"/>
    <w:rsid w:val="00EB480A"/>
    <w:rsid w:val="00EB485A"/>
    <w:rsid w:val="00EB48B6"/>
    <w:rsid w:val="00EB491F"/>
    <w:rsid w:val="00EB4A1D"/>
    <w:rsid w:val="00EB4C48"/>
    <w:rsid w:val="00EB4D33"/>
    <w:rsid w:val="00EB4D99"/>
    <w:rsid w:val="00EB4EEF"/>
    <w:rsid w:val="00EB4F7E"/>
    <w:rsid w:val="00EB501B"/>
    <w:rsid w:val="00EB538F"/>
    <w:rsid w:val="00EB5402"/>
    <w:rsid w:val="00EB5446"/>
    <w:rsid w:val="00EB586F"/>
    <w:rsid w:val="00EB5B54"/>
    <w:rsid w:val="00EB5D94"/>
    <w:rsid w:val="00EB5DA0"/>
    <w:rsid w:val="00EB5EB4"/>
    <w:rsid w:val="00EB607C"/>
    <w:rsid w:val="00EB6266"/>
    <w:rsid w:val="00EB62D3"/>
    <w:rsid w:val="00EB6497"/>
    <w:rsid w:val="00EB663C"/>
    <w:rsid w:val="00EB6823"/>
    <w:rsid w:val="00EB683A"/>
    <w:rsid w:val="00EB6BBE"/>
    <w:rsid w:val="00EB6D99"/>
    <w:rsid w:val="00EB6F85"/>
    <w:rsid w:val="00EB711C"/>
    <w:rsid w:val="00EB722A"/>
    <w:rsid w:val="00EB72F5"/>
    <w:rsid w:val="00EB75E4"/>
    <w:rsid w:val="00EB7604"/>
    <w:rsid w:val="00EB778D"/>
    <w:rsid w:val="00EB799D"/>
    <w:rsid w:val="00EB7BA1"/>
    <w:rsid w:val="00EB7DBF"/>
    <w:rsid w:val="00EB7E27"/>
    <w:rsid w:val="00EC0128"/>
    <w:rsid w:val="00EC020C"/>
    <w:rsid w:val="00EC05AF"/>
    <w:rsid w:val="00EC05B0"/>
    <w:rsid w:val="00EC069E"/>
    <w:rsid w:val="00EC0A9C"/>
    <w:rsid w:val="00EC0BFA"/>
    <w:rsid w:val="00EC0C87"/>
    <w:rsid w:val="00EC0D97"/>
    <w:rsid w:val="00EC0E04"/>
    <w:rsid w:val="00EC12A0"/>
    <w:rsid w:val="00EC1418"/>
    <w:rsid w:val="00EC149C"/>
    <w:rsid w:val="00EC16BE"/>
    <w:rsid w:val="00EC1807"/>
    <w:rsid w:val="00EC1B1B"/>
    <w:rsid w:val="00EC1D9D"/>
    <w:rsid w:val="00EC1F47"/>
    <w:rsid w:val="00EC1FC1"/>
    <w:rsid w:val="00EC204A"/>
    <w:rsid w:val="00EC2158"/>
    <w:rsid w:val="00EC2225"/>
    <w:rsid w:val="00EC23A3"/>
    <w:rsid w:val="00EC2401"/>
    <w:rsid w:val="00EC2488"/>
    <w:rsid w:val="00EC254D"/>
    <w:rsid w:val="00EC256A"/>
    <w:rsid w:val="00EC2574"/>
    <w:rsid w:val="00EC26C7"/>
    <w:rsid w:val="00EC282A"/>
    <w:rsid w:val="00EC28A9"/>
    <w:rsid w:val="00EC2C4E"/>
    <w:rsid w:val="00EC3106"/>
    <w:rsid w:val="00EC3438"/>
    <w:rsid w:val="00EC354D"/>
    <w:rsid w:val="00EC3643"/>
    <w:rsid w:val="00EC3AB4"/>
    <w:rsid w:val="00EC3BD3"/>
    <w:rsid w:val="00EC3F53"/>
    <w:rsid w:val="00EC3FD4"/>
    <w:rsid w:val="00EC4046"/>
    <w:rsid w:val="00EC4203"/>
    <w:rsid w:val="00EC42B8"/>
    <w:rsid w:val="00EC44A2"/>
    <w:rsid w:val="00EC452C"/>
    <w:rsid w:val="00EC4589"/>
    <w:rsid w:val="00EC45A6"/>
    <w:rsid w:val="00EC48B8"/>
    <w:rsid w:val="00EC4A94"/>
    <w:rsid w:val="00EC4F1C"/>
    <w:rsid w:val="00EC4F22"/>
    <w:rsid w:val="00EC50FD"/>
    <w:rsid w:val="00EC51D2"/>
    <w:rsid w:val="00EC51DB"/>
    <w:rsid w:val="00EC5283"/>
    <w:rsid w:val="00EC572F"/>
    <w:rsid w:val="00EC575F"/>
    <w:rsid w:val="00EC5771"/>
    <w:rsid w:val="00EC5958"/>
    <w:rsid w:val="00EC5972"/>
    <w:rsid w:val="00EC5994"/>
    <w:rsid w:val="00EC59B9"/>
    <w:rsid w:val="00EC5AEF"/>
    <w:rsid w:val="00EC5E2A"/>
    <w:rsid w:val="00EC5F67"/>
    <w:rsid w:val="00EC5F6F"/>
    <w:rsid w:val="00EC601F"/>
    <w:rsid w:val="00EC6038"/>
    <w:rsid w:val="00EC64B9"/>
    <w:rsid w:val="00EC688D"/>
    <w:rsid w:val="00EC68EF"/>
    <w:rsid w:val="00EC6956"/>
    <w:rsid w:val="00EC6A58"/>
    <w:rsid w:val="00EC6EAB"/>
    <w:rsid w:val="00EC6F37"/>
    <w:rsid w:val="00EC6F87"/>
    <w:rsid w:val="00EC7173"/>
    <w:rsid w:val="00EC7260"/>
    <w:rsid w:val="00EC7345"/>
    <w:rsid w:val="00EC73DF"/>
    <w:rsid w:val="00EC777A"/>
    <w:rsid w:val="00EC7862"/>
    <w:rsid w:val="00EC78F8"/>
    <w:rsid w:val="00EC7BE7"/>
    <w:rsid w:val="00EC7C14"/>
    <w:rsid w:val="00EC7C2A"/>
    <w:rsid w:val="00EC7D16"/>
    <w:rsid w:val="00EC7DB0"/>
    <w:rsid w:val="00EC7E7C"/>
    <w:rsid w:val="00EC7EC7"/>
    <w:rsid w:val="00EC7F1A"/>
    <w:rsid w:val="00ED001C"/>
    <w:rsid w:val="00ED0211"/>
    <w:rsid w:val="00ED047E"/>
    <w:rsid w:val="00ED053D"/>
    <w:rsid w:val="00ED0754"/>
    <w:rsid w:val="00ED0778"/>
    <w:rsid w:val="00ED07A2"/>
    <w:rsid w:val="00ED0864"/>
    <w:rsid w:val="00ED0B99"/>
    <w:rsid w:val="00ED0D04"/>
    <w:rsid w:val="00ED10BA"/>
    <w:rsid w:val="00ED1179"/>
    <w:rsid w:val="00ED11D4"/>
    <w:rsid w:val="00ED1518"/>
    <w:rsid w:val="00ED153B"/>
    <w:rsid w:val="00ED15FB"/>
    <w:rsid w:val="00ED168E"/>
    <w:rsid w:val="00ED1896"/>
    <w:rsid w:val="00ED198B"/>
    <w:rsid w:val="00ED19E4"/>
    <w:rsid w:val="00ED1B6C"/>
    <w:rsid w:val="00ED1CFE"/>
    <w:rsid w:val="00ED1D71"/>
    <w:rsid w:val="00ED1F40"/>
    <w:rsid w:val="00ED1FE9"/>
    <w:rsid w:val="00ED248B"/>
    <w:rsid w:val="00ED26B7"/>
    <w:rsid w:val="00ED288D"/>
    <w:rsid w:val="00ED29A0"/>
    <w:rsid w:val="00ED29D6"/>
    <w:rsid w:val="00ED2AFC"/>
    <w:rsid w:val="00ED2B04"/>
    <w:rsid w:val="00ED2C2F"/>
    <w:rsid w:val="00ED2D23"/>
    <w:rsid w:val="00ED2E37"/>
    <w:rsid w:val="00ED3158"/>
    <w:rsid w:val="00ED32AD"/>
    <w:rsid w:val="00ED34F9"/>
    <w:rsid w:val="00ED351B"/>
    <w:rsid w:val="00ED36C2"/>
    <w:rsid w:val="00ED3841"/>
    <w:rsid w:val="00ED3A46"/>
    <w:rsid w:val="00ED3A72"/>
    <w:rsid w:val="00ED3A7C"/>
    <w:rsid w:val="00ED3AB7"/>
    <w:rsid w:val="00ED3C20"/>
    <w:rsid w:val="00ED3E43"/>
    <w:rsid w:val="00ED4058"/>
    <w:rsid w:val="00ED42C9"/>
    <w:rsid w:val="00ED43FB"/>
    <w:rsid w:val="00ED44A5"/>
    <w:rsid w:val="00ED474D"/>
    <w:rsid w:val="00ED4783"/>
    <w:rsid w:val="00ED48D4"/>
    <w:rsid w:val="00ED4994"/>
    <w:rsid w:val="00ED5020"/>
    <w:rsid w:val="00ED5077"/>
    <w:rsid w:val="00ED5205"/>
    <w:rsid w:val="00ED5319"/>
    <w:rsid w:val="00ED53B2"/>
    <w:rsid w:val="00ED543D"/>
    <w:rsid w:val="00ED54FD"/>
    <w:rsid w:val="00ED551B"/>
    <w:rsid w:val="00ED555B"/>
    <w:rsid w:val="00ED5601"/>
    <w:rsid w:val="00ED588C"/>
    <w:rsid w:val="00ED5B6D"/>
    <w:rsid w:val="00ED5B84"/>
    <w:rsid w:val="00ED5BCE"/>
    <w:rsid w:val="00ED5BF5"/>
    <w:rsid w:val="00ED5C44"/>
    <w:rsid w:val="00ED5D02"/>
    <w:rsid w:val="00ED5FDE"/>
    <w:rsid w:val="00ED5FE8"/>
    <w:rsid w:val="00ED64BF"/>
    <w:rsid w:val="00ED6552"/>
    <w:rsid w:val="00ED6581"/>
    <w:rsid w:val="00ED68D4"/>
    <w:rsid w:val="00ED6925"/>
    <w:rsid w:val="00ED6E3D"/>
    <w:rsid w:val="00ED6ED8"/>
    <w:rsid w:val="00ED6F22"/>
    <w:rsid w:val="00ED70F8"/>
    <w:rsid w:val="00ED713A"/>
    <w:rsid w:val="00ED7466"/>
    <w:rsid w:val="00ED77F6"/>
    <w:rsid w:val="00ED78A3"/>
    <w:rsid w:val="00ED79B0"/>
    <w:rsid w:val="00ED7ABD"/>
    <w:rsid w:val="00ED7BC5"/>
    <w:rsid w:val="00EE037B"/>
    <w:rsid w:val="00EE03CB"/>
    <w:rsid w:val="00EE0442"/>
    <w:rsid w:val="00EE05F0"/>
    <w:rsid w:val="00EE06A5"/>
    <w:rsid w:val="00EE0742"/>
    <w:rsid w:val="00EE07D5"/>
    <w:rsid w:val="00EE12F0"/>
    <w:rsid w:val="00EE140C"/>
    <w:rsid w:val="00EE1560"/>
    <w:rsid w:val="00EE15C7"/>
    <w:rsid w:val="00EE166B"/>
    <w:rsid w:val="00EE17BC"/>
    <w:rsid w:val="00EE191E"/>
    <w:rsid w:val="00EE192D"/>
    <w:rsid w:val="00EE1ABD"/>
    <w:rsid w:val="00EE1BC3"/>
    <w:rsid w:val="00EE1CC3"/>
    <w:rsid w:val="00EE1D1E"/>
    <w:rsid w:val="00EE1E1D"/>
    <w:rsid w:val="00EE243D"/>
    <w:rsid w:val="00EE24EF"/>
    <w:rsid w:val="00EE26A8"/>
    <w:rsid w:val="00EE27C6"/>
    <w:rsid w:val="00EE27F6"/>
    <w:rsid w:val="00EE283F"/>
    <w:rsid w:val="00EE28CC"/>
    <w:rsid w:val="00EE2A35"/>
    <w:rsid w:val="00EE2DF2"/>
    <w:rsid w:val="00EE2E7D"/>
    <w:rsid w:val="00EE2ECE"/>
    <w:rsid w:val="00EE2F92"/>
    <w:rsid w:val="00EE2FEE"/>
    <w:rsid w:val="00EE30E7"/>
    <w:rsid w:val="00EE3132"/>
    <w:rsid w:val="00EE3176"/>
    <w:rsid w:val="00EE334C"/>
    <w:rsid w:val="00EE3367"/>
    <w:rsid w:val="00EE362E"/>
    <w:rsid w:val="00EE36F2"/>
    <w:rsid w:val="00EE3802"/>
    <w:rsid w:val="00EE3937"/>
    <w:rsid w:val="00EE3A99"/>
    <w:rsid w:val="00EE3B9D"/>
    <w:rsid w:val="00EE3EA9"/>
    <w:rsid w:val="00EE3FFC"/>
    <w:rsid w:val="00EE4372"/>
    <w:rsid w:val="00EE43EB"/>
    <w:rsid w:val="00EE447F"/>
    <w:rsid w:val="00EE44DA"/>
    <w:rsid w:val="00EE454A"/>
    <w:rsid w:val="00EE45D3"/>
    <w:rsid w:val="00EE49EF"/>
    <w:rsid w:val="00EE4A8B"/>
    <w:rsid w:val="00EE4AE7"/>
    <w:rsid w:val="00EE4B85"/>
    <w:rsid w:val="00EE4CE1"/>
    <w:rsid w:val="00EE4D86"/>
    <w:rsid w:val="00EE4DA2"/>
    <w:rsid w:val="00EE4FE9"/>
    <w:rsid w:val="00EE5111"/>
    <w:rsid w:val="00EE53B5"/>
    <w:rsid w:val="00EE5444"/>
    <w:rsid w:val="00EE56D0"/>
    <w:rsid w:val="00EE5A32"/>
    <w:rsid w:val="00EE5AAB"/>
    <w:rsid w:val="00EE5B36"/>
    <w:rsid w:val="00EE5C2C"/>
    <w:rsid w:val="00EE5D56"/>
    <w:rsid w:val="00EE5D5E"/>
    <w:rsid w:val="00EE63FB"/>
    <w:rsid w:val="00EE6474"/>
    <w:rsid w:val="00EE66E5"/>
    <w:rsid w:val="00EE6723"/>
    <w:rsid w:val="00EE6815"/>
    <w:rsid w:val="00EE681A"/>
    <w:rsid w:val="00EE6945"/>
    <w:rsid w:val="00EE696A"/>
    <w:rsid w:val="00EE69F9"/>
    <w:rsid w:val="00EE6B2A"/>
    <w:rsid w:val="00EE6B99"/>
    <w:rsid w:val="00EE6CFC"/>
    <w:rsid w:val="00EE6DED"/>
    <w:rsid w:val="00EE6E7F"/>
    <w:rsid w:val="00EE705B"/>
    <w:rsid w:val="00EE70E2"/>
    <w:rsid w:val="00EE71CA"/>
    <w:rsid w:val="00EE7288"/>
    <w:rsid w:val="00EE72A4"/>
    <w:rsid w:val="00EE73DE"/>
    <w:rsid w:val="00EE75D9"/>
    <w:rsid w:val="00EE7610"/>
    <w:rsid w:val="00EE7836"/>
    <w:rsid w:val="00EE78FA"/>
    <w:rsid w:val="00EE792B"/>
    <w:rsid w:val="00EE797F"/>
    <w:rsid w:val="00EE7A97"/>
    <w:rsid w:val="00EE7C6F"/>
    <w:rsid w:val="00EF0369"/>
    <w:rsid w:val="00EF0610"/>
    <w:rsid w:val="00EF063E"/>
    <w:rsid w:val="00EF0860"/>
    <w:rsid w:val="00EF0A9B"/>
    <w:rsid w:val="00EF0B4B"/>
    <w:rsid w:val="00EF0B4C"/>
    <w:rsid w:val="00EF0B67"/>
    <w:rsid w:val="00EF0C0D"/>
    <w:rsid w:val="00EF0F9B"/>
    <w:rsid w:val="00EF0FF2"/>
    <w:rsid w:val="00EF117C"/>
    <w:rsid w:val="00EF1626"/>
    <w:rsid w:val="00EF1648"/>
    <w:rsid w:val="00EF18CA"/>
    <w:rsid w:val="00EF1908"/>
    <w:rsid w:val="00EF19E8"/>
    <w:rsid w:val="00EF1B8A"/>
    <w:rsid w:val="00EF1C3B"/>
    <w:rsid w:val="00EF1C69"/>
    <w:rsid w:val="00EF1D98"/>
    <w:rsid w:val="00EF1EDD"/>
    <w:rsid w:val="00EF2337"/>
    <w:rsid w:val="00EF2431"/>
    <w:rsid w:val="00EF253F"/>
    <w:rsid w:val="00EF2581"/>
    <w:rsid w:val="00EF25AF"/>
    <w:rsid w:val="00EF2934"/>
    <w:rsid w:val="00EF2ABD"/>
    <w:rsid w:val="00EF2B41"/>
    <w:rsid w:val="00EF2B8A"/>
    <w:rsid w:val="00EF2B8F"/>
    <w:rsid w:val="00EF2D1B"/>
    <w:rsid w:val="00EF2EED"/>
    <w:rsid w:val="00EF3096"/>
    <w:rsid w:val="00EF30C9"/>
    <w:rsid w:val="00EF30EE"/>
    <w:rsid w:val="00EF31FA"/>
    <w:rsid w:val="00EF3309"/>
    <w:rsid w:val="00EF3541"/>
    <w:rsid w:val="00EF3F50"/>
    <w:rsid w:val="00EF401F"/>
    <w:rsid w:val="00EF407C"/>
    <w:rsid w:val="00EF4082"/>
    <w:rsid w:val="00EF4087"/>
    <w:rsid w:val="00EF418C"/>
    <w:rsid w:val="00EF428B"/>
    <w:rsid w:val="00EF437E"/>
    <w:rsid w:val="00EF4496"/>
    <w:rsid w:val="00EF44D6"/>
    <w:rsid w:val="00EF4528"/>
    <w:rsid w:val="00EF458A"/>
    <w:rsid w:val="00EF47E5"/>
    <w:rsid w:val="00EF47F3"/>
    <w:rsid w:val="00EF4837"/>
    <w:rsid w:val="00EF4878"/>
    <w:rsid w:val="00EF49AC"/>
    <w:rsid w:val="00EF49FB"/>
    <w:rsid w:val="00EF49FF"/>
    <w:rsid w:val="00EF4A17"/>
    <w:rsid w:val="00EF4A28"/>
    <w:rsid w:val="00EF4D7F"/>
    <w:rsid w:val="00EF4ECE"/>
    <w:rsid w:val="00EF50E8"/>
    <w:rsid w:val="00EF5132"/>
    <w:rsid w:val="00EF525C"/>
    <w:rsid w:val="00EF5287"/>
    <w:rsid w:val="00EF536C"/>
    <w:rsid w:val="00EF5393"/>
    <w:rsid w:val="00EF5424"/>
    <w:rsid w:val="00EF567C"/>
    <w:rsid w:val="00EF57D7"/>
    <w:rsid w:val="00EF59D0"/>
    <w:rsid w:val="00EF5C9E"/>
    <w:rsid w:val="00EF6035"/>
    <w:rsid w:val="00EF608F"/>
    <w:rsid w:val="00EF6217"/>
    <w:rsid w:val="00EF625B"/>
    <w:rsid w:val="00EF62CE"/>
    <w:rsid w:val="00EF681F"/>
    <w:rsid w:val="00EF6999"/>
    <w:rsid w:val="00EF6AD8"/>
    <w:rsid w:val="00EF6B15"/>
    <w:rsid w:val="00EF6B5D"/>
    <w:rsid w:val="00EF6DF0"/>
    <w:rsid w:val="00EF6EE7"/>
    <w:rsid w:val="00EF6FF2"/>
    <w:rsid w:val="00EF71C3"/>
    <w:rsid w:val="00EF73D6"/>
    <w:rsid w:val="00EF7466"/>
    <w:rsid w:val="00EF7614"/>
    <w:rsid w:val="00EF7B72"/>
    <w:rsid w:val="00EF7CB3"/>
    <w:rsid w:val="00EF7CED"/>
    <w:rsid w:val="00EF7DAB"/>
    <w:rsid w:val="00EF7DEF"/>
    <w:rsid w:val="00EF7EEA"/>
    <w:rsid w:val="00EF7F60"/>
    <w:rsid w:val="00F00013"/>
    <w:rsid w:val="00F0011E"/>
    <w:rsid w:val="00F00174"/>
    <w:rsid w:val="00F0018C"/>
    <w:rsid w:val="00F0025C"/>
    <w:rsid w:val="00F005B7"/>
    <w:rsid w:val="00F005B8"/>
    <w:rsid w:val="00F006A0"/>
    <w:rsid w:val="00F00769"/>
    <w:rsid w:val="00F0082B"/>
    <w:rsid w:val="00F00877"/>
    <w:rsid w:val="00F00963"/>
    <w:rsid w:val="00F0098B"/>
    <w:rsid w:val="00F00BEF"/>
    <w:rsid w:val="00F00D1D"/>
    <w:rsid w:val="00F00D62"/>
    <w:rsid w:val="00F00E41"/>
    <w:rsid w:val="00F00EA7"/>
    <w:rsid w:val="00F00F2E"/>
    <w:rsid w:val="00F00F49"/>
    <w:rsid w:val="00F00F88"/>
    <w:rsid w:val="00F00F8F"/>
    <w:rsid w:val="00F013BB"/>
    <w:rsid w:val="00F0153F"/>
    <w:rsid w:val="00F01615"/>
    <w:rsid w:val="00F01769"/>
    <w:rsid w:val="00F017DD"/>
    <w:rsid w:val="00F01814"/>
    <w:rsid w:val="00F01AAE"/>
    <w:rsid w:val="00F01C3E"/>
    <w:rsid w:val="00F01D46"/>
    <w:rsid w:val="00F01E68"/>
    <w:rsid w:val="00F023FA"/>
    <w:rsid w:val="00F0255D"/>
    <w:rsid w:val="00F025ED"/>
    <w:rsid w:val="00F02742"/>
    <w:rsid w:val="00F02755"/>
    <w:rsid w:val="00F0293B"/>
    <w:rsid w:val="00F02AEF"/>
    <w:rsid w:val="00F02B03"/>
    <w:rsid w:val="00F02C22"/>
    <w:rsid w:val="00F02CA2"/>
    <w:rsid w:val="00F02D87"/>
    <w:rsid w:val="00F02EE4"/>
    <w:rsid w:val="00F02EFA"/>
    <w:rsid w:val="00F02FB7"/>
    <w:rsid w:val="00F03108"/>
    <w:rsid w:val="00F0311C"/>
    <w:rsid w:val="00F033F9"/>
    <w:rsid w:val="00F0341B"/>
    <w:rsid w:val="00F035D6"/>
    <w:rsid w:val="00F0361C"/>
    <w:rsid w:val="00F03702"/>
    <w:rsid w:val="00F0370D"/>
    <w:rsid w:val="00F03B0D"/>
    <w:rsid w:val="00F03B31"/>
    <w:rsid w:val="00F03C06"/>
    <w:rsid w:val="00F03C6B"/>
    <w:rsid w:val="00F03CCB"/>
    <w:rsid w:val="00F03E68"/>
    <w:rsid w:val="00F03EA1"/>
    <w:rsid w:val="00F03FEA"/>
    <w:rsid w:val="00F0458A"/>
    <w:rsid w:val="00F047AA"/>
    <w:rsid w:val="00F0485F"/>
    <w:rsid w:val="00F04889"/>
    <w:rsid w:val="00F048AA"/>
    <w:rsid w:val="00F04B5D"/>
    <w:rsid w:val="00F04BE0"/>
    <w:rsid w:val="00F04CC7"/>
    <w:rsid w:val="00F04DC7"/>
    <w:rsid w:val="00F04F10"/>
    <w:rsid w:val="00F04FD6"/>
    <w:rsid w:val="00F050BC"/>
    <w:rsid w:val="00F05247"/>
    <w:rsid w:val="00F05271"/>
    <w:rsid w:val="00F0532D"/>
    <w:rsid w:val="00F055A1"/>
    <w:rsid w:val="00F055B3"/>
    <w:rsid w:val="00F05606"/>
    <w:rsid w:val="00F05613"/>
    <w:rsid w:val="00F05A11"/>
    <w:rsid w:val="00F05B12"/>
    <w:rsid w:val="00F05B91"/>
    <w:rsid w:val="00F05E5A"/>
    <w:rsid w:val="00F05F20"/>
    <w:rsid w:val="00F05F4F"/>
    <w:rsid w:val="00F05FD7"/>
    <w:rsid w:val="00F0600B"/>
    <w:rsid w:val="00F060E9"/>
    <w:rsid w:val="00F06406"/>
    <w:rsid w:val="00F064EA"/>
    <w:rsid w:val="00F066C7"/>
    <w:rsid w:val="00F06764"/>
    <w:rsid w:val="00F068BA"/>
    <w:rsid w:val="00F068C0"/>
    <w:rsid w:val="00F06911"/>
    <w:rsid w:val="00F06AE0"/>
    <w:rsid w:val="00F06E59"/>
    <w:rsid w:val="00F06E72"/>
    <w:rsid w:val="00F06EFD"/>
    <w:rsid w:val="00F06F50"/>
    <w:rsid w:val="00F06F7D"/>
    <w:rsid w:val="00F071C5"/>
    <w:rsid w:val="00F07526"/>
    <w:rsid w:val="00F078A0"/>
    <w:rsid w:val="00F07951"/>
    <w:rsid w:val="00F07A70"/>
    <w:rsid w:val="00F07BEA"/>
    <w:rsid w:val="00F07D93"/>
    <w:rsid w:val="00F07FA9"/>
    <w:rsid w:val="00F10273"/>
    <w:rsid w:val="00F10451"/>
    <w:rsid w:val="00F1095F"/>
    <w:rsid w:val="00F10ACC"/>
    <w:rsid w:val="00F10E5B"/>
    <w:rsid w:val="00F10F1B"/>
    <w:rsid w:val="00F11202"/>
    <w:rsid w:val="00F1125D"/>
    <w:rsid w:val="00F113DB"/>
    <w:rsid w:val="00F11457"/>
    <w:rsid w:val="00F114A5"/>
    <w:rsid w:val="00F114E2"/>
    <w:rsid w:val="00F11518"/>
    <w:rsid w:val="00F115D2"/>
    <w:rsid w:val="00F118AF"/>
    <w:rsid w:val="00F118B6"/>
    <w:rsid w:val="00F1191B"/>
    <w:rsid w:val="00F119B5"/>
    <w:rsid w:val="00F11BCE"/>
    <w:rsid w:val="00F11C0C"/>
    <w:rsid w:val="00F11DD0"/>
    <w:rsid w:val="00F12521"/>
    <w:rsid w:val="00F1282A"/>
    <w:rsid w:val="00F128E4"/>
    <w:rsid w:val="00F12B47"/>
    <w:rsid w:val="00F12D80"/>
    <w:rsid w:val="00F12DD1"/>
    <w:rsid w:val="00F12F1F"/>
    <w:rsid w:val="00F1310A"/>
    <w:rsid w:val="00F131DE"/>
    <w:rsid w:val="00F131DF"/>
    <w:rsid w:val="00F134ED"/>
    <w:rsid w:val="00F135E5"/>
    <w:rsid w:val="00F13812"/>
    <w:rsid w:val="00F13995"/>
    <w:rsid w:val="00F13AFA"/>
    <w:rsid w:val="00F13C53"/>
    <w:rsid w:val="00F13D1B"/>
    <w:rsid w:val="00F13D4F"/>
    <w:rsid w:val="00F13EB3"/>
    <w:rsid w:val="00F1405E"/>
    <w:rsid w:val="00F14065"/>
    <w:rsid w:val="00F14339"/>
    <w:rsid w:val="00F14396"/>
    <w:rsid w:val="00F14682"/>
    <w:rsid w:val="00F14AAB"/>
    <w:rsid w:val="00F14BC1"/>
    <w:rsid w:val="00F14C67"/>
    <w:rsid w:val="00F14DE1"/>
    <w:rsid w:val="00F14E18"/>
    <w:rsid w:val="00F14FBF"/>
    <w:rsid w:val="00F14FE9"/>
    <w:rsid w:val="00F150F3"/>
    <w:rsid w:val="00F15187"/>
    <w:rsid w:val="00F151CE"/>
    <w:rsid w:val="00F15316"/>
    <w:rsid w:val="00F1532A"/>
    <w:rsid w:val="00F153BB"/>
    <w:rsid w:val="00F15458"/>
    <w:rsid w:val="00F1547E"/>
    <w:rsid w:val="00F15775"/>
    <w:rsid w:val="00F1581D"/>
    <w:rsid w:val="00F1592E"/>
    <w:rsid w:val="00F15951"/>
    <w:rsid w:val="00F159CB"/>
    <w:rsid w:val="00F15A99"/>
    <w:rsid w:val="00F15BE6"/>
    <w:rsid w:val="00F15C03"/>
    <w:rsid w:val="00F15E6C"/>
    <w:rsid w:val="00F16288"/>
    <w:rsid w:val="00F16304"/>
    <w:rsid w:val="00F165C0"/>
    <w:rsid w:val="00F1668A"/>
    <w:rsid w:val="00F16726"/>
    <w:rsid w:val="00F167B5"/>
    <w:rsid w:val="00F169DE"/>
    <w:rsid w:val="00F16B9E"/>
    <w:rsid w:val="00F16ED6"/>
    <w:rsid w:val="00F16FA1"/>
    <w:rsid w:val="00F1705E"/>
    <w:rsid w:val="00F172F5"/>
    <w:rsid w:val="00F17435"/>
    <w:rsid w:val="00F1745C"/>
    <w:rsid w:val="00F175B4"/>
    <w:rsid w:val="00F1766E"/>
    <w:rsid w:val="00F1777C"/>
    <w:rsid w:val="00F177CD"/>
    <w:rsid w:val="00F177EE"/>
    <w:rsid w:val="00F17850"/>
    <w:rsid w:val="00F1791B"/>
    <w:rsid w:val="00F17CCE"/>
    <w:rsid w:val="00F17F0A"/>
    <w:rsid w:val="00F20458"/>
    <w:rsid w:val="00F20639"/>
    <w:rsid w:val="00F208F6"/>
    <w:rsid w:val="00F20A47"/>
    <w:rsid w:val="00F20F59"/>
    <w:rsid w:val="00F20F94"/>
    <w:rsid w:val="00F21212"/>
    <w:rsid w:val="00F21309"/>
    <w:rsid w:val="00F21363"/>
    <w:rsid w:val="00F214F4"/>
    <w:rsid w:val="00F2160D"/>
    <w:rsid w:val="00F21855"/>
    <w:rsid w:val="00F218D4"/>
    <w:rsid w:val="00F21C25"/>
    <w:rsid w:val="00F21DA2"/>
    <w:rsid w:val="00F21DCB"/>
    <w:rsid w:val="00F21ED5"/>
    <w:rsid w:val="00F2201F"/>
    <w:rsid w:val="00F2207E"/>
    <w:rsid w:val="00F22175"/>
    <w:rsid w:val="00F2272D"/>
    <w:rsid w:val="00F227CD"/>
    <w:rsid w:val="00F2287A"/>
    <w:rsid w:val="00F2295F"/>
    <w:rsid w:val="00F22C87"/>
    <w:rsid w:val="00F22E37"/>
    <w:rsid w:val="00F22EB9"/>
    <w:rsid w:val="00F22F48"/>
    <w:rsid w:val="00F23028"/>
    <w:rsid w:val="00F232A1"/>
    <w:rsid w:val="00F232E6"/>
    <w:rsid w:val="00F233CB"/>
    <w:rsid w:val="00F23400"/>
    <w:rsid w:val="00F234EF"/>
    <w:rsid w:val="00F2350D"/>
    <w:rsid w:val="00F2367F"/>
    <w:rsid w:val="00F23742"/>
    <w:rsid w:val="00F237AC"/>
    <w:rsid w:val="00F237D2"/>
    <w:rsid w:val="00F238A0"/>
    <w:rsid w:val="00F23A41"/>
    <w:rsid w:val="00F23BF3"/>
    <w:rsid w:val="00F23FE9"/>
    <w:rsid w:val="00F24072"/>
    <w:rsid w:val="00F241AB"/>
    <w:rsid w:val="00F241D2"/>
    <w:rsid w:val="00F242AC"/>
    <w:rsid w:val="00F2441D"/>
    <w:rsid w:val="00F244AB"/>
    <w:rsid w:val="00F24540"/>
    <w:rsid w:val="00F24585"/>
    <w:rsid w:val="00F2476E"/>
    <w:rsid w:val="00F247A8"/>
    <w:rsid w:val="00F24A6D"/>
    <w:rsid w:val="00F24ABE"/>
    <w:rsid w:val="00F24F60"/>
    <w:rsid w:val="00F25193"/>
    <w:rsid w:val="00F2542F"/>
    <w:rsid w:val="00F25842"/>
    <w:rsid w:val="00F25849"/>
    <w:rsid w:val="00F25A13"/>
    <w:rsid w:val="00F25AFA"/>
    <w:rsid w:val="00F25AFF"/>
    <w:rsid w:val="00F25B3C"/>
    <w:rsid w:val="00F25BC2"/>
    <w:rsid w:val="00F25C7B"/>
    <w:rsid w:val="00F25E25"/>
    <w:rsid w:val="00F26026"/>
    <w:rsid w:val="00F26069"/>
    <w:rsid w:val="00F2610D"/>
    <w:rsid w:val="00F262AA"/>
    <w:rsid w:val="00F2635A"/>
    <w:rsid w:val="00F263F1"/>
    <w:rsid w:val="00F26441"/>
    <w:rsid w:val="00F26A9B"/>
    <w:rsid w:val="00F26AA7"/>
    <w:rsid w:val="00F26ADE"/>
    <w:rsid w:val="00F26B17"/>
    <w:rsid w:val="00F26B92"/>
    <w:rsid w:val="00F26C55"/>
    <w:rsid w:val="00F26D01"/>
    <w:rsid w:val="00F26EAB"/>
    <w:rsid w:val="00F2700B"/>
    <w:rsid w:val="00F27693"/>
    <w:rsid w:val="00F2769B"/>
    <w:rsid w:val="00F27731"/>
    <w:rsid w:val="00F279F8"/>
    <w:rsid w:val="00F27A9F"/>
    <w:rsid w:val="00F27C8B"/>
    <w:rsid w:val="00F27CD5"/>
    <w:rsid w:val="00F27DF4"/>
    <w:rsid w:val="00F27F6D"/>
    <w:rsid w:val="00F301BB"/>
    <w:rsid w:val="00F3040C"/>
    <w:rsid w:val="00F305F1"/>
    <w:rsid w:val="00F30721"/>
    <w:rsid w:val="00F309F2"/>
    <w:rsid w:val="00F30A34"/>
    <w:rsid w:val="00F30E08"/>
    <w:rsid w:val="00F30FA3"/>
    <w:rsid w:val="00F31053"/>
    <w:rsid w:val="00F3120E"/>
    <w:rsid w:val="00F3146E"/>
    <w:rsid w:val="00F3147F"/>
    <w:rsid w:val="00F31562"/>
    <w:rsid w:val="00F316AB"/>
    <w:rsid w:val="00F316CE"/>
    <w:rsid w:val="00F31879"/>
    <w:rsid w:val="00F318D6"/>
    <w:rsid w:val="00F31A95"/>
    <w:rsid w:val="00F321B0"/>
    <w:rsid w:val="00F323E4"/>
    <w:rsid w:val="00F324EF"/>
    <w:rsid w:val="00F325AC"/>
    <w:rsid w:val="00F327F6"/>
    <w:rsid w:val="00F328E6"/>
    <w:rsid w:val="00F32C23"/>
    <w:rsid w:val="00F32E9E"/>
    <w:rsid w:val="00F331B0"/>
    <w:rsid w:val="00F331FF"/>
    <w:rsid w:val="00F33347"/>
    <w:rsid w:val="00F335E1"/>
    <w:rsid w:val="00F33680"/>
    <w:rsid w:val="00F33835"/>
    <w:rsid w:val="00F3387C"/>
    <w:rsid w:val="00F338C6"/>
    <w:rsid w:val="00F33AF3"/>
    <w:rsid w:val="00F33B08"/>
    <w:rsid w:val="00F33C69"/>
    <w:rsid w:val="00F33CC0"/>
    <w:rsid w:val="00F33D23"/>
    <w:rsid w:val="00F33D89"/>
    <w:rsid w:val="00F33FB2"/>
    <w:rsid w:val="00F34131"/>
    <w:rsid w:val="00F342D1"/>
    <w:rsid w:val="00F34314"/>
    <w:rsid w:val="00F343DD"/>
    <w:rsid w:val="00F3459B"/>
    <w:rsid w:val="00F34666"/>
    <w:rsid w:val="00F346D1"/>
    <w:rsid w:val="00F347F2"/>
    <w:rsid w:val="00F34AE1"/>
    <w:rsid w:val="00F34B15"/>
    <w:rsid w:val="00F34D09"/>
    <w:rsid w:val="00F34FD6"/>
    <w:rsid w:val="00F35009"/>
    <w:rsid w:val="00F35015"/>
    <w:rsid w:val="00F350C0"/>
    <w:rsid w:val="00F35313"/>
    <w:rsid w:val="00F35387"/>
    <w:rsid w:val="00F354A9"/>
    <w:rsid w:val="00F354E7"/>
    <w:rsid w:val="00F356F8"/>
    <w:rsid w:val="00F35799"/>
    <w:rsid w:val="00F35FEF"/>
    <w:rsid w:val="00F3615F"/>
    <w:rsid w:val="00F3663C"/>
    <w:rsid w:val="00F3680C"/>
    <w:rsid w:val="00F36834"/>
    <w:rsid w:val="00F36B17"/>
    <w:rsid w:val="00F36B70"/>
    <w:rsid w:val="00F36C61"/>
    <w:rsid w:val="00F36D01"/>
    <w:rsid w:val="00F36DF7"/>
    <w:rsid w:val="00F36F2C"/>
    <w:rsid w:val="00F37074"/>
    <w:rsid w:val="00F370D1"/>
    <w:rsid w:val="00F37416"/>
    <w:rsid w:val="00F37597"/>
    <w:rsid w:val="00F37666"/>
    <w:rsid w:val="00F3767D"/>
    <w:rsid w:val="00F37774"/>
    <w:rsid w:val="00F377B5"/>
    <w:rsid w:val="00F37AE4"/>
    <w:rsid w:val="00F37B78"/>
    <w:rsid w:val="00F37C74"/>
    <w:rsid w:val="00F37C80"/>
    <w:rsid w:val="00F37F97"/>
    <w:rsid w:val="00F37FAF"/>
    <w:rsid w:val="00F4021C"/>
    <w:rsid w:val="00F403F6"/>
    <w:rsid w:val="00F40430"/>
    <w:rsid w:val="00F404C0"/>
    <w:rsid w:val="00F40581"/>
    <w:rsid w:val="00F4058E"/>
    <w:rsid w:val="00F408F9"/>
    <w:rsid w:val="00F40931"/>
    <w:rsid w:val="00F4095B"/>
    <w:rsid w:val="00F40D14"/>
    <w:rsid w:val="00F40E74"/>
    <w:rsid w:val="00F40F64"/>
    <w:rsid w:val="00F41226"/>
    <w:rsid w:val="00F41245"/>
    <w:rsid w:val="00F416B1"/>
    <w:rsid w:val="00F416C4"/>
    <w:rsid w:val="00F41712"/>
    <w:rsid w:val="00F41718"/>
    <w:rsid w:val="00F4199B"/>
    <w:rsid w:val="00F41DA2"/>
    <w:rsid w:val="00F422E3"/>
    <w:rsid w:val="00F4232D"/>
    <w:rsid w:val="00F425B0"/>
    <w:rsid w:val="00F425D1"/>
    <w:rsid w:val="00F4274C"/>
    <w:rsid w:val="00F4277F"/>
    <w:rsid w:val="00F42859"/>
    <w:rsid w:val="00F428D2"/>
    <w:rsid w:val="00F42A3F"/>
    <w:rsid w:val="00F42C9D"/>
    <w:rsid w:val="00F42EDE"/>
    <w:rsid w:val="00F42EEF"/>
    <w:rsid w:val="00F43289"/>
    <w:rsid w:val="00F43524"/>
    <w:rsid w:val="00F43673"/>
    <w:rsid w:val="00F4374A"/>
    <w:rsid w:val="00F43A0A"/>
    <w:rsid w:val="00F43A6B"/>
    <w:rsid w:val="00F43BA6"/>
    <w:rsid w:val="00F43DDE"/>
    <w:rsid w:val="00F441F3"/>
    <w:rsid w:val="00F44639"/>
    <w:rsid w:val="00F4463F"/>
    <w:rsid w:val="00F44658"/>
    <w:rsid w:val="00F44A78"/>
    <w:rsid w:val="00F44B40"/>
    <w:rsid w:val="00F44BBC"/>
    <w:rsid w:val="00F44D75"/>
    <w:rsid w:val="00F44E41"/>
    <w:rsid w:val="00F44EC0"/>
    <w:rsid w:val="00F44ED9"/>
    <w:rsid w:val="00F44FEC"/>
    <w:rsid w:val="00F4501C"/>
    <w:rsid w:val="00F452AA"/>
    <w:rsid w:val="00F454A4"/>
    <w:rsid w:val="00F4558C"/>
    <w:rsid w:val="00F45663"/>
    <w:rsid w:val="00F458F8"/>
    <w:rsid w:val="00F45A91"/>
    <w:rsid w:val="00F45B32"/>
    <w:rsid w:val="00F45C76"/>
    <w:rsid w:val="00F45D5F"/>
    <w:rsid w:val="00F45DD2"/>
    <w:rsid w:val="00F45E67"/>
    <w:rsid w:val="00F45F49"/>
    <w:rsid w:val="00F460A7"/>
    <w:rsid w:val="00F4620D"/>
    <w:rsid w:val="00F4635C"/>
    <w:rsid w:val="00F4652F"/>
    <w:rsid w:val="00F466E2"/>
    <w:rsid w:val="00F46779"/>
    <w:rsid w:val="00F467E6"/>
    <w:rsid w:val="00F467FD"/>
    <w:rsid w:val="00F46835"/>
    <w:rsid w:val="00F468AF"/>
    <w:rsid w:val="00F46A65"/>
    <w:rsid w:val="00F46A78"/>
    <w:rsid w:val="00F46B78"/>
    <w:rsid w:val="00F46F4C"/>
    <w:rsid w:val="00F46F65"/>
    <w:rsid w:val="00F471D0"/>
    <w:rsid w:val="00F473A4"/>
    <w:rsid w:val="00F473F7"/>
    <w:rsid w:val="00F474C5"/>
    <w:rsid w:val="00F47590"/>
    <w:rsid w:val="00F47A25"/>
    <w:rsid w:val="00F47BD0"/>
    <w:rsid w:val="00F47C7E"/>
    <w:rsid w:val="00F47E77"/>
    <w:rsid w:val="00F47F00"/>
    <w:rsid w:val="00F47F8A"/>
    <w:rsid w:val="00F50010"/>
    <w:rsid w:val="00F501D9"/>
    <w:rsid w:val="00F501EF"/>
    <w:rsid w:val="00F502E5"/>
    <w:rsid w:val="00F507AD"/>
    <w:rsid w:val="00F508F7"/>
    <w:rsid w:val="00F509BF"/>
    <w:rsid w:val="00F50B98"/>
    <w:rsid w:val="00F50C35"/>
    <w:rsid w:val="00F50F2A"/>
    <w:rsid w:val="00F50F39"/>
    <w:rsid w:val="00F50FBB"/>
    <w:rsid w:val="00F51079"/>
    <w:rsid w:val="00F51124"/>
    <w:rsid w:val="00F5114A"/>
    <w:rsid w:val="00F511DE"/>
    <w:rsid w:val="00F514A6"/>
    <w:rsid w:val="00F5152D"/>
    <w:rsid w:val="00F515B3"/>
    <w:rsid w:val="00F515F2"/>
    <w:rsid w:val="00F516C5"/>
    <w:rsid w:val="00F519EA"/>
    <w:rsid w:val="00F51B77"/>
    <w:rsid w:val="00F51DB9"/>
    <w:rsid w:val="00F51DD5"/>
    <w:rsid w:val="00F524F8"/>
    <w:rsid w:val="00F526CD"/>
    <w:rsid w:val="00F52802"/>
    <w:rsid w:val="00F52928"/>
    <w:rsid w:val="00F5294E"/>
    <w:rsid w:val="00F5295F"/>
    <w:rsid w:val="00F52A22"/>
    <w:rsid w:val="00F52B2B"/>
    <w:rsid w:val="00F52B32"/>
    <w:rsid w:val="00F52B72"/>
    <w:rsid w:val="00F52CFC"/>
    <w:rsid w:val="00F52E0B"/>
    <w:rsid w:val="00F52E27"/>
    <w:rsid w:val="00F5302D"/>
    <w:rsid w:val="00F53035"/>
    <w:rsid w:val="00F53097"/>
    <w:rsid w:val="00F53231"/>
    <w:rsid w:val="00F53305"/>
    <w:rsid w:val="00F53448"/>
    <w:rsid w:val="00F53686"/>
    <w:rsid w:val="00F53B05"/>
    <w:rsid w:val="00F53C8F"/>
    <w:rsid w:val="00F53ED8"/>
    <w:rsid w:val="00F53F96"/>
    <w:rsid w:val="00F53F9C"/>
    <w:rsid w:val="00F5402A"/>
    <w:rsid w:val="00F54615"/>
    <w:rsid w:val="00F5481E"/>
    <w:rsid w:val="00F548CC"/>
    <w:rsid w:val="00F548F5"/>
    <w:rsid w:val="00F54B01"/>
    <w:rsid w:val="00F54F0D"/>
    <w:rsid w:val="00F5500F"/>
    <w:rsid w:val="00F553EA"/>
    <w:rsid w:val="00F55544"/>
    <w:rsid w:val="00F55546"/>
    <w:rsid w:val="00F55616"/>
    <w:rsid w:val="00F5580A"/>
    <w:rsid w:val="00F559BE"/>
    <w:rsid w:val="00F55C0F"/>
    <w:rsid w:val="00F55D9E"/>
    <w:rsid w:val="00F56120"/>
    <w:rsid w:val="00F563AF"/>
    <w:rsid w:val="00F5645E"/>
    <w:rsid w:val="00F567A6"/>
    <w:rsid w:val="00F56A48"/>
    <w:rsid w:val="00F56BBB"/>
    <w:rsid w:val="00F56DA4"/>
    <w:rsid w:val="00F56DB9"/>
    <w:rsid w:val="00F56EBD"/>
    <w:rsid w:val="00F56F3F"/>
    <w:rsid w:val="00F56FEB"/>
    <w:rsid w:val="00F570FB"/>
    <w:rsid w:val="00F57104"/>
    <w:rsid w:val="00F57157"/>
    <w:rsid w:val="00F571EA"/>
    <w:rsid w:val="00F57244"/>
    <w:rsid w:val="00F5759E"/>
    <w:rsid w:val="00F57BF2"/>
    <w:rsid w:val="00F57C12"/>
    <w:rsid w:val="00F57CAB"/>
    <w:rsid w:val="00F57E69"/>
    <w:rsid w:val="00F57EA9"/>
    <w:rsid w:val="00F60412"/>
    <w:rsid w:val="00F604F7"/>
    <w:rsid w:val="00F605E5"/>
    <w:rsid w:val="00F6064D"/>
    <w:rsid w:val="00F606A4"/>
    <w:rsid w:val="00F606B4"/>
    <w:rsid w:val="00F607A3"/>
    <w:rsid w:val="00F60C13"/>
    <w:rsid w:val="00F60CEF"/>
    <w:rsid w:val="00F60D15"/>
    <w:rsid w:val="00F60D2C"/>
    <w:rsid w:val="00F6103B"/>
    <w:rsid w:val="00F61127"/>
    <w:rsid w:val="00F613B3"/>
    <w:rsid w:val="00F61457"/>
    <w:rsid w:val="00F614CC"/>
    <w:rsid w:val="00F6156C"/>
    <w:rsid w:val="00F615ED"/>
    <w:rsid w:val="00F61720"/>
    <w:rsid w:val="00F61793"/>
    <w:rsid w:val="00F6179B"/>
    <w:rsid w:val="00F6188A"/>
    <w:rsid w:val="00F61B21"/>
    <w:rsid w:val="00F61D03"/>
    <w:rsid w:val="00F61F35"/>
    <w:rsid w:val="00F6247B"/>
    <w:rsid w:val="00F62504"/>
    <w:rsid w:val="00F625F2"/>
    <w:rsid w:val="00F6308E"/>
    <w:rsid w:val="00F630DF"/>
    <w:rsid w:val="00F63222"/>
    <w:rsid w:val="00F6322B"/>
    <w:rsid w:val="00F63671"/>
    <w:rsid w:val="00F63925"/>
    <w:rsid w:val="00F6394B"/>
    <w:rsid w:val="00F63992"/>
    <w:rsid w:val="00F63D30"/>
    <w:rsid w:val="00F63DE7"/>
    <w:rsid w:val="00F63DFB"/>
    <w:rsid w:val="00F63F21"/>
    <w:rsid w:val="00F63FFC"/>
    <w:rsid w:val="00F640D0"/>
    <w:rsid w:val="00F641E1"/>
    <w:rsid w:val="00F6449D"/>
    <w:rsid w:val="00F64516"/>
    <w:rsid w:val="00F64652"/>
    <w:rsid w:val="00F646E4"/>
    <w:rsid w:val="00F646F6"/>
    <w:rsid w:val="00F64819"/>
    <w:rsid w:val="00F64871"/>
    <w:rsid w:val="00F64A3D"/>
    <w:rsid w:val="00F64C15"/>
    <w:rsid w:val="00F64DD6"/>
    <w:rsid w:val="00F65072"/>
    <w:rsid w:val="00F6512F"/>
    <w:rsid w:val="00F65142"/>
    <w:rsid w:val="00F65144"/>
    <w:rsid w:val="00F651A2"/>
    <w:rsid w:val="00F6529B"/>
    <w:rsid w:val="00F653A5"/>
    <w:rsid w:val="00F65659"/>
    <w:rsid w:val="00F65748"/>
    <w:rsid w:val="00F659DE"/>
    <w:rsid w:val="00F65B65"/>
    <w:rsid w:val="00F65BB9"/>
    <w:rsid w:val="00F65BCF"/>
    <w:rsid w:val="00F65CA6"/>
    <w:rsid w:val="00F65FF6"/>
    <w:rsid w:val="00F66041"/>
    <w:rsid w:val="00F6604A"/>
    <w:rsid w:val="00F66343"/>
    <w:rsid w:val="00F66476"/>
    <w:rsid w:val="00F66490"/>
    <w:rsid w:val="00F665FD"/>
    <w:rsid w:val="00F6676F"/>
    <w:rsid w:val="00F667A0"/>
    <w:rsid w:val="00F6684F"/>
    <w:rsid w:val="00F668F4"/>
    <w:rsid w:val="00F66B15"/>
    <w:rsid w:val="00F66BBD"/>
    <w:rsid w:val="00F66CB3"/>
    <w:rsid w:val="00F66F73"/>
    <w:rsid w:val="00F6708B"/>
    <w:rsid w:val="00F670EE"/>
    <w:rsid w:val="00F6732C"/>
    <w:rsid w:val="00F674FC"/>
    <w:rsid w:val="00F677D2"/>
    <w:rsid w:val="00F67826"/>
    <w:rsid w:val="00F6789B"/>
    <w:rsid w:val="00F67A39"/>
    <w:rsid w:val="00F67A50"/>
    <w:rsid w:val="00F67AC7"/>
    <w:rsid w:val="00F67B90"/>
    <w:rsid w:val="00F67DEB"/>
    <w:rsid w:val="00F7013A"/>
    <w:rsid w:val="00F7025F"/>
    <w:rsid w:val="00F703D2"/>
    <w:rsid w:val="00F70647"/>
    <w:rsid w:val="00F70747"/>
    <w:rsid w:val="00F7092A"/>
    <w:rsid w:val="00F70936"/>
    <w:rsid w:val="00F70ACA"/>
    <w:rsid w:val="00F70F13"/>
    <w:rsid w:val="00F7102D"/>
    <w:rsid w:val="00F711EC"/>
    <w:rsid w:val="00F714F3"/>
    <w:rsid w:val="00F714F4"/>
    <w:rsid w:val="00F7153C"/>
    <w:rsid w:val="00F71658"/>
    <w:rsid w:val="00F717DC"/>
    <w:rsid w:val="00F71807"/>
    <w:rsid w:val="00F7196B"/>
    <w:rsid w:val="00F719DB"/>
    <w:rsid w:val="00F71C74"/>
    <w:rsid w:val="00F71CA8"/>
    <w:rsid w:val="00F722C8"/>
    <w:rsid w:val="00F72371"/>
    <w:rsid w:val="00F724E1"/>
    <w:rsid w:val="00F72583"/>
    <w:rsid w:val="00F7279B"/>
    <w:rsid w:val="00F72841"/>
    <w:rsid w:val="00F72BAE"/>
    <w:rsid w:val="00F72E53"/>
    <w:rsid w:val="00F72E99"/>
    <w:rsid w:val="00F72F73"/>
    <w:rsid w:val="00F730A0"/>
    <w:rsid w:val="00F73191"/>
    <w:rsid w:val="00F731C7"/>
    <w:rsid w:val="00F7330D"/>
    <w:rsid w:val="00F7340C"/>
    <w:rsid w:val="00F73576"/>
    <w:rsid w:val="00F73587"/>
    <w:rsid w:val="00F735CD"/>
    <w:rsid w:val="00F738B5"/>
    <w:rsid w:val="00F73901"/>
    <w:rsid w:val="00F73A36"/>
    <w:rsid w:val="00F73B07"/>
    <w:rsid w:val="00F73D48"/>
    <w:rsid w:val="00F73D68"/>
    <w:rsid w:val="00F73F12"/>
    <w:rsid w:val="00F73F18"/>
    <w:rsid w:val="00F74072"/>
    <w:rsid w:val="00F742F5"/>
    <w:rsid w:val="00F743DC"/>
    <w:rsid w:val="00F74457"/>
    <w:rsid w:val="00F7450A"/>
    <w:rsid w:val="00F74510"/>
    <w:rsid w:val="00F74645"/>
    <w:rsid w:val="00F74A58"/>
    <w:rsid w:val="00F74AD9"/>
    <w:rsid w:val="00F74B50"/>
    <w:rsid w:val="00F74D4F"/>
    <w:rsid w:val="00F74EC5"/>
    <w:rsid w:val="00F75079"/>
    <w:rsid w:val="00F7512B"/>
    <w:rsid w:val="00F75450"/>
    <w:rsid w:val="00F75505"/>
    <w:rsid w:val="00F75516"/>
    <w:rsid w:val="00F75551"/>
    <w:rsid w:val="00F75894"/>
    <w:rsid w:val="00F759A2"/>
    <w:rsid w:val="00F75B24"/>
    <w:rsid w:val="00F75B39"/>
    <w:rsid w:val="00F75BC0"/>
    <w:rsid w:val="00F75D45"/>
    <w:rsid w:val="00F75EE0"/>
    <w:rsid w:val="00F7612B"/>
    <w:rsid w:val="00F7626B"/>
    <w:rsid w:val="00F765AC"/>
    <w:rsid w:val="00F766E6"/>
    <w:rsid w:val="00F7672B"/>
    <w:rsid w:val="00F76BA4"/>
    <w:rsid w:val="00F76C94"/>
    <w:rsid w:val="00F76C95"/>
    <w:rsid w:val="00F76F13"/>
    <w:rsid w:val="00F76FA4"/>
    <w:rsid w:val="00F77086"/>
    <w:rsid w:val="00F772CF"/>
    <w:rsid w:val="00F7737B"/>
    <w:rsid w:val="00F7757D"/>
    <w:rsid w:val="00F7761F"/>
    <w:rsid w:val="00F77747"/>
    <w:rsid w:val="00F77A9D"/>
    <w:rsid w:val="00F77D5E"/>
    <w:rsid w:val="00F77D93"/>
    <w:rsid w:val="00F77EAF"/>
    <w:rsid w:val="00F77EEB"/>
    <w:rsid w:val="00F800F7"/>
    <w:rsid w:val="00F801B4"/>
    <w:rsid w:val="00F80557"/>
    <w:rsid w:val="00F806E4"/>
    <w:rsid w:val="00F808DB"/>
    <w:rsid w:val="00F808F5"/>
    <w:rsid w:val="00F8090F"/>
    <w:rsid w:val="00F80C3E"/>
    <w:rsid w:val="00F80CBC"/>
    <w:rsid w:val="00F81562"/>
    <w:rsid w:val="00F8167D"/>
    <w:rsid w:val="00F816C2"/>
    <w:rsid w:val="00F8185C"/>
    <w:rsid w:val="00F81B4D"/>
    <w:rsid w:val="00F81C13"/>
    <w:rsid w:val="00F81F3F"/>
    <w:rsid w:val="00F81F94"/>
    <w:rsid w:val="00F82101"/>
    <w:rsid w:val="00F821D9"/>
    <w:rsid w:val="00F8220E"/>
    <w:rsid w:val="00F82270"/>
    <w:rsid w:val="00F822FC"/>
    <w:rsid w:val="00F82420"/>
    <w:rsid w:val="00F8243D"/>
    <w:rsid w:val="00F82558"/>
    <w:rsid w:val="00F82913"/>
    <w:rsid w:val="00F82921"/>
    <w:rsid w:val="00F82BF2"/>
    <w:rsid w:val="00F82E75"/>
    <w:rsid w:val="00F8328A"/>
    <w:rsid w:val="00F832F8"/>
    <w:rsid w:val="00F835D1"/>
    <w:rsid w:val="00F83660"/>
    <w:rsid w:val="00F8387B"/>
    <w:rsid w:val="00F83A64"/>
    <w:rsid w:val="00F83AAC"/>
    <w:rsid w:val="00F83AC1"/>
    <w:rsid w:val="00F83B57"/>
    <w:rsid w:val="00F83BF6"/>
    <w:rsid w:val="00F84088"/>
    <w:rsid w:val="00F84181"/>
    <w:rsid w:val="00F84499"/>
    <w:rsid w:val="00F8499C"/>
    <w:rsid w:val="00F849B5"/>
    <w:rsid w:val="00F84CA4"/>
    <w:rsid w:val="00F84D01"/>
    <w:rsid w:val="00F84E05"/>
    <w:rsid w:val="00F84F28"/>
    <w:rsid w:val="00F85072"/>
    <w:rsid w:val="00F851F3"/>
    <w:rsid w:val="00F85360"/>
    <w:rsid w:val="00F85420"/>
    <w:rsid w:val="00F85616"/>
    <w:rsid w:val="00F8566A"/>
    <w:rsid w:val="00F8581C"/>
    <w:rsid w:val="00F85899"/>
    <w:rsid w:val="00F85979"/>
    <w:rsid w:val="00F85A78"/>
    <w:rsid w:val="00F85AD5"/>
    <w:rsid w:val="00F85CA1"/>
    <w:rsid w:val="00F85E64"/>
    <w:rsid w:val="00F85EE9"/>
    <w:rsid w:val="00F86361"/>
    <w:rsid w:val="00F867CC"/>
    <w:rsid w:val="00F868D5"/>
    <w:rsid w:val="00F86904"/>
    <w:rsid w:val="00F869F4"/>
    <w:rsid w:val="00F86DFD"/>
    <w:rsid w:val="00F86E13"/>
    <w:rsid w:val="00F86E55"/>
    <w:rsid w:val="00F87030"/>
    <w:rsid w:val="00F87174"/>
    <w:rsid w:val="00F8754B"/>
    <w:rsid w:val="00F8758B"/>
    <w:rsid w:val="00F875BF"/>
    <w:rsid w:val="00F87670"/>
    <w:rsid w:val="00F876EA"/>
    <w:rsid w:val="00F87723"/>
    <w:rsid w:val="00F8774A"/>
    <w:rsid w:val="00F87778"/>
    <w:rsid w:val="00F8779F"/>
    <w:rsid w:val="00F878C5"/>
    <w:rsid w:val="00F87916"/>
    <w:rsid w:val="00F87DDC"/>
    <w:rsid w:val="00F87E13"/>
    <w:rsid w:val="00F87F78"/>
    <w:rsid w:val="00F9004C"/>
    <w:rsid w:val="00F90105"/>
    <w:rsid w:val="00F901D8"/>
    <w:rsid w:val="00F904BA"/>
    <w:rsid w:val="00F905D5"/>
    <w:rsid w:val="00F9060B"/>
    <w:rsid w:val="00F906C7"/>
    <w:rsid w:val="00F9072D"/>
    <w:rsid w:val="00F9078A"/>
    <w:rsid w:val="00F9081D"/>
    <w:rsid w:val="00F90BD5"/>
    <w:rsid w:val="00F90C8C"/>
    <w:rsid w:val="00F910CE"/>
    <w:rsid w:val="00F91145"/>
    <w:rsid w:val="00F91305"/>
    <w:rsid w:val="00F9161B"/>
    <w:rsid w:val="00F916F4"/>
    <w:rsid w:val="00F91A82"/>
    <w:rsid w:val="00F91C89"/>
    <w:rsid w:val="00F91D40"/>
    <w:rsid w:val="00F91D78"/>
    <w:rsid w:val="00F91D90"/>
    <w:rsid w:val="00F91DB2"/>
    <w:rsid w:val="00F91DC0"/>
    <w:rsid w:val="00F91E9D"/>
    <w:rsid w:val="00F91F19"/>
    <w:rsid w:val="00F91F70"/>
    <w:rsid w:val="00F920E0"/>
    <w:rsid w:val="00F92113"/>
    <w:rsid w:val="00F92188"/>
    <w:rsid w:val="00F921DC"/>
    <w:rsid w:val="00F921EB"/>
    <w:rsid w:val="00F9255C"/>
    <w:rsid w:val="00F925F2"/>
    <w:rsid w:val="00F9264A"/>
    <w:rsid w:val="00F929F7"/>
    <w:rsid w:val="00F92BA9"/>
    <w:rsid w:val="00F92C40"/>
    <w:rsid w:val="00F92D36"/>
    <w:rsid w:val="00F92DD0"/>
    <w:rsid w:val="00F9315F"/>
    <w:rsid w:val="00F931FE"/>
    <w:rsid w:val="00F937D4"/>
    <w:rsid w:val="00F93884"/>
    <w:rsid w:val="00F93C69"/>
    <w:rsid w:val="00F93C80"/>
    <w:rsid w:val="00F93D88"/>
    <w:rsid w:val="00F93DDF"/>
    <w:rsid w:val="00F94032"/>
    <w:rsid w:val="00F9408D"/>
    <w:rsid w:val="00F940FF"/>
    <w:rsid w:val="00F9420C"/>
    <w:rsid w:val="00F94241"/>
    <w:rsid w:val="00F9439F"/>
    <w:rsid w:val="00F943E2"/>
    <w:rsid w:val="00F9457C"/>
    <w:rsid w:val="00F945EC"/>
    <w:rsid w:val="00F94698"/>
    <w:rsid w:val="00F9475C"/>
    <w:rsid w:val="00F94DB3"/>
    <w:rsid w:val="00F94DCF"/>
    <w:rsid w:val="00F95154"/>
    <w:rsid w:val="00F951F2"/>
    <w:rsid w:val="00F951F9"/>
    <w:rsid w:val="00F953B7"/>
    <w:rsid w:val="00F95626"/>
    <w:rsid w:val="00F9599F"/>
    <w:rsid w:val="00F95AF5"/>
    <w:rsid w:val="00F95C54"/>
    <w:rsid w:val="00F95C5C"/>
    <w:rsid w:val="00F95F62"/>
    <w:rsid w:val="00F95FBF"/>
    <w:rsid w:val="00F9628F"/>
    <w:rsid w:val="00F9636E"/>
    <w:rsid w:val="00F963DF"/>
    <w:rsid w:val="00F9677D"/>
    <w:rsid w:val="00F967BC"/>
    <w:rsid w:val="00F96821"/>
    <w:rsid w:val="00F9684C"/>
    <w:rsid w:val="00F9689E"/>
    <w:rsid w:val="00F9691C"/>
    <w:rsid w:val="00F969FB"/>
    <w:rsid w:val="00F96BE1"/>
    <w:rsid w:val="00F96D1C"/>
    <w:rsid w:val="00F96D51"/>
    <w:rsid w:val="00F96EFD"/>
    <w:rsid w:val="00F97183"/>
    <w:rsid w:val="00F97235"/>
    <w:rsid w:val="00F976AD"/>
    <w:rsid w:val="00F9784B"/>
    <w:rsid w:val="00F97A38"/>
    <w:rsid w:val="00F97B5E"/>
    <w:rsid w:val="00F97B82"/>
    <w:rsid w:val="00F97C5F"/>
    <w:rsid w:val="00F97D61"/>
    <w:rsid w:val="00F97D70"/>
    <w:rsid w:val="00F97E4B"/>
    <w:rsid w:val="00F97E96"/>
    <w:rsid w:val="00F97ECD"/>
    <w:rsid w:val="00FA04FF"/>
    <w:rsid w:val="00FA0518"/>
    <w:rsid w:val="00FA0575"/>
    <w:rsid w:val="00FA05A6"/>
    <w:rsid w:val="00FA07AE"/>
    <w:rsid w:val="00FA0C54"/>
    <w:rsid w:val="00FA0CB1"/>
    <w:rsid w:val="00FA0D21"/>
    <w:rsid w:val="00FA0E88"/>
    <w:rsid w:val="00FA10BC"/>
    <w:rsid w:val="00FA1139"/>
    <w:rsid w:val="00FA11CC"/>
    <w:rsid w:val="00FA11D5"/>
    <w:rsid w:val="00FA1680"/>
    <w:rsid w:val="00FA17BC"/>
    <w:rsid w:val="00FA19D3"/>
    <w:rsid w:val="00FA1D68"/>
    <w:rsid w:val="00FA1D75"/>
    <w:rsid w:val="00FA1DB3"/>
    <w:rsid w:val="00FA214A"/>
    <w:rsid w:val="00FA238D"/>
    <w:rsid w:val="00FA23DF"/>
    <w:rsid w:val="00FA24A1"/>
    <w:rsid w:val="00FA2576"/>
    <w:rsid w:val="00FA272B"/>
    <w:rsid w:val="00FA2750"/>
    <w:rsid w:val="00FA275C"/>
    <w:rsid w:val="00FA27F4"/>
    <w:rsid w:val="00FA2AED"/>
    <w:rsid w:val="00FA2B31"/>
    <w:rsid w:val="00FA2B34"/>
    <w:rsid w:val="00FA2B5C"/>
    <w:rsid w:val="00FA2D45"/>
    <w:rsid w:val="00FA2D9D"/>
    <w:rsid w:val="00FA2ED3"/>
    <w:rsid w:val="00FA3118"/>
    <w:rsid w:val="00FA3145"/>
    <w:rsid w:val="00FA31E4"/>
    <w:rsid w:val="00FA350E"/>
    <w:rsid w:val="00FA362B"/>
    <w:rsid w:val="00FA37A5"/>
    <w:rsid w:val="00FA39A7"/>
    <w:rsid w:val="00FA3A34"/>
    <w:rsid w:val="00FA3A60"/>
    <w:rsid w:val="00FA3E46"/>
    <w:rsid w:val="00FA3EF0"/>
    <w:rsid w:val="00FA3EFC"/>
    <w:rsid w:val="00FA40C4"/>
    <w:rsid w:val="00FA40C7"/>
    <w:rsid w:val="00FA4105"/>
    <w:rsid w:val="00FA4229"/>
    <w:rsid w:val="00FA43B5"/>
    <w:rsid w:val="00FA4467"/>
    <w:rsid w:val="00FA446C"/>
    <w:rsid w:val="00FA44A2"/>
    <w:rsid w:val="00FA44FF"/>
    <w:rsid w:val="00FA46CE"/>
    <w:rsid w:val="00FA46F0"/>
    <w:rsid w:val="00FA47B5"/>
    <w:rsid w:val="00FA4D35"/>
    <w:rsid w:val="00FA4D85"/>
    <w:rsid w:val="00FA4EE2"/>
    <w:rsid w:val="00FA4FDB"/>
    <w:rsid w:val="00FA5097"/>
    <w:rsid w:val="00FA53E0"/>
    <w:rsid w:val="00FA5481"/>
    <w:rsid w:val="00FA553C"/>
    <w:rsid w:val="00FA56E1"/>
    <w:rsid w:val="00FA57E8"/>
    <w:rsid w:val="00FA57FB"/>
    <w:rsid w:val="00FA5B0D"/>
    <w:rsid w:val="00FA5E82"/>
    <w:rsid w:val="00FA608E"/>
    <w:rsid w:val="00FA6218"/>
    <w:rsid w:val="00FA62E9"/>
    <w:rsid w:val="00FA6497"/>
    <w:rsid w:val="00FA65D6"/>
    <w:rsid w:val="00FA677D"/>
    <w:rsid w:val="00FA6C2A"/>
    <w:rsid w:val="00FA6D8D"/>
    <w:rsid w:val="00FA6E38"/>
    <w:rsid w:val="00FA6F8F"/>
    <w:rsid w:val="00FA6FB6"/>
    <w:rsid w:val="00FA7313"/>
    <w:rsid w:val="00FA73B1"/>
    <w:rsid w:val="00FA74DA"/>
    <w:rsid w:val="00FA75C6"/>
    <w:rsid w:val="00FA7C71"/>
    <w:rsid w:val="00FA7DD7"/>
    <w:rsid w:val="00FB008B"/>
    <w:rsid w:val="00FB00B4"/>
    <w:rsid w:val="00FB00D9"/>
    <w:rsid w:val="00FB0156"/>
    <w:rsid w:val="00FB02DE"/>
    <w:rsid w:val="00FB02E5"/>
    <w:rsid w:val="00FB03D5"/>
    <w:rsid w:val="00FB03D8"/>
    <w:rsid w:val="00FB064D"/>
    <w:rsid w:val="00FB082C"/>
    <w:rsid w:val="00FB097F"/>
    <w:rsid w:val="00FB0A48"/>
    <w:rsid w:val="00FB0AD7"/>
    <w:rsid w:val="00FB0BC7"/>
    <w:rsid w:val="00FB0BD2"/>
    <w:rsid w:val="00FB0D4B"/>
    <w:rsid w:val="00FB0DE6"/>
    <w:rsid w:val="00FB0F46"/>
    <w:rsid w:val="00FB1086"/>
    <w:rsid w:val="00FB10A4"/>
    <w:rsid w:val="00FB10A6"/>
    <w:rsid w:val="00FB1155"/>
    <w:rsid w:val="00FB13B1"/>
    <w:rsid w:val="00FB1743"/>
    <w:rsid w:val="00FB1887"/>
    <w:rsid w:val="00FB190D"/>
    <w:rsid w:val="00FB1BD5"/>
    <w:rsid w:val="00FB1DF7"/>
    <w:rsid w:val="00FB1E1E"/>
    <w:rsid w:val="00FB1F77"/>
    <w:rsid w:val="00FB2013"/>
    <w:rsid w:val="00FB2090"/>
    <w:rsid w:val="00FB2222"/>
    <w:rsid w:val="00FB2311"/>
    <w:rsid w:val="00FB244D"/>
    <w:rsid w:val="00FB246F"/>
    <w:rsid w:val="00FB247B"/>
    <w:rsid w:val="00FB24A4"/>
    <w:rsid w:val="00FB2595"/>
    <w:rsid w:val="00FB259A"/>
    <w:rsid w:val="00FB2624"/>
    <w:rsid w:val="00FB2B55"/>
    <w:rsid w:val="00FB2C77"/>
    <w:rsid w:val="00FB2C80"/>
    <w:rsid w:val="00FB2EED"/>
    <w:rsid w:val="00FB2F0B"/>
    <w:rsid w:val="00FB31E4"/>
    <w:rsid w:val="00FB353F"/>
    <w:rsid w:val="00FB354F"/>
    <w:rsid w:val="00FB35EB"/>
    <w:rsid w:val="00FB375C"/>
    <w:rsid w:val="00FB38C3"/>
    <w:rsid w:val="00FB390A"/>
    <w:rsid w:val="00FB39FB"/>
    <w:rsid w:val="00FB3BBD"/>
    <w:rsid w:val="00FB3BD7"/>
    <w:rsid w:val="00FB3D92"/>
    <w:rsid w:val="00FB3EFB"/>
    <w:rsid w:val="00FB3F16"/>
    <w:rsid w:val="00FB3F38"/>
    <w:rsid w:val="00FB3F51"/>
    <w:rsid w:val="00FB3F61"/>
    <w:rsid w:val="00FB4073"/>
    <w:rsid w:val="00FB4280"/>
    <w:rsid w:val="00FB43F8"/>
    <w:rsid w:val="00FB44CD"/>
    <w:rsid w:val="00FB48D0"/>
    <w:rsid w:val="00FB4993"/>
    <w:rsid w:val="00FB4A67"/>
    <w:rsid w:val="00FB4B20"/>
    <w:rsid w:val="00FB4B40"/>
    <w:rsid w:val="00FB4D7D"/>
    <w:rsid w:val="00FB5107"/>
    <w:rsid w:val="00FB5116"/>
    <w:rsid w:val="00FB5380"/>
    <w:rsid w:val="00FB5435"/>
    <w:rsid w:val="00FB55AD"/>
    <w:rsid w:val="00FB5636"/>
    <w:rsid w:val="00FB5761"/>
    <w:rsid w:val="00FB579C"/>
    <w:rsid w:val="00FB5895"/>
    <w:rsid w:val="00FB5A63"/>
    <w:rsid w:val="00FB5BAC"/>
    <w:rsid w:val="00FB5CC8"/>
    <w:rsid w:val="00FB5D41"/>
    <w:rsid w:val="00FB6017"/>
    <w:rsid w:val="00FB6045"/>
    <w:rsid w:val="00FB65C2"/>
    <w:rsid w:val="00FB663B"/>
    <w:rsid w:val="00FB6989"/>
    <w:rsid w:val="00FB69C0"/>
    <w:rsid w:val="00FB6AF6"/>
    <w:rsid w:val="00FB6B90"/>
    <w:rsid w:val="00FB6C9B"/>
    <w:rsid w:val="00FB6E33"/>
    <w:rsid w:val="00FB6E4B"/>
    <w:rsid w:val="00FB6FA6"/>
    <w:rsid w:val="00FB6FE2"/>
    <w:rsid w:val="00FB7039"/>
    <w:rsid w:val="00FB7081"/>
    <w:rsid w:val="00FB71CE"/>
    <w:rsid w:val="00FB740C"/>
    <w:rsid w:val="00FB7748"/>
    <w:rsid w:val="00FB77E4"/>
    <w:rsid w:val="00FB78AD"/>
    <w:rsid w:val="00FB79A0"/>
    <w:rsid w:val="00FB7A0A"/>
    <w:rsid w:val="00FB7C4D"/>
    <w:rsid w:val="00FB7DB1"/>
    <w:rsid w:val="00FB7F2A"/>
    <w:rsid w:val="00FC0137"/>
    <w:rsid w:val="00FC0183"/>
    <w:rsid w:val="00FC0238"/>
    <w:rsid w:val="00FC0321"/>
    <w:rsid w:val="00FC0399"/>
    <w:rsid w:val="00FC05A1"/>
    <w:rsid w:val="00FC073E"/>
    <w:rsid w:val="00FC0843"/>
    <w:rsid w:val="00FC099D"/>
    <w:rsid w:val="00FC0A2D"/>
    <w:rsid w:val="00FC0EAF"/>
    <w:rsid w:val="00FC0F69"/>
    <w:rsid w:val="00FC1044"/>
    <w:rsid w:val="00FC1075"/>
    <w:rsid w:val="00FC10D0"/>
    <w:rsid w:val="00FC1328"/>
    <w:rsid w:val="00FC1363"/>
    <w:rsid w:val="00FC1377"/>
    <w:rsid w:val="00FC140C"/>
    <w:rsid w:val="00FC1426"/>
    <w:rsid w:val="00FC15A1"/>
    <w:rsid w:val="00FC19BF"/>
    <w:rsid w:val="00FC1A2B"/>
    <w:rsid w:val="00FC1AD6"/>
    <w:rsid w:val="00FC1B4F"/>
    <w:rsid w:val="00FC1DB3"/>
    <w:rsid w:val="00FC210F"/>
    <w:rsid w:val="00FC2391"/>
    <w:rsid w:val="00FC2402"/>
    <w:rsid w:val="00FC247E"/>
    <w:rsid w:val="00FC2BE9"/>
    <w:rsid w:val="00FC2C95"/>
    <w:rsid w:val="00FC2CF9"/>
    <w:rsid w:val="00FC2F66"/>
    <w:rsid w:val="00FC32EF"/>
    <w:rsid w:val="00FC34A7"/>
    <w:rsid w:val="00FC3635"/>
    <w:rsid w:val="00FC36E6"/>
    <w:rsid w:val="00FC382C"/>
    <w:rsid w:val="00FC3937"/>
    <w:rsid w:val="00FC3A4B"/>
    <w:rsid w:val="00FC3A55"/>
    <w:rsid w:val="00FC3C9C"/>
    <w:rsid w:val="00FC4010"/>
    <w:rsid w:val="00FC413E"/>
    <w:rsid w:val="00FC41E7"/>
    <w:rsid w:val="00FC420B"/>
    <w:rsid w:val="00FC4511"/>
    <w:rsid w:val="00FC4628"/>
    <w:rsid w:val="00FC4BF7"/>
    <w:rsid w:val="00FC4CC6"/>
    <w:rsid w:val="00FC4F00"/>
    <w:rsid w:val="00FC5077"/>
    <w:rsid w:val="00FC5148"/>
    <w:rsid w:val="00FC51B4"/>
    <w:rsid w:val="00FC545E"/>
    <w:rsid w:val="00FC54B9"/>
    <w:rsid w:val="00FC54E0"/>
    <w:rsid w:val="00FC5866"/>
    <w:rsid w:val="00FC5A09"/>
    <w:rsid w:val="00FC5AC9"/>
    <w:rsid w:val="00FC5D27"/>
    <w:rsid w:val="00FC5D83"/>
    <w:rsid w:val="00FC5F49"/>
    <w:rsid w:val="00FC6098"/>
    <w:rsid w:val="00FC60E1"/>
    <w:rsid w:val="00FC60F0"/>
    <w:rsid w:val="00FC6103"/>
    <w:rsid w:val="00FC61E7"/>
    <w:rsid w:val="00FC627B"/>
    <w:rsid w:val="00FC6295"/>
    <w:rsid w:val="00FC634F"/>
    <w:rsid w:val="00FC647A"/>
    <w:rsid w:val="00FC6567"/>
    <w:rsid w:val="00FC65D5"/>
    <w:rsid w:val="00FC677C"/>
    <w:rsid w:val="00FC6850"/>
    <w:rsid w:val="00FC686C"/>
    <w:rsid w:val="00FC6BFB"/>
    <w:rsid w:val="00FC6C26"/>
    <w:rsid w:val="00FC727C"/>
    <w:rsid w:val="00FC7282"/>
    <w:rsid w:val="00FC72C4"/>
    <w:rsid w:val="00FC72FF"/>
    <w:rsid w:val="00FC74C8"/>
    <w:rsid w:val="00FC755F"/>
    <w:rsid w:val="00FC7833"/>
    <w:rsid w:val="00FC783C"/>
    <w:rsid w:val="00FC79DA"/>
    <w:rsid w:val="00FC7A38"/>
    <w:rsid w:val="00FC7A3D"/>
    <w:rsid w:val="00FC7D6A"/>
    <w:rsid w:val="00FC7E92"/>
    <w:rsid w:val="00FC7F0F"/>
    <w:rsid w:val="00FC7FF3"/>
    <w:rsid w:val="00FD005D"/>
    <w:rsid w:val="00FD00E2"/>
    <w:rsid w:val="00FD0106"/>
    <w:rsid w:val="00FD019E"/>
    <w:rsid w:val="00FD025E"/>
    <w:rsid w:val="00FD02D1"/>
    <w:rsid w:val="00FD0436"/>
    <w:rsid w:val="00FD0922"/>
    <w:rsid w:val="00FD0985"/>
    <w:rsid w:val="00FD0A98"/>
    <w:rsid w:val="00FD0B1A"/>
    <w:rsid w:val="00FD0E29"/>
    <w:rsid w:val="00FD10DF"/>
    <w:rsid w:val="00FD1315"/>
    <w:rsid w:val="00FD132A"/>
    <w:rsid w:val="00FD1362"/>
    <w:rsid w:val="00FD138A"/>
    <w:rsid w:val="00FD1578"/>
    <w:rsid w:val="00FD15C9"/>
    <w:rsid w:val="00FD1613"/>
    <w:rsid w:val="00FD16F9"/>
    <w:rsid w:val="00FD1723"/>
    <w:rsid w:val="00FD1724"/>
    <w:rsid w:val="00FD174A"/>
    <w:rsid w:val="00FD175C"/>
    <w:rsid w:val="00FD1893"/>
    <w:rsid w:val="00FD1946"/>
    <w:rsid w:val="00FD1B71"/>
    <w:rsid w:val="00FD1B9B"/>
    <w:rsid w:val="00FD1C32"/>
    <w:rsid w:val="00FD1C3F"/>
    <w:rsid w:val="00FD1C59"/>
    <w:rsid w:val="00FD1C76"/>
    <w:rsid w:val="00FD1E8F"/>
    <w:rsid w:val="00FD222F"/>
    <w:rsid w:val="00FD252D"/>
    <w:rsid w:val="00FD25C7"/>
    <w:rsid w:val="00FD283F"/>
    <w:rsid w:val="00FD29BF"/>
    <w:rsid w:val="00FD2C3C"/>
    <w:rsid w:val="00FD2CDE"/>
    <w:rsid w:val="00FD2D3C"/>
    <w:rsid w:val="00FD2D5B"/>
    <w:rsid w:val="00FD2D76"/>
    <w:rsid w:val="00FD2DA8"/>
    <w:rsid w:val="00FD2E59"/>
    <w:rsid w:val="00FD2F23"/>
    <w:rsid w:val="00FD2FB9"/>
    <w:rsid w:val="00FD30FE"/>
    <w:rsid w:val="00FD318A"/>
    <w:rsid w:val="00FD321E"/>
    <w:rsid w:val="00FD3221"/>
    <w:rsid w:val="00FD32CF"/>
    <w:rsid w:val="00FD359B"/>
    <w:rsid w:val="00FD35F4"/>
    <w:rsid w:val="00FD3606"/>
    <w:rsid w:val="00FD3713"/>
    <w:rsid w:val="00FD3731"/>
    <w:rsid w:val="00FD3C3F"/>
    <w:rsid w:val="00FD3C7E"/>
    <w:rsid w:val="00FD3CA6"/>
    <w:rsid w:val="00FD3DE7"/>
    <w:rsid w:val="00FD3EE5"/>
    <w:rsid w:val="00FD3F23"/>
    <w:rsid w:val="00FD3F55"/>
    <w:rsid w:val="00FD468C"/>
    <w:rsid w:val="00FD495B"/>
    <w:rsid w:val="00FD4BA4"/>
    <w:rsid w:val="00FD4BF4"/>
    <w:rsid w:val="00FD4E86"/>
    <w:rsid w:val="00FD4F26"/>
    <w:rsid w:val="00FD4FCB"/>
    <w:rsid w:val="00FD5004"/>
    <w:rsid w:val="00FD510A"/>
    <w:rsid w:val="00FD55C6"/>
    <w:rsid w:val="00FD5656"/>
    <w:rsid w:val="00FD5685"/>
    <w:rsid w:val="00FD58F0"/>
    <w:rsid w:val="00FD59E3"/>
    <w:rsid w:val="00FD5B1D"/>
    <w:rsid w:val="00FD5B68"/>
    <w:rsid w:val="00FD5F62"/>
    <w:rsid w:val="00FD6180"/>
    <w:rsid w:val="00FD6440"/>
    <w:rsid w:val="00FD66A8"/>
    <w:rsid w:val="00FD66AB"/>
    <w:rsid w:val="00FD67A1"/>
    <w:rsid w:val="00FD67D2"/>
    <w:rsid w:val="00FD67E9"/>
    <w:rsid w:val="00FD6860"/>
    <w:rsid w:val="00FD6978"/>
    <w:rsid w:val="00FD6CA2"/>
    <w:rsid w:val="00FD6D47"/>
    <w:rsid w:val="00FD7592"/>
    <w:rsid w:val="00FD7612"/>
    <w:rsid w:val="00FD77C7"/>
    <w:rsid w:val="00FD7845"/>
    <w:rsid w:val="00FD7BDC"/>
    <w:rsid w:val="00FD7C24"/>
    <w:rsid w:val="00FD7D16"/>
    <w:rsid w:val="00FD7D49"/>
    <w:rsid w:val="00FD7DAD"/>
    <w:rsid w:val="00FD7F0D"/>
    <w:rsid w:val="00FE01B7"/>
    <w:rsid w:val="00FE0207"/>
    <w:rsid w:val="00FE0402"/>
    <w:rsid w:val="00FE045C"/>
    <w:rsid w:val="00FE04B1"/>
    <w:rsid w:val="00FE06A9"/>
    <w:rsid w:val="00FE06D4"/>
    <w:rsid w:val="00FE0802"/>
    <w:rsid w:val="00FE08B7"/>
    <w:rsid w:val="00FE0964"/>
    <w:rsid w:val="00FE0AD8"/>
    <w:rsid w:val="00FE0C51"/>
    <w:rsid w:val="00FE0CF2"/>
    <w:rsid w:val="00FE0D38"/>
    <w:rsid w:val="00FE120C"/>
    <w:rsid w:val="00FE12D8"/>
    <w:rsid w:val="00FE142F"/>
    <w:rsid w:val="00FE1630"/>
    <w:rsid w:val="00FE16A6"/>
    <w:rsid w:val="00FE1734"/>
    <w:rsid w:val="00FE19E9"/>
    <w:rsid w:val="00FE1A0E"/>
    <w:rsid w:val="00FE1B79"/>
    <w:rsid w:val="00FE1C41"/>
    <w:rsid w:val="00FE1C67"/>
    <w:rsid w:val="00FE1CCA"/>
    <w:rsid w:val="00FE1EC3"/>
    <w:rsid w:val="00FE2058"/>
    <w:rsid w:val="00FE2230"/>
    <w:rsid w:val="00FE2263"/>
    <w:rsid w:val="00FE226C"/>
    <w:rsid w:val="00FE242A"/>
    <w:rsid w:val="00FE25AA"/>
    <w:rsid w:val="00FE29AD"/>
    <w:rsid w:val="00FE29C2"/>
    <w:rsid w:val="00FE2A21"/>
    <w:rsid w:val="00FE2B09"/>
    <w:rsid w:val="00FE2C0F"/>
    <w:rsid w:val="00FE2D27"/>
    <w:rsid w:val="00FE2D2F"/>
    <w:rsid w:val="00FE30E0"/>
    <w:rsid w:val="00FE3146"/>
    <w:rsid w:val="00FE318F"/>
    <w:rsid w:val="00FE32A2"/>
    <w:rsid w:val="00FE333B"/>
    <w:rsid w:val="00FE348F"/>
    <w:rsid w:val="00FE35F4"/>
    <w:rsid w:val="00FE3B90"/>
    <w:rsid w:val="00FE3CB5"/>
    <w:rsid w:val="00FE3E93"/>
    <w:rsid w:val="00FE3F84"/>
    <w:rsid w:val="00FE3F9B"/>
    <w:rsid w:val="00FE3FAC"/>
    <w:rsid w:val="00FE4393"/>
    <w:rsid w:val="00FE43A6"/>
    <w:rsid w:val="00FE4A0A"/>
    <w:rsid w:val="00FE4B81"/>
    <w:rsid w:val="00FE4D53"/>
    <w:rsid w:val="00FE4DFE"/>
    <w:rsid w:val="00FE4E6C"/>
    <w:rsid w:val="00FE4F34"/>
    <w:rsid w:val="00FE5293"/>
    <w:rsid w:val="00FE5389"/>
    <w:rsid w:val="00FE539D"/>
    <w:rsid w:val="00FE5469"/>
    <w:rsid w:val="00FE5630"/>
    <w:rsid w:val="00FE566C"/>
    <w:rsid w:val="00FE569D"/>
    <w:rsid w:val="00FE5703"/>
    <w:rsid w:val="00FE57E1"/>
    <w:rsid w:val="00FE5936"/>
    <w:rsid w:val="00FE598B"/>
    <w:rsid w:val="00FE5AE9"/>
    <w:rsid w:val="00FE5C7C"/>
    <w:rsid w:val="00FE5E4D"/>
    <w:rsid w:val="00FE60A2"/>
    <w:rsid w:val="00FE6212"/>
    <w:rsid w:val="00FE639E"/>
    <w:rsid w:val="00FE63B1"/>
    <w:rsid w:val="00FE65B4"/>
    <w:rsid w:val="00FE67DC"/>
    <w:rsid w:val="00FE686B"/>
    <w:rsid w:val="00FE68D2"/>
    <w:rsid w:val="00FE6A01"/>
    <w:rsid w:val="00FE6B99"/>
    <w:rsid w:val="00FE6D48"/>
    <w:rsid w:val="00FE6D78"/>
    <w:rsid w:val="00FE6D97"/>
    <w:rsid w:val="00FE71EA"/>
    <w:rsid w:val="00FE722C"/>
    <w:rsid w:val="00FE72E2"/>
    <w:rsid w:val="00FE7380"/>
    <w:rsid w:val="00FE73DE"/>
    <w:rsid w:val="00FE76B0"/>
    <w:rsid w:val="00FE7785"/>
    <w:rsid w:val="00FE782C"/>
    <w:rsid w:val="00FE7C1E"/>
    <w:rsid w:val="00FE7C8A"/>
    <w:rsid w:val="00FE7D64"/>
    <w:rsid w:val="00FE7E78"/>
    <w:rsid w:val="00FE7E7E"/>
    <w:rsid w:val="00FF013E"/>
    <w:rsid w:val="00FF01C8"/>
    <w:rsid w:val="00FF02A6"/>
    <w:rsid w:val="00FF0386"/>
    <w:rsid w:val="00FF055C"/>
    <w:rsid w:val="00FF06C2"/>
    <w:rsid w:val="00FF0789"/>
    <w:rsid w:val="00FF0D5F"/>
    <w:rsid w:val="00FF0EC0"/>
    <w:rsid w:val="00FF0EF0"/>
    <w:rsid w:val="00FF1147"/>
    <w:rsid w:val="00FF115D"/>
    <w:rsid w:val="00FF1215"/>
    <w:rsid w:val="00FF1406"/>
    <w:rsid w:val="00FF146E"/>
    <w:rsid w:val="00FF14F5"/>
    <w:rsid w:val="00FF15EA"/>
    <w:rsid w:val="00FF17D8"/>
    <w:rsid w:val="00FF1891"/>
    <w:rsid w:val="00FF19AE"/>
    <w:rsid w:val="00FF1CF1"/>
    <w:rsid w:val="00FF1D37"/>
    <w:rsid w:val="00FF20B8"/>
    <w:rsid w:val="00FF2105"/>
    <w:rsid w:val="00FF26B7"/>
    <w:rsid w:val="00FF27F2"/>
    <w:rsid w:val="00FF2852"/>
    <w:rsid w:val="00FF2887"/>
    <w:rsid w:val="00FF28C5"/>
    <w:rsid w:val="00FF2B56"/>
    <w:rsid w:val="00FF3085"/>
    <w:rsid w:val="00FF31A9"/>
    <w:rsid w:val="00FF324F"/>
    <w:rsid w:val="00FF326F"/>
    <w:rsid w:val="00FF34D7"/>
    <w:rsid w:val="00FF34E1"/>
    <w:rsid w:val="00FF350B"/>
    <w:rsid w:val="00FF3A8A"/>
    <w:rsid w:val="00FF40F5"/>
    <w:rsid w:val="00FF41A4"/>
    <w:rsid w:val="00FF445D"/>
    <w:rsid w:val="00FF474A"/>
    <w:rsid w:val="00FF4826"/>
    <w:rsid w:val="00FF4D13"/>
    <w:rsid w:val="00FF4E55"/>
    <w:rsid w:val="00FF4F85"/>
    <w:rsid w:val="00FF537C"/>
    <w:rsid w:val="00FF5426"/>
    <w:rsid w:val="00FF5448"/>
    <w:rsid w:val="00FF5609"/>
    <w:rsid w:val="00FF5A19"/>
    <w:rsid w:val="00FF5C91"/>
    <w:rsid w:val="00FF5F3F"/>
    <w:rsid w:val="00FF609F"/>
    <w:rsid w:val="00FF6168"/>
    <w:rsid w:val="00FF6501"/>
    <w:rsid w:val="00FF67C9"/>
    <w:rsid w:val="00FF68B2"/>
    <w:rsid w:val="00FF6950"/>
    <w:rsid w:val="00FF6B72"/>
    <w:rsid w:val="00FF6D47"/>
    <w:rsid w:val="00FF6E25"/>
    <w:rsid w:val="00FF6E50"/>
    <w:rsid w:val="00FF7083"/>
    <w:rsid w:val="00FF715A"/>
    <w:rsid w:val="00FF72CC"/>
    <w:rsid w:val="00FF7381"/>
    <w:rsid w:val="00FF743E"/>
    <w:rsid w:val="00FF75C5"/>
    <w:rsid w:val="00FF7612"/>
    <w:rsid w:val="00FF77FC"/>
    <w:rsid w:val="00FF785B"/>
    <w:rsid w:val="00FF7B0F"/>
    <w:rsid w:val="00FF7BFA"/>
    <w:rsid w:val="00FF7C03"/>
    <w:rsid w:val="00FF7DB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4ECF38"/>
  <w15:docId w15:val="{8B923861-F3B2-4B09-B3FB-5865653FD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2AC8"/>
    <w:rPr>
      <w:sz w:val="24"/>
      <w:szCs w:val="24"/>
      <w:lang w:val="en-US" w:eastAsia="en-US"/>
    </w:rPr>
  </w:style>
  <w:style w:type="paragraph" w:styleId="Heading1">
    <w:name w:val="heading 1"/>
    <w:basedOn w:val="Normal"/>
    <w:next w:val="Normal"/>
    <w:link w:val="Heading1Char"/>
    <w:qFormat/>
    <w:rsid w:val="0017189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7189C"/>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45757F"/>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45757F"/>
    <w:pPr>
      <w:keepNext/>
      <w:spacing w:before="240" w:after="60"/>
      <w:outlineLvl w:val="3"/>
    </w:pPr>
    <w:rPr>
      <w:b/>
      <w:bCs/>
      <w:sz w:val="28"/>
      <w:szCs w:val="28"/>
    </w:rPr>
  </w:style>
  <w:style w:type="paragraph" w:styleId="Heading5">
    <w:name w:val="heading 5"/>
    <w:basedOn w:val="Normal"/>
    <w:next w:val="Normal"/>
    <w:link w:val="Heading5Char"/>
    <w:qFormat/>
    <w:rsid w:val="0045757F"/>
    <w:pPr>
      <w:spacing w:before="240" w:after="60"/>
      <w:outlineLvl w:val="4"/>
    </w:pPr>
    <w:rPr>
      <w:b/>
      <w:bCs/>
      <w:i/>
      <w:iCs/>
      <w:sz w:val="26"/>
      <w:szCs w:val="26"/>
    </w:rPr>
  </w:style>
  <w:style w:type="paragraph" w:styleId="Heading6">
    <w:name w:val="heading 6"/>
    <w:basedOn w:val="Normal"/>
    <w:next w:val="Normal"/>
    <w:link w:val="Heading6Char"/>
    <w:qFormat/>
    <w:rsid w:val="0045757F"/>
    <w:pPr>
      <w:spacing w:before="240" w:after="60"/>
      <w:outlineLvl w:val="5"/>
    </w:pPr>
    <w:rPr>
      <w:b/>
      <w:bCs/>
      <w:sz w:val="22"/>
      <w:szCs w:val="22"/>
    </w:rPr>
  </w:style>
  <w:style w:type="paragraph" w:styleId="Heading7">
    <w:name w:val="heading 7"/>
    <w:basedOn w:val="Normal"/>
    <w:next w:val="Normal"/>
    <w:link w:val="Heading7Char"/>
    <w:qFormat/>
    <w:rsid w:val="0045757F"/>
    <w:pPr>
      <w:spacing w:before="240" w:after="60"/>
      <w:outlineLvl w:val="6"/>
    </w:pPr>
  </w:style>
  <w:style w:type="paragraph" w:styleId="Heading8">
    <w:name w:val="heading 8"/>
    <w:basedOn w:val="Normal"/>
    <w:next w:val="Normal"/>
    <w:link w:val="Heading8Char"/>
    <w:qFormat/>
    <w:rsid w:val="0045757F"/>
    <w:pPr>
      <w:spacing w:before="240" w:after="60"/>
      <w:outlineLvl w:val="7"/>
    </w:pPr>
    <w:rPr>
      <w:i/>
      <w:iCs/>
    </w:rPr>
  </w:style>
  <w:style w:type="paragraph" w:styleId="Heading9">
    <w:name w:val="heading 9"/>
    <w:basedOn w:val="Normal"/>
    <w:next w:val="Normal"/>
    <w:link w:val="Heading9Char"/>
    <w:qFormat/>
    <w:rsid w:val="0045757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26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740746"/>
    <w:rPr>
      <w:color w:val="0000FF"/>
      <w:u w:val="single"/>
    </w:rPr>
  </w:style>
  <w:style w:type="character" w:customStyle="1" w:styleId="sp">
    <w:name w:val="sp"/>
    <w:basedOn w:val="DefaultParagraphFont"/>
    <w:rsid w:val="00DD3B34"/>
  </w:style>
  <w:style w:type="character" w:styleId="FollowedHyperlink">
    <w:name w:val="FollowedHyperlink"/>
    <w:basedOn w:val="DefaultParagraphFont"/>
    <w:rsid w:val="003706FD"/>
    <w:rPr>
      <w:color w:val="0000FF"/>
      <w:u w:val="single"/>
    </w:rPr>
  </w:style>
  <w:style w:type="character" w:styleId="Emphasis">
    <w:name w:val="Emphasis"/>
    <w:basedOn w:val="DefaultParagraphFont"/>
    <w:uiPriority w:val="20"/>
    <w:qFormat/>
    <w:rsid w:val="005F3845"/>
    <w:rPr>
      <w:i/>
      <w:iCs/>
    </w:rPr>
  </w:style>
  <w:style w:type="paragraph" w:styleId="Footer">
    <w:name w:val="footer"/>
    <w:basedOn w:val="Normal"/>
    <w:link w:val="FooterChar"/>
    <w:rsid w:val="00E94411"/>
    <w:pPr>
      <w:tabs>
        <w:tab w:val="center" w:pos="4153"/>
        <w:tab w:val="right" w:pos="8306"/>
      </w:tabs>
    </w:pPr>
  </w:style>
  <w:style w:type="character" w:styleId="PageNumber">
    <w:name w:val="page number"/>
    <w:basedOn w:val="DefaultParagraphFont"/>
    <w:rsid w:val="00E94411"/>
  </w:style>
  <w:style w:type="paragraph" w:styleId="Header">
    <w:name w:val="header"/>
    <w:basedOn w:val="Normal"/>
    <w:link w:val="HeaderChar"/>
    <w:rsid w:val="00942E61"/>
    <w:pPr>
      <w:tabs>
        <w:tab w:val="center" w:pos="4153"/>
        <w:tab w:val="right" w:pos="8306"/>
      </w:tabs>
    </w:pPr>
  </w:style>
  <w:style w:type="character" w:customStyle="1" w:styleId="slug-doi">
    <w:name w:val="slug-doi"/>
    <w:basedOn w:val="DefaultParagraphFont"/>
    <w:rsid w:val="00AF0E8D"/>
  </w:style>
  <w:style w:type="character" w:customStyle="1" w:styleId="pseudotab">
    <w:name w:val="pseudotab"/>
    <w:basedOn w:val="DefaultParagraphFont"/>
    <w:rsid w:val="00A97C86"/>
  </w:style>
  <w:style w:type="character" w:customStyle="1" w:styleId="yshortcuts">
    <w:name w:val="yshortcuts"/>
    <w:basedOn w:val="DefaultParagraphFont"/>
    <w:rsid w:val="00AD3BAD"/>
  </w:style>
  <w:style w:type="paragraph" w:customStyle="1" w:styleId="Numstepbullet">
    <w:name w:val="Numstep bullet"/>
    <w:basedOn w:val="Normal"/>
    <w:rsid w:val="00594A7A"/>
    <w:pPr>
      <w:numPr>
        <w:numId w:val="1"/>
      </w:numPr>
    </w:pPr>
  </w:style>
  <w:style w:type="paragraph" w:customStyle="1" w:styleId="Global">
    <w:name w:val="Global"/>
    <w:basedOn w:val="Normal"/>
    <w:rsid w:val="006D7506"/>
    <w:pPr>
      <w:numPr>
        <w:numId w:val="2"/>
      </w:numPr>
    </w:pPr>
  </w:style>
  <w:style w:type="paragraph" w:styleId="BalloonText">
    <w:name w:val="Balloon Text"/>
    <w:basedOn w:val="Normal"/>
    <w:link w:val="BalloonTextChar"/>
    <w:semiHidden/>
    <w:rsid w:val="0045757F"/>
    <w:rPr>
      <w:rFonts w:ascii="Tahoma" w:hAnsi="Tahoma" w:cs="Tahoma"/>
      <w:sz w:val="16"/>
      <w:szCs w:val="16"/>
    </w:rPr>
  </w:style>
  <w:style w:type="paragraph" w:styleId="BlockText">
    <w:name w:val="Block Text"/>
    <w:basedOn w:val="Normal"/>
    <w:rsid w:val="0045757F"/>
    <w:pPr>
      <w:spacing w:after="120"/>
      <w:ind w:left="1440" w:right="1440"/>
    </w:pPr>
  </w:style>
  <w:style w:type="paragraph" w:styleId="BodyText">
    <w:name w:val="Body Text"/>
    <w:basedOn w:val="Normal"/>
    <w:link w:val="BodyTextChar"/>
    <w:rsid w:val="0045757F"/>
    <w:pPr>
      <w:spacing w:after="120"/>
    </w:pPr>
  </w:style>
  <w:style w:type="paragraph" w:styleId="BodyText2">
    <w:name w:val="Body Text 2"/>
    <w:basedOn w:val="Normal"/>
    <w:link w:val="BodyText2Char"/>
    <w:rsid w:val="0045757F"/>
    <w:pPr>
      <w:spacing w:after="120" w:line="480" w:lineRule="auto"/>
    </w:pPr>
  </w:style>
  <w:style w:type="paragraph" w:styleId="BodyText3">
    <w:name w:val="Body Text 3"/>
    <w:basedOn w:val="Normal"/>
    <w:link w:val="BodyText3Char"/>
    <w:rsid w:val="0045757F"/>
    <w:pPr>
      <w:spacing w:after="120"/>
    </w:pPr>
    <w:rPr>
      <w:sz w:val="16"/>
      <w:szCs w:val="16"/>
    </w:rPr>
  </w:style>
  <w:style w:type="paragraph" w:styleId="BodyTextFirstIndent">
    <w:name w:val="Body Text First Indent"/>
    <w:basedOn w:val="BodyText"/>
    <w:link w:val="BodyTextFirstIndentChar"/>
    <w:rsid w:val="0045757F"/>
    <w:pPr>
      <w:ind w:firstLine="210"/>
    </w:pPr>
  </w:style>
  <w:style w:type="paragraph" w:styleId="BodyTextIndent">
    <w:name w:val="Body Text Indent"/>
    <w:basedOn w:val="Normal"/>
    <w:link w:val="BodyTextIndentChar"/>
    <w:rsid w:val="0045757F"/>
    <w:pPr>
      <w:spacing w:after="120"/>
      <w:ind w:left="283"/>
    </w:pPr>
  </w:style>
  <w:style w:type="paragraph" w:styleId="BodyTextFirstIndent2">
    <w:name w:val="Body Text First Indent 2"/>
    <w:basedOn w:val="BodyTextIndent"/>
    <w:link w:val="BodyTextFirstIndent2Char"/>
    <w:rsid w:val="0045757F"/>
    <w:pPr>
      <w:ind w:firstLine="210"/>
    </w:pPr>
  </w:style>
  <w:style w:type="paragraph" w:styleId="BodyTextIndent2">
    <w:name w:val="Body Text Indent 2"/>
    <w:basedOn w:val="Normal"/>
    <w:link w:val="BodyTextIndent2Char"/>
    <w:rsid w:val="0045757F"/>
    <w:pPr>
      <w:spacing w:after="120" w:line="480" w:lineRule="auto"/>
      <w:ind w:left="283"/>
    </w:pPr>
  </w:style>
  <w:style w:type="paragraph" w:styleId="BodyTextIndent3">
    <w:name w:val="Body Text Indent 3"/>
    <w:basedOn w:val="Normal"/>
    <w:link w:val="BodyTextIndent3Char"/>
    <w:rsid w:val="0045757F"/>
    <w:pPr>
      <w:spacing w:after="120"/>
      <w:ind w:left="283"/>
    </w:pPr>
    <w:rPr>
      <w:sz w:val="16"/>
      <w:szCs w:val="16"/>
    </w:rPr>
  </w:style>
  <w:style w:type="paragraph" w:styleId="Caption">
    <w:name w:val="caption"/>
    <w:basedOn w:val="Normal"/>
    <w:next w:val="Normal"/>
    <w:qFormat/>
    <w:rsid w:val="0045757F"/>
    <w:rPr>
      <w:b/>
      <w:bCs/>
      <w:sz w:val="20"/>
      <w:szCs w:val="20"/>
    </w:rPr>
  </w:style>
  <w:style w:type="paragraph" w:styleId="Closing">
    <w:name w:val="Closing"/>
    <w:basedOn w:val="Normal"/>
    <w:link w:val="ClosingChar"/>
    <w:rsid w:val="0045757F"/>
    <w:pPr>
      <w:ind w:left="4252"/>
    </w:pPr>
  </w:style>
  <w:style w:type="paragraph" w:styleId="CommentText">
    <w:name w:val="annotation text"/>
    <w:basedOn w:val="Normal"/>
    <w:link w:val="CommentTextChar"/>
    <w:semiHidden/>
    <w:rsid w:val="0045757F"/>
    <w:rPr>
      <w:sz w:val="20"/>
      <w:szCs w:val="20"/>
    </w:rPr>
  </w:style>
  <w:style w:type="paragraph" w:styleId="CommentSubject">
    <w:name w:val="annotation subject"/>
    <w:basedOn w:val="CommentText"/>
    <w:next w:val="CommentText"/>
    <w:link w:val="CommentSubjectChar"/>
    <w:semiHidden/>
    <w:rsid w:val="0045757F"/>
    <w:rPr>
      <w:b/>
      <w:bCs/>
    </w:rPr>
  </w:style>
  <w:style w:type="paragraph" w:styleId="Date">
    <w:name w:val="Date"/>
    <w:basedOn w:val="Normal"/>
    <w:next w:val="Normal"/>
    <w:link w:val="DateChar"/>
    <w:rsid w:val="0045757F"/>
  </w:style>
  <w:style w:type="paragraph" w:styleId="DocumentMap">
    <w:name w:val="Document Map"/>
    <w:basedOn w:val="Normal"/>
    <w:link w:val="DocumentMapChar"/>
    <w:semiHidden/>
    <w:rsid w:val="0045757F"/>
    <w:pPr>
      <w:shd w:val="clear" w:color="auto" w:fill="000080"/>
    </w:pPr>
    <w:rPr>
      <w:rFonts w:ascii="Tahoma" w:hAnsi="Tahoma" w:cs="Tahoma"/>
      <w:sz w:val="20"/>
      <w:szCs w:val="20"/>
    </w:rPr>
  </w:style>
  <w:style w:type="paragraph" w:styleId="EmailSignature">
    <w:name w:val="E-mail Signature"/>
    <w:basedOn w:val="Normal"/>
    <w:link w:val="EmailSignatureChar"/>
    <w:rsid w:val="0045757F"/>
  </w:style>
  <w:style w:type="paragraph" w:styleId="EndnoteText">
    <w:name w:val="endnote text"/>
    <w:basedOn w:val="Normal"/>
    <w:link w:val="EndnoteTextChar"/>
    <w:semiHidden/>
    <w:rsid w:val="0045757F"/>
    <w:rPr>
      <w:sz w:val="20"/>
      <w:szCs w:val="20"/>
    </w:rPr>
  </w:style>
  <w:style w:type="paragraph" w:styleId="EnvelopeAddress">
    <w:name w:val="envelope address"/>
    <w:basedOn w:val="Normal"/>
    <w:rsid w:val="0045757F"/>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45757F"/>
    <w:rPr>
      <w:rFonts w:ascii="Arial" w:hAnsi="Arial" w:cs="Arial"/>
      <w:sz w:val="20"/>
      <w:szCs w:val="20"/>
    </w:rPr>
  </w:style>
  <w:style w:type="paragraph" w:styleId="FootnoteText">
    <w:name w:val="footnote text"/>
    <w:basedOn w:val="Normal"/>
    <w:link w:val="FootnoteTextChar"/>
    <w:semiHidden/>
    <w:rsid w:val="0045757F"/>
    <w:rPr>
      <w:sz w:val="20"/>
      <w:szCs w:val="20"/>
    </w:rPr>
  </w:style>
  <w:style w:type="paragraph" w:styleId="HTMLAddress">
    <w:name w:val="HTML Address"/>
    <w:basedOn w:val="Normal"/>
    <w:link w:val="HTMLAddressChar"/>
    <w:rsid w:val="0045757F"/>
    <w:rPr>
      <w:i/>
      <w:iCs/>
    </w:rPr>
  </w:style>
  <w:style w:type="paragraph" w:styleId="HTMLPreformatted">
    <w:name w:val="HTML Preformatted"/>
    <w:basedOn w:val="Normal"/>
    <w:link w:val="HTMLPreformattedChar"/>
    <w:rsid w:val="0045757F"/>
    <w:rPr>
      <w:rFonts w:ascii="Courier New" w:hAnsi="Courier New" w:cs="Courier New"/>
      <w:sz w:val="20"/>
      <w:szCs w:val="20"/>
    </w:rPr>
  </w:style>
  <w:style w:type="paragraph" w:styleId="Index1">
    <w:name w:val="index 1"/>
    <w:basedOn w:val="Normal"/>
    <w:next w:val="Normal"/>
    <w:autoRedefine/>
    <w:semiHidden/>
    <w:rsid w:val="0045757F"/>
    <w:pPr>
      <w:ind w:left="240" w:hanging="240"/>
    </w:pPr>
  </w:style>
  <w:style w:type="paragraph" w:styleId="Index2">
    <w:name w:val="index 2"/>
    <w:basedOn w:val="Normal"/>
    <w:next w:val="Normal"/>
    <w:autoRedefine/>
    <w:semiHidden/>
    <w:rsid w:val="0045757F"/>
    <w:pPr>
      <w:ind w:left="480" w:hanging="240"/>
    </w:pPr>
  </w:style>
  <w:style w:type="paragraph" w:styleId="Index3">
    <w:name w:val="index 3"/>
    <w:basedOn w:val="Normal"/>
    <w:next w:val="Normal"/>
    <w:autoRedefine/>
    <w:semiHidden/>
    <w:rsid w:val="0045757F"/>
    <w:pPr>
      <w:ind w:left="720" w:hanging="240"/>
    </w:pPr>
  </w:style>
  <w:style w:type="paragraph" w:styleId="Index4">
    <w:name w:val="index 4"/>
    <w:basedOn w:val="Normal"/>
    <w:next w:val="Normal"/>
    <w:autoRedefine/>
    <w:semiHidden/>
    <w:rsid w:val="0045757F"/>
    <w:pPr>
      <w:ind w:left="960" w:hanging="240"/>
    </w:pPr>
  </w:style>
  <w:style w:type="paragraph" w:styleId="Index5">
    <w:name w:val="index 5"/>
    <w:basedOn w:val="Normal"/>
    <w:next w:val="Normal"/>
    <w:autoRedefine/>
    <w:semiHidden/>
    <w:rsid w:val="0045757F"/>
    <w:pPr>
      <w:ind w:left="1200" w:hanging="240"/>
    </w:pPr>
  </w:style>
  <w:style w:type="paragraph" w:styleId="Index6">
    <w:name w:val="index 6"/>
    <w:basedOn w:val="Normal"/>
    <w:next w:val="Normal"/>
    <w:autoRedefine/>
    <w:semiHidden/>
    <w:rsid w:val="0045757F"/>
    <w:pPr>
      <w:ind w:left="1440" w:hanging="240"/>
    </w:pPr>
  </w:style>
  <w:style w:type="paragraph" w:styleId="Index7">
    <w:name w:val="index 7"/>
    <w:basedOn w:val="Normal"/>
    <w:next w:val="Normal"/>
    <w:autoRedefine/>
    <w:semiHidden/>
    <w:rsid w:val="0045757F"/>
    <w:pPr>
      <w:ind w:left="1680" w:hanging="240"/>
    </w:pPr>
  </w:style>
  <w:style w:type="paragraph" w:styleId="Index8">
    <w:name w:val="index 8"/>
    <w:basedOn w:val="Normal"/>
    <w:next w:val="Normal"/>
    <w:autoRedefine/>
    <w:semiHidden/>
    <w:rsid w:val="0045757F"/>
    <w:pPr>
      <w:ind w:left="1920" w:hanging="240"/>
    </w:pPr>
  </w:style>
  <w:style w:type="paragraph" w:styleId="Index9">
    <w:name w:val="index 9"/>
    <w:basedOn w:val="Normal"/>
    <w:next w:val="Normal"/>
    <w:autoRedefine/>
    <w:semiHidden/>
    <w:rsid w:val="0045757F"/>
    <w:pPr>
      <w:ind w:left="2160" w:hanging="240"/>
    </w:pPr>
  </w:style>
  <w:style w:type="paragraph" w:styleId="IndexHeading">
    <w:name w:val="index heading"/>
    <w:basedOn w:val="Normal"/>
    <w:next w:val="Index1"/>
    <w:semiHidden/>
    <w:rsid w:val="0045757F"/>
    <w:rPr>
      <w:rFonts w:ascii="Arial" w:hAnsi="Arial" w:cs="Arial"/>
      <w:b/>
      <w:bCs/>
    </w:rPr>
  </w:style>
  <w:style w:type="paragraph" w:styleId="List">
    <w:name w:val="List"/>
    <w:basedOn w:val="Normal"/>
    <w:rsid w:val="0045757F"/>
    <w:pPr>
      <w:ind w:left="283" w:hanging="283"/>
    </w:pPr>
  </w:style>
  <w:style w:type="paragraph" w:styleId="List2">
    <w:name w:val="List 2"/>
    <w:basedOn w:val="Normal"/>
    <w:rsid w:val="0045757F"/>
    <w:pPr>
      <w:ind w:left="566" w:hanging="283"/>
    </w:pPr>
  </w:style>
  <w:style w:type="paragraph" w:styleId="List3">
    <w:name w:val="List 3"/>
    <w:basedOn w:val="Normal"/>
    <w:rsid w:val="0045757F"/>
    <w:pPr>
      <w:ind w:left="849" w:hanging="283"/>
    </w:pPr>
  </w:style>
  <w:style w:type="paragraph" w:styleId="List4">
    <w:name w:val="List 4"/>
    <w:basedOn w:val="Normal"/>
    <w:rsid w:val="0045757F"/>
    <w:pPr>
      <w:ind w:left="1132" w:hanging="283"/>
    </w:pPr>
  </w:style>
  <w:style w:type="paragraph" w:styleId="List5">
    <w:name w:val="List 5"/>
    <w:basedOn w:val="Normal"/>
    <w:rsid w:val="0045757F"/>
    <w:pPr>
      <w:ind w:left="1415" w:hanging="283"/>
    </w:pPr>
  </w:style>
  <w:style w:type="paragraph" w:styleId="ListBullet">
    <w:name w:val="List Bullet"/>
    <w:basedOn w:val="Normal"/>
    <w:rsid w:val="0045757F"/>
    <w:pPr>
      <w:numPr>
        <w:numId w:val="3"/>
      </w:numPr>
    </w:pPr>
  </w:style>
  <w:style w:type="paragraph" w:styleId="ListBullet2">
    <w:name w:val="List Bullet 2"/>
    <w:basedOn w:val="Normal"/>
    <w:rsid w:val="0045757F"/>
    <w:pPr>
      <w:numPr>
        <w:numId w:val="4"/>
      </w:numPr>
    </w:pPr>
  </w:style>
  <w:style w:type="paragraph" w:styleId="ListBullet3">
    <w:name w:val="List Bullet 3"/>
    <w:basedOn w:val="Normal"/>
    <w:rsid w:val="0045757F"/>
    <w:pPr>
      <w:numPr>
        <w:numId w:val="5"/>
      </w:numPr>
    </w:pPr>
  </w:style>
  <w:style w:type="paragraph" w:styleId="ListBullet4">
    <w:name w:val="List Bullet 4"/>
    <w:basedOn w:val="Normal"/>
    <w:rsid w:val="0045757F"/>
    <w:pPr>
      <w:numPr>
        <w:numId w:val="6"/>
      </w:numPr>
    </w:pPr>
  </w:style>
  <w:style w:type="paragraph" w:styleId="ListBullet5">
    <w:name w:val="List Bullet 5"/>
    <w:basedOn w:val="Normal"/>
    <w:rsid w:val="0045757F"/>
    <w:pPr>
      <w:numPr>
        <w:numId w:val="7"/>
      </w:numPr>
    </w:pPr>
  </w:style>
  <w:style w:type="paragraph" w:styleId="ListContinue">
    <w:name w:val="List Continue"/>
    <w:basedOn w:val="Normal"/>
    <w:rsid w:val="0045757F"/>
    <w:pPr>
      <w:spacing w:after="120"/>
      <w:ind w:left="283"/>
    </w:pPr>
  </w:style>
  <w:style w:type="paragraph" w:styleId="ListContinue2">
    <w:name w:val="List Continue 2"/>
    <w:basedOn w:val="Normal"/>
    <w:rsid w:val="0045757F"/>
    <w:pPr>
      <w:spacing w:after="120"/>
      <w:ind w:left="566"/>
    </w:pPr>
  </w:style>
  <w:style w:type="paragraph" w:styleId="ListContinue3">
    <w:name w:val="List Continue 3"/>
    <w:basedOn w:val="Normal"/>
    <w:rsid w:val="0045757F"/>
    <w:pPr>
      <w:spacing w:after="120"/>
      <w:ind w:left="849"/>
    </w:pPr>
  </w:style>
  <w:style w:type="paragraph" w:styleId="ListContinue4">
    <w:name w:val="List Continue 4"/>
    <w:basedOn w:val="Normal"/>
    <w:rsid w:val="0045757F"/>
    <w:pPr>
      <w:spacing w:after="120"/>
      <w:ind w:left="1132"/>
    </w:pPr>
  </w:style>
  <w:style w:type="paragraph" w:styleId="ListContinue5">
    <w:name w:val="List Continue 5"/>
    <w:basedOn w:val="Normal"/>
    <w:rsid w:val="0045757F"/>
    <w:pPr>
      <w:spacing w:after="120"/>
      <w:ind w:left="1415"/>
    </w:pPr>
  </w:style>
  <w:style w:type="paragraph" w:styleId="ListNumber">
    <w:name w:val="List Number"/>
    <w:basedOn w:val="Normal"/>
    <w:rsid w:val="0045757F"/>
    <w:pPr>
      <w:numPr>
        <w:numId w:val="8"/>
      </w:numPr>
    </w:pPr>
  </w:style>
  <w:style w:type="paragraph" w:styleId="ListNumber2">
    <w:name w:val="List Number 2"/>
    <w:basedOn w:val="Normal"/>
    <w:rsid w:val="0045757F"/>
    <w:pPr>
      <w:numPr>
        <w:numId w:val="9"/>
      </w:numPr>
    </w:pPr>
  </w:style>
  <w:style w:type="paragraph" w:styleId="ListNumber3">
    <w:name w:val="List Number 3"/>
    <w:basedOn w:val="Normal"/>
    <w:rsid w:val="0045757F"/>
    <w:pPr>
      <w:numPr>
        <w:numId w:val="10"/>
      </w:numPr>
    </w:pPr>
  </w:style>
  <w:style w:type="paragraph" w:styleId="ListNumber4">
    <w:name w:val="List Number 4"/>
    <w:basedOn w:val="Normal"/>
    <w:rsid w:val="0045757F"/>
    <w:pPr>
      <w:numPr>
        <w:numId w:val="11"/>
      </w:numPr>
    </w:pPr>
  </w:style>
  <w:style w:type="paragraph" w:styleId="ListNumber5">
    <w:name w:val="List Number 5"/>
    <w:basedOn w:val="Normal"/>
    <w:rsid w:val="0045757F"/>
    <w:pPr>
      <w:numPr>
        <w:numId w:val="12"/>
      </w:numPr>
    </w:pPr>
  </w:style>
  <w:style w:type="paragraph" w:styleId="MacroText">
    <w:name w:val="macro"/>
    <w:link w:val="MacroTextChar"/>
    <w:semiHidden/>
    <w:rsid w:val="0045757F"/>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paragraph" w:styleId="MessageHeader">
    <w:name w:val="Message Header"/>
    <w:basedOn w:val="Normal"/>
    <w:link w:val="MessageHeaderChar"/>
    <w:rsid w:val="0045757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ormalWeb">
    <w:name w:val="Normal (Web)"/>
    <w:basedOn w:val="Normal"/>
    <w:uiPriority w:val="99"/>
    <w:rsid w:val="0045757F"/>
  </w:style>
  <w:style w:type="paragraph" w:styleId="NormalIndent">
    <w:name w:val="Normal Indent"/>
    <w:basedOn w:val="Normal"/>
    <w:rsid w:val="0045757F"/>
    <w:pPr>
      <w:ind w:left="720"/>
    </w:pPr>
  </w:style>
  <w:style w:type="paragraph" w:styleId="NoteHeading">
    <w:name w:val="Note Heading"/>
    <w:basedOn w:val="Normal"/>
    <w:next w:val="Normal"/>
    <w:link w:val="NoteHeadingChar"/>
    <w:rsid w:val="0045757F"/>
  </w:style>
  <w:style w:type="paragraph" w:styleId="PlainText">
    <w:name w:val="Plain Text"/>
    <w:basedOn w:val="Normal"/>
    <w:link w:val="PlainTextChar"/>
    <w:rsid w:val="0045757F"/>
    <w:rPr>
      <w:rFonts w:ascii="Courier New" w:hAnsi="Courier New" w:cs="Courier New"/>
      <w:sz w:val="20"/>
      <w:szCs w:val="20"/>
    </w:rPr>
  </w:style>
  <w:style w:type="paragraph" w:styleId="Salutation">
    <w:name w:val="Salutation"/>
    <w:basedOn w:val="Normal"/>
    <w:next w:val="Normal"/>
    <w:link w:val="SalutationChar"/>
    <w:rsid w:val="0045757F"/>
  </w:style>
  <w:style w:type="paragraph" w:styleId="Signature">
    <w:name w:val="Signature"/>
    <w:basedOn w:val="Normal"/>
    <w:link w:val="SignatureChar"/>
    <w:rsid w:val="0045757F"/>
    <w:pPr>
      <w:ind w:left="4252"/>
    </w:pPr>
  </w:style>
  <w:style w:type="paragraph" w:styleId="Subtitle">
    <w:name w:val="Subtitle"/>
    <w:basedOn w:val="Normal"/>
    <w:link w:val="SubtitleChar"/>
    <w:qFormat/>
    <w:rsid w:val="0045757F"/>
    <w:pPr>
      <w:spacing w:after="60"/>
      <w:jc w:val="center"/>
      <w:outlineLvl w:val="1"/>
    </w:pPr>
    <w:rPr>
      <w:rFonts w:ascii="Arial" w:hAnsi="Arial" w:cs="Arial"/>
    </w:rPr>
  </w:style>
  <w:style w:type="paragraph" w:styleId="TableofAuthorities">
    <w:name w:val="table of authorities"/>
    <w:basedOn w:val="Normal"/>
    <w:next w:val="Normal"/>
    <w:semiHidden/>
    <w:rsid w:val="0045757F"/>
    <w:pPr>
      <w:ind w:left="240" w:hanging="240"/>
    </w:pPr>
  </w:style>
  <w:style w:type="paragraph" w:styleId="TableofFigures">
    <w:name w:val="table of figures"/>
    <w:basedOn w:val="Normal"/>
    <w:next w:val="Normal"/>
    <w:semiHidden/>
    <w:rsid w:val="0045757F"/>
  </w:style>
  <w:style w:type="paragraph" w:styleId="Title">
    <w:name w:val="Title"/>
    <w:basedOn w:val="Normal"/>
    <w:link w:val="TitleChar"/>
    <w:qFormat/>
    <w:rsid w:val="0045757F"/>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45757F"/>
    <w:pPr>
      <w:spacing w:before="120"/>
    </w:pPr>
    <w:rPr>
      <w:rFonts w:ascii="Arial" w:hAnsi="Arial" w:cs="Arial"/>
      <w:b/>
      <w:bCs/>
    </w:rPr>
  </w:style>
  <w:style w:type="paragraph" w:styleId="TOC1">
    <w:name w:val="toc 1"/>
    <w:basedOn w:val="Normal"/>
    <w:next w:val="Normal"/>
    <w:autoRedefine/>
    <w:semiHidden/>
    <w:rsid w:val="0045757F"/>
  </w:style>
  <w:style w:type="paragraph" w:styleId="TOC2">
    <w:name w:val="toc 2"/>
    <w:basedOn w:val="Normal"/>
    <w:next w:val="Normal"/>
    <w:autoRedefine/>
    <w:semiHidden/>
    <w:rsid w:val="0045757F"/>
    <w:pPr>
      <w:ind w:left="240"/>
    </w:pPr>
  </w:style>
  <w:style w:type="paragraph" w:styleId="TOC3">
    <w:name w:val="toc 3"/>
    <w:basedOn w:val="Normal"/>
    <w:next w:val="Normal"/>
    <w:autoRedefine/>
    <w:semiHidden/>
    <w:rsid w:val="0045757F"/>
    <w:pPr>
      <w:ind w:left="480"/>
    </w:pPr>
  </w:style>
  <w:style w:type="paragraph" w:styleId="TOC4">
    <w:name w:val="toc 4"/>
    <w:basedOn w:val="Normal"/>
    <w:next w:val="Normal"/>
    <w:autoRedefine/>
    <w:semiHidden/>
    <w:rsid w:val="0045757F"/>
    <w:pPr>
      <w:ind w:left="720"/>
    </w:pPr>
  </w:style>
  <w:style w:type="paragraph" w:styleId="TOC5">
    <w:name w:val="toc 5"/>
    <w:basedOn w:val="Normal"/>
    <w:next w:val="Normal"/>
    <w:autoRedefine/>
    <w:semiHidden/>
    <w:rsid w:val="0045757F"/>
    <w:pPr>
      <w:ind w:left="960"/>
    </w:pPr>
  </w:style>
  <w:style w:type="paragraph" w:styleId="TOC6">
    <w:name w:val="toc 6"/>
    <w:basedOn w:val="Normal"/>
    <w:next w:val="Normal"/>
    <w:autoRedefine/>
    <w:semiHidden/>
    <w:rsid w:val="0045757F"/>
    <w:pPr>
      <w:ind w:left="1200"/>
    </w:pPr>
  </w:style>
  <w:style w:type="paragraph" w:styleId="TOC7">
    <w:name w:val="toc 7"/>
    <w:basedOn w:val="Normal"/>
    <w:next w:val="Normal"/>
    <w:autoRedefine/>
    <w:semiHidden/>
    <w:rsid w:val="0045757F"/>
    <w:pPr>
      <w:ind w:left="1440"/>
    </w:pPr>
  </w:style>
  <w:style w:type="paragraph" w:styleId="TOC8">
    <w:name w:val="toc 8"/>
    <w:basedOn w:val="Normal"/>
    <w:next w:val="Normal"/>
    <w:autoRedefine/>
    <w:semiHidden/>
    <w:rsid w:val="0045757F"/>
    <w:pPr>
      <w:ind w:left="1680"/>
    </w:pPr>
  </w:style>
  <w:style w:type="paragraph" w:styleId="TOC9">
    <w:name w:val="toc 9"/>
    <w:basedOn w:val="Normal"/>
    <w:next w:val="Normal"/>
    <w:autoRedefine/>
    <w:semiHidden/>
    <w:rsid w:val="0045757F"/>
    <w:pPr>
      <w:ind w:left="1920"/>
    </w:pPr>
  </w:style>
  <w:style w:type="character" w:customStyle="1" w:styleId="dropcap">
    <w:name w:val="dropcap"/>
    <w:basedOn w:val="DefaultParagraphFont"/>
    <w:rsid w:val="008935EF"/>
  </w:style>
  <w:style w:type="character" w:styleId="HTMLCite">
    <w:name w:val="HTML Cite"/>
    <w:basedOn w:val="DefaultParagraphFont"/>
    <w:rsid w:val="003A5597"/>
    <w:rPr>
      <w:i/>
      <w:iCs/>
    </w:rPr>
  </w:style>
  <w:style w:type="character" w:customStyle="1" w:styleId="slug-pop-date">
    <w:name w:val="slug-pop-date"/>
    <w:basedOn w:val="DefaultParagraphFont"/>
    <w:rsid w:val="003A5597"/>
  </w:style>
  <w:style w:type="character" w:customStyle="1" w:styleId="pop-slug">
    <w:name w:val="pop-slug"/>
    <w:basedOn w:val="DefaultParagraphFont"/>
    <w:rsid w:val="003A5597"/>
  </w:style>
  <w:style w:type="character" w:customStyle="1" w:styleId="slug-doi2">
    <w:name w:val="slug-doi2"/>
    <w:basedOn w:val="DefaultParagraphFont"/>
    <w:rsid w:val="000B6E10"/>
  </w:style>
  <w:style w:type="character" w:customStyle="1" w:styleId="slug-pub-date-pop">
    <w:name w:val="slug-pub-date-pop"/>
    <w:basedOn w:val="DefaultParagraphFont"/>
    <w:rsid w:val="009D6469"/>
  </w:style>
  <w:style w:type="character" w:customStyle="1" w:styleId="pop-slug-vol">
    <w:name w:val="pop-slug-vol"/>
    <w:basedOn w:val="DefaultParagraphFont"/>
    <w:rsid w:val="009D6469"/>
  </w:style>
  <w:style w:type="character" w:customStyle="1" w:styleId="cit-authcit-auth-type-author">
    <w:name w:val="cit-auth cit-auth-type-author"/>
    <w:basedOn w:val="DefaultParagraphFont"/>
    <w:rsid w:val="00EB0458"/>
  </w:style>
  <w:style w:type="character" w:customStyle="1" w:styleId="cit-sepcit-sep-separator">
    <w:name w:val="cit-sep cit-sep-separator"/>
    <w:basedOn w:val="DefaultParagraphFont"/>
    <w:rsid w:val="00EB0458"/>
  </w:style>
  <w:style w:type="character" w:customStyle="1" w:styleId="cit-print-date">
    <w:name w:val="cit-print-date"/>
    <w:basedOn w:val="DefaultParagraphFont"/>
    <w:rsid w:val="00EB0458"/>
  </w:style>
  <w:style w:type="character" w:customStyle="1" w:styleId="cit-sepcit-sep-after-article-print-date">
    <w:name w:val="cit-sep cit-sep-after-article-print-date"/>
    <w:basedOn w:val="DefaultParagraphFont"/>
    <w:rsid w:val="00EB0458"/>
  </w:style>
  <w:style w:type="character" w:customStyle="1" w:styleId="cit-vol">
    <w:name w:val="cit-vol"/>
    <w:basedOn w:val="DefaultParagraphFont"/>
    <w:rsid w:val="00EB0458"/>
  </w:style>
  <w:style w:type="character" w:customStyle="1" w:styleId="cit-sepcit-sep-after-article-vol">
    <w:name w:val="cit-sep cit-sep-after-article-vol"/>
    <w:basedOn w:val="DefaultParagraphFont"/>
    <w:rsid w:val="00EB0458"/>
  </w:style>
  <w:style w:type="character" w:customStyle="1" w:styleId="cit-elocation">
    <w:name w:val="cit-elocation"/>
    <w:basedOn w:val="DefaultParagraphFont"/>
    <w:rsid w:val="00EB0458"/>
  </w:style>
  <w:style w:type="character" w:customStyle="1" w:styleId="cit-doi">
    <w:name w:val="cit-doi"/>
    <w:basedOn w:val="DefaultParagraphFont"/>
    <w:rsid w:val="00EB0458"/>
  </w:style>
  <w:style w:type="paragraph" w:customStyle="1" w:styleId="Hanging">
    <w:name w:val="Hanging"/>
    <w:basedOn w:val="Normal"/>
    <w:rsid w:val="0001474B"/>
    <w:pPr>
      <w:overflowPunct w:val="0"/>
      <w:autoSpaceDE w:val="0"/>
      <w:autoSpaceDN w:val="0"/>
      <w:adjustRightInd w:val="0"/>
      <w:spacing w:before="120" w:after="120"/>
      <w:ind w:left="1078" w:hanging="794"/>
      <w:textAlignment w:val="baseline"/>
    </w:pPr>
    <w:rPr>
      <w:sz w:val="20"/>
      <w:szCs w:val="20"/>
      <w:lang w:val="en-GB"/>
    </w:rPr>
  </w:style>
  <w:style w:type="character" w:customStyle="1" w:styleId="name">
    <w:name w:val="name"/>
    <w:basedOn w:val="DefaultParagraphFont"/>
    <w:rsid w:val="006F016B"/>
  </w:style>
  <w:style w:type="character" w:customStyle="1" w:styleId="slug-pub-date">
    <w:name w:val="slug-pub-date"/>
    <w:basedOn w:val="DefaultParagraphFont"/>
    <w:rsid w:val="00A93BEE"/>
  </w:style>
  <w:style w:type="character" w:customStyle="1" w:styleId="slug-vol">
    <w:name w:val="slug-vol"/>
    <w:basedOn w:val="DefaultParagraphFont"/>
    <w:rsid w:val="00A93BEE"/>
  </w:style>
  <w:style w:type="character" w:customStyle="1" w:styleId="slug-elocation">
    <w:name w:val="slug-elocation"/>
    <w:basedOn w:val="DefaultParagraphFont"/>
    <w:rsid w:val="00A93BEE"/>
  </w:style>
  <w:style w:type="character" w:customStyle="1" w:styleId="paragraph0">
    <w:name w:val="paragraph 0"/>
    <w:basedOn w:val="DefaultParagraphFont"/>
    <w:rsid w:val="00B36472"/>
  </w:style>
  <w:style w:type="paragraph" w:customStyle="1" w:styleId="authors">
    <w:name w:val="authors"/>
    <w:basedOn w:val="Normal"/>
    <w:rsid w:val="00A30DF9"/>
    <w:pPr>
      <w:spacing w:before="100" w:beforeAutospacing="1" w:after="100" w:afterAutospacing="1"/>
    </w:pPr>
  </w:style>
  <w:style w:type="character" w:styleId="Strong">
    <w:name w:val="Strong"/>
    <w:basedOn w:val="DefaultParagraphFont"/>
    <w:uiPriority w:val="22"/>
    <w:qFormat/>
    <w:rsid w:val="00A30DF9"/>
    <w:rPr>
      <w:b/>
      <w:bCs/>
    </w:rPr>
  </w:style>
  <w:style w:type="character" w:customStyle="1" w:styleId="citation">
    <w:name w:val="citation"/>
    <w:basedOn w:val="DefaultParagraphFont"/>
    <w:rsid w:val="00195BA3"/>
  </w:style>
  <w:style w:type="character" w:customStyle="1" w:styleId="cit-title">
    <w:name w:val="cit-title"/>
    <w:basedOn w:val="DefaultParagraphFont"/>
    <w:rsid w:val="003C227B"/>
  </w:style>
  <w:style w:type="character" w:customStyle="1" w:styleId="authornames">
    <w:name w:val="authornames"/>
    <w:basedOn w:val="DefaultParagraphFont"/>
    <w:rsid w:val="00C63AC4"/>
  </w:style>
  <w:style w:type="character" w:customStyle="1" w:styleId="abstract3297113701">
    <w:name w:val="abstract 32971137 0 1"/>
    <w:basedOn w:val="DefaultParagraphFont"/>
    <w:rsid w:val="00247968"/>
  </w:style>
  <w:style w:type="paragraph" w:customStyle="1" w:styleId="Default">
    <w:name w:val="Default"/>
    <w:rsid w:val="000A18E5"/>
    <w:pPr>
      <w:autoSpaceDE w:val="0"/>
      <w:autoSpaceDN w:val="0"/>
      <w:adjustRightInd w:val="0"/>
    </w:pPr>
    <w:rPr>
      <w:color w:val="000000"/>
      <w:sz w:val="24"/>
      <w:szCs w:val="24"/>
      <w:lang w:val="en-US" w:eastAsia="en-US"/>
    </w:rPr>
  </w:style>
  <w:style w:type="character" w:customStyle="1" w:styleId="overlaytop5">
    <w:name w:val="overlay top5"/>
    <w:basedOn w:val="DefaultParagraphFont"/>
    <w:rsid w:val="009F0B92"/>
  </w:style>
  <w:style w:type="character" w:customStyle="1" w:styleId="cit-issue">
    <w:name w:val="cit-issue"/>
    <w:basedOn w:val="DefaultParagraphFont"/>
    <w:rsid w:val="00C40100"/>
  </w:style>
  <w:style w:type="character" w:customStyle="1" w:styleId="xref-sep">
    <w:name w:val="xref-sep"/>
    <w:basedOn w:val="DefaultParagraphFont"/>
    <w:rsid w:val="003E723E"/>
  </w:style>
  <w:style w:type="character" w:customStyle="1" w:styleId="doi">
    <w:name w:val="doi"/>
    <w:basedOn w:val="DefaultParagraphFont"/>
    <w:rsid w:val="00FC727C"/>
  </w:style>
  <w:style w:type="character" w:customStyle="1" w:styleId="collab">
    <w:name w:val="collab"/>
    <w:basedOn w:val="DefaultParagraphFont"/>
    <w:rsid w:val="00853204"/>
  </w:style>
  <w:style w:type="paragraph" w:customStyle="1" w:styleId="Numstep">
    <w:name w:val="Numstep"/>
    <w:basedOn w:val="Normal"/>
    <w:rsid w:val="008F1874"/>
    <w:pPr>
      <w:numPr>
        <w:numId w:val="13"/>
      </w:numPr>
    </w:pPr>
  </w:style>
  <w:style w:type="character" w:customStyle="1" w:styleId="ref">
    <w:name w:val="ref"/>
    <w:basedOn w:val="DefaultParagraphFont"/>
    <w:rsid w:val="00DD7503"/>
  </w:style>
  <w:style w:type="character" w:customStyle="1" w:styleId="o1056pnejmcme1113849dtwoncn2kw7t">
    <w:name w:val="o1056pnejmcme1113849dtwoncn2kw7t"/>
    <w:basedOn w:val="DefaultParagraphFont"/>
    <w:rsid w:val="007E5584"/>
  </w:style>
  <w:style w:type="character" w:customStyle="1" w:styleId="slug-pub-date3">
    <w:name w:val="slug-pub-date3"/>
    <w:basedOn w:val="DefaultParagraphFont"/>
    <w:rsid w:val="004A61B9"/>
    <w:rPr>
      <w:b w:val="0"/>
      <w:bCs w:val="0"/>
    </w:rPr>
  </w:style>
  <w:style w:type="character" w:customStyle="1" w:styleId="dquo">
    <w:name w:val="dquo"/>
    <w:basedOn w:val="DefaultParagraphFont"/>
    <w:rsid w:val="00A3740F"/>
  </w:style>
  <w:style w:type="character" w:customStyle="1" w:styleId="caps">
    <w:name w:val="caps"/>
    <w:basedOn w:val="DefaultParagraphFont"/>
    <w:rsid w:val="00A3740F"/>
  </w:style>
  <w:style w:type="character" w:customStyle="1" w:styleId="wraptext">
    <w:name w:val="wraptext"/>
    <w:basedOn w:val="DefaultParagraphFont"/>
    <w:rsid w:val="00916812"/>
  </w:style>
  <w:style w:type="character" w:customStyle="1" w:styleId="abstract0">
    <w:name w:val="abstract 0"/>
    <w:basedOn w:val="DefaultParagraphFont"/>
    <w:rsid w:val="00020AFD"/>
  </w:style>
  <w:style w:type="paragraph" w:customStyle="1" w:styleId="p">
    <w:name w:val="p"/>
    <w:basedOn w:val="Normal"/>
    <w:rsid w:val="00351D3D"/>
    <w:pPr>
      <w:spacing w:after="360"/>
    </w:pPr>
  </w:style>
  <w:style w:type="character" w:customStyle="1" w:styleId="article-citation">
    <w:name w:val="article-citation"/>
    <w:basedOn w:val="DefaultParagraphFont"/>
    <w:rsid w:val="00B33B91"/>
  </w:style>
  <w:style w:type="paragraph" w:customStyle="1" w:styleId="nav">
    <w:name w:val="nav"/>
    <w:basedOn w:val="Normal"/>
    <w:rsid w:val="00B33B91"/>
    <w:pPr>
      <w:spacing w:before="100" w:beforeAutospacing="1" w:after="100" w:afterAutospacing="1"/>
    </w:pPr>
  </w:style>
  <w:style w:type="paragraph" w:customStyle="1" w:styleId="Header1">
    <w:name w:val="Header1"/>
    <w:basedOn w:val="Normal"/>
    <w:rsid w:val="00B33B91"/>
    <w:pPr>
      <w:spacing w:before="100" w:beforeAutospacing="1" w:after="100" w:afterAutospacing="1"/>
    </w:pPr>
  </w:style>
  <w:style w:type="paragraph" w:customStyle="1" w:styleId="article-title-block">
    <w:name w:val="article-title-block"/>
    <w:basedOn w:val="Normal"/>
    <w:rsid w:val="00B33B91"/>
    <w:pPr>
      <w:spacing w:before="100" w:beforeAutospacing="1" w:after="100" w:afterAutospacing="1"/>
    </w:pPr>
  </w:style>
  <w:style w:type="paragraph" w:styleId="ListParagraph">
    <w:name w:val="List Paragraph"/>
    <w:basedOn w:val="Normal"/>
    <w:link w:val="ListParagraphChar"/>
    <w:uiPriority w:val="34"/>
    <w:qFormat/>
    <w:rsid w:val="003B74C5"/>
    <w:pPr>
      <w:ind w:left="720"/>
      <w:contextualSpacing/>
    </w:pPr>
  </w:style>
  <w:style w:type="character" w:customStyle="1" w:styleId="apple-converted-space">
    <w:name w:val="apple-converted-space"/>
    <w:basedOn w:val="DefaultParagraphFont"/>
    <w:rsid w:val="006B28B6"/>
  </w:style>
  <w:style w:type="character" w:styleId="IntenseReference">
    <w:name w:val="Intense Reference"/>
    <w:basedOn w:val="DefaultParagraphFont"/>
    <w:uiPriority w:val="32"/>
    <w:qFormat/>
    <w:rsid w:val="009E0DC1"/>
    <w:rPr>
      <w:b/>
      <w:bCs/>
      <w:i/>
      <w:smallCaps/>
      <w:color w:val="C0504D" w:themeColor="accent2"/>
      <w:spacing w:val="5"/>
      <w:u w:val="none"/>
    </w:rPr>
  </w:style>
  <w:style w:type="character" w:customStyle="1" w:styleId="cit-auth">
    <w:name w:val="cit-auth"/>
    <w:basedOn w:val="DefaultParagraphFont"/>
    <w:rsid w:val="00201E79"/>
  </w:style>
  <w:style w:type="character" w:customStyle="1" w:styleId="cit-sep">
    <w:name w:val="cit-sep"/>
    <w:basedOn w:val="DefaultParagraphFont"/>
    <w:rsid w:val="00201E79"/>
  </w:style>
  <w:style w:type="character" w:styleId="CommentReference">
    <w:name w:val="annotation reference"/>
    <w:basedOn w:val="DefaultParagraphFont"/>
    <w:rsid w:val="00E56026"/>
    <w:rPr>
      <w:sz w:val="16"/>
      <w:szCs w:val="16"/>
    </w:rPr>
  </w:style>
  <w:style w:type="character" w:styleId="EndnoteReference">
    <w:name w:val="endnote reference"/>
    <w:basedOn w:val="DefaultParagraphFont"/>
    <w:rsid w:val="00695616"/>
    <w:rPr>
      <w:vertAlign w:val="superscript"/>
    </w:rPr>
  </w:style>
  <w:style w:type="paragraph" w:styleId="NoSpacing">
    <w:name w:val="No Spacing"/>
    <w:uiPriority w:val="1"/>
    <w:qFormat/>
    <w:rsid w:val="00C411B7"/>
    <w:rPr>
      <w:sz w:val="24"/>
      <w:szCs w:val="24"/>
      <w:lang w:eastAsia="en-US"/>
    </w:rPr>
  </w:style>
  <w:style w:type="paragraph" w:customStyle="1" w:styleId="KeyPointsNum">
    <w:name w:val="KeyPoints_Num"/>
    <w:basedOn w:val="Normal"/>
    <w:rsid w:val="00DE641E"/>
    <w:pPr>
      <w:spacing w:after="120" w:line="240" w:lineRule="atLeast"/>
    </w:pPr>
    <w:rPr>
      <w:lang w:val="en-AU"/>
    </w:rPr>
  </w:style>
  <w:style w:type="character" w:customStyle="1" w:styleId="CommissionbodytextChar">
    <w:name w:val="Commission body text Char"/>
    <w:basedOn w:val="DefaultParagraphFont"/>
    <w:link w:val="Commissionbodytext"/>
    <w:locked/>
    <w:rsid w:val="00E4291E"/>
    <w:rPr>
      <w:rFonts w:ascii="Arial" w:hAnsi="Arial" w:cs="Arial"/>
    </w:rPr>
  </w:style>
  <w:style w:type="paragraph" w:customStyle="1" w:styleId="Commissionbodytext">
    <w:name w:val="Commission body text"/>
    <w:basedOn w:val="Normal"/>
    <w:link w:val="CommissionbodytextChar"/>
    <w:qFormat/>
    <w:rsid w:val="00E4291E"/>
    <w:pPr>
      <w:spacing w:line="276" w:lineRule="auto"/>
    </w:pPr>
    <w:rPr>
      <w:rFonts w:ascii="Arial" w:hAnsi="Arial" w:cs="Arial"/>
      <w:sz w:val="20"/>
      <w:szCs w:val="20"/>
      <w:lang w:val="en-AU" w:eastAsia="en-AU"/>
    </w:rPr>
  </w:style>
  <w:style w:type="character" w:customStyle="1" w:styleId="Heading1Char">
    <w:name w:val="Heading 1 Char"/>
    <w:basedOn w:val="DefaultParagraphFont"/>
    <w:link w:val="Heading1"/>
    <w:rsid w:val="00B02F6E"/>
    <w:rPr>
      <w:rFonts w:ascii="Arial" w:hAnsi="Arial" w:cs="Arial"/>
      <w:b/>
      <w:bCs/>
      <w:kern w:val="32"/>
      <w:sz w:val="32"/>
      <w:szCs w:val="32"/>
      <w:lang w:val="en-US" w:eastAsia="en-US"/>
    </w:rPr>
  </w:style>
  <w:style w:type="character" w:customStyle="1" w:styleId="citationref">
    <w:name w:val="citationref"/>
    <w:basedOn w:val="DefaultParagraphFont"/>
    <w:rsid w:val="003A1CDD"/>
  </w:style>
  <w:style w:type="character" w:styleId="FootnoteReference">
    <w:name w:val="footnote reference"/>
    <w:basedOn w:val="DefaultParagraphFont"/>
    <w:rsid w:val="00D47772"/>
    <w:rPr>
      <w:vertAlign w:val="superscript"/>
    </w:rPr>
  </w:style>
  <w:style w:type="character" w:customStyle="1" w:styleId="ListParagraphChar">
    <w:name w:val="List Paragraph Char"/>
    <w:basedOn w:val="DefaultParagraphFont"/>
    <w:link w:val="ListParagraph"/>
    <w:uiPriority w:val="34"/>
    <w:rsid w:val="001E3D6E"/>
    <w:rPr>
      <w:sz w:val="24"/>
      <w:szCs w:val="24"/>
      <w:lang w:val="en-US" w:eastAsia="en-US"/>
    </w:rPr>
  </w:style>
  <w:style w:type="paragraph" w:styleId="Quote">
    <w:name w:val="Quote"/>
    <w:basedOn w:val="Normal"/>
    <w:next w:val="Normal"/>
    <w:link w:val="QuoteChar"/>
    <w:uiPriority w:val="29"/>
    <w:qFormat/>
    <w:rsid w:val="001E360B"/>
    <w:rPr>
      <w:i/>
      <w:iCs/>
      <w:color w:val="000000" w:themeColor="text1"/>
    </w:rPr>
  </w:style>
  <w:style w:type="character" w:customStyle="1" w:styleId="QuoteChar">
    <w:name w:val="Quote Char"/>
    <w:basedOn w:val="DefaultParagraphFont"/>
    <w:link w:val="Quote"/>
    <w:uiPriority w:val="29"/>
    <w:rsid w:val="001E360B"/>
    <w:rPr>
      <w:i/>
      <w:iCs/>
      <w:color w:val="000000" w:themeColor="text1"/>
      <w:sz w:val="24"/>
      <w:szCs w:val="24"/>
      <w:lang w:val="en-US" w:eastAsia="en-US"/>
    </w:rPr>
  </w:style>
  <w:style w:type="paragraph" w:styleId="IntenseQuote">
    <w:name w:val="Intense Quote"/>
    <w:basedOn w:val="Normal"/>
    <w:next w:val="Normal"/>
    <w:link w:val="IntenseQuoteChar"/>
    <w:uiPriority w:val="30"/>
    <w:qFormat/>
    <w:rsid w:val="001E360B"/>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1E360B"/>
    <w:rPr>
      <w:b/>
      <w:bCs/>
      <w:i/>
      <w:iCs/>
      <w:color w:val="4F81BD" w:themeColor="accent1"/>
      <w:sz w:val="24"/>
      <w:szCs w:val="24"/>
      <w:lang w:val="en-US" w:eastAsia="en-US"/>
    </w:rPr>
  </w:style>
  <w:style w:type="character" w:customStyle="1" w:styleId="author">
    <w:name w:val="author"/>
    <w:basedOn w:val="DefaultParagraphFont"/>
    <w:rsid w:val="007E184B"/>
  </w:style>
  <w:style w:type="character" w:customStyle="1" w:styleId="articletitle">
    <w:name w:val="articletitle"/>
    <w:basedOn w:val="DefaultParagraphFont"/>
    <w:rsid w:val="007E184B"/>
  </w:style>
  <w:style w:type="character" w:customStyle="1" w:styleId="journaltitle">
    <w:name w:val="journaltitle"/>
    <w:basedOn w:val="DefaultParagraphFont"/>
    <w:rsid w:val="007E184B"/>
  </w:style>
  <w:style w:type="character" w:customStyle="1" w:styleId="pubyear">
    <w:name w:val="pubyear"/>
    <w:basedOn w:val="DefaultParagraphFont"/>
    <w:rsid w:val="007E184B"/>
  </w:style>
  <w:style w:type="character" w:customStyle="1" w:styleId="vol">
    <w:name w:val="vol"/>
    <w:basedOn w:val="DefaultParagraphFont"/>
    <w:rsid w:val="007E184B"/>
  </w:style>
  <w:style w:type="character" w:customStyle="1" w:styleId="pagefirst">
    <w:name w:val="pagefirst"/>
    <w:basedOn w:val="DefaultParagraphFont"/>
    <w:rsid w:val="007E184B"/>
  </w:style>
  <w:style w:type="character" w:customStyle="1" w:styleId="pagelast">
    <w:name w:val="pagelast"/>
    <w:basedOn w:val="DefaultParagraphFont"/>
    <w:rsid w:val="007E184B"/>
  </w:style>
  <w:style w:type="character" w:styleId="UnresolvedMention">
    <w:name w:val="Unresolved Mention"/>
    <w:basedOn w:val="DefaultParagraphFont"/>
    <w:uiPriority w:val="99"/>
    <w:semiHidden/>
    <w:unhideWhenUsed/>
    <w:rsid w:val="002152C5"/>
    <w:rPr>
      <w:color w:val="605E5C"/>
      <w:shd w:val="clear" w:color="auto" w:fill="E1DFDD"/>
    </w:rPr>
  </w:style>
  <w:style w:type="character" w:customStyle="1" w:styleId="Blue">
    <w:name w:val="Blue"/>
    <w:basedOn w:val="DefaultParagraphFont"/>
    <w:uiPriority w:val="1"/>
    <w:rsid w:val="00611705"/>
    <w:rPr>
      <w:color w:val="002060"/>
    </w:rPr>
  </w:style>
  <w:style w:type="character" w:customStyle="1" w:styleId="Heading2Char">
    <w:name w:val="Heading 2 Char"/>
    <w:basedOn w:val="DefaultParagraphFont"/>
    <w:link w:val="Heading2"/>
    <w:rsid w:val="008353E2"/>
    <w:rPr>
      <w:rFonts w:ascii="Arial" w:hAnsi="Arial" w:cs="Arial"/>
      <w:b/>
      <w:bCs/>
      <w:i/>
      <w:iCs/>
      <w:sz w:val="28"/>
      <w:szCs w:val="28"/>
      <w:lang w:val="en-US" w:eastAsia="en-US"/>
    </w:rPr>
  </w:style>
  <w:style w:type="character" w:customStyle="1" w:styleId="Heading3Char">
    <w:name w:val="Heading 3 Char"/>
    <w:basedOn w:val="DefaultParagraphFont"/>
    <w:link w:val="Heading3"/>
    <w:rsid w:val="008353E2"/>
    <w:rPr>
      <w:rFonts w:ascii="Arial" w:hAnsi="Arial" w:cs="Arial"/>
      <w:b/>
      <w:bCs/>
      <w:sz w:val="26"/>
      <w:szCs w:val="26"/>
      <w:lang w:val="en-US" w:eastAsia="en-US"/>
    </w:rPr>
  </w:style>
  <w:style w:type="character" w:customStyle="1" w:styleId="Heading4Char">
    <w:name w:val="Heading 4 Char"/>
    <w:basedOn w:val="DefaultParagraphFont"/>
    <w:link w:val="Heading4"/>
    <w:rsid w:val="008353E2"/>
    <w:rPr>
      <w:b/>
      <w:bCs/>
      <w:sz w:val="28"/>
      <w:szCs w:val="28"/>
      <w:lang w:val="en-US" w:eastAsia="en-US"/>
    </w:rPr>
  </w:style>
  <w:style w:type="character" w:customStyle="1" w:styleId="Heading5Char">
    <w:name w:val="Heading 5 Char"/>
    <w:basedOn w:val="DefaultParagraphFont"/>
    <w:link w:val="Heading5"/>
    <w:rsid w:val="008353E2"/>
    <w:rPr>
      <w:b/>
      <w:bCs/>
      <w:i/>
      <w:iCs/>
      <w:sz w:val="26"/>
      <w:szCs w:val="26"/>
      <w:lang w:val="en-US" w:eastAsia="en-US"/>
    </w:rPr>
  </w:style>
  <w:style w:type="character" w:customStyle="1" w:styleId="Heading6Char">
    <w:name w:val="Heading 6 Char"/>
    <w:basedOn w:val="DefaultParagraphFont"/>
    <w:link w:val="Heading6"/>
    <w:rsid w:val="008353E2"/>
    <w:rPr>
      <w:b/>
      <w:bCs/>
      <w:sz w:val="22"/>
      <w:szCs w:val="22"/>
      <w:lang w:val="en-US" w:eastAsia="en-US"/>
    </w:rPr>
  </w:style>
  <w:style w:type="character" w:customStyle="1" w:styleId="Heading7Char">
    <w:name w:val="Heading 7 Char"/>
    <w:basedOn w:val="DefaultParagraphFont"/>
    <w:link w:val="Heading7"/>
    <w:rsid w:val="008353E2"/>
    <w:rPr>
      <w:sz w:val="24"/>
      <w:szCs w:val="24"/>
      <w:lang w:val="en-US" w:eastAsia="en-US"/>
    </w:rPr>
  </w:style>
  <w:style w:type="character" w:customStyle="1" w:styleId="Heading8Char">
    <w:name w:val="Heading 8 Char"/>
    <w:basedOn w:val="DefaultParagraphFont"/>
    <w:link w:val="Heading8"/>
    <w:rsid w:val="008353E2"/>
    <w:rPr>
      <w:i/>
      <w:iCs/>
      <w:sz w:val="24"/>
      <w:szCs w:val="24"/>
      <w:lang w:val="en-US" w:eastAsia="en-US"/>
    </w:rPr>
  </w:style>
  <w:style w:type="character" w:customStyle="1" w:styleId="Heading9Char">
    <w:name w:val="Heading 9 Char"/>
    <w:basedOn w:val="DefaultParagraphFont"/>
    <w:link w:val="Heading9"/>
    <w:rsid w:val="008353E2"/>
    <w:rPr>
      <w:rFonts w:ascii="Arial" w:hAnsi="Arial" w:cs="Arial"/>
      <w:sz w:val="22"/>
      <w:szCs w:val="22"/>
      <w:lang w:val="en-US" w:eastAsia="en-US"/>
    </w:rPr>
  </w:style>
  <w:style w:type="character" w:customStyle="1" w:styleId="FooterChar">
    <w:name w:val="Footer Char"/>
    <w:basedOn w:val="DefaultParagraphFont"/>
    <w:link w:val="Footer"/>
    <w:rsid w:val="008353E2"/>
    <w:rPr>
      <w:sz w:val="24"/>
      <w:szCs w:val="24"/>
      <w:lang w:val="en-US" w:eastAsia="en-US"/>
    </w:rPr>
  </w:style>
  <w:style w:type="character" w:customStyle="1" w:styleId="HeaderChar">
    <w:name w:val="Header Char"/>
    <w:basedOn w:val="DefaultParagraphFont"/>
    <w:link w:val="Header"/>
    <w:rsid w:val="008353E2"/>
    <w:rPr>
      <w:sz w:val="24"/>
      <w:szCs w:val="24"/>
      <w:lang w:val="en-US" w:eastAsia="en-US"/>
    </w:rPr>
  </w:style>
  <w:style w:type="character" w:customStyle="1" w:styleId="BalloonTextChar">
    <w:name w:val="Balloon Text Char"/>
    <w:basedOn w:val="DefaultParagraphFont"/>
    <w:link w:val="BalloonText"/>
    <w:semiHidden/>
    <w:rsid w:val="008353E2"/>
    <w:rPr>
      <w:rFonts w:ascii="Tahoma" w:hAnsi="Tahoma" w:cs="Tahoma"/>
      <w:sz w:val="16"/>
      <w:szCs w:val="16"/>
      <w:lang w:val="en-US" w:eastAsia="en-US"/>
    </w:rPr>
  </w:style>
  <w:style w:type="character" w:customStyle="1" w:styleId="BodyTextChar">
    <w:name w:val="Body Text Char"/>
    <w:basedOn w:val="DefaultParagraphFont"/>
    <w:link w:val="BodyText"/>
    <w:rsid w:val="008353E2"/>
    <w:rPr>
      <w:sz w:val="24"/>
      <w:szCs w:val="24"/>
      <w:lang w:val="en-US" w:eastAsia="en-US"/>
    </w:rPr>
  </w:style>
  <w:style w:type="character" w:customStyle="1" w:styleId="BodyText2Char">
    <w:name w:val="Body Text 2 Char"/>
    <w:basedOn w:val="DefaultParagraphFont"/>
    <w:link w:val="BodyText2"/>
    <w:rsid w:val="008353E2"/>
    <w:rPr>
      <w:sz w:val="24"/>
      <w:szCs w:val="24"/>
      <w:lang w:val="en-US" w:eastAsia="en-US"/>
    </w:rPr>
  </w:style>
  <w:style w:type="character" w:customStyle="1" w:styleId="BodyText3Char">
    <w:name w:val="Body Text 3 Char"/>
    <w:basedOn w:val="DefaultParagraphFont"/>
    <w:link w:val="BodyText3"/>
    <w:rsid w:val="008353E2"/>
    <w:rPr>
      <w:sz w:val="16"/>
      <w:szCs w:val="16"/>
      <w:lang w:val="en-US" w:eastAsia="en-US"/>
    </w:rPr>
  </w:style>
  <w:style w:type="character" w:customStyle="1" w:styleId="BodyTextFirstIndentChar">
    <w:name w:val="Body Text First Indent Char"/>
    <w:basedOn w:val="BodyTextChar"/>
    <w:link w:val="BodyTextFirstIndent"/>
    <w:rsid w:val="008353E2"/>
    <w:rPr>
      <w:sz w:val="24"/>
      <w:szCs w:val="24"/>
      <w:lang w:val="en-US" w:eastAsia="en-US"/>
    </w:rPr>
  </w:style>
  <w:style w:type="character" w:customStyle="1" w:styleId="BodyTextIndentChar">
    <w:name w:val="Body Text Indent Char"/>
    <w:basedOn w:val="DefaultParagraphFont"/>
    <w:link w:val="BodyTextIndent"/>
    <w:rsid w:val="008353E2"/>
    <w:rPr>
      <w:sz w:val="24"/>
      <w:szCs w:val="24"/>
      <w:lang w:val="en-US" w:eastAsia="en-US"/>
    </w:rPr>
  </w:style>
  <w:style w:type="character" w:customStyle="1" w:styleId="BodyTextFirstIndent2Char">
    <w:name w:val="Body Text First Indent 2 Char"/>
    <w:basedOn w:val="BodyTextIndentChar"/>
    <w:link w:val="BodyTextFirstIndent2"/>
    <w:rsid w:val="008353E2"/>
    <w:rPr>
      <w:sz w:val="24"/>
      <w:szCs w:val="24"/>
      <w:lang w:val="en-US" w:eastAsia="en-US"/>
    </w:rPr>
  </w:style>
  <w:style w:type="character" w:customStyle="1" w:styleId="BodyTextIndent2Char">
    <w:name w:val="Body Text Indent 2 Char"/>
    <w:basedOn w:val="DefaultParagraphFont"/>
    <w:link w:val="BodyTextIndent2"/>
    <w:rsid w:val="008353E2"/>
    <w:rPr>
      <w:sz w:val="24"/>
      <w:szCs w:val="24"/>
      <w:lang w:val="en-US" w:eastAsia="en-US"/>
    </w:rPr>
  </w:style>
  <w:style w:type="character" w:customStyle="1" w:styleId="BodyTextIndent3Char">
    <w:name w:val="Body Text Indent 3 Char"/>
    <w:basedOn w:val="DefaultParagraphFont"/>
    <w:link w:val="BodyTextIndent3"/>
    <w:rsid w:val="008353E2"/>
    <w:rPr>
      <w:sz w:val="16"/>
      <w:szCs w:val="16"/>
      <w:lang w:val="en-US" w:eastAsia="en-US"/>
    </w:rPr>
  </w:style>
  <w:style w:type="character" w:customStyle="1" w:styleId="ClosingChar">
    <w:name w:val="Closing Char"/>
    <w:basedOn w:val="DefaultParagraphFont"/>
    <w:link w:val="Closing"/>
    <w:rsid w:val="008353E2"/>
    <w:rPr>
      <w:sz w:val="24"/>
      <w:szCs w:val="24"/>
      <w:lang w:val="en-US" w:eastAsia="en-US"/>
    </w:rPr>
  </w:style>
  <w:style w:type="character" w:customStyle="1" w:styleId="CommentTextChar">
    <w:name w:val="Comment Text Char"/>
    <w:basedOn w:val="DefaultParagraphFont"/>
    <w:link w:val="CommentText"/>
    <w:semiHidden/>
    <w:rsid w:val="008353E2"/>
    <w:rPr>
      <w:lang w:val="en-US" w:eastAsia="en-US"/>
    </w:rPr>
  </w:style>
  <w:style w:type="character" w:customStyle="1" w:styleId="CommentSubjectChar">
    <w:name w:val="Comment Subject Char"/>
    <w:basedOn w:val="CommentTextChar"/>
    <w:link w:val="CommentSubject"/>
    <w:semiHidden/>
    <w:rsid w:val="008353E2"/>
    <w:rPr>
      <w:b/>
      <w:bCs/>
      <w:lang w:val="en-US" w:eastAsia="en-US"/>
    </w:rPr>
  </w:style>
  <w:style w:type="character" w:customStyle="1" w:styleId="DateChar">
    <w:name w:val="Date Char"/>
    <w:basedOn w:val="DefaultParagraphFont"/>
    <w:link w:val="Date"/>
    <w:rsid w:val="008353E2"/>
    <w:rPr>
      <w:sz w:val="24"/>
      <w:szCs w:val="24"/>
      <w:lang w:val="en-US" w:eastAsia="en-US"/>
    </w:rPr>
  </w:style>
  <w:style w:type="character" w:customStyle="1" w:styleId="DocumentMapChar">
    <w:name w:val="Document Map Char"/>
    <w:basedOn w:val="DefaultParagraphFont"/>
    <w:link w:val="DocumentMap"/>
    <w:semiHidden/>
    <w:rsid w:val="008353E2"/>
    <w:rPr>
      <w:rFonts w:ascii="Tahoma" w:hAnsi="Tahoma" w:cs="Tahoma"/>
      <w:shd w:val="clear" w:color="auto" w:fill="000080"/>
      <w:lang w:val="en-US" w:eastAsia="en-US"/>
    </w:rPr>
  </w:style>
  <w:style w:type="character" w:customStyle="1" w:styleId="EmailSignatureChar">
    <w:name w:val="Email Signature Char"/>
    <w:basedOn w:val="DefaultParagraphFont"/>
    <w:link w:val="EmailSignature"/>
    <w:rsid w:val="008353E2"/>
    <w:rPr>
      <w:sz w:val="24"/>
      <w:szCs w:val="24"/>
      <w:lang w:val="en-US" w:eastAsia="en-US"/>
    </w:rPr>
  </w:style>
  <w:style w:type="character" w:customStyle="1" w:styleId="EndnoteTextChar">
    <w:name w:val="Endnote Text Char"/>
    <w:basedOn w:val="DefaultParagraphFont"/>
    <w:link w:val="EndnoteText"/>
    <w:semiHidden/>
    <w:rsid w:val="008353E2"/>
    <w:rPr>
      <w:lang w:val="en-US" w:eastAsia="en-US"/>
    </w:rPr>
  </w:style>
  <w:style w:type="character" w:customStyle="1" w:styleId="FootnoteTextChar">
    <w:name w:val="Footnote Text Char"/>
    <w:basedOn w:val="DefaultParagraphFont"/>
    <w:link w:val="FootnoteText"/>
    <w:semiHidden/>
    <w:rsid w:val="008353E2"/>
    <w:rPr>
      <w:lang w:val="en-US" w:eastAsia="en-US"/>
    </w:rPr>
  </w:style>
  <w:style w:type="character" w:customStyle="1" w:styleId="HTMLAddressChar">
    <w:name w:val="HTML Address Char"/>
    <w:basedOn w:val="DefaultParagraphFont"/>
    <w:link w:val="HTMLAddress"/>
    <w:rsid w:val="008353E2"/>
    <w:rPr>
      <w:i/>
      <w:iCs/>
      <w:sz w:val="24"/>
      <w:szCs w:val="24"/>
      <w:lang w:val="en-US" w:eastAsia="en-US"/>
    </w:rPr>
  </w:style>
  <w:style w:type="character" w:customStyle="1" w:styleId="HTMLPreformattedChar">
    <w:name w:val="HTML Preformatted Char"/>
    <w:basedOn w:val="DefaultParagraphFont"/>
    <w:link w:val="HTMLPreformatted"/>
    <w:rsid w:val="008353E2"/>
    <w:rPr>
      <w:rFonts w:ascii="Courier New" w:hAnsi="Courier New" w:cs="Courier New"/>
      <w:lang w:val="en-US" w:eastAsia="en-US"/>
    </w:rPr>
  </w:style>
  <w:style w:type="character" w:customStyle="1" w:styleId="MacroTextChar">
    <w:name w:val="Macro Text Char"/>
    <w:basedOn w:val="DefaultParagraphFont"/>
    <w:link w:val="MacroText"/>
    <w:semiHidden/>
    <w:rsid w:val="008353E2"/>
    <w:rPr>
      <w:rFonts w:ascii="Courier New" w:hAnsi="Courier New" w:cs="Courier New"/>
      <w:lang w:val="en-US" w:eastAsia="en-US"/>
    </w:rPr>
  </w:style>
  <w:style w:type="character" w:customStyle="1" w:styleId="MessageHeaderChar">
    <w:name w:val="Message Header Char"/>
    <w:basedOn w:val="DefaultParagraphFont"/>
    <w:link w:val="MessageHeader"/>
    <w:rsid w:val="008353E2"/>
    <w:rPr>
      <w:rFonts w:ascii="Arial" w:hAnsi="Arial" w:cs="Arial"/>
      <w:sz w:val="24"/>
      <w:szCs w:val="24"/>
      <w:shd w:val="pct20" w:color="auto" w:fill="auto"/>
      <w:lang w:val="en-US" w:eastAsia="en-US"/>
    </w:rPr>
  </w:style>
  <w:style w:type="character" w:customStyle="1" w:styleId="NoteHeadingChar">
    <w:name w:val="Note Heading Char"/>
    <w:basedOn w:val="DefaultParagraphFont"/>
    <w:link w:val="NoteHeading"/>
    <w:rsid w:val="008353E2"/>
    <w:rPr>
      <w:sz w:val="24"/>
      <w:szCs w:val="24"/>
      <w:lang w:val="en-US" w:eastAsia="en-US"/>
    </w:rPr>
  </w:style>
  <w:style w:type="character" w:customStyle="1" w:styleId="PlainTextChar">
    <w:name w:val="Plain Text Char"/>
    <w:basedOn w:val="DefaultParagraphFont"/>
    <w:link w:val="PlainText"/>
    <w:rsid w:val="008353E2"/>
    <w:rPr>
      <w:rFonts w:ascii="Courier New" w:hAnsi="Courier New" w:cs="Courier New"/>
      <w:lang w:val="en-US" w:eastAsia="en-US"/>
    </w:rPr>
  </w:style>
  <w:style w:type="character" w:customStyle="1" w:styleId="SalutationChar">
    <w:name w:val="Salutation Char"/>
    <w:basedOn w:val="DefaultParagraphFont"/>
    <w:link w:val="Salutation"/>
    <w:rsid w:val="008353E2"/>
    <w:rPr>
      <w:sz w:val="24"/>
      <w:szCs w:val="24"/>
      <w:lang w:val="en-US" w:eastAsia="en-US"/>
    </w:rPr>
  </w:style>
  <w:style w:type="character" w:customStyle="1" w:styleId="SignatureChar">
    <w:name w:val="Signature Char"/>
    <w:basedOn w:val="DefaultParagraphFont"/>
    <w:link w:val="Signature"/>
    <w:rsid w:val="008353E2"/>
    <w:rPr>
      <w:sz w:val="24"/>
      <w:szCs w:val="24"/>
      <w:lang w:val="en-US" w:eastAsia="en-US"/>
    </w:rPr>
  </w:style>
  <w:style w:type="character" w:customStyle="1" w:styleId="SubtitleChar">
    <w:name w:val="Subtitle Char"/>
    <w:basedOn w:val="DefaultParagraphFont"/>
    <w:link w:val="Subtitle"/>
    <w:rsid w:val="008353E2"/>
    <w:rPr>
      <w:rFonts w:ascii="Arial" w:hAnsi="Arial" w:cs="Arial"/>
      <w:sz w:val="24"/>
      <w:szCs w:val="24"/>
      <w:lang w:val="en-US" w:eastAsia="en-US"/>
    </w:rPr>
  </w:style>
  <w:style w:type="character" w:customStyle="1" w:styleId="TitleChar">
    <w:name w:val="Title Char"/>
    <w:basedOn w:val="DefaultParagraphFont"/>
    <w:link w:val="Title"/>
    <w:rsid w:val="008353E2"/>
    <w:rPr>
      <w:rFonts w:ascii="Arial" w:hAnsi="Arial" w:cs="Arial"/>
      <w:b/>
      <w:bCs/>
      <w:kern w:val="28"/>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466">
      <w:bodyDiv w:val="1"/>
      <w:marLeft w:val="0"/>
      <w:marRight w:val="0"/>
      <w:marTop w:val="0"/>
      <w:marBottom w:val="0"/>
      <w:divBdr>
        <w:top w:val="none" w:sz="0" w:space="0" w:color="auto"/>
        <w:left w:val="none" w:sz="0" w:space="0" w:color="auto"/>
        <w:bottom w:val="none" w:sz="0" w:space="0" w:color="auto"/>
        <w:right w:val="none" w:sz="0" w:space="0" w:color="auto"/>
      </w:divBdr>
    </w:div>
    <w:div w:id="7799696">
      <w:bodyDiv w:val="1"/>
      <w:marLeft w:val="0"/>
      <w:marRight w:val="0"/>
      <w:marTop w:val="0"/>
      <w:marBottom w:val="0"/>
      <w:divBdr>
        <w:top w:val="none" w:sz="0" w:space="0" w:color="auto"/>
        <w:left w:val="none" w:sz="0" w:space="0" w:color="auto"/>
        <w:bottom w:val="none" w:sz="0" w:space="0" w:color="auto"/>
        <w:right w:val="none" w:sz="0" w:space="0" w:color="auto"/>
      </w:divBdr>
    </w:div>
    <w:div w:id="18511664">
      <w:bodyDiv w:val="1"/>
      <w:marLeft w:val="0"/>
      <w:marRight w:val="0"/>
      <w:marTop w:val="0"/>
      <w:marBottom w:val="0"/>
      <w:divBdr>
        <w:top w:val="none" w:sz="0" w:space="0" w:color="auto"/>
        <w:left w:val="none" w:sz="0" w:space="0" w:color="auto"/>
        <w:bottom w:val="none" w:sz="0" w:space="0" w:color="auto"/>
        <w:right w:val="none" w:sz="0" w:space="0" w:color="auto"/>
      </w:divBdr>
    </w:div>
    <w:div w:id="20858036">
      <w:bodyDiv w:val="1"/>
      <w:marLeft w:val="0"/>
      <w:marRight w:val="0"/>
      <w:marTop w:val="0"/>
      <w:marBottom w:val="0"/>
      <w:divBdr>
        <w:top w:val="none" w:sz="0" w:space="0" w:color="auto"/>
        <w:left w:val="none" w:sz="0" w:space="0" w:color="auto"/>
        <w:bottom w:val="none" w:sz="0" w:space="0" w:color="auto"/>
        <w:right w:val="none" w:sz="0" w:space="0" w:color="auto"/>
      </w:divBdr>
    </w:div>
    <w:div w:id="20981251">
      <w:bodyDiv w:val="1"/>
      <w:marLeft w:val="0"/>
      <w:marRight w:val="0"/>
      <w:marTop w:val="0"/>
      <w:marBottom w:val="0"/>
      <w:divBdr>
        <w:top w:val="none" w:sz="0" w:space="0" w:color="auto"/>
        <w:left w:val="none" w:sz="0" w:space="0" w:color="auto"/>
        <w:bottom w:val="none" w:sz="0" w:space="0" w:color="auto"/>
        <w:right w:val="none" w:sz="0" w:space="0" w:color="auto"/>
      </w:divBdr>
      <w:divsChild>
        <w:div w:id="640811572">
          <w:marLeft w:val="0"/>
          <w:marRight w:val="0"/>
          <w:marTop w:val="0"/>
          <w:marBottom w:val="0"/>
          <w:divBdr>
            <w:top w:val="none" w:sz="0" w:space="0" w:color="auto"/>
            <w:left w:val="none" w:sz="0" w:space="0" w:color="auto"/>
            <w:bottom w:val="none" w:sz="0" w:space="0" w:color="auto"/>
            <w:right w:val="none" w:sz="0" w:space="0" w:color="auto"/>
          </w:divBdr>
          <w:divsChild>
            <w:div w:id="1625114233">
              <w:marLeft w:val="0"/>
              <w:marRight w:val="0"/>
              <w:marTop w:val="0"/>
              <w:marBottom w:val="0"/>
              <w:divBdr>
                <w:top w:val="none" w:sz="0" w:space="0" w:color="auto"/>
                <w:left w:val="none" w:sz="0" w:space="0" w:color="auto"/>
                <w:bottom w:val="none" w:sz="0" w:space="0" w:color="auto"/>
                <w:right w:val="none" w:sz="0" w:space="0" w:color="auto"/>
              </w:divBdr>
              <w:divsChild>
                <w:div w:id="90324912">
                  <w:marLeft w:val="0"/>
                  <w:marRight w:val="0"/>
                  <w:marTop w:val="0"/>
                  <w:marBottom w:val="0"/>
                  <w:divBdr>
                    <w:top w:val="none" w:sz="0" w:space="0" w:color="auto"/>
                    <w:left w:val="none" w:sz="0" w:space="0" w:color="auto"/>
                    <w:bottom w:val="none" w:sz="0" w:space="0" w:color="auto"/>
                    <w:right w:val="none" w:sz="0" w:space="0" w:color="auto"/>
                  </w:divBdr>
                  <w:divsChild>
                    <w:div w:id="1331719022">
                      <w:marLeft w:val="0"/>
                      <w:marRight w:val="0"/>
                      <w:marTop w:val="0"/>
                      <w:marBottom w:val="0"/>
                      <w:divBdr>
                        <w:top w:val="none" w:sz="0" w:space="0" w:color="auto"/>
                        <w:left w:val="none" w:sz="0" w:space="0" w:color="auto"/>
                        <w:bottom w:val="none" w:sz="0" w:space="0" w:color="auto"/>
                        <w:right w:val="none" w:sz="0" w:space="0" w:color="auto"/>
                      </w:divBdr>
                      <w:divsChild>
                        <w:div w:id="143007458">
                          <w:marLeft w:val="0"/>
                          <w:marRight w:val="0"/>
                          <w:marTop w:val="0"/>
                          <w:marBottom w:val="0"/>
                          <w:divBdr>
                            <w:top w:val="none" w:sz="0" w:space="0" w:color="auto"/>
                            <w:left w:val="none" w:sz="0" w:space="0" w:color="auto"/>
                            <w:bottom w:val="none" w:sz="0" w:space="0" w:color="auto"/>
                            <w:right w:val="none" w:sz="0" w:space="0" w:color="auto"/>
                          </w:divBdr>
                          <w:divsChild>
                            <w:div w:id="357200641">
                              <w:marLeft w:val="0"/>
                              <w:marRight w:val="0"/>
                              <w:marTop w:val="0"/>
                              <w:marBottom w:val="0"/>
                              <w:divBdr>
                                <w:top w:val="none" w:sz="0" w:space="0" w:color="auto"/>
                                <w:left w:val="none" w:sz="0" w:space="0" w:color="auto"/>
                                <w:bottom w:val="none" w:sz="0" w:space="0" w:color="auto"/>
                                <w:right w:val="none" w:sz="0" w:space="0" w:color="auto"/>
                              </w:divBdr>
                              <w:divsChild>
                                <w:div w:id="1266576112">
                                  <w:marLeft w:val="0"/>
                                  <w:marRight w:val="0"/>
                                  <w:marTop w:val="0"/>
                                  <w:marBottom w:val="0"/>
                                  <w:divBdr>
                                    <w:top w:val="none" w:sz="0" w:space="0" w:color="auto"/>
                                    <w:left w:val="none" w:sz="0" w:space="0" w:color="auto"/>
                                    <w:bottom w:val="none" w:sz="0" w:space="0" w:color="auto"/>
                                    <w:right w:val="none" w:sz="0" w:space="0" w:color="auto"/>
                                  </w:divBdr>
                                  <w:divsChild>
                                    <w:div w:id="898055704">
                                      <w:marLeft w:val="0"/>
                                      <w:marRight w:val="0"/>
                                      <w:marTop w:val="0"/>
                                      <w:marBottom w:val="0"/>
                                      <w:divBdr>
                                        <w:top w:val="none" w:sz="0" w:space="0" w:color="auto"/>
                                        <w:left w:val="none" w:sz="0" w:space="0" w:color="auto"/>
                                        <w:bottom w:val="none" w:sz="0" w:space="0" w:color="auto"/>
                                        <w:right w:val="none" w:sz="0" w:space="0" w:color="auto"/>
                                      </w:divBdr>
                                      <w:divsChild>
                                        <w:div w:id="1401563427">
                                          <w:marLeft w:val="0"/>
                                          <w:marRight w:val="0"/>
                                          <w:marTop w:val="0"/>
                                          <w:marBottom w:val="0"/>
                                          <w:divBdr>
                                            <w:top w:val="none" w:sz="0" w:space="0" w:color="auto"/>
                                            <w:left w:val="none" w:sz="0" w:space="0" w:color="auto"/>
                                            <w:bottom w:val="none" w:sz="0" w:space="0" w:color="auto"/>
                                            <w:right w:val="none" w:sz="0" w:space="0" w:color="auto"/>
                                          </w:divBdr>
                                          <w:divsChild>
                                            <w:div w:id="1722828557">
                                              <w:marLeft w:val="0"/>
                                              <w:marRight w:val="0"/>
                                              <w:marTop w:val="0"/>
                                              <w:marBottom w:val="0"/>
                                              <w:divBdr>
                                                <w:top w:val="none" w:sz="0" w:space="0" w:color="auto"/>
                                                <w:left w:val="none" w:sz="0" w:space="0" w:color="auto"/>
                                                <w:bottom w:val="none" w:sz="0" w:space="0" w:color="auto"/>
                                                <w:right w:val="none" w:sz="0" w:space="0" w:color="auto"/>
                                              </w:divBdr>
                                              <w:divsChild>
                                                <w:div w:id="423501455">
                                                  <w:marLeft w:val="0"/>
                                                  <w:marRight w:val="0"/>
                                                  <w:marTop w:val="0"/>
                                                  <w:marBottom w:val="0"/>
                                                  <w:divBdr>
                                                    <w:top w:val="none" w:sz="0" w:space="0" w:color="auto"/>
                                                    <w:left w:val="none" w:sz="0" w:space="0" w:color="auto"/>
                                                    <w:bottom w:val="none" w:sz="0" w:space="0" w:color="auto"/>
                                                    <w:right w:val="none" w:sz="0" w:space="0" w:color="auto"/>
                                                  </w:divBdr>
                                                  <w:divsChild>
                                                    <w:div w:id="179709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374710">
      <w:bodyDiv w:val="1"/>
      <w:marLeft w:val="0"/>
      <w:marRight w:val="0"/>
      <w:marTop w:val="0"/>
      <w:marBottom w:val="0"/>
      <w:divBdr>
        <w:top w:val="none" w:sz="0" w:space="0" w:color="auto"/>
        <w:left w:val="none" w:sz="0" w:space="0" w:color="auto"/>
        <w:bottom w:val="none" w:sz="0" w:space="0" w:color="auto"/>
        <w:right w:val="none" w:sz="0" w:space="0" w:color="auto"/>
      </w:divBdr>
      <w:divsChild>
        <w:div w:id="993485638">
          <w:marLeft w:val="0"/>
          <w:marRight w:val="0"/>
          <w:marTop w:val="0"/>
          <w:marBottom w:val="150"/>
          <w:divBdr>
            <w:top w:val="none" w:sz="0" w:space="0" w:color="auto"/>
            <w:left w:val="none" w:sz="0" w:space="0" w:color="auto"/>
            <w:bottom w:val="none" w:sz="0" w:space="0" w:color="auto"/>
            <w:right w:val="none" w:sz="0" w:space="0" w:color="auto"/>
          </w:divBdr>
          <w:divsChild>
            <w:div w:id="871452652">
              <w:marLeft w:val="0"/>
              <w:marRight w:val="0"/>
              <w:marTop w:val="0"/>
              <w:marBottom w:val="150"/>
              <w:divBdr>
                <w:top w:val="none" w:sz="0" w:space="0" w:color="auto"/>
                <w:left w:val="none" w:sz="0" w:space="0" w:color="auto"/>
                <w:bottom w:val="none" w:sz="0" w:space="0" w:color="auto"/>
                <w:right w:val="none" w:sz="0" w:space="0" w:color="auto"/>
              </w:divBdr>
            </w:div>
            <w:div w:id="150932591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8650320">
      <w:bodyDiv w:val="1"/>
      <w:marLeft w:val="0"/>
      <w:marRight w:val="0"/>
      <w:marTop w:val="0"/>
      <w:marBottom w:val="0"/>
      <w:divBdr>
        <w:top w:val="none" w:sz="0" w:space="0" w:color="auto"/>
        <w:left w:val="none" w:sz="0" w:space="0" w:color="auto"/>
        <w:bottom w:val="none" w:sz="0" w:space="0" w:color="auto"/>
        <w:right w:val="none" w:sz="0" w:space="0" w:color="auto"/>
      </w:divBdr>
      <w:divsChild>
        <w:div w:id="1282834094">
          <w:marLeft w:val="0"/>
          <w:marRight w:val="0"/>
          <w:marTop w:val="0"/>
          <w:marBottom w:val="0"/>
          <w:divBdr>
            <w:top w:val="none" w:sz="0" w:space="0" w:color="auto"/>
            <w:left w:val="none" w:sz="0" w:space="0" w:color="auto"/>
            <w:bottom w:val="none" w:sz="0" w:space="0" w:color="auto"/>
            <w:right w:val="none" w:sz="0" w:space="0" w:color="auto"/>
          </w:divBdr>
        </w:div>
        <w:div w:id="1972051958">
          <w:marLeft w:val="0"/>
          <w:marRight w:val="0"/>
          <w:marTop w:val="0"/>
          <w:marBottom w:val="0"/>
          <w:divBdr>
            <w:top w:val="none" w:sz="0" w:space="0" w:color="auto"/>
            <w:left w:val="none" w:sz="0" w:space="0" w:color="auto"/>
            <w:bottom w:val="none" w:sz="0" w:space="0" w:color="auto"/>
            <w:right w:val="none" w:sz="0" w:space="0" w:color="auto"/>
          </w:divBdr>
          <w:divsChild>
            <w:div w:id="122577349">
              <w:marLeft w:val="0"/>
              <w:marRight w:val="0"/>
              <w:marTop w:val="0"/>
              <w:marBottom w:val="0"/>
              <w:divBdr>
                <w:top w:val="none" w:sz="0" w:space="0" w:color="auto"/>
                <w:left w:val="none" w:sz="0" w:space="0" w:color="auto"/>
                <w:bottom w:val="none" w:sz="0" w:space="0" w:color="auto"/>
                <w:right w:val="none" w:sz="0" w:space="0" w:color="auto"/>
              </w:divBdr>
            </w:div>
          </w:divsChild>
        </w:div>
        <w:div w:id="2019652169">
          <w:marLeft w:val="0"/>
          <w:marRight w:val="0"/>
          <w:marTop w:val="0"/>
          <w:marBottom w:val="0"/>
          <w:divBdr>
            <w:top w:val="none" w:sz="0" w:space="0" w:color="auto"/>
            <w:left w:val="none" w:sz="0" w:space="0" w:color="auto"/>
            <w:bottom w:val="none" w:sz="0" w:space="0" w:color="auto"/>
            <w:right w:val="none" w:sz="0" w:space="0" w:color="auto"/>
          </w:divBdr>
          <w:divsChild>
            <w:div w:id="760880003">
              <w:marLeft w:val="0"/>
              <w:marRight w:val="0"/>
              <w:marTop w:val="0"/>
              <w:marBottom w:val="0"/>
              <w:divBdr>
                <w:top w:val="none" w:sz="0" w:space="0" w:color="auto"/>
                <w:left w:val="none" w:sz="0" w:space="0" w:color="auto"/>
                <w:bottom w:val="single" w:sz="36" w:space="0" w:color="F2F2F2"/>
                <w:right w:val="none" w:sz="0" w:space="0" w:color="auto"/>
              </w:divBdr>
            </w:div>
          </w:divsChild>
        </w:div>
      </w:divsChild>
    </w:div>
    <w:div w:id="31273607">
      <w:bodyDiv w:val="1"/>
      <w:marLeft w:val="0"/>
      <w:marRight w:val="0"/>
      <w:marTop w:val="0"/>
      <w:marBottom w:val="0"/>
      <w:divBdr>
        <w:top w:val="none" w:sz="0" w:space="0" w:color="auto"/>
        <w:left w:val="none" w:sz="0" w:space="0" w:color="auto"/>
        <w:bottom w:val="none" w:sz="0" w:space="0" w:color="auto"/>
        <w:right w:val="none" w:sz="0" w:space="0" w:color="auto"/>
      </w:divBdr>
    </w:div>
    <w:div w:id="35007824">
      <w:bodyDiv w:val="1"/>
      <w:marLeft w:val="0"/>
      <w:marRight w:val="0"/>
      <w:marTop w:val="0"/>
      <w:marBottom w:val="0"/>
      <w:divBdr>
        <w:top w:val="none" w:sz="0" w:space="0" w:color="auto"/>
        <w:left w:val="none" w:sz="0" w:space="0" w:color="auto"/>
        <w:bottom w:val="none" w:sz="0" w:space="0" w:color="auto"/>
        <w:right w:val="none" w:sz="0" w:space="0" w:color="auto"/>
      </w:divBdr>
    </w:div>
    <w:div w:id="43451298">
      <w:bodyDiv w:val="1"/>
      <w:marLeft w:val="0"/>
      <w:marRight w:val="0"/>
      <w:marTop w:val="0"/>
      <w:marBottom w:val="0"/>
      <w:divBdr>
        <w:top w:val="none" w:sz="0" w:space="0" w:color="auto"/>
        <w:left w:val="none" w:sz="0" w:space="0" w:color="auto"/>
        <w:bottom w:val="none" w:sz="0" w:space="0" w:color="auto"/>
        <w:right w:val="none" w:sz="0" w:space="0" w:color="auto"/>
      </w:divBdr>
    </w:div>
    <w:div w:id="45877424">
      <w:bodyDiv w:val="1"/>
      <w:marLeft w:val="0"/>
      <w:marRight w:val="0"/>
      <w:marTop w:val="0"/>
      <w:marBottom w:val="0"/>
      <w:divBdr>
        <w:top w:val="none" w:sz="0" w:space="0" w:color="auto"/>
        <w:left w:val="none" w:sz="0" w:space="0" w:color="auto"/>
        <w:bottom w:val="none" w:sz="0" w:space="0" w:color="auto"/>
        <w:right w:val="none" w:sz="0" w:space="0" w:color="auto"/>
      </w:divBdr>
    </w:div>
    <w:div w:id="53815894">
      <w:bodyDiv w:val="1"/>
      <w:marLeft w:val="0"/>
      <w:marRight w:val="0"/>
      <w:marTop w:val="0"/>
      <w:marBottom w:val="0"/>
      <w:divBdr>
        <w:top w:val="none" w:sz="0" w:space="0" w:color="auto"/>
        <w:left w:val="none" w:sz="0" w:space="0" w:color="auto"/>
        <w:bottom w:val="none" w:sz="0" w:space="0" w:color="auto"/>
        <w:right w:val="none" w:sz="0" w:space="0" w:color="auto"/>
      </w:divBdr>
    </w:div>
    <w:div w:id="57557432">
      <w:bodyDiv w:val="1"/>
      <w:marLeft w:val="0"/>
      <w:marRight w:val="0"/>
      <w:marTop w:val="0"/>
      <w:marBottom w:val="0"/>
      <w:divBdr>
        <w:top w:val="none" w:sz="0" w:space="0" w:color="auto"/>
        <w:left w:val="none" w:sz="0" w:space="0" w:color="auto"/>
        <w:bottom w:val="none" w:sz="0" w:space="0" w:color="auto"/>
        <w:right w:val="none" w:sz="0" w:space="0" w:color="auto"/>
      </w:divBdr>
    </w:div>
    <w:div w:id="58750989">
      <w:bodyDiv w:val="1"/>
      <w:marLeft w:val="0"/>
      <w:marRight w:val="0"/>
      <w:marTop w:val="0"/>
      <w:marBottom w:val="0"/>
      <w:divBdr>
        <w:top w:val="none" w:sz="0" w:space="0" w:color="auto"/>
        <w:left w:val="none" w:sz="0" w:space="0" w:color="auto"/>
        <w:bottom w:val="none" w:sz="0" w:space="0" w:color="auto"/>
        <w:right w:val="none" w:sz="0" w:space="0" w:color="auto"/>
      </w:divBdr>
      <w:divsChild>
        <w:div w:id="1529759686">
          <w:marLeft w:val="0"/>
          <w:marRight w:val="0"/>
          <w:marTop w:val="0"/>
          <w:marBottom w:val="0"/>
          <w:divBdr>
            <w:top w:val="none" w:sz="0" w:space="0" w:color="auto"/>
            <w:left w:val="none" w:sz="0" w:space="0" w:color="auto"/>
            <w:bottom w:val="none" w:sz="0" w:space="0" w:color="auto"/>
            <w:right w:val="none" w:sz="0" w:space="0" w:color="auto"/>
          </w:divBdr>
        </w:div>
      </w:divsChild>
    </w:div>
    <w:div w:id="59795378">
      <w:bodyDiv w:val="1"/>
      <w:marLeft w:val="0"/>
      <w:marRight w:val="0"/>
      <w:marTop w:val="0"/>
      <w:marBottom w:val="0"/>
      <w:divBdr>
        <w:top w:val="none" w:sz="0" w:space="0" w:color="auto"/>
        <w:left w:val="none" w:sz="0" w:space="0" w:color="auto"/>
        <w:bottom w:val="none" w:sz="0" w:space="0" w:color="auto"/>
        <w:right w:val="none" w:sz="0" w:space="0" w:color="auto"/>
      </w:divBdr>
    </w:div>
    <w:div w:id="65614249">
      <w:bodyDiv w:val="1"/>
      <w:marLeft w:val="0"/>
      <w:marRight w:val="0"/>
      <w:marTop w:val="0"/>
      <w:marBottom w:val="0"/>
      <w:divBdr>
        <w:top w:val="none" w:sz="0" w:space="0" w:color="auto"/>
        <w:left w:val="none" w:sz="0" w:space="0" w:color="auto"/>
        <w:bottom w:val="none" w:sz="0" w:space="0" w:color="auto"/>
        <w:right w:val="none" w:sz="0" w:space="0" w:color="auto"/>
      </w:divBdr>
    </w:div>
    <w:div w:id="69884990">
      <w:bodyDiv w:val="1"/>
      <w:marLeft w:val="0"/>
      <w:marRight w:val="0"/>
      <w:marTop w:val="0"/>
      <w:marBottom w:val="0"/>
      <w:divBdr>
        <w:top w:val="none" w:sz="0" w:space="0" w:color="auto"/>
        <w:left w:val="none" w:sz="0" w:space="0" w:color="auto"/>
        <w:bottom w:val="none" w:sz="0" w:space="0" w:color="auto"/>
        <w:right w:val="none" w:sz="0" w:space="0" w:color="auto"/>
      </w:divBdr>
    </w:div>
    <w:div w:id="71315318">
      <w:bodyDiv w:val="1"/>
      <w:marLeft w:val="0"/>
      <w:marRight w:val="0"/>
      <w:marTop w:val="0"/>
      <w:marBottom w:val="0"/>
      <w:divBdr>
        <w:top w:val="none" w:sz="0" w:space="0" w:color="auto"/>
        <w:left w:val="none" w:sz="0" w:space="0" w:color="auto"/>
        <w:bottom w:val="none" w:sz="0" w:space="0" w:color="auto"/>
        <w:right w:val="none" w:sz="0" w:space="0" w:color="auto"/>
      </w:divBdr>
    </w:div>
    <w:div w:id="71893444">
      <w:bodyDiv w:val="1"/>
      <w:marLeft w:val="0"/>
      <w:marRight w:val="0"/>
      <w:marTop w:val="0"/>
      <w:marBottom w:val="0"/>
      <w:divBdr>
        <w:top w:val="none" w:sz="0" w:space="0" w:color="auto"/>
        <w:left w:val="none" w:sz="0" w:space="0" w:color="auto"/>
        <w:bottom w:val="none" w:sz="0" w:space="0" w:color="auto"/>
        <w:right w:val="none" w:sz="0" w:space="0" w:color="auto"/>
      </w:divBdr>
    </w:div>
    <w:div w:id="73939573">
      <w:bodyDiv w:val="1"/>
      <w:marLeft w:val="0"/>
      <w:marRight w:val="0"/>
      <w:marTop w:val="0"/>
      <w:marBottom w:val="0"/>
      <w:divBdr>
        <w:top w:val="none" w:sz="0" w:space="0" w:color="auto"/>
        <w:left w:val="none" w:sz="0" w:space="0" w:color="auto"/>
        <w:bottom w:val="none" w:sz="0" w:space="0" w:color="auto"/>
        <w:right w:val="none" w:sz="0" w:space="0" w:color="auto"/>
      </w:divBdr>
    </w:div>
    <w:div w:id="87191329">
      <w:bodyDiv w:val="1"/>
      <w:marLeft w:val="0"/>
      <w:marRight w:val="0"/>
      <w:marTop w:val="0"/>
      <w:marBottom w:val="0"/>
      <w:divBdr>
        <w:top w:val="none" w:sz="0" w:space="0" w:color="auto"/>
        <w:left w:val="none" w:sz="0" w:space="0" w:color="auto"/>
        <w:bottom w:val="none" w:sz="0" w:space="0" w:color="auto"/>
        <w:right w:val="none" w:sz="0" w:space="0" w:color="auto"/>
      </w:divBdr>
    </w:div>
    <w:div w:id="97260554">
      <w:bodyDiv w:val="1"/>
      <w:marLeft w:val="0"/>
      <w:marRight w:val="0"/>
      <w:marTop w:val="0"/>
      <w:marBottom w:val="0"/>
      <w:divBdr>
        <w:top w:val="none" w:sz="0" w:space="0" w:color="auto"/>
        <w:left w:val="none" w:sz="0" w:space="0" w:color="auto"/>
        <w:bottom w:val="none" w:sz="0" w:space="0" w:color="auto"/>
        <w:right w:val="none" w:sz="0" w:space="0" w:color="auto"/>
      </w:divBdr>
    </w:div>
    <w:div w:id="97599917">
      <w:bodyDiv w:val="1"/>
      <w:marLeft w:val="0"/>
      <w:marRight w:val="0"/>
      <w:marTop w:val="0"/>
      <w:marBottom w:val="0"/>
      <w:divBdr>
        <w:top w:val="none" w:sz="0" w:space="0" w:color="auto"/>
        <w:left w:val="none" w:sz="0" w:space="0" w:color="auto"/>
        <w:bottom w:val="none" w:sz="0" w:space="0" w:color="auto"/>
        <w:right w:val="none" w:sz="0" w:space="0" w:color="auto"/>
      </w:divBdr>
      <w:divsChild>
        <w:div w:id="848446714">
          <w:marLeft w:val="0"/>
          <w:marRight w:val="165"/>
          <w:marTop w:val="0"/>
          <w:marBottom w:val="405"/>
          <w:divBdr>
            <w:top w:val="single" w:sz="6" w:space="7" w:color="CCCCCC"/>
            <w:left w:val="none" w:sz="0" w:space="0" w:color="auto"/>
            <w:bottom w:val="single" w:sz="6" w:space="7" w:color="CCCCCC"/>
            <w:right w:val="none" w:sz="0" w:space="0" w:color="auto"/>
          </w:divBdr>
          <w:divsChild>
            <w:div w:id="1187065607">
              <w:marLeft w:val="0"/>
              <w:marRight w:val="0"/>
              <w:marTop w:val="0"/>
              <w:marBottom w:val="0"/>
              <w:divBdr>
                <w:top w:val="none" w:sz="0" w:space="0" w:color="auto"/>
                <w:left w:val="none" w:sz="0" w:space="0" w:color="auto"/>
                <w:bottom w:val="none" w:sz="0" w:space="0" w:color="auto"/>
                <w:right w:val="none" w:sz="0" w:space="0" w:color="auto"/>
              </w:divBdr>
            </w:div>
          </w:divsChild>
        </w:div>
        <w:div w:id="1199659854">
          <w:marLeft w:val="0"/>
          <w:marRight w:val="373"/>
          <w:marTop w:val="0"/>
          <w:marBottom w:val="450"/>
          <w:divBdr>
            <w:top w:val="none" w:sz="0" w:space="0" w:color="auto"/>
            <w:left w:val="none" w:sz="0" w:space="0" w:color="auto"/>
            <w:bottom w:val="none" w:sz="0" w:space="0" w:color="auto"/>
            <w:right w:val="none" w:sz="0" w:space="0" w:color="auto"/>
          </w:divBdr>
        </w:div>
        <w:div w:id="1557931825">
          <w:marLeft w:val="0"/>
          <w:marRight w:val="0"/>
          <w:marTop w:val="0"/>
          <w:marBottom w:val="0"/>
          <w:divBdr>
            <w:top w:val="none" w:sz="0" w:space="0" w:color="auto"/>
            <w:left w:val="none" w:sz="0" w:space="0" w:color="auto"/>
            <w:bottom w:val="none" w:sz="0" w:space="0" w:color="auto"/>
            <w:right w:val="none" w:sz="0" w:space="0" w:color="auto"/>
          </w:divBdr>
        </w:div>
      </w:divsChild>
    </w:div>
    <w:div w:id="119080630">
      <w:bodyDiv w:val="1"/>
      <w:marLeft w:val="0"/>
      <w:marRight w:val="0"/>
      <w:marTop w:val="0"/>
      <w:marBottom w:val="0"/>
      <w:divBdr>
        <w:top w:val="none" w:sz="0" w:space="0" w:color="auto"/>
        <w:left w:val="none" w:sz="0" w:space="0" w:color="auto"/>
        <w:bottom w:val="none" w:sz="0" w:space="0" w:color="auto"/>
        <w:right w:val="none" w:sz="0" w:space="0" w:color="auto"/>
      </w:divBdr>
    </w:div>
    <w:div w:id="123357823">
      <w:bodyDiv w:val="1"/>
      <w:marLeft w:val="0"/>
      <w:marRight w:val="0"/>
      <w:marTop w:val="0"/>
      <w:marBottom w:val="0"/>
      <w:divBdr>
        <w:top w:val="none" w:sz="0" w:space="0" w:color="auto"/>
        <w:left w:val="none" w:sz="0" w:space="0" w:color="auto"/>
        <w:bottom w:val="none" w:sz="0" w:space="0" w:color="auto"/>
        <w:right w:val="none" w:sz="0" w:space="0" w:color="auto"/>
      </w:divBdr>
      <w:divsChild>
        <w:div w:id="659239587">
          <w:marLeft w:val="0"/>
          <w:marRight w:val="0"/>
          <w:marTop w:val="0"/>
          <w:marBottom w:val="0"/>
          <w:divBdr>
            <w:top w:val="none" w:sz="0" w:space="0" w:color="auto"/>
            <w:left w:val="none" w:sz="0" w:space="0" w:color="auto"/>
            <w:bottom w:val="none" w:sz="0" w:space="0" w:color="auto"/>
            <w:right w:val="none" w:sz="0" w:space="0" w:color="auto"/>
          </w:divBdr>
          <w:divsChild>
            <w:div w:id="761804561">
              <w:marLeft w:val="0"/>
              <w:marRight w:val="0"/>
              <w:marTop w:val="0"/>
              <w:marBottom w:val="0"/>
              <w:divBdr>
                <w:top w:val="none" w:sz="0" w:space="0" w:color="auto"/>
                <w:left w:val="none" w:sz="0" w:space="0" w:color="auto"/>
                <w:bottom w:val="none" w:sz="0" w:space="0" w:color="auto"/>
                <w:right w:val="none" w:sz="0" w:space="0" w:color="auto"/>
              </w:divBdr>
              <w:divsChild>
                <w:div w:id="838620169">
                  <w:marLeft w:val="0"/>
                  <w:marRight w:val="0"/>
                  <w:marTop w:val="0"/>
                  <w:marBottom w:val="0"/>
                  <w:divBdr>
                    <w:top w:val="none" w:sz="0" w:space="0" w:color="auto"/>
                    <w:left w:val="none" w:sz="0" w:space="0" w:color="auto"/>
                    <w:bottom w:val="none" w:sz="0" w:space="0" w:color="auto"/>
                    <w:right w:val="none" w:sz="0" w:space="0" w:color="auto"/>
                  </w:divBdr>
                </w:div>
                <w:div w:id="1474560435">
                  <w:marLeft w:val="0"/>
                  <w:marRight w:val="0"/>
                  <w:marTop w:val="0"/>
                  <w:marBottom w:val="0"/>
                  <w:divBdr>
                    <w:top w:val="none" w:sz="0" w:space="0" w:color="auto"/>
                    <w:left w:val="none" w:sz="0" w:space="0" w:color="auto"/>
                    <w:bottom w:val="none" w:sz="0" w:space="0" w:color="auto"/>
                    <w:right w:val="none" w:sz="0" w:space="0" w:color="auto"/>
                  </w:divBdr>
                </w:div>
                <w:div w:id="191400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5713">
          <w:marLeft w:val="0"/>
          <w:marRight w:val="0"/>
          <w:marTop w:val="0"/>
          <w:marBottom w:val="0"/>
          <w:divBdr>
            <w:top w:val="none" w:sz="0" w:space="0" w:color="auto"/>
            <w:left w:val="none" w:sz="0" w:space="0" w:color="auto"/>
            <w:bottom w:val="none" w:sz="0" w:space="0" w:color="auto"/>
            <w:right w:val="none" w:sz="0" w:space="0" w:color="auto"/>
          </w:divBdr>
          <w:divsChild>
            <w:div w:id="1088770817">
              <w:marLeft w:val="0"/>
              <w:marRight w:val="0"/>
              <w:marTop w:val="0"/>
              <w:marBottom w:val="0"/>
              <w:divBdr>
                <w:top w:val="none" w:sz="0" w:space="0" w:color="auto"/>
                <w:left w:val="none" w:sz="0" w:space="0" w:color="auto"/>
                <w:bottom w:val="none" w:sz="0" w:space="0" w:color="auto"/>
                <w:right w:val="none" w:sz="0" w:space="0" w:color="auto"/>
              </w:divBdr>
              <w:divsChild>
                <w:div w:id="97261127">
                  <w:marLeft w:val="0"/>
                  <w:marRight w:val="0"/>
                  <w:marTop w:val="0"/>
                  <w:marBottom w:val="0"/>
                  <w:divBdr>
                    <w:top w:val="none" w:sz="0" w:space="0" w:color="auto"/>
                    <w:left w:val="none" w:sz="0" w:space="0" w:color="auto"/>
                    <w:bottom w:val="none" w:sz="0" w:space="0" w:color="auto"/>
                    <w:right w:val="none" w:sz="0" w:space="0" w:color="auto"/>
                  </w:divBdr>
                </w:div>
                <w:div w:id="24846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950903">
          <w:marLeft w:val="0"/>
          <w:marRight w:val="0"/>
          <w:marTop w:val="0"/>
          <w:marBottom w:val="0"/>
          <w:divBdr>
            <w:top w:val="none" w:sz="0" w:space="0" w:color="auto"/>
            <w:left w:val="none" w:sz="0" w:space="0" w:color="auto"/>
            <w:bottom w:val="none" w:sz="0" w:space="0" w:color="auto"/>
            <w:right w:val="none" w:sz="0" w:space="0" w:color="auto"/>
          </w:divBdr>
          <w:divsChild>
            <w:div w:id="1800949294">
              <w:marLeft w:val="0"/>
              <w:marRight w:val="0"/>
              <w:marTop w:val="0"/>
              <w:marBottom w:val="0"/>
              <w:divBdr>
                <w:top w:val="none" w:sz="0" w:space="0" w:color="auto"/>
                <w:left w:val="none" w:sz="0" w:space="0" w:color="auto"/>
                <w:bottom w:val="none" w:sz="0" w:space="0" w:color="auto"/>
                <w:right w:val="none" w:sz="0" w:space="0" w:color="auto"/>
              </w:divBdr>
              <w:divsChild>
                <w:div w:id="757754536">
                  <w:marLeft w:val="0"/>
                  <w:marRight w:val="0"/>
                  <w:marTop w:val="0"/>
                  <w:marBottom w:val="0"/>
                  <w:divBdr>
                    <w:top w:val="none" w:sz="0" w:space="0" w:color="auto"/>
                    <w:left w:val="none" w:sz="0" w:space="0" w:color="auto"/>
                    <w:bottom w:val="none" w:sz="0" w:space="0" w:color="auto"/>
                    <w:right w:val="none" w:sz="0" w:space="0" w:color="auto"/>
                  </w:divBdr>
                </w:div>
                <w:div w:id="1604805608">
                  <w:marLeft w:val="0"/>
                  <w:marRight w:val="0"/>
                  <w:marTop w:val="0"/>
                  <w:marBottom w:val="0"/>
                  <w:divBdr>
                    <w:top w:val="none" w:sz="0" w:space="0" w:color="auto"/>
                    <w:left w:val="none" w:sz="0" w:space="0" w:color="auto"/>
                    <w:bottom w:val="none" w:sz="0" w:space="0" w:color="auto"/>
                    <w:right w:val="none" w:sz="0" w:space="0" w:color="auto"/>
                  </w:divBdr>
                </w:div>
                <w:div w:id="165676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24818">
      <w:bodyDiv w:val="1"/>
      <w:marLeft w:val="0"/>
      <w:marRight w:val="0"/>
      <w:marTop w:val="0"/>
      <w:marBottom w:val="0"/>
      <w:divBdr>
        <w:top w:val="none" w:sz="0" w:space="0" w:color="auto"/>
        <w:left w:val="none" w:sz="0" w:space="0" w:color="auto"/>
        <w:bottom w:val="none" w:sz="0" w:space="0" w:color="auto"/>
        <w:right w:val="none" w:sz="0" w:space="0" w:color="auto"/>
      </w:divBdr>
    </w:div>
    <w:div w:id="135923879">
      <w:bodyDiv w:val="1"/>
      <w:marLeft w:val="0"/>
      <w:marRight w:val="0"/>
      <w:marTop w:val="0"/>
      <w:marBottom w:val="0"/>
      <w:divBdr>
        <w:top w:val="none" w:sz="0" w:space="0" w:color="auto"/>
        <w:left w:val="none" w:sz="0" w:space="0" w:color="auto"/>
        <w:bottom w:val="none" w:sz="0" w:space="0" w:color="auto"/>
        <w:right w:val="none" w:sz="0" w:space="0" w:color="auto"/>
      </w:divBdr>
    </w:div>
    <w:div w:id="152262043">
      <w:bodyDiv w:val="1"/>
      <w:marLeft w:val="0"/>
      <w:marRight w:val="0"/>
      <w:marTop w:val="0"/>
      <w:marBottom w:val="0"/>
      <w:divBdr>
        <w:top w:val="none" w:sz="0" w:space="0" w:color="auto"/>
        <w:left w:val="none" w:sz="0" w:space="0" w:color="auto"/>
        <w:bottom w:val="none" w:sz="0" w:space="0" w:color="auto"/>
        <w:right w:val="none" w:sz="0" w:space="0" w:color="auto"/>
      </w:divBdr>
    </w:div>
    <w:div w:id="158740668">
      <w:bodyDiv w:val="1"/>
      <w:marLeft w:val="0"/>
      <w:marRight w:val="0"/>
      <w:marTop w:val="0"/>
      <w:marBottom w:val="0"/>
      <w:divBdr>
        <w:top w:val="none" w:sz="0" w:space="0" w:color="auto"/>
        <w:left w:val="none" w:sz="0" w:space="0" w:color="auto"/>
        <w:bottom w:val="none" w:sz="0" w:space="0" w:color="auto"/>
        <w:right w:val="none" w:sz="0" w:space="0" w:color="auto"/>
      </w:divBdr>
      <w:divsChild>
        <w:div w:id="1945334899">
          <w:marLeft w:val="0"/>
          <w:marRight w:val="0"/>
          <w:marTop w:val="0"/>
          <w:marBottom w:val="0"/>
          <w:divBdr>
            <w:top w:val="none" w:sz="0" w:space="0" w:color="auto"/>
            <w:left w:val="none" w:sz="0" w:space="0" w:color="auto"/>
            <w:bottom w:val="none" w:sz="0" w:space="0" w:color="auto"/>
            <w:right w:val="none" w:sz="0" w:space="0" w:color="auto"/>
          </w:divBdr>
          <w:divsChild>
            <w:div w:id="41467105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64907906">
      <w:bodyDiv w:val="1"/>
      <w:marLeft w:val="0"/>
      <w:marRight w:val="0"/>
      <w:marTop w:val="0"/>
      <w:marBottom w:val="0"/>
      <w:divBdr>
        <w:top w:val="none" w:sz="0" w:space="0" w:color="auto"/>
        <w:left w:val="none" w:sz="0" w:space="0" w:color="auto"/>
        <w:bottom w:val="none" w:sz="0" w:space="0" w:color="auto"/>
        <w:right w:val="none" w:sz="0" w:space="0" w:color="auto"/>
      </w:divBdr>
    </w:div>
    <w:div w:id="190193567">
      <w:bodyDiv w:val="1"/>
      <w:marLeft w:val="0"/>
      <w:marRight w:val="0"/>
      <w:marTop w:val="0"/>
      <w:marBottom w:val="0"/>
      <w:divBdr>
        <w:top w:val="none" w:sz="0" w:space="0" w:color="auto"/>
        <w:left w:val="none" w:sz="0" w:space="0" w:color="auto"/>
        <w:bottom w:val="none" w:sz="0" w:space="0" w:color="auto"/>
        <w:right w:val="none" w:sz="0" w:space="0" w:color="auto"/>
      </w:divBdr>
    </w:div>
    <w:div w:id="191771139">
      <w:bodyDiv w:val="1"/>
      <w:marLeft w:val="0"/>
      <w:marRight w:val="0"/>
      <w:marTop w:val="0"/>
      <w:marBottom w:val="0"/>
      <w:divBdr>
        <w:top w:val="none" w:sz="0" w:space="0" w:color="auto"/>
        <w:left w:val="none" w:sz="0" w:space="0" w:color="auto"/>
        <w:bottom w:val="none" w:sz="0" w:space="0" w:color="auto"/>
        <w:right w:val="none" w:sz="0" w:space="0" w:color="auto"/>
      </w:divBdr>
    </w:div>
    <w:div w:id="196164328">
      <w:bodyDiv w:val="1"/>
      <w:marLeft w:val="0"/>
      <w:marRight w:val="0"/>
      <w:marTop w:val="0"/>
      <w:marBottom w:val="0"/>
      <w:divBdr>
        <w:top w:val="none" w:sz="0" w:space="0" w:color="auto"/>
        <w:left w:val="none" w:sz="0" w:space="0" w:color="auto"/>
        <w:bottom w:val="none" w:sz="0" w:space="0" w:color="auto"/>
        <w:right w:val="none" w:sz="0" w:space="0" w:color="auto"/>
      </w:divBdr>
    </w:div>
    <w:div w:id="198250515">
      <w:bodyDiv w:val="1"/>
      <w:marLeft w:val="0"/>
      <w:marRight w:val="0"/>
      <w:marTop w:val="0"/>
      <w:marBottom w:val="0"/>
      <w:divBdr>
        <w:top w:val="none" w:sz="0" w:space="0" w:color="auto"/>
        <w:left w:val="none" w:sz="0" w:space="0" w:color="auto"/>
        <w:bottom w:val="none" w:sz="0" w:space="0" w:color="auto"/>
        <w:right w:val="none" w:sz="0" w:space="0" w:color="auto"/>
      </w:divBdr>
    </w:div>
    <w:div w:id="199245063">
      <w:bodyDiv w:val="1"/>
      <w:marLeft w:val="0"/>
      <w:marRight w:val="0"/>
      <w:marTop w:val="0"/>
      <w:marBottom w:val="0"/>
      <w:divBdr>
        <w:top w:val="none" w:sz="0" w:space="0" w:color="auto"/>
        <w:left w:val="none" w:sz="0" w:space="0" w:color="auto"/>
        <w:bottom w:val="none" w:sz="0" w:space="0" w:color="auto"/>
        <w:right w:val="none" w:sz="0" w:space="0" w:color="auto"/>
      </w:divBdr>
    </w:div>
    <w:div w:id="202711719">
      <w:bodyDiv w:val="1"/>
      <w:marLeft w:val="0"/>
      <w:marRight w:val="0"/>
      <w:marTop w:val="0"/>
      <w:marBottom w:val="0"/>
      <w:divBdr>
        <w:top w:val="none" w:sz="0" w:space="0" w:color="auto"/>
        <w:left w:val="none" w:sz="0" w:space="0" w:color="auto"/>
        <w:bottom w:val="none" w:sz="0" w:space="0" w:color="auto"/>
        <w:right w:val="none" w:sz="0" w:space="0" w:color="auto"/>
      </w:divBdr>
    </w:div>
    <w:div w:id="203444717">
      <w:bodyDiv w:val="1"/>
      <w:marLeft w:val="0"/>
      <w:marRight w:val="0"/>
      <w:marTop w:val="0"/>
      <w:marBottom w:val="0"/>
      <w:divBdr>
        <w:top w:val="none" w:sz="0" w:space="0" w:color="auto"/>
        <w:left w:val="none" w:sz="0" w:space="0" w:color="auto"/>
        <w:bottom w:val="none" w:sz="0" w:space="0" w:color="auto"/>
        <w:right w:val="none" w:sz="0" w:space="0" w:color="auto"/>
      </w:divBdr>
      <w:divsChild>
        <w:div w:id="73091786">
          <w:marLeft w:val="0"/>
          <w:marRight w:val="0"/>
          <w:marTop w:val="0"/>
          <w:marBottom w:val="0"/>
          <w:divBdr>
            <w:top w:val="none" w:sz="0" w:space="0" w:color="auto"/>
            <w:left w:val="none" w:sz="0" w:space="0" w:color="auto"/>
            <w:bottom w:val="none" w:sz="0" w:space="0" w:color="auto"/>
            <w:right w:val="none" w:sz="0" w:space="0" w:color="auto"/>
          </w:divBdr>
          <w:divsChild>
            <w:div w:id="304822244">
              <w:marLeft w:val="0"/>
              <w:marRight w:val="0"/>
              <w:marTop w:val="0"/>
              <w:marBottom w:val="0"/>
              <w:divBdr>
                <w:top w:val="none" w:sz="0" w:space="0" w:color="auto"/>
                <w:left w:val="none" w:sz="0" w:space="0" w:color="auto"/>
                <w:bottom w:val="none" w:sz="0" w:space="0" w:color="auto"/>
                <w:right w:val="none" w:sz="0" w:space="0" w:color="auto"/>
              </w:divBdr>
            </w:div>
            <w:div w:id="632172227">
              <w:marLeft w:val="0"/>
              <w:marRight w:val="0"/>
              <w:marTop w:val="150"/>
              <w:marBottom w:val="75"/>
              <w:divBdr>
                <w:top w:val="none" w:sz="0" w:space="0" w:color="auto"/>
                <w:left w:val="none" w:sz="0" w:space="0" w:color="auto"/>
                <w:bottom w:val="none" w:sz="0" w:space="0" w:color="auto"/>
                <w:right w:val="none" w:sz="0" w:space="0" w:color="auto"/>
              </w:divBdr>
              <w:divsChild>
                <w:div w:id="183905648">
                  <w:marLeft w:val="0"/>
                  <w:marRight w:val="0"/>
                  <w:marTop w:val="0"/>
                  <w:marBottom w:val="0"/>
                  <w:divBdr>
                    <w:top w:val="none" w:sz="0" w:space="0" w:color="auto"/>
                    <w:left w:val="none" w:sz="0" w:space="0" w:color="auto"/>
                    <w:bottom w:val="none" w:sz="0" w:space="0" w:color="auto"/>
                    <w:right w:val="none" w:sz="0" w:space="0" w:color="auto"/>
                  </w:divBdr>
                </w:div>
                <w:div w:id="197202772">
                  <w:marLeft w:val="0"/>
                  <w:marRight w:val="0"/>
                  <w:marTop w:val="0"/>
                  <w:marBottom w:val="0"/>
                  <w:divBdr>
                    <w:top w:val="none" w:sz="0" w:space="0" w:color="auto"/>
                    <w:left w:val="none" w:sz="0" w:space="0" w:color="auto"/>
                    <w:bottom w:val="none" w:sz="0" w:space="0" w:color="auto"/>
                    <w:right w:val="none" w:sz="0" w:space="0" w:color="auto"/>
                  </w:divBdr>
                </w:div>
              </w:divsChild>
            </w:div>
            <w:div w:id="1239175256">
              <w:marLeft w:val="0"/>
              <w:marRight w:val="0"/>
              <w:marTop w:val="0"/>
              <w:marBottom w:val="0"/>
              <w:divBdr>
                <w:top w:val="none" w:sz="0" w:space="0" w:color="auto"/>
                <w:left w:val="none" w:sz="0" w:space="0" w:color="auto"/>
                <w:bottom w:val="none" w:sz="0" w:space="0" w:color="auto"/>
                <w:right w:val="none" w:sz="0" w:space="0" w:color="auto"/>
              </w:divBdr>
            </w:div>
            <w:div w:id="2033066413">
              <w:marLeft w:val="0"/>
              <w:marRight w:val="0"/>
              <w:marTop w:val="0"/>
              <w:marBottom w:val="0"/>
              <w:divBdr>
                <w:top w:val="none" w:sz="0" w:space="0" w:color="auto"/>
                <w:left w:val="none" w:sz="0" w:space="0" w:color="auto"/>
                <w:bottom w:val="none" w:sz="0" w:space="0" w:color="auto"/>
                <w:right w:val="none" w:sz="0" w:space="0" w:color="auto"/>
              </w:divBdr>
            </w:div>
          </w:divsChild>
        </w:div>
        <w:div w:id="271478837">
          <w:marLeft w:val="0"/>
          <w:marRight w:val="0"/>
          <w:marTop w:val="0"/>
          <w:marBottom w:val="0"/>
          <w:divBdr>
            <w:top w:val="none" w:sz="0" w:space="0" w:color="auto"/>
            <w:left w:val="none" w:sz="0" w:space="0" w:color="auto"/>
            <w:bottom w:val="none" w:sz="0" w:space="0" w:color="auto"/>
            <w:right w:val="none" w:sz="0" w:space="0" w:color="auto"/>
          </w:divBdr>
          <w:divsChild>
            <w:div w:id="215170970">
              <w:marLeft w:val="0"/>
              <w:marRight w:val="0"/>
              <w:marTop w:val="150"/>
              <w:marBottom w:val="75"/>
              <w:divBdr>
                <w:top w:val="none" w:sz="0" w:space="0" w:color="auto"/>
                <w:left w:val="none" w:sz="0" w:space="0" w:color="auto"/>
                <w:bottom w:val="none" w:sz="0" w:space="0" w:color="auto"/>
                <w:right w:val="none" w:sz="0" w:space="0" w:color="auto"/>
              </w:divBdr>
              <w:divsChild>
                <w:div w:id="1382166223">
                  <w:marLeft w:val="0"/>
                  <w:marRight w:val="0"/>
                  <w:marTop w:val="0"/>
                  <w:marBottom w:val="0"/>
                  <w:divBdr>
                    <w:top w:val="none" w:sz="0" w:space="0" w:color="auto"/>
                    <w:left w:val="none" w:sz="0" w:space="0" w:color="auto"/>
                    <w:bottom w:val="none" w:sz="0" w:space="0" w:color="auto"/>
                    <w:right w:val="none" w:sz="0" w:space="0" w:color="auto"/>
                  </w:divBdr>
                </w:div>
                <w:div w:id="1413040383">
                  <w:marLeft w:val="0"/>
                  <w:marRight w:val="0"/>
                  <w:marTop w:val="0"/>
                  <w:marBottom w:val="0"/>
                  <w:divBdr>
                    <w:top w:val="none" w:sz="0" w:space="0" w:color="auto"/>
                    <w:left w:val="none" w:sz="0" w:space="0" w:color="auto"/>
                    <w:bottom w:val="none" w:sz="0" w:space="0" w:color="auto"/>
                    <w:right w:val="none" w:sz="0" w:space="0" w:color="auto"/>
                  </w:divBdr>
                </w:div>
              </w:divsChild>
            </w:div>
            <w:div w:id="512188045">
              <w:marLeft w:val="0"/>
              <w:marRight w:val="0"/>
              <w:marTop w:val="0"/>
              <w:marBottom w:val="0"/>
              <w:divBdr>
                <w:top w:val="none" w:sz="0" w:space="0" w:color="auto"/>
                <w:left w:val="none" w:sz="0" w:space="0" w:color="auto"/>
                <w:bottom w:val="none" w:sz="0" w:space="0" w:color="auto"/>
                <w:right w:val="none" w:sz="0" w:space="0" w:color="auto"/>
              </w:divBdr>
            </w:div>
            <w:div w:id="1693529933">
              <w:marLeft w:val="0"/>
              <w:marRight w:val="0"/>
              <w:marTop w:val="0"/>
              <w:marBottom w:val="0"/>
              <w:divBdr>
                <w:top w:val="none" w:sz="0" w:space="0" w:color="auto"/>
                <w:left w:val="none" w:sz="0" w:space="0" w:color="auto"/>
                <w:bottom w:val="none" w:sz="0" w:space="0" w:color="auto"/>
                <w:right w:val="none" w:sz="0" w:space="0" w:color="auto"/>
              </w:divBdr>
            </w:div>
          </w:divsChild>
        </w:div>
        <w:div w:id="411004883">
          <w:marLeft w:val="0"/>
          <w:marRight w:val="0"/>
          <w:marTop w:val="0"/>
          <w:marBottom w:val="0"/>
          <w:divBdr>
            <w:top w:val="none" w:sz="0" w:space="0" w:color="auto"/>
            <w:left w:val="none" w:sz="0" w:space="0" w:color="auto"/>
            <w:bottom w:val="none" w:sz="0" w:space="0" w:color="auto"/>
            <w:right w:val="none" w:sz="0" w:space="0" w:color="auto"/>
          </w:divBdr>
          <w:divsChild>
            <w:div w:id="1311639681">
              <w:marLeft w:val="0"/>
              <w:marRight w:val="0"/>
              <w:marTop w:val="150"/>
              <w:marBottom w:val="75"/>
              <w:divBdr>
                <w:top w:val="none" w:sz="0" w:space="0" w:color="auto"/>
                <w:left w:val="none" w:sz="0" w:space="0" w:color="auto"/>
                <w:bottom w:val="none" w:sz="0" w:space="0" w:color="auto"/>
                <w:right w:val="none" w:sz="0" w:space="0" w:color="auto"/>
              </w:divBdr>
              <w:divsChild>
                <w:div w:id="529493685">
                  <w:marLeft w:val="0"/>
                  <w:marRight w:val="0"/>
                  <w:marTop w:val="0"/>
                  <w:marBottom w:val="0"/>
                  <w:divBdr>
                    <w:top w:val="none" w:sz="0" w:space="0" w:color="auto"/>
                    <w:left w:val="none" w:sz="0" w:space="0" w:color="auto"/>
                    <w:bottom w:val="none" w:sz="0" w:space="0" w:color="auto"/>
                    <w:right w:val="none" w:sz="0" w:space="0" w:color="auto"/>
                  </w:divBdr>
                </w:div>
                <w:div w:id="1198394620">
                  <w:marLeft w:val="0"/>
                  <w:marRight w:val="0"/>
                  <w:marTop w:val="0"/>
                  <w:marBottom w:val="0"/>
                  <w:divBdr>
                    <w:top w:val="none" w:sz="0" w:space="0" w:color="auto"/>
                    <w:left w:val="none" w:sz="0" w:space="0" w:color="auto"/>
                    <w:bottom w:val="none" w:sz="0" w:space="0" w:color="auto"/>
                    <w:right w:val="none" w:sz="0" w:space="0" w:color="auto"/>
                  </w:divBdr>
                </w:div>
              </w:divsChild>
            </w:div>
            <w:div w:id="1456096305">
              <w:marLeft w:val="0"/>
              <w:marRight w:val="0"/>
              <w:marTop w:val="0"/>
              <w:marBottom w:val="0"/>
              <w:divBdr>
                <w:top w:val="none" w:sz="0" w:space="0" w:color="auto"/>
                <w:left w:val="none" w:sz="0" w:space="0" w:color="auto"/>
                <w:bottom w:val="none" w:sz="0" w:space="0" w:color="auto"/>
                <w:right w:val="none" w:sz="0" w:space="0" w:color="auto"/>
              </w:divBdr>
            </w:div>
          </w:divsChild>
        </w:div>
        <w:div w:id="541942354">
          <w:marLeft w:val="0"/>
          <w:marRight w:val="0"/>
          <w:marTop w:val="0"/>
          <w:marBottom w:val="0"/>
          <w:divBdr>
            <w:top w:val="none" w:sz="0" w:space="0" w:color="auto"/>
            <w:left w:val="none" w:sz="0" w:space="0" w:color="auto"/>
            <w:bottom w:val="none" w:sz="0" w:space="0" w:color="auto"/>
            <w:right w:val="none" w:sz="0" w:space="0" w:color="auto"/>
          </w:divBdr>
          <w:divsChild>
            <w:div w:id="120997555">
              <w:marLeft w:val="0"/>
              <w:marRight w:val="0"/>
              <w:marTop w:val="150"/>
              <w:marBottom w:val="75"/>
              <w:divBdr>
                <w:top w:val="none" w:sz="0" w:space="0" w:color="auto"/>
                <w:left w:val="none" w:sz="0" w:space="0" w:color="auto"/>
                <w:bottom w:val="none" w:sz="0" w:space="0" w:color="auto"/>
                <w:right w:val="none" w:sz="0" w:space="0" w:color="auto"/>
              </w:divBdr>
              <w:divsChild>
                <w:div w:id="285089778">
                  <w:marLeft w:val="0"/>
                  <w:marRight w:val="0"/>
                  <w:marTop w:val="0"/>
                  <w:marBottom w:val="0"/>
                  <w:divBdr>
                    <w:top w:val="none" w:sz="0" w:space="0" w:color="auto"/>
                    <w:left w:val="none" w:sz="0" w:space="0" w:color="auto"/>
                    <w:bottom w:val="none" w:sz="0" w:space="0" w:color="auto"/>
                    <w:right w:val="none" w:sz="0" w:space="0" w:color="auto"/>
                  </w:divBdr>
                </w:div>
                <w:div w:id="2120953586">
                  <w:marLeft w:val="0"/>
                  <w:marRight w:val="0"/>
                  <w:marTop w:val="0"/>
                  <w:marBottom w:val="0"/>
                  <w:divBdr>
                    <w:top w:val="none" w:sz="0" w:space="0" w:color="auto"/>
                    <w:left w:val="none" w:sz="0" w:space="0" w:color="auto"/>
                    <w:bottom w:val="none" w:sz="0" w:space="0" w:color="auto"/>
                    <w:right w:val="none" w:sz="0" w:space="0" w:color="auto"/>
                  </w:divBdr>
                </w:div>
              </w:divsChild>
            </w:div>
            <w:div w:id="197207507">
              <w:marLeft w:val="0"/>
              <w:marRight w:val="0"/>
              <w:marTop w:val="0"/>
              <w:marBottom w:val="0"/>
              <w:divBdr>
                <w:top w:val="none" w:sz="0" w:space="0" w:color="auto"/>
                <w:left w:val="none" w:sz="0" w:space="0" w:color="auto"/>
                <w:bottom w:val="none" w:sz="0" w:space="0" w:color="auto"/>
                <w:right w:val="none" w:sz="0" w:space="0" w:color="auto"/>
              </w:divBdr>
            </w:div>
            <w:div w:id="1736851457">
              <w:marLeft w:val="0"/>
              <w:marRight w:val="0"/>
              <w:marTop w:val="0"/>
              <w:marBottom w:val="0"/>
              <w:divBdr>
                <w:top w:val="none" w:sz="0" w:space="0" w:color="auto"/>
                <w:left w:val="none" w:sz="0" w:space="0" w:color="auto"/>
                <w:bottom w:val="none" w:sz="0" w:space="0" w:color="auto"/>
                <w:right w:val="none" w:sz="0" w:space="0" w:color="auto"/>
              </w:divBdr>
            </w:div>
          </w:divsChild>
        </w:div>
        <w:div w:id="590040746">
          <w:marLeft w:val="0"/>
          <w:marRight w:val="0"/>
          <w:marTop w:val="0"/>
          <w:marBottom w:val="0"/>
          <w:divBdr>
            <w:top w:val="none" w:sz="0" w:space="0" w:color="auto"/>
            <w:left w:val="none" w:sz="0" w:space="0" w:color="auto"/>
            <w:bottom w:val="none" w:sz="0" w:space="0" w:color="auto"/>
            <w:right w:val="none" w:sz="0" w:space="0" w:color="auto"/>
          </w:divBdr>
          <w:divsChild>
            <w:div w:id="408698880">
              <w:marLeft w:val="0"/>
              <w:marRight w:val="0"/>
              <w:marTop w:val="150"/>
              <w:marBottom w:val="75"/>
              <w:divBdr>
                <w:top w:val="none" w:sz="0" w:space="0" w:color="auto"/>
                <w:left w:val="none" w:sz="0" w:space="0" w:color="auto"/>
                <w:bottom w:val="none" w:sz="0" w:space="0" w:color="auto"/>
                <w:right w:val="none" w:sz="0" w:space="0" w:color="auto"/>
              </w:divBdr>
              <w:divsChild>
                <w:div w:id="1943299846">
                  <w:marLeft w:val="0"/>
                  <w:marRight w:val="0"/>
                  <w:marTop w:val="0"/>
                  <w:marBottom w:val="0"/>
                  <w:divBdr>
                    <w:top w:val="none" w:sz="0" w:space="0" w:color="auto"/>
                    <w:left w:val="none" w:sz="0" w:space="0" w:color="auto"/>
                    <w:bottom w:val="none" w:sz="0" w:space="0" w:color="auto"/>
                    <w:right w:val="none" w:sz="0" w:space="0" w:color="auto"/>
                  </w:divBdr>
                </w:div>
                <w:div w:id="2029595775">
                  <w:marLeft w:val="0"/>
                  <w:marRight w:val="0"/>
                  <w:marTop w:val="0"/>
                  <w:marBottom w:val="0"/>
                  <w:divBdr>
                    <w:top w:val="none" w:sz="0" w:space="0" w:color="auto"/>
                    <w:left w:val="none" w:sz="0" w:space="0" w:color="auto"/>
                    <w:bottom w:val="none" w:sz="0" w:space="0" w:color="auto"/>
                    <w:right w:val="none" w:sz="0" w:space="0" w:color="auto"/>
                  </w:divBdr>
                </w:div>
              </w:divsChild>
            </w:div>
            <w:div w:id="1562444984">
              <w:marLeft w:val="0"/>
              <w:marRight w:val="0"/>
              <w:marTop w:val="0"/>
              <w:marBottom w:val="0"/>
              <w:divBdr>
                <w:top w:val="none" w:sz="0" w:space="0" w:color="auto"/>
                <w:left w:val="none" w:sz="0" w:space="0" w:color="auto"/>
                <w:bottom w:val="none" w:sz="0" w:space="0" w:color="auto"/>
                <w:right w:val="none" w:sz="0" w:space="0" w:color="auto"/>
              </w:divBdr>
            </w:div>
          </w:divsChild>
        </w:div>
        <w:div w:id="677540190">
          <w:marLeft w:val="0"/>
          <w:marRight w:val="0"/>
          <w:marTop w:val="0"/>
          <w:marBottom w:val="0"/>
          <w:divBdr>
            <w:top w:val="none" w:sz="0" w:space="0" w:color="auto"/>
            <w:left w:val="none" w:sz="0" w:space="0" w:color="auto"/>
            <w:bottom w:val="none" w:sz="0" w:space="0" w:color="auto"/>
            <w:right w:val="none" w:sz="0" w:space="0" w:color="auto"/>
          </w:divBdr>
          <w:divsChild>
            <w:div w:id="1854221666">
              <w:marLeft w:val="0"/>
              <w:marRight w:val="0"/>
              <w:marTop w:val="0"/>
              <w:marBottom w:val="0"/>
              <w:divBdr>
                <w:top w:val="none" w:sz="0" w:space="0" w:color="auto"/>
                <w:left w:val="none" w:sz="0" w:space="0" w:color="auto"/>
                <w:bottom w:val="none" w:sz="0" w:space="0" w:color="auto"/>
                <w:right w:val="none" w:sz="0" w:space="0" w:color="auto"/>
              </w:divBdr>
            </w:div>
            <w:div w:id="2078936982">
              <w:marLeft w:val="0"/>
              <w:marRight w:val="0"/>
              <w:marTop w:val="150"/>
              <w:marBottom w:val="75"/>
              <w:divBdr>
                <w:top w:val="none" w:sz="0" w:space="0" w:color="auto"/>
                <w:left w:val="none" w:sz="0" w:space="0" w:color="auto"/>
                <w:bottom w:val="none" w:sz="0" w:space="0" w:color="auto"/>
                <w:right w:val="none" w:sz="0" w:space="0" w:color="auto"/>
              </w:divBdr>
              <w:divsChild>
                <w:div w:id="379742124">
                  <w:marLeft w:val="0"/>
                  <w:marRight w:val="0"/>
                  <w:marTop w:val="0"/>
                  <w:marBottom w:val="0"/>
                  <w:divBdr>
                    <w:top w:val="none" w:sz="0" w:space="0" w:color="auto"/>
                    <w:left w:val="none" w:sz="0" w:space="0" w:color="auto"/>
                    <w:bottom w:val="none" w:sz="0" w:space="0" w:color="auto"/>
                    <w:right w:val="none" w:sz="0" w:space="0" w:color="auto"/>
                  </w:divBdr>
                </w:div>
                <w:div w:id="126846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529945">
          <w:marLeft w:val="0"/>
          <w:marRight w:val="0"/>
          <w:marTop w:val="0"/>
          <w:marBottom w:val="0"/>
          <w:divBdr>
            <w:top w:val="none" w:sz="0" w:space="0" w:color="auto"/>
            <w:left w:val="none" w:sz="0" w:space="0" w:color="auto"/>
            <w:bottom w:val="none" w:sz="0" w:space="0" w:color="auto"/>
            <w:right w:val="none" w:sz="0" w:space="0" w:color="auto"/>
          </w:divBdr>
          <w:divsChild>
            <w:div w:id="604844165">
              <w:marLeft w:val="0"/>
              <w:marRight w:val="0"/>
              <w:marTop w:val="150"/>
              <w:marBottom w:val="75"/>
              <w:divBdr>
                <w:top w:val="none" w:sz="0" w:space="0" w:color="auto"/>
                <w:left w:val="none" w:sz="0" w:space="0" w:color="auto"/>
                <w:bottom w:val="none" w:sz="0" w:space="0" w:color="auto"/>
                <w:right w:val="none" w:sz="0" w:space="0" w:color="auto"/>
              </w:divBdr>
              <w:divsChild>
                <w:div w:id="1653096964">
                  <w:marLeft w:val="0"/>
                  <w:marRight w:val="0"/>
                  <w:marTop w:val="0"/>
                  <w:marBottom w:val="0"/>
                  <w:divBdr>
                    <w:top w:val="none" w:sz="0" w:space="0" w:color="auto"/>
                    <w:left w:val="none" w:sz="0" w:space="0" w:color="auto"/>
                    <w:bottom w:val="none" w:sz="0" w:space="0" w:color="auto"/>
                    <w:right w:val="none" w:sz="0" w:space="0" w:color="auto"/>
                  </w:divBdr>
                </w:div>
                <w:div w:id="1925795534">
                  <w:marLeft w:val="0"/>
                  <w:marRight w:val="0"/>
                  <w:marTop w:val="0"/>
                  <w:marBottom w:val="0"/>
                  <w:divBdr>
                    <w:top w:val="none" w:sz="0" w:space="0" w:color="auto"/>
                    <w:left w:val="none" w:sz="0" w:space="0" w:color="auto"/>
                    <w:bottom w:val="none" w:sz="0" w:space="0" w:color="auto"/>
                    <w:right w:val="none" w:sz="0" w:space="0" w:color="auto"/>
                  </w:divBdr>
                </w:div>
              </w:divsChild>
            </w:div>
            <w:div w:id="1354725483">
              <w:marLeft w:val="0"/>
              <w:marRight w:val="0"/>
              <w:marTop w:val="0"/>
              <w:marBottom w:val="0"/>
              <w:divBdr>
                <w:top w:val="none" w:sz="0" w:space="0" w:color="auto"/>
                <w:left w:val="none" w:sz="0" w:space="0" w:color="auto"/>
                <w:bottom w:val="none" w:sz="0" w:space="0" w:color="auto"/>
                <w:right w:val="none" w:sz="0" w:space="0" w:color="auto"/>
              </w:divBdr>
            </w:div>
            <w:div w:id="1851406332">
              <w:marLeft w:val="0"/>
              <w:marRight w:val="0"/>
              <w:marTop w:val="0"/>
              <w:marBottom w:val="0"/>
              <w:divBdr>
                <w:top w:val="none" w:sz="0" w:space="0" w:color="auto"/>
                <w:left w:val="none" w:sz="0" w:space="0" w:color="auto"/>
                <w:bottom w:val="none" w:sz="0" w:space="0" w:color="auto"/>
                <w:right w:val="none" w:sz="0" w:space="0" w:color="auto"/>
              </w:divBdr>
            </w:div>
          </w:divsChild>
        </w:div>
        <w:div w:id="1178696159">
          <w:marLeft w:val="0"/>
          <w:marRight w:val="0"/>
          <w:marTop w:val="0"/>
          <w:marBottom w:val="0"/>
          <w:divBdr>
            <w:top w:val="none" w:sz="0" w:space="0" w:color="auto"/>
            <w:left w:val="none" w:sz="0" w:space="0" w:color="auto"/>
            <w:bottom w:val="none" w:sz="0" w:space="0" w:color="auto"/>
            <w:right w:val="none" w:sz="0" w:space="0" w:color="auto"/>
          </w:divBdr>
          <w:divsChild>
            <w:div w:id="1863592671">
              <w:marLeft w:val="0"/>
              <w:marRight w:val="0"/>
              <w:marTop w:val="150"/>
              <w:marBottom w:val="75"/>
              <w:divBdr>
                <w:top w:val="none" w:sz="0" w:space="0" w:color="auto"/>
                <w:left w:val="none" w:sz="0" w:space="0" w:color="auto"/>
                <w:bottom w:val="none" w:sz="0" w:space="0" w:color="auto"/>
                <w:right w:val="none" w:sz="0" w:space="0" w:color="auto"/>
              </w:divBdr>
              <w:divsChild>
                <w:div w:id="127771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535998">
          <w:marLeft w:val="0"/>
          <w:marRight w:val="0"/>
          <w:marTop w:val="0"/>
          <w:marBottom w:val="0"/>
          <w:divBdr>
            <w:top w:val="none" w:sz="0" w:space="0" w:color="auto"/>
            <w:left w:val="none" w:sz="0" w:space="0" w:color="auto"/>
            <w:bottom w:val="none" w:sz="0" w:space="0" w:color="auto"/>
            <w:right w:val="none" w:sz="0" w:space="0" w:color="auto"/>
          </w:divBdr>
          <w:divsChild>
            <w:div w:id="1539927007">
              <w:marLeft w:val="0"/>
              <w:marRight w:val="0"/>
              <w:marTop w:val="150"/>
              <w:marBottom w:val="75"/>
              <w:divBdr>
                <w:top w:val="none" w:sz="0" w:space="0" w:color="auto"/>
                <w:left w:val="none" w:sz="0" w:space="0" w:color="auto"/>
                <w:bottom w:val="none" w:sz="0" w:space="0" w:color="auto"/>
                <w:right w:val="none" w:sz="0" w:space="0" w:color="auto"/>
              </w:divBdr>
              <w:divsChild>
                <w:div w:id="1037853005">
                  <w:marLeft w:val="0"/>
                  <w:marRight w:val="0"/>
                  <w:marTop w:val="0"/>
                  <w:marBottom w:val="0"/>
                  <w:divBdr>
                    <w:top w:val="none" w:sz="0" w:space="0" w:color="auto"/>
                    <w:left w:val="none" w:sz="0" w:space="0" w:color="auto"/>
                    <w:bottom w:val="none" w:sz="0" w:space="0" w:color="auto"/>
                    <w:right w:val="none" w:sz="0" w:space="0" w:color="auto"/>
                  </w:divBdr>
                </w:div>
                <w:div w:id="1755777953">
                  <w:marLeft w:val="0"/>
                  <w:marRight w:val="0"/>
                  <w:marTop w:val="0"/>
                  <w:marBottom w:val="0"/>
                  <w:divBdr>
                    <w:top w:val="none" w:sz="0" w:space="0" w:color="auto"/>
                    <w:left w:val="none" w:sz="0" w:space="0" w:color="auto"/>
                    <w:bottom w:val="none" w:sz="0" w:space="0" w:color="auto"/>
                    <w:right w:val="none" w:sz="0" w:space="0" w:color="auto"/>
                  </w:divBdr>
                </w:div>
              </w:divsChild>
            </w:div>
            <w:div w:id="1831679175">
              <w:marLeft w:val="0"/>
              <w:marRight w:val="0"/>
              <w:marTop w:val="0"/>
              <w:marBottom w:val="0"/>
              <w:divBdr>
                <w:top w:val="none" w:sz="0" w:space="0" w:color="auto"/>
                <w:left w:val="none" w:sz="0" w:space="0" w:color="auto"/>
                <w:bottom w:val="none" w:sz="0" w:space="0" w:color="auto"/>
                <w:right w:val="none" w:sz="0" w:space="0" w:color="auto"/>
              </w:divBdr>
            </w:div>
          </w:divsChild>
        </w:div>
        <w:div w:id="1573614799">
          <w:marLeft w:val="0"/>
          <w:marRight w:val="0"/>
          <w:marTop w:val="0"/>
          <w:marBottom w:val="0"/>
          <w:divBdr>
            <w:top w:val="none" w:sz="0" w:space="0" w:color="auto"/>
            <w:left w:val="none" w:sz="0" w:space="0" w:color="auto"/>
            <w:bottom w:val="none" w:sz="0" w:space="0" w:color="auto"/>
            <w:right w:val="none" w:sz="0" w:space="0" w:color="auto"/>
          </w:divBdr>
          <w:divsChild>
            <w:div w:id="249391274">
              <w:marLeft w:val="0"/>
              <w:marRight w:val="0"/>
              <w:marTop w:val="0"/>
              <w:marBottom w:val="0"/>
              <w:divBdr>
                <w:top w:val="none" w:sz="0" w:space="0" w:color="auto"/>
                <w:left w:val="none" w:sz="0" w:space="0" w:color="auto"/>
                <w:bottom w:val="none" w:sz="0" w:space="0" w:color="auto"/>
                <w:right w:val="none" w:sz="0" w:space="0" w:color="auto"/>
              </w:divBdr>
            </w:div>
            <w:div w:id="1424381106">
              <w:marLeft w:val="0"/>
              <w:marRight w:val="0"/>
              <w:marTop w:val="150"/>
              <w:marBottom w:val="75"/>
              <w:divBdr>
                <w:top w:val="none" w:sz="0" w:space="0" w:color="auto"/>
                <w:left w:val="none" w:sz="0" w:space="0" w:color="auto"/>
                <w:bottom w:val="none" w:sz="0" w:space="0" w:color="auto"/>
                <w:right w:val="none" w:sz="0" w:space="0" w:color="auto"/>
              </w:divBdr>
              <w:divsChild>
                <w:div w:id="1397823188">
                  <w:marLeft w:val="0"/>
                  <w:marRight w:val="0"/>
                  <w:marTop w:val="0"/>
                  <w:marBottom w:val="0"/>
                  <w:divBdr>
                    <w:top w:val="none" w:sz="0" w:space="0" w:color="auto"/>
                    <w:left w:val="none" w:sz="0" w:space="0" w:color="auto"/>
                    <w:bottom w:val="none" w:sz="0" w:space="0" w:color="auto"/>
                    <w:right w:val="none" w:sz="0" w:space="0" w:color="auto"/>
                  </w:divBdr>
                </w:div>
                <w:div w:id="1521550548">
                  <w:marLeft w:val="0"/>
                  <w:marRight w:val="0"/>
                  <w:marTop w:val="0"/>
                  <w:marBottom w:val="0"/>
                  <w:divBdr>
                    <w:top w:val="none" w:sz="0" w:space="0" w:color="auto"/>
                    <w:left w:val="none" w:sz="0" w:space="0" w:color="auto"/>
                    <w:bottom w:val="none" w:sz="0" w:space="0" w:color="auto"/>
                    <w:right w:val="none" w:sz="0" w:space="0" w:color="auto"/>
                  </w:divBdr>
                </w:div>
              </w:divsChild>
            </w:div>
            <w:div w:id="1468015449">
              <w:marLeft w:val="0"/>
              <w:marRight w:val="0"/>
              <w:marTop w:val="0"/>
              <w:marBottom w:val="0"/>
              <w:divBdr>
                <w:top w:val="none" w:sz="0" w:space="0" w:color="auto"/>
                <w:left w:val="none" w:sz="0" w:space="0" w:color="auto"/>
                <w:bottom w:val="none" w:sz="0" w:space="0" w:color="auto"/>
                <w:right w:val="none" w:sz="0" w:space="0" w:color="auto"/>
              </w:divBdr>
            </w:div>
          </w:divsChild>
        </w:div>
        <w:div w:id="1641493057">
          <w:marLeft w:val="0"/>
          <w:marRight w:val="0"/>
          <w:marTop w:val="0"/>
          <w:marBottom w:val="0"/>
          <w:divBdr>
            <w:top w:val="none" w:sz="0" w:space="0" w:color="auto"/>
            <w:left w:val="none" w:sz="0" w:space="0" w:color="auto"/>
            <w:bottom w:val="none" w:sz="0" w:space="0" w:color="auto"/>
            <w:right w:val="none" w:sz="0" w:space="0" w:color="auto"/>
          </w:divBdr>
          <w:divsChild>
            <w:div w:id="412435073">
              <w:marLeft w:val="0"/>
              <w:marRight w:val="0"/>
              <w:marTop w:val="0"/>
              <w:marBottom w:val="0"/>
              <w:divBdr>
                <w:top w:val="none" w:sz="0" w:space="0" w:color="auto"/>
                <w:left w:val="none" w:sz="0" w:space="0" w:color="auto"/>
                <w:bottom w:val="none" w:sz="0" w:space="0" w:color="auto"/>
                <w:right w:val="none" w:sz="0" w:space="0" w:color="auto"/>
              </w:divBdr>
            </w:div>
            <w:div w:id="1273245897">
              <w:marLeft w:val="0"/>
              <w:marRight w:val="0"/>
              <w:marTop w:val="150"/>
              <w:marBottom w:val="75"/>
              <w:divBdr>
                <w:top w:val="none" w:sz="0" w:space="0" w:color="auto"/>
                <w:left w:val="none" w:sz="0" w:space="0" w:color="auto"/>
                <w:bottom w:val="none" w:sz="0" w:space="0" w:color="auto"/>
                <w:right w:val="none" w:sz="0" w:space="0" w:color="auto"/>
              </w:divBdr>
              <w:divsChild>
                <w:div w:id="272442158">
                  <w:marLeft w:val="0"/>
                  <w:marRight w:val="0"/>
                  <w:marTop w:val="0"/>
                  <w:marBottom w:val="0"/>
                  <w:divBdr>
                    <w:top w:val="none" w:sz="0" w:space="0" w:color="auto"/>
                    <w:left w:val="none" w:sz="0" w:space="0" w:color="auto"/>
                    <w:bottom w:val="none" w:sz="0" w:space="0" w:color="auto"/>
                    <w:right w:val="none" w:sz="0" w:space="0" w:color="auto"/>
                  </w:divBdr>
                </w:div>
                <w:div w:id="79922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735947">
          <w:marLeft w:val="0"/>
          <w:marRight w:val="0"/>
          <w:marTop w:val="0"/>
          <w:marBottom w:val="0"/>
          <w:divBdr>
            <w:top w:val="none" w:sz="0" w:space="0" w:color="auto"/>
            <w:left w:val="none" w:sz="0" w:space="0" w:color="auto"/>
            <w:bottom w:val="none" w:sz="0" w:space="0" w:color="auto"/>
            <w:right w:val="none" w:sz="0" w:space="0" w:color="auto"/>
          </w:divBdr>
          <w:divsChild>
            <w:div w:id="682978775">
              <w:marLeft w:val="0"/>
              <w:marRight w:val="0"/>
              <w:marTop w:val="0"/>
              <w:marBottom w:val="0"/>
              <w:divBdr>
                <w:top w:val="none" w:sz="0" w:space="0" w:color="auto"/>
                <w:left w:val="none" w:sz="0" w:space="0" w:color="auto"/>
                <w:bottom w:val="none" w:sz="0" w:space="0" w:color="auto"/>
                <w:right w:val="none" w:sz="0" w:space="0" w:color="auto"/>
              </w:divBdr>
            </w:div>
            <w:div w:id="1015886835">
              <w:marLeft w:val="0"/>
              <w:marRight w:val="0"/>
              <w:marTop w:val="150"/>
              <w:marBottom w:val="75"/>
              <w:divBdr>
                <w:top w:val="none" w:sz="0" w:space="0" w:color="auto"/>
                <w:left w:val="none" w:sz="0" w:space="0" w:color="auto"/>
                <w:bottom w:val="none" w:sz="0" w:space="0" w:color="auto"/>
                <w:right w:val="none" w:sz="0" w:space="0" w:color="auto"/>
              </w:divBdr>
              <w:divsChild>
                <w:div w:id="1380713410">
                  <w:marLeft w:val="0"/>
                  <w:marRight w:val="0"/>
                  <w:marTop w:val="0"/>
                  <w:marBottom w:val="0"/>
                  <w:divBdr>
                    <w:top w:val="none" w:sz="0" w:space="0" w:color="auto"/>
                    <w:left w:val="none" w:sz="0" w:space="0" w:color="auto"/>
                    <w:bottom w:val="none" w:sz="0" w:space="0" w:color="auto"/>
                    <w:right w:val="none" w:sz="0" w:space="0" w:color="auto"/>
                  </w:divBdr>
                </w:div>
                <w:div w:id="1384325164">
                  <w:marLeft w:val="0"/>
                  <w:marRight w:val="0"/>
                  <w:marTop w:val="0"/>
                  <w:marBottom w:val="0"/>
                  <w:divBdr>
                    <w:top w:val="none" w:sz="0" w:space="0" w:color="auto"/>
                    <w:left w:val="none" w:sz="0" w:space="0" w:color="auto"/>
                    <w:bottom w:val="none" w:sz="0" w:space="0" w:color="auto"/>
                    <w:right w:val="none" w:sz="0" w:space="0" w:color="auto"/>
                  </w:divBdr>
                </w:div>
              </w:divsChild>
            </w:div>
            <w:div w:id="203588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72242">
      <w:bodyDiv w:val="1"/>
      <w:marLeft w:val="0"/>
      <w:marRight w:val="0"/>
      <w:marTop w:val="0"/>
      <w:marBottom w:val="0"/>
      <w:divBdr>
        <w:top w:val="none" w:sz="0" w:space="0" w:color="auto"/>
        <w:left w:val="none" w:sz="0" w:space="0" w:color="auto"/>
        <w:bottom w:val="none" w:sz="0" w:space="0" w:color="auto"/>
        <w:right w:val="none" w:sz="0" w:space="0" w:color="auto"/>
      </w:divBdr>
    </w:div>
    <w:div w:id="208612884">
      <w:bodyDiv w:val="1"/>
      <w:marLeft w:val="0"/>
      <w:marRight w:val="0"/>
      <w:marTop w:val="0"/>
      <w:marBottom w:val="0"/>
      <w:divBdr>
        <w:top w:val="none" w:sz="0" w:space="0" w:color="auto"/>
        <w:left w:val="none" w:sz="0" w:space="0" w:color="auto"/>
        <w:bottom w:val="none" w:sz="0" w:space="0" w:color="auto"/>
        <w:right w:val="none" w:sz="0" w:space="0" w:color="auto"/>
      </w:divBdr>
    </w:div>
    <w:div w:id="215090307">
      <w:bodyDiv w:val="1"/>
      <w:marLeft w:val="0"/>
      <w:marRight w:val="0"/>
      <w:marTop w:val="0"/>
      <w:marBottom w:val="0"/>
      <w:divBdr>
        <w:top w:val="none" w:sz="0" w:space="0" w:color="auto"/>
        <w:left w:val="none" w:sz="0" w:space="0" w:color="auto"/>
        <w:bottom w:val="none" w:sz="0" w:space="0" w:color="auto"/>
        <w:right w:val="none" w:sz="0" w:space="0" w:color="auto"/>
      </w:divBdr>
      <w:divsChild>
        <w:div w:id="27343032">
          <w:marLeft w:val="0"/>
          <w:marRight w:val="0"/>
          <w:marTop w:val="0"/>
          <w:marBottom w:val="0"/>
          <w:divBdr>
            <w:top w:val="none" w:sz="0" w:space="0" w:color="auto"/>
            <w:left w:val="none" w:sz="0" w:space="0" w:color="auto"/>
            <w:bottom w:val="none" w:sz="0" w:space="0" w:color="auto"/>
            <w:right w:val="none" w:sz="0" w:space="0" w:color="auto"/>
          </w:divBdr>
          <w:divsChild>
            <w:div w:id="593709061">
              <w:marLeft w:val="0"/>
              <w:marRight w:val="0"/>
              <w:marTop w:val="0"/>
              <w:marBottom w:val="0"/>
              <w:divBdr>
                <w:top w:val="none" w:sz="0" w:space="0" w:color="auto"/>
                <w:left w:val="none" w:sz="0" w:space="0" w:color="auto"/>
                <w:bottom w:val="none" w:sz="0" w:space="0" w:color="auto"/>
                <w:right w:val="none" w:sz="0" w:space="0" w:color="auto"/>
              </w:divBdr>
              <w:divsChild>
                <w:div w:id="1487353550">
                  <w:marLeft w:val="0"/>
                  <w:marRight w:val="0"/>
                  <w:marTop w:val="0"/>
                  <w:marBottom w:val="0"/>
                  <w:divBdr>
                    <w:top w:val="none" w:sz="0" w:space="0" w:color="auto"/>
                    <w:left w:val="none" w:sz="0" w:space="0" w:color="auto"/>
                    <w:bottom w:val="none" w:sz="0" w:space="0" w:color="auto"/>
                    <w:right w:val="none" w:sz="0" w:space="0" w:color="auto"/>
                  </w:divBdr>
                  <w:divsChild>
                    <w:div w:id="304823065">
                      <w:marLeft w:val="0"/>
                      <w:marRight w:val="0"/>
                      <w:marTop w:val="0"/>
                      <w:marBottom w:val="0"/>
                      <w:divBdr>
                        <w:top w:val="none" w:sz="0" w:space="0" w:color="auto"/>
                        <w:left w:val="none" w:sz="0" w:space="0" w:color="auto"/>
                        <w:bottom w:val="none" w:sz="0" w:space="0" w:color="auto"/>
                        <w:right w:val="none" w:sz="0" w:space="0" w:color="auto"/>
                      </w:divBdr>
                      <w:divsChild>
                        <w:div w:id="202527313">
                          <w:marLeft w:val="0"/>
                          <w:marRight w:val="0"/>
                          <w:marTop w:val="0"/>
                          <w:marBottom w:val="0"/>
                          <w:divBdr>
                            <w:top w:val="none" w:sz="0" w:space="0" w:color="auto"/>
                            <w:left w:val="none" w:sz="0" w:space="0" w:color="auto"/>
                            <w:bottom w:val="none" w:sz="0" w:space="0" w:color="auto"/>
                            <w:right w:val="none" w:sz="0" w:space="0" w:color="auto"/>
                          </w:divBdr>
                          <w:divsChild>
                            <w:div w:id="321667507">
                              <w:marLeft w:val="0"/>
                              <w:marRight w:val="0"/>
                              <w:marTop w:val="0"/>
                              <w:marBottom w:val="0"/>
                              <w:divBdr>
                                <w:top w:val="none" w:sz="0" w:space="0" w:color="auto"/>
                                <w:left w:val="none" w:sz="0" w:space="0" w:color="auto"/>
                                <w:bottom w:val="none" w:sz="0" w:space="0" w:color="auto"/>
                                <w:right w:val="none" w:sz="0" w:space="0" w:color="auto"/>
                              </w:divBdr>
                              <w:divsChild>
                                <w:div w:id="462816901">
                                  <w:marLeft w:val="0"/>
                                  <w:marRight w:val="0"/>
                                  <w:marTop w:val="0"/>
                                  <w:marBottom w:val="0"/>
                                  <w:divBdr>
                                    <w:top w:val="none" w:sz="0" w:space="0" w:color="auto"/>
                                    <w:left w:val="none" w:sz="0" w:space="0" w:color="auto"/>
                                    <w:bottom w:val="none" w:sz="0" w:space="0" w:color="auto"/>
                                    <w:right w:val="none" w:sz="0" w:space="0" w:color="auto"/>
                                  </w:divBdr>
                                  <w:divsChild>
                                    <w:div w:id="2028171629">
                                      <w:marLeft w:val="0"/>
                                      <w:marRight w:val="0"/>
                                      <w:marTop w:val="0"/>
                                      <w:marBottom w:val="0"/>
                                      <w:divBdr>
                                        <w:top w:val="none" w:sz="0" w:space="0" w:color="auto"/>
                                        <w:left w:val="none" w:sz="0" w:space="0" w:color="auto"/>
                                        <w:bottom w:val="none" w:sz="0" w:space="0" w:color="auto"/>
                                        <w:right w:val="none" w:sz="0" w:space="0" w:color="auto"/>
                                      </w:divBdr>
                                      <w:divsChild>
                                        <w:div w:id="317000885">
                                          <w:marLeft w:val="0"/>
                                          <w:marRight w:val="0"/>
                                          <w:marTop w:val="0"/>
                                          <w:marBottom w:val="0"/>
                                          <w:divBdr>
                                            <w:top w:val="none" w:sz="0" w:space="0" w:color="auto"/>
                                            <w:left w:val="none" w:sz="0" w:space="0" w:color="auto"/>
                                            <w:bottom w:val="none" w:sz="0" w:space="0" w:color="auto"/>
                                            <w:right w:val="none" w:sz="0" w:space="0" w:color="auto"/>
                                          </w:divBdr>
                                          <w:divsChild>
                                            <w:div w:id="759372545">
                                              <w:marLeft w:val="0"/>
                                              <w:marRight w:val="0"/>
                                              <w:marTop w:val="0"/>
                                              <w:marBottom w:val="0"/>
                                              <w:divBdr>
                                                <w:top w:val="none" w:sz="0" w:space="0" w:color="auto"/>
                                                <w:left w:val="none" w:sz="0" w:space="0" w:color="auto"/>
                                                <w:bottom w:val="none" w:sz="0" w:space="0" w:color="auto"/>
                                                <w:right w:val="none" w:sz="0" w:space="0" w:color="auto"/>
                                              </w:divBdr>
                                              <w:divsChild>
                                                <w:div w:id="427653283">
                                                  <w:marLeft w:val="0"/>
                                                  <w:marRight w:val="0"/>
                                                  <w:marTop w:val="0"/>
                                                  <w:marBottom w:val="0"/>
                                                  <w:divBdr>
                                                    <w:top w:val="none" w:sz="0" w:space="0" w:color="auto"/>
                                                    <w:left w:val="none" w:sz="0" w:space="0" w:color="auto"/>
                                                    <w:bottom w:val="none" w:sz="0" w:space="0" w:color="auto"/>
                                                    <w:right w:val="none" w:sz="0" w:space="0" w:color="auto"/>
                                                  </w:divBdr>
                                                  <w:divsChild>
                                                    <w:div w:id="1534002130">
                                                      <w:marLeft w:val="0"/>
                                                      <w:marRight w:val="0"/>
                                                      <w:marTop w:val="0"/>
                                                      <w:marBottom w:val="0"/>
                                                      <w:divBdr>
                                                        <w:top w:val="single" w:sz="2" w:space="3" w:color="008000"/>
                                                        <w:left w:val="single" w:sz="2" w:space="0" w:color="008000"/>
                                                        <w:bottom w:val="single" w:sz="2" w:space="0" w:color="008000"/>
                                                        <w:right w:val="single" w:sz="2" w:space="0" w:color="008000"/>
                                                      </w:divBdr>
                                                      <w:divsChild>
                                                        <w:div w:id="264969570">
                                                          <w:marLeft w:val="0"/>
                                                          <w:marRight w:val="0"/>
                                                          <w:marTop w:val="0"/>
                                                          <w:marBottom w:val="0"/>
                                                          <w:divBdr>
                                                            <w:top w:val="none" w:sz="0" w:space="0" w:color="auto"/>
                                                            <w:left w:val="none" w:sz="0" w:space="0" w:color="auto"/>
                                                            <w:bottom w:val="none" w:sz="0" w:space="0" w:color="auto"/>
                                                            <w:right w:val="none" w:sz="0" w:space="0" w:color="auto"/>
                                                          </w:divBdr>
                                                          <w:divsChild>
                                                            <w:div w:id="2133553163">
                                                              <w:marLeft w:val="0"/>
                                                              <w:marRight w:val="0"/>
                                                              <w:marTop w:val="0"/>
                                                              <w:marBottom w:val="0"/>
                                                              <w:divBdr>
                                                                <w:top w:val="none" w:sz="0" w:space="0" w:color="auto"/>
                                                                <w:left w:val="none" w:sz="0" w:space="0" w:color="auto"/>
                                                                <w:bottom w:val="none" w:sz="0" w:space="0" w:color="auto"/>
                                                                <w:right w:val="none" w:sz="0" w:space="0" w:color="auto"/>
                                                              </w:divBdr>
                                                              <w:divsChild>
                                                                <w:div w:id="207153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7203684">
      <w:bodyDiv w:val="1"/>
      <w:marLeft w:val="0"/>
      <w:marRight w:val="0"/>
      <w:marTop w:val="0"/>
      <w:marBottom w:val="0"/>
      <w:divBdr>
        <w:top w:val="none" w:sz="0" w:space="0" w:color="auto"/>
        <w:left w:val="none" w:sz="0" w:space="0" w:color="auto"/>
        <w:bottom w:val="none" w:sz="0" w:space="0" w:color="auto"/>
        <w:right w:val="none" w:sz="0" w:space="0" w:color="auto"/>
      </w:divBdr>
    </w:div>
    <w:div w:id="218517079">
      <w:bodyDiv w:val="1"/>
      <w:marLeft w:val="0"/>
      <w:marRight w:val="0"/>
      <w:marTop w:val="0"/>
      <w:marBottom w:val="0"/>
      <w:divBdr>
        <w:top w:val="none" w:sz="0" w:space="0" w:color="auto"/>
        <w:left w:val="none" w:sz="0" w:space="0" w:color="auto"/>
        <w:bottom w:val="none" w:sz="0" w:space="0" w:color="auto"/>
        <w:right w:val="none" w:sz="0" w:space="0" w:color="auto"/>
      </w:divBdr>
    </w:div>
    <w:div w:id="220211966">
      <w:bodyDiv w:val="1"/>
      <w:marLeft w:val="0"/>
      <w:marRight w:val="0"/>
      <w:marTop w:val="0"/>
      <w:marBottom w:val="0"/>
      <w:divBdr>
        <w:top w:val="none" w:sz="0" w:space="0" w:color="auto"/>
        <w:left w:val="none" w:sz="0" w:space="0" w:color="auto"/>
        <w:bottom w:val="none" w:sz="0" w:space="0" w:color="auto"/>
        <w:right w:val="none" w:sz="0" w:space="0" w:color="auto"/>
      </w:divBdr>
    </w:div>
    <w:div w:id="223562220">
      <w:bodyDiv w:val="1"/>
      <w:marLeft w:val="0"/>
      <w:marRight w:val="0"/>
      <w:marTop w:val="0"/>
      <w:marBottom w:val="0"/>
      <w:divBdr>
        <w:top w:val="none" w:sz="0" w:space="0" w:color="auto"/>
        <w:left w:val="none" w:sz="0" w:space="0" w:color="auto"/>
        <w:bottom w:val="none" w:sz="0" w:space="0" w:color="auto"/>
        <w:right w:val="none" w:sz="0" w:space="0" w:color="auto"/>
      </w:divBdr>
    </w:div>
    <w:div w:id="235285818">
      <w:bodyDiv w:val="1"/>
      <w:marLeft w:val="0"/>
      <w:marRight w:val="0"/>
      <w:marTop w:val="0"/>
      <w:marBottom w:val="0"/>
      <w:divBdr>
        <w:top w:val="none" w:sz="0" w:space="0" w:color="auto"/>
        <w:left w:val="none" w:sz="0" w:space="0" w:color="auto"/>
        <w:bottom w:val="none" w:sz="0" w:space="0" w:color="auto"/>
        <w:right w:val="none" w:sz="0" w:space="0" w:color="auto"/>
      </w:divBdr>
    </w:div>
    <w:div w:id="240259693">
      <w:bodyDiv w:val="1"/>
      <w:marLeft w:val="0"/>
      <w:marRight w:val="0"/>
      <w:marTop w:val="0"/>
      <w:marBottom w:val="0"/>
      <w:divBdr>
        <w:top w:val="none" w:sz="0" w:space="0" w:color="auto"/>
        <w:left w:val="none" w:sz="0" w:space="0" w:color="auto"/>
        <w:bottom w:val="none" w:sz="0" w:space="0" w:color="auto"/>
        <w:right w:val="none" w:sz="0" w:space="0" w:color="auto"/>
      </w:divBdr>
    </w:div>
    <w:div w:id="246813709">
      <w:bodyDiv w:val="1"/>
      <w:marLeft w:val="0"/>
      <w:marRight w:val="0"/>
      <w:marTop w:val="0"/>
      <w:marBottom w:val="0"/>
      <w:divBdr>
        <w:top w:val="none" w:sz="0" w:space="0" w:color="auto"/>
        <w:left w:val="none" w:sz="0" w:space="0" w:color="auto"/>
        <w:bottom w:val="none" w:sz="0" w:space="0" w:color="auto"/>
        <w:right w:val="none" w:sz="0" w:space="0" w:color="auto"/>
      </w:divBdr>
      <w:divsChild>
        <w:div w:id="2067531139">
          <w:marLeft w:val="0"/>
          <w:marRight w:val="0"/>
          <w:marTop w:val="0"/>
          <w:marBottom w:val="0"/>
          <w:divBdr>
            <w:top w:val="none" w:sz="0" w:space="0" w:color="auto"/>
            <w:left w:val="none" w:sz="0" w:space="0" w:color="auto"/>
            <w:bottom w:val="none" w:sz="0" w:space="0" w:color="auto"/>
            <w:right w:val="none" w:sz="0" w:space="0" w:color="auto"/>
          </w:divBdr>
          <w:divsChild>
            <w:div w:id="948970992">
              <w:marLeft w:val="0"/>
              <w:marRight w:val="0"/>
              <w:marTop w:val="0"/>
              <w:marBottom w:val="0"/>
              <w:divBdr>
                <w:top w:val="none" w:sz="0" w:space="0" w:color="auto"/>
                <w:left w:val="none" w:sz="0" w:space="0" w:color="auto"/>
                <w:bottom w:val="none" w:sz="0" w:space="0" w:color="auto"/>
                <w:right w:val="none" w:sz="0" w:space="0" w:color="auto"/>
              </w:divBdr>
              <w:divsChild>
                <w:div w:id="1394236033">
                  <w:marLeft w:val="0"/>
                  <w:marRight w:val="0"/>
                  <w:marTop w:val="0"/>
                  <w:marBottom w:val="0"/>
                  <w:divBdr>
                    <w:top w:val="none" w:sz="0" w:space="0" w:color="auto"/>
                    <w:left w:val="none" w:sz="0" w:space="0" w:color="auto"/>
                    <w:bottom w:val="none" w:sz="0" w:space="0" w:color="auto"/>
                    <w:right w:val="none" w:sz="0" w:space="0" w:color="auto"/>
                  </w:divBdr>
                  <w:divsChild>
                    <w:div w:id="647781067">
                      <w:marLeft w:val="0"/>
                      <w:marRight w:val="0"/>
                      <w:marTop w:val="0"/>
                      <w:marBottom w:val="0"/>
                      <w:divBdr>
                        <w:top w:val="none" w:sz="0" w:space="0" w:color="auto"/>
                        <w:left w:val="none" w:sz="0" w:space="0" w:color="auto"/>
                        <w:bottom w:val="none" w:sz="0" w:space="0" w:color="auto"/>
                        <w:right w:val="none" w:sz="0" w:space="0" w:color="auto"/>
                      </w:divBdr>
                      <w:divsChild>
                        <w:div w:id="1550917371">
                          <w:marLeft w:val="0"/>
                          <w:marRight w:val="0"/>
                          <w:marTop w:val="0"/>
                          <w:marBottom w:val="0"/>
                          <w:divBdr>
                            <w:top w:val="none" w:sz="0" w:space="0" w:color="auto"/>
                            <w:left w:val="none" w:sz="0" w:space="0" w:color="auto"/>
                            <w:bottom w:val="none" w:sz="0" w:space="0" w:color="auto"/>
                            <w:right w:val="none" w:sz="0" w:space="0" w:color="auto"/>
                          </w:divBdr>
                          <w:divsChild>
                            <w:div w:id="1330593959">
                              <w:marLeft w:val="0"/>
                              <w:marRight w:val="0"/>
                              <w:marTop w:val="0"/>
                              <w:marBottom w:val="0"/>
                              <w:divBdr>
                                <w:top w:val="none" w:sz="0" w:space="0" w:color="auto"/>
                                <w:left w:val="none" w:sz="0" w:space="0" w:color="auto"/>
                                <w:bottom w:val="none" w:sz="0" w:space="0" w:color="auto"/>
                                <w:right w:val="none" w:sz="0" w:space="0" w:color="auto"/>
                              </w:divBdr>
                              <w:divsChild>
                                <w:div w:id="543323740">
                                  <w:marLeft w:val="0"/>
                                  <w:marRight w:val="0"/>
                                  <w:marTop w:val="0"/>
                                  <w:marBottom w:val="0"/>
                                  <w:divBdr>
                                    <w:top w:val="none" w:sz="0" w:space="0" w:color="auto"/>
                                    <w:left w:val="none" w:sz="0" w:space="0" w:color="auto"/>
                                    <w:bottom w:val="none" w:sz="0" w:space="0" w:color="auto"/>
                                    <w:right w:val="none" w:sz="0" w:space="0" w:color="auto"/>
                                  </w:divBdr>
                                  <w:divsChild>
                                    <w:div w:id="733967943">
                                      <w:marLeft w:val="0"/>
                                      <w:marRight w:val="0"/>
                                      <w:marTop w:val="0"/>
                                      <w:marBottom w:val="0"/>
                                      <w:divBdr>
                                        <w:top w:val="none" w:sz="0" w:space="0" w:color="auto"/>
                                        <w:left w:val="none" w:sz="0" w:space="0" w:color="auto"/>
                                        <w:bottom w:val="none" w:sz="0" w:space="0" w:color="auto"/>
                                        <w:right w:val="none" w:sz="0" w:space="0" w:color="auto"/>
                                      </w:divBdr>
                                      <w:divsChild>
                                        <w:div w:id="612707225">
                                          <w:marLeft w:val="0"/>
                                          <w:marRight w:val="0"/>
                                          <w:marTop w:val="0"/>
                                          <w:marBottom w:val="0"/>
                                          <w:divBdr>
                                            <w:top w:val="none" w:sz="0" w:space="0" w:color="auto"/>
                                            <w:left w:val="none" w:sz="0" w:space="0" w:color="auto"/>
                                            <w:bottom w:val="none" w:sz="0" w:space="0" w:color="auto"/>
                                            <w:right w:val="none" w:sz="0" w:space="0" w:color="auto"/>
                                          </w:divBdr>
                                          <w:divsChild>
                                            <w:div w:id="1874806403">
                                              <w:marLeft w:val="0"/>
                                              <w:marRight w:val="0"/>
                                              <w:marTop w:val="0"/>
                                              <w:marBottom w:val="0"/>
                                              <w:divBdr>
                                                <w:top w:val="none" w:sz="0" w:space="0" w:color="auto"/>
                                                <w:left w:val="none" w:sz="0" w:space="0" w:color="auto"/>
                                                <w:bottom w:val="none" w:sz="0" w:space="0" w:color="auto"/>
                                                <w:right w:val="none" w:sz="0" w:space="0" w:color="auto"/>
                                              </w:divBdr>
                                              <w:divsChild>
                                                <w:div w:id="1734700156">
                                                  <w:marLeft w:val="0"/>
                                                  <w:marRight w:val="0"/>
                                                  <w:marTop w:val="0"/>
                                                  <w:marBottom w:val="0"/>
                                                  <w:divBdr>
                                                    <w:top w:val="none" w:sz="0" w:space="0" w:color="auto"/>
                                                    <w:left w:val="none" w:sz="0" w:space="0" w:color="auto"/>
                                                    <w:bottom w:val="none" w:sz="0" w:space="0" w:color="auto"/>
                                                    <w:right w:val="none" w:sz="0" w:space="0" w:color="auto"/>
                                                  </w:divBdr>
                                                  <w:divsChild>
                                                    <w:div w:id="1048261545">
                                                      <w:marLeft w:val="0"/>
                                                      <w:marRight w:val="0"/>
                                                      <w:marTop w:val="0"/>
                                                      <w:marBottom w:val="0"/>
                                                      <w:divBdr>
                                                        <w:top w:val="single" w:sz="2" w:space="3" w:color="008000"/>
                                                        <w:left w:val="single" w:sz="2" w:space="0" w:color="008000"/>
                                                        <w:bottom w:val="single" w:sz="2" w:space="0" w:color="008000"/>
                                                        <w:right w:val="single" w:sz="2" w:space="0" w:color="008000"/>
                                                      </w:divBdr>
                                                      <w:divsChild>
                                                        <w:div w:id="1546991978">
                                                          <w:marLeft w:val="0"/>
                                                          <w:marRight w:val="0"/>
                                                          <w:marTop w:val="0"/>
                                                          <w:marBottom w:val="0"/>
                                                          <w:divBdr>
                                                            <w:top w:val="none" w:sz="0" w:space="0" w:color="auto"/>
                                                            <w:left w:val="none" w:sz="0" w:space="0" w:color="auto"/>
                                                            <w:bottom w:val="none" w:sz="0" w:space="0" w:color="auto"/>
                                                            <w:right w:val="none" w:sz="0" w:space="0" w:color="auto"/>
                                                          </w:divBdr>
                                                          <w:divsChild>
                                                            <w:div w:id="1695425421">
                                                              <w:marLeft w:val="0"/>
                                                              <w:marRight w:val="0"/>
                                                              <w:marTop w:val="0"/>
                                                              <w:marBottom w:val="0"/>
                                                              <w:divBdr>
                                                                <w:top w:val="none" w:sz="0" w:space="0" w:color="auto"/>
                                                                <w:left w:val="none" w:sz="0" w:space="0" w:color="auto"/>
                                                                <w:bottom w:val="none" w:sz="0" w:space="0" w:color="auto"/>
                                                                <w:right w:val="none" w:sz="0" w:space="0" w:color="auto"/>
                                                              </w:divBdr>
                                                              <w:divsChild>
                                                                <w:div w:id="209462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50092870">
      <w:bodyDiv w:val="1"/>
      <w:marLeft w:val="0"/>
      <w:marRight w:val="0"/>
      <w:marTop w:val="0"/>
      <w:marBottom w:val="0"/>
      <w:divBdr>
        <w:top w:val="none" w:sz="0" w:space="0" w:color="auto"/>
        <w:left w:val="none" w:sz="0" w:space="0" w:color="auto"/>
        <w:bottom w:val="none" w:sz="0" w:space="0" w:color="auto"/>
        <w:right w:val="none" w:sz="0" w:space="0" w:color="auto"/>
      </w:divBdr>
    </w:div>
    <w:div w:id="251016563">
      <w:bodyDiv w:val="1"/>
      <w:marLeft w:val="0"/>
      <w:marRight w:val="0"/>
      <w:marTop w:val="0"/>
      <w:marBottom w:val="0"/>
      <w:divBdr>
        <w:top w:val="none" w:sz="0" w:space="0" w:color="auto"/>
        <w:left w:val="none" w:sz="0" w:space="0" w:color="auto"/>
        <w:bottom w:val="none" w:sz="0" w:space="0" w:color="auto"/>
        <w:right w:val="none" w:sz="0" w:space="0" w:color="auto"/>
      </w:divBdr>
    </w:div>
    <w:div w:id="251160569">
      <w:bodyDiv w:val="1"/>
      <w:marLeft w:val="0"/>
      <w:marRight w:val="0"/>
      <w:marTop w:val="0"/>
      <w:marBottom w:val="0"/>
      <w:divBdr>
        <w:top w:val="none" w:sz="0" w:space="0" w:color="auto"/>
        <w:left w:val="none" w:sz="0" w:space="0" w:color="auto"/>
        <w:bottom w:val="none" w:sz="0" w:space="0" w:color="auto"/>
        <w:right w:val="none" w:sz="0" w:space="0" w:color="auto"/>
      </w:divBdr>
    </w:div>
    <w:div w:id="251398738">
      <w:bodyDiv w:val="1"/>
      <w:marLeft w:val="0"/>
      <w:marRight w:val="0"/>
      <w:marTop w:val="0"/>
      <w:marBottom w:val="0"/>
      <w:divBdr>
        <w:top w:val="none" w:sz="0" w:space="0" w:color="auto"/>
        <w:left w:val="none" w:sz="0" w:space="0" w:color="auto"/>
        <w:bottom w:val="none" w:sz="0" w:space="0" w:color="auto"/>
        <w:right w:val="none" w:sz="0" w:space="0" w:color="auto"/>
      </w:divBdr>
    </w:div>
    <w:div w:id="275020115">
      <w:bodyDiv w:val="1"/>
      <w:marLeft w:val="0"/>
      <w:marRight w:val="0"/>
      <w:marTop w:val="0"/>
      <w:marBottom w:val="0"/>
      <w:divBdr>
        <w:top w:val="none" w:sz="0" w:space="0" w:color="auto"/>
        <w:left w:val="none" w:sz="0" w:space="0" w:color="auto"/>
        <w:bottom w:val="none" w:sz="0" w:space="0" w:color="auto"/>
        <w:right w:val="none" w:sz="0" w:space="0" w:color="auto"/>
      </w:divBdr>
    </w:div>
    <w:div w:id="278030938">
      <w:bodyDiv w:val="1"/>
      <w:marLeft w:val="0"/>
      <w:marRight w:val="0"/>
      <w:marTop w:val="0"/>
      <w:marBottom w:val="0"/>
      <w:divBdr>
        <w:top w:val="none" w:sz="0" w:space="0" w:color="auto"/>
        <w:left w:val="none" w:sz="0" w:space="0" w:color="auto"/>
        <w:bottom w:val="none" w:sz="0" w:space="0" w:color="auto"/>
        <w:right w:val="none" w:sz="0" w:space="0" w:color="auto"/>
      </w:divBdr>
    </w:div>
    <w:div w:id="282419579">
      <w:bodyDiv w:val="1"/>
      <w:marLeft w:val="0"/>
      <w:marRight w:val="0"/>
      <w:marTop w:val="0"/>
      <w:marBottom w:val="0"/>
      <w:divBdr>
        <w:top w:val="none" w:sz="0" w:space="0" w:color="auto"/>
        <w:left w:val="none" w:sz="0" w:space="0" w:color="auto"/>
        <w:bottom w:val="none" w:sz="0" w:space="0" w:color="auto"/>
        <w:right w:val="none" w:sz="0" w:space="0" w:color="auto"/>
      </w:divBdr>
    </w:div>
    <w:div w:id="283998458">
      <w:bodyDiv w:val="1"/>
      <w:marLeft w:val="0"/>
      <w:marRight w:val="0"/>
      <w:marTop w:val="0"/>
      <w:marBottom w:val="0"/>
      <w:divBdr>
        <w:top w:val="none" w:sz="0" w:space="0" w:color="auto"/>
        <w:left w:val="none" w:sz="0" w:space="0" w:color="auto"/>
        <w:bottom w:val="none" w:sz="0" w:space="0" w:color="auto"/>
        <w:right w:val="none" w:sz="0" w:space="0" w:color="auto"/>
      </w:divBdr>
    </w:div>
    <w:div w:id="286473315">
      <w:bodyDiv w:val="1"/>
      <w:marLeft w:val="0"/>
      <w:marRight w:val="0"/>
      <w:marTop w:val="0"/>
      <w:marBottom w:val="0"/>
      <w:divBdr>
        <w:top w:val="none" w:sz="0" w:space="0" w:color="auto"/>
        <w:left w:val="none" w:sz="0" w:space="0" w:color="auto"/>
        <w:bottom w:val="none" w:sz="0" w:space="0" w:color="auto"/>
        <w:right w:val="none" w:sz="0" w:space="0" w:color="auto"/>
      </w:divBdr>
    </w:div>
    <w:div w:id="288363407">
      <w:bodyDiv w:val="1"/>
      <w:marLeft w:val="0"/>
      <w:marRight w:val="0"/>
      <w:marTop w:val="0"/>
      <w:marBottom w:val="0"/>
      <w:divBdr>
        <w:top w:val="none" w:sz="0" w:space="0" w:color="auto"/>
        <w:left w:val="none" w:sz="0" w:space="0" w:color="auto"/>
        <w:bottom w:val="none" w:sz="0" w:space="0" w:color="auto"/>
        <w:right w:val="none" w:sz="0" w:space="0" w:color="auto"/>
      </w:divBdr>
      <w:divsChild>
        <w:div w:id="1948075347">
          <w:marLeft w:val="0"/>
          <w:marRight w:val="0"/>
          <w:marTop w:val="0"/>
          <w:marBottom w:val="0"/>
          <w:divBdr>
            <w:top w:val="none" w:sz="0" w:space="0" w:color="auto"/>
            <w:left w:val="none" w:sz="0" w:space="0" w:color="auto"/>
            <w:bottom w:val="none" w:sz="0" w:space="0" w:color="auto"/>
            <w:right w:val="none" w:sz="0" w:space="0" w:color="auto"/>
          </w:divBdr>
          <w:divsChild>
            <w:div w:id="1779906307">
              <w:marLeft w:val="0"/>
              <w:marRight w:val="0"/>
              <w:marTop w:val="0"/>
              <w:marBottom w:val="0"/>
              <w:divBdr>
                <w:top w:val="none" w:sz="0" w:space="0" w:color="auto"/>
                <w:left w:val="none" w:sz="0" w:space="0" w:color="auto"/>
                <w:bottom w:val="none" w:sz="0" w:space="0" w:color="auto"/>
                <w:right w:val="none" w:sz="0" w:space="0" w:color="auto"/>
              </w:divBdr>
              <w:divsChild>
                <w:div w:id="1605923470">
                  <w:marLeft w:val="0"/>
                  <w:marRight w:val="0"/>
                  <w:marTop w:val="0"/>
                  <w:marBottom w:val="0"/>
                  <w:divBdr>
                    <w:top w:val="none" w:sz="0" w:space="0" w:color="auto"/>
                    <w:left w:val="none" w:sz="0" w:space="0" w:color="auto"/>
                    <w:bottom w:val="none" w:sz="0" w:space="0" w:color="auto"/>
                    <w:right w:val="none" w:sz="0" w:space="0" w:color="auto"/>
                  </w:divBdr>
                  <w:divsChild>
                    <w:div w:id="187061643">
                      <w:marLeft w:val="0"/>
                      <w:marRight w:val="0"/>
                      <w:marTop w:val="0"/>
                      <w:marBottom w:val="0"/>
                      <w:divBdr>
                        <w:top w:val="none" w:sz="0" w:space="0" w:color="auto"/>
                        <w:left w:val="none" w:sz="0" w:space="0" w:color="auto"/>
                        <w:bottom w:val="none" w:sz="0" w:space="0" w:color="auto"/>
                        <w:right w:val="none" w:sz="0" w:space="0" w:color="auto"/>
                      </w:divBdr>
                      <w:divsChild>
                        <w:div w:id="835851299">
                          <w:marLeft w:val="0"/>
                          <w:marRight w:val="0"/>
                          <w:marTop w:val="0"/>
                          <w:marBottom w:val="300"/>
                          <w:divBdr>
                            <w:top w:val="none" w:sz="0" w:space="0" w:color="auto"/>
                            <w:left w:val="none" w:sz="0" w:space="0" w:color="auto"/>
                            <w:bottom w:val="double" w:sz="6" w:space="15" w:color="EEEEEE"/>
                            <w:right w:val="none" w:sz="0" w:space="0" w:color="auto"/>
                          </w:divBdr>
                        </w:div>
                      </w:divsChild>
                    </w:div>
                  </w:divsChild>
                </w:div>
              </w:divsChild>
            </w:div>
          </w:divsChild>
        </w:div>
      </w:divsChild>
    </w:div>
    <w:div w:id="289555684">
      <w:bodyDiv w:val="1"/>
      <w:marLeft w:val="0"/>
      <w:marRight w:val="0"/>
      <w:marTop w:val="0"/>
      <w:marBottom w:val="0"/>
      <w:divBdr>
        <w:top w:val="none" w:sz="0" w:space="0" w:color="auto"/>
        <w:left w:val="none" w:sz="0" w:space="0" w:color="auto"/>
        <w:bottom w:val="none" w:sz="0" w:space="0" w:color="auto"/>
        <w:right w:val="none" w:sz="0" w:space="0" w:color="auto"/>
      </w:divBdr>
      <w:divsChild>
        <w:div w:id="494958407">
          <w:marLeft w:val="0"/>
          <w:marRight w:val="0"/>
          <w:marTop w:val="0"/>
          <w:marBottom w:val="0"/>
          <w:divBdr>
            <w:top w:val="none" w:sz="0" w:space="0" w:color="auto"/>
            <w:left w:val="none" w:sz="0" w:space="0" w:color="auto"/>
            <w:bottom w:val="none" w:sz="0" w:space="0" w:color="auto"/>
            <w:right w:val="none" w:sz="0" w:space="0" w:color="auto"/>
          </w:divBdr>
          <w:divsChild>
            <w:div w:id="369378880">
              <w:marLeft w:val="0"/>
              <w:marRight w:val="0"/>
              <w:marTop w:val="0"/>
              <w:marBottom w:val="0"/>
              <w:divBdr>
                <w:top w:val="none" w:sz="0" w:space="0" w:color="auto"/>
                <w:left w:val="none" w:sz="0" w:space="0" w:color="auto"/>
                <w:bottom w:val="none" w:sz="0" w:space="0" w:color="auto"/>
                <w:right w:val="none" w:sz="0" w:space="0" w:color="auto"/>
              </w:divBdr>
              <w:divsChild>
                <w:div w:id="1639996143">
                  <w:marLeft w:val="0"/>
                  <w:marRight w:val="0"/>
                  <w:marTop w:val="0"/>
                  <w:marBottom w:val="0"/>
                  <w:divBdr>
                    <w:top w:val="none" w:sz="0" w:space="0" w:color="auto"/>
                    <w:left w:val="none" w:sz="0" w:space="0" w:color="auto"/>
                    <w:bottom w:val="none" w:sz="0" w:space="0" w:color="auto"/>
                    <w:right w:val="none" w:sz="0" w:space="0" w:color="auto"/>
                  </w:divBdr>
                </w:div>
                <w:div w:id="197448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201171">
          <w:marLeft w:val="0"/>
          <w:marRight w:val="0"/>
          <w:marTop w:val="0"/>
          <w:marBottom w:val="0"/>
          <w:divBdr>
            <w:top w:val="none" w:sz="0" w:space="0" w:color="auto"/>
            <w:left w:val="none" w:sz="0" w:space="0" w:color="auto"/>
            <w:bottom w:val="none" w:sz="0" w:space="0" w:color="auto"/>
            <w:right w:val="none" w:sz="0" w:space="0" w:color="auto"/>
          </w:divBdr>
          <w:divsChild>
            <w:div w:id="1058822413">
              <w:marLeft w:val="0"/>
              <w:marRight w:val="0"/>
              <w:marTop w:val="0"/>
              <w:marBottom w:val="0"/>
              <w:divBdr>
                <w:top w:val="none" w:sz="0" w:space="0" w:color="auto"/>
                <w:left w:val="none" w:sz="0" w:space="0" w:color="auto"/>
                <w:bottom w:val="none" w:sz="0" w:space="0" w:color="auto"/>
                <w:right w:val="none" w:sz="0" w:space="0" w:color="auto"/>
              </w:divBdr>
              <w:divsChild>
                <w:div w:id="165946822">
                  <w:marLeft w:val="0"/>
                  <w:marRight w:val="0"/>
                  <w:marTop w:val="0"/>
                  <w:marBottom w:val="0"/>
                  <w:divBdr>
                    <w:top w:val="none" w:sz="0" w:space="0" w:color="auto"/>
                    <w:left w:val="none" w:sz="0" w:space="0" w:color="auto"/>
                    <w:bottom w:val="none" w:sz="0" w:space="0" w:color="auto"/>
                    <w:right w:val="none" w:sz="0" w:space="0" w:color="auto"/>
                  </w:divBdr>
                </w:div>
                <w:div w:id="37882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868094">
      <w:bodyDiv w:val="1"/>
      <w:marLeft w:val="0"/>
      <w:marRight w:val="0"/>
      <w:marTop w:val="0"/>
      <w:marBottom w:val="0"/>
      <w:divBdr>
        <w:top w:val="none" w:sz="0" w:space="0" w:color="auto"/>
        <w:left w:val="none" w:sz="0" w:space="0" w:color="auto"/>
        <w:bottom w:val="none" w:sz="0" w:space="0" w:color="auto"/>
        <w:right w:val="none" w:sz="0" w:space="0" w:color="auto"/>
      </w:divBdr>
    </w:div>
    <w:div w:id="293025276">
      <w:bodyDiv w:val="1"/>
      <w:marLeft w:val="0"/>
      <w:marRight w:val="0"/>
      <w:marTop w:val="0"/>
      <w:marBottom w:val="0"/>
      <w:divBdr>
        <w:top w:val="none" w:sz="0" w:space="0" w:color="auto"/>
        <w:left w:val="none" w:sz="0" w:space="0" w:color="auto"/>
        <w:bottom w:val="none" w:sz="0" w:space="0" w:color="auto"/>
        <w:right w:val="none" w:sz="0" w:space="0" w:color="auto"/>
      </w:divBdr>
    </w:div>
    <w:div w:id="294992445">
      <w:bodyDiv w:val="1"/>
      <w:marLeft w:val="0"/>
      <w:marRight w:val="0"/>
      <w:marTop w:val="0"/>
      <w:marBottom w:val="0"/>
      <w:divBdr>
        <w:top w:val="none" w:sz="0" w:space="0" w:color="auto"/>
        <w:left w:val="none" w:sz="0" w:space="0" w:color="auto"/>
        <w:bottom w:val="none" w:sz="0" w:space="0" w:color="auto"/>
        <w:right w:val="none" w:sz="0" w:space="0" w:color="auto"/>
      </w:divBdr>
    </w:div>
    <w:div w:id="308441434">
      <w:bodyDiv w:val="1"/>
      <w:marLeft w:val="0"/>
      <w:marRight w:val="0"/>
      <w:marTop w:val="0"/>
      <w:marBottom w:val="0"/>
      <w:divBdr>
        <w:top w:val="none" w:sz="0" w:space="0" w:color="auto"/>
        <w:left w:val="none" w:sz="0" w:space="0" w:color="auto"/>
        <w:bottom w:val="none" w:sz="0" w:space="0" w:color="auto"/>
        <w:right w:val="none" w:sz="0" w:space="0" w:color="auto"/>
      </w:divBdr>
    </w:div>
    <w:div w:id="309483811">
      <w:bodyDiv w:val="1"/>
      <w:marLeft w:val="0"/>
      <w:marRight w:val="0"/>
      <w:marTop w:val="0"/>
      <w:marBottom w:val="0"/>
      <w:divBdr>
        <w:top w:val="none" w:sz="0" w:space="0" w:color="auto"/>
        <w:left w:val="none" w:sz="0" w:space="0" w:color="auto"/>
        <w:bottom w:val="none" w:sz="0" w:space="0" w:color="auto"/>
        <w:right w:val="none" w:sz="0" w:space="0" w:color="auto"/>
      </w:divBdr>
      <w:divsChild>
        <w:div w:id="1538085174">
          <w:marLeft w:val="0"/>
          <w:marRight w:val="0"/>
          <w:marTop w:val="0"/>
          <w:marBottom w:val="300"/>
          <w:divBdr>
            <w:top w:val="none" w:sz="0" w:space="0" w:color="auto"/>
            <w:left w:val="none" w:sz="0" w:space="0" w:color="auto"/>
            <w:bottom w:val="single" w:sz="6" w:space="15" w:color="CCCCCC"/>
            <w:right w:val="none" w:sz="0" w:space="0" w:color="auto"/>
          </w:divBdr>
          <w:divsChild>
            <w:div w:id="1733582997">
              <w:marLeft w:val="0"/>
              <w:marRight w:val="0"/>
              <w:marTop w:val="0"/>
              <w:marBottom w:val="150"/>
              <w:divBdr>
                <w:top w:val="none" w:sz="0" w:space="0" w:color="auto"/>
                <w:left w:val="none" w:sz="0" w:space="0" w:color="auto"/>
                <w:bottom w:val="none" w:sz="0" w:space="0" w:color="auto"/>
                <w:right w:val="none" w:sz="0" w:space="0" w:color="auto"/>
              </w:divBdr>
              <w:divsChild>
                <w:div w:id="1502425094">
                  <w:marLeft w:val="0"/>
                  <w:marRight w:val="0"/>
                  <w:marTop w:val="0"/>
                  <w:marBottom w:val="0"/>
                  <w:divBdr>
                    <w:top w:val="none" w:sz="0" w:space="0" w:color="auto"/>
                    <w:left w:val="none" w:sz="0" w:space="0" w:color="auto"/>
                    <w:bottom w:val="none" w:sz="0" w:space="0" w:color="auto"/>
                    <w:right w:val="none" w:sz="0" w:space="0" w:color="auto"/>
                  </w:divBdr>
                  <w:divsChild>
                    <w:div w:id="1638800568">
                      <w:marLeft w:val="0"/>
                      <w:marRight w:val="0"/>
                      <w:marTop w:val="0"/>
                      <w:marBottom w:val="0"/>
                      <w:divBdr>
                        <w:top w:val="none" w:sz="0" w:space="0" w:color="auto"/>
                        <w:left w:val="none" w:sz="0" w:space="0" w:color="auto"/>
                        <w:bottom w:val="none" w:sz="0" w:space="0" w:color="auto"/>
                        <w:right w:val="none" w:sz="0" w:space="0" w:color="auto"/>
                      </w:divBdr>
                      <w:divsChild>
                        <w:div w:id="80697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800460">
          <w:marLeft w:val="0"/>
          <w:marRight w:val="0"/>
          <w:marTop w:val="0"/>
          <w:marBottom w:val="300"/>
          <w:divBdr>
            <w:top w:val="none" w:sz="0" w:space="0" w:color="auto"/>
            <w:left w:val="none" w:sz="0" w:space="0" w:color="auto"/>
            <w:bottom w:val="single" w:sz="6" w:space="15" w:color="CCCCCC"/>
            <w:right w:val="none" w:sz="0" w:space="0" w:color="auto"/>
          </w:divBdr>
          <w:divsChild>
            <w:div w:id="156307299">
              <w:marLeft w:val="0"/>
              <w:marRight w:val="0"/>
              <w:marTop w:val="0"/>
              <w:marBottom w:val="150"/>
              <w:divBdr>
                <w:top w:val="none" w:sz="0" w:space="0" w:color="auto"/>
                <w:left w:val="none" w:sz="0" w:space="0" w:color="auto"/>
                <w:bottom w:val="none" w:sz="0" w:space="0" w:color="auto"/>
                <w:right w:val="none" w:sz="0" w:space="0" w:color="auto"/>
              </w:divBdr>
              <w:divsChild>
                <w:div w:id="313066663">
                  <w:marLeft w:val="0"/>
                  <w:marRight w:val="0"/>
                  <w:marTop w:val="0"/>
                  <w:marBottom w:val="0"/>
                  <w:divBdr>
                    <w:top w:val="none" w:sz="0" w:space="0" w:color="auto"/>
                    <w:left w:val="none" w:sz="0" w:space="0" w:color="auto"/>
                    <w:bottom w:val="none" w:sz="0" w:space="0" w:color="auto"/>
                    <w:right w:val="none" w:sz="0" w:space="0" w:color="auto"/>
                  </w:divBdr>
                  <w:divsChild>
                    <w:div w:id="2014798128">
                      <w:marLeft w:val="0"/>
                      <w:marRight w:val="0"/>
                      <w:marTop w:val="0"/>
                      <w:marBottom w:val="0"/>
                      <w:divBdr>
                        <w:top w:val="none" w:sz="0" w:space="0" w:color="auto"/>
                        <w:left w:val="none" w:sz="0" w:space="0" w:color="auto"/>
                        <w:bottom w:val="none" w:sz="0" w:space="0" w:color="auto"/>
                        <w:right w:val="none" w:sz="0" w:space="0" w:color="auto"/>
                      </w:divBdr>
                      <w:divsChild>
                        <w:div w:id="61992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026907">
              <w:marLeft w:val="0"/>
              <w:marRight w:val="0"/>
              <w:marTop w:val="0"/>
              <w:marBottom w:val="150"/>
              <w:divBdr>
                <w:top w:val="none" w:sz="0" w:space="0" w:color="auto"/>
                <w:left w:val="none" w:sz="0" w:space="0" w:color="auto"/>
                <w:bottom w:val="none" w:sz="0" w:space="0" w:color="auto"/>
                <w:right w:val="none" w:sz="0" w:space="0" w:color="auto"/>
              </w:divBdr>
              <w:divsChild>
                <w:div w:id="280889953">
                  <w:marLeft w:val="0"/>
                  <w:marRight w:val="0"/>
                  <w:marTop w:val="0"/>
                  <w:marBottom w:val="0"/>
                  <w:divBdr>
                    <w:top w:val="none" w:sz="0" w:space="0" w:color="auto"/>
                    <w:left w:val="none" w:sz="0" w:space="0" w:color="auto"/>
                    <w:bottom w:val="none" w:sz="0" w:space="0" w:color="auto"/>
                    <w:right w:val="none" w:sz="0" w:space="0" w:color="auto"/>
                  </w:divBdr>
                  <w:divsChild>
                    <w:div w:id="1142767467">
                      <w:marLeft w:val="0"/>
                      <w:marRight w:val="0"/>
                      <w:marTop w:val="0"/>
                      <w:marBottom w:val="0"/>
                      <w:divBdr>
                        <w:top w:val="none" w:sz="0" w:space="0" w:color="auto"/>
                        <w:left w:val="none" w:sz="0" w:space="0" w:color="auto"/>
                        <w:bottom w:val="none" w:sz="0" w:space="0" w:color="auto"/>
                        <w:right w:val="none" w:sz="0" w:space="0" w:color="auto"/>
                      </w:divBdr>
                      <w:divsChild>
                        <w:div w:id="175007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538275">
              <w:marLeft w:val="0"/>
              <w:marRight w:val="0"/>
              <w:marTop w:val="0"/>
              <w:marBottom w:val="150"/>
              <w:divBdr>
                <w:top w:val="none" w:sz="0" w:space="0" w:color="auto"/>
                <w:left w:val="none" w:sz="0" w:space="0" w:color="auto"/>
                <w:bottom w:val="none" w:sz="0" w:space="0" w:color="auto"/>
                <w:right w:val="none" w:sz="0" w:space="0" w:color="auto"/>
              </w:divBdr>
              <w:divsChild>
                <w:div w:id="479348059">
                  <w:marLeft w:val="0"/>
                  <w:marRight w:val="0"/>
                  <w:marTop w:val="0"/>
                  <w:marBottom w:val="0"/>
                  <w:divBdr>
                    <w:top w:val="none" w:sz="0" w:space="0" w:color="auto"/>
                    <w:left w:val="none" w:sz="0" w:space="0" w:color="auto"/>
                    <w:bottom w:val="none" w:sz="0" w:space="0" w:color="auto"/>
                    <w:right w:val="none" w:sz="0" w:space="0" w:color="auto"/>
                  </w:divBdr>
                  <w:divsChild>
                    <w:div w:id="1549027173">
                      <w:marLeft w:val="0"/>
                      <w:marRight w:val="0"/>
                      <w:marTop w:val="0"/>
                      <w:marBottom w:val="0"/>
                      <w:divBdr>
                        <w:top w:val="none" w:sz="0" w:space="0" w:color="auto"/>
                        <w:left w:val="none" w:sz="0" w:space="0" w:color="auto"/>
                        <w:bottom w:val="none" w:sz="0" w:space="0" w:color="auto"/>
                        <w:right w:val="none" w:sz="0" w:space="0" w:color="auto"/>
                      </w:divBdr>
                      <w:divsChild>
                        <w:div w:id="129853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411626">
              <w:marLeft w:val="0"/>
              <w:marRight w:val="0"/>
              <w:marTop w:val="0"/>
              <w:marBottom w:val="150"/>
              <w:divBdr>
                <w:top w:val="none" w:sz="0" w:space="0" w:color="auto"/>
                <w:left w:val="none" w:sz="0" w:space="0" w:color="auto"/>
                <w:bottom w:val="none" w:sz="0" w:space="0" w:color="auto"/>
                <w:right w:val="none" w:sz="0" w:space="0" w:color="auto"/>
              </w:divBdr>
              <w:divsChild>
                <w:div w:id="1777480493">
                  <w:marLeft w:val="0"/>
                  <w:marRight w:val="0"/>
                  <w:marTop w:val="0"/>
                  <w:marBottom w:val="0"/>
                  <w:divBdr>
                    <w:top w:val="none" w:sz="0" w:space="0" w:color="auto"/>
                    <w:left w:val="none" w:sz="0" w:space="0" w:color="auto"/>
                    <w:bottom w:val="none" w:sz="0" w:space="0" w:color="auto"/>
                    <w:right w:val="none" w:sz="0" w:space="0" w:color="auto"/>
                  </w:divBdr>
                  <w:divsChild>
                    <w:div w:id="224679581">
                      <w:marLeft w:val="0"/>
                      <w:marRight w:val="0"/>
                      <w:marTop w:val="0"/>
                      <w:marBottom w:val="0"/>
                      <w:divBdr>
                        <w:top w:val="none" w:sz="0" w:space="0" w:color="auto"/>
                        <w:left w:val="none" w:sz="0" w:space="0" w:color="auto"/>
                        <w:bottom w:val="none" w:sz="0" w:space="0" w:color="auto"/>
                        <w:right w:val="none" w:sz="0" w:space="0" w:color="auto"/>
                      </w:divBdr>
                      <w:divsChild>
                        <w:div w:id="48386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1359671">
          <w:marLeft w:val="0"/>
          <w:marRight w:val="0"/>
          <w:marTop w:val="0"/>
          <w:marBottom w:val="300"/>
          <w:divBdr>
            <w:top w:val="none" w:sz="0" w:space="0" w:color="auto"/>
            <w:left w:val="none" w:sz="0" w:space="0" w:color="auto"/>
            <w:bottom w:val="single" w:sz="6" w:space="15" w:color="CCCCCC"/>
            <w:right w:val="none" w:sz="0" w:space="0" w:color="auto"/>
          </w:divBdr>
          <w:divsChild>
            <w:div w:id="775560066">
              <w:marLeft w:val="0"/>
              <w:marRight w:val="0"/>
              <w:marTop w:val="0"/>
              <w:marBottom w:val="150"/>
              <w:divBdr>
                <w:top w:val="none" w:sz="0" w:space="0" w:color="auto"/>
                <w:left w:val="none" w:sz="0" w:space="0" w:color="auto"/>
                <w:bottom w:val="none" w:sz="0" w:space="0" w:color="auto"/>
                <w:right w:val="none" w:sz="0" w:space="0" w:color="auto"/>
              </w:divBdr>
              <w:divsChild>
                <w:div w:id="476770">
                  <w:marLeft w:val="0"/>
                  <w:marRight w:val="0"/>
                  <w:marTop w:val="0"/>
                  <w:marBottom w:val="0"/>
                  <w:divBdr>
                    <w:top w:val="none" w:sz="0" w:space="0" w:color="auto"/>
                    <w:left w:val="none" w:sz="0" w:space="0" w:color="auto"/>
                    <w:bottom w:val="none" w:sz="0" w:space="0" w:color="auto"/>
                    <w:right w:val="none" w:sz="0" w:space="0" w:color="auto"/>
                  </w:divBdr>
                  <w:divsChild>
                    <w:div w:id="91442248">
                      <w:marLeft w:val="0"/>
                      <w:marRight w:val="0"/>
                      <w:marTop w:val="0"/>
                      <w:marBottom w:val="0"/>
                      <w:divBdr>
                        <w:top w:val="none" w:sz="0" w:space="0" w:color="auto"/>
                        <w:left w:val="none" w:sz="0" w:space="0" w:color="auto"/>
                        <w:bottom w:val="none" w:sz="0" w:space="0" w:color="auto"/>
                        <w:right w:val="none" w:sz="0" w:space="0" w:color="auto"/>
                      </w:divBdr>
                      <w:divsChild>
                        <w:div w:id="8595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078500">
              <w:marLeft w:val="0"/>
              <w:marRight w:val="0"/>
              <w:marTop w:val="0"/>
              <w:marBottom w:val="150"/>
              <w:divBdr>
                <w:top w:val="none" w:sz="0" w:space="0" w:color="auto"/>
                <w:left w:val="none" w:sz="0" w:space="0" w:color="auto"/>
                <w:bottom w:val="none" w:sz="0" w:space="0" w:color="auto"/>
                <w:right w:val="none" w:sz="0" w:space="0" w:color="auto"/>
              </w:divBdr>
              <w:divsChild>
                <w:div w:id="1423188833">
                  <w:marLeft w:val="0"/>
                  <w:marRight w:val="0"/>
                  <w:marTop w:val="0"/>
                  <w:marBottom w:val="0"/>
                  <w:divBdr>
                    <w:top w:val="none" w:sz="0" w:space="0" w:color="auto"/>
                    <w:left w:val="none" w:sz="0" w:space="0" w:color="auto"/>
                    <w:bottom w:val="none" w:sz="0" w:space="0" w:color="auto"/>
                    <w:right w:val="none" w:sz="0" w:space="0" w:color="auto"/>
                  </w:divBdr>
                  <w:divsChild>
                    <w:div w:id="718286446">
                      <w:marLeft w:val="0"/>
                      <w:marRight w:val="0"/>
                      <w:marTop w:val="0"/>
                      <w:marBottom w:val="0"/>
                      <w:divBdr>
                        <w:top w:val="none" w:sz="0" w:space="0" w:color="auto"/>
                        <w:left w:val="none" w:sz="0" w:space="0" w:color="auto"/>
                        <w:bottom w:val="none" w:sz="0" w:space="0" w:color="auto"/>
                        <w:right w:val="none" w:sz="0" w:space="0" w:color="auto"/>
                      </w:divBdr>
                      <w:divsChild>
                        <w:div w:id="64798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557800">
              <w:marLeft w:val="0"/>
              <w:marRight w:val="0"/>
              <w:marTop w:val="0"/>
              <w:marBottom w:val="150"/>
              <w:divBdr>
                <w:top w:val="none" w:sz="0" w:space="0" w:color="auto"/>
                <w:left w:val="none" w:sz="0" w:space="0" w:color="auto"/>
                <w:bottom w:val="none" w:sz="0" w:space="0" w:color="auto"/>
                <w:right w:val="none" w:sz="0" w:space="0" w:color="auto"/>
              </w:divBdr>
              <w:divsChild>
                <w:div w:id="382020590">
                  <w:marLeft w:val="0"/>
                  <w:marRight w:val="0"/>
                  <w:marTop w:val="0"/>
                  <w:marBottom w:val="0"/>
                  <w:divBdr>
                    <w:top w:val="none" w:sz="0" w:space="0" w:color="auto"/>
                    <w:left w:val="none" w:sz="0" w:space="0" w:color="auto"/>
                    <w:bottom w:val="none" w:sz="0" w:space="0" w:color="auto"/>
                    <w:right w:val="none" w:sz="0" w:space="0" w:color="auto"/>
                  </w:divBdr>
                  <w:divsChild>
                    <w:div w:id="1564834755">
                      <w:marLeft w:val="0"/>
                      <w:marRight w:val="0"/>
                      <w:marTop w:val="0"/>
                      <w:marBottom w:val="0"/>
                      <w:divBdr>
                        <w:top w:val="none" w:sz="0" w:space="0" w:color="auto"/>
                        <w:left w:val="none" w:sz="0" w:space="0" w:color="auto"/>
                        <w:bottom w:val="none" w:sz="0" w:space="0" w:color="auto"/>
                        <w:right w:val="none" w:sz="0" w:space="0" w:color="auto"/>
                      </w:divBdr>
                      <w:divsChild>
                        <w:div w:id="35508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805202">
              <w:marLeft w:val="0"/>
              <w:marRight w:val="0"/>
              <w:marTop w:val="0"/>
              <w:marBottom w:val="150"/>
              <w:divBdr>
                <w:top w:val="none" w:sz="0" w:space="0" w:color="auto"/>
                <w:left w:val="none" w:sz="0" w:space="0" w:color="auto"/>
                <w:bottom w:val="none" w:sz="0" w:space="0" w:color="auto"/>
                <w:right w:val="none" w:sz="0" w:space="0" w:color="auto"/>
              </w:divBdr>
              <w:divsChild>
                <w:div w:id="1774587575">
                  <w:marLeft w:val="0"/>
                  <w:marRight w:val="0"/>
                  <w:marTop w:val="0"/>
                  <w:marBottom w:val="0"/>
                  <w:divBdr>
                    <w:top w:val="none" w:sz="0" w:space="0" w:color="auto"/>
                    <w:left w:val="none" w:sz="0" w:space="0" w:color="auto"/>
                    <w:bottom w:val="none" w:sz="0" w:space="0" w:color="auto"/>
                    <w:right w:val="none" w:sz="0" w:space="0" w:color="auto"/>
                  </w:divBdr>
                  <w:divsChild>
                    <w:div w:id="1612278901">
                      <w:marLeft w:val="0"/>
                      <w:marRight w:val="0"/>
                      <w:marTop w:val="0"/>
                      <w:marBottom w:val="0"/>
                      <w:divBdr>
                        <w:top w:val="none" w:sz="0" w:space="0" w:color="auto"/>
                        <w:left w:val="none" w:sz="0" w:space="0" w:color="auto"/>
                        <w:bottom w:val="none" w:sz="0" w:space="0" w:color="auto"/>
                        <w:right w:val="none" w:sz="0" w:space="0" w:color="auto"/>
                      </w:divBdr>
                      <w:divsChild>
                        <w:div w:id="28484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2410121">
      <w:bodyDiv w:val="1"/>
      <w:marLeft w:val="0"/>
      <w:marRight w:val="0"/>
      <w:marTop w:val="0"/>
      <w:marBottom w:val="0"/>
      <w:divBdr>
        <w:top w:val="none" w:sz="0" w:space="0" w:color="auto"/>
        <w:left w:val="none" w:sz="0" w:space="0" w:color="auto"/>
        <w:bottom w:val="none" w:sz="0" w:space="0" w:color="auto"/>
        <w:right w:val="none" w:sz="0" w:space="0" w:color="auto"/>
      </w:divBdr>
    </w:div>
    <w:div w:id="319385360">
      <w:bodyDiv w:val="1"/>
      <w:marLeft w:val="0"/>
      <w:marRight w:val="0"/>
      <w:marTop w:val="0"/>
      <w:marBottom w:val="0"/>
      <w:divBdr>
        <w:top w:val="none" w:sz="0" w:space="0" w:color="auto"/>
        <w:left w:val="none" w:sz="0" w:space="0" w:color="auto"/>
        <w:bottom w:val="none" w:sz="0" w:space="0" w:color="auto"/>
        <w:right w:val="none" w:sz="0" w:space="0" w:color="auto"/>
      </w:divBdr>
      <w:divsChild>
        <w:div w:id="1448885860">
          <w:marLeft w:val="0"/>
          <w:marRight w:val="0"/>
          <w:marTop w:val="0"/>
          <w:marBottom w:val="0"/>
          <w:divBdr>
            <w:top w:val="none" w:sz="0" w:space="0" w:color="auto"/>
            <w:left w:val="none" w:sz="0" w:space="0" w:color="auto"/>
            <w:bottom w:val="none" w:sz="0" w:space="0" w:color="auto"/>
            <w:right w:val="none" w:sz="0" w:space="0" w:color="auto"/>
          </w:divBdr>
        </w:div>
      </w:divsChild>
    </w:div>
    <w:div w:id="326981590">
      <w:bodyDiv w:val="1"/>
      <w:marLeft w:val="0"/>
      <w:marRight w:val="0"/>
      <w:marTop w:val="0"/>
      <w:marBottom w:val="0"/>
      <w:divBdr>
        <w:top w:val="none" w:sz="0" w:space="0" w:color="auto"/>
        <w:left w:val="none" w:sz="0" w:space="0" w:color="auto"/>
        <w:bottom w:val="none" w:sz="0" w:space="0" w:color="auto"/>
        <w:right w:val="none" w:sz="0" w:space="0" w:color="auto"/>
      </w:divBdr>
    </w:div>
    <w:div w:id="344282354">
      <w:bodyDiv w:val="1"/>
      <w:marLeft w:val="0"/>
      <w:marRight w:val="0"/>
      <w:marTop w:val="0"/>
      <w:marBottom w:val="0"/>
      <w:divBdr>
        <w:top w:val="none" w:sz="0" w:space="0" w:color="auto"/>
        <w:left w:val="none" w:sz="0" w:space="0" w:color="auto"/>
        <w:bottom w:val="none" w:sz="0" w:space="0" w:color="auto"/>
        <w:right w:val="none" w:sz="0" w:space="0" w:color="auto"/>
      </w:divBdr>
    </w:div>
    <w:div w:id="348028855">
      <w:bodyDiv w:val="1"/>
      <w:marLeft w:val="0"/>
      <w:marRight w:val="0"/>
      <w:marTop w:val="0"/>
      <w:marBottom w:val="0"/>
      <w:divBdr>
        <w:top w:val="none" w:sz="0" w:space="0" w:color="auto"/>
        <w:left w:val="none" w:sz="0" w:space="0" w:color="auto"/>
        <w:bottom w:val="none" w:sz="0" w:space="0" w:color="auto"/>
        <w:right w:val="none" w:sz="0" w:space="0" w:color="auto"/>
      </w:divBdr>
      <w:divsChild>
        <w:div w:id="1273591323">
          <w:marLeft w:val="0"/>
          <w:marRight w:val="0"/>
          <w:marTop w:val="0"/>
          <w:marBottom w:val="0"/>
          <w:divBdr>
            <w:top w:val="none" w:sz="0" w:space="0" w:color="auto"/>
            <w:left w:val="none" w:sz="0" w:space="0" w:color="auto"/>
            <w:bottom w:val="none" w:sz="0" w:space="0" w:color="auto"/>
            <w:right w:val="none" w:sz="0" w:space="0" w:color="auto"/>
          </w:divBdr>
          <w:divsChild>
            <w:div w:id="891111227">
              <w:marLeft w:val="0"/>
              <w:marRight w:val="0"/>
              <w:marTop w:val="0"/>
              <w:marBottom w:val="0"/>
              <w:divBdr>
                <w:top w:val="none" w:sz="0" w:space="0" w:color="auto"/>
                <w:left w:val="none" w:sz="0" w:space="0" w:color="auto"/>
                <w:bottom w:val="none" w:sz="0" w:space="0" w:color="auto"/>
                <w:right w:val="none" w:sz="0" w:space="0" w:color="auto"/>
              </w:divBdr>
              <w:divsChild>
                <w:div w:id="1497064339">
                  <w:marLeft w:val="0"/>
                  <w:marRight w:val="0"/>
                  <w:marTop w:val="0"/>
                  <w:marBottom w:val="0"/>
                  <w:divBdr>
                    <w:top w:val="none" w:sz="0" w:space="0" w:color="auto"/>
                    <w:left w:val="none" w:sz="0" w:space="0" w:color="auto"/>
                    <w:bottom w:val="none" w:sz="0" w:space="0" w:color="auto"/>
                    <w:right w:val="none" w:sz="0" w:space="0" w:color="auto"/>
                  </w:divBdr>
                  <w:divsChild>
                    <w:div w:id="1425883680">
                      <w:marLeft w:val="0"/>
                      <w:marRight w:val="0"/>
                      <w:marTop w:val="0"/>
                      <w:marBottom w:val="0"/>
                      <w:divBdr>
                        <w:top w:val="none" w:sz="0" w:space="0" w:color="auto"/>
                        <w:left w:val="none" w:sz="0" w:space="0" w:color="auto"/>
                        <w:bottom w:val="none" w:sz="0" w:space="0" w:color="auto"/>
                        <w:right w:val="none" w:sz="0" w:space="0" w:color="auto"/>
                      </w:divBdr>
                      <w:divsChild>
                        <w:div w:id="445779401">
                          <w:marLeft w:val="185"/>
                          <w:marRight w:val="0"/>
                          <w:marTop w:val="185"/>
                          <w:marBottom w:val="185"/>
                          <w:divBdr>
                            <w:top w:val="none" w:sz="0" w:space="0" w:color="auto"/>
                            <w:left w:val="none" w:sz="0" w:space="0" w:color="auto"/>
                            <w:bottom w:val="none" w:sz="0" w:space="0" w:color="auto"/>
                            <w:right w:val="none" w:sz="0" w:space="0" w:color="auto"/>
                          </w:divBdr>
                          <w:divsChild>
                            <w:div w:id="41250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0642976">
      <w:bodyDiv w:val="1"/>
      <w:marLeft w:val="0"/>
      <w:marRight w:val="0"/>
      <w:marTop w:val="0"/>
      <w:marBottom w:val="0"/>
      <w:divBdr>
        <w:top w:val="none" w:sz="0" w:space="0" w:color="auto"/>
        <w:left w:val="none" w:sz="0" w:space="0" w:color="auto"/>
        <w:bottom w:val="none" w:sz="0" w:space="0" w:color="auto"/>
        <w:right w:val="none" w:sz="0" w:space="0" w:color="auto"/>
      </w:divBdr>
    </w:div>
    <w:div w:id="352000745">
      <w:bodyDiv w:val="1"/>
      <w:marLeft w:val="0"/>
      <w:marRight w:val="0"/>
      <w:marTop w:val="0"/>
      <w:marBottom w:val="0"/>
      <w:divBdr>
        <w:top w:val="none" w:sz="0" w:space="0" w:color="auto"/>
        <w:left w:val="none" w:sz="0" w:space="0" w:color="auto"/>
        <w:bottom w:val="none" w:sz="0" w:space="0" w:color="auto"/>
        <w:right w:val="none" w:sz="0" w:space="0" w:color="auto"/>
      </w:divBdr>
      <w:divsChild>
        <w:div w:id="403375566">
          <w:marLeft w:val="0"/>
          <w:marRight w:val="0"/>
          <w:marTop w:val="0"/>
          <w:marBottom w:val="150"/>
          <w:divBdr>
            <w:top w:val="none" w:sz="0" w:space="0" w:color="auto"/>
            <w:left w:val="none" w:sz="0" w:space="0" w:color="auto"/>
            <w:bottom w:val="none" w:sz="0" w:space="0" w:color="auto"/>
            <w:right w:val="none" w:sz="0" w:space="0" w:color="auto"/>
          </w:divBdr>
          <w:divsChild>
            <w:div w:id="330260834">
              <w:marLeft w:val="0"/>
              <w:marRight w:val="0"/>
              <w:marTop w:val="0"/>
              <w:marBottom w:val="0"/>
              <w:divBdr>
                <w:top w:val="none" w:sz="0" w:space="0" w:color="auto"/>
                <w:left w:val="none" w:sz="0" w:space="0" w:color="auto"/>
                <w:bottom w:val="none" w:sz="0" w:space="0" w:color="auto"/>
                <w:right w:val="none" w:sz="0" w:space="0" w:color="auto"/>
              </w:divBdr>
            </w:div>
            <w:div w:id="467940797">
              <w:marLeft w:val="0"/>
              <w:marRight w:val="0"/>
              <w:marTop w:val="0"/>
              <w:marBottom w:val="0"/>
              <w:divBdr>
                <w:top w:val="none" w:sz="0" w:space="0" w:color="auto"/>
                <w:left w:val="none" w:sz="0" w:space="0" w:color="auto"/>
                <w:bottom w:val="none" w:sz="0" w:space="0" w:color="auto"/>
                <w:right w:val="none" w:sz="0" w:space="0" w:color="auto"/>
              </w:divBdr>
            </w:div>
            <w:div w:id="1308436733">
              <w:marLeft w:val="0"/>
              <w:marRight w:val="0"/>
              <w:marTop w:val="150"/>
              <w:marBottom w:val="0"/>
              <w:divBdr>
                <w:top w:val="none" w:sz="0" w:space="0" w:color="auto"/>
                <w:left w:val="none" w:sz="0" w:space="0" w:color="auto"/>
                <w:bottom w:val="none" w:sz="0" w:space="0" w:color="auto"/>
                <w:right w:val="none" w:sz="0" w:space="0" w:color="auto"/>
              </w:divBdr>
            </w:div>
            <w:div w:id="1961691319">
              <w:marLeft w:val="0"/>
              <w:marRight w:val="0"/>
              <w:marTop w:val="225"/>
              <w:marBottom w:val="0"/>
              <w:divBdr>
                <w:top w:val="none" w:sz="0" w:space="0" w:color="auto"/>
                <w:left w:val="none" w:sz="0" w:space="0" w:color="auto"/>
                <w:bottom w:val="none" w:sz="0" w:space="0" w:color="auto"/>
                <w:right w:val="none" w:sz="0" w:space="0" w:color="auto"/>
              </w:divBdr>
            </w:div>
            <w:div w:id="20745063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375281877">
      <w:bodyDiv w:val="1"/>
      <w:marLeft w:val="0"/>
      <w:marRight w:val="0"/>
      <w:marTop w:val="0"/>
      <w:marBottom w:val="0"/>
      <w:divBdr>
        <w:top w:val="none" w:sz="0" w:space="0" w:color="auto"/>
        <w:left w:val="none" w:sz="0" w:space="0" w:color="auto"/>
        <w:bottom w:val="none" w:sz="0" w:space="0" w:color="auto"/>
        <w:right w:val="none" w:sz="0" w:space="0" w:color="auto"/>
      </w:divBdr>
    </w:div>
    <w:div w:id="380518767">
      <w:bodyDiv w:val="1"/>
      <w:marLeft w:val="0"/>
      <w:marRight w:val="0"/>
      <w:marTop w:val="0"/>
      <w:marBottom w:val="0"/>
      <w:divBdr>
        <w:top w:val="none" w:sz="0" w:space="0" w:color="auto"/>
        <w:left w:val="none" w:sz="0" w:space="0" w:color="auto"/>
        <w:bottom w:val="none" w:sz="0" w:space="0" w:color="auto"/>
        <w:right w:val="none" w:sz="0" w:space="0" w:color="auto"/>
      </w:divBdr>
    </w:div>
    <w:div w:id="384528163">
      <w:bodyDiv w:val="1"/>
      <w:marLeft w:val="0"/>
      <w:marRight w:val="0"/>
      <w:marTop w:val="0"/>
      <w:marBottom w:val="0"/>
      <w:divBdr>
        <w:top w:val="none" w:sz="0" w:space="0" w:color="auto"/>
        <w:left w:val="none" w:sz="0" w:space="0" w:color="auto"/>
        <w:bottom w:val="none" w:sz="0" w:space="0" w:color="auto"/>
        <w:right w:val="none" w:sz="0" w:space="0" w:color="auto"/>
      </w:divBdr>
      <w:divsChild>
        <w:div w:id="1559433789">
          <w:marLeft w:val="0"/>
          <w:marRight w:val="0"/>
          <w:marTop w:val="0"/>
          <w:marBottom w:val="0"/>
          <w:divBdr>
            <w:top w:val="none" w:sz="0" w:space="0" w:color="auto"/>
            <w:left w:val="none" w:sz="0" w:space="0" w:color="auto"/>
            <w:bottom w:val="none" w:sz="0" w:space="0" w:color="auto"/>
            <w:right w:val="none" w:sz="0" w:space="0" w:color="auto"/>
          </w:divBdr>
        </w:div>
        <w:div w:id="1942444789">
          <w:marLeft w:val="0"/>
          <w:marRight w:val="0"/>
          <w:marTop w:val="0"/>
          <w:marBottom w:val="0"/>
          <w:divBdr>
            <w:top w:val="none" w:sz="0" w:space="0" w:color="auto"/>
            <w:left w:val="none" w:sz="0" w:space="0" w:color="auto"/>
            <w:bottom w:val="none" w:sz="0" w:space="0" w:color="auto"/>
            <w:right w:val="none" w:sz="0" w:space="0" w:color="auto"/>
          </w:divBdr>
          <w:divsChild>
            <w:div w:id="1208761268">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 w:id="402723588">
      <w:bodyDiv w:val="1"/>
      <w:marLeft w:val="0"/>
      <w:marRight w:val="0"/>
      <w:marTop w:val="0"/>
      <w:marBottom w:val="0"/>
      <w:divBdr>
        <w:top w:val="none" w:sz="0" w:space="0" w:color="auto"/>
        <w:left w:val="none" w:sz="0" w:space="0" w:color="auto"/>
        <w:bottom w:val="none" w:sz="0" w:space="0" w:color="auto"/>
        <w:right w:val="none" w:sz="0" w:space="0" w:color="auto"/>
      </w:divBdr>
    </w:div>
    <w:div w:id="414982978">
      <w:bodyDiv w:val="1"/>
      <w:marLeft w:val="0"/>
      <w:marRight w:val="0"/>
      <w:marTop w:val="0"/>
      <w:marBottom w:val="0"/>
      <w:divBdr>
        <w:top w:val="none" w:sz="0" w:space="0" w:color="auto"/>
        <w:left w:val="none" w:sz="0" w:space="0" w:color="auto"/>
        <w:bottom w:val="none" w:sz="0" w:space="0" w:color="auto"/>
        <w:right w:val="none" w:sz="0" w:space="0" w:color="auto"/>
      </w:divBdr>
    </w:div>
    <w:div w:id="420031527">
      <w:bodyDiv w:val="1"/>
      <w:marLeft w:val="0"/>
      <w:marRight w:val="0"/>
      <w:marTop w:val="0"/>
      <w:marBottom w:val="0"/>
      <w:divBdr>
        <w:top w:val="none" w:sz="0" w:space="0" w:color="auto"/>
        <w:left w:val="none" w:sz="0" w:space="0" w:color="auto"/>
        <w:bottom w:val="none" w:sz="0" w:space="0" w:color="auto"/>
        <w:right w:val="none" w:sz="0" w:space="0" w:color="auto"/>
      </w:divBdr>
    </w:div>
    <w:div w:id="422069691">
      <w:bodyDiv w:val="1"/>
      <w:marLeft w:val="0"/>
      <w:marRight w:val="0"/>
      <w:marTop w:val="0"/>
      <w:marBottom w:val="0"/>
      <w:divBdr>
        <w:top w:val="none" w:sz="0" w:space="0" w:color="auto"/>
        <w:left w:val="none" w:sz="0" w:space="0" w:color="auto"/>
        <w:bottom w:val="none" w:sz="0" w:space="0" w:color="auto"/>
        <w:right w:val="none" w:sz="0" w:space="0" w:color="auto"/>
      </w:divBdr>
    </w:div>
    <w:div w:id="437068907">
      <w:bodyDiv w:val="1"/>
      <w:marLeft w:val="0"/>
      <w:marRight w:val="0"/>
      <w:marTop w:val="0"/>
      <w:marBottom w:val="0"/>
      <w:divBdr>
        <w:top w:val="none" w:sz="0" w:space="0" w:color="auto"/>
        <w:left w:val="none" w:sz="0" w:space="0" w:color="auto"/>
        <w:bottom w:val="none" w:sz="0" w:space="0" w:color="auto"/>
        <w:right w:val="none" w:sz="0" w:space="0" w:color="auto"/>
      </w:divBdr>
    </w:div>
    <w:div w:id="444038082">
      <w:bodyDiv w:val="1"/>
      <w:marLeft w:val="0"/>
      <w:marRight w:val="0"/>
      <w:marTop w:val="0"/>
      <w:marBottom w:val="0"/>
      <w:divBdr>
        <w:top w:val="none" w:sz="0" w:space="0" w:color="auto"/>
        <w:left w:val="none" w:sz="0" w:space="0" w:color="auto"/>
        <w:bottom w:val="none" w:sz="0" w:space="0" w:color="auto"/>
        <w:right w:val="none" w:sz="0" w:space="0" w:color="auto"/>
      </w:divBdr>
    </w:div>
    <w:div w:id="458187758">
      <w:bodyDiv w:val="1"/>
      <w:marLeft w:val="0"/>
      <w:marRight w:val="0"/>
      <w:marTop w:val="0"/>
      <w:marBottom w:val="0"/>
      <w:divBdr>
        <w:top w:val="none" w:sz="0" w:space="0" w:color="auto"/>
        <w:left w:val="none" w:sz="0" w:space="0" w:color="auto"/>
        <w:bottom w:val="none" w:sz="0" w:space="0" w:color="auto"/>
        <w:right w:val="none" w:sz="0" w:space="0" w:color="auto"/>
      </w:divBdr>
    </w:div>
    <w:div w:id="461733813">
      <w:bodyDiv w:val="1"/>
      <w:marLeft w:val="0"/>
      <w:marRight w:val="0"/>
      <w:marTop w:val="0"/>
      <w:marBottom w:val="0"/>
      <w:divBdr>
        <w:top w:val="none" w:sz="0" w:space="0" w:color="auto"/>
        <w:left w:val="none" w:sz="0" w:space="0" w:color="auto"/>
        <w:bottom w:val="none" w:sz="0" w:space="0" w:color="auto"/>
        <w:right w:val="none" w:sz="0" w:space="0" w:color="auto"/>
      </w:divBdr>
    </w:div>
    <w:div w:id="461968686">
      <w:bodyDiv w:val="1"/>
      <w:marLeft w:val="0"/>
      <w:marRight w:val="0"/>
      <w:marTop w:val="0"/>
      <w:marBottom w:val="0"/>
      <w:divBdr>
        <w:top w:val="none" w:sz="0" w:space="0" w:color="auto"/>
        <w:left w:val="none" w:sz="0" w:space="0" w:color="auto"/>
        <w:bottom w:val="none" w:sz="0" w:space="0" w:color="auto"/>
        <w:right w:val="none" w:sz="0" w:space="0" w:color="auto"/>
      </w:divBdr>
    </w:div>
    <w:div w:id="462238926">
      <w:bodyDiv w:val="1"/>
      <w:marLeft w:val="0"/>
      <w:marRight w:val="0"/>
      <w:marTop w:val="0"/>
      <w:marBottom w:val="0"/>
      <w:divBdr>
        <w:top w:val="none" w:sz="0" w:space="0" w:color="auto"/>
        <w:left w:val="none" w:sz="0" w:space="0" w:color="auto"/>
        <w:bottom w:val="none" w:sz="0" w:space="0" w:color="auto"/>
        <w:right w:val="none" w:sz="0" w:space="0" w:color="auto"/>
      </w:divBdr>
    </w:div>
    <w:div w:id="462886445">
      <w:bodyDiv w:val="1"/>
      <w:marLeft w:val="0"/>
      <w:marRight w:val="0"/>
      <w:marTop w:val="0"/>
      <w:marBottom w:val="0"/>
      <w:divBdr>
        <w:top w:val="none" w:sz="0" w:space="0" w:color="auto"/>
        <w:left w:val="none" w:sz="0" w:space="0" w:color="auto"/>
        <w:bottom w:val="none" w:sz="0" w:space="0" w:color="auto"/>
        <w:right w:val="none" w:sz="0" w:space="0" w:color="auto"/>
      </w:divBdr>
    </w:div>
    <w:div w:id="463231116">
      <w:bodyDiv w:val="1"/>
      <w:marLeft w:val="0"/>
      <w:marRight w:val="0"/>
      <w:marTop w:val="0"/>
      <w:marBottom w:val="0"/>
      <w:divBdr>
        <w:top w:val="none" w:sz="0" w:space="0" w:color="auto"/>
        <w:left w:val="none" w:sz="0" w:space="0" w:color="auto"/>
        <w:bottom w:val="none" w:sz="0" w:space="0" w:color="auto"/>
        <w:right w:val="none" w:sz="0" w:space="0" w:color="auto"/>
      </w:divBdr>
    </w:div>
    <w:div w:id="472915061">
      <w:bodyDiv w:val="1"/>
      <w:marLeft w:val="0"/>
      <w:marRight w:val="0"/>
      <w:marTop w:val="0"/>
      <w:marBottom w:val="0"/>
      <w:divBdr>
        <w:top w:val="none" w:sz="0" w:space="0" w:color="auto"/>
        <w:left w:val="none" w:sz="0" w:space="0" w:color="auto"/>
        <w:bottom w:val="none" w:sz="0" w:space="0" w:color="auto"/>
        <w:right w:val="none" w:sz="0" w:space="0" w:color="auto"/>
      </w:divBdr>
      <w:divsChild>
        <w:div w:id="58749247">
          <w:marLeft w:val="0"/>
          <w:marRight w:val="0"/>
          <w:marTop w:val="0"/>
          <w:marBottom w:val="0"/>
          <w:divBdr>
            <w:top w:val="none" w:sz="0" w:space="0" w:color="auto"/>
            <w:left w:val="none" w:sz="0" w:space="0" w:color="auto"/>
            <w:bottom w:val="single" w:sz="6" w:space="0" w:color="EDEDED"/>
            <w:right w:val="none" w:sz="0" w:space="0" w:color="auto"/>
          </w:divBdr>
          <w:divsChild>
            <w:div w:id="812450746">
              <w:marLeft w:val="0"/>
              <w:marRight w:val="0"/>
              <w:marTop w:val="0"/>
              <w:marBottom w:val="0"/>
              <w:divBdr>
                <w:top w:val="none" w:sz="0" w:space="0" w:color="auto"/>
                <w:left w:val="none" w:sz="0" w:space="0" w:color="auto"/>
                <w:bottom w:val="none" w:sz="0" w:space="0" w:color="auto"/>
                <w:right w:val="none" w:sz="0" w:space="0" w:color="auto"/>
              </w:divBdr>
            </w:div>
          </w:divsChild>
        </w:div>
        <w:div w:id="185412208">
          <w:marLeft w:val="0"/>
          <w:marRight w:val="0"/>
          <w:marTop w:val="0"/>
          <w:marBottom w:val="0"/>
          <w:divBdr>
            <w:top w:val="none" w:sz="0" w:space="0" w:color="auto"/>
            <w:left w:val="none" w:sz="0" w:space="0" w:color="auto"/>
            <w:bottom w:val="single" w:sz="6" w:space="0" w:color="EDEDED"/>
            <w:right w:val="none" w:sz="0" w:space="0" w:color="auto"/>
          </w:divBdr>
          <w:divsChild>
            <w:div w:id="972635577">
              <w:marLeft w:val="0"/>
              <w:marRight w:val="0"/>
              <w:marTop w:val="0"/>
              <w:marBottom w:val="0"/>
              <w:divBdr>
                <w:top w:val="none" w:sz="0" w:space="0" w:color="auto"/>
                <w:left w:val="none" w:sz="0" w:space="0" w:color="auto"/>
                <w:bottom w:val="none" w:sz="0" w:space="0" w:color="auto"/>
                <w:right w:val="none" w:sz="0" w:space="0" w:color="auto"/>
              </w:divBdr>
            </w:div>
            <w:div w:id="1172838644">
              <w:marLeft w:val="0"/>
              <w:marRight w:val="0"/>
              <w:marTop w:val="0"/>
              <w:marBottom w:val="0"/>
              <w:divBdr>
                <w:top w:val="none" w:sz="0" w:space="0" w:color="auto"/>
                <w:left w:val="none" w:sz="0" w:space="0" w:color="auto"/>
                <w:bottom w:val="none" w:sz="0" w:space="0" w:color="auto"/>
                <w:right w:val="none" w:sz="0" w:space="0" w:color="auto"/>
              </w:divBdr>
            </w:div>
          </w:divsChild>
        </w:div>
        <w:div w:id="203445858">
          <w:marLeft w:val="0"/>
          <w:marRight w:val="0"/>
          <w:marTop w:val="0"/>
          <w:marBottom w:val="0"/>
          <w:divBdr>
            <w:top w:val="none" w:sz="0" w:space="0" w:color="auto"/>
            <w:left w:val="none" w:sz="0" w:space="0" w:color="auto"/>
            <w:bottom w:val="single" w:sz="6" w:space="0" w:color="EDEDED"/>
            <w:right w:val="none" w:sz="0" w:space="0" w:color="auto"/>
          </w:divBdr>
          <w:divsChild>
            <w:div w:id="454518595">
              <w:marLeft w:val="0"/>
              <w:marRight w:val="0"/>
              <w:marTop w:val="0"/>
              <w:marBottom w:val="0"/>
              <w:divBdr>
                <w:top w:val="none" w:sz="0" w:space="0" w:color="auto"/>
                <w:left w:val="none" w:sz="0" w:space="0" w:color="auto"/>
                <w:bottom w:val="none" w:sz="0" w:space="0" w:color="auto"/>
                <w:right w:val="none" w:sz="0" w:space="0" w:color="auto"/>
              </w:divBdr>
            </w:div>
            <w:div w:id="788428490">
              <w:marLeft w:val="0"/>
              <w:marRight w:val="0"/>
              <w:marTop w:val="0"/>
              <w:marBottom w:val="0"/>
              <w:divBdr>
                <w:top w:val="none" w:sz="0" w:space="0" w:color="auto"/>
                <w:left w:val="none" w:sz="0" w:space="0" w:color="auto"/>
                <w:bottom w:val="none" w:sz="0" w:space="0" w:color="auto"/>
                <w:right w:val="none" w:sz="0" w:space="0" w:color="auto"/>
              </w:divBdr>
            </w:div>
          </w:divsChild>
        </w:div>
        <w:div w:id="358118095">
          <w:marLeft w:val="0"/>
          <w:marRight w:val="0"/>
          <w:marTop w:val="0"/>
          <w:marBottom w:val="0"/>
          <w:divBdr>
            <w:top w:val="none" w:sz="0" w:space="0" w:color="auto"/>
            <w:left w:val="none" w:sz="0" w:space="0" w:color="auto"/>
            <w:bottom w:val="single" w:sz="6" w:space="0" w:color="EDEDED"/>
            <w:right w:val="none" w:sz="0" w:space="0" w:color="auto"/>
          </w:divBdr>
          <w:divsChild>
            <w:div w:id="1185023847">
              <w:marLeft w:val="0"/>
              <w:marRight w:val="0"/>
              <w:marTop w:val="0"/>
              <w:marBottom w:val="0"/>
              <w:divBdr>
                <w:top w:val="none" w:sz="0" w:space="0" w:color="auto"/>
                <w:left w:val="none" w:sz="0" w:space="0" w:color="auto"/>
                <w:bottom w:val="none" w:sz="0" w:space="0" w:color="auto"/>
                <w:right w:val="none" w:sz="0" w:space="0" w:color="auto"/>
              </w:divBdr>
            </w:div>
            <w:div w:id="1227841527">
              <w:marLeft w:val="0"/>
              <w:marRight w:val="0"/>
              <w:marTop w:val="0"/>
              <w:marBottom w:val="0"/>
              <w:divBdr>
                <w:top w:val="none" w:sz="0" w:space="0" w:color="auto"/>
                <w:left w:val="none" w:sz="0" w:space="0" w:color="auto"/>
                <w:bottom w:val="none" w:sz="0" w:space="0" w:color="auto"/>
                <w:right w:val="none" w:sz="0" w:space="0" w:color="auto"/>
              </w:divBdr>
            </w:div>
          </w:divsChild>
        </w:div>
        <w:div w:id="391464232">
          <w:marLeft w:val="0"/>
          <w:marRight w:val="0"/>
          <w:marTop w:val="0"/>
          <w:marBottom w:val="0"/>
          <w:divBdr>
            <w:top w:val="none" w:sz="0" w:space="0" w:color="auto"/>
            <w:left w:val="none" w:sz="0" w:space="0" w:color="auto"/>
            <w:bottom w:val="single" w:sz="6" w:space="0" w:color="EDEDED"/>
            <w:right w:val="none" w:sz="0" w:space="0" w:color="auto"/>
          </w:divBdr>
          <w:divsChild>
            <w:div w:id="436099281">
              <w:marLeft w:val="0"/>
              <w:marRight w:val="0"/>
              <w:marTop w:val="0"/>
              <w:marBottom w:val="0"/>
              <w:divBdr>
                <w:top w:val="none" w:sz="0" w:space="0" w:color="auto"/>
                <w:left w:val="none" w:sz="0" w:space="0" w:color="auto"/>
                <w:bottom w:val="none" w:sz="0" w:space="0" w:color="auto"/>
                <w:right w:val="none" w:sz="0" w:space="0" w:color="auto"/>
              </w:divBdr>
            </w:div>
            <w:div w:id="652683367">
              <w:marLeft w:val="0"/>
              <w:marRight w:val="0"/>
              <w:marTop w:val="0"/>
              <w:marBottom w:val="0"/>
              <w:divBdr>
                <w:top w:val="none" w:sz="0" w:space="0" w:color="auto"/>
                <w:left w:val="none" w:sz="0" w:space="0" w:color="auto"/>
                <w:bottom w:val="none" w:sz="0" w:space="0" w:color="auto"/>
                <w:right w:val="none" w:sz="0" w:space="0" w:color="auto"/>
              </w:divBdr>
            </w:div>
          </w:divsChild>
        </w:div>
        <w:div w:id="511257998">
          <w:marLeft w:val="0"/>
          <w:marRight w:val="0"/>
          <w:marTop w:val="0"/>
          <w:marBottom w:val="0"/>
          <w:divBdr>
            <w:top w:val="none" w:sz="0" w:space="0" w:color="auto"/>
            <w:left w:val="none" w:sz="0" w:space="0" w:color="auto"/>
            <w:bottom w:val="single" w:sz="6" w:space="0" w:color="EDEDED"/>
            <w:right w:val="none" w:sz="0" w:space="0" w:color="auto"/>
          </w:divBdr>
          <w:divsChild>
            <w:div w:id="944464960">
              <w:marLeft w:val="0"/>
              <w:marRight w:val="0"/>
              <w:marTop w:val="0"/>
              <w:marBottom w:val="0"/>
              <w:divBdr>
                <w:top w:val="none" w:sz="0" w:space="0" w:color="auto"/>
                <w:left w:val="none" w:sz="0" w:space="0" w:color="auto"/>
                <w:bottom w:val="none" w:sz="0" w:space="0" w:color="auto"/>
                <w:right w:val="none" w:sz="0" w:space="0" w:color="auto"/>
              </w:divBdr>
            </w:div>
            <w:div w:id="1374037459">
              <w:marLeft w:val="0"/>
              <w:marRight w:val="0"/>
              <w:marTop w:val="0"/>
              <w:marBottom w:val="0"/>
              <w:divBdr>
                <w:top w:val="none" w:sz="0" w:space="0" w:color="auto"/>
                <w:left w:val="none" w:sz="0" w:space="0" w:color="auto"/>
                <w:bottom w:val="none" w:sz="0" w:space="0" w:color="auto"/>
                <w:right w:val="none" w:sz="0" w:space="0" w:color="auto"/>
              </w:divBdr>
            </w:div>
          </w:divsChild>
        </w:div>
        <w:div w:id="634798262">
          <w:marLeft w:val="0"/>
          <w:marRight w:val="0"/>
          <w:marTop w:val="0"/>
          <w:marBottom w:val="0"/>
          <w:divBdr>
            <w:top w:val="none" w:sz="0" w:space="0" w:color="auto"/>
            <w:left w:val="none" w:sz="0" w:space="0" w:color="auto"/>
            <w:bottom w:val="single" w:sz="6" w:space="0" w:color="EDEDED"/>
            <w:right w:val="none" w:sz="0" w:space="0" w:color="auto"/>
          </w:divBdr>
          <w:divsChild>
            <w:div w:id="294337854">
              <w:marLeft w:val="0"/>
              <w:marRight w:val="0"/>
              <w:marTop w:val="0"/>
              <w:marBottom w:val="0"/>
              <w:divBdr>
                <w:top w:val="none" w:sz="0" w:space="0" w:color="auto"/>
                <w:left w:val="none" w:sz="0" w:space="0" w:color="auto"/>
                <w:bottom w:val="none" w:sz="0" w:space="0" w:color="auto"/>
                <w:right w:val="none" w:sz="0" w:space="0" w:color="auto"/>
              </w:divBdr>
            </w:div>
            <w:div w:id="1535074845">
              <w:marLeft w:val="0"/>
              <w:marRight w:val="0"/>
              <w:marTop w:val="0"/>
              <w:marBottom w:val="0"/>
              <w:divBdr>
                <w:top w:val="none" w:sz="0" w:space="0" w:color="auto"/>
                <w:left w:val="none" w:sz="0" w:space="0" w:color="auto"/>
                <w:bottom w:val="none" w:sz="0" w:space="0" w:color="auto"/>
                <w:right w:val="none" w:sz="0" w:space="0" w:color="auto"/>
              </w:divBdr>
            </w:div>
          </w:divsChild>
        </w:div>
        <w:div w:id="860557531">
          <w:marLeft w:val="0"/>
          <w:marRight w:val="0"/>
          <w:marTop w:val="0"/>
          <w:marBottom w:val="0"/>
          <w:divBdr>
            <w:top w:val="none" w:sz="0" w:space="0" w:color="auto"/>
            <w:left w:val="none" w:sz="0" w:space="0" w:color="auto"/>
            <w:bottom w:val="single" w:sz="6" w:space="0" w:color="EDEDED"/>
            <w:right w:val="none" w:sz="0" w:space="0" w:color="auto"/>
          </w:divBdr>
          <w:divsChild>
            <w:div w:id="668485062">
              <w:marLeft w:val="0"/>
              <w:marRight w:val="0"/>
              <w:marTop w:val="0"/>
              <w:marBottom w:val="0"/>
              <w:divBdr>
                <w:top w:val="none" w:sz="0" w:space="0" w:color="auto"/>
                <w:left w:val="none" w:sz="0" w:space="0" w:color="auto"/>
                <w:bottom w:val="none" w:sz="0" w:space="0" w:color="auto"/>
                <w:right w:val="none" w:sz="0" w:space="0" w:color="auto"/>
              </w:divBdr>
            </w:div>
            <w:div w:id="1321696940">
              <w:marLeft w:val="0"/>
              <w:marRight w:val="0"/>
              <w:marTop w:val="0"/>
              <w:marBottom w:val="0"/>
              <w:divBdr>
                <w:top w:val="none" w:sz="0" w:space="0" w:color="auto"/>
                <w:left w:val="none" w:sz="0" w:space="0" w:color="auto"/>
                <w:bottom w:val="none" w:sz="0" w:space="0" w:color="auto"/>
                <w:right w:val="none" w:sz="0" w:space="0" w:color="auto"/>
              </w:divBdr>
            </w:div>
          </w:divsChild>
        </w:div>
        <w:div w:id="987397422">
          <w:marLeft w:val="0"/>
          <w:marRight w:val="0"/>
          <w:marTop w:val="0"/>
          <w:marBottom w:val="0"/>
          <w:divBdr>
            <w:top w:val="none" w:sz="0" w:space="0" w:color="auto"/>
            <w:left w:val="none" w:sz="0" w:space="0" w:color="auto"/>
            <w:bottom w:val="single" w:sz="6" w:space="0" w:color="EDEDED"/>
            <w:right w:val="none" w:sz="0" w:space="0" w:color="auto"/>
          </w:divBdr>
          <w:divsChild>
            <w:div w:id="178127096">
              <w:marLeft w:val="0"/>
              <w:marRight w:val="0"/>
              <w:marTop w:val="0"/>
              <w:marBottom w:val="0"/>
              <w:divBdr>
                <w:top w:val="none" w:sz="0" w:space="0" w:color="auto"/>
                <w:left w:val="none" w:sz="0" w:space="0" w:color="auto"/>
                <w:bottom w:val="none" w:sz="0" w:space="0" w:color="auto"/>
                <w:right w:val="none" w:sz="0" w:space="0" w:color="auto"/>
              </w:divBdr>
            </w:div>
            <w:div w:id="1067847197">
              <w:marLeft w:val="0"/>
              <w:marRight w:val="0"/>
              <w:marTop w:val="0"/>
              <w:marBottom w:val="0"/>
              <w:divBdr>
                <w:top w:val="none" w:sz="0" w:space="0" w:color="auto"/>
                <w:left w:val="none" w:sz="0" w:space="0" w:color="auto"/>
                <w:bottom w:val="none" w:sz="0" w:space="0" w:color="auto"/>
                <w:right w:val="none" w:sz="0" w:space="0" w:color="auto"/>
              </w:divBdr>
            </w:div>
          </w:divsChild>
        </w:div>
        <w:div w:id="1072435566">
          <w:marLeft w:val="0"/>
          <w:marRight w:val="0"/>
          <w:marTop w:val="0"/>
          <w:marBottom w:val="0"/>
          <w:divBdr>
            <w:top w:val="none" w:sz="0" w:space="0" w:color="auto"/>
            <w:left w:val="none" w:sz="0" w:space="0" w:color="auto"/>
            <w:bottom w:val="single" w:sz="6" w:space="0" w:color="EDEDED"/>
            <w:right w:val="none" w:sz="0" w:space="0" w:color="auto"/>
          </w:divBdr>
          <w:divsChild>
            <w:div w:id="765424103">
              <w:marLeft w:val="0"/>
              <w:marRight w:val="0"/>
              <w:marTop w:val="0"/>
              <w:marBottom w:val="0"/>
              <w:divBdr>
                <w:top w:val="none" w:sz="0" w:space="0" w:color="auto"/>
                <w:left w:val="none" w:sz="0" w:space="0" w:color="auto"/>
                <w:bottom w:val="none" w:sz="0" w:space="0" w:color="auto"/>
                <w:right w:val="none" w:sz="0" w:space="0" w:color="auto"/>
              </w:divBdr>
            </w:div>
            <w:div w:id="1925992852">
              <w:marLeft w:val="0"/>
              <w:marRight w:val="0"/>
              <w:marTop w:val="0"/>
              <w:marBottom w:val="0"/>
              <w:divBdr>
                <w:top w:val="none" w:sz="0" w:space="0" w:color="auto"/>
                <w:left w:val="none" w:sz="0" w:space="0" w:color="auto"/>
                <w:bottom w:val="none" w:sz="0" w:space="0" w:color="auto"/>
                <w:right w:val="none" w:sz="0" w:space="0" w:color="auto"/>
              </w:divBdr>
            </w:div>
          </w:divsChild>
        </w:div>
        <w:div w:id="1095325514">
          <w:marLeft w:val="0"/>
          <w:marRight w:val="0"/>
          <w:marTop w:val="0"/>
          <w:marBottom w:val="0"/>
          <w:divBdr>
            <w:top w:val="none" w:sz="0" w:space="0" w:color="auto"/>
            <w:left w:val="none" w:sz="0" w:space="0" w:color="auto"/>
            <w:bottom w:val="single" w:sz="6" w:space="0" w:color="EDEDED"/>
            <w:right w:val="none" w:sz="0" w:space="0" w:color="auto"/>
          </w:divBdr>
          <w:divsChild>
            <w:div w:id="140275949">
              <w:marLeft w:val="0"/>
              <w:marRight w:val="0"/>
              <w:marTop w:val="0"/>
              <w:marBottom w:val="0"/>
              <w:divBdr>
                <w:top w:val="none" w:sz="0" w:space="0" w:color="auto"/>
                <w:left w:val="none" w:sz="0" w:space="0" w:color="auto"/>
                <w:bottom w:val="none" w:sz="0" w:space="0" w:color="auto"/>
                <w:right w:val="none" w:sz="0" w:space="0" w:color="auto"/>
              </w:divBdr>
            </w:div>
            <w:div w:id="802306958">
              <w:marLeft w:val="0"/>
              <w:marRight w:val="0"/>
              <w:marTop w:val="0"/>
              <w:marBottom w:val="0"/>
              <w:divBdr>
                <w:top w:val="none" w:sz="0" w:space="0" w:color="auto"/>
                <w:left w:val="none" w:sz="0" w:space="0" w:color="auto"/>
                <w:bottom w:val="none" w:sz="0" w:space="0" w:color="auto"/>
                <w:right w:val="none" w:sz="0" w:space="0" w:color="auto"/>
              </w:divBdr>
            </w:div>
          </w:divsChild>
        </w:div>
        <w:div w:id="1354913225">
          <w:marLeft w:val="0"/>
          <w:marRight w:val="0"/>
          <w:marTop w:val="0"/>
          <w:marBottom w:val="0"/>
          <w:divBdr>
            <w:top w:val="none" w:sz="0" w:space="0" w:color="auto"/>
            <w:left w:val="none" w:sz="0" w:space="0" w:color="auto"/>
            <w:bottom w:val="single" w:sz="6" w:space="0" w:color="EDEDED"/>
            <w:right w:val="none" w:sz="0" w:space="0" w:color="auto"/>
          </w:divBdr>
          <w:divsChild>
            <w:div w:id="708845869">
              <w:marLeft w:val="0"/>
              <w:marRight w:val="0"/>
              <w:marTop w:val="0"/>
              <w:marBottom w:val="0"/>
              <w:divBdr>
                <w:top w:val="none" w:sz="0" w:space="0" w:color="auto"/>
                <w:left w:val="none" w:sz="0" w:space="0" w:color="auto"/>
                <w:bottom w:val="none" w:sz="0" w:space="0" w:color="auto"/>
                <w:right w:val="none" w:sz="0" w:space="0" w:color="auto"/>
              </w:divBdr>
            </w:div>
            <w:div w:id="942763777">
              <w:marLeft w:val="0"/>
              <w:marRight w:val="0"/>
              <w:marTop w:val="0"/>
              <w:marBottom w:val="0"/>
              <w:divBdr>
                <w:top w:val="none" w:sz="0" w:space="0" w:color="auto"/>
                <w:left w:val="none" w:sz="0" w:space="0" w:color="auto"/>
                <w:bottom w:val="none" w:sz="0" w:space="0" w:color="auto"/>
                <w:right w:val="none" w:sz="0" w:space="0" w:color="auto"/>
              </w:divBdr>
            </w:div>
          </w:divsChild>
        </w:div>
        <w:div w:id="1412002745">
          <w:marLeft w:val="0"/>
          <w:marRight w:val="0"/>
          <w:marTop w:val="0"/>
          <w:marBottom w:val="0"/>
          <w:divBdr>
            <w:top w:val="none" w:sz="0" w:space="0" w:color="auto"/>
            <w:left w:val="none" w:sz="0" w:space="0" w:color="auto"/>
            <w:bottom w:val="single" w:sz="6" w:space="0" w:color="EDEDED"/>
            <w:right w:val="none" w:sz="0" w:space="0" w:color="auto"/>
          </w:divBdr>
          <w:divsChild>
            <w:div w:id="1520270287">
              <w:marLeft w:val="0"/>
              <w:marRight w:val="0"/>
              <w:marTop w:val="0"/>
              <w:marBottom w:val="0"/>
              <w:divBdr>
                <w:top w:val="none" w:sz="0" w:space="0" w:color="auto"/>
                <w:left w:val="none" w:sz="0" w:space="0" w:color="auto"/>
                <w:bottom w:val="none" w:sz="0" w:space="0" w:color="auto"/>
                <w:right w:val="none" w:sz="0" w:space="0" w:color="auto"/>
              </w:divBdr>
            </w:div>
            <w:div w:id="1943610671">
              <w:marLeft w:val="0"/>
              <w:marRight w:val="0"/>
              <w:marTop w:val="0"/>
              <w:marBottom w:val="0"/>
              <w:divBdr>
                <w:top w:val="none" w:sz="0" w:space="0" w:color="auto"/>
                <w:left w:val="none" w:sz="0" w:space="0" w:color="auto"/>
                <w:bottom w:val="none" w:sz="0" w:space="0" w:color="auto"/>
                <w:right w:val="none" w:sz="0" w:space="0" w:color="auto"/>
              </w:divBdr>
            </w:div>
          </w:divsChild>
        </w:div>
        <w:div w:id="1573853890">
          <w:marLeft w:val="0"/>
          <w:marRight w:val="0"/>
          <w:marTop w:val="0"/>
          <w:marBottom w:val="0"/>
          <w:divBdr>
            <w:top w:val="none" w:sz="0" w:space="0" w:color="auto"/>
            <w:left w:val="none" w:sz="0" w:space="0" w:color="auto"/>
            <w:bottom w:val="single" w:sz="6" w:space="0" w:color="EDEDED"/>
            <w:right w:val="none" w:sz="0" w:space="0" w:color="auto"/>
          </w:divBdr>
          <w:divsChild>
            <w:div w:id="465513876">
              <w:marLeft w:val="0"/>
              <w:marRight w:val="0"/>
              <w:marTop w:val="0"/>
              <w:marBottom w:val="0"/>
              <w:divBdr>
                <w:top w:val="none" w:sz="0" w:space="0" w:color="auto"/>
                <w:left w:val="none" w:sz="0" w:space="0" w:color="auto"/>
                <w:bottom w:val="none" w:sz="0" w:space="0" w:color="auto"/>
                <w:right w:val="none" w:sz="0" w:space="0" w:color="auto"/>
              </w:divBdr>
            </w:div>
            <w:div w:id="811406673">
              <w:marLeft w:val="0"/>
              <w:marRight w:val="0"/>
              <w:marTop w:val="0"/>
              <w:marBottom w:val="0"/>
              <w:divBdr>
                <w:top w:val="none" w:sz="0" w:space="0" w:color="auto"/>
                <w:left w:val="none" w:sz="0" w:space="0" w:color="auto"/>
                <w:bottom w:val="none" w:sz="0" w:space="0" w:color="auto"/>
                <w:right w:val="none" w:sz="0" w:space="0" w:color="auto"/>
              </w:divBdr>
            </w:div>
          </w:divsChild>
        </w:div>
        <w:div w:id="1791120876">
          <w:marLeft w:val="0"/>
          <w:marRight w:val="0"/>
          <w:marTop w:val="0"/>
          <w:marBottom w:val="0"/>
          <w:divBdr>
            <w:top w:val="none" w:sz="0" w:space="0" w:color="auto"/>
            <w:left w:val="none" w:sz="0" w:space="0" w:color="auto"/>
            <w:bottom w:val="single" w:sz="6" w:space="0" w:color="EDEDED"/>
            <w:right w:val="none" w:sz="0" w:space="0" w:color="auto"/>
          </w:divBdr>
          <w:divsChild>
            <w:div w:id="577638355">
              <w:marLeft w:val="0"/>
              <w:marRight w:val="0"/>
              <w:marTop w:val="0"/>
              <w:marBottom w:val="0"/>
              <w:divBdr>
                <w:top w:val="none" w:sz="0" w:space="0" w:color="auto"/>
                <w:left w:val="none" w:sz="0" w:space="0" w:color="auto"/>
                <w:bottom w:val="none" w:sz="0" w:space="0" w:color="auto"/>
                <w:right w:val="none" w:sz="0" w:space="0" w:color="auto"/>
              </w:divBdr>
            </w:div>
            <w:div w:id="937830529">
              <w:marLeft w:val="0"/>
              <w:marRight w:val="0"/>
              <w:marTop w:val="0"/>
              <w:marBottom w:val="0"/>
              <w:divBdr>
                <w:top w:val="none" w:sz="0" w:space="0" w:color="auto"/>
                <w:left w:val="none" w:sz="0" w:space="0" w:color="auto"/>
                <w:bottom w:val="none" w:sz="0" w:space="0" w:color="auto"/>
                <w:right w:val="none" w:sz="0" w:space="0" w:color="auto"/>
              </w:divBdr>
            </w:div>
          </w:divsChild>
        </w:div>
        <w:div w:id="1823231099">
          <w:marLeft w:val="0"/>
          <w:marRight w:val="0"/>
          <w:marTop w:val="0"/>
          <w:marBottom w:val="0"/>
          <w:divBdr>
            <w:top w:val="none" w:sz="0" w:space="0" w:color="auto"/>
            <w:left w:val="none" w:sz="0" w:space="0" w:color="auto"/>
            <w:bottom w:val="single" w:sz="6" w:space="0" w:color="EDEDED"/>
            <w:right w:val="none" w:sz="0" w:space="0" w:color="auto"/>
          </w:divBdr>
          <w:divsChild>
            <w:div w:id="352727700">
              <w:marLeft w:val="0"/>
              <w:marRight w:val="0"/>
              <w:marTop w:val="0"/>
              <w:marBottom w:val="0"/>
              <w:divBdr>
                <w:top w:val="none" w:sz="0" w:space="0" w:color="auto"/>
                <w:left w:val="none" w:sz="0" w:space="0" w:color="auto"/>
                <w:bottom w:val="none" w:sz="0" w:space="0" w:color="auto"/>
                <w:right w:val="none" w:sz="0" w:space="0" w:color="auto"/>
              </w:divBdr>
            </w:div>
            <w:div w:id="599414158">
              <w:marLeft w:val="0"/>
              <w:marRight w:val="0"/>
              <w:marTop w:val="0"/>
              <w:marBottom w:val="0"/>
              <w:divBdr>
                <w:top w:val="none" w:sz="0" w:space="0" w:color="auto"/>
                <w:left w:val="none" w:sz="0" w:space="0" w:color="auto"/>
                <w:bottom w:val="none" w:sz="0" w:space="0" w:color="auto"/>
                <w:right w:val="none" w:sz="0" w:space="0" w:color="auto"/>
              </w:divBdr>
            </w:div>
          </w:divsChild>
        </w:div>
        <w:div w:id="2037536331">
          <w:marLeft w:val="0"/>
          <w:marRight w:val="0"/>
          <w:marTop w:val="0"/>
          <w:marBottom w:val="0"/>
          <w:divBdr>
            <w:top w:val="none" w:sz="0" w:space="0" w:color="auto"/>
            <w:left w:val="none" w:sz="0" w:space="0" w:color="auto"/>
            <w:bottom w:val="single" w:sz="6" w:space="0" w:color="EDEDED"/>
            <w:right w:val="none" w:sz="0" w:space="0" w:color="auto"/>
          </w:divBdr>
          <w:divsChild>
            <w:div w:id="394932113">
              <w:marLeft w:val="0"/>
              <w:marRight w:val="0"/>
              <w:marTop w:val="0"/>
              <w:marBottom w:val="0"/>
              <w:divBdr>
                <w:top w:val="none" w:sz="0" w:space="0" w:color="auto"/>
                <w:left w:val="none" w:sz="0" w:space="0" w:color="auto"/>
                <w:bottom w:val="none" w:sz="0" w:space="0" w:color="auto"/>
                <w:right w:val="none" w:sz="0" w:space="0" w:color="auto"/>
              </w:divBdr>
            </w:div>
            <w:div w:id="852231021">
              <w:marLeft w:val="0"/>
              <w:marRight w:val="0"/>
              <w:marTop w:val="0"/>
              <w:marBottom w:val="0"/>
              <w:divBdr>
                <w:top w:val="none" w:sz="0" w:space="0" w:color="auto"/>
                <w:left w:val="none" w:sz="0" w:space="0" w:color="auto"/>
                <w:bottom w:val="none" w:sz="0" w:space="0" w:color="auto"/>
                <w:right w:val="none" w:sz="0" w:space="0" w:color="auto"/>
              </w:divBdr>
            </w:div>
          </w:divsChild>
        </w:div>
        <w:div w:id="2054697485">
          <w:marLeft w:val="0"/>
          <w:marRight w:val="0"/>
          <w:marTop w:val="0"/>
          <w:marBottom w:val="0"/>
          <w:divBdr>
            <w:top w:val="none" w:sz="0" w:space="0" w:color="auto"/>
            <w:left w:val="none" w:sz="0" w:space="0" w:color="auto"/>
            <w:bottom w:val="single" w:sz="6" w:space="0" w:color="EDEDED"/>
            <w:right w:val="none" w:sz="0" w:space="0" w:color="auto"/>
          </w:divBdr>
          <w:divsChild>
            <w:div w:id="1809980067">
              <w:marLeft w:val="0"/>
              <w:marRight w:val="0"/>
              <w:marTop w:val="0"/>
              <w:marBottom w:val="0"/>
              <w:divBdr>
                <w:top w:val="none" w:sz="0" w:space="0" w:color="auto"/>
                <w:left w:val="none" w:sz="0" w:space="0" w:color="auto"/>
                <w:bottom w:val="none" w:sz="0" w:space="0" w:color="auto"/>
                <w:right w:val="none" w:sz="0" w:space="0" w:color="auto"/>
              </w:divBdr>
            </w:div>
            <w:div w:id="1932737720">
              <w:marLeft w:val="0"/>
              <w:marRight w:val="0"/>
              <w:marTop w:val="0"/>
              <w:marBottom w:val="0"/>
              <w:divBdr>
                <w:top w:val="none" w:sz="0" w:space="0" w:color="auto"/>
                <w:left w:val="none" w:sz="0" w:space="0" w:color="auto"/>
                <w:bottom w:val="none" w:sz="0" w:space="0" w:color="auto"/>
                <w:right w:val="none" w:sz="0" w:space="0" w:color="auto"/>
              </w:divBdr>
            </w:div>
          </w:divsChild>
        </w:div>
        <w:div w:id="2074741051">
          <w:marLeft w:val="0"/>
          <w:marRight w:val="0"/>
          <w:marTop w:val="0"/>
          <w:marBottom w:val="0"/>
          <w:divBdr>
            <w:top w:val="none" w:sz="0" w:space="0" w:color="auto"/>
            <w:left w:val="none" w:sz="0" w:space="0" w:color="auto"/>
            <w:bottom w:val="single" w:sz="6" w:space="0" w:color="EDEDED"/>
            <w:right w:val="none" w:sz="0" w:space="0" w:color="auto"/>
          </w:divBdr>
          <w:divsChild>
            <w:div w:id="219637368">
              <w:marLeft w:val="0"/>
              <w:marRight w:val="0"/>
              <w:marTop w:val="0"/>
              <w:marBottom w:val="0"/>
              <w:divBdr>
                <w:top w:val="none" w:sz="0" w:space="0" w:color="auto"/>
                <w:left w:val="none" w:sz="0" w:space="0" w:color="auto"/>
                <w:bottom w:val="none" w:sz="0" w:space="0" w:color="auto"/>
                <w:right w:val="none" w:sz="0" w:space="0" w:color="auto"/>
              </w:divBdr>
            </w:div>
            <w:div w:id="112777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35620">
      <w:bodyDiv w:val="1"/>
      <w:marLeft w:val="0"/>
      <w:marRight w:val="0"/>
      <w:marTop w:val="0"/>
      <w:marBottom w:val="0"/>
      <w:divBdr>
        <w:top w:val="none" w:sz="0" w:space="0" w:color="auto"/>
        <w:left w:val="none" w:sz="0" w:space="0" w:color="auto"/>
        <w:bottom w:val="none" w:sz="0" w:space="0" w:color="auto"/>
        <w:right w:val="none" w:sz="0" w:space="0" w:color="auto"/>
      </w:divBdr>
      <w:divsChild>
        <w:div w:id="7370625">
          <w:marLeft w:val="0"/>
          <w:marRight w:val="0"/>
          <w:marTop w:val="0"/>
          <w:marBottom w:val="0"/>
          <w:divBdr>
            <w:top w:val="single" w:sz="6" w:space="0" w:color="CFD5E4"/>
            <w:left w:val="none" w:sz="0" w:space="0" w:color="auto"/>
            <w:bottom w:val="none" w:sz="0" w:space="0" w:color="auto"/>
            <w:right w:val="none" w:sz="0" w:space="0" w:color="auto"/>
          </w:divBdr>
          <w:divsChild>
            <w:div w:id="1532843774">
              <w:marLeft w:val="0"/>
              <w:marRight w:val="0"/>
              <w:marTop w:val="0"/>
              <w:marBottom w:val="0"/>
              <w:divBdr>
                <w:top w:val="none" w:sz="0" w:space="0" w:color="auto"/>
                <w:left w:val="none" w:sz="0" w:space="0" w:color="auto"/>
                <w:bottom w:val="none" w:sz="0" w:space="0" w:color="auto"/>
                <w:right w:val="none" w:sz="0" w:space="0" w:color="auto"/>
              </w:divBdr>
              <w:divsChild>
                <w:div w:id="17975166">
                  <w:marLeft w:val="0"/>
                  <w:marRight w:val="0"/>
                  <w:marTop w:val="0"/>
                  <w:marBottom w:val="0"/>
                  <w:divBdr>
                    <w:top w:val="none" w:sz="0" w:space="0" w:color="auto"/>
                    <w:left w:val="none" w:sz="0" w:space="0" w:color="auto"/>
                    <w:bottom w:val="none" w:sz="0" w:space="0" w:color="auto"/>
                    <w:right w:val="none" w:sz="0" w:space="0" w:color="auto"/>
                  </w:divBdr>
                  <w:divsChild>
                    <w:div w:id="960696721">
                      <w:marLeft w:val="0"/>
                      <w:marRight w:val="75"/>
                      <w:marTop w:val="0"/>
                      <w:marBottom w:val="0"/>
                      <w:divBdr>
                        <w:top w:val="none" w:sz="0" w:space="0" w:color="auto"/>
                        <w:left w:val="none" w:sz="0" w:space="0" w:color="auto"/>
                        <w:bottom w:val="none" w:sz="0" w:space="0" w:color="auto"/>
                        <w:right w:val="none" w:sz="0" w:space="0" w:color="auto"/>
                      </w:divBdr>
                    </w:div>
                  </w:divsChild>
                </w:div>
                <w:div w:id="563418730">
                  <w:marLeft w:val="0"/>
                  <w:marRight w:val="0"/>
                  <w:marTop w:val="135"/>
                  <w:marBottom w:val="135"/>
                  <w:divBdr>
                    <w:top w:val="none" w:sz="0" w:space="0" w:color="auto"/>
                    <w:left w:val="none" w:sz="0" w:space="0" w:color="auto"/>
                    <w:bottom w:val="none" w:sz="0" w:space="0" w:color="auto"/>
                    <w:right w:val="none" w:sz="0" w:space="0" w:color="auto"/>
                  </w:divBdr>
                  <w:divsChild>
                    <w:div w:id="1773546033">
                      <w:marLeft w:val="0"/>
                      <w:marRight w:val="0"/>
                      <w:marTop w:val="0"/>
                      <w:marBottom w:val="0"/>
                      <w:divBdr>
                        <w:top w:val="none" w:sz="0" w:space="0" w:color="auto"/>
                        <w:left w:val="none" w:sz="0" w:space="0" w:color="auto"/>
                        <w:bottom w:val="none" w:sz="0" w:space="0" w:color="auto"/>
                        <w:right w:val="none" w:sz="0" w:space="0" w:color="auto"/>
                      </w:divBdr>
                    </w:div>
                  </w:divsChild>
                </w:div>
                <w:div w:id="124525963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6369775">
          <w:marLeft w:val="0"/>
          <w:marRight w:val="0"/>
          <w:marTop w:val="0"/>
          <w:marBottom w:val="0"/>
          <w:divBdr>
            <w:top w:val="none" w:sz="0" w:space="0" w:color="auto"/>
            <w:left w:val="none" w:sz="0" w:space="0" w:color="auto"/>
            <w:bottom w:val="none" w:sz="0" w:space="0" w:color="auto"/>
            <w:right w:val="none" w:sz="0" w:space="0" w:color="auto"/>
          </w:divBdr>
          <w:divsChild>
            <w:div w:id="455755167">
              <w:marLeft w:val="0"/>
              <w:marRight w:val="0"/>
              <w:marTop w:val="0"/>
              <w:marBottom w:val="0"/>
              <w:divBdr>
                <w:top w:val="none" w:sz="0" w:space="0" w:color="auto"/>
                <w:left w:val="none" w:sz="0" w:space="0" w:color="auto"/>
                <w:bottom w:val="none" w:sz="0" w:space="0" w:color="auto"/>
                <w:right w:val="none" w:sz="0" w:space="0" w:color="auto"/>
              </w:divBdr>
              <w:divsChild>
                <w:div w:id="563025381">
                  <w:marLeft w:val="0"/>
                  <w:marRight w:val="0"/>
                  <w:marTop w:val="135"/>
                  <w:marBottom w:val="135"/>
                  <w:divBdr>
                    <w:top w:val="none" w:sz="0" w:space="0" w:color="auto"/>
                    <w:left w:val="none" w:sz="0" w:space="0" w:color="auto"/>
                    <w:bottom w:val="none" w:sz="0" w:space="0" w:color="auto"/>
                    <w:right w:val="none" w:sz="0" w:space="0" w:color="auto"/>
                  </w:divBdr>
                  <w:divsChild>
                    <w:div w:id="1095058798">
                      <w:marLeft w:val="0"/>
                      <w:marRight w:val="0"/>
                      <w:marTop w:val="0"/>
                      <w:marBottom w:val="0"/>
                      <w:divBdr>
                        <w:top w:val="none" w:sz="0" w:space="0" w:color="auto"/>
                        <w:left w:val="none" w:sz="0" w:space="0" w:color="auto"/>
                        <w:bottom w:val="none" w:sz="0" w:space="0" w:color="auto"/>
                        <w:right w:val="none" w:sz="0" w:space="0" w:color="auto"/>
                      </w:divBdr>
                    </w:div>
                  </w:divsChild>
                </w:div>
                <w:div w:id="1165049357">
                  <w:marLeft w:val="0"/>
                  <w:marRight w:val="0"/>
                  <w:marTop w:val="0"/>
                  <w:marBottom w:val="0"/>
                  <w:divBdr>
                    <w:top w:val="none" w:sz="0" w:space="0" w:color="auto"/>
                    <w:left w:val="none" w:sz="0" w:space="0" w:color="auto"/>
                    <w:bottom w:val="none" w:sz="0" w:space="0" w:color="auto"/>
                    <w:right w:val="none" w:sz="0" w:space="0" w:color="auto"/>
                  </w:divBdr>
                  <w:divsChild>
                    <w:div w:id="1996227836">
                      <w:marLeft w:val="0"/>
                      <w:marRight w:val="75"/>
                      <w:marTop w:val="0"/>
                      <w:marBottom w:val="0"/>
                      <w:divBdr>
                        <w:top w:val="none" w:sz="0" w:space="0" w:color="auto"/>
                        <w:left w:val="none" w:sz="0" w:space="0" w:color="auto"/>
                        <w:bottom w:val="none" w:sz="0" w:space="0" w:color="auto"/>
                        <w:right w:val="none" w:sz="0" w:space="0" w:color="auto"/>
                      </w:divBdr>
                    </w:div>
                  </w:divsChild>
                </w:div>
                <w:div w:id="122441350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10976950">
          <w:marLeft w:val="0"/>
          <w:marRight w:val="0"/>
          <w:marTop w:val="0"/>
          <w:marBottom w:val="0"/>
          <w:divBdr>
            <w:top w:val="single" w:sz="6" w:space="0" w:color="CFD5E4"/>
            <w:left w:val="none" w:sz="0" w:space="0" w:color="auto"/>
            <w:bottom w:val="none" w:sz="0" w:space="0" w:color="auto"/>
            <w:right w:val="none" w:sz="0" w:space="0" w:color="auto"/>
          </w:divBdr>
          <w:divsChild>
            <w:div w:id="120349393">
              <w:marLeft w:val="0"/>
              <w:marRight w:val="0"/>
              <w:marTop w:val="0"/>
              <w:marBottom w:val="0"/>
              <w:divBdr>
                <w:top w:val="none" w:sz="0" w:space="0" w:color="auto"/>
                <w:left w:val="none" w:sz="0" w:space="0" w:color="auto"/>
                <w:bottom w:val="none" w:sz="0" w:space="0" w:color="auto"/>
                <w:right w:val="none" w:sz="0" w:space="0" w:color="auto"/>
              </w:divBdr>
              <w:divsChild>
                <w:div w:id="287276965">
                  <w:marLeft w:val="0"/>
                  <w:marRight w:val="0"/>
                  <w:marTop w:val="0"/>
                  <w:marBottom w:val="0"/>
                  <w:divBdr>
                    <w:top w:val="none" w:sz="0" w:space="0" w:color="auto"/>
                    <w:left w:val="none" w:sz="0" w:space="0" w:color="auto"/>
                    <w:bottom w:val="none" w:sz="0" w:space="0" w:color="auto"/>
                    <w:right w:val="none" w:sz="0" w:space="0" w:color="auto"/>
                  </w:divBdr>
                  <w:divsChild>
                    <w:div w:id="1563255662">
                      <w:marLeft w:val="0"/>
                      <w:marRight w:val="75"/>
                      <w:marTop w:val="0"/>
                      <w:marBottom w:val="0"/>
                      <w:divBdr>
                        <w:top w:val="none" w:sz="0" w:space="0" w:color="auto"/>
                        <w:left w:val="none" w:sz="0" w:space="0" w:color="auto"/>
                        <w:bottom w:val="none" w:sz="0" w:space="0" w:color="auto"/>
                        <w:right w:val="none" w:sz="0" w:space="0" w:color="auto"/>
                      </w:divBdr>
                    </w:div>
                  </w:divsChild>
                </w:div>
                <w:div w:id="845243751">
                  <w:marLeft w:val="0"/>
                  <w:marRight w:val="0"/>
                  <w:marTop w:val="135"/>
                  <w:marBottom w:val="135"/>
                  <w:divBdr>
                    <w:top w:val="none" w:sz="0" w:space="0" w:color="auto"/>
                    <w:left w:val="none" w:sz="0" w:space="0" w:color="auto"/>
                    <w:bottom w:val="none" w:sz="0" w:space="0" w:color="auto"/>
                    <w:right w:val="none" w:sz="0" w:space="0" w:color="auto"/>
                  </w:divBdr>
                  <w:divsChild>
                    <w:div w:id="54738573">
                      <w:marLeft w:val="0"/>
                      <w:marRight w:val="0"/>
                      <w:marTop w:val="0"/>
                      <w:marBottom w:val="0"/>
                      <w:divBdr>
                        <w:top w:val="none" w:sz="0" w:space="0" w:color="auto"/>
                        <w:left w:val="none" w:sz="0" w:space="0" w:color="auto"/>
                        <w:bottom w:val="none" w:sz="0" w:space="0" w:color="auto"/>
                        <w:right w:val="none" w:sz="0" w:space="0" w:color="auto"/>
                      </w:divBdr>
                    </w:div>
                  </w:divsChild>
                </w:div>
                <w:div w:id="1098983493">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23158532">
          <w:marLeft w:val="0"/>
          <w:marRight w:val="0"/>
          <w:marTop w:val="0"/>
          <w:marBottom w:val="0"/>
          <w:divBdr>
            <w:top w:val="single" w:sz="6" w:space="0" w:color="CFD5E4"/>
            <w:left w:val="none" w:sz="0" w:space="0" w:color="auto"/>
            <w:bottom w:val="none" w:sz="0" w:space="0" w:color="auto"/>
            <w:right w:val="none" w:sz="0" w:space="0" w:color="auto"/>
          </w:divBdr>
          <w:divsChild>
            <w:div w:id="186606562">
              <w:marLeft w:val="0"/>
              <w:marRight w:val="0"/>
              <w:marTop w:val="0"/>
              <w:marBottom w:val="0"/>
              <w:divBdr>
                <w:top w:val="none" w:sz="0" w:space="0" w:color="auto"/>
                <w:left w:val="none" w:sz="0" w:space="0" w:color="auto"/>
                <w:bottom w:val="none" w:sz="0" w:space="0" w:color="auto"/>
                <w:right w:val="none" w:sz="0" w:space="0" w:color="auto"/>
              </w:divBdr>
              <w:divsChild>
                <w:div w:id="277420407">
                  <w:marLeft w:val="0"/>
                  <w:marRight w:val="0"/>
                  <w:marTop w:val="0"/>
                  <w:marBottom w:val="0"/>
                  <w:divBdr>
                    <w:top w:val="none" w:sz="0" w:space="0" w:color="auto"/>
                    <w:left w:val="none" w:sz="0" w:space="0" w:color="auto"/>
                    <w:bottom w:val="none" w:sz="0" w:space="0" w:color="auto"/>
                    <w:right w:val="none" w:sz="0" w:space="0" w:color="auto"/>
                  </w:divBdr>
                  <w:divsChild>
                    <w:div w:id="835998299">
                      <w:marLeft w:val="0"/>
                      <w:marRight w:val="75"/>
                      <w:marTop w:val="0"/>
                      <w:marBottom w:val="0"/>
                      <w:divBdr>
                        <w:top w:val="none" w:sz="0" w:space="0" w:color="auto"/>
                        <w:left w:val="none" w:sz="0" w:space="0" w:color="auto"/>
                        <w:bottom w:val="none" w:sz="0" w:space="0" w:color="auto"/>
                        <w:right w:val="none" w:sz="0" w:space="0" w:color="auto"/>
                      </w:divBdr>
                    </w:div>
                  </w:divsChild>
                </w:div>
                <w:div w:id="896358276">
                  <w:marLeft w:val="0"/>
                  <w:marRight w:val="0"/>
                  <w:marTop w:val="0"/>
                  <w:marBottom w:val="135"/>
                  <w:divBdr>
                    <w:top w:val="none" w:sz="0" w:space="0" w:color="auto"/>
                    <w:left w:val="none" w:sz="0" w:space="0" w:color="auto"/>
                    <w:bottom w:val="none" w:sz="0" w:space="0" w:color="auto"/>
                    <w:right w:val="none" w:sz="0" w:space="0" w:color="auto"/>
                  </w:divBdr>
                </w:div>
                <w:div w:id="1150442152">
                  <w:marLeft w:val="0"/>
                  <w:marRight w:val="0"/>
                  <w:marTop w:val="135"/>
                  <w:marBottom w:val="135"/>
                  <w:divBdr>
                    <w:top w:val="none" w:sz="0" w:space="0" w:color="auto"/>
                    <w:left w:val="none" w:sz="0" w:space="0" w:color="auto"/>
                    <w:bottom w:val="none" w:sz="0" w:space="0" w:color="auto"/>
                    <w:right w:val="none" w:sz="0" w:space="0" w:color="auto"/>
                  </w:divBdr>
                  <w:divsChild>
                    <w:div w:id="925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646198">
          <w:marLeft w:val="0"/>
          <w:marRight w:val="0"/>
          <w:marTop w:val="0"/>
          <w:marBottom w:val="0"/>
          <w:divBdr>
            <w:top w:val="none" w:sz="0" w:space="0" w:color="auto"/>
            <w:left w:val="none" w:sz="0" w:space="0" w:color="auto"/>
            <w:bottom w:val="none" w:sz="0" w:space="0" w:color="auto"/>
            <w:right w:val="none" w:sz="0" w:space="0" w:color="auto"/>
          </w:divBdr>
          <w:divsChild>
            <w:div w:id="105658865">
              <w:marLeft w:val="0"/>
              <w:marRight w:val="0"/>
              <w:marTop w:val="0"/>
              <w:marBottom w:val="0"/>
              <w:divBdr>
                <w:top w:val="single" w:sz="6" w:space="0" w:color="CFD5E4"/>
                <w:left w:val="none" w:sz="0" w:space="0" w:color="auto"/>
                <w:bottom w:val="none" w:sz="0" w:space="0" w:color="auto"/>
                <w:right w:val="none" w:sz="0" w:space="0" w:color="auto"/>
              </w:divBdr>
              <w:divsChild>
                <w:div w:id="1438259155">
                  <w:marLeft w:val="0"/>
                  <w:marRight w:val="0"/>
                  <w:marTop w:val="0"/>
                  <w:marBottom w:val="0"/>
                  <w:divBdr>
                    <w:top w:val="none" w:sz="0" w:space="0" w:color="auto"/>
                    <w:left w:val="none" w:sz="0" w:space="0" w:color="auto"/>
                    <w:bottom w:val="none" w:sz="0" w:space="0" w:color="auto"/>
                    <w:right w:val="none" w:sz="0" w:space="0" w:color="auto"/>
                  </w:divBdr>
                  <w:divsChild>
                    <w:div w:id="11421929">
                      <w:marLeft w:val="0"/>
                      <w:marRight w:val="0"/>
                      <w:marTop w:val="0"/>
                      <w:marBottom w:val="135"/>
                      <w:divBdr>
                        <w:top w:val="none" w:sz="0" w:space="0" w:color="auto"/>
                        <w:left w:val="none" w:sz="0" w:space="0" w:color="auto"/>
                        <w:bottom w:val="none" w:sz="0" w:space="0" w:color="auto"/>
                        <w:right w:val="none" w:sz="0" w:space="0" w:color="auto"/>
                      </w:divBdr>
                    </w:div>
                    <w:div w:id="1896089853">
                      <w:marLeft w:val="0"/>
                      <w:marRight w:val="0"/>
                      <w:marTop w:val="0"/>
                      <w:marBottom w:val="0"/>
                      <w:divBdr>
                        <w:top w:val="none" w:sz="0" w:space="0" w:color="auto"/>
                        <w:left w:val="none" w:sz="0" w:space="0" w:color="auto"/>
                        <w:bottom w:val="none" w:sz="0" w:space="0" w:color="auto"/>
                        <w:right w:val="none" w:sz="0" w:space="0" w:color="auto"/>
                      </w:divBdr>
                      <w:divsChild>
                        <w:div w:id="1891570585">
                          <w:marLeft w:val="0"/>
                          <w:marRight w:val="75"/>
                          <w:marTop w:val="0"/>
                          <w:marBottom w:val="0"/>
                          <w:divBdr>
                            <w:top w:val="none" w:sz="0" w:space="0" w:color="auto"/>
                            <w:left w:val="none" w:sz="0" w:space="0" w:color="auto"/>
                            <w:bottom w:val="none" w:sz="0" w:space="0" w:color="auto"/>
                            <w:right w:val="none" w:sz="0" w:space="0" w:color="auto"/>
                          </w:divBdr>
                        </w:div>
                      </w:divsChild>
                    </w:div>
                    <w:div w:id="1957903311">
                      <w:marLeft w:val="0"/>
                      <w:marRight w:val="0"/>
                      <w:marTop w:val="135"/>
                      <w:marBottom w:val="135"/>
                      <w:divBdr>
                        <w:top w:val="none" w:sz="0" w:space="0" w:color="auto"/>
                        <w:left w:val="none" w:sz="0" w:space="0" w:color="auto"/>
                        <w:bottom w:val="none" w:sz="0" w:space="0" w:color="auto"/>
                        <w:right w:val="none" w:sz="0" w:space="0" w:color="auto"/>
                      </w:divBdr>
                      <w:divsChild>
                        <w:div w:id="57783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75259">
              <w:marLeft w:val="0"/>
              <w:marRight w:val="0"/>
              <w:marTop w:val="0"/>
              <w:marBottom w:val="0"/>
              <w:divBdr>
                <w:top w:val="single" w:sz="6" w:space="0" w:color="CFD5E4"/>
                <w:left w:val="none" w:sz="0" w:space="0" w:color="auto"/>
                <w:bottom w:val="none" w:sz="0" w:space="0" w:color="auto"/>
                <w:right w:val="none" w:sz="0" w:space="0" w:color="auto"/>
              </w:divBdr>
              <w:divsChild>
                <w:div w:id="796801679">
                  <w:marLeft w:val="0"/>
                  <w:marRight w:val="0"/>
                  <w:marTop w:val="0"/>
                  <w:marBottom w:val="0"/>
                  <w:divBdr>
                    <w:top w:val="none" w:sz="0" w:space="0" w:color="auto"/>
                    <w:left w:val="none" w:sz="0" w:space="0" w:color="auto"/>
                    <w:bottom w:val="none" w:sz="0" w:space="0" w:color="auto"/>
                    <w:right w:val="none" w:sz="0" w:space="0" w:color="auto"/>
                  </w:divBdr>
                  <w:divsChild>
                    <w:div w:id="635376758">
                      <w:marLeft w:val="0"/>
                      <w:marRight w:val="0"/>
                      <w:marTop w:val="135"/>
                      <w:marBottom w:val="135"/>
                      <w:divBdr>
                        <w:top w:val="none" w:sz="0" w:space="0" w:color="auto"/>
                        <w:left w:val="none" w:sz="0" w:space="0" w:color="auto"/>
                        <w:bottom w:val="none" w:sz="0" w:space="0" w:color="auto"/>
                        <w:right w:val="none" w:sz="0" w:space="0" w:color="auto"/>
                      </w:divBdr>
                      <w:divsChild>
                        <w:div w:id="97068252">
                          <w:marLeft w:val="0"/>
                          <w:marRight w:val="0"/>
                          <w:marTop w:val="0"/>
                          <w:marBottom w:val="0"/>
                          <w:divBdr>
                            <w:top w:val="none" w:sz="0" w:space="0" w:color="auto"/>
                            <w:left w:val="none" w:sz="0" w:space="0" w:color="auto"/>
                            <w:bottom w:val="none" w:sz="0" w:space="0" w:color="auto"/>
                            <w:right w:val="none" w:sz="0" w:space="0" w:color="auto"/>
                          </w:divBdr>
                        </w:div>
                      </w:divsChild>
                    </w:div>
                    <w:div w:id="1001740562">
                      <w:marLeft w:val="0"/>
                      <w:marRight w:val="0"/>
                      <w:marTop w:val="0"/>
                      <w:marBottom w:val="0"/>
                      <w:divBdr>
                        <w:top w:val="none" w:sz="0" w:space="0" w:color="auto"/>
                        <w:left w:val="none" w:sz="0" w:space="0" w:color="auto"/>
                        <w:bottom w:val="none" w:sz="0" w:space="0" w:color="auto"/>
                        <w:right w:val="none" w:sz="0" w:space="0" w:color="auto"/>
                      </w:divBdr>
                      <w:divsChild>
                        <w:div w:id="1592348145">
                          <w:marLeft w:val="0"/>
                          <w:marRight w:val="75"/>
                          <w:marTop w:val="0"/>
                          <w:marBottom w:val="0"/>
                          <w:divBdr>
                            <w:top w:val="none" w:sz="0" w:space="0" w:color="auto"/>
                            <w:left w:val="none" w:sz="0" w:space="0" w:color="auto"/>
                            <w:bottom w:val="none" w:sz="0" w:space="0" w:color="auto"/>
                            <w:right w:val="none" w:sz="0" w:space="0" w:color="auto"/>
                          </w:divBdr>
                        </w:div>
                      </w:divsChild>
                    </w:div>
                    <w:div w:id="2014841426">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24738131">
              <w:marLeft w:val="0"/>
              <w:marRight w:val="0"/>
              <w:marTop w:val="0"/>
              <w:marBottom w:val="0"/>
              <w:divBdr>
                <w:top w:val="single" w:sz="6" w:space="0" w:color="CFD5E4"/>
                <w:left w:val="none" w:sz="0" w:space="0" w:color="auto"/>
                <w:bottom w:val="none" w:sz="0" w:space="0" w:color="auto"/>
                <w:right w:val="none" w:sz="0" w:space="0" w:color="auto"/>
              </w:divBdr>
              <w:divsChild>
                <w:div w:id="1095052038">
                  <w:marLeft w:val="0"/>
                  <w:marRight w:val="0"/>
                  <w:marTop w:val="0"/>
                  <w:marBottom w:val="0"/>
                  <w:divBdr>
                    <w:top w:val="none" w:sz="0" w:space="0" w:color="auto"/>
                    <w:left w:val="none" w:sz="0" w:space="0" w:color="auto"/>
                    <w:bottom w:val="none" w:sz="0" w:space="0" w:color="auto"/>
                    <w:right w:val="none" w:sz="0" w:space="0" w:color="auto"/>
                  </w:divBdr>
                  <w:divsChild>
                    <w:div w:id="562982812">
                      <w:marLeft w:val="0"/>
                      <w:marRight w:val="0"/>
                      <w:marTop w:val="135"/>
                      <w:marBottom w:val="135"/>
                      <w:divBdr>
                        <w:top w:val="none" w:sz="0" w:space="0" w:color="auto"/>
                        <w:left w:val="none" w:sz="0" w:space="0" w:color="auto"/>
                        <w:bottom w:val="none" w:sz="0" w:space="0" w:color="auto"/>
                        <w:right w:val="none" w:sz="0" w:space="0" w:color="auto"/>
                      </w:divBdr>
                      <w:divsChild>
                        <w:div w:id="491026224">
                          <w:marLeft w:val="0"/>
                          <w:marRight w:val="0"/>
                          <w:marTop w:val="0"/>
                          <w:marBottom w:val="0"/>
                          <w:divBdr>
                            <w:top w:val="none" w:sz="0" w:space="0" w:color="auto"/>
                            <w:left w:val="none" w:sz="0" w:space="0" w:color="auto"/>
                            <w:bottom w:val="none" w:sz="0" w:space="0" w:color="auto"/>
                            <w:right w:val="none" w:sz="0" w:space="0" w:color="auto"/>
                          </w:divBdr>
                        </w:div>
                      </w:divsChild>
                    </w:div>
                    <w:div w:id="915937879">
                      <w:marLeft w:val="0"/>
                      <w:marRight w:val="0"/>
                      <w:marTop w:val="0"/>
                      <w:marBottom w:val="135"/>
                      <w:divBdr>
                        <w:top w:val="none" w:sz="0" w:space="0" w:color="auto"/>
                        <w:left w:val="none" w:sz="0" w:space="0" w:color="auto"/>
                        <w:bottom w:val="none" w:sz="0" w:space="0" w:color="auto"/>
                        <w:right w:val="none" w:sz="0" w:space="0" w:color="auto"/>
                      </w:divBdr>
                    </w:div>
                    <w:div w:id="1391994888">
                      <w:marLeft w:val="0"/>
                      <w:marRight w:val="0"/>
                      <w:marTop w:val="0"/>
                      <w:marBottom w:val="0"/>
                      <w:divBdr>
                        <w:top w:val="none" w:sz="0" w:space="0" w:color="auto"/>
                        <w:left w:val="none" w:sz="0" w:space="0" w:color="auto"/>
                        <w:bottom w:val="none" w:sz="0" w:space="0" w:color="auto"/>
                        <w:right w:val="none" w:sz="0" w:space="0" w:color="auto"/>
                      </w:divBdr>
                      <w:divsChild>
                        <w:div w:id="156286847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214044398">
              <w:marLeft w:val="0"/>
              <w:marRight w:val="0"/>
              <w:marTop w:val="0"/>
              <w:marBottom w:val="0"/>
              <w:divBdr>
                <w:top w:val="single" w:sz="6" w:space="0" w:color="CFD5E4"/>
                <w:left w:val="none" w:sz="0" w:space="0" w:color="auto"/>
                <w:bottom w:val="none" w:sz="0" w:space="0" w:color="auto"/>
                <w:right w:val="none" w:sz="0" w:space="0" w:color="auto"/>
              </w:divBdr>
              <w:divsChild>
                <w:div w:id="1787697584">
                  <w:marLeft w:val="0"/>
                  <w:marRight w:val="0"/>
                  <w:marTop w:val="0"/>
                  <w:marBottom w:val="0"/>
                  <w:divBdr>
                    <w:top w:val="none" w:sz="0" w:space="0" w:color="auto"/>
                    <w:left w:val="none" w:sz="0" w:space="0" w:color="auto"/>
                    <w:bottom w:val="none" w:sz="0" w:space="0" w:color="auto"/>
                    <w:right w:val="none" w:sz="0" w:space="0" w:color="auto"/>
                  </w:divBdr>
                  <w:divsChild>
                    <w:div w:id="70391742">
                      <w:marLeft w:val="0"/>
                      <w:marRight w:val="0"/>
                      <w:marTop w:val="135"/>
                      <w:marBottom w:val="135"/>
                      <w:divBdr>
                        <w:top w:val="none" w:sz="0" w:space="0" w:color="auto"/>
                        <w:left w:val="none" w:sz="0" w:space="0" w:color="auto"/>
                        <w:bottom w:val="none" w:sz="0" w:space="0" w:color="auto"/>
                        <w:right w:val="none" w:sz="0" w:space="0" w:color="auto"/>
                      </w:divBdr>
                      <w:divsChild>
                        <w:div w:id="370692041">
                          <w:marLeft w:val="0"/>
                          <w:marRight w:val="0"/>
                          <w:marTop w:val="0"/>
                          <w:marBottom w:val="0"/>
                          <w:divBdr>
                            <w:top w:val="none" w:sz="0" w:space="0" w:color="auto"/>
                            <w:left w:val="none" w:sz="0" w:space="0" w:color="auto"/>
                            <w:bottom w:val="none" w:sz="0" w:space="0" w:color="auto"/>
                            <w:right w:val="none" w:sz="0" w:space="0" w:color="auto"/>
                          </w:divBdr>
                        </w:div>
                      </w:divsChild>
                    </w:div>
                    <w:div w:id="568731573">
                      <w:marLeft w:val="0"/>
                      <w:marRight w:val="0"/>
                      <w:marTop w:val="0"/>
                      <w:marBottom w:val="0"/>
                      <w:divBdr>
                        <w:top w:val="none" w:sz="0" w:space="0" w:color="auto"/>
                        <w:left w:val="none" w:sz="0" w:space="0" w:color="auto"/>
                        <w:bottom w:val="none" w:sz="0" w:space="0" w:color="auto"/>
                        <w:right w:val="none" w:sz="0" w:space="0" w:color="auto"/>
                      </w:divBdr>
                      <w:divsChild>
                        <w:div w:id="1154420291">
                          <w:marLeft w:val="0"/>
                          <w:marRight w:val="75"/>
                          <w:marTop w:val="0"/>
                          <w:marBottom w:val="0"/>
                          <w:divBdr>
                            <w:top w:val="none" w:sz="0" w:space="0" w:color="auto"/>
                            <w:left w:val="none" w:sz="0" w:space="0" w:color="auto"/>
                            <w:bottom w:val="none" w:sz="0" w:space="0" w:color="auto"/>
                            <w:right w:val="none" w:sz="0" w:space="0" w:color="auto"/>
                          </w:divBdr>
                        </w:div>
                      </w:divsChild>
                    </w:div>
                    <w:div w:id="1788968522">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353073978">
              <w:marLeft w:val="0"/>
              <w:marRight w:val="0"/>
              <w:marTop w:val="0"/>
              <w:marBottom w:val="0"/>
              <w:divBdr>
                <w:top w:val="single" w:sz="6" w:space="0" w:color="CFD5E4"/>
                <w:left w:val="none" w:sz="0" w:space="0" w:color="auto"/>
                <w:bottom w:val="none" w:sz="0" w:space="0" w:color="auto"/>
                <w:right w:val="none" w:sz="0" w:space="0" w:color="auto"/>
              </w:divBdr>
              <w:divsChild>
                <w:div w:id="291836860">
                  <w:marLeft w:val="0"/>
                  <w:marRight w:val="0"/>
                  <w:marTop w:val="0"/>
                  <w:marBottom w:val="0"/>
                  <w:divBdr>
                    <w:top w:val="none" w:sz="0" w:space="0" w:color="auto"/>
                    <w:left w:val="none" w:sz="0" w:space="0" w:color="auto"/>
                    <w:bottom w:val="none" w:sz="0" w:space="0" w:color="auto"/>
                    <w:right w:val="none" w:sz="0" w:space="0" w:color="auto"/>
                  </w:divBdr>
                  <w:divsChild>
                    <w:div w:id="993069477">
                      <w:marLeft w:val="0"/>
                      <w:marRight w:val="0"/>
                      <w:marTop w:val="135"/>
                      <w:marBottom w:val="135"/>
                      <w:divBdr>
                        <w:top w:val="none" w:sz="0" w:space="0" w:color="auto"/>
                        <w:left w:val="none" w:sz="0" w:space="0" w:color="auto"/>
                        <w:bottom w:val="none" w:sz="0" w:space="0" w:color="auto"/>
                        <w:right w:val="none" w:sz="0" w:space="0" w:color="auto"/>
                      </w:divBdr>
                      <w:divsChild>
                        <w:div w:id="1995376939">
                          <w:marLeft w:val="0"/>
                          <w:marRight w:val="0"/>
                          <w:marTop w:val="0"/>
                          <w:marBottom w:val="0"/>
                          <w:divBdr>
                            <w:top w:val="none" w:sz="0" w:space="0" w:color="auto"/>
                            <w:left w:val="none" w:sz="0" w:space="0" w:color="auto"/>
                            <w:bottom w:val="none" w:sz="0" w:space="0" w:color="auto"/>
                            <w:right w:val="none" w:sz="0" w:space="0" w:color="auto"/>
                          </w:divBdr>
                        </w:div>
                      </w:divsChild>
                    </w:div>
                    <w:div w:id="1454834331">
                      <w:marLeft w:val="0"/>
                      <w:marRight w:val="0"/>
                      <w:marTop w:val="0"/>
                      <w:marBottom w:val="135"/>
                      <w:divBdr>
                        <w:top w:val="none" w:sz="0" w:space="0" w:color="auto"/>
                        <w:left w:val="none" w:sz="0" w:space="0" w:color="auto"/>
                        <w:bottom w:val="none" w:sz="0" w:space="0" w:color="auto"/>
                        <w:right w:val="none" w:sz="0" w:space="0" w:color="auto"/>
                      </w:divBdr>
                    </w:div>
                    <w:div w:id="1790854536">
                      <w:marLeft w:val="0"/>
                      <w:marRight w:val="0"/>
                      <w:marTop w:val="0"/>
                      <w:marBottom w:val="0"/>
                      <w:divBdr>
                        <w:top w:val="none" w:sz="0" w:space="0" w:color="auto"/>
                        <w:left w:val="none" w:sz="0" w:space="0" w:color="auto"/>
                        <w:bottom w:val="none" w:sz="0" w:space="0" w:color="auto"/>
                        <w:right w:val="none" w:sz="0" w:space="0" w:color="auto"/>
                      </w:divBdr>
                      <w:divsChild>
                        <w:div w:id="1801877852">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358556536">
              <w:marLeft w:val="0"/>
              <w:marRight w:val="0"/>
              <w:marTop w:val="0"/>
              <w:marBottom w:val="0"/>
              <w:divBdr>
                <w:top w:val="single" w:sz="6" w:space="0" w:color="CFD5E4"/>
                <w:left w:val="none" w:sz="0" w:space="0" w:color="auto"/>
                <w:bottom w:val="none" w:sz="0" w:space="0" w:color="auto"/>
                <w:right w:val="none" w:sz="0" w:space="0" w:color="auto"/>
              </w:divBdr>
              <w:divsChild>
                <w:div w:id="178158881">
                  <w:marLeft w:val="0"/>
                  <w:marRight w:val="0"/>
                  <w:marTop w:val="0"/>
                  <w:marBottom w:val="0"/>
                  <w:divBdr>
                    <w:top w:val="none" w:sz="0" w:space="0" w:color="auto"/>
                    <w:left w:val="none" w:sz="0" w:space="0" w:color="auto"/>
                    <w:bottom w:val="none" w:sz="0" w:space="0" w:color="auto"/>
                    <w:right w:val="none" w:sz="0" w:space="0" w:color="auto"/>
                  </w:divBdr>
                  <w:divsChild>
                    <w:div w:id="1603564008">
                      <w:marLeft w:val="0"/>
                      <w:marRight w:val="0"/>
                      <w:marTop w:val="0"/>
                      <w:marBottom w:val="135"/>
                      <w:divBdr>
                        <w:top w:val="none" w:sz="0" w:space="0" w:color="auto"/>
                        <w:left w:val="none" w:sz="0" w:space="0" w:color="auto"/>
                        <w:bottom w:val="none" w:sz="0" w:space="0" w:color="auto"/>
                        <w:right w:val="none" w:sz="0" w:space="0" w:color="auto"/>
                      </w:divBdr>
                    </w:div>
                    <w:div w:id="1694842874">
                      <w:marLeft w:val="0"/>
                      <w:marRight w:val="0"/>
                      <w:marTop w:val="135"/>
                      <w:marBottom w:val="135"/>
                      <w:divBdr>
                        <w:top w:val="none" w:sz="0" w:space="0" w:color="auto"/>
                        <w:left w:val="none" w:sz="0" w:space="0" w:color="auto"/>
                        <w:bottom w:val="none" w:sz="0" w:space="0" w:color="auto"/>
                        <w:right w:val="none" w:sz="0" w:space="0" w:color="auto"/>
                      </w:divBdr>
                      <w:divsChild>
                        <w:div w:id="232787364">
                          <w:marLeft w:val="0"/>
                          <w:marRight w:val="0"/>
                          <w:marTop w:val="0"/>
                          <w:marBottom w:val="0"/>
                          <w:divBdr>
                            <w:top w:val="none" w:sz="0" w:space="0" w:color="auto"/>
                            <w:left w:val="none" w:sz="0" w:space="0" w:color="auto"/>
                            <w:bottom w:val="none" w:sz="0" w:space="0" w:color="auto"/>
                            <w:right w:val="none" w:sz="0" w:space="0" w:color="auto"/>
                          </w:divBdr>
                        </w:div>
                      </w:divsChild>
                    </w:div>
                    <w:div w:id="1933973109">
                      <w:marLeft w:val="0"/>
                      <w:marRight w:val="0"/>
                      <w:marTop w:val="0"/>
                      <w:marBottom w:val="0"/>
                      <w:divBdr>
                        <w:top w:val="none" w:sz="0" w:space="0" w:color="auto"/>
                        <w:left w:val="none" w:sz="0" w:space="0" w:color="auto"/>
                        <w:bottom w:val="none" w:sz="0" w:space="0" w:color="auto"/>
                        <w:right w:val="none" w:sz="0" w:space="0" w:color="auto"/>
                      </w:divBdr>
                      <w:divsChild>
                        <w:div w:id="149429357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443156020">
              <w:marLeft w:val="0"/>
              <w:marRight w:val="0"/>
              <w:marTop w:val="0"/>
              <w:marBottom w:val="0"/>
              <w:divBdr>
                <w:top w:val="single" w:sz="6" w:space="0" w:color="CFD5E4"/>
                <w:left w:val="none" w:sz="0" w:space="0" w:color="auto"/>
                <w:bottom w:val="none" w:sz="0" w:space="0" w:color="auto"/>
                <w:right w:val="none" w:sz="0" w:space="0" w:color="auto"/>
              </w:divBdr>
              <w:divsChild>
                <w:div w:id="1476557596">
                  <w:marLeft w:val="0"/>
                  <w:marRight w:val="0"/>
                  <w:marTop w:val="0"/>
                  <w:marBottom w:val="0"/>
                  <w:divBdr>
                    <w:top w:val="none" w:sz="0" w:space="0" w:color="auto"/>
                    <w:left w:val="none" w:sz="0" w:space="0" w:color="auto"/>
                    <w:bottom w:val="none" w:sz="0" w:space="0" w:color="auto"/>
                    <w:right w:val="none" w:sz="0" w:space="0" w:color="auto"/>
                  </w:divBdr>
                  <w:divsChild>
                    <w:div w:id="108089535">
                      <w:marLeft w:val="0"/>
                      <w:marRight w:val="0"/>
                      <w:marTop w:val="0"/>
                      <w:marBottom w:val="135"/>
                      <w:divBdr>
                        <w:top w:val="none" w:sz="0" w:space="0" w:color="auto"/>
                        <w:left w:val="none" w:sz="0" w:space="0" w:color="auto"/>
                        <w:bottom w:val="none" w:sz="0" w:space="0" w:color="auto"/>
                        <w:right w:val="none" w:sz="0" w:space="0" w:color="auto"/>
                      </w:divBdr>
                    </w:div>
                    <w:div w:id="1449811567">
                      <w:marLeft w:val="0"/>
                      <w:marRight w:val="0"/>
                      <w:marTop w:val="135"/>
                      <w:marBottom w:val="135"/>
                      <w:divBdr>
                        <w:top w:val="none" w:sz="0" w:space="0" w:color="auto"/>
                        <w:left w:val="none" w:sz="0" w:space="0" w:color="auto"/>
                        <w:bottom w:val="none" w:sz="0" w:space="0" w:color="auto"/>
                        <w:right w:val="none" w:sz="0" w:space="0" w:color="auto"/>
                      </w:divBdr>
                      <w:divsChild>
                        <w:div w:id="1430200231">
                          <w:marLeft w:val="0"/>
                          <w:marRight w:val="0"/>
                          <w:marTop w:val="0"/>
                          <w:marBottom w:val="0"/>
                          <w:divBdr>
                            <w:top w:val="none" w:sz="0" w:space="0" w:color="auto"/>
                            <w:left w:val="none" w:sz="0" w:space="0" w:color="auto"/>
                            <w:bottom w:val="none" w:sz="0" w:space="0" w:color="auto"/>
                            <w:right w:val="none" w:sz="0" w:space="0" w:color="auto"/>
                          </w:divBdr>
                        </w:div>
                      </w:divsChild>
                    </w:div>
                    <w:div w:id="1759981033">
                      <w:marLeft w:val="0"/>
                      <w:marRight w:val="0"/>
                      <w:marTop w:val="0"/>
                      <w:marBottom w:val="0"/>
                      <w:divBdr>
                        <w:top w:val="none" w:sz="0" w:space="0" w:color="auto"/>
                        <w:left w:val="none" w:sz="0" w:space="0" w:color="auto"/>
                        <w:bottom w:val="none" w:sz="0" w:space="0" w:color="auto"/>
                        <w:right w:val="none" w:sz="0" w:space="0" w:color="auto"/>
                      </w:divBdr>
                      <w:divsChild>
                        <w:div w:id="1363289440">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558321239">
              <w:marLeft w:val="0"/>
              <w:marRight w:val="0"/>
              <w:marTop w:val="0"/>
              <w:marBottom w:val="0"/>
              <w:divBdr>
                <w:top w:val="single" w:sz="6" w:space="0" w:color="CFD5E4"/>
                <w:left w:val="none" w:sz="0" w:space="0" w:color="auto"/>
                <w:bottom w:val="none" w:sz="0" w:space="0" w:color="auto"/>
                <w:right w:val="none" w:sz="0" w:space="0" w:color="auto"/>
              </w:divBdr>
              <w:divsChild>
                <w:div w:id="1512259382">
                  <w:marLeft w:val="0"/>
                  <w:marRight w:val="0"/>
                  <w:marTop w:val="0"/>
                  <w:marBottom w:val="0"/>
                  <w:divBdr>
                    <w:top w:val="none" w:sz="0" w:space="0" w:color="auto"/>
                    <w:left w:val="none" w:sz="0" w:space="0" w:color="auto"/>
                    <w:bottom w:val="none" w:sz="0" w:space="0" w:color="auto"/>
                    <w:right w:val="none" w:sz="0" w:space="0" w:color="auto"/>
                  </w:divBdr>
                  <w:divsChild>
                    <w:div w:id="788357729">
                      <w:marLeft w:val="0"/>
                      <w:marRight w:val="0"/>
                      <w:marTop w:val="0"/>
                      <w:marBottom w:val="0"/>
                      <w:divBdr>
                        <w:top w:val="none" w:sz="0" w:space="0" w:color="auto"/>
                        <w:left w:val="none" w:sz="0" w:space="0" w:color="auto"/>
                        <w:bottom w:val="none" w:sz="0" w:space="0" w:color="auto"/>
                        <w:right w:val="none" w:sz="0" w:space="0" w:color="auto"/>
                      </w:divBdr>
                      <w:divsChild>
                        <w:div w:id="1451389384">
                          <w:marLeft w:val="0"/>
                          <w:marRight w:val="75"/>
                          <w:marTop w:val="0"/>
                          <w:marBottom w:val="0"/>
                          <w:divBdr>
                            <w:top w:val="none" w:sz="0" w:space="0" w:color="auto"/>
                            <w:left w:val="none" w:sz="0" w:space="0" w:color="auto"/>
                            <w:bottom w:val="none" w:sz="0" w:space="0" w:color="auto"/>
                            <w:right w:val="none" w:sz="0" w:space="0" w:color="auto"/>
                          </w:divBdr>
                        </w:div>
                      </w:divsChild>
                    </w:div>
                    <w:div w:id="903680328">
                      <w:marLeft w:val="0"/>
                      <w:marRight w:val="0"/>
                      <w:marTop w:val="135"/>
                      <w:marBottom w:val="135"/>
                      <w:divBdr>
                        <w:top w:val="none" w:sz="0" w:space="0" w:color="auto"/>
                        <w:left w:val="none" w:sz="0" w:space="0" w:color="auto"/>
                        <w:bottom w:val="none" w:sz="0" w:space="0" w:color="auto"/>
                        <w:right w:val="none" w:sz="0" w:space="0" w:color="auto"/>
                      </w:divBdr>
                      <w:divsChild>
                        <w:div w:id="49152685">
                          <w:marLeft w:val="0"/>
                          <w:marRight w:val="0"/>
                          <w:marTop w:val="0"/>
                          <w:marBottom w:val="0"/>
                          <w:divBdr>
                            <w:top w:val="none" w:sz="0" w:space="0" w:color="auto"/>
                            <w:left w:val="none" w:sz="0" w:space="0" w:color="auto"/>
                            <w:bottom w:val="none" w:sz="0" w:space="0" w:color="auto"/>
                            <w:right w:val="none" w:sz="0" w:space="0" w:color="auto"/>
                          </w:divBdr>
                        </w:div>
                      </w:divsChild>
                    </w:div>
                    <w:div w:id="144699949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574632229">
              <w:marLeft w:val="0"/>
              <w:marRight w:val="0"/>
              <w:marTop w:val="0"/>
              <w:marBottom w:val="0"/>
              <w:divBdr>
                <w:top w:val="single" w:sz="6" w:space="0" w:color="CFD5E4"/>
                <w:left w:val="none" w:sz="0" w:space="0" w:color="auto"/>
                <w:bottom w:val="none" w:sz="0" w:space="0" w:color="auto"/>
                <w:right w:val="none" w:sz="0" w:space="0" w:color="auto"/>
              </w:divBdr>
              <w:divsChild>
                <w:div w:id="1836141064">
                  <w:marLeft w:val="0"/>
                  <w:marRight w:val="0"/>
                  <w:marTop w:val="0"/>
                  <w:marBottom w:val="0"/>
                  <w:divBdr>
                    <w:top w:val="none" w:sz="0" w:space="0" w:color="auto"/>
                    <w:left w:val="none" w:sz="0" w:space="0" w:color="auto"/>
                    <w:bottom w:val="none" w:sz="0" w:space="0" w:color="auto"/>
                    <w:right w:val="none" w:sz="0" w:space="0" w:color="auto"/>
                  </w:divBdr>
                  <w:divsChild>
                    <w:div w:id="43602116">
                      <w:marLeft w:val="0"/>
                      <w:marRight w:val="0"/>
                      <w:marTop w:val="135"/>
                      <w:marBottom w:val="135"/>
                      <w:divBdr>
                        <w:top w:val="none" w:sz="0" w:space="0" w:color="auto"/>
                        <w:left w:val="none" w:sz="0" w:space="0" w:color="auto"/>
                        <w:bottom w:val="none" w:sz="0" w:space="0" w:color="auto"/>
                        <w:right w:val="none" w:sz="0" w:space="0" w:color="auto"/>
                      </w:divBdr>
                      <w:divsChild>
                        <w:div w:id="859857593">
                          <w:marLeft w:val="0"/>
                          <w:marRight w:val="0"/>
                          <w:marTop w:val="0"/>
                          <w:marBottom w:val="0"/>
                          <w:divBdr>
                            <w:top w:val="none" w:sz="0" w:space="0" w:color="auto"/>
                            <w:left w:val="none" w:sz="0" w:space="0" w:color="auto"/>
                            <w:bottom w:val="none" w:sz="0" w:space="0" w:color="auto"/>
                            <w:right w:val="none" w:sz="0" w:space="0" w:color="auto"/>
                          </w:divBdr>
                        </w:div>
                      </w:divsChild>
                    </w:div>
                    <w:div w:id="708645544">
                      <w:marLeft w:val="0"/>
                      <w:marRight w:val="0"/>
                      <w:marTop w:val="0"/>
                      <w:marBottom w:val="135"/>
                      <w:divBdr>
                        <w:top w:val="none" w:sz="0" w:space="0" w:color="auto"/>
                        <w:left w:val="none" w:sz="0" w:space="0" w:color="auto"/>
                        <w:bottom w:val="none" w:sz="0" w:space="0" w:color="auto"/>
                        <w:right w:val="none" w:sz="0" w:space="0" w:color="auto"/>
                      </w:divBdr>
                    </w:div>
                    <w:div w:id="1562135033">
                      <w:marLeft w:val="0"/>
                      <w:marRight w:val="0"/>
                      <w:marTop w:val="0"/>
                      <w:marBottom w:val="0"/>
                      <w:divBdr>
                        <w:top w:val="none" w:sz="0" w:space="0" w:color="auto"/>
                        <w:left w:val="none" w:sz="0" w:space="0" w:color="auto"/>
                        <w:bottom w:val="none" w:sz="0" w:space="0" w:color="auto"/>
                        <w:right w:val="none" w:sz="0" w:space="0" w:color="auto"/>
                      </w:divBdr>
                      <w:divsChild>
                        <w:div w:id="1071738613">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666976689">
              <w:marLeft w:val="0"/>
              <w:marRight w:val="0"/>
              <w:marTop w:val="0"/>
              <w:marBottom w:val="0"/>
              <w:divBdr>
                <w:top w:val="single" w:sz="6" w:space="0" w:color="CFD5E4"/>
                <w:left w:val="none" w:sz="0" w:space="0" w:color="auto"/>
                <w:bottom w:val="none" w:sz="0" w:space="0" w:color="auto"/>
                <w:right w:val="none" w:sz="0" w:space="0" w:color="auto"/>
              </w:divBdr>
              <w:divsChild>
                <w:div w:id="1847211843">
                  <w:marLeft w:val="0"/>
                  <w:marRight w:val="0"/>
                  <w:marTop w:val="0"/>
                  <w:marBottom w:val="0"/>
                  <w:divBdr>
                    <w:top w:val="none" w:sz="0" w:space="0" w:color="auto"/>
                    <w:left w:val="none" w:sz="0" w:space="0" w:color="auto"/>
                    <w:bottom w:val="none" w:sz="0" w:space="0" w:color="auto"/>
                    <w:right w:val="none" w:sz="0" w:space="0" w:color="auto"/>
                  </w:divBdr>
                  <w:divsChild>
                    <w:div w:id="230581922">
                      <w:marLeft w:val="0"/>
                      <w:marRight w:val="0"/>
                      <w:marTop w:val="0"/>
                      <w:marBottom w:val="135"/>
                      <w:divBdr>
                        <w:top w:val="none" w:sz="0" w:space="0" w:color="auto"/>
                        <w:left w:val="none" w:sz="0" w:space="0" w:color="auto"/>
                        <w:bottom w:val="none" w:sz="0" w:space="0" w:color="auto"/>
                        <w:right w:val="none" w:sz="0" w:space="0" w:color="auto"/>
                      </w:divBdr>
                    </w:div>
                    <w:div w:id="405686046">
                      <w:marLeft w:val="0"/>
                      <w:marRight w:val="0"/>
                      <w:marTop w:val="0"/>
                      <w:marBottom w:val="0"/>
                      <w:divBdr>
                        <w:top w:val="none" w:sz="0" w:space="0" w:color="auto"/>
                        <w:left w:val="none" w:sz="0" w:space="0" w:color="auto"/>
                        <w:bottom w:val="none" w:sz="0" w:space="0" w:color="auto"/>
                        <w:right w:val="none" w:sz="0" w:space="0" w:color="auto"/>
                      </w:divBdr>
                      <w:divsChild>
                        <w:div w:id="1078093818">
                          <w:marLeft w:val="0"/>
                          <w:marRight w:val="75"/>
                          <w:marTop w:val="0"/>
                          <w:marBottom w:val="0"/>
                          <w:divBdr>
                            <w:top w:val="none" w:sz="0" w:space="0" w:color="auto"/>
                            <w:left w:val="none" w:sz="0" w:space="0" w:color="auto"/>
                            <w:bottom w:val="none" w:sz="0" w:space="0" w:color="auto"/>
                            <w:right w:val="none" w:sz="0" w:space="0" w:color="auto"/>
                          </w:divBdr>
                        </w:div>
                      </w:divsChild>
                    </w:div>
                    <w:div w:id="1229615449">
                      <w:marLeft w:val="0"/>
                      <w:marRight w:val="0"/>
                      <w:marTop w:val="135"/>
                      <w:marBottom w:val="135"/>
                      <w:divBdr>
                        <w:top w:val="none" w:sz="0" w:space="0" w:color="auto"/>
                        <w:left w:val="none" w:sz="0" w:space="0" w:color="auto"/>
                        <w:bottom w:val="none" w:sz="0" w:space="0" w:color="auto"/>
                        <w:right w:val="none" w:sz="0" w:space="0" w:color="auto"/>
                      </w:divBdr>
                      <w:divsChild>
                        <w:div w:id="211859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322584">
              <w:marLeft w:val="0"/>
              <w:marRight w:val="0"/>
              <w:marTop w:val="0"/>
              <w:marBottom w:val="0"/>
              <w:divBdr>
                <w:top w:val="single" w:sz="6" w:space="0" w:color="CFD5E4"/>
                <w:left w:val="none" w:sz="0" w:space="0" w:color="auto"/>
                <w:bottom w:val="none" w:sz="0" w:space="0" w:color="auto"/>
                <w:right w:val="none" w:sz="0" w:space="0" w:color="auto"/>
              </w:divBdr>
              <w:divsChild>
                <w:div w:id="2053844713">
                  <w:marLeft w:val="0"/>
                  <w:marRight w:val="0"/>
                  <w:marTop w:val="0"/>
                  <w:marBottom w:val="0"/>
                  <w:divBdr>
                    <w:top w:val="none" w:sz="0" w:space="0" w:color="auto"/>
                    <w:left w:val="none" w:sz="0" w:space="0" w:color="auto"/>
                    <w:bottom w:val="none" w:sz="0" w:space="0" w:color="auto"/>
                    <w:right w:val="none" w:sz="0" w:space="0" w:color="auto"/>
                  </w:divBdr>
                  <w:divsChild>
                    <w:div w:id="952445181">
                      <w:marLeft w:val="0"/>
                      <w:marRight w:val="0"/>
                      <w:marTop w:val="135"/>
                      <w:marBottom w:val="135"/>
                      <w:divBdr>
                        <w:top w:val="none" w:sz="0" w:space="0" w:color="auto"/>
                        <w:left w:val="none" w:sz="0" w:space="0" w:color="auto"/>
                        <w:bottom w:val="none" w:sz="0" w:space="0" w:color="auto"/>
                        <w:right w:val="none" w:sz="0" w:space="0" w:color="auto"/>
                      </w:divBdr>
                      <w:divsChild>
                        <w:div w:id="763037344">
                          <w:marLeft w:val="0"/>
                          <w:marRight w:val="0"/>
                          <w:marTop w:val="0"/>
                          <w:marBottom w:val="0"/>
                          <w:divBdr>
                            <w:top w:val="none" w:sz="0" w:space="0" w:color="auto"/>
                            <w:left w:val="none" w:sz="0" w:space="0" w:color="auto"/>
                            <w:bottom w:val="none" w:sz="0" w:space="0" w:color="auto"/>
                            <w:right w:val="none" w:sz="0" w:space="0" w:color="auto"/>
                          </w:divBdr>
                        </w:div>
                      </w:divsChild>
                    </w:div>
                    <w:div w:id="1798329193">
                      <w:marLeft w:val="0"/>
                      <w:marRight w:val="0"/>
                      <w:marTop w:val="0"/>
                      <w:marBottom w:val="0"/>
                      <w:divBdr>
                        <w:top w:val="none" w:sz="0" w:space="0" w:color="auto"/>
                        <w:left w:val="none" w:sz="0" w:space="0" w:color="auto"/>
                        <w:bottom w:val="none" w:sz="0" w:space="0" w:color="auto"/>
                        <w:right w:val="none" w:sz="0" w:space="0" w:color="auto"/>
                      </w:divBdr>
                      <w:divsChild>
                        <w:div w:id="846867792">
                          <w:marLeft w:val="0"/>
                          <w:marRight w:val="75"/>
                          <w:marTop w:val="0"/>
                          <w:marBottom w:val="0"/>
                          <w:divBdr>
                            <w:top w:val="none" w:sz="0" w:space="0" w:color="auto"/>
                            <w:left w:val="none" w:sz="0" w:space="0" w:color="auto"/>
                            <w:bottom w:val="none" w:sz="0" w:space="0" w:color="auto"/>
                            <w:right w:val="none" w:sz="0" w:space="0" w:color="auto"/>
                          </w:divBdr>
                        </w:div>
                      </w:divsChild>
                    </w:div>
                    <w:div w:id="2102022351">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764887454">
              <w:marLeft w:val="0"/>
              <w:marRight w:val="0"/>
              <w:marTop w:val="0"/>
              <w:marBottom w:val="0"/>
              <w:divBdr>
                <w:top w:val="single" w:sz="6" w:space="0" w:color="CFD5E4"/>
                <w:left w:val="none" w:sz="0" w:space="0" w:color="auto"/>
                <w:bottom w:val="none" w:sz="0" w:space="0" w:color="auto"/>
                <w:right w:val="none" w:sz="0" w:space="0" w:color="auto"/>
              </w:divBdr>
              <w:divsChild>
                <w:div w:id="1445034404">
                  <w:marLeft w:val="0"/>
                  <w:marRight w:val="0"/>
                  <w:marTop w:val="0"/>
                  <w:marBottom w:val="0"/>
                  <w:divBdr>
                    <w:top w:val="none" w:sz="0" w:space="0" w:color="auto"/>
                    <w:left w:val="none" w:sz="0" w:space="0" w:color="auto"/>
                    <w:bottom w:val="none" w:sz="0" w:space="0" w:color="auto"/>
                    <w:right w:val="none" w:sz="0" w:space="0" w:color="auto"/>
                  </w:divBdr>
                  <w:divsChild>
                    <w:div w:id="429350604">
                      <w:marLeft w:val="0"/>
                      <w:marRight w:val="0"/>
                      <w:marTop w:val="0"/>
                      <w:marBottom w:val="0"/>
                      <w:divBdr>
                        <w:top w:val="none" w:sz="0" w:space="0" w:color="auto"/>
                        <w:left w:val="none" w:sz="0" w:space="0" w:color="auto"/>
                        <w:bottom w:val="none" w:sz="0" w:space="0" w:color="auto"/>
                        <w:right w:val="none" w:sz="0" w:space="0" w:color="auto"/>
                      </w:divBdr>
                      <w:divsChild>
                        <w:div w:id="558975429">
                          <w:marLeft w:val="0"/>
                          <w:marRight w:val="75"/>
                          <w:marTop w:val="0"/>
                          <w:marBottom w:val="0"/>
                          <w:divBdr>
                            <w:top w:val="none" w:sz="0" w:space="0" w:color="auto"/>
                            <w:left w:val="none" w:sz="0" w:space="0" w:color="auto"/>
                            <w:bottom w:val="none" w:sz="0" w:space="0" w:color="auto"/>
                            <w:right w:val="none" w:sz="0" w:space="0" w:color="auto"/>
                          </w:divBdr>
                        </w:div>
                      </w:divsChild>
                    </w:div>
                    <w:div w:id="625356258">
                      <w:marLeft w:val="0"/>
                      <w:marRight w:val="0"/>
                      <w:marTop w:val="135"/>
                      <w:marBottom w:val="135"/>
                      <w:divBdr>
                        <w:top w:val="none" w:sz="0" w:space="0" w:color="auto"/>
                        <w:left w:val="none" w:sz="0" w:space="0" w:color="auto"/>
                        <w:bottom w:val="none" w:sz="0" w:space="0" w:color="auto"/>
                        <w:right w:val="none" w:sz="0" w:space="0" w:color="auto"/>
                      </w:divBdr>
                      <w:divsChild>
                        <w:div w:id="488248909">
                          <w:marLeft w:val="0"/>
                          <w:marRight w:val="0"/>
                          <w:marTop w:val="0"/>
                          <w:marBottom w:val="0"/>
                          <w:divBdr>
                            <w:top w:val="none" w:sz="0" w:space="0" w:color="auto"/>
                            <w:left w:val="none" w:sz="0" w:space="0" w:color="auto"/>
                            <w:bottom w:val="none" w:sz="0" w:space="0" w:color="auto"/>
                            <w:right w:val="none" w:sz="0" w:space="0" w:color="auto"/>
                          </w:divBdr>
                        </w:div>
                      </w:divsChild>
                    </w:div>
                    <w:div w:id="166890286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789398419">
              <w:marLeft w:val="0"/>
              <w:marRight w:val="0"/>
              <w:marTop w:val="0"/>
              <w:marBottom w:val="0"/>
              <w:divBdr>
                <w:top w:val="single" w:sz="6" w:space="0" w:color="CFD5E4"/>
                <w:left w:val="none" w:sz="0" w:space="0" w:color="auto"/>
                <w:bottom w:val="none" w:sz="0" w:space="0" w:color="auto"/>
                <w:right w:val="none" w:sz="0" w:space="0" w:color="auto"/>
              </w:divBdr>
              <w:divsChild>
                <w:div w:id="1795909143">
                  <w:marLeft w:val="0"/>
                  <w:marRight w:val="0"/>
                  <w:marTop w:val="0"/>
                  <w:marBottom w:val="0"/>
                  <w:divBdr>
                    <w:top w:val="none" w:sz="0" w:space="0" w:color="auto"/>
                    <w:left w:val="none" w:sz="0" w:space="0" w:color="auto"/>
                    <w:bottom w:val="none" w:sz="0" w:space="0" w:color="auto"/>
                    <w:right w:val="none" w:sz="0" w:space="0" w:color="auto"/>
                  </w:divBdr>
                  <w:divsChild>
                    <w:div w:id="105782813">
                      <w:marLeft w:val="0"/>
                      <w:marRight w:val="0"/>
                      <w:marTop w:val="0"/>
                      <w:marBottom w:val="135"/>
                      <w:divBdr>
                        <w:top w:val="none" w:sz="0" w:space="0" w:color="auto"/>
                        <w:left w:val="none" w:sz="0" w:space="0" w:color="auto"/>
                        <w:bottom w:val="none" w:sz="0" w:space="0" w:color="auto"/>
                        <w:right w:val="none" w:sz="0" w:space="0" w:color="auto"/>
                      </w:divBdr>
                    </w:div>
                    <w:div w:id="596401986">
                      <w:marLeft w:val="0"/>
                      <w:marRight w:val="0"/>
                      <w:marTop w:val="135"/>
                      <w:marBottom w:val="135"/>
                      <w:divBdr>
                        <w:top w:val="none" w:sz="0" w:space="0" w:color="auto"/>
                        <w:left w:val="none" w:sz="0" w:space="0" w:color="auto"/>
                        <w:bottom w:val="none" w:sz="0" w:space="0" w:color="auto"/>
                        <w:right w:val="none" w:sz="0" w:space="0" w:color="auto"/>
                      </w:divBdr>
                      <w:divsChild>
                        <w:div w:id="1292780766">
                          <w:marLeft w:val="0"/>
                          <w:marRight w:val="0"/>
                          <w:marTop w:val="0"/>
                          <w:marBottom w:val="0"/>
                          <w:divBdr>
                            <w:top w:val="none" w:sz="0" w:space="0" w:color="auto"/>
                            <w:left w:val="none" w:sz="0" w:space="0" w:color="auto"/>
                            <w:bottom w:val="none" w:sz="0" w:space="0" w:color="auto"/>
                            <w:right w:val="none" w:sz="0" w:space="0" w:color="auto"/>
                          </w:divBdr>
                        </w:div>
                      </w:divsChild>
                    </w:div>
                    <w:div w:id="1359314335">
                      <w:marLeft w:val="0"/>
                      <w:marRight w:val="0"/>
                      <w:marTop w:val="0"/>
                      <w:marBottom w:val="0"/>
                      <w:divBdr>
                        <w:top w:val="none" w:sz="0" w:space="0" w:color="auto"/>
                        <w:left w:val="none" w:sz="0" w:space="0" w:color="auto"/>
                        <w:bottom w:val="none" w:sz="0" w:space="0" w:color="auto"/>
                        <w:right w:val="none" w:sz="0" w:space="0" w:color="auto"/>
                      </w:divBdr>
                      <w:divsChild>
                        <w:div w:id="1405414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005983305">
              <w:marLeft w:val="0"/>
              <w:marRight w:val="0"/>
              <w:marTop w:val="0"/>
              <w:marBottom w:val="0"/>
              <w:divBdr>
                <w:top w:val="single" w:sz="6" w:space="0" w:color="CFD5E4"/>
                <w:left w:val="none" w:sz="0" w:space="0" w:color="auto"/>
                <w:bottom w:val="none" w:sz="0" w:space="0" w:color="auto"/>
                <w:right w:val="none" w:sz="0" w:space="0" w:color="auto"/>
              </w:divBdr>
              <w:divsChild>
                <w:div w:id="969045238">
                  <w:marLeft w:val="0"/>
                  <w:marRight w:val="0"/>
                  <w:marTop w:val="0"/>
                  <w:marBottom w:val="0"/>
                  <w:divBdr>
                    <w:top w:val="none" w:sz="0" w:space="0" w:color="auto"/>
                    <w:left w:val="none" w:sz="0" w:space="0" w:color="auto"/>
                    <w:bottom w:val="none" w:sz="0" w:space="0" w:color="auto"/>
                    <w:right w:val="none" w:sz="0" w:space="0" w:color="auto"/>
                  </w:divBdr>
                  <w:divsChild>
                    <w:div w:id="361789877">
                      <w:marLeft w:val="0"/>
                      <w:marRight w:val="0"/>
                      <w:marTop w:val="0"/>
                      <w:marBottom w:val="0"/>
                      <w:divBdr>
                        <w:top w:val="none" w:sz="0" w:space="0" w:color="auto"/>
                        <w:left w:val="none" w:sz="0" w:space="0" w:color="auto"/>
                        <w:bottom w:val="none" w:sz="0" w:space="0" w:color="auto"/>
                        <w:right w:val="none" w:sz="0" w:space="0" w:color="auto"/>
                      </w:divBdr>
                      <w:divsChild>
                        <w:div w:id="1435708329">
                          <w:marLeft w:val="0"/>
                          <w:marRight w:val="75"/>
                          <w:marTop w:val="0"/>
                          <w:marBottom w:val="0"/>
                          <w:divBdr>
                            <w:top w:val="none" w:sz="0" w:space="0" w:color="auto"/>
                            <w:left w:val="none" w:sz="0" w:space="0" w:color="auto"/>
                            <w:bottom w:val="none" w:sz="0" w:space="0" w:color="auto"/>
                            <w:right w:val="none" w:sz="0" w:space="0" w:color="auto"/>
                          </w:divBdr>
                        </w:div>
                      </w:divsChild>
                    </w:div>
                    <w:div w:id="846407788">
                      <w:marLeft w:val="0"/>
                      <w:marRight w:val="0"/>
                      <w:marTop w:val="135"/>
                      <w:marBottom w:val="135"/>
                      <w:divBdr>
                        <w:top w:val="none" w:sz="0" w:space="0" w:color="auto"/>
                        <w:left w:val="none" w:sz="0" w:space="0" w:color="auto"/>
                        <w:bottom w:val="none" w:sz="0" w:space="0" w:color="auto"/>
                        <w:right w:val="none" w:sz="0" w:space="0" w:color="auto"/>
                      </w:divBdr>
                      <w:divsChild>
                        <w:div w:id="2005626592">
                          <w:marLeft w:val="0"/>
                          <w:marRight w:val="0"/>
                          <w:marTop w:val="0"/>
                          <w:marBottom w:val="0"/>
                          <w:divBdr>
                            <w:top w:val="none" w:sz="0" w:space="0" w:color="auto"/>
                            <w:left w:val="none" w:sz="0" w:space="0" w:color="auto"/>
                            <w:bottom w:val="none" w:sz="0" w:space="0" w:color="auto"/>
                            <w:right w:val="none" w:sz="0" w:space="0" w:color="auto"/>
                          </w:divBdr>
                        </w:div>
                      </w:divsChild>
                    </w:div>
                    <w:div w:id="1421102372">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024945605">
              <w:marLeft w:val="0"/>
              <w:marRight w:val="0"/>
              <w:marTop w:val="0"/>
              <w:marBottom w:val="0"/>
              <w:divBdr>
                <w:top w:val="single" w:sz="6" w:space="0" w:color="CFD5E4"/>
                <w:left w:val="none" w:sz="0" w:space="0" w:color="auto"/>
                <w:bottom w:val="none" w:sz="0" w:space="0" w:color="auto"/>
                <w:right w:val="none" w:sz="0" w:space="0" w:color="auto"/>
              </w:divBdr>
              <w:divsChild>
                <w:div w:id="1202132852">
                  <w:marLeft w:val="0"/>
                  <w:marRight w:val="0"/>
                  <w:marTop w:val="0"/>
                  <w:marBottom w:val="0"/>
                  <w:divBdr>
                    <w:top w:val="none" w:sz="0" w:space="0" w:color="auto"/>
                    <w:left w:val="none" w:sz="0" w:space="0" w:color="auto"/>
                    <w:bottom w:val="none" w:sz="0" w:space="0" w:color="auto"/>
                    <w:right w:val="none" w:sz="0" w:space="0" w:color="auto"/>
                  </w:divBdr>
                  <w:divsChild>
                    <w:div w:id="108820290">
                      <w:marLeft w:val="0"/>
                      <w:marRight w:val="0"/>
                      <w:marTop w:val="0"/>
                      <w:marBottom w:val="0"/>
                      <w:divBdr>
                        <w:top w:val="none" w:sz="0" w:space="0" w:color="auto"/>
                        <w:left w:val="none" w:sz="0" w:space="0" w:color="auto"/>
                        <w:bottom w:val="none" w:sz="0" w:space="0" w:color="auto"/>
                        <w:right w:val="none" w:sz="0" w:space="0" w:color="auto"/>
                      </w:divBdr>
                      <w:divsChild>
                        <w:div w:id="1542594736">
                          <w:marLeft w:val="0"/>
                          <w:marRight w:val="75"/>
                          <w:marTop w:val="0"/>
                          <w:marBottom w:val="0"/>
                          <w:divBdr>
                            <w:top w:val="none" w:sz="0" w:space="0" w:color="auto"/>
                            <w:left w:val="none" w:sz="0" w:space="0" w:color="auto"/>
                            <w:bottom w:val="none" w:sz="0" w:space="0" w:color="auto"/>
                            <w:right w:val="none" w:sz="0" w:space="0" w:color="auto"/>
                          </w:divBdr>
                        </w:div>
                      </w:divsChild>
                    </w:div>
                    <w:div w:id="1311902163">
                      <w:marLeft w:val="0"/>
                      <w:marRight w:val="0"/>
                      <w:marTop w:val="0"/>
                      <w:marBottom w:val="135"/>
                      <w:divBdr>
                        <w:top w:val="none" w:sz="0" w:space="0" w:color="auto"/>
                        <w:left w:val="none" w:sz="0" w:space="0" w:color="auto"/>
                        <w:bottom w:val="none" w:sz="0" w:space="0" w:color="auto"/>
                        <w:right w:val="none" w:sz="0" w:space="0" w:color="auto"/>
                      </w:divBdr>
                    </w:div>
                    <w:div w:id="1470704364">
                      <w:marLeft w:val="0"/>
                      <w:marRight w:val="0"/>
                      <w:marTop w:val="135"/>
                      <w:marBottom w:val="135"/>
                      <w:divBdr>
                        <w:top w:val="none" w:sz="0" w:space="0" w:color="auto"/>
                        <w:left w:val="none" w:sz="0" w:space="0" w:color="auto"/>
                        <w:bottom w:val="none" w:sz="0" w:space="0" w:color="auto"/>
                        <w:right w:val="none" w:sz="0" w:space="0" w:color="auto"/>
                      </w:divBdr>
                      <w:divsChild>
                        <w:div w:id="182238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129863">
              <w:marLeft w:val="0"/>
              <w:marRight w:val="0"/>
              <w:marTop w:val="0"/>
              <w:marBottom w:val="0"/>
              <w:divBdr>
                <w:top w:val="single" w:sz="6" w:space="0" w:color="CFD5E4"/>
                <w:left w:val="none" w:sz="0" w:space="0" w:color="auto"/>
                <w:bottom w:val="none" w:sz="0" w:space="0" w:color="auto"/>
                <w:right w:val="none" w:sz="0" w:space="0" w:color="auto"/>
              </w:divBdr>
              <w:divsChild>
                <w:div w:id="1670479022">
                  <w:marLeft w:val="0"/>
                  <w:marRight w:val="0"/>
                  <w:marTop w:val="0"/>
                  <w:marBottom w:val="0"/>
                  <w:divBdr>
                    <w:top w:val="none" w:sz="0" w:space="0" w:color="auto"/>
                    <w:left w:val="none" w:sz="0" w:space="0" w:color="auto"/>
                    <w:bottom w:val="none" w:sz="0" w:space="0" w:color="auto"/>
                    <w:right w:val="none" w:sz="0" w:space="0" w:color="auto"/>
                  </w:divBdr>
                  <w:divsChild>
                    <w:div w:id="1238397302">
                      <w:marLeft w:val="0"/>
                      <w:marRight w:val="0"/>
                      <w:marTop w:val="0"/>
                      <w:marBottom w:val="0"/>
                      <w:divBdr>
                        <w:top w:val="none" w:sz="0" w:space="0" w:color="auto"/>
                        <w:left w:val="none" w:sz="0" w:space="0" w:color="auto"/>
                        <w:bottom w:val="none" w:sz="0" w:space="0" w:color="auto"/>
                        <w:right w:val="none" w:sz="0" w:space="0" w:color="auto"/>
                      </w:divBdr>
                      <w:divsChild>
                        <w:div w:id="44262722">
                          <w:marLeft w:val="0"/>
                          <w:marRight w:val="75"/>
                          <w:marTop w:val="0"/>
                          <w:marBottom w:val="0"/>
                          <w:divBdr>
                            <w:top w:val="none" w:sz="0" w:space="0" w:color="auto"/>
                            <w:left w:val="none" w:sz="0" w:space="0" w:color="auto"/>
                            <w:bottom w:val="none" w:sz="0" w:space="0" w:color="auto"/>
                            <w:right w:val="none" w:sz="0" w:space="0" w:color="auto"/>
                          </w:divBdr>
                        </w:div>
                      </w:divsChild>
                    </w:div>
                    <w:div w:id="1577665351">
                      <w:marLeft w:val="0"/>
                      <w:marRight w:val="0"/>
                      <w:marTop w:val="135"/>
                      <w:marBottom w:val="135"/>
                      <w:divBdr>
                        <w:top w:val="none" w:sz="0" w:space="0" w:color="auto"/>
                        <w:left w:val="none" w:sz="0" w:space="0" w:color="auto"/>
                        <w:bottom w:val="none" w:sz="0" w:space="0" w:color="auto"/>
                        <w:right w:val="none" w:sz="0" w:space="0" w:color="auto"/>
                      </w:divBdr>
                      <w:divsChild>
                        <w:div w:id="676076648">
                          <w:marLeft w:val="0"/>
                          <w:marRight w:val="0"/>
                          <w:marTop w:val="0"/>
                          <w:marBottom w:val="0"/>
                          <w:divBdr>
                            <w:top w:val="none" w:sz="0" w:space="0" w:color="auto"/>
                            <w:left w:val="none" w:sz="0" w:space="0" w:color="auto"/>
                            <w:bottom w:val="none" w:sz="0" w:space="0" w:color="auto"/>
                            <w:right w:val="none" w:sz="0" w:space="0" w:color="auto"/>
                          </w:divBdr>
                        </w:div>
                      </w:divsChild>
                    </w:div>
                    <w:div w:id="200088077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188644998">
              <w:marLeft w:val="0"/>
              <w:marRight w:val="0"/>
              <w:marTop w:val="0"/>
              <w:marBottom w:val="0"/>
              <w:divBdr>
                <w:top w:val="none" w:sz="0" w:space="0" w:color="auto"/>
                <w:left w:val="none" w:sz="0" w:space="0" w:color="auto"/>
                <w:bottom w:val="none" w:sz="0" w:space="0" w:color="auto"/>
                <w:right w:val="none" w:sz="0" w:space="0" w:color="auto"/>
              </w:divBdr>
              <w:divsChild>
                <w:div w:id="1934975278">
                  <w:marLeft w:val="0"/>
                  <w:marRight w:val="0"/>
                  <w:marTop w:val="0"/>
                  <w:marBottom w:val="0"/>
                  <w:divBdr>
                    <w:top w:val="none" w:sz="0" w:space="0" w:color="auto"/>
                    <w:left w:val="none" w:sz="0" w:space="0" w:color="auto"/>
                    <w:bottom w:val="none" w:sz="0" w:space="0" w:color="auto"/>
                    <w:right w:val="none" w:sz="0" w:space="0" w:color="auto"/>
                  </w:divBdr>
                  <w:divsChild>
                    <w:div w:id="772670867">
                      <w:marLeft w:val="0"/>
                      <w:marRight w:val="0"/>
                      <w:marTop w:val="0"/>
                      <w:marBottom w:val="0"/>
                      <w:divBdr>
                        <w:top w:val="none" w:sz="0" w:space="0" w:color="auto"/>
                        <w:left w:val="none" w:sz="0" w:space="0" w:color="auto"/>
                        <w:bottom w:val="none" w:sz="0" w:space="0" w:color="auto"/>
                        <w:right w:val="none" w:sz="0" w:space="0" w:color="auto"/>
                      </w:divBdr>
                      <w:divsChild>
                        <w:div w:id="861893404">
                          <w:marLeft w:val="0"/>
                          <w:marRight w:val="75"/>
                          <w:marTop w:val="0"/>
                          <w:marBottom w:val="0"/>
                          <w:divBdr>
                            <w:top w:val="none" w:sz="0" w:space="0" w:color="auto"/>
                            <w:left w:val="none" w:sz="0" w:space="0" w:color="auto"/>
                            <w:bottom w:val="none" w:sz="0" w:space="0" w:color="auto"/>
                            <w:right w:val="none" w:sz="0" w:space="0" w:color="auto"/>
                          </w:divBdr>
                        </w:div>
                      </w:divsChild>
                    </w:div>
                    <w:div w:id="1169440588">
                      <w:marLeft w:val="0"/>
                      <w:marRight w:val="0"/>
                      <w:marTop w:val="0"/>
                      <w:marBottom w:val="135"/>
                      <w:divBdr>
                        <w:top w:val="none" w:sz="0" w:space="0" w:color="auto"/>
                        <w:left w:val="none" w:sz="0" w:space="0" w:color="auto"/>
                        <w:bottom w:val="none" w:sz="0" w:space="0" w:color="auto"/>
                        <w:right w:val="none" w:sz="0" w:space="0" w:color="auto"/>
                      </w:divBdr>
                    </w:div>
                    <w:div w:id="1617834657">
                      <w:marLeft w:val="0"/>
                      <w:marRight w:val="0"/>
                      <w:marTop w:val="135"/>
                      <w:marBottom w:val="135"/>
                      <w:divBdr>
                        <w:top w:val="none" w:sz="0" w:space="0" w:color="auto"/>
                        <w:left w:val="none" w:sz="0" w:space="0" w:color="auto"/>
                        <w:bottom w:val="none" w:sz="0" w:space="0" w:color="auto"/>
                        <w:right w:val="none" w:sz="0" w:space="0" w:color="auto"/>
                      </w:divBdr>
                      <w:divsChild>
                        <w:div w:id="171373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299423">
              <w:marLeft w:val="0"/>
              <w:marRight w:val="0"/>
              <w:marTop w:val="0"/>
              <w:marBottom w:val="0"/>
              <w:divBdr>
                <w:top w:val="single" w:sz="6" w:space="0" w:color="CFD5E4"/>
                <w:left w:val="none" w:sz="0" w:space="0" w:color="auto"/>
                <w:bottom w:val="none" w:sz="0" w:space="0" w:color="auto"/>
                <w:right w:val="none" w:sz="0" w:space="0" w:color="auto"/>
              </w:divBdr>
              <w:divsChild>
                <w:div w:id="733891468">
                  <w:marLeft w:val="0"/>
                  <w:marRight w:val="0"/>
                  <w:marTop w:val="0"/>
                  <w:marBottom w:val="0"/>
                  <w:divBdr>
                    <w:top w:val="none" w:sz="0" w:space="0" w:color="auto"/>
                    <w:left w:val="none" w:sz="0" w:space="0" w:color="auto"/>
                    <w:bottom w:val="none" w:sz="0" w:space="0" w:color="auto"/>
                    <w:right w:val="none" w:sz="0" w:space="0" w:color="auto"/>
                  </w:divBdr>
                  <w:divsChild>
                    <w:div w:id="998921440">
                      <w:marLeft w:val="0"/>
                      <w:marRight w:val="0"/>
                      <w:marTop w:val="0"/>
                      <w:marBottom w:val="0"/>
                      <w:divBdr>
                        <w:top w:val="none" w:sz="0" w:space="0" w:color="auto"/>
                        <w:left w:val="none" w:sz="0" w:space="0" w:color="auto"/>
                        <w:bottom w:val="none" w:sz="0" w:space="0" w:color="auto"/>
                        <w:right w:val="none" w:sz="0" w:space="0" w:color="auto"/>
                      </w:divBdr>
                      <w:divsChild>
                        <w:div w:id="578490471">
                          <w:marLeft w:val="0"/>
                          <w:marRight w:val="75"/>
                          <w:marTop w:val="0"/>
                          <w:marBottom w:val="0"/>
                          <w:divBdr>
                            <w:top w:val="none" w:sz="0" w:space="0" w:color="auto"/>
                            <w:left w:val="none" w:sz="0" w:space="0" w:color="auto"/>
                            <w:bottom w:val="none" w:sz="0" w:space="0" w:color="auto"/>
                            <w:right w:val="none" w:sz="0" w:space="0" w:color="auto"/>
                          </w:divBdr>
                        </w:div>
                      </w:divsChild>
                    </w:div>
                    <w:div w:id="2006274229">
                      <w:marLeft w:val="0"/>
                      <w:marRight w:val="0"/>
                      <w:marTop w:val="0"/>
                      <w:marBottom w:val="135"/>
                      <w:divBdr>
                        <w:top w:val="none" w:sz="0" w:space="0" w:color="auto"/>
                        <w:left w:val="none" w:sz="0" w:space="0" w:color="auto"/>
                        <w:bottom w:val="none" w:sz="0" w:space="0" w:color="auto"/>
                        <w:right w:val="none" w:sz="0" w:space="0" w:color="auto"/>
                      </w:divBdr>
                    </w:div>
                    <w:div w:id="2100641463">
                      <w:marLeft w:val="0"/>
                      <w:marRight w:val="0"/>
                      <w:marTop w:val="135"/>
                      <w:marBottom w:val="135"/>
                      <w:divBdr>
                        <w:top w:val="none" w:sz="0" w:space="0" w:color="auto"/>
                        <w:left w:val="none" w:sz="0" w:space="0" w:color="auto"/>
                        <w:bottom w:val="none" w:sz="0" w:space="0" w:color="auto"/>
                        <w:right w:val="none" w:sz="0" w:space="0" w:color="auto"/>
                      </w:divBdr>
                      <w:divsChild>
                        <w:div w:id="131021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279307">
              <w:marLeft w:val="0"/>
              <w:marRight w:val="0"/>
              <w:marTop w:val="0"/>
              <w:marBottom w:val="0"/>
              <w:divBdr>
                <w:top w:val="single" w:sz="6" w:space="0" w:color="CFD5E4"/>
                <w:left w:val="none" w:sz="0" w:space="0" w:color="auto"/>
                <w:bottom w:val="none" w:sz="0" w:space="0" w:color="auto"/>
                <w:right w:val="none" w:sz="0" w:space="0" w:color="auto"/>
              </w:divBdr>
              <w:divsChild>
                <w:div w:id="2107185372">
                  <w:marLeft w:val="0"/>
                  <w:marRight w:val="0"/>
                  <w:marTop w:val="0"/>
                  <w:marBottom w:val="0"/>
                  <w:divBdr>
                    <w:top w:val="none" w:sz="0" w:space="0" w:color="auto"/>
                    <w:left w:val="none" w:sz="0" w:space="0" w:color="auto"/>
                    <w:bottom w:val="none" w:sz="0" w:space="0" w:color="auto"/>
                    <w:right w:val="none" w:sz="0" w:space="0" w:color="auto"/>
                  </w:divBdr>
                  <w:divsChild>
                    <w:div w:id="414977856">
                      <w:marLeft w:val="0"/>
                      <w:marRight w:val="0"/>
                      <w:marTop w:val="135"/>
                      <w:marBottom w:val="135"/>
                      <w:divBdr>
                        <w:top w:val="none" w:sz="0" w:space="0" w:color="auto"/>
                        <w:left w:val="none" w:sz="0" w:space="0" w:color="auto"/>
                        <w:bottom w:val="none" w:sz="0" w:space="0" w:color="auto"/>
                        <w:right w:val="none" w:sz="0" w:space="0" w:color="auto"/>
                      </w:divBdr>
                      <w:divsChild>
                        <w:div w:id="1079520273">
                          <w:marLeft w:val="0"/>
                          <w:marRight w:val="0"/>
                          <w:marTop w:val="0"/>
                          <w:marBottom w:val="0"/>
                          <w:divBdr>
                            <w:top w:val="none" w:sz="0" w:space="0" w:color="auto"/>
                            <w:left w:val="none" w:sz="0" w:space="0" w:color="auto"/>
                            <w:bottom w:val="none" w:sz="0" w:space="0" w:color="auto"/>
                            <w:right w:val="none" w:sz="0" w:space="0" w:color="auto"/>
                          </w:divBdr>
                        </w:div>
                      </w:divsChild>
                    </w:div>
                    <w:div w:id="1307397095">
                      <w:marLeft w:val="0"/>
                      <w:marRight w:val="0"/>
                      <w:marTop w:val="0"/>
                      <w:marBottom w:val="0"/>
                      <w:divBdr>
                        <w:top w:val="none" w:sz="0" w:space="0" w:color="auto"/>
                        <w:left w:val="none" w:sz="0" w:space="0" w:color="auto"/>
                        <w:bottom w:val="none" w:sz="0" w:space="0" w:color="auto"/>
                        <w:right w:val="none" w:sz="0" w:space="0" w:color="auto"/>
                      </w:divBdr>
                      <w:divsChild>
                        <w:div w:id="2041389764">
                          <w:marLeft w:val="0"/>
                          <w:marRight w:val="75"/>
                          <w:marTop w:val="0"/>
                          <w:marBottom w:val="0"/>
                          <w:divBdr>
                            <w:top w:val="none" w:sz="0" w:space="0" w:color="auto"/>
                            <w:left w:val="none" w:sz="0" w:space="0" w:color="auto"/>
                            <w:bottom w:val="none" w:sz="0" w:space="0" w:color="auto"/>
                            <w:right w:val="none" w:sz="0" w:space="0" w:color="auto"/>
                          </w:divBdr>
                        </w:div>
                      </w:divsChild>
                    </w:div>
                    <w:div w:id="1582449824">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481457114">
              <w:marLeft w:val="0"/>
              <w:marRight w:val="0"/>
              <w:marTop w:val="0"/>
              <w:marBottom w:val="0"/>
              <w:divBdr>
                <w:top w:val="single" w:sz="6" w:space="0" w:color="CFD5E4"/>
                <w:left w:val="none" w:sz="0" w:space="0" w:color="auto"/>
                <w:bottom w:val="none" w:sz="0" w:space="0" w:color="auto"/>
                <w:right w:val="none" w:sz="0" w:space="0" w:color="auto"/>
              </w:divBdr>
              <w:divsChild>
                <w:div w:id="1860200935">
                  <w:marLeft w:val="0"/>
                  <w:marRight w:val="0"/>
                  <w:marTop w:val="0"/>
                  <w:marBottom w:val="0"/>
                  <w:divBdr>
                    <w:top w:val="none" w:sz="0" w:space="0" w:color="auto"/>
                    <w:left w:val="none" w:sz="0" w:space="0" w:color="auto"/>
                    <w:bottom w:val="none" w:sz="0" w:space="0" w:color="auto"/>
                    <w:right w:val="none" w:sz="0" w:space="0" w:color="auto"/>
                  </w:divBdr>
                  <w:divsChild>
                    <w:div w:id="185677033">
                      <w:marLeft w:val="0"/>
                      <w:marRight w:val="0"/>
                      <w:marTop w:val="0"/>
                      <w:marBottom w:val="0"/>
                      <w:divBdr>
                        <w:top w:val="none" w:sz="0" w:space="0" w:color="auto"/>
                        <w:left w:val="none" w:sz="0" w:space="0" w:color="auto"/>
                        <w:bottom w:val="none" w:sz="0" w:space="0" w:color="auto"/>
                        <w:right w:val="none" w:sz="0" w:space="0" w:color="auto"/>
                      </w:divBdr>
                      <w:divsChild>
                        <w:div w:id="1110779950">
                          <w:marLeft w:val="0"/>
                          <w:marRight w:val="75"/>
                          <w:marTop w:val="0"/>
                          <w:marBottom w:val="0"/>
                          <w:divBdr>
                            <w:top w:val="none" w:sz="0" w:space="0" w:color="auto"/>
                            <w:left w:val="none" w:sz="0" w:space="0" w:color="auto"/>
                            <w:bottom w:val="none" w:sz="0" w:space="0" w:color="auto"/>
                            <w:right w:val="none" w:sz="0" w:space="0" w:color="auto"/>
                          </w:divBdr>
                        </w:div>
                      </w:divsChild>
                    </w:div>
                    <w:div w:id="277028703">
                      <w:marLeft w:val="0"/>
                      <w:marRight w:val="0"/>
                      <w:marTop w:val="135"/>
                      <w:marBottom w:val="135"/>
                      <w:divBdr>
                        <w:top w:val="none" w:sz="0" w:space="0" w:color="auto"/>
                        <w:left w:val="none" w:sz="0" w:space="0" w:color="auto"/>
                        <w:bottom w:val="none" w:sz="0" w:space="0" w:color="auto"/>
                        <w:right w:val="none" w:sz="0" w:space="0" w:color="auto"/>
                      </w:divBdr>
                      <w:divsChild>
                        <w:div w:id="211382974">
                          <w:marLeft w:val="0"/>
                          <w:marRight w:val="0"/>
                          <w:marTop w:val="0"/>
                          <w:marBottom w:val="0"/>
                          <w:divBdr>
                            <w:top w:val="none" w:sz="0" w:space="0" w:color="auto"/>
                            <w:left w:val="none" w:sz="0" w:space="0" w:color="auto"/>
                            <w:bottom w:val="none" w:sz="0" w:space="0" w:color="auto"/>
                            <w:right w:val="none" w:sz="0" w:space="0" w:color="auto"/>
                          </w:divBdr>
                        </w:div>
                      </w:divsChild>
                    </w:div>
                    <w:div w:id="148701628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509254766">
              <w:marLeft w:val="0"/>
              <w:marRight w:val="0"/>
              <w:marTop w:val="0"/>
              <w:marBottom w:val="0"/>
              <w:divBdr>
                <w:top w:val="single" w:sz="6" w:space="0" w:color="CFD5E4"/>
                <w:left w:val="none" w:sz="0" w:space="0" w:color="auto"/>
                <w:bottom w:val="none" w:sz="0" w:space="0" w:color="auto"/>
                <w:right w:val="none" w:sz="0" w:space="0" w:color="auto"/>
              </w:divBdr>
              <w:divsChild>
                <w:div w:id="695741529">
                  <w:marLeft w:val="0"/>
                  <w:marRight w:val="0"/>
                  <w:marTop w:val="0"/>
                  <w:marBottom w:val="0"/>
                  <w:divBdr>
                    <w:top w:val="none" w:sz="0" w:space="0" w:color="auto"/>
                    <w:left w:val="none" w:sz="0" w:space="0" w:color="auto"/>
                    <w:bottom w:val="none" w:sz="0" w:space="0" w:color="auto"/>
                    <w:right w:val="none" w:sz="0" w:space="0" w:color="auto"/>
                  </w:divBdr>
                  <w:divsChild>
                    <w:div w:id="1165320629">
                      <w:marLeft w:val="0"/>
                      <w:marRight w:val="0"/>
                      <w:marTop w:val="0"/>
                      <w:marBottom w:val="135"/>
                      <w:divBdr>
                        <w:top w:val="none" w:sz="0" w:space="0" w:color="auto"/>
                        <w:left w:val="none" w:sz="0" w:space="0" w:color="auto"/>
                        <w:bottom w:val="none" w:sz="0" w:space="0" w:color="auto"/>
                        <w:right w:val="none" w:sz="0" w:space="0" w:color="auto"/>
                      </w:divBdr>
                    </w:div>
                    <w:div w:id="1386372570">
                      <w:marLeft w:val="0"/>
                      <w:marRight w:val="0"/>
                      <w:marTop w:val="135"/>
                      <w:marBottom w:val="135"/>
                      <w:divBdr>
                        <w:top w:val="none" w:sz="0" w:space="0" w:color="auto"/>
                        <w:left w:val="none" w:sz="0" w:space="0" w:color="auto"/>
                        <w:bottom w:val="none" w:sz="0" w:space="0" w:color="auto"/>
                        <w:right w:val="none" w:sz="0" w:space="0" w:color="auto"/>
                      </w:divBdr>
                      <w:divsChild>
                        <w:div w:id="51853945">
                          <w:marLeft w:val="0"/>
                          <w:marRight w:val="0"/>
                          <w:marTop w:val="0"/>
                          <w:marBottom w:val="0"/>
                          <w:divBdr>
                            <w:top w:val="none" w:sz="0" w:space="0" w:color="auto"/>
                            <w:left w:val="none" w:sz="0" w:space="0" w:color="auto"/>
                            <w:bottom w:val="none" w:sz="0" w:space="0" w:color="auto"/>
                            <w:right w:val="none" w:sz="0" w:space="0" w:color="auto"/>
                          </w:divBdr>
                        </w:div>
                      </w:divsChild>
                    </w:div>
                    <w:div w:id="1600722713">
                      <w:marLeft w:val="0"/>
                      <w:marRight w:val="0"/>
                      <w:marTop w:val="0"/>
                      <w:marBottom w:val="0"/>
                      <w:divBdr>
                        <w:top w:val="none" w:sz="0" w:space="0" w:color="auto"/>
                        <w:left w:val="none" w:sz="0" w:space="0" w:color="auto"/>
                        <w:bottom w:val="none" w:sz="0" w:space="0" w:color="auto"/>
                        <w:right w:val="none" w:sz="0" w:space="0" w:color="auto"/>
                      </w:divBdr>
                      <w:divsChild>
                        <w:div w:id="204814025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521581305">
              <w:marLeft w:val="0"/>
              <w:marRight w:val="0"/>
              <w:marTop w:val="0"/>
              <w:marBottom w:val="0"/>
              <w:divBdr>
                <w:top w:val="single" w:sz="6" w:space="0" w:color="CFD5E4"/>
                <w:left w:val="none" w:sz="0" w:space="0" w:color="auto"/>
                <w:bottom w:val="none" w:sz="0" w:space="0" w:color="auto"/>
                <w:right w:val="none" w:sz="0" w:space="0" w:color="auto"/>
              </w:divBdr>
              <w:divsChild>
                <w:div w:id="1567377515">
                  <w:marLeft w:val="0"/>
                  <w:marRight w:val="0"/>
                  <w:marTop w:val="0"/>
                  <w:marBottom w:val="0"/>
                  <w:divBdr>
                    <w:top w:val="none" w:sz="0" w:space="0" w:color="auto"/>
                    <w:left w:val="none" w:sz="0" w:space="0" w:color="auto"/>
                    <w:bottom w:val="none" w:sz="0" w:space="0" w:color="auto"/>
                    <w:right w:val="none" w:sz="0" w:space="0" w:color="auto"/>
                  </w:divBdr>
                  <w:divsChild>
                    <w:div w:id="305941350">
                      <w:marLeft w:val="0"/>
                      <w:marRight w:val="0"/>
                      <w:marTop w:val="0"/>
                      <w:marBottom w:val="135"/>
                      <w:divBdr>
                        <w:top w:val="none" w:sz="0" w:space="0" w:color="auto"/>
                        <w:left w:val="none" w:sz="0" w:space="0" w:color="auto"/>
                        <w:bottom w:val="none" w:sz="0" w:space="0" w:color="auto"/>
                        <w:right w:val="none" w:sz="0" w:space="0" w:color="auto"/>
                      </w:divBdr>
                    </w:div>
                    <w:div w:id="704914183">
                      <w:marLeft w:val="0"/>
                      <w:marRight w:val="0"/>
                      <w:marTop w:val="135"/>
                      <w:marBottom w:val="135"/>
                      <w:divBdr>
                        <w:top w:val="none" w:sz="0" w:space="0" w:color="auto"/>
                        <w:left w:val="none" w:sz="0" w:space="0" w:color="auto"/>
                        <w:bottom w:val="none" w:sz="0" w:space="0" w:color="auto"/>
                        <w:right w:val="none" w:sz="0" w:space="0" w:color="auto"/>
                      </w:divBdr>
                      <w:divsChild>
                        <w:div w:id="556211220">
                          <w:marLeft w:val="0"/>
                          <w:marRight w:val="0"/>
                          <w:marTop w:val="0"/>
                          <w:marBottom w:val="0"/>
                          <w:divBdr>
                            <w:top w:val="none" w:sz="0" w:space="0" w:color="auto"/>
                            <w:left w:val="none" w:sz="0" w:space="0" w:color="auto"/>
                            <w:bottom w:val="none" w:sz="0" w:space="0" w:color="auto"/>
                            <w:right w:val="none" w:sz="0" w:space="0" w:color="auto"/>
                          </w:divBdr>
                        </w:div>
                      </w:divsChild>
                    </w:div>
                    <w:div w:id="2070758814">
                      <w:marLeft w:val="0"/>
                      <w:marRight w:val="0"/>
                      <w:marTop w:val="0"/>
                      <w:marBottom w:val="0"/>
                      <w:divBdr>
                        <w:top w:val="none" w:sz="0" w:space="0" w:color="auto"/>
                        <w:left w:val="none" w:sz="0" w:space="0" w:color="auto"/>
                        <w:bottom w:val="none" w:sz="0" w:space="0" w:color="auto"/>
                        <w:right w:val="none" w:sz="0" w:space="0" w:color="auto"/>
                      </w:divBdr>
                      <w:divsChild>
                        <w:div w:id="191655129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526870262">
              <w:marLeft w:val="0"/>
              <w:marRight w:val="0"/>
              <w:marTop w:val="0"/>
              <w:marBottom w:val="0"/>
              <w:divBdr>
                <w:top w:val="single" w:sz="6" w:space="0" w:color="CFD5E4"/>
                <w:left w:val="none" w:sz="0" w:space="0" w:color="auto"/>
                <w:bottom w:val="none" w:sz="0" w:space="0" w:color="auto"/>
                <w:right w:val="none" w:sz="0" w:space="0" w:color="auto"/>
              </w:divBdr>
              <w:divsChild>
                <w:div w:id="202641511">
                  <w:marLeft w:val="0"/>
                  <w:marRight w:val="0"/>
                  <w:marTop w:val="0"/>
                  <w:marBottom w:val="0"/>
                  <w:divBdr>
                    <w:top w:val="none" w:sz="0" w:space="0" w:color="auto"/>
                    <w:left w:val="none" w:sz="0" w:space="0" w:color="auto"/>
                    <w:bottom w:val="none" w:sz="0" w:space="0" w:color="auto"/>
                    <w:right w:val="none" w:sz="0" w:space="0" w:color="auto"/>
                  </w:divBdr>
                  <w:divsChild>
                    <w:div w:id="776829389">
                      <w:marLeft w:val="0"/>
                      <w:marRight w:val="0"/>
                      <w:marTop w:val="135"/>
                      <w:marBottom w:val="135"/>
                      <w:divBdr>
                        <w:top w:val="none" w:sz="0" w:space="0" w:color="auto"/>
                        <w:left w:val="none" w:sz="0" w:space="0" w:color="auto"/>
                        <w:bottom w:val="none" w:sz="0" w:space="0" w:color="auto"/>
                        <w:right w:val="none" w:sz="0" w:space="0" w:color="auto"/>
                      </w:divBdr>
                      <w:divsChild>
                        <w:div w:id="1921057947">
                          <w:marLeft w:val="0"/>
                          <w:marRight w:val="0"/>
                          <w:marTop w:val="0"/>
                          <w:marBottom w:val="0"/>
                          <w:divBdr>
                            <w:top w:val="none" w:sz="0" w:space="0" w:color="auto"/>
                            <w:left w:val="none" w:sz="0" w:space="0" w:color="auto"/>
                            <w:bottom w:val="none" w:sz="0" w:space="0" w:color="auto"/>
                            <w:right w:val="none" w:sz="0" w:space="0" w:color="auto"/>
                          </w:divBdr>
                        </w:div>
                      </w:divsChild>
                    </w:div>
                    <w:div w:id="2024092702">
                      <w:marLeft w:val="0"/>
                      <w:marRight w:val="0"/>
                      <w:marTop w:val="0"/>
                      <w:marBottom w:val="0"/>
                      <w:divBdr>
                        <w:top w:val="none" w:sz="0" w:space="0" w:color="auto"/>
                        <w:left w:val="none" w:sz="0" w:space="0" w:color="auto"/>
                        <w:bottom w:val="none" w:sz="0" w:space="0" w:color="auto"/>
                        <w:right w:val="none" w:sz="0" w:space="0" w:color="auto"/>
                      </w:divBdr>
                      <w:divsChild>
                        <w:div w:id="1848397245">
                          <w:marLeft w:val="0"/>
                          <w:marRight w:val="75"/>
                          <w:marTop w:val="0"/>
                          <w:marBottom w:val="0"/>
                          <w:divBdr>
                            <w:top w:val="none" w:sz="0" w:space="0" w:color="auto"/>
                            <w:left w:val="none" w:sz="0" w:space="0" w:color="auto"/>
                            <w:bottom w:val="none" w:sz="0" w:space="0" w:color="auto"/>
                            <w:right w:val="none" w:sz="0" w:space="0" w:color="auto"/>
                          </w:divBdr>
                        </w:div>
                      </w:divsChild>
                    </w:div>
                    <w:div w:id="2126339642">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577127692">
              <w:marLeft w:val="0"/>
              <w:marRight w:val="0"/>
              <w:marTop w:val="0"/>
              <w:marBottom w:val="0"/>
              <w:divBdr>
                <w:top w:val="single" w:sz="6" w:space="0" w:color="CFD5E4"/>
                <w:left w:val="none" w:sz="0" w:space="0" w:color="auto"/>
                <w:bottom w:val="none" w:sz="0" w:space="0" w:color="auto"/>
                <w:right w:val="none" w:sz="0" w:space="0" w:color="auto"/>
              </w:divBdr>
              <w:divsChild>
                <w:div w:id="94982105">
                  <w:marLeft w:val="0"/>
                  <w:marRight w:val="0"/>
                  <w:marTop w:val="0"/>
                  <w:marBottom w:val="0"/>
                  <w:divBdr>
                    <w:top w:val="none" w:sz="0" w:space="0" w:color="auto"/>
                    <w:left w:val="none" w:sz="0" w:space="0" w:color="auto"/>
                    <w:bottom w:val="none" w:sz="0" w:space="0" w:color="auto"/>
                    <w:right w:val="none" w:sz="0" w:space="0" w:color="auto"/>
                  </w:divBdr>
                  <w:divsChild>
                    <w:div w:id="213852078">
                      <w:marLeft w:val="0"/>
                      <w:marRight w:val="0"/>
                      <w:marTop w:val="135"/>
                      <w:marBottom w:val="135"/>
                      <w:divBdr>
                        <w:top w:val="none" w:sz="0" w:space="0" w:color="auto"/>
                        <w:left w:val="none" w:sz="0" w:space="0" w:color="auto"/>
                        <w:bottom w:val="none" w:sz="0" w:space="0" w:color="auto"/>
                        <w:right w:val="none" w:sz="0" w:space="0" w:color="auto"/>
                      </w:divBdr>
                      <w:divsChild>
                        <w:div w:id="1988239176">
                          <w:marLeft w:val="0"/>
                          <w:marRight w:val="0"/>
                          <w:marTop w:val="0"/>
                          <w:marBottom w:val="0"/>
                          <w:divBdr>
                            <w:top w:val="none" w:sz="0" w:space="0" w:color="auto"/>
                            <w:left w:val="none" w:sz="0" w:space="0" w:color="auto"/>
                            <w:bottom w:val="none" w:sz="0" w:space="0" w:color="auto"/>
                            <w:right w:val="none" w:sz="0" w:space="0" w:color="auto"/>
                          </w:divBdr>
                        </w:div>
                      </w:divsChild>
                    </w:div>
                    <w:div w:id="929897043">
                      <w:marLeft w:val="0"/>
                      <w:marRight w:val="0"/>
                      <w:marTop w:val="0"/>
                      <w:marBottom w:val="135"/>
                      <w:divBdr>
                        <w:top w:val="none" w:sz="0" w:space="0" w:color="auto"/>
                        <w:left w:val="none" w:sz="0" w:space="0" w:color="auto"/>
                        <w:bottom w:val="none" w:sz="0" w:space="0" w:color="auto"/>
                        <w:right w:val="none" w:sz="0" w:space="0" w:color="auto"/>
                      </w:divBdr>
                    </w:div>
                    <w:div w:id="1868711814">
                      <w:marLeft w:val="0"/>
                      <w:marRight w:val="0"/>
                      <w:marTop w:val="0"/>
                      <w:marBottom w:val="0"/>
                      <w:divBdr>
                        <w:top w:val="none" w:sz="0" w:space="0" w:color="auto"/>
                        <w:left w:val="none" w:sz="0" w:space="0" w:color="auto"/>
                        <w:bottom w:val="none" w:sz="0" w:space="0" w:color="auto"/>
                        <w:right w:val="none" w:sz="0" w:space="0" w:color="auto"/>
                      </w:divBdr>
                      <w:divsChild>
                        <w:div w:id="70151992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616869885">
              <w:marLeft w:val="0"/>
              <w:marRight w:val="0"/>
              <w:marTop w:val="0"/>
              <w:marBottom w:val="0"/>
              <w:divBdr>
                <w:top w:val="single" w:sz="6" w:space="0" w:color="CFD5E4"/>
                <w:left w:val="none" w:sz="0" w:space="0" w:color="auto"/>
                <w:bottom w:val="none" w:sz="0" w:space="0" w:color="auto"/>
                <w:right w:val="none" w:sz="0" w:space="0" w:color="auto"/>
              </w:divBdr>
              <w:divsChild>
                <w:div w:id="2034499793">
                  <w:marLeft w:val="0"/>
                  <w:marRight w:val="0"/>
                  <w:marTop w:val="0"/>
                  <w:marBottom w:val="0"/>
                  <w:divBdr>
                    <w:top w:val="none" w:sz="0" w:space="0" w:color="auto"/>
                    <w:left w:val="none" w:sz="0" w:space="0" w:color="auto"/>
                    <w:bottom w:val="none" w:sz="0" w:space="0" w:color="auto"/>
                    <w:right w:val="none" w:sz="0" w:space="0" w:color="auto"/>
                  </w:divBdr>
                  <w:divsChild>
                    <w:div w:id="94251334">
                      <w:marLeft w:val="0"/>
                      <w:marRight w:val="0"/>
                      <w:marTop w:val="0"/>
                      <w:marBottom w:val="135"/>
                      <w:divBdr>
                        <w:top w:val="none" w:sz="0" w:space="0" w:color="auto"/>
                        <w:left w:val="none" w:sz="0" w:space="0" w:color="auto"/>
                        <w:bottom w:val="none" w:sz="0" w:space="0" w:color="auto"/>
                        <w:right w:val="none" w:sz="0" w:space="0" w:color="auto"/>
                      </w:divBdr>
                    </w:div>
                    <w:div w:id="399406283">
                      <w:marLeft w:val="0"/>
                      <w:marRight w:val="0"/>
                      <w:marTop w:val="135"/>
                      <w:marBottom w:val="135"/>
                      <w:divBdr>
                        <w:top w:val="none" w:sz="0" w:space="0" w:color="auto"/>
                        <w:left w:val="none" w:sz="0" w:space="0" w:color="auto"/>
                        <w:bottom w:val="none" w:sz="0" w:space="0" w:color="auto"/>
                        <w:right w:val="none" w:sz="0" w:space="0" w:color="auto"/>
                      </w:divBdr>
                      <w:divsChild>
                        <w:div w:id="1783912621">
                          <w:marLeft w:val="0"/>
                          <w:marRight w:val="0"/>
                          <w:marTop w:val="0"/>
                          <w:marBottom w:val="0"/>
                          <w:divBdr>
                            <w:top w:val="none" w:sz="0" w:space="0" w:color="auto"/>
                            <w:left w:val="none" w:sz="0" w:space="0" w:color="auto"/>
                            <w:bottom w:val="none" w:sz="0" w:space="0" w:color="auto"/>
                            <w:right w:val="none" w:sz="0" w:space="0" w:color="auto"/>
                          </w:divBdr>
                        </w:div>
                      </w:divsChild>
                    </w:div>
                    <w:div w:id="1623001072">
                      <w:marLeft w:val="0"/>
                      <w:marRight w:val="0"/>
                      <w:marTop w:val="0"/>
                      <w:marBottom w:val="0"/>
                      <w:divBdr>
                        <w:top w:val="none" w:sz="0" w:space="0" w:color="auto"/>
                        <w:left w:val="none" w:sz="0" w:space="0" w:color="auto"/>
                        <w:bottom w:val="none" w:sz="0" w:space="0" w:color="auto"/>
                        <w:right w:val="none" w:sz="0" w:space="0" w:color="auto"/>
                      </w:divBdr>
                      <w:divsChild>
                        <w:div w:id="571551102">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654797264">
              <w:marLeft w:val="0"/>
              <w:marRight w:val="0"/>
              <w:marTop w:val="0"/>
              <w:marBottom w:val="0"/>
              <w:divBdr>
                <w:top w:val="single" w:sz="6" w:space="0" w:color="CFD5E4"/>
                <w:left w:val="none" w:sz="0" w:space="0" w:color="auto"/>
                <w:bottom w:val="none" w:sz="0" w:space="0" w:color="auto"/>
                <w:right w:val="none" w:sz="0" w:space="0" w:color="auto"/>
              </w:divBdr>
              <w:divsChild>
                <w:div w:id="205797179">
                  <w:marLeft w:val="0"/>
                  <w:marRight w:val="0"/>
                  <w:marTop w:val="0"/>
                  <w:marBottom w:val="0"/>
                  <w:divBdr>
                    <w:top w:val="none" w:sz="0" w:space="0" w:color="auto"/>
                    <w:left w:val="none" w:sz="0" w:space="0" w:color="auto"/>
                    <w:bottom w:val="none" w:sz="0" w:space="0" w:color="auto"/>
                    <w:right w:val="none" w:sz="0" w:space="0" w:color="auto"/>
                  </w:divBdr>
                  <w:divsChild>
                    <w:div w:id="228463210">
                      <w:marLeft w:val="0"/>
                      <w:marRight w:val="0"/>
                      <w:marTop w:val="0"/>
                      <w:marBottom w:val="0"/>
                      <w:divBdr>
                        <w:top w:val="none" w:sz="0" w:space="0" w:color="auto"/>
                        <w:left w:val="none" w:sz="0" w:space="0" w:color="auto"/>
                        <w:bottom w:val="none" w:sz="0" w:space="0" w:color="auto"/>
                        <w:right w:val="none" w:sz="0" w:space="0" w:color="auto"/>
                      </w:divBdr>
                      <w:divsChild>
                        <w:div w:id="923342196">
                          <w:marLeft w:val="0"/>
                          <w:marRight w:val="75"/>
                          <w:marTop w:val="0"/>
                          <w:marBottom w:val="0"/>
                          <w:divBdr>
                            <w:top w:val="none" w:sz="0" w:space="0" w:color="auto"/>
                            <w:left w:val="none" w:sz="0" w:space="0" w:color="auto"/>
                            <w:bottom w:val="none" w:sz="0" w:space="0" w:color="auto"/>
                            <w:right w:val="none" w:sz="0" w:space="0" w:color="auto"/>
                          </w:divBdr>
                        </w:div>
                      </w:divsChild>
                    </w:div>
                    <w:div w:id="444732496">
                      <w:marLeft w:val="0"/>
                      <w:marRight w:val="0"/>
                      <w:marTop w:val="135"/>
                      <w:marBottom w:val="135"/>
                      <w:divBdr>
                        <w:top w:val="none" w:sz="0" w:space="0" w:color="auto"/>
                        <w:left w:val="none" w:sz="0" w:space="0" w:color="auto"/>
                        <w:bottom w:val="none" w:sz="0" w:space="0" w:color="auto"/>
                        <w:right w:val="none" w:sz="0" w:space="0" w:color="auto"/>
                      </w:divBdr>
                      <w:divsChild>
                        <w:div w:id="22369303">
                          <w:marLeft w:val="0"/>
                          <w:marRight w:val="0"/>
                          <w:marTop w:val="0"/>
                          <w:marBottom w:val="0"/>
                          <w:divBdr>
                            <w:top w:val="none" w:sz="0" w:space="0" w:color="auto"/>
                            <w:left w:val="none" w:sz="0" w:space="0" w:color="auto"/>
                            <w:bottom w:val="none" w:sz="0" w:space="0" w:color="auto"/>
                            <w:right w:val="none" w:sz="0" w:space="0" w:color="auto"/>
                          </w:divBdr>
                        </w:div>
                      </w:divsChild>
                    </w:div>
                    <w:div w:id="1546795809">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700348818">
              <w:marLeft w:val="0"/>
              <w:marRight w:val="0"/>
              <w:marTop w:val="0"/>
              <w:marBottom w:val="0"/>
              <w:divBdr>
                <w:top w:val="single" w:sz="6" w:space="0" w:color="CFD5E4"/>
                <w:left w:val="none" w:sz="0" w:space="0" w:color="auto"/>
                <w:bottom w:val="none" w:sz="0" w:space="0" w:color="auto"/>
                <w:right w:val="none" w:sz="0" w:space="0" w:color="auto"/>
              </w:divBdr>
              <w:divsChild>
                <w:div w:id="1671523645">
                  <w:marLeft w:val="0"/>
                  <w:marRight w:val="0"/>
                  <w:marTop w:val="0"/>
                  <w:marBottom w:val="0"/>
                  <w:divBdr>
                    <w:top w:val="none" w:sz="0" w:space="0" w:color="auto"/>
                    <w:left w:val="none" w:sz="0" w:space="0" w:color="auto"/>
                    <w:bottom w:val="none" w:sz="0" w:space="0" w:color="auto"/>
                    <w:right w:val="none" w:sz="0" w:space="0" w:color="auto"/>
                  </w:divBdr>
                  <w:divsChild>
                    <w:div w:id="1218934221">
                      <w:marLeft w:val="0"/>
                      <w:marRight w:val="0"/>
                      <w:marTop w:val="0"/>
                      <w:marBottom w:val="135"/>
                      <w:divBdr>
                        <w:top w:val="none" w:sz="0" w:space="0" w:color="auto"/>
                        <w:left w:val="none" w:sz="0" w:space="0" w:color="auto"/>
                        <w:bottom w:val="none" w:sz="0" w:space="0" w:color="auto"/>
                        <w:right w:val="none" w:sz="0" w:space="0" w:color="auto"/>
                      </w:divBdr>
                    </w:div>
                    <w:div w:id="1640187394">
                      <w:marLeft w:val="0"/>
                      <w:marRight w:val="0"/>
                      <w:marTop w:val="0"/>
                      <w:marBottom w:val="0"/>
                      <w:divBdr>
                        <w:top w:val="none" w:sz="0" w:space="0" w:color="auto"/>
                        <w:left w:val="none" w:sz="0" w:space="0" w:color="auto"/>
                        <w:bottom w:val="none" w:sz="0" w:space="0" w:color="auto"/>
                        <w:right w:val="none" w:sz="0" w:space="0" w:color="auto"/>
                      </w:divBdr>
                      <w:divsChild>
                        <w:div w:id="1083645826">
                          <w:marLeft w:val="0"/>
                          <w:marRight w:val="75"/>
                          <w:marTop w:val="0"/>
                          <w:marBottom w:val="0"/>
                          <w:divBdr>
                            <w:top w:val="none" w:sz="0" w:space="0" w:color="auto"/>
                            <w:left w:val="none" w:sz="0" w:space="0" w:color="auto"/>
                            <w:bottom w:val="none" w:sz="0" w:space="0" w:color="auto"/>
                            <w:right w:val="none" w:sz="0" w:space="0" w:color="auto"/>
                          </w:divBdr>
                        </w:div>
                      </w:divsChild>
                    </w:div>
                    <w:div w:id="1963265016">
                      <w:marLeft w:val="0"/>
                      <w:marRight w:val="0"/>
                      <w:marTop w:val="135"/>
                      <w:marBottom w:val="135"/>
                      <w:divBdr>
                        <w:top w:val="none" w:sz="0" w:space="0" w:color="auto"/>
                        <w:left w:val="none" w:sz="0" w:space="0" w:color="auto"/>
                        <w:bottom w:val="none" w:sz="0" w:space="0" w:color="auto"/>
                        <w:right w:val="none" w:sz="0" w:space="0" w:color="auto"/>
                      </w:divBdr>
                      <w:divsChild>
                        <w:div w:id="16512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652496">
              <w:marLeft w:val="0"/>
              <w:marRight w:val="0"/>
              <w:marTop w:val="0"/>
              <w:marBottom w:val="0"/>
              <w:divBdr>
                <w:top w:val="single" w:sz="6" w:space="0" w:color="CFD5E4"/>
                <w:left w:val="none" w:sz="0" w:space="0" w:color="auto"/>
                <w:bottom w:val="none" w:sz="0" w:space="0" w:color="auto"/>
                <w:right w:val="none" w:sz="0" w:space="0" w:color="auto"/>
              </w:divBdr>
              <w:divsChild>
                <w:div w:id="1436708894">
                  <w:marLeft w:val="0"/>
                  <w:marRight w:val="0"/>
                  <w:marTop w:val="0"/>
                  <w:marBottom w:val="0"/>
                  <w:divBdr>
                    <w:top w:val="none" w:sz="0" w:space="0" w:color="auto"/>
                    <w:left w:val="none" w:sz="0" w:space="0" w:color="auto"/>
                    <w:bottom w:val="none" w:sz="0" w:space="0" w:color="auto"/>
                    <w:right w:val="none" w:sz="0" w:space="0" w:color="auto"/>
                  </w:divBdr>
                  <w:divsChild>
                    <w:div w:id="887303133">
                      <w:marLeft w:val="0"/>
                      <w:marRight w:val="0"/>
                      <w:marTop w:val="0"/>
                      <w:marBottom w:val="0"/>
                      <w:divBdr>
                        <w:top w:val="none" w:sz="0" w:space="0" w:color="auto"/>
                        <w:left w:val="none" w:sz="0" w:space="0" w:color="auto"/>
                        <w:bottom w:val="none" w:sz="0" w:space="0" w:color="auto"/>
                        <w:right w:val="none" w:sz="0" w:space="0" w:color="auto"/>
                      </w:divBdr>
                      <w:divsChild>
                        <w:div w:id="1053887510">
                          <w:marLeft w:val="0"/>
                          <w:marRight w:val="75"/>
                          <w:marTop w:val="0"/>
                          <w:marBottom w:val="0"/>
                          <w:divBdr>
                            <w:top w:val="none" w:sz="0" w:space="0" w:color="auto"/>
                            <w:left w:val="none" w:sz="0" w:space="0" w:color="auto"/>
                            <w:bottom w:val="none" w:sz="0" w:space="0" w:color="auto"/>
                            <w:right w:val="none" w:sz="0" w:space="0" w:color="auto"/>
                          </w:divBdr>
                        </w:div>
                      </w:divsChild>
                    </w:div>
                    <w:div w:id="1001005991">
                      <w:marLeft w:val="0"/>
                      <w:marRight w:val="0"/>
                      <w:marTop w:val="135"/>
                      <w:marBottom w:val="135"/>
                      <w:divBdr>
                        <w:top w:val="none" w:sz="0" w:space="0" w:color="auto"/>
                        <w:left w:val="none" w:sz="0" w:space="0" w:color="auto"/>
                        <w:bottom w:val="none" w:sz="0" w:space="0" w:color="auto"/>
                        <w:right w:val="none" w:sz="0" w:space="0" w:color="auto"/>
                      </w:divBdr>
                      <w:divsChild>
                        <w:div w:id="735323393">
                          <w:marLeft w:val="0"/>
                          <w:marRight w:val="0"/>
                          <w:marTop w:val="0"/>
                          <w:marBottom w:val="0"/>
                          <w:divBdr>
                            <w:top w:val="none" w:sz="0" w:space="0" w:color="auto"/>
                            <w:left w:val="none" w:sz="0" w:space="0" w:color="auto"/>
                            <w:bottom w:val="none" w:sz="0" w:space="0" w:color="auto"/>
                            <w:right w:val="none" w:sz="0" w:space="0" w:color="auto"/>
                          </w:divBdr>
                        </w:div>
                      </w:divsChild>
                    </w:div>
                    <w:div w:id="1456873482">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825927699">
              <w:marLeft w:val="0"/>
              <w:marRight w:val="0"/>
              <w:marTop w:val="0"/>
              <w:marBottom w:val="0"/>
              <w:divBdr>
                <w:top w:val="single" w:sz="6" w:space="0" w:color="CFD5E4"/>
                <w:left w:val="none" w:sz="0" w:space="0" w:color="auto"/>
                <w:bottom w:val="none" w:sz="0" w:space="0" w:color="auto"/>
                <w:right w:val="none" w:sz="0" w:space="0" w:color="auto"/>
              </w:divBdr>
              <w:divsChild>
                <w:div w:id="1658729598">
                  <w:marLeft w:val="0"/>
                  <w:marRight w:val="0"/>
                  <w:marTop w:val="0"/>
                  <w:marBottom w:val="0"/>
                  <w:divBdr>
                    <w:top w:val="none" w:sz="0" w:space="0" w:color="auto"/>
                    <w:left w:val="none" w:sz="0" w:space="0" w:color="auto"/>
                    <w:bottom w:val="none" w:sz="0" w:space="0" w:color="auto"/>
                    <w:right w:val="none" w:sz="0" w:space="0" w:color="auto"/>
                  </w:divBdr>
                  <w:divsChild>
                    <w:div w:id="1144272944">
                      <w:marLeft w:val="0"/>
                      <w:marRight w:val="0"/>
                      <w:marTop w:val="0"/>
                      <w:marBottom w:val="135"/>
                      <w:divBdr>
                        <w:top w:val="none" w:sz="0" w:space="0" w:color="auto"/>
                        <w:left w:val="none" w:sz="0" w:space="0" w:color="auto"/>
                        <w:bottom w:val="none" w:sz="0" w:space="0" w:color="auto"/>
                        <w:right w:val="none" w:sz="0" w:space="0" w:color="auto"/>
                      </w:divBdr>
                    </w:div>
                    <w:div w:id="1606842696">
                      <w:marLeft w:val="0"/>
                      <w:marRight w:val="0"/>
                      <w:marTop w:val="135"/>
                      <w:marBottom w:val="135"/>
                      <w:divBdr>
                        <w:top w:val="none" w:sz="0" w:space="0" w:color="auto"/>
                        <w:left w:val="none" w:sz="0" w:space="0" w:color="auto"/>
                        <w:bottom w:val="none" w:sz="0" w:space="0" w:color="auto"/>
                        <w:right w:val="none" w:sz="0" w:space="0" w:color="auto"/>
                      </w:divBdr>
                      <w:divsChild>
                        <w:div w:id="474103117">
                          <w:marLeft w:val="0"/>
                          <w:marRight w:val="0"/>
                          <w:marTop w:val="0"/>
                          <w:marBottom w:val="0"/>
                          <w:divBdr>
                            <w:top w:val="none" w:sz="0" w:space="0" w:color="auto"/>
                            <w:left w:val="none" w:sz="0" w:space="0" w:color="auto"/>
                            <w:bottom w:val="none" w:sz="0" w:space="0" w:color="auto"/>
                            <w:right w:val="none" w:sz="0" w:space="0" w:color="auto"/>
                          </w:divBdr>
                        </w:div>
                      </w:divsChild>
                    </w:div>
                    <w:div w:id="1991515124">
                      <w:marLeft w:val="0"/>
                      <w:marRight w:val="0"/>
                      <w:marTop w:val="0"/>
                      <w:marBottom w:val="0"/>
                      <w:divBdr>
                        <w:top w:val="none" w:sz="0" w:space="0" w:color="auto"/>
                        <w:left w:val="none" w:sz="0" w:space="0" w:color="auto"/>
                        <w:bottom w:val="none" w:sz="0" w:space="0" w:color="auto"/>
                        <w:right w:val="none" w:sz="0" w:space="0" w:color="auto"/>
                      </w:divBdr>
                      <w:divsChild>
                        <w:div w:id="96242626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893343611">
              <w:marLeft w:val="0"/>
              <w:marRight w:val="0"/>
              <w:marTop w:val="0"/>
              <w:marBottom w:val="0"/>
              <w:divBdr>
                <w:top w:val="single" w:sz="6" w:space="0" w:color="CFD5E4"/>
                <w:left w:val="none" w:sz="0" w:space="0" w:color="auto"/>
                <w:bottom w:val="none" w:sz="0" w:space="0" w:color="auto"/>
                <w:right w:val="none" w:sz="0" w:space="0" w:color="auto"/>
              </w:divBdr>
              <w:divsChild>
                <w:div w:id="1928346671">
                  <w:marLeft w:val="0"/>
                  <w:marRight w:val="0"/>
                  <w:marTop w:val="0"/>
                  <w:marBottom w:val="0"/>
                  <w:divBdr>
                    <w:top w:val="none" w:sz="0" w:space="0" w:color="auto"/>
                    <w:left w:val="none" w:sz="0" w:space="0" w:color="auto"/>
                    <w:bottom w:val="none" w:sz="0" w:space="0" w:color="auto"/>
                    <w:right w:val="none" w:sz="0" w:space="0" w:color="auto"/>
                  </w:divBdr>
                  <w:divsChild>
                    <w:div w:id="400714796">
                      <w:marLeft w:val="0"/>
                      <w:marRight w:val="0"/>
                      <w:marTop w:val="0"/>
                      <w:marBottom w:val="0"/>
                      <w:divBdr>
                        <w:top w:val="none" w:sz="0" w:space="0" w:color="auto"/>
                        <w:left w:val="none" w:sz="0" w:space="0" w:color="auto"/>
                        <w:bottom w:val="none" w:sz="0" w:space="0" w:color="auto"/>
                        <w:right w:val="none" w:sz="0" w:space="0" w:color="auto"/>
                      </w:divBdr>
                      <w:divsChild>
                        <w:div w:id="1043553617">
                          <w:marLeft w:val="0"/>
                          <w:marRight w:val="75"/>
                          <w:marTop w:val="0"/>
                          <w:marBottom w:val="0"/>
                          <w:divBdr>
                            <w:top w:val="none" w:sz="0" w:space="0" w:color="auto"/>
                            <w:left w:val="none" w:sz="0" w:space="0" w:color="auto"/>
                            <w:bottom w:val="none" w:sz="0" w:space="0" w:color="auto"/>
                            <w:right w:val="none" w:sz="0" w:space="0" w:color="auto"/>
                          </w:divBdr>
                        </w:div>
                      </w:divsChild>
                    </w:div>
                    <w:div w:id="1418677019">
                      <w:marLeft w:val="0"/>
                      <w:marRight w:val="0"/>
                      <w:marTop w:val="0"/>
                      <w:marBottom w:val="135"/>
                      <w:divBdr>
                        <w:top w:val="none" w:sz="0" w:space="0" w:color="auto"/>
                        <w:left w:val="none" w:sz="0" w:space="0" w:color="auto"/>
                        <w:bottom w:val="none" w:sz="0" w:space="0" w:color="auto"/>
                        <w:right w:val="none" w:sz="0" w:space="0" w:color="auto"/>
                      </w:divBdr>
                    </w:div>
                    <w:div w:id="2110928737">
                      <w:marLeft w:val="0"/>
                      <w:marRight w:val="0"/>
                      <w:marTop w:val="135"/>
                      <w:marBottom w:val="135"/>
                      <w:divBdr>
                        <w:top w:val="none" w:sz="0" w:space="0" w:color="auto"/>
                        <w:left w:val="none" w:sz="0" w:space="0" w:color="auto"/>
                        <w:bottom w:val="none" w:sz="0" w:space="0" w:color="auto"/>
                        <w:right w:val="none" w:sz="0" w:space="0" w:color="auto"/>
                      </w:divBdr>
                      <w:divsChild>
                        <w:div w:id="171141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201303">
              <w:marLeft w:val="0"/>
              <w:marRight w:val="0"/>
              <w:marTop w:val="0"/>
              <w:marBottom w:val="0"/>
              <w:divBdr>
                <w:top w:val="single" w:sz="6" w:space="0" w:color="CFD5E4"/>
                <w:left w:val="none" w:sz="0" w:space="0" w:color="auto"/>
                <w:bottom w:val="none" w:sz="0" w:space="0" w:color="auto"/>
                <w:right w:val="none" w:sz="0" w:space="0" w:color="auto"/>
              </w:divBdr>
              <w:divsChild>
                <w:div w:id="1806586522">
                  <w:marLeft w:val="0"/>
                  <w:marRight w:val="0"/>
                  <w:marTop w:val="0"/>
                  <w:marBottom w:val="0"/>
                  <w:divBdr>
                    <w:top w:val="none" w:sz="0" w:space="0" w:color="auto"/>
                    <w:left w:val="none" w:sz="0" w:space="0" w:color="auto"/>
                    <w:bottom w:val="none" w:sz="0" w:space="0" w:color="auto"/>
                    <w:right w:val="none" w:sz="0" w:space="0" w:color="auto"/>
                  </w:divBdr>
                  <w:divsChild>
                    <w:div w:id="148327168">
                      <w:marLeft w:val="0"/>
                      <w:marRight w:val="0"/>
                      <w:marTop w:val="0"/>
                      <w:marBottom w:val="0"/>
                      <w:divBdr>
                        <w:top w:val="none" w:sz="0" w:space="0" w:color="auto"/>
                        <w:left w:val="none" w:sz="0" w:space="0" w:color="auto"/>
                        <w:bottom w:val="none" w:sz="0" w:space="0" w:color="auto"/>
                        <w:right w:val="none" w:sz="0" w:space="0" w:color="auto"/>
                      </w:divBdr>
                      <w:divsChild>
                        <w:div w:id="2066566456">
                          <w:marLeft w:val="0"/>
                          <w:marRight w:val="75"/>
                          <w:marTop w:val="0"/>
                          <w:marBottom w:val="0"/>
                          <w:divBdr>
                            <w:top w:val="none" w:sz="0" w:space="0" w:color="auto"/>
                            <w:left w:val="none" w:sz="0" w:space="0" w:color="auto"/>
                            <w:bottom w:val="none" w:sz="0" w:space="0" w:color="auto"/>
                            <w:right w:val="none" w:sz="0" w:space="0" w:color="auto"/>
                          </w:divBdr>
                        </w:div>
                      </w:divsChild>
                    </w:div>
                    <w:div w:id="1548449340">
                      <w:marLeft w:val="0"/>
                      <w:marRight w:val="0"/>
                      <w:marTop w:val="135"/>
                      <w:marBottom w:val="135"/>
                      <w:divBdr>
                        <w:top w:val="none" w:sz="0" w:space="0" w:color="auto"/>
                        <w:left w:val="none" w:sz="0" w:space="0" w:color="auto"/>
                        <w:bottom w:val="none" w:sz="0" w:space="0" w:color="auto"/>
                        <w:right w:val="none" w:sz="0" w:space="0" w:color="auto"/>
                      </w:divBdr>
                      <w:divsChild>
                        <w:div w:id="1184242792">
                          <w:marLeft w:val="0"/>
                          <w:marRight w:val="0"/>
                          <w:marTop w:val="0"/>
                          <w:marBottom w:val="0"/>
                          <w:divBdr>
                            <w:top w:val="none" w:sz="0" w:space="0" w:color="auto"/>
                            <w:left w:val="none" w:sz="0" w:space="0" w:color="auto"/>
                            <w:bottom w:val="none" w:sz="0" w:space="0" w:color="auto"/>
                            <w:right w:val="none" w:sz="0" w:space="0" w:color="auto"/>
                          </w:divBdr>
                        </w:div>
                      </w:divsChild>
                    </w:div>
                    <w:div w:id="2062704351">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937789891">
              <w:marLeft w:val="0"/>
              <w:marRight w:val="0"/>
              <w:marTop w:val="0"/>
              <w:marBottom w:val="0"/>
              <w:divBdr>
                <w:top w:val="single" w:sz="6" w:space="0" w:color="CFD5E4"/>
                <w:left w:val="none" w:sz="0" w:space="0" w:color="auto"/>
                <w:bottom w:val="none" w:sz="0" w:space="0" w:color="auto"/>
                <w:right w:val="none" w:sz="0" w:space="0" w:color="auto"/>
              </w:divBdr>
              <w:divsChild>
                <w:div w:id="29383139">
                  <w:marLeft w:val="0"/>
                  <w:marRight w:val="0"/>
                  <w:marTop w:val="0"/>
                  <w:marBottom w:val="0"/>
                  <w:divBdr>
                    <w:top w:val="none" w:sz="0" w:space="0" w:color="auto"/>
                    <w:left w:val="none" w:sz="0" w:space="0" w:color="auto"/>
                    <w:bottom w:val="none" w:sz="0" w:space="0" w:color="auto"/>
                    <w:right w:val="none" w:sz="0" w:space="0" w:color="auto"/>
                  </w:divBdr>
                  <w:divsChild>
                    <w:div w:id="1098212455">
                      <w:marLeft w:val="0"/>
                      <w:marRight w:val="0"/>
                      <w:marTop w:val="0"/>
                      <w:marBottom w:val="135"/>
                      <w:divBdr>
                        <w:top w:val="none" w:sz="0" w:space="0" w:color="auto"/>
                        <w:left w:val="none" w:sz="0" w:space="0" w:color="auto"/>
                        <w:bottom w:val="none" w:sz="0" w:space="0" w:color="auto"/>
                        <w:right w:val="none" w:sz="0" w:space="0" w:color="auto"/>
                      </w:divBdr>
                    </w:div>
                    <w:div w:id="1435710570">
                      <w:marLeft w:val="0"/>
                      <w:marRight w:val="0"/>
                      <w:marTop w:val="135"/>
                      <w:marBottom w:val="135"/>
                      <w:divBdr>
                        <w:top w:val="none" w:sz="0" w:space="0" w:color="auto"/>
                        <w:left w:val="none" w:sz="0" w:space="0" w:color="auto"/>
                        <w:bottom w:val="none" w:sz="0" w:space="0" w:color="auto"/>
                        <w:right w:val="none" w:sz="0" w:space="0" w:color="auto"/>
                      </w:divBdr>
                      <w:divsChild>
                        <w:div w:id="1922643377">
                          <w:marLeft w:val="0"/>
                          <w:marRight w:val="0"/>
                          <w:marTop w:val="0"/>
                          <w:marBottom w:val="0"/>
                          <w:divBdr>
                            <w:top w:val="none" w:sz="0" w:space="0" w:color="auto"/>
                            <w:left w:val="none" w:sz="0" w:space="0" w:color="auto"/>
                            <w:bottom w:val="none" w:sz="0" w:space="0" w:color="auto"/>
                            <w:right w:val="none" w:sz="0" w:space="0" w:color="auto"/>
                          </w:divBdr>
                        </w:div>
                      </w:divsChild>
                    </w:div>
                    <w:div w:id="1447121492">
                      <w:marLeft w:val="0"/>
                      <w:marRight w:val="0"/>
                      <w:marTop w:val="0"/>
                      <w:marBottom w:val="0"/>
                      <w:divBdr>
                        <w:top w:val="none" w:sz="0" w:space="0" w:color="auto"/>
                        <w:left w:val="none" w:sz="0" w:space="0" w:color="auto"/>
                        <w:bottom w:val="none" w:sz="0" w:space="0" w:color="auto"/>
                        <w:right w:val="none" w:sz="0" w:space="0" w:color="auto"/>
                      </w:divBdr>
                      <w:divsChild>
                        <w:div w:id="198473188">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2068070493">
              <w:marLeft w:val="0"/>
              <w:marRight w:val="0"/>
              <w:marTop w:val="0"/>
              <w:marBottom w:val="0"/>
              <w:divBdr>
                <w:top w:val="single" w:sz="6" w:space="0" w:color="CFD5E4"/>
                <w:left w:val="none" w:sz="0" w:space="0" w:color="auto"/>
                <w:bottom w:val="none" w:sz="0" w:space="0" w:color="auto"/>
                <w:right w:val="none" w:sz="0" w:space="0" w:color="auto"/>
              </w:divBdr>
              <w:divsChild>
                <w:div w:id="1158234093">
                  <w:marLeft w:val="0"/>
                  <w:marRight w:val="0"/>
                  <w:marTop w:val="0"/>
                  <w:marBottom w:val="0"/>
                  <w:divBdr>
                    <w:top w:val="none" w:sz="0" w:space="0" w:color="auto"/>
                    <w:left w:val="none" w:sz="0" w:space="0" w:color="auto"/>
                    <w:bottom w:val="none" w:sz="0" w:space="0" w:color="auto"/>
                    <w:right w:val="none" w:sz="0" w:space="0" w:color="auto"/>
                  </w:divBdr>
                  <w:divsChild>
                    <w:div w:id="258292091">
                      <w:marLeft w:val="0"/>
                      <w:marRight w:val="0"/>
                      <w:marTop w:val="0"/>
                      <w:marBottom w:val="0"/>
                      <w:divBdr>
                        <w:top w:val="none" w:sz="0" w:space="0" w:color="auto"/>
                        <w:left w:val="none" w:sz="0" w:space="0" w:color="auto"/>
                        <w:bottom w:val="none" w:sz="0" w:space="0" w:color="auto"/>
                        <w:right w:val="none" w:sz="0" w:space="0" w:color="auto"/>
                      </w:divBdr>
                      <w:divsChild>
                        <w:div w:id="1765614234">
                          <w:marLeft w:val="0"/>
                          <w:marRight w:val="75"/>
                          <w:marTop w:val="0"/>
                          <w:marBottom w:val="0"/>
                          <w:divBdr>
                            <w:top w:val="none" w:sz="0" w:space="0" w:color="auto"/>
                            <w:left w:val="none" w:sz="0" w:space="0" w:color="auto"/>
                            <w:bottom w:val="none" w:sz="0" w:space="0" w:color="auto"/>
                            <w:right w:val="none" w:sz="0" w:space="0" w:color="auto"/>
                          </w:divBdr>
                        </w:div>
                      </w:divsChild>
                    </w:div>
                    <w:div w:id="786658660">
                      <w:marLeft w:val="0"/>
                      <w:marRight w:val="0"/>
                      <w:marTop w:val="135"/>
                      <w:marBottom w:val="135"/>
                      <w:divBdr>
                        <w:top w:val="none" w:sz="0" w:space="0" w:color="auto"/>
                        <w:left w:val="none" w:sz="0" w:space="0" w:color="auto"/>
                        <w:bottom w:val="none" w:sz="0" w:space="0" w:color="auto"/>
                        <w:right w:val="none" w:sz="0" w:space="0" w:color="auto"/>
                      </w:divBdr>
                      <w:divsChild>
                        <w:div w:id="10112287">
                          <w:marLeft w:val="0"/>
                          <w:marRight w:val="0"/>
                          <w:marTop w:val="0"/>
                          <w:marBottom w:val="0"/>
                          <w:divBdr>
                            <w:top w:val="none" w:sz="0" w:space="0" w:color="auto"/>
                            <w:left w:val="none" w:sz="0" w:space="0" w:color="auto"/>
                            <w:bottom w:val="none" w:sz="0" w:space="0" w:color="auto"/>
                            <w:right w:val="none" w:sz="0" w:space="0" w:color="auto"/>
                          </w:divBdr>
                        </w:div>
                      </w:divsChild>
                    </w:div>
                    <w:div w:id="192009225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071070915">
              <w:marLeft w:val="0"/>
              <w:marRight w:val="0"/>
              <w:marTop w:val="0"/>
              <w:marBottom w:val="0"/>
              <w:divBdr>
                <w:top w:val="single" w:sz="6" w:space="0" w:color="CFD5E4"/>
                <w:left w:val="none" w:sz="0" w:space="0" w:color="auto"/>
                <w:bottom w:val="none" w:sz="0" w:space="0" w:color="auto"/>
                <w:right w:val="none" w:sz="0" w:space="0" w:color="auto"/>
              </w:divBdr>
              <w:divsChild>
                <w:div w:id="1867863710">
                  <w:marLeft w:val="0"/>
                  <w:marRight w:val="0"/>
                  <w:marTop w:val="0"/>
                  <w:marBottom w:val="0"/>
                  <w:divBdr>
                    <w:top w:val="none" w:sz="0" w:space="0" w:color="auto"/>
                    <w:left w:val="none" w:sz="0" w:space="0" w:color="auto"/>
                    <w:bottom w:val="none" w:sz="0" w:space="0" w:color="auto"/>
                    <w:right w:val="none" w:sz="0" w:space="0" w:color="auto"/>
                  </w:divBdr>
                  <w:divsChild>
                    <w:div w:id="163253560">
                      <w:marLeft w:val="0"/>
                      <w:marRight w:val="0"/>
                      <w:marTop w:val="0"/>
                      <w:marBottom w:val="135"/>
                      <w:divBdr>
                        <w:top w:val="none" w:sz="0" w:space="0" w:color="auto"/>
                        <w:left w:val="none" w:sz="0" w:space="0" w:color="auto"/>
                        <w:bottom w:val="none" w:sz="0" w:space="0" w:color="auto"/>
                        <w:right w:val="none" w:sz="0" w:space="0" w:color="auto"/>
                      </w:divBdr>
                    </w:div>
                    <w:div w:id="597374394">
                      <w:marLeft w:val="0"/>
                      <w:marRight w:val="0"/>
                      <w:marTop w:val="135"/>
                      <w:marBottom w:val="135"/>
                      <w:divBdr>
                        <w:top w:val="none" w:sz="0" w:space="0" w:color="auto"/>
                        <w:left w:val="none" w:sz="0" w:space="0" w:color="auto"/>
                        <w:bottom w:val="none" w:sz="0" w:space="0" w:color="auto"/>
                        <w:right w:val="none" w:sz="0" w:space="0" w:color="auto"/>
                      </w:divBdr>
                      <w:divsChild>
                        <w:div w:id="708144914">
                          <w:marLeft w:val="0"/>
                          <w:marRight w:val="0"/>
                          <w:marTop w:val="0"/>
                          <w:marBottom w:val="0"/>
                          <w:divBdr>
                            <w:top w:val="none" w:sz="0" w:space="0" w:color="auto"/>
                            <w:left w:val="none" w:sz="0" w:space="0" w:color="auto"/>
                            <w:bottom w:val="none" w:sz="0" w:space="0" w:color="auto"/>
                            <w:right w:val="none" w:sz="0" w:space="0" w:color="auto"/>
                          </w:divBdr>
                        </w:div>
                      </w:divsChild>
                    </w:div>
                    <w:div w:id="1491941573">
                      <w:marLeft w:val="0"/>
                      <w:marRight w:val="0"/>
                      <w:marTop w:val="0"/>
                      <w:marBottom w:val="0"/>
                      <w:divBdr>
                        <w:top w:val="none" w:sz="0" w:space="0" w:color="auto"/>
                        <w:left w:val="none" w:sz="0" w:space="0" w:color="auto"/>
                        <w:bottom w:val="none" w:sz="0" w:space="0" w:color="auto"/>
                        <w:right w:val="none" w:sz="0" w:space="0" w:color="auto"/>
                      </w:divBdr>
                      <w:divsChild>
                        <w:div w:id="276450612">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456213">
          <w:marLeft w:val="0"/>
          <w:marRight w:val="0"/>
          <w:marTop w:val="0"/>
          <w:marBottom w:val="0"/>
          <w:divBdr>
            <w:top w:val="single" w:sz="6" w:space="0" w:color="CFD5E4"/>
            <w:left w:val="none" w:sz="0" w:space="0" w:color="auto"/>
            <w:bottom w:val="none" w:sz="0" w:space="0" w:color="auto"/>
            <w:right w:val="none" w:sz="0" w:space="0" w:color="auto"/>
          </w:divBdr>
          <w:divsChild>
            <w:div w:id="368116436">
              <w:marLeft w:val="0"/>
              <w:marRight w:val="0"/>
              <w:marTop w:val="0"/>
              <w:marBottom w:val="0"/>
              <w:divBdr>
                <w:top w:val="none" w:sz="0" w:space="0" w:color="auto"/>
                <w:left w:val="none" w:sz="0" w:space="0" w:color="auto"/>
                <w:bottom w:val="none" w:sz="0" w:space="0" w:color="auto"/>
                <w:right w:val="none" w:sz="0" w:space="0" w:color="auto"/>
              </w:divBdr>
              <w:divsChild>
                <w:div w:id="138961200">
                  <w:marLeft w:val="0"/>
                  <w:marRight w:val="0"/>
                  <w:marTop w:val="0"/>
                  <w:marBottom w:val="135"/>
                  <w:divBdr>
                    <w:top w:val="none" w:sz="0" w:space="0" w:color="auto"/>
                    <w:left w:val="none" w:sz="0" w:space="0" w:color="auto"/>
                    <w:bottom w:val="none" w:sz="0" w:space="0" w:color="auto"/>
                    <w:right w:val="none" w:sz="0" w:space="0" w:color="auto"/>
                  </w:divBdr>
                </w:div>
                <w:div w:id="1164398044">
                  <w:marLeft w:val="0"/>
                  <w:marRight w:val="0"/>
                  <w:marTop w:val="0"/>
                  <w:marBottom w:val="0"/>
                  <w:divBdr>
                    <w:top w:val="none" w:sz="0" w:space="0" w:color="auto"/>
                    <w:left w:val="none" w:sz="0" w:space="0" w:color="auto"/>
                    <w:bottom w:val="none" w:sz="0" w:space="0" w:color="auto"/>
                    <w:right w:val="none" w:sz="0" w:space="0" w:color="auto"/>
                  </w:divBdr>
                  <w:divsChild>
                    <w:div w:id="755908074">
                      <w:marLeft w:val="0"/>
                      <w:marRight w:val="75"/>
                      <w:marTop w:val="0"/>
                      <w:marBottom w:val="0"/>
                      <w:divBdr>
                        <w:top w:val="none" w:sz="0" w:space="0" w:color="auto"/>
                        <w:left w:val="none" w:sz="0" w:space="0" w:color="auto"/>
                        <w:bottom w:val="none" w:sz="0" w:space="0" w:color="auto"/>
                        <w:right w:val="none" w:sz="0" w:space="0" w:color="auto"/>
                      </w:divBdr>
                    </w:div>
                  </w:divsChild>
                </w:div>
                <w:div w:id="1347512335">
                  <w:marLeft w:val="0"/>
                  <w:marRight w:val="0"/>
                  <w:marTop w:val="135"/>
                  <w:marBottom w:val="135"/>
                  <w:divBdr>
                    <w:top w:val="none" w:sz="0" w:space="0" w:color="auto"/>
                    <w:left w:val="none" w:sz="0" w:space="0" w:color="auto"/>
                    <w:bottom w:val="none" w:sz="0" w:space="0" w:color="auto"/>
                    <w:right w:val="none" w:sz="0" w:space="0" w:color="auto"/>
                  </w:divBdr>
                  <w:divsChild>
                    <w:div w:id="10597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892637">
          <w:marLeft w:val="0"/>
          <w:marRight w:val="0"/>
          <w:marTop w:val="0"/>
          <w:marBottom w:val="0"/>
          <w:divBdr>
            <w:top w:val="single" w:sz="6" w:space="0" w:color="CFD5E4"/>
            <w:left w:val="none" w:sz="0" w:space="0" w:color="auto"/>
            <w:bottom w:val="none" w:sz="0" w:space="0" w:color="auto"/>
            <w:right w:val="none" w:sz="0" w:space="0" w:color="auto"/>
          </w:divBdr>
          <w:divsChild>
            <w:div w:id="566765071">
              <w:marLeft w:val="0"/>
              <w:marRight w:val="0"/>
              <w:marTop w:val="0"/>
              <w:marBottom w:val="0"/>
              <w:divBdr>
                <w:top w:val="none" w:sz="0" w:space="0" w:color="auto"/>
                <w:left w:val="none" w:sz="0" w:space="0" w:color="auto"/>
                <w:bottom w:val="none" w:sz="0" w:space="0" w:color="auto"/>
                <w:right w:val="none" w:sz="0" w:space="0" w:color="auto"/>
              </w:divBdr>
              <w:divsChild>
                <w:div w:id="810950169">
                  <w:marLeft w:val="0"/>
                  <w:marRight w:val="0"/>
                  <w:marTop w:val="0"/>
                  <w:marBottom w:val="135"/>
                  <w:divBdr>
                    <w:top w:val="none" w:sz="0" w:space="0" w:color="auto"/>
                    <w:left w:val="none" w:sz="0" w:space="0" w:color="auto"/>
                    <w:bottom w:val="none" w:sz="0" w:space="0" w:color="auto"/>
                    <w:right w:val="none" w:sz="0" w:space="0" w:color="auto"/>
                  </w:divBdr>
                </w:div>
                <w:div w:id="1399092747">
                  <w:marLeft w:val="0"/>
                  <w:marRight w:val="0"/>
                  <w:marTop w:val="0"/>
                  <w:marBottom w:val="0"/>
                  <w:divBdr>
                    <w:top w:val="none" w:sz="0" w:space="0" w:color="auto"/>
                    <w:left w:val="none" w:sz="0" w:space="0" w:color="auto"/>
                    <w:bottom w:val="none" w:sz="0" w:space="0" w:color="auto"/>
                    <w:right w:val="none" w:sz="0" w:space="0" w:color="auto"/>
                  </w:divBdr>
                  <w:divsChild>
                    <w:div w:id="414208428">
                      <w:marLeft w:val="0"/>
                      <w:marRight w:val="75"/>
                      <w:marTop w:val="0"/>
                      <w:marBottom w:val="0"/>
                      <w:divBdr>
                        <w:top w:val="none" w:sz="0" w:space="0" w:color="auto"/>
                        <w:left w:val="none" w:sz="0" w:space="0" w:color="auto"/>
                        <w:bottom w:val="none" w:sz="0" w:space="0" w:color="auto"/>
                        <w:right w:val="none" w:sz="0" w:space="0" w:color="auto"/>
                      </w:divBdr>
                    </w:div>
                  </w:divsChild>
                </w:div>
                <w:div w:id="2049141644">
                  <w:marLeft w:val="0"/>
                  <w:marRight w:val="0"/>
                  <w:marTop w:val="135"/>
                  <w:marBottom w:val="135"/>
                  <w:divBdr>
                    <w:top w:val="none" w:sz="0" w:space="0" w:color="auto"/>
                    <w:left w:val="none" w:sz="0" w:space="0" w:color="auto"/>
                    <w:bottom w:val="none" w:sz="0" w:space="0" w:color="auto"/>
                    <w:right w:val="none" w:sz="0" w:space="0" w:color="auto"/>
                  </w:divBdr>
                  <w:divsChild>
                    <w:div w:id="103141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199893">
          <w:marLeft w:val="0"/>
          <w:marRight w:val="0"/>
          <w:marTop w:val="0"/>
          <w:marBottom w:val="0"/>
          <w:divBdr>
            <w:top w:val="single" w:sz="6" w:space="0" w:color="CFD5E4"/>
            <w:left w:val="none" w:sz="0" w:space="0" w:color="auto"/>
            <w:bottom w:val="none" w:sz="0" w:space="0" w:color="auto"/>
            <w:right w:val="none" w:sz="0" w:space="0" w:color="auto"/>
          </w:divBdr>
          <w:divsChild>
            <w:div w:id="1734892334">
              <w:marLeft w:val="0"/>
              <w:marRight w:val="0"/>
              <w:marTop w:val="0"/>
              <w:marBottom w:val="0"/>
              <w:divBdr>
                <w:top w:val="none" w:sz="0" w:space="0" w:color="auto"/>
                <w:left w:val="none" w:sz="0" w:space="0" w:color="auto"/>
                <w:bottom w:val="none" w:sz="0" w:space="0" w:color="auto"/>
                <w:right w:val="none" w:sz="0" w:space="0" w:color="auto"/>
              </w:divBdr>
              <w:divsChild>
                <w:div w:id="522671283">
                  <w:marLeft w:val="0"/>
                  <w:marRight w:val="0"/>
                  <w:marTop w:val="0"/>
                  <w:marBottom w:val="0"/>
                  <w:divBdr>
                    <w:top w:val="none" w:sz="0" w:space="0" w:color="auto"/>
                    <w:left w:val="none" w:sz="0" w:space="0" w:color="auto"/>
                    <w:bottom w:val="none" w:sz="0" w:space="0" w:color="auto"/>
                    <w:right w:val="none" w:sz="0" w:space="0" w:color="auto"/>
                  </w:divBdr>
                  <w:divsChild>
                    <w:div w:id="1616866282">
                      <w:marLeft w:val="0"/>
                      <w:marRight w:val="75"/>
                      <w:marTop w:val="0"/>
                      <w:marBottom w:val="0"/>
                      <w:divBdr>
                        <w:top w:val="none" w:sz="0" w:space="0" w:color="auto"/>
                        <w:left w:val="none" w:sz="0" w:space="0" w:color="auto"/>
                        <w:bottom w:val="none" w:sz="0" w:space="0" w:color="auto"/>
                        <w:right w:val="none" w:sz="0" w:space="0" w:color="auto"/>
                      </w:divBdr>
                    </w:div>
                  </w:divsChild>
                </w:div>
                <w:div w:id="1069309214">
                  <w:marLeft w:val="0"/>
                  <w:marRight w:val="0"/>
                  <w:marTop w:val="0"/>
                  <w:marBottom w:val="135"/>
                  <w:divBdr>
                    <w:top w:val="none" w:sz="0" w:space="0" w:color="auto"/>
                    <w:left w:val="none" w:sz="0" w:space="0" w:color="auto"/>
                    <w:bottom w:val="none" w:sz="0" w:space="0" w:color="auto"/>
                    <w:right w:val="none" w:sz="0" w:space="0" w:color="auto"/>
                  </w:divBdr>
                </w:div>
                <w:div w:id="1560478880">
                  <w:marLeft w:val="0"/>
                  <w:marRight w:val="0"/>
                  <w:marTop w:val="135"/>
                  <w:marBottom w:val="135"/>
                  <w:divBdr>
                    <w:top w:val="none" w:sz="0" w:space="0" w:color="auto"/>
                    <w:left w:val="none" w:sz="0" w:space="0" w:color="auto"/>
                    <w:bottom w:val="none" w:sz="0" w:space="0" w:color="auto"/>
                    <w:right w:val="none" w:sz="0" w:space="0" w:color="auto"/>
                  </w:divBdr>
                  <w:divsChild>
                    <w:div w:id="212095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486883">
          <w:marLeft w:val="0"/>
          <w:marRight w:val="0"/>
          <w:marTop w:val="0"/>
          <w:marBottom w:val="0"/>
          <w:divBdr>
            <w:top w:val="single" w:sz="6" w:space="0" w:color="CFD5E4"/>
            <w:left w:val="none" w:sz="0" w:space="0" w:color="auto"/>
            <w:bottom w:val="none" w:sz="0" w:space="0" w:color="auto"/>
            <w:right w:val="none" w:sz="0" w:space="0" w:color="auto"/>
          </w:divBdr>
          <w:divsChild>
            <w:div w:id="973754424">
              <w:marLeft w:val="0"/>
              <w:marRight w:val="0"/>
              <w:marTop w:val="0"/>
              <w:marBottom w:val="0"/>
              <w:divBdr>
                <w:top w:val="none" w:sz="0" w:space="0" w:color="auto"/>
                <w:left w:val="none" w:sz="0" w:space="0" w:color="auto"/>
                <w:bottom w:val="none" w:sz="0" w:space="0" w:color="auto"/>
                <w:right w:val="none" w:sz="0" w:space="0" w:color="auto"/>
              </w:divBdr>
              <w:divsChild>
                <w:div w:id="344095107">
                  <w:marLeft w:val="0"/>
                  <w:marRight w:val="0"/>
                  <w:marTop w:val="0"/>
                  <w:marBottom w:val="0"/>
                  <w:divBdr>
                    <w:top w:val="none" w:sz="0" w:space="0" w:color="auto"/>
                    <w:left w:val="none" w:sz="0" w:space="0" w:color="auto"/>
                    <w:bottom w:val="none" w:sz="0" w:space="0" w:color="auto"/>
                    <w:right w:val="none" w:sz="0" w:space="0" w:color="auto"/>
                  </w:divBdr>
                  <w:divsChild>
                    <w:div w:id="1274047249">
                      <w:marLeft w:val="0"/>
                      <w:marRight w:val="75"/>
                      <w:marTop w:val="0"/>
                      <w:marBottom w:val="0"/>
                      <w:divBdr>
                        <w:top w:val="none" w:sz="0" w:space="0" w:color="auto"/>
                        <w:left w:val="none" w:sz="0" w:space="0" w:color="auto"/>
                        <w:bottom w:val="none" w:sz="0" w:space="0" w:color="auto"/>
                        <w:right w:val="none" w:sz="0" w:space="0" w:color="auto"/>
                      </w:divBdr>
                    </w:div>
                  </w:divsChild>
                </w:div>
                <w:div w:id="1303078829">
                  <w:marLeft w:val="0"/>
                  <w:marRight w:val="0"/>
                  <w:marTop w:val="0"/>
                  <w:marBottom w:val="135"/>
                  <w:divBdr>
                    <w:top w:val="none" w:sz="0" w:space="0" w:color="auto"/>
                    <w:left w:val="none" w:sz="0" w:space="0" w:color="auto"/>
                    <w:bottom w:val="none" w:sz="0" w:space="0" w:color="auto"/>
                    <w:right w:val="none" w:sz="0" w:space="0" w:color="auto"/>
                  </w:divBdr>
                </w:div>
                <w:div w:id="1991203575">
                  <w:marLeft w:val="0"/>
                  <w:marRight w:val="0"/>
                  <w:marTop w:val="135"/>
                  <w:marBottom w:val="135"/>
                  <w:divBdr>
                    <w:top w:val="none" w:sz="0" w:space="0" w:color="auto"/>
                    <w:left w:val="none" w:sz="0" w:space="0" w:color="auto"/>
                    <w:bottom w:val="none" w:sz="0" w:space="0" w:color="auto"/>
                    <w:right w:val="none" w:sz="0" w:space="0" w:color="auto"/>
                  </w:divBdr>
                  <w:divsChild>
                    <w:div w:id="205838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5406">
          <w:marLeft w:val="0"/>
          <w:marRight w:val="0"/>
          <w:marTop w:val="0"/>
          <w:marBottom w:val="0"/>
          <w:divBdr>
            <w:top w:val="single" w:sz="6" w:space="0" w:color="CFD5E4"/>
            <w:left w:val="none" w:sz="0" w:space="0" w:color="auto"/>
            <w:bottom w:val="none" w:sz="0" w:space="0" w:color="auto"/>
            <w:right w:val="none" w:sz="0" w:space="0" w:color="auto"/>
          </w:divBdr>
          <w:divsChild>
            <w:div w:id="2137486171">
              <w:marLeft w:val="0"/>
              <w:marRight w:val="0"/>
              <w:marTop w:val="0"/>
              <w:marBottom w:val="0"/>
              <w:divBdr>
                <w:top w:val="none" w:sz="0" w:space="0" w:color="auto"/>
                <w:left w:val="none" w:sz="0" w:space="0" w:color="auto"/>
                <w:bottom w:val="none" w:sz="0" w:space="0" w:color="auto"/>
                <w:right w:val="none" w:sz="0" w:space="0" w:color="auto"/>
              </w:divBdr>
              <w:divsChild>
                <w:div w:id="321084272">
                  <w:marLeft w:val="0"/>
                  <w:marRight w:val="0"/>
                  <w:marTop w:val="0"/>
                  <w:marBottom w:val="0"/>
                  <w:divBdr>
                    <w:top w:val="none" w:sz="0" w:space="0" w:color="auto"/>
                    <w:left w:val="none" w:sz="0" w:space="0" w:color="auto"/>
                    <w:bottom w:val="none" w:sz="0" w:space="0" w:color="auto"/>
                    <w:right w:val="none" w:sz="0" w:space="0" w:color="auto"/>
                  </w:divBdr>
                  <w:divsChild>
                    <w:div w:id="1019623932">
                      <w:marLeft w:val="0"/>
                      <w:marRight w:val="75"/>
                      <w:marTop w:val="0"/>
                      <w:marBottom w:val="0"/>
                      <w:divBdr>
                        <w:top w:val="none" w:sz="0" w:space="0" w:color="auto"/>
                        <w:left w:val="none" w:sz="0" w:space="0" w:color="auto"/>
                        <w:bottom w:val="none" w:sz="0" w:space="0" w:color="auto"/>
                        <w:right w:val="none" w:sz="0" w:space="0" w:color="auto"/>
                      </w:divBdr>
                    </w:div>
                  </w:divsChild>
                </w:div>
                <w:div w:id="501504966">
                  <w:marLeft w:val="0"/>
                  <w:marRight w:val="0"/>
                  <w:marTop w:val="135"/>
                  <w:marBottom w:val="135"/>
                  <w:divBdr>
                    <w:top w:val="none" w:sz="0" w:space="0" w:color="auto"/>
                    <w:left w:val="none" w:sz="0" w:space="0" w:color="auto"/>
                    <w:bottom w:val="none" w:sz="0" w:space="0" w:color="auto"/>
                    <w:right w:val="none" w:sz="0" w:space="0" w:color="auto"/>
                  </w:divBdr>
                  <w:divsChild>
                    <w:div w:id="1395005215">
                      <w:marLeft w:val="0"/>
                      <w:marRight w:val="0"/>
                      <w:marTop w:val="0"/>
                      <w:marBottom w:val="0"/>
                      <w:divBdr>
                        <w:top w:val="none" w:sz="0" w:space="0" w:color="auto"/>
                        <w:left w:val="none" w:sz="0" w:space="0" w:color="auto"/>
                        <w:bottom w:val="none" w:sz="0" w:space="0" w:color="auto"/>
                        <w:right w:val="none" w:sz="0" w:space="0" w:color="auto"/>
                      </w:divBdr>
                    </w:div>
                  </w:divsChild>
                </w:div>
                <w:div w:id="189387923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610431659">
          <w:marLeft w:val="0"/>
          <w:marRight w:val="0"/>
          <w:marTop w:val="0"/>
          <w:marBottom w:val="0"/>
          <w:divBdr>
            <w:top w:val="single" w:sz="6" w:space="0" w:color="CFD5E4"/>
            <w:left w:val="none" w:sz="0" w:space="0" w:color="auto"/>
            <w:bottom w:val="none" w:sz="0" w:space="0" w:color="auto"/>
            <w:right w:val="none" w:sz="0" w:space="0" w:color="auto"/>
          </w:divBdr>
          <w:divsChild>
            <w:div w:id="912934891">
              <w:marLeft w:val="0"/>
              <w:marRight w:val="0"/>
              <w:marTop w:val="0"/>
              <w:marBottom w:val="0"/>
              <w:divBdr>
                <w:top w:val="none" w:sz="0" w:space="0" w:color="auto"/>
                <w:left w:val="none" w:sz="0" w:space="0" w:color="auto"/>
                <w:bottom w:val="none" w:sz="0" w:space="0" w:color="auto"/>
                <w:right w:val="none" w:sz="0" w:space="0" w:color="auto"/>
              </w:divBdr>
              <w:divsChild>
                <w:div w:id="64375072">
                  <w:marLeft w:val="0"/>
                  <w:marRight w:val="0"/>
                  <w:marTop w:val="135"/>
                  <w:marBottom w:val="135"/>
                  <w:divBdr>
                    <w:top w:val="none" w:sz="0" w:space="0" w:color="auto"/>
                    <w:left w:val="none" w:sz="0" w:space="0" w:color="auto"/>
                    <w:bottom w:val="none" w:sz="0" w:space="0" w:color="auto"/>
                    <w:right w:val="none" w:sz="0" w:space="0" w:color="auto"/>
                  </w:divBdr>
                  <w:divsChild>
                    <w:div w:id="72627184">
                      <w:marLeft w:val="0"/>
                      <w:marRight w:val="0"/>
                      <w:marTop w:val="0"/>
                      <w:marBottom w:val="0"/>
                      <w:divBdr>
                        <w:top w:val="none" w:sz="0" w:space="0" w:color="auto"/>
                        <w:left w:val="none" w:sz="0" w:space="0" w:color="auto"/>
                        <w:bottom w:val="none" w:sz="0" w:space="0" w:color="auto"/>
                        <w:right w:val="none" w:sz="0" w:space="0" w:color="auto"/>
                      </w:divBdr>
                    </w:div>
                  </w:divsChild>
                </w:div>
                <w:div w:id="183979087">
                  <w:marLeft w:val="0"/>
                  <w:marRight w:val="0"/>
                  <w:marTop w:val="0"/>
                  <w:marBottom w:val="135"/>
                  <w:divBdr>
                    <w:top w:val="none" w:sz="0" w:space="0" w:color="auto"/>
                    <w:left w:val="none" w:sz="0" w:space="0" w:color="auto"/>
                    <w:bottom w:val="none" w:sz="0" w:space="0" w:color="auto"/>
                    <w:right w:val="none" w:sz="0" w:space="0" w:color="auto"/>
                  </w:divBdr>
                </w:div>
                <w:div w:id="1855074572">
                  <w:marLeft w:val="0"/>
                  <w:marRight w:val="0"/>
                  <w:marTop w:val="0"/>
                  <w:marBottom w:val="0"/>
                  <w:divBdr>
                    <w:top w:val="none" w:sz="0" w:space="0" w:color="auto"/>
                    <w:left w:val="none" w:sz="0" w:space="0" w:color="auto"/>
                    <w:bottom w:val="none" w:sz="0" w:space="0" w:color="auto"/>
                    <w:right w:val="none" w:sz="0" w:space="0" w:color="auto"/>
                  </w:divBdr>
                  <w:divsChild>
                    <w:div w:id="93732615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635380811">
          <w:marLeft w:val="0"/>
          <w:marRight w:val="0"/>
          <w:marTop w:val="0"/>
          <w:marBottom w:val="0"/>
          <w:divBdr>
            <w:top w:val="single" w:sz="6" w:space="0" w:color="CFD5E4"/>
            <w:left w:val="none" w:sz="0" w:space="0" w:color="auto"/>
            <w:bottom w:val="none" w:sz="0" w:space="0" w:color="auto"/>
            <w:right w:val="none" w:sz="0" w:space="0" w:color="auto"/>
          </w:divBdr>
          <w:divsChild>
            <w:div w:id="1475637797">
              <w:marLeft w:val="0"/>
              <w:marRight w:val="0"/>
              <w:marTop w:val="0"/>
              <w:marBottom w:val="0"/>
              <w:divBdr>
                <w:top w:val="none" w:sz="0" w:space="0" w:color="auto"/>
                <w:left w:val="none" w:sz="0" w:space="0" w:color="auto"/>
                <w:bottom w:val="none" w:sz="0" w:space="0" w:color="auto"/>
                <w:right w:val="none" w:sz="0" w:space="0" w:color="auto"/>
              </w:divBdr>
              <w:divsChild>
                <w:div w:id="713653522">
                  <w:marLeft w:val="0"/>
                  <w:marRight w:val="0"/>
                  <w:marTop w:val="0"/>
                  <w:marBottom w:val="0"/>
                  <w:divBdr>
                    <w:top w:val="none" w:sz="0" w:space="0" w:color="auto"/>
                    <w:left w:val="none" w:sz="0" w:space="0" w:color="auto"/>
                    <w:bottom w:val="none" w:sz="0" w:space="0" w:color="auto"/>
                    <w:right w:val="none" w:sz="0" w:space="0" w:color="auto"/>
                  </w:divBdr>
                  <w:divsChild>
                    <w:div w:id="1024094784">
                      <w:marLeft w:val="0"/>
                      <w:marRight w:val="75"/>
                      <w:marTop w:val="0"/>
                      <w:marBottom w:val="0"/>
                      <w:divBdr>
                        <w:top w:val="none" w:sz="0" w:space="0" w:color="auto"/>
                        <w:left w:val="none" w:sz="0" w:space="0" w:color="auto"/>
                        <w:bottom w:val="none" w:sz="0" w:space="0" w:color="auto"/>
                        <w:right w:val="none" w:sz="0" w:space="0" w:color="auto"/>
                      </w:divBdr>
                    </w:div>
                  </w:divsChild>
                </w:div>
                <w:div w:id="1365448765">
                  <w:marLeft w:val="0"/>
                  <w:marRight w:val="0"/>
                  <w:marTop w:val="135"/>
                  <w:marBottom w:val="135"/>
                  <w:divBdr>
                    <w:top w:val="none" w:sz="0" w:space="0" w:color="auto"/>
                    <w:left w:val="none" w:sz="0" w:space="0" w:color="auto"/>
                    <w:bottom w:val="none" w:sz="0" w:space="0" w:color="auto"/>
                    <w:right w:val="none" w:sz="0" w:space="0" w:color="auto"/>
                  </w:divBdr>
                  <w:divsChild>
                    <w:div w:id="1930845296">
                      <w:marLeft w:val="0"/>
                      <w:marRight w:val="0"/>
                      <w:marTop w:val="0"/>
                      <w:marBottom w:val="0"/>
                      <w:divBdr>
                        <w:top w:val="none" w:sz="0" w:space="0" w:color="auto"/>
                        <w:left w:val="none" w:sz="0" w:space="0" w:color="auto"/>
                        <w:bottom w:val="none" w:sz="0" w:space="0" w:color="auto"/>
                        <w:right w:val="none" w:sz="0" w:space="0" w:color="auto"/>
                      </w:divBdr>
                    </w:div>
                  </w:divsChild>
                </w:div>
                <w:div w:id="1404569146">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718893059">
          <w:marLeft w:val="0"/>
          <w:marRight w:val="0"/>
          <w:marTop w:val="0"/>
          <w:marBottom w:val="0"/>
          <w:divBdr>
            <w:top w:val="single" w:sz="6" w:space="0" w:color="CFD5E4"/>
            <w:left w:val="none" w:sz="0" w:space="0" w:color="auto"/>
            <w:bottom w:val="none" w:sz="0" w:space="0" w:color="auto"/>
            <w:right w:val="none" w:sz="0" w:space="0" w:color="auto"/>
          </w:divBdr>
          <w:divsChild>
            <w:div w:id="1281108175">
              <w:marLeft w:val="0"/>
              <w:marRight w:val="0"/>
              <w:marTop w:val="0"/>
              <w:marBottom w:val="0"/>
              <w:divBdr>
                <w:top w:val="none" w:sz="0" w:space="0" w:color="auto"/>
                <w:left w:val="none" w:sz="0" w:space="0" w:color="auto"/>
                <w:bottom w:val="none" w:sz="0" w:space="0" w:color="auto"/>
                <w:right w:val="none" w:sz="0" w:space="0" w:color="auto"/>
              </w:divBdr>
              <w:divsChild>
                <w:div w:id="1485856750">
                  <w:marLeft w:val="0"/>
                  <w:marRight w:val="0"/>
                  <w:marTop w:val="0"/>
                  <w:marBottom w:val="0"/>
                  <w:divBdr>
                    <w:top w:val="none" w:sz="0" w:space="0" w:color="auto"/>
                    <w:left w:val="none" w:sz="0" w:space="0" w:color="auto"/>
                    <w:bottom w:val="none" w:sz="0" w:space="0" w:color="auto"/>
                    <w:right w:val="none" w:sz="0" w:space="0" w:color="auto"/>
                  </w:divBdr>
                  <w:divsChild>
                    <w:div w:id="881600877">
                      <w:marLeft w:val="0"/>
                      <w:marRight w:val="75"/>
                      <w:marTop w:val="0"/>
                      <w:marBottom w:val="0"/>
                      <w:divBdr>
                        <w:top w:val="none" w:sz="0" w:space="0" w:color="auto"/>
                        <w:left w:val="none" w:sz="0" w:space="0" w:color="auto"/>
                        <w:bottom w:val="none" w:sz="0" w:space="0" w:color="auto"/>
                        <w:right w:val="none" w:sz="0" w:space="0" w:color="auto"/>
                      </w:divBdr>
                    </w:div>
                  </w:divsChild>
                </w:div>
                <w:div w:id="1510872433">
                  <w:marLeft w:val="0"/>
                  <w:marRight w:val="0"/>
                  <w:marTop w:val="0"/>
                  <w:marBottom w:val="135"/>
                  <w:divBdr>
                    <w:top w:val="none" w:sz="0" w:space="0" w:color="auto"/>
                    <w:left w:val="none" w:sz="0" w:space="0" w:color="auto"/>
                    <w:bottom w:val="none" w:sz="0" w:space="0" w:color="auto"/>
                    <w:right w:val="none" w:sz="0" w:space="0" w:color="auto"/>
                  </w:divBdr>
                </w:div>
                <w:div w:id="1854147414">
                  <w:marLeft w:val="0"/>
                  <w:marRight w:val="0"/>
                  <w:marTop w:val="135"/>
                  <w:marBottom w:val="135"/>
                  <w:divBdr>
                    <w:top w:val="none" w:sz="0" w:space="0" w:color="auto"/>
                    <w:left w:val="none" w:sz="0" w:space="0" w:color="auto"/>
                    <w:bottom w:val="none" w:sz="0" w:space="0" w:color="auto"/>
                    <w:right w:val="none" w:sz="0" w:space="0" w:color="auto"/>
                  </w:divBdr>
                  <w:divsChild>
                    <w:div w:id="62747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848202">
          <w:marLeft w:val="0"/>
          <w:marRight w:val="0"/>
          <w:marTop w:val="0"/>
          <w:marBottom w:val="0"/>
          <w:divBdr>
            <w:top w:val="single" w:sz="6" w:space="0" w:color="CFD5E4"/>
            <w:left w:val="none" w:sz="0" w:space="0" w:color="auto"/>
            <w:bottom w:val="none" w:sz="0" w:space="0" w:color="auto"/>
            <w:right w:val="none" w:sz="0" w:space="0" w:color="auto"/>
          </w:divBdr>
          <w:divsChild>
            <w:div w:id="1837767556">
              <w:marLeft w:val="0"/>
              <w:marRight w:val="0"/>
              <w:marTop w:val="0"/>
              <w:marBottom w:val="0"/>
              <w:divBdr>
                <w:top w:val="none" w:sz="0" w:space="0" w:color="auto"/>
                <w:left w:val="none" w:sz="0" w:space="0" w:color="auto"/>
                <w:bottom w:val="none" w:sz="0" w:space="0" w:color="auto"/>
                <w:right w:val="none" w:sz="0" w:space="0" w:color="auto"/>
              </w:divBdr>
              <w:divsChild>
                <w:div w:id="269045358">
                  <w:marLeft w:val="0"/>
                  <w:marRight w:val="0"/>
                  <w:marTop w:val="135"/>
                  <w:marBottom w:val="135"/>
                  <w:divBdr>
                    <w:top w:val="none" w:sz="0" w:space="0" w:color="auto"/>
                    <w:left w:val="none" w:sz="0" w:space="0" w:color="auto"/>
                    <w:bottom w:val="none" w:sz="0" w:space="0" w:color="auto"/>
                    <w:right w:val="none" w:sz="0" w:space="0" w:color="auto"/>
                  </w:divBdr>
                  <w:divsChild>
                    <w:div w:id="288365720">
                      <w:marLeft w:val="0"/>
                      <w:marRight w:val="0"/>
                      <w:marTop w:val="0"/>
                      <w:marBottom w:val="0"/>
                      <w:divBdr>
                        <w:top w:val="none" w:sz="0" w:space="0" w:color="auto"/>
                        <w:left w:val="none" w:sz="0" w:space="0" w:color="auto"/>
                        <w:bottom w:val="none" w:sz="0" w:space="0" w:color="auto"/>
                        <w:right w:val="none" w:sz="0" w:space="0" w:color="auto"/>
                      </w:divBdr>
                    </w:div>
                  </w:divsChild>
                </w:div>
                <w:div w:id="1028264631">
                  <w:marLeft w:val="0"/>
                  <w:marRight w:val="0"/>
                  <w:marTop w:val="0"/>
                  <w:marBottom w:val="135"/>
                  <w:divBdr>
                    <w:top w:val="none" w:sz="0" w:space="0" w:color="auto"/>
                    <w:left w:val="none" w:sz="0" w:space="0" w:color="auto"/>
                    <w:bottom w:val="none" w:sz="0" w:space="0" w:color="auto"/>
                    <w:right w:val="none" w:sz="0" w:space="0" w:color="auto"/>
                  </w:divBdr>
                </w:div>
                <w:div w:id="1488593922">
                  <w:marLeft w:val="0"/>
                  <w:marRight w:val="0"/>
                  <w:marTop w:val="0"/>
                  <w:marBottom w:val="0"/>
                  <w:divBdr>
                    <w:top w:val="none" w:sz="0" w:space="0" w:color="auto"/>
                    <w:left w:val="none" w:sz="0" w:space="0" w:color="auto"/>
                    <w:bottom w:val="none" w:sz="0" w:space="0" w:color="auto"/>
                    <w:right w:val="none" w:sz="0" w:space="0" w:color="auto"/>
                  </w:divBdr>
                  <w:divsChild>
                    <w:div w:id="942305780">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792476340">
          <w:marLeft w:val="0"/>
          <w:marRight w:val="0"/>
          <w:marTop w:val="0"/>
          <w:marBottom w:val="0"/>
          <w:divBdr>
            <w:top w:val="single" w:sz="6" w:space="0" w:color="CFD5E4"/>
            <w:left w:val="none" w:sz="0" w:space="0" w:color="auto"/>
            <w:bottom w:val="none" w:sz="0" w:space="0" w:color="auto"/>
            <w:right w:val="none" w:sz="0" w:space="0" w:color="auto"/>
          </w:divBdr>
          <w:divsChild>
            <w:div w:id="2031177187">
              <w:marLeft w:val="0"/>
              <w:marRight w:val="0"/>
              <w:marTop w:val="0"/>
              <w:marBottom w:val="0"/>
              <w:divBdr>
                <w:top w:val="none" w:sz="0" w:space="0" w:color="auto"/>
                <w:left w:val="none" w:sz="0" w:space="0" w:color="auto"/>
                <w:bottom w:val="none" w:sz="0" w:space="0" w:color="auto"/>
                <w:right w:val="none" w:sz="0" w:space="0" w:color="auto"/>
              </w:divBdr>
              <w:divsChild>
                <w:div w:id="144251161">
                  <w:marLeft w:val="0"/>
                  <w:marRight w:val="0"/>
                  <w:marTop w:val="0"/>
                  <w:marBottom w:val="135"/>
                  <w:divBdr>
                    <w:top w:val="none" w:sz="0" w:space="0" w:color="auto"/>
                    <w:left w:val="none" w:sz="0" w:space="0" w:color="auto"/>
                    <w:bottom w:val="none" w:sz="0" w:space="0" w:color="auto"/>
                    <w:right w:val="none" w:sz="0" w:space="0" w:color="auto"/>
                  </w:divBdr>
                </w:div>
                <w:div w:id="713576256">
                  <w:marLeft w:val="0"/>
                  <w:marRight w:val="0"/>
                  <w:marTop w:val="0"/>
                  <w:marBottom w:val="0"/>
                  <w:divBdr>
                    <w:top w:val="none" w:sz="0" w:space="0" w:color="auto"/>
                    <w:left w:val="none" w:sz="0" w:space="0" w:color="auto"/>
                    <w:bottom w:val="none" w:sz="0" w:space="0" w:color="auto"/>
                    <w:right w:val="none" w:sz="0" w:space="0" w:color="auto"/>
                  </w:divBdr>
                  <w:divsChild>
                    <w:div w:id="255021860">
                      <w:marLeft w:val="0"/>
                      <w:marRight w:val="75"/>
                      <w:marTop w:val="0"/>
                      <w:marBottom w:val="0"/>
                      <w:divBdr>
                        <w:top w:val="none" w:sz="0" w:space="0" w:color="auto"/>
                        <w:left w:val="none" w:sz="0" w:space="0" w:color="auto"/>
                        <w:bottom w:val="none" w:sz="0" w:space="0" w:color="auto"/>
                        <w:right w:val="none" w:sz="0" w:space="0" w:color="auto"/>
                      </w:divBdr>
                    </w:div>
                  </w:divsChild>
                </w:div>
                <w:div w:id="1354838798">
                  <w:marLeft w:val="0"/>
                  <w:marRight w:val="0"/>
                  <w:marTop w:val="135"/>
                  <w:marBottom w:val="135"/>
                  <w:divBdr>
                    <w:top w:val="none" w:sz="0" w:space="0" w:color="auto"/>
                    <w:left w:val="none" w:sz="0" w:space="0" w:color="auto"/>
                    <w:bottom w:val="none" w:sz="0" w:space="0" w:color="auto"/>
                    <w:right w:val="none" w:sz="0" w:space="0" w:color="auto"/>
                  </w:divBdr>
                  <w:divsChild>
                    <w:div w:id="169234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077345">
          <w:marLeft w:val="0"/>
          <w:marRight w:val="0"/>
          <w:marTop w:val="0"/>
          <w:marBottom w:val="0"/>
          <w:divBdr>
            <w:top w:val="single" w:sz="6" w:space="0" w:color="CFD5E4"/>
            <w:left w:val="none" w:sz="0" w:space="0" w:color="auto"/>
            <w:bottom w:val="none" w:sz="0" w:space="0" w:color="auto"/>
            <w:right w:val="none" w:sz="0" w:space="0" w:color="auto"/>
          </w:divBdr>
          <w:divsChild>
            <w:div w:id="69349474">
              <w:marLeft w:val="0"/>
              <w:marRight w:val="0"/>
              <w:marTop w:val="0"/>
              <w:marBottom w:val="0"/>
              <w:divBdr>
                <w:top w:val="none" w:sz="0" w:space="0" w:color="auto"/>
                <w:left w:val="none" w:sz="0" w:space="0" w:color="auto"/>
                <w:bottom w:val="none" w:sz="0" w:space="0" w:color="auto"/>
                <w:right w:val="none" w:sz="0" w:space="0" w:color="auto"/>
              </w:divBdr>
              <w:divsChild>
                <w:div w:id="486437059">
                  <w:marLeft w:val="0"/>
                  <w:marRight w:val="0"/>
                  <w:marTop w:val="135"/>
                  <w:marBottom w:val="135"/>
                  <w:divBdr>
                    <w:top w:val="none" w:sz="0" w:space="0" w:color="auto"/>
                    <w:left w:val="none" w:sz="0" w:space="0" w:color="auto"/>
                    <w:bottom w:val="none" w:sz="0" w:space="0" w:color="auto"/>
                    <w:right w:val="none" w:sz="0" w:space="0" w:color="auto"/>
                  </w:divBdr>
                  <w:divsChild>
                    <w:div w:id="1192646753">
                      <w:marLeft w:val="0"/>
                      <w:marRight w:val="0"/>
                      <w:marTop w:val="0"/>
                      <w:marBottom w:val="0"/>
                      <w:divBdr>
                        <w:top w:val="none" w:sz="0" w:space="0" w:color="auto"/>
                        <w:left w:val="none" w:sz="0" w:space="0" w:color="auto"/>
                        <w:bottom w:val="none" w:sz="0" w:space="0" w:color="auto"/>
                        <w:right w:val="none" w:sz="0" w:space="0" w:color="auto"/>
                      </w:divBdr>
                    </w:div>
                  </w:divsChild>
                </w:div>
                <w:div w:id="706491914">
                  <w:marLeft w:val="0"/>
                  <w:marRight w:val="0"/>
                  <w:marTop w:val="0"/>
                  <w:marBottom w:val="135"/>
                  <w:divBdr>
                    <w:top w:val="none" w:sz="0" w:space="0" w:color="auto"/>
                    <w:left w:val="none" w:sz="0" w:space="0" w:color="auto"/>
                    <w:bottom w:val="none" w:sz="0" w:space="0" w:color="auto"/>
                    <w:right w:val="none" w:sz="0" w:space="0" w:color="auto"/>
                  </w:divBdr>
                </w:div>
                <w:div w:id="1247424168">
                  <w:marLeft w:val="0"/>
                  <w:marRight w:val="0"/>
                  <w:marTop w:val="0"/>
                  <w:marBottom w:val="0"/>
                  <w:divBdr>
                    <w:top w:val="none" w:sz="0" w:space="0" w:color="auto"/>
                    <w:left w:val="none" w:sz="0" w:space="0" w:color="auto"/>
                    <w:bottom w:val="none" w:sz="0" w:space="0" w:color="auto"/>
                    <w:right w:val="none" w:sz="0" w:space="0" w:color="auto"/>
                  </w:divBdr>
                  <w:divsChild>
                    <w:div w:id="154004309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876813551">
          <w:marLeft w:val="0"/>
          <w:marRight w:val="0"/>
          <w:marTop w:val="0"/>
          <w:marBottom w:val="0"/>
          <w:divBdr>
            <w:top w:val="single" w:sz="6" w:space="0" w:color="CFD5E4"/>
            <w:left w:val="none" w:sz="0" w:space="0" w:color="auto"/>
            <w:bottom w:val="none" w:sz="0" w:space="0" w:color="auto"/>
            <w:right w:val="none" w:sz="0" w:space="0" w:color="auto"/>
          </w:divBdr>
          <w:divsChild>
            <w:div w:id="641039010">
              <w:marLeft w:val="0"/>
              <w:marRight w:val="0"/>
              <w:marTop w:val="0"/>
              <w:marBottom w:val="0"/>
              <w:divBdr>
                <w:top w:val="none" w:sz="0" w:space="0" w:color="auto"/>
                <w:left w:val="none" w:sz="0" w:space="0" w:color="auto"/>
                <w:bottom w:val="none" w:sz="0" w:space="0" w:color="auto"/>
                <w:right w:val="none" w:sz="0" w:space="0" w:color="auto"/>
              </w:divBdr>
              <w:divsChild>
                <w:div w:id="1176112390">
                  <w:marLeft w:val="0"/>
                  <w:marRight w:val="0"/>
                  <w:marTop w:val="135"/>
                  <w:marBottom w:val="135"/>
                  <w:divBdr>
                    <w:top w:val="none" w:sz="0" w:space="0" w:color="auto"/>
                    <w:left w:val="none" w:sz="0" w:space="0" w:color="auto"/>
                    <w:bottom w:val="none" w:sz="0" w:space="0" w:color="auto"/>
                    <w:right w:val="none" w:sz="0" w:space="0" w:color="auto"/>
                  </w:divBdr>
                  <w:divsChild>
                    <w:div w:id="1994984050">
                      <w:marLeft w:val="0"/>
                      <w:marRight w:val="0"/>
                      <w:marTop w:val="0"/>
                      <w:marBottom w:val="0"/>
                      <w:divBdr>
                        <w:top w:val="none" w:sz="0" w:space="0" w:color="auto"/>
                        <w:left w:val="none" w:sz="0" w:space="0" w:color="auto"/>
                        <w:bottom w:val="none" w:sz="0" w:space="0" w:color="auto"/>
                        <w:right w:val="none" w:sz="0" w:space="0" w:color="auto"/>
                      </w:divBdr>
                    </w:div>
                  </w:divsChild>
                </w:div>
                <w:div w:id="1555043556">
                  <w:marLeft w:val="0"/>
                  <w:marRight w:val="0"/>
                  <w:marTop w:val="0"/>
                  <w:marBottom w:val="135"/>
                  <w:divBdr>
                    <w:top w:val="none" w:sz="0" w:space="0" w:color="auto"/>
                    <w:left w:val="none" w:sz="0" w:space="0" w:color="auto"/>
                    <w:bottom w:val="none" w:sz="0" w:space="0" w:color="auto"/>
                    <w:right w:val="none" w:sz="0" w:space="0" w:color="auto"/>
                  </w:divBdr>
                </w:div>
                <w:div w:id="1774746420">
                  <w:marLeft w:val="0"/>
                  <w:marRight w:val="0"/>
                  <w:marTop w:val="0"/>
                  <w:marBottom w:val="0"/>
                  <w:divBdr>
                    <w:top w:val="none" w:sz="0" w:space="0" w:color="auto"/>
                    <w:left w:val="none" w:sz="0" w:space="0" w:color="auto"/>
                    <w:bottom w:val="none" w:sz="0" w:space="0" w:color="auto"/>
                    <w:right w:val="none" w:sz="0" w:space="0" w:color="auto"/>
                  </w:divBdr>
                  <w:divsChild>
                    <w:div w:id="1462655138">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895049378">
          <w:marLeft w:val="0"/>
          <w:marRight w:val="0"/>
          <w:marTop w:val="0"/>
          <w:marBottom w:val="0"/>
          <w:divBdr>
            <w:top w:val="single" w:sz="6" w:space="0" w:color="CFD5E4"/>
            <w:left w:val="none" w:sz="0" w:space="0" w:color="auto"/>
            <w:bottom w:val="none" w:sz="0" w:space="0" w:color="auto"/>
            <w:right w:val="none" w:sz="0" w:space="0" w:color="auto"/>
          </w:divBdr>
          <w:divsChild>
            <w:div w:id="1800565135">
              <w:marLeft w:val="0"/>
              <w:marRight w:val="0"/>
              <w:marTop w:val="0"/>
              <w:marBottom w:val="0"/>
              <w:divBdr>
                <w:top w:val="none" w:sz="0" w:space="0" w:color="auto"/>
                <w:left w:val="none" w:sz="0" w:space="0" w:color="auto"/>
                <w:bottom w:val="none" w:sz="0" w:space="0" w:color="auto"/>
                <w:right w:val="none" w:sz="0" w:space="0" w:color="auto"/>
              </w:divBdr>
              <w:divsChild>
                <w:div w:id="372199199">
                  <w:marLeft w:val="0"/>
                  <w:marRight w:val="0"/>
                  <w:marTop w:val="0"/>
                  <w:marBottom w:val="0"/>
                  <w:divBdr>
                    <w:top w:val="none" w:sz="0" w:space="0" w:color="auto"/>
                    <w:left w:val="none" w:sz="0" w:space="0" w:color="auto"/>
                    <w:bottom w:val="none" w:sz="0" w:space="0" w:color="auto"/>
                    <w:right w:val="none" w:sz="0" w:space="0" w:color="auto"/>
                  </w:divBdr>
                  <w:divsChild>
                    <w:div w:id="1631477634">
                      <w:marLeft w:val="0"/>
                      <w:marRight w:val="75"/>
                      <w:marTop w:val="0"/>
                      <w:marBottom w:val="0"/>
                      <w:divBdr>
                        <w:top w:val="none" w:sz="0" w:space="0" w:color="auto"/>
                        <w:left w:val="none" w:sz="0" w:space="0" w:color="auto"/>
                        <w:bottom w:val="none" w:sz="0" w:space="0" w:color="auto"/>
                        <w:right w:val="none" w:sz="0" w:space="0" w:color="auto"/>
                      </w:divBdr>
                    </w:div>
                  </w:divsChild>
                </w:div>
                <w:div w:id="399332050">
                  <w:marLeft w:val="0"/>
                  <w:marRight w:val="0"/>
                  <w:marTop w:val="135"/>
                  <w:marBottom w:val="135"/>
                  <w:divBdr>
                    <w:top w:val="none" w:sz="0" w:space="0" w:color="auto"/>
                    <w:left w:val="none" w:sz="0" w:space="0" w:color="auto"/>
                    <w:bottom w:val="none" w:sz="0" w:space="0" w:color="auto"/>
                    <w:right w:val="none" w:sz="0" w:space="0" w:color="auto"/>
                  </w:divBdr>
                  <w:divsChild>
                    <w:div w:id="863640158">
                      <w:marLeft w:val="0"/>
                      <w:marRight w:val="0"/>
                      <w:marTop w:val="0"/>
                      <w:marBottom w:val="0"/>
                      <w:divBdr>
                        <w:top w:val="none" w:sz="0" w:space="0" w:color="auto"/>
                        <w:left w:val="none" w:sz="0" w:space="0" w:color="auto"/>
                        <w:bottom w:val="none" w:sz="0" w:space="0" w:color="auto"/>
                        <w:right w:val="none" w:sz="0" w:space="0" w:color="auto"/>
                      </w:divBdr>
                    </w:div>
                  </w:divsChild>
                </w:div>
                <w:div w:id="884951360">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964238381">
          <w:marLeft w:val="0"/>
          <w:marRight w:val="0"/>
          <w:marTop w:val="0"/>
          <w:marBottom w:val="0"/>
          <w:divBdr>
            <w:top w:val="single" w:sz="6" w:space="0" w:color="CFD5E4"/>
            <w:left w:val="none" w:sz="0" w:space="0" w:color="auto"/>
            <w:bottom w:val="none" w:sz="0" w:space="0" w:color="auto"/>
            <w:right w:val="none" w:sz="0" w:space="0" w:color="auto"/>
          </w:divBdr>
          <w:divsChild>
            <w:div w:id="980158589">
              <w:marLeft w:val="0"/>
              <w:marRight w:val="0"/>
              <w:marTop w:val="0"/>
              <w:marBottom w:val="0"/>
              <w:divBdr>
                <w:top w:val="none" w:sz="0" w:space="0" w:color="auto"/>
                <w:left w:val="none" w:sz="0" w:space="0" w:color="auto"/>
                <w:bottom w:val="none" w:sz="0" w:space="0" w:color="auto"/>
                <w:right w:val="none" w:sz="0" w:space="0" w:color="auto"/>
              </w:divBdr>
              <w:divsChild>
                <w:div w:id="1346714608">
                  <w:marLeft w:val="0"/>
                  <w:marRight w:val="0"/>
                  <w:marTop w:val="0"/>
                  <w:marBottom w:val="135"/>
                  <w:divBdr>
                    <w:top w:val="none" w:sz="0" w:space="0" w:color="auto"/>
                    <w:left w:val="none" w:sz="0" w:space="0" w:color="auto"/>
                    <w:bottom w:val="none" w:sz="0" w:space="0" w:color="auto"/>
                    <w:right w:val="none" w:sz="0" w:space="0" w:color="auto"/>
                  </w:divBdr>
                </w:div>
                <w:div w:id="1715806173">
                  <w:marLeft w:val="0"/>
                  <w:marRight w:val="0"/>
                  <w:marTop w:val="135"/>
                  <w:marBottom w:val="135"/>
                  <w:divBdr>
                    <w:top w:val="none" w:sz="0" w:space="0" w:color="auto"/>
                    <w:left w:val="none" w:sz="0" w:space="0" w:color="auto"/>
                    <w:bottom w:val="none" w:sz="0" w:space="0" w:color="auto"/>
                    <w:right w:val="none" w:sz="0" w:space="0" w:color="auto"/>
                  </w:divBdr>
                  <w:divsChild>
                    <w:div w:id="257954863">
                      <w:marLeft w:val="0"/>
                      <w:marRight w:val="0"/>
                      <w:marTop w:val="0"/>
                      <w:marBottom w:val="0"/>
                      <w:divBdr>
                        <w:top w:val="none" w:sz="0" w:space="0" w:color="auto"/>
                        <w:left w:val="none" w:sz="0" w:space="0" w:color="auto"/>
                        <w:bottom w:val="none" w:sz="0" w:space="0" w:color="auto"/>
                        <w:right w:val="none" w:sz="0" w:space="0" w:color="auto"/>
                      </w:divBdr>
                    </w:div>
                  </w:divsChild>
                </w:div>
                <w:div w:id="1949965472">
                  <w:marLeft w:val="0"/>
                  <w:marRight w:val="0"/>
                  <w:marTop w:val="0"/>
                  <w:marBottom w:val="0"/>
                  <w:divBdr>
                    <w:top w:val="none" w:sz="0" w:space="0" w:color="auto"/>
                    <w:left w:val="none" w:sz="0" w:space="0" w:color="auto"/>
                    <w:bottom w:val="none" w:sz="0" w:space="0" w:color="auto"/>
                    <w:right w:val="none" w:sz="0" w:space="0" w:color="auto"/>
                  </w:divBdr>
                  <w:divsChild>
                    <w:div w:id="23096596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019507229">
          <w:marLeft w:val="0"/>
          <w:marRight w:val="0"/>
          <w:marTop w:val="0"/>
          <w:marBottom w:val="0"/>
          <w:divBdr>
            <w:top w:val="single" w:sz="6" w:space="0" w:color="CFD5E4"/>
            <w:left w:val="none" w:sz="0" w:space="0" w:color="auto"/>
            <w:bottom w:val="none" w:sz="0" w:space="0" w:color="auto"/>
            <w:right w:val="none" w:sz="0" w:space="0" w:color="auto"/>
          </w:divBdr>
          <w:divsChild>
            <w:div w:id="716007062">
              <w:marLeft w:val="0"/>
              <w:marRight w:val="0"/>
              <w:marTop w:val="0"/>
              <w:marBottom w:val="0"/>
              <w:divBdr>
                <w:top w:val="none" w:sz="0" w:space="0" w:color="auto"/>
                <w:left w:val="none" w:sz="0" w:space="0" w:color="auto"/>
                <w:bottom w:val="none" w:sz="0" w:space="0" w:color="auto"/>
                <w:right w:val="none" w:sz="0" w:space="0" w:color="auto"/>
              </w:divBdr>
              <w:divsChild>
                <w:div w:id="825439624">
                  <w:marLeft w:val="0"/>
                  <w:marRight w:val="0"/>
                  <w:marTop w:val="0"/>
                  <w:marBottom w:val="0"/>
                  <w:divBdr>
                    <w:top w:val="none" w:sz="0" w:space="0" w:color="auto"/>
                    <w:left w:val="none" w:sz="0" w:space="0" w:color="auto"/>
                    <w:bottom w:val="none" w:sz="0" w:space="0" w:color="auto"/>
                    <w:right w:val="none" w:sz="0" w:space="0" w:color="auto"/>
                  </w:divBdr>
                  <w:divsChild>
                    <w:div w:id="2018925148">
                      <w:marLeft w:val="0"/>
                      <w:marRight w:val="75"/>
                      <w:marTop w:val="0"/>
                      <w:marBottom w:val="0"/>
                      <w:divBdr>
                        <w:top w:val="none" w:sz="0" w:space="0" w:color="auto"/>
                        <w:left w:val="none" w:sz="0" w:space="0" w:color="auto"/>
                        <w:bottom w:val="none" w:sz="0" w:space="0" w:color="auto"/>
                        <w:right w:val="none" w:sz="0" w:space="0" w:color="auto"/>
                      </w:divBdr>
                    </w:div>
                  </w:divsChild>
                </w:div>
                <w:div w:id="1094519508">
                  <w:marLeft w:val="0"/>
                  <w:marRight w:val="0"/>
                  <w:marTop w:val="0"/>
                  <w:marBottom w:val="135"/>
                  <w:divBdr>
                    <w:top w:val="none" w:sz="0" w:space="0" w:color="auto"/>
                    <w:left w:val="none" w:sz="0" w:space="0" w:color="auto"/>
                    <w:bottom w:val="none" w:sz="0" w:space="0" w:color="auto"/>
                    <w:right w:val="none" w:sz="0" w:space="0" w:color="auto"/>
                  </w:divBdr>
                </w:div>
                <w:div w:id="1724060265">
                  <w:marLeft w:val="0"/>
                  <w:marRight w:val="0"/>
                  <w:marTop w:val="135"/>
                  <w:marBottom w:val="135"/>
                  <w:divBdr>
                    <w:top w:val="none" w:sz="0" w:space="0" w:color="auto"/>
                    <w:left w:val="none" w:sz="0" w:space="0" w:color="auto"/>
                    <w:bottom w:val="none" w:sz="0" w:space="0" w:color="auto"/>
                    <w:right w:val="none" w:sz="0" w:space="0" w:color="auto"/>
                  </w:divBdr>
                  <w:divsChild>
                    <w:div w:id="166631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370800">
          <w:marLeft w:val="0"/>
          <w:marRight w:val="0"/>
          <w:marTop w:val="0"/>
          <w:marBottom w:val="0"/>
          <w:divBdr>
            <w:top w:val="single" w:sz="6" w:space="0" w:color="CFD5E4"/>
            <w:left w:val="none" w:sz="0" w:space="0" w:color="auto"/>
            <w:bottom w:val="none" w:sz="0" w:space="0" w:color="auto"/>
            <w:right w:val="none" w:sz="0" w:space="0" w:color="auto"/>
          </w:divBdr>
          <w:divsChild>
            <w:div w:id="876893842">
              <w:marLeft w:val="0"/>
              <w:marRight w:val="0"/>
              <w:marTop w:val="0"/>
              <w:marBottom w:val="0"/>
              <w:divBdr>
                <w:top w:val="none" w:sz="0" w:space="0" w:color="auto"/>
                <w:left w:val="none" w:sz="0" w:space="0" w:color="auto"/>
                <w:bottom w:val="none" w:sz="0" w:space="0" w:color="auto"/>
                <w:right w:val="none" w:sz="0" w:space="0" w:color="auto"/>
              </w:divBdr>
              <w:divsChild>
                <w:div w:id="220483247">
                  <w:marLeft w:val="0"/>
                  <w:marRight w:val="0"/>
                  <w:marTop w:val="0"/>
                  <w:marBottom w:val="0"/>
                  <w:divBdr>
                    <w:top w:val="none" w:sz="0" w:space="0" w:color="auto"/>
                    <w:left w:val="none" w:sz="0" w:space="0" w:color="auto"/>
                    <w:bottom w:val="none" w:sz="0" w:space="0" w:color="auto"/>
                    <w:right w:val="none" w:sz="0" w:space="0" w:color="auto"/>
                  </w:divBdr>
                  <w:divsChild>
                    <w:div w:id="105514135">
                      <w:marLeft w:val="0"/>
                      <w:marRight w:val="75"/>
                      <w:marTop w:val="0"/>
                      <w:marBottom w:val="0"/>
                      <w:divBdr>
                        <w:top w:val="none" w:sz="0" w:space="0" w:color="auto"/>
                        <w:left w:val="none" w:sz="0" w:space="0" w:color="auto"/>
                        <w:bottom w:val="none" w:sz="0" w:space="0" w:color="auto"/>
                        <w:right w:val="none" w:sz="0" w:space="0" w:color="auto"/>
                      </w:divBdr>
                    </w:div>
                  </w:divsChild>
                </w:div>
                <w:div w:id="693507058">
                  <w:marLeft w:val="0"/>
                  <w:marRight w:val="0"/>
                  <w:marTop w:val="0"/>
                  <w:marBottom w:val="135"/>
                  <w:divBdr>
                    <w:top w:val="none" w:sz="0" w:space="0" w:color="auto"/>
                    <w:left w:val="none" w:sz="0" w:space="0" w:color="auto"/>
                    <w:bottom w:val="none" w:sz="0" w:space="0" w:color="auto"/>
                    <w:right w:val="none" w:sz="0" w:space="0" w:color="auto"/>
                  </w:divBdr>
                </w:div>
                <w:div w:id="866675782">
                  <w:marLeft w:val="0"/>
                  <w:marRight w:val="0"/>
                  <w:marTop w:val="135"/>
                  <w:marBottom w:val="135"/>
                  <w:divBdr>
                    <w:top w:val="none" w:sz="0" w:space="0" w:color="auto"/>
                    <w:left w:val="none" w:sz="0" w:space="0" w:color="auto"/>
                    <w:bottom w:val="none" w:sz="0" w:space="0" w:color="auto"/>
                    <w:right w:val="none" w:sz="0" w:space="0" w:color="auto"/>
                  </w:divBdr>
                  <w:divsChild>
                    <w:div w:id="63657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223414">
          <w:marLeft w:val="0"/>
          <w:marRight w:val="0"/>
          <w:marTop w:val="0"/>
          <w:marBottom w:val="0"/>
          <w:divBdr>
            <w:top w:val="single" w:sz="6" w:space="0" w:color="CFD5E4"/>
            <w:left w:val="none" w:sz="0" w:space="0" w:color="auto"/>
            <w:bottom w:val="none" w:sz="0" w:space="0" w:color="auto"/>
            <w:right w:val="none" w:sz="0" w:space="0" w:color="auto"/>
          </w:divBdr>
          <w:divsChild>
            <w:div w:id="40519269">
              <w:marLeft w:val="0"/>
              <w:marRight w:val="0"/>
              <w:marTop w:val="0"/>
              <w:marBottom w:val="0"/>
              <w:divBdr>
                <w:top w:val="none" w:sz="0" w:space="0" w:color="auto"/>
                <w:left w:val="none" w:sz="0" w:space="0" w:color="auto"/>
                <w:bottom w:val="none" w:sz="0" w:space="0" w:color="auto"/>
                <w:right w:val="none" w:sz="0" w:space="0" w:color="auto"/>
              </w:divBdr>
              <w:divsChild>
                <w:div w:id="286619975">
                  <w:marLeft w:val="0"/>
                  <w:marRight w:val="0"/>
                  <w:marTop w:val="0"/>
                  <w:marBottom w:val="135"/>
                  <w:divBdr>
                    <w:top w:val="none" w:sz="0" w:space="0" w:color="auto"/>
                    <w:left w:val="none" w:sz="0" w:space="0" w:color="auto"/>
                    <w:bottom w:val="none" w:sz="0" w:space="0" w:color="auto"/>
                    <w:right w:val="none" w:sz="0" w:space="0" w:color="auto"/>
                  </w:divBdr>
                </w:div>
                <w:div w:id="1139761766">
                  <w:marLeft w:val="0"/>
                  <w:marRight w:val="0"/>
                  <w:marTop w:val="0"/>
                  <w:marBottom w:val="0"/>
                  <w:divBdr>
                    <w:top w:val="none" w:sz="0" w:space="0" w:color="auto"/>
                    <w:left w:val="none" w:sz="0" w:space="0" w:color="auto"/>
                    <w:bottom w:val="none" w:sz="0" w:space="0" w:color="auto"/>
                    <w:right w:val="none" w:sz="0" w:space="0" w:color="auto"/>
                  </w:divBdr>
                  <w:divsChild>
                    <w:div w:id="1281109090">
                      <w:marLeft w:val="0"/>
                      <w:marRight w:val="75"/>
                      <w:marTop w:val="0"/>
                      <w:marBottom w:val="0"/>
                      <w:divBdr>
                        <w:top w:val="none" w:sz="0" w:space="0" w:color="auto"/>
                        <w:left w:val="none" w:sz="0" w:space="0" w:color="auto"/>
                        <w:bottom w:val="none" w:sz="0" w:space="0" w:color="auto"/>
                        <w:right w:val="none" w:sz="0" w:space="0" w:color="auto"/>
                      </w:divBdr>
                    </w:div>
                  </w:divsChild>
                </w:div>
                <w:div w:id="2004237690">
                  <w:marLeft w:val="0"/>
                  <w:marRight w:val="0"/>
                  <w:marTop w:val="135"/>
                  <w:marBottom w:val="135"/>
                  <w:divBdr>
                    <w:top w:val="none" w:sz="0" w:space="0" w:color="auto"/>
                    <w:left w:val="none" w:sz="0" w:space="0" w:color="auto"/>
                    <w:bottom w:val="none" w:sz="0" w:space="0" w:color="auto"/>
                    <w:right w:val="none" w:sz="0" w:space="0" w:color="auto"/>
                  </w:divBdr>
                  <w:divsChild>
                    <w:div w:id="123204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828480">
          <w:marLeft w:val="0"/>
          <w:marRight w:val="0"/>
          <w:marTop w:val="0"/>
          <w:marBottom w:val="0"/>
          <w:divBdr>
            <w:top w:val="single" w:sz="6" w:space="0" w:color="CFD5E4"/>
            <w:left w:val="none" w:sz="0" w:space="0" w:color="auto"/>
            <w:bottom w:val="none" w:sz="0" w:space="0" w:color="auto"/>
            <w:right w:val="none" w:sz="0" w:space="0" w:color="auto"/>
          </w:divBdr>
          <w:divsChild>
            <w:div w:id="1475177788">
              <w:marLeft w:val="0"/>
              <w:marRight w:val="0"/>
              <w:marTop w:val="0"/>
              <w:marBottom w:val="0"/>
              <w:divBdr>
                <w:top w:val="none" w:sz="0" w:space="0" w:color="auto"/>
                <w:left w:val="none" w:sz="0" w:space="0" w:color="auto"/>
                <w:bottom w:val="none" w:sz="0" w:space="0" w:color="auto"/>
                <w:right w:val="none" w:sz="0" w:space="0" w:color="auto"/>
              </w:divBdr>
              <w:divsChild>
                <w:div w:id="698168412">
                  <w:marLeft w:val="0"/>
                  <w:marRight w:val="0"/>
                  <w:marTop w:val="135"/>
                  <w:marBottom w:val="135"/>
                  <w:divBdr>
                    <w:top w:val="none" w:sz="0" w:space="0" w:color="auto"/>
                    <w:left w:val="none" w:sz="0" w:space="0" w:color="auto"/>
                    <w:bottom w:val="none" w:sz="0" w:space="0" w:color="auto"/>
                    <w:right w:val="none" w:sz="0" w:space="0" w:color="auto"/>
                  </w:divBdr>
                  <w:divsChild>
                    <w:div w:id="1837189026">
                      <w:marLeft w:val="0"/>
                      <w:marRight w:val="0"/>
                      <w:marTop w:val="0"/>
                      <w:marBottom w:val="0"/>
                      <w:divBdr>
                        <w:top w:val="none" w:sz="0" w:space="0" w:color="auto"/>
                        <w:left w:val="none" w:sz="0" w:space="0" w:color="auto"/>
                        <w:bottom w:val="none" w:sz="0" w:space="0" w:color="auto"/>
                        <w:right w:val="none" w:sz="0" w:space="0" w:color="auto"/>
                      </w:divBdr>
                    </w:div>
                  </w:divsChild>
                </w:div>
                <w:div w:id="782769483">
                  <w:marLeft w:val="0"/>
                  <w:marRight w:val="0"/>
                  <w:marTop w:val="0"/>
                  <w:marBottom w:val="0"/>
                  <w:divBdr>
                    <w:top w:val="none" w:sz="0" w:space="0" w:color="auto"/>
                    <w:left w:val="none" w:sz="0" w:space="0" w:color="auto"/>
                    <w:bottom w:val="none" w:sz="0" w:space="0" w:color="auto"/>
                    <w:right w:val="none" w:sz="0" w:space="0" w:color="auto"/>
                  </w:divBdr>
                  <w:divsChild>
                    <w:div w:id="219757273">
                      <w:marLeft w:val="0"/>
                      <w:marRight w:val="75"/>
                      <w:marTop w:val="0"/>
                      <w:marBottom w:val="0"/>
                      <w:divBdr>
                        <w:top w:val="none" w:sz="0" w:space="0" w:color="auto"/>
                        <w:left w:val="none" w:sz="0" w:space="0" w:color="auto"/>
                        <w:bottom w:val="none" w:sz="0" w:space="0" w:color="auto"/>
                        <w:right w:val="none" w:sz="0" w:space="0" w:color="auto"/>
                      </w:divBdr>
                    </w:div>
                  </w:divsChild>
                </w:div>
                <w:div w:id="155334912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255937082">
          <w:marLeft w:val="0"/>
          <w:marRight w:val="0"/>
          <w:marTop w:val="0"/>
          <w:marBottom w:val="0"/>
          <w:divBdr>
            <w:top w:val="single" w:sz="6" w:space="0" w:color="CFD5E4"/>
            <w:left w:val="none" w:sz="0" w:space="0" w:color="auto"/>
            <w:bottom w:val="none" w:sz="0" w:space="0" w:color="auto"/>
            <w:right w:val="none" w:sz="0" w:space="0" w:color="auto"/>
          </w:divBdr>
          <w:divsChild>
            <w:div w:id="1962763209">
              <w:marLeft w:val="0"/>
              <w:marRight w:val="0"/>
              <w:marTop w:val="0"/>
              <w:marBottom w:val="0"/>
              <w:divBdr>
                <w:top w:val="none" w:sz="0" w:space="0" w:color="auto"/>
                <w:left w:val="none" w:sz="0" w:space="0" w:color="auto"/>
                <w:bottom w:val="none" w:sz="0" w:space="0" w:color="auto"/>
                <w:right w:val="none" w:sz="0" w:space="0" w:color="auto"/>
              </w:divBdr>
              <w:divsChild>
                <w:div w:id="950892969">
                  <w:marLeft w:val="0"/>
                  <w:marRight w:val="0"/>
                  <w:marTop w:val="135"/>
                  <w:marBottom w:val="135"/>
                  <w:divBdr>
                    <w:top w:val="none" w:sz="0" w:space="0" w:color="auto"/>
                    <w:left w:val="none" w:sz="0" w:space="0" w:color="auto"/>
                    <w:bottom w:val="none" w:sz="0" w:space="0" w:color="auto"/>
                    <w:right w:val="none" w:sz="0" w:space="0" w:color="auto"/>
                  </w:divBdr>
                  <w:divsChild>
                    <w:div w:id="1741125668">
                      <w:marLeft w:val="0"/>
                      <w:marRight w:val="0"/>
                      <w:marTop w:val="0"/>
                      <w:marBottom w:val="0"/>
                      <w:divBdr>
                        <w:top w:val="none" w:sz="0" w:space="0" w:color="auto"/>
                        <w:left w:val="none" w:sz="0" w:space="0" w:color="auto"/>
                        <w:bottom w:val="none" w:sz="0" w:space="0" w:color="auto"/>
                        <w:right w:val="none" w:sz="0" w:space="0" w:color="auto"/>
                      </w:divBdr>
                    </w:div>
                  </w:divsChild>
                </w:div>
                <w:div w:id="1842504620">
                  <w:marLeft w:val="0"/>
                  <w:marRight w:val="0"/>
                  <w:marTop w:val="0"/>
                  <w:marBottom w:val="135"/>
                  <w:divBdr>
                    <w:top w:val="none" w:sz="0" w:space="0" w:color="auto"/>
                    <w:left w:val="none" w:sz="0" w:space="0" w:color="auto"/>
                    <w:bottom w:val="none" w:sz="0" w:space="0" w:color="auto"/>
                    <w:right w:val="none" w:sz="0" w:space="0" w:color="auto"/>
                  </w:divBdr>
                </w:div>
                <w:div w:id="2108698030">
                  <w:marLeft w:val="0"/>
                  <w:marRight w:val="0"/>
                  <w:marTop w:val="0"/>
                  <w:marBottom w:val="0"/>
                  <w:divBdr>
                    <w:top w:val="none" w:sz="0" w:space="0" w:color="auto"/>
                    <w:left w:val="none" w:sz="0" w:space="0" w:color="auto"/>
                    <w:bottom w:val="none" w:sz="0" w:space="0" w:color="auto"/>
                    <w:right w:val="none" w:sz="0" w:space="0" w:color="auto"/>
                  </w:divBdr>
                  <w:divsChild>
                    <w:div w:id="108719581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347101629">
          <w:marLeft w:val="0"/>
          <w:marRight w:val="0"/>
          <w:marTop w:val="0"/>
          <w:marBottom w:val="0"/>
          <w:divBdr>
            <w:top w:val="single" w:sz="6" w:space="0" w:color="CFD5E4"/>
            <w:left w:val="none" w:sz="0" w:space="0" w:color="auto"/>
            <w:bottom w:val="none" w:sz="0" w:space="0" w:color="auto"/>
            <w:right w:val="none" w:sz="0" w:space="0" w:color="auto"/>
          </w:divBdr>
          <w:divsChild>
            <w:div w:id="694309105">
              <w:marLeft w:val="0"/>
              <w:marRight w:val="0"/>
              <w:marTop w:val="0"/>
              <w:marBottom w:val="0"/>
              <w:divBdr>
                <w:top w:val="none" w:sz="0" w:space="0" w:color="auto"/>
                <w:left w:val="none" w:sz="0" w:space="0" w:color="auto"/>
                <w:bottom w:val="none" w:sz="0" w:space="0" w:color="auto"/>
                <w:right w:val="none" w:sz="0" w:space="0" w:color="auto"/>
              </w:divBdr>
              <w:divsChild>
                <w:div w:id="51540897">
                  <w:marLeft w:val="0"/>
                  <w:marRight w:val="0"/>
                  <w:marTop w:val="0"/>
                  <w:marBottom w:val="135"/>
                  <w:divBdr>
                    <w:top w:val="none" w:sz="0" w:space="0" w:color="auto"/>
                    <w:left w:val="none" w:sz="0" w:space="0" w:color="auto"/>
                    <w:bottom w:val="none" w:sz="0" w:space="0" w:color="auto"/>
                    <w:right w:val="none" w:sz="0" w:space="0" w:color="auto"/>
                  </w:divBdr>
                </w:div>
                <w:div w:id="1367605786">
                  <w:marLeft w:val="0"/>
                  <w:marRight w:val="0"/>
                  <w:marTop w:val="0"/>
                  <w:marBottom w:val="0"/>
                  <w:divBdr>
                    <w:top w:val="none" w:sz="0" w:space="0" w:color="auto"/>
                    <w:left w:val="none" w:sz="0" w:space="0" w:color="auto"/>
                    <w:bottom w:val="none" w:sz="0" w:space="0" w:color="auto"/>
                    <w:right w:val="none" w:sz="0" w:space="0" w:color="auto"/>
                  </w:divBdr>
                  <w:divsChild>
                    <w:div w:id="2110001976">
                      <w:marLeft w:val="0"/>
                      <w:marRight w:val="75"/>
                      <w:marTop w:val="0"/>
                      <w:marBottom w:val="0"/>
                      <w:divBdr>
                        <w:top w:val="none" w:sz="0" w:space="0" w:color="auto"/>
                        <w:left w:val="none" w:sz="0" w:space="0" w:color="auto"/>
                        <w:bottom w:val="none" w:sz="0" w:space="0" w:color="auto"/>
                        <w:right w:val="none" w:sz="0" w:space="0" w:color="auto"/>
                      </w:divBdr>
                    </w:div>
                  </w:divsChild>
                </w:div>
                <w:div w:id="1982689657">
                  <w:marLeft w:val="0"/>
                  <w:marRight w:val="0"/>
                  <w:marTop w:val="135"/>
                  <w:marBottom w:val="135"/>
                  <w:divBdr>
                    <w:top w:val="none" w:sz="0" w:space="0" w:color="auto"/>
                    <w:left w:val="none" w:sz="0" w:space="0" w:color="auto"/>
                    <w:bottom w:val="none" w:sz="0" w:space="0" w:color="auto"/>
                    <w:right w:val="none" w:sz="0" w:space="0" w:color="auto"/>
                  </w:divBdr>
                  <w:divsChild>
                    <w:div w:id="42500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505226">
          <w:marLeft w:val="0"/>
          <w:marRight w:val="0"/>
          <w:marTop w:val="0"/>
          <w:marBottom w:val="0"/>
          <w:divBdr>
            <w:top w:val="single" w:sz="6" w:space="0" w:color="CFD5E4"/>
            <w:left w:val="none" w:sz="0" w:space="0" w:color="auto"/>
            <w:bottom w:val="none" w:sz="0" w:space="0" w:color="auto"/>
            <w:right w:val="none" w:sz="0" w:space="0" w:color="auto"/>
          </w:divBdr>
          <w:divsChild>
            <w:div w:id="2056849948">
              <w:marLeft w:val="0"/>
              <w:marRight w:val="0"/>
              <w:marTop w:val="0"/>
              <w:marBottom w:val="0"/>
              <w:divBdr>
                <w:top w:val="none" w:sz="0" w:space="0" w:color="auto"/>
                <w:left w:val="none" w:sz="0" w:space="0" w:color="auto"/>
                <w:bottom w:val="none" w:sz="0" w:space="0" w:color="auto"/>
                <w:right w:val="none" w:sz="0" w:space="0" w:color="auto"/>
              </w:divBdr>
              <w:divsChild>
                <w:div w:id="397747362">
                  <w:marLeft w:val="0"/>
                  <w:marRight w:val="0"/>
                  <w:marTop w:val="0"/>
                  <w:marBottom w:val="135"/>
                  <w:divBdr>
                    <w:top w:val="none" w:sz="0" w:space="0" w:color="auto"/>
                    <w:left w:val="none" w:sz="0" w:space="0" w:color="auto"/>
                    <w:bottom w:val="none" w:sz="0" w:space="0" w:color="auto"/>
                    <w:right w:val="none" w:sz="0" w:space="0" w:color="auto"/>
                  </w:divBdr>
                </w:div>
                <w:div w:id="1336882383">
                  <w:marLeft w:val="0"/>
                  <w:marRight w:val="0"/>
                  <w:marTop w:val="135"/>
                  <w:marBottom w:val="135"/>
                  <w:divBdr>
                    <w:top w:val="none" w:sz="0" w:space="0" w:color="auto"/>
                    <w:left w:val="none" w:sz="0" w:space="0" w:color="auto"/>
                    <w:bottom w:val="none" w:sz="0" w:space="0" w:color="auto"/>
                    <w:right w:val="none" w:sz="0" w:space="0" w:color="auto"/>
                  </w:divBdr>
                  <w:divsChild>
                    <w:div w:id="1546529470">
                      <w:marLeft w:val="0"/>
                      <w:marRight w:val="0"/>
                      <w:marTop w:val="0"/>
                      <w:marBottom w:val="0"/>
                      <w:divBdr>
                        <w:top w:val="none" w:sz="0" w:space="0" w:color="auto"/>
                        <w:left w:val="none" w:sz="0" w:space="0" w:color="auto"/>
                        <w:bottom w:val="none" w:sz="0" w:space="0" w:color="auto"/>
                        <w:right w:val="none" w:sz="0" w:space="0" w:color="auto"/>
                      </w:divBdr>
                    </w:div>
                  </w:divsChild>
                </w:div>
                <w:div w:id="1563373297">
                  <w:marLeft w:val="0"/>
                  <w:marRight w:val="0"/>
                  <w:marTop w:val="0"/>
                  <w:marBottom w:val="0"/>
                  <w:divBdr>
                    <w:top w:val="none" w:sz="0" w:space="0" w:color="auto"/>
                    <w:left w:val="none" w:sz="0" w:space="0" w:color="auto"/>
                    <w:bottom w:val="none" w:sz="0" w:space="0" w:color="auto"/>
                    <w:right w:val="none" w:sz="0" w:space="0" w:color="auto"/>
                  </w:divBdr>
                  <w:divsChild>
                    <w:div w:id="199671329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534925554">
          <w:marLeft w:val="0"/>
          <w:marRight w:val="0"/>
          <w:marTop w:val="0"/>
          <w:marBottom w:val="0"/>
          <w:divBdr>
            <w:top w:val="single" w:sz="6" w:space="0" w:color="CFD5E4"/>
            <w:left w:val="none" w:sz="0" w:space="0" w:color="auto"/>
            <w:bottom w:val="none" w:sz="0" w:space="0" w:color="auto"/>
            <w:right w:val="none" w:sz="0" w:space="0" w:color="auto"/>
          </w:divBdr>
          <w:divsChild>
            <w:div w:id="1993022241">
              <w:marLeft w:val="0"/>
              <w:marRight w:val="0"/>
              <w:marTop w:val="0"/>
              <w:marBottom w:val="0"/>
              <w:divBdr>
                <w:top w:val="none" w:sz="0" w:space="0" w:color="auto"/>
                <w:left w:val="none" w:sz="0" w:space="0" w:color="auto"/>
                <w:bottom w:val="none" w:sz="0" w:space="0" w:color="auto"/>
                <w:right w:val="none" w:sz="0" w:space="0" w:color="auto"/>
              </w:divBdr>
              <w:divsChild>
                <w:div w:id="967396115">
                  <w:marLeft w:val="0"/>
                  <w:marRight w:val="0"/>
                  <w:marTop w:val="135"/>
                  <w:marBottom w:val="135"/>
                  <w:divBdr>
                    <w:top w:val="none" w:sz="0" w:space="0" w:color="auto"/>
                    <w:left w:val="none" w:sz="0" w:space="0" w:color="auto"/>
                    <w:bottom w:val="none" w:sz="0" w:space="0" w:color="auto"/>
                    <w:right w:val="none" w:sz="0" w:space="0" w:color="auto"/>
                  </w:divBdr>
                  <w:divsChild>
                    <w:div w:id="2013022408">
                      <w:marLeft w:val="0"/>
                      <w:marRight w:val="0"/>
                      <w:marTop w:val="0"/>
                      <w:marBottom w:val="0"/>
                      <w:divBdr>
                        <w:top w:val="none" w:sz="0" w:space="0" w:color="auto"/>
                        <w:left w:val="none" w:sz="0" w:space="0" w:color="auto"/>
                        <w:bottom w:val="none" w:sz="0" w:space="0" w:color="auto"/>
                        <w:right w:val="none" w:sz="0" w:space="0" w:color="auto"/>
                      </w:divBdr>
                    </w:div>
                  </w:divsChild>
                </w:div>
                <w:div w:id="1644502018">
                  <w:marLeft w:val="0"/>
                  <w:marRight w:val="0"/>
                  <w:marTop w:val="0"/>
                  <w:marBottom w:val="135"/>
                  <w:divBdr>
                    <w:top w:val="none" w:sz="0" w:space="0" w:color="auto"/>
                    <w:left w:val="none" w:sz="0" w:space="0" w:color="auto"/>
                    <w:bottom w:val="none" w:sz="0" w:space="0" w:color="auto"/>
                    <w:right w:val="none" w:sz="0" w:space="0" w:color="auto"/>
                  </w:divBdr>
                </w:div>
                <w:div w:id="1857763438">
                  <w:marLeft w:val="0"/>
                  <w:marRight w:val="0"/>
                  <w:marTop w:val="0"/>
                  <w:marBottom w:val="0"/>
                  <w:divBdr>
                    <w:top w:val="none" w:sz="0" w:space="0" w:color="auto"/>
                    <w:left w:val="none" w:sz="0" w:space="0" w:color="auto"/>
                    <w:bottom w:val="none" w:sz="0" w:space="0" w:color="auto"/>
                    <w:right w:val="none" w:sz="0" w:space="0" w:color="auto"/>
                  </w:divBdr>
                  <w:divsChild>
                    <w:div w:id="109420866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560089383">
          <w:marLeft w:val="0"/>
          <w:marRight w:val="0"/>
          <w:marTop w:val="0"/>
          <w:marBottom w:val="0"/>
          <w:divBdr>
            <w:top w:val="single" w:sz="6" w:space="0" w:color="CFD5E4"/>
            <w:left w:val="none" w:sz="0" w:space="0" w:color="auto"/>
            <w:bottom w:val="none" w:sz="0" w:space="0" w:color="auto"/>
            <w:right w:val="none" w:sz="0" w:space="0" w:color="auto"/>
          </w:divBdr>
          <w:divsChild>
            <w:div w:id="27416861">
              <w:marLeft w:val="0"/>
              <w:marRight w:val="0"/>
              <w:marTop w:val="0"/>
              <w:marBottom w:val="0"/>
              <w:divBdr>
                <w:top w:val="none" w:sz="0" w:space="0" w:color="auto"/>
                <w:left w:val="none" w:sz="0" w:space="0" w:color="auto"/>
                <w:bottom w:val="none" w:sz="0" w:space="0" w:color="auto"/>
                <w:right w:val="none" w:sz="0" w:space="0" w:color="auto"/>
              </w:divBdr>
              <w:divsChild>
                <w:div w:id="1885825749">
                  <w:marLeft w:val="0"/>
                  <w:marRight w:val="0"/>
                  <w:marTop w:val="0"/>
                  <w:marBottom w:val="135"/>
                  <w:divBdr>
                    <w:top w:val="none" w:sz="0" w:space="0" w:color="auto"/>
                    <w:left w:val="none" w:sz="0" w:space="0" w:color="auto"/>
                    <w:bottom w:val="none" w:sz="0" w:space="0" w:color="auto"/>
                    <w:right w:val="none" w:sz="0" w:space="0" w:color="auto"/>
                  </w:divBdr>
                </w:div>
                <w:div w:id="2016565458">
                  <w:marLeft w:val="0"/>
                  <w:marRight w:val="0"/>
                  <w:marTop w:val="0"/>
                  <w:marBottom w:val="0"/>
                  <w:divBdr>
                    <w:top w:val="none" w:sz="0" w:space="0" w:color="auto"/>
                    <w:left w:val="none" w:sz="0" w:space="0" w:color="auto"/>
                    <w:bottom w:val="none" w:sz="0" w:space="0" w:color="auto"/>
                    <w:right w:val="none" w:sz="0" w:space="0" w:color="auto"/>
                  </w:divBdr>
                  <w:divsChild>
                    <w:div w:id="658537694">
                      <w:marLeft w:val="0"/>
                      <w:marRight w:val="75"/>
                      <w:marTop w:val="0"/>
                      <w:marBottom w:val="0"/>
                      <w:divBdr>
                        <w:top w:val="none" w:sz="0" w:space="0" w:color="auto"/>
                        <w:left w:val="none" w:sz="0" w:space="0" w:color="auto"/>
                        <w:bottom w:val="none" w:sz="0" w:space="0" w:color="auto"/>
                        <w:right w:val="none" w:sz="0" w:space="0" w:color="auto"/>
                      </w:divBdr>
                    </w:div>
                  </w:divsChild>
                </w:div>
                <w:div w:id="2105566529">
                  <w:marLeft w:val="0"/>
                  <w:marRight w:val="0"/>
                  <w:marTop w:val="135"/>
                  <w:marBottom w:val="135"/>
                  <w:divBdr>
                    <w:top w:val="none" w:sz="0" w:space="0" w:color="auto"/>
                    <w:left w:val="none" w:sz="0" w:space="0" w:color="auto"/>
                    <w:bottom w:val="none" w:sz="0" w:space="0" w:color="auto"/>
                    <w:right w:val="none" w:sz="0" w:space="0" w:color="auto"/>
                  </w:divBdr>
                  <w:divsChild>
                    <w:div w:id="4734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759173">
          <w:marLeft w:val="0"/>
          <w:marRight w:val="0"/>
          <w:marTop w:val="0"/>
          <w:marBottom w:val="0"/>
          <w:divBdr>
            <w:top w:val="single" w:sz="6" w:space="0" w:color="CFD5E4"/>
            <w:left w:val="none" w:sz="0" w:space="0" w:color="auto"/>
            <w:bottom w:val="none" w:sz="0" w:space="0" w:color="auto"/>
            <w:right w:val="none" w:sz="0" w:space="0" w:color="auto"/>
          </w:divBdr>
          <w:divsChild>
            <w:div w:id="1669743920">
              <w:marLeft w:val="0"/>
              <w:marRight w:val="0"/>
              <w:marTop w:val="0"/>
              <w:marBottom w:val="0"/>
              <w:divBdr>
                <w:top w:val="none" w:sz="0" w:space="0" w:color="auto"/>
                <w:left w:val="none" w:sz="0" w:space="0" w:color="auto"/>
                <w:bottom w:val="none" w:sz="0" w:space="0" w:color="auto"/>
                <w:right w:val="none" w:sz="0" w:space="0" w:color="auto"/>
              </w:divBdr>
              <w:divsChild>
                <w:div w:id="196741110">
                  <w:marLeft w:val="0"/>
                  <w:marRight w:val="0"/>
                  <w:marTop w:val="0"/>
                  <w:marBottom w:val="0"/>
                  <w:divBdr>
                    <w:top w:val="none" w:sz="0" w:space="0" w:color="auto"/>
                    <w:left w:val="none" w:sz="0" w:space="0" w:color="auto"/>
                    <w:bottom w:val="none" w:sz="0" w:space="0" w:color="auto"/>
                    <w:right w:val="none" w:sz="0" w:space="0" w:color="auto"/>
                  </w:divBdr>
                  <w:divsChild>
                    <w:div w:id="1990014686">
                      <w:marLeft w:val="0"/>
                      <w:marRight w:val="75"/>
                      <w:marTop w:val="0"/>
                      <w:marBottom w:val="0"/>
                      <w:divBdr>
                        <w:top w:val="none" w:sz="0" w:space="0" w:color="auto"/>
                        <w:left w:val="none" w:sz="0" w:space="0" w:color="auto"/>
                        <w:bottom w:val="none" w:sz="0" w:space="0" w:color="auto"/>
                        <w:right w:val="none" w:sz="0" w:space="0" w:color="auto"/>
                      </w:divBdr>
                    </w:div>
                  </w:divsChild>
                </w:div>
                <w:div w:id="447434623">
                  <w:marLeft w:val="0"/>
                  <w:marRight w:val="0"/>
                  <w:marTop w:val="135"/>
                  <w:marBottom w:val="135"/>
                  <w:divBdr>
                    <w:top w:val="none" w:sz="0" w:space="0" w:color="auto"/>
                    <w:left w:val="none" w:sz="0" w:space="0" w:color="auto"/>
                    <w:bottom w:val="none" w:sz="0" w:space="0" w:color="auto"/>
                    <w:right w:val="none" w:sz="0" w:space="0" w:color="auto"/>
                  </w:divBdr>
                  <w:divsChild>
                    <w:div w:id="1917009381">
                      <w:marLeft w:val="0"/>
                      <w:marRight w:val="0"/>
                      <w:marTop w:val="0"/>
                      <w:marBottom w:val="0"/>
                      <w:divBdr>
                        <w:top w:val="none" w:sz="0" w:space="0" w:color="auto"/>
                        <w:left w:val="none" w:sz="0" w:space="0" w:color="auto"/>
                        <w:bottom w:val="none" w:sz="0" w:space="0" w:color="auto"/>
                        <w:right w:val="none" w:sz="0" w:space="0" w:color="auto"/>
                      </w:divBdr>
                    </w:div>
                  </w:divsChild>
                </w:div>
                <w:div w:id="1486432355">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587114304">
          <w:marLeft w:val="0"/>
          <w:marRight w:val="0"/>
          <w:marTop w:val="0"/>
          <w:marBottom w:val="0"/>
          <w:divBdr>
            <w:top w:val="single" w:sz="6" w:space="0" w:color="CFD5E4"/>
            <w:left w:val="none" w:sz="0" w:space="0" w:color="auto"/>
            <w:bottom w:val="none" w:sz="0" w:space="0" w:color="auto"/>
            <w:right w:val="none" w:sz="0" w:space="0" w:color="auto"/>
          </w:divBdr>
          <w:divsChild>
            <w:div w:id="305402543">
              <w:marLeft w:val="0"/>
              <w:marRight w:val="0"/>
              <w:marTop w:val="0"/>
              <w:marBottom w:val="0"/>
              <w:divBdr>
                <w:top w:val="none" w:sz="0" w:space="0" w:color="auto"/>
                <w:left w:val="none" w:sz="0" w:space="0" w:color="auto"/>
                <w:bottom w:val="none" w:sz="0" w:space="0" w:color="auto"/>
                <w:right w:val="none" w:sz="0" w:space="0" w:color="auto"/>
              </w:divBdr>
              <w:divsChild>
                <w:div w:id="384647083">
                  <w:marLeft w:val="0"/>
                  <w:marRight w:val="0"/>
                  <w:marTop w:val="0"/>
                  <w:marBottom w:val="0"/>
                  <w:divBdr>
                    <w:top w:val="none" w:sz="0" w:space="0" w:color="auto"/>
                    <w:left w:val="none" w:sz="0" w:space="0" w:color="auto"/>
                    <w:bottom w:val="none" w:sz="0" w:space="0" w:color="auto"/>
                    <w:right w:val="none" w:sz="0" w:space="0" w:color="auto"/>
                  </w:divBdr>
                  <w:divsChild>
                    <w:div w:id="1011762088">
                      <w:marLeft w:val="0"/>
                      <w:marRight w:val="75"/>
                      <w:marTop w:val="0"/>
                      <w:marBottom w:val="0"/>
                      <w:divBdr>
                        <w:top w:val="none" w:sz="0" w:space="0" w:color="auto"/>
                        <w:left w:val="none" w:sz="0" w:space="0" w:color="auto"/>
                        <w:bottom w:val="none" w:sz="0" w:space="0" w:color="auto"/>
                        <w:right w:val="none" w:sz="0" w:space="0" w:color="auto"/>
                      </w:divBdr>
                    </w:div>
                  </w:divsChild>
                </w:div>
                <w:div w:id="1333415785">
                  <w:marLeft w:val="0"/>
                  <w:marRight w:val="0"/>
                  <w:marTop w:val="135"/>
                  <w:marBottom w:val="135"/>
                  <w:divBdr>
                    <w:top w:val="none" w:sz="0" w:space="0" w:color="auto"/>
                    <w:left w:val="none" w:sz="0" w:space="0" w:color="auto"/>
                    <w:bottom w:val="none" w:sz="0" w:space="0" w:color="auto"/>
                    <w:right w:val="none" w:sz="0" w:space="0" w:color="auto"/>
                  </w:divBdr>
                  <w:divsChild>
                    <w:div w:id="517351075">
                      <w:marLeft w:val="0"/>
                      <w:marRight w:val="0"/>
                      <w:marTop w:val="0"/>
                      <w:marBottom w:val="0"/>
                      <w:divBdr>
                        <w:top w:val="none" w:sz="0" w:space="0" w:color="auto"/>
                        <w:left w:val="none" w:sz="0" w:space="0" w:color="auto"/>
                        <w:bottom w:val="none" w:sz="0" w:space="0" w:color="auto"/>
                        <w:right w:val="none" w:sz="0" w:space="0" w:color="auto"/>
                      </w:divBdr>
                    </w:div>
                  </w:divsChild>
                </w:div>
                <w:div w:id="195594278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604874261">
          <w:marLeft w:val="0"/>
          <w:marRight w:val="0"/>
          <w:marTop w:val="0"/>
          <w:marBottom w:val="0"/>
          <w:divBdr>
            <w:top w:val="none" w:sz="0" w:space="0" w:color="auto"/>
            <w:left w:val="none" w:sz="0" w:space="0" w:color="auto"/>
            <w:bottom w:val="none" w:sz="0" w:space="0" w:color="auto"/>
            <w:right w:val="none" w:sz="0" w:space="0" w:color="auto"/>
          </w:divBdr>
          <w:divsChild>
            <w:div w:id="528682561">
              <w:marLeft w:val="0"/>
              <w:marRight w:val="0"/>
              <w:marTop w:val="0"/>
              <w:marBottom w:val="0"/>
              <w:divBdr>
                <w:top w:val="single" w:sz="6" w:space="0" w:color="CFD5E4"/>
                <w:left w:val="none" w:sz="0" w:space="0" w:color="auto"/>
                <w:bottom w:val="none" w:sz="0" w:space="0" w:color="auto"/>
                <w:right w:val="none" w:sz="0" w:space="0" w:color="auto"/>
              </w:divBdr>
              <w:divsChild>
                <w:div w:id="2130656811">
                  <w:marLeft w:val="0"/>
                  <w:marRight w:val="0"/>
                  <w:marTop w:val="0"/>
                  <w:marBottom w:val="0"/>
                  <w:divBdr>
                    <w:top w:val="none" w:sz="0" w:space="0" w:color="auto"/>
                    <w:left w:val="none" w:sz="0" w:space="0" w:color="auto"/>
                    <w:bottom w:val="none" w:sz="0" w:space="0" w:color="auto"/>
                    <w:right w:val="none" w:sz="0" w:space="0" w:color="auto"/>
                  </w:divBdr>
                  <w:divsChild>
                    <w:div w:id="956452536">
                      <w:marLeft w:val="0"/>
                      <w:marRight w:val="0"/>
                      <w:marTop w:val="135"/>
                      <w:marBottom w:val="135"/>
                      <w:divBdr>
                        <w:top w:val="none" w:sz="0" w:space="0" w:color="auto"/>
                        <w:left w:val="none" w:sz="0" w:space="0" w:color="auto"/>
                        <w:bottom w:val="none" w:sz="0" w:space="0" w:color="auto"/>
                        <w:right w:val="none" w:sz="0" w:space="0" w:color="auto"/>
                      </w:divBdr>
                      <w:divsChild>
                        <w:div w:id="385103767">
                          <w:marLeft w:val="0"/>
                          <w:marRight w:val="0"/>
                          <w:marTop w:val="0"/>
                          <w:marBottom w:val="0"/>
                          <w:divBdr>
                            <w:top w:val="none" w:sz="0" w:space="0" w:color="auto"/>
                            <w:left w:val="none" w:sz="0" w:space="0" w:color="auto"/>
                            <w:bottom w:val="none" w:sz="0" w:space="0" w:color="auto"/>
                            <w:right w:val="none" w:sz="0" w:space="0" w:color="auto"/>
                          </w:divBdr>
                        </w:div>
                      </w:divsChild>
                    </w:div>
                    <w:div w:id="1099369376">
                      <w:marLeft w:val="0"/>
                      <w:marRight w:val="0"/>
                      <w:marTop w:val="0"/>
                      <w:marBottom w:val="135"/>
                      <w:divBdr>
                        <w:top w:val="none" w:sz="0" w:space="0" w:color="auto"/>
                        <w:left w:val="none" w:sz="0" w:space="0" w:color="auto"/>
                        <w:bottom w:val="none" w:sz="0" w:space="0" w:color="auto"/>
                        <w:right w:val="none" w:sz="0" w:space="0" w:color="auto"/>
                      </w:divBdr>
                    </w:div>
                    <w:div w:id="1892837854">
                      <w:marLeft w:val="0"/>
                      <w:marRight w:val="0"/>
                      <w:marTop w:val="0"/>
                      <w:marBottom w:val="0"/>
                      <w:divBdr>
                        <w:top w:val="none" w:sz="0" w:space="0" w:color="auto"/>
                        <w:left w:val="none" w:sz="0" w:space="0" w:color="auto"/>
                        <w:bottom w:val="none" w:sz="0" w:space="0" w:color="auto"/>
                        <w:right w:val="none" w:sz="0" w:space="0" w:color="auto"/>
                      </w:divBdr>
                      <w:divsChild>
                        <w:div w:id="762071625">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74017551">
              <w:marLeft w:val="0"/>
              <w:marRight w:val="0"/>
              <w:marTop w:val="0"/>
              <w:marBottom w:val="0"/>
              <w:divBdr>
                <w:top w:val="none" w:sz="0" w:space="0" w:color="auto"/>
                <w:left w:val="none" w:sz="0" w:space="0" w:color="auto"/>
                <w:bottom w:val="none" w:sz="0" w:space="0" w:color="auto"/>
                <w:right w:val="none" w:sz="0" w:space="0" w:color="auto"/>
              </w:divBdr>
              <w:divsChild>
                <w:div w:id="223414996">
                  <w:marLeft w:val="0"/>
                  <w:marRight w:val="0"/>
                  <w:marTop w:val="0"/>
                  <w:marBottom w:val="0"/>
                  <w:divBdr>
                    <w:top w:val="none" w:sz="0" w:space="0" w:color="auto"/>
                    <w:left w:val="none" w:sz="0" w:space="0" w:color="auto"/>
                    <w:bottom w:val="none" w:sz="0" w:space="0" w:color="auto"/>
                    <w:right w:val="none" w:sz="0" w:space="0" w:color="auto"/>
                  </w:divBdr>
                  <w:divsChild>
                    <w:div w:id="494227669">
                      <w:marLeft w:val="0"/>
                      <w:marRight w:val="0"/>
                      <w:marTop w:val="0"/>
                      <w:marBottom w:val="135"/>
                      <w:divBdr>
                        <w:top w:val="none" w:sz="0" w:space="0" w:color="auto"/>
                        <w:left w:val="none" w:sz="0" w:space="0" w:color="auto"/>
                        <w:bottom w:val="none" w:sz="0" w:space="0" w:color="auto"/>
                        <w:right w:val="none" w:sz="0" w:space="0" w:color="auto"/>
                      </w:divBdr>
                    </w:div>
                    <w:div w:id="604846511">
                      <w:marLeft w:val="0"/>
                      <w:marRight w:val="0"/>
                      <w:marTop w:val="0"/>
                      <w:marBottom w:val="0"/>
                      <w:divBdr>
                        <w:top w:val="none" w:sz="0" w:space="0" w:color="auto"/>
                        <w:left w:val="none" w:sz="0" w:space="0" w:color="auto"/>
                        <w:bottom w:val="none" w:sz="0" w:space="0" w:color="auto"/>
                        <w:right w:val="none" w:sz="0" w:space="0" w:color="auto"/>
                      </w:divBdr>
                      <w:divsChild>
                        <w:div w:id="1764759888">
                          <w:marLeft w:val="0"/>
                          <w:marRight w:val="75"/>
                          <w:marTop w:val="0"/>
                          <w:marBottom w:val="0"/>
                          <w:divBdr>
                            <w:top w:val="none" w:sz="0" w:space="0" w:color="auto"/>
                            <w:left w:val="none" w:sz="0" w:space="0" w:color="auto"/>
                            <w:bottom w:val="none" w:sz="0" w:space="0" w:color="auto"/>
                            <w:right w:val="none" w:sz="0" w:space="0" w:color="auto"/>
                          </w:divBdr>
                        </w:div>
                      </w:divsChild>
                    </w:div>
                    <w:div w:id="2139102280">
                      <w:marLeft w:val="0"/>
                      <w:marRight w:val="0"/>
                      <w:marTop w:val="135"/>
                      <w:marBottom w:val="135"/>
                      <w:divBdr>
                        <w:top w:val="none" w:sz="0" w:space="0" w:color="auto"/>
                        <w:left w:val="none" w:sz="0" w:space="0" w:color="auto"/>
                        <w:bottom w:val="none" w:sz="0" w:space="0" w:color="auto"/>
                        <w:right w:val="none" w:sz="0" w:space="0" w:color="auto"/>
                      </w:divBdr>
                      <w:divsChild>
                        <w:div w:id="739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3393549">
          <w:marLeft w:val="0"/>
          <w:marRight w:val="0"/>
          <w:marTop w:val="0"/>
          <w:marBottom w:val="0"/>
          <w:divBdr>
            <w:top w:val="single" w:sz="6" w:space="0" w:color="CFD5E4"/>
            <w:left w:val="none" w:sz="0" w:space="0" w:color="auto"/>
            <w:bottom w:val="none" w:sz="0" w:space="0" w:color="auto"/>
            <w:right w:val="none" w:sz="0" w:space="0" w:color="auto"/>
          </w:divBdr>
          <w:divsChild>
            <w:div w:id="1084884978">
              <w:marLeft w:val="0"/>
              <w:marRight w:val="0"/>
              <w:marTop w:val="0"/>
              <w:marBottom w:val="0"/>
              <w:divBdr>
                <w:top w:val="none" w:sz="0" w:space="0" w:color="auto"/>
                <w:left w:val="none" w:sz="0" w:space="0" w:color="auto"/>
                <w:bottom w:val="none" w:sz="0" w:space="0" w:color="auto"/>
                <w:right w:val="none" w:sz="0" w:space="0" w:color="auto"/>
              </w:divBdr>
              <w:divsChild>
                <w:div w:id="283930671">
                  <w:marLeft w:val="0"/>
                  <w:marRight w:val="0"/>
                  <w:marTop w:val="0"/>
                  <w:marBottom w:val="135"/>
                  <w:divBdr>
                    <w:top w:val="none" w:sz="0" w:space="0" w:color="auto"/>
                    <w:left w:val="none" w:sz="0" w:space="0" w:color="auto"/>
                    <w:bottom w:val="none" w:sz="0" w:space="0" w:color="auto"/>
                    <w:right w:val="none" w:sz="0" w:space="0" w:color="auto"/>
                  </w:divBdr>
                </w:div>
                <w:div w:id="661004965">
                  <w:marLeft w:val="0"/>
                  <w:marRight w:val="0"/>
                  <w:marTop w:val="135"/>
                  <w:marBottom w:val="135"/>
                  <w:divBdr>
                    <w:top w:val="none" w:sz="0" w:space="0" w:color="auto"/>
                    <w:left w:val="none" w:sz="0" w:space="0" w:color="auto"/>
                    <w:bottom w:val="none" w:sz="0" w:space="0" w:color="auto"/>
                    <w:right w:val="none" w:sz="0" w:space="0" w:color="auto"/>
                  </w:divBdr>
                  <w:divsChild>
                    <w:div w:id="1970550121">
                      <w:marLeft w:val="0"/>
                      <w:marRight w:val="0"/>
                      <w:marTop w:val="0"/>
                      <w:marBottom w:val="0"/>
                      <w:divBdr>
                        <w:top w:val="none" w:sz="0" w:space="0" w:color="auto"/>
                        <w:left w:val="none" w:sz="0" w:space="0" w:color="auto"/>
                        <w:bottom w:val="none" w:sz="0" w:space="0" w:color="auto"/>
                        <w:right w:val="none" w:sz="0" w:space="0" w:color="auto"/>
                      </w:divBdr>
                    </w:div>
                  </w:divsChild>
                </w:div>
                <w:div w:id="1089698286">
                  <w:marLeft w:val="0"/>
                  <w:marRight w:val="0"/>
                  <w:marTop w:val="0"/>
                  <w:marBottom w:val="0"/>
                  <w:divBdr>
                    <w:top w:val="none" w:sz="0" w:space="0" w:color="auto"/>
                    <w:left w:val="none" w:sz="0" w:space="0" w:color="auto"/>
                    <w:bottom w:val="none" w:sz="0" w:space="0" w:color="auto"/>
                    <w:right w:val="none" w:sz="0" w:space="0" w:color="auto"/>
                  </w:divBdr>
                  <w:divsChild>
                    <w:div w:id="66023475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642036074">
          <w:marLeft w:val="0"/>
          <w:marRight w:val="0"/>
          <w:marTop w:val="0"/>
          <w:marBottom w:val="0"/>
          <w:divBdr>
            <w:top w:val="none" w:sz="0" w:space="0" w:color="auto"/>
            <w:left w:val="none" w:sz="0" w:space="0" w:color="auto"/>
            <w:bottom w:val="none" w:sz="0" w:space="0" w:color="auto"/>
            <w:right w:val="none" w:sz="0" w:space="0" w:color="auto"/>
          </w:divBdr>
          <w:divsChild>
            <w:div w:id="2091659003">
              <w:marLeft w:val="0"/>
              <w:marRight w:val="0"/>
              <w:marTop w:val="0"/>
              <w:marBottom w:val="0"/>
              <w:divBdr>
                <w:top w:val="none" w:sz="0" w:space="0" w:color="auto"/>
                <w:left w:val="none" w:sz="0" w:space="0" w:color="auto"/>
                <w:bottom w:val="none" w:sz="0" w:space="0" w:color="auto"/>
                <w:right w:val="none" w:sz="0" w:space="0" w:color="auto"/>
              </w:divBdr>
              <w:divsChild>
                <w:div w:id="1946692524">
                  <w:marLeft w:val="0"/>
                  <w:marRight w:val="0"/>
                  <w:marTop w:val="0"/>
                  <w:marBottom w:val="0"/>
                  <w:divBdr>
                    <w:top w:val="none" w:sz="0" w:space="0" w:color="auto"/>
                    <w:left w:val="none" w:sz="0" w:space="0" w:color="auto"/>
                    <w:bottom w:val="none" w:sz="0" w:space="0" w:color="auto"/>
                    <w:right w:val="none" w:sz="0" w:space="0" w:color="auto"/>
                  </w:divBdr>
                  <w:divsChild>
                    <w:div w:id="241645637">
                      <w:marLeft w:val="0"/>
                      <w:marRight w:val="0"/>
                      <w:marTop w:val="135"/>
                      <w:marBottom w:val="135"/>
                      <w:divBdr>
                        <w:top w:val="none" w:sz="0" w:space="0" w:color="auto"/>
                        <w:left w:val="none" w:sz="0" w:space="0" w:color="auto"/>
                        <w:bottom w:val="none" w:sz="0" w:space="0" w:color="auto"/>
                        <w:right w:val="none" w:sz="0" w:space="0" w:color="auto"/>
                      </w:divBdr>
                      <w:divsChild>
                        <w:div w:id="525098891">
                          <w:marLeft w:val="0"/>
                          <w:marRight w:val="0"/>
                          <w:marTop w:val="0"/>
                          <w:marBottom w:val="0"/>
                          <w:divBdr>
                            <w:top w:val="none" w:sz="0" w:space="0" w:color="auto"/>
                            <w:left w:val="none" w:sz="0" w:space="0" w:color="auto"/>
                            <w:bottom w:val="none" w:sz="0" w:space="0" w:color="auto"/>
                            <w:right w:val="none" w:sz="0" w:space="0" w:color="auto"/>
                          </w:divBdr>
                        </w:div>
                      </w:divsChild>
                    </w:div>
                    <w:div w:id="1358194548">
                      <w:marLeft w:val="0"/>
                      <w:marRight w:val="0"/>
                      <w:marTop w:val="0"/>
                      <w:marBottom w:val="0"/>
                      <w:divBdr>
                        <w:top w:val="none" w:sz="0" w:space="0" w:color="auto"/>
                        <w:left w:val="none" w:sz="0" w:space="0" w:color="auto"/>
                        <w:bottom w:val="none" w:sz="0" w:space="0" w:color="auto"/>
                        <w:right w:val="none" w:sz="0" w:space="0" w:color="auto"/>
                      </w:divBdr>
                      <w:divsChild>
                        <w:div w:id="1007054941">
                          <w:marLeft w:val="0"/>
                          <w:marRight w:val="75"/>
                          <w:marTop w:val="0"/>
                          <w:marBottom w:val="0"/>
                          <w:divBdr>
                            <w:top w:val="none" w:sz="0" w:space="0" w:color="auto"/>
                            <w:left w:val="none" w:sz="0" w:space="0" w:color="auto"/>
                            <w:bottom w:val="none" w:sz="0" w:space="0" w:color="auto"/>
                            <w:right w:val="none" w:sz="0" w:space="0" w:color="auto"/>
                          </w:divBdr>
                        </w:div>
                      </w:divsChild>
                    </w:div>
                    <w:div w:id="187249580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 w:id="1665742067">
          <w:marLeft w:val="0"/>
          <w:marRight w:val="0"/>
          <w:marTop w:val="0"/>
          <w:marBottom w:val="0"/>
          <w:divBdr>
            <w:top w:val="single" w:sz="6" w:space="0" w:color="CFD5E4"/>
            <w:left w:val="none" w:sz="0" w:space="0" w:color="auto"/>
            <w:bottom w:val="none" w:sz="0" w:space="0" w:color="auto"/>
            <w:right w:val="none" w:sz="0" w:space="0" w:color="auto"/>
          </w:divBdr>
          <w:divsChild>
            <w:div w:id="602495255">
              <w:marLeft w:val="0"/>
              <w:marRight w:val="0"/>
              <w:marTop w:val="0"/>
              <w:marBottom w:val="0"/>
              <w:divBdr>
                <w:top w:val="none" w:sz="0" w:space="0" w:color="auto"/>
                <w:left w:val="none" w:sz="0" w:space="0" w:color="auto"/>
                <w:bottom w:val="none" w:sz="0" w:space="0" w:color="auto"/>
                <w:right w:val="none" w:sz="0" w:space="0" w:color="auto"/>
              </w:divBdr>
              <w:divsChild>
                <w:div w:id="754940834">
                  <w:marLeft w:val="0"/>
                  <w:marRight w:val="0"/>
                  <w:marTop w:val="135"/>
                  <w:marBottom w:val="135"/>
                  <w:divBdr>
                    <w:top w:val="none" w:sz="0" w:space="0" w:color="auto"/>
                    <w:left w:val="none" w:sz="0" w:space="0" w:color="auto"/>
                    <w:bottom w:val="none" w:sz="0" w:space="0" w:color="auto"/>
                    <w:right w:val="none" w:sz="0" w:space="0" w:color="auto"/>
                  </w:divBdr>
                  <w:divsChild>
                    <w:div w:id="1234853022">
                      <w:marLeft w:val="0"/>
                      <w:marRight w:val="0"/>
                      <w:marTop w:val="0"/>
                      <w:marBottom w:val="0"/>
                      <w:divBdr>
                        <w:top w:val="none" w:sz="0" w:space="0" w:color="auto"/>
                        <w:left w:val="none" w:sz="0" w:space="0" w:color="auto"/>
                        <w:bottom w:val="none" w:sz="0" w:space="0" w:color="auto"/>
                        <w:right w:val="none" w:sz="0" w:space="0" w:color="auto"/>
                      </w:divBdr>
                    </w:div>
                  </w:divsChild>
                </w:div>
                <w:div w:id="763116660">
                  <w:marLeft w:val="0"/>
                  <w:marRight w:val="0"/>
                  <w:marTop w:val="0"/>
                  <w:marBottom w:val="135"/>
                  <w:divBdr>
                    <w:top w:val="none" w:sz="0" w:space="0" w:color="auto"/>
                    <w:left w:val="none" w:sz="0" w:space="0" w:color="auto"/>
                    <w:bottom w:val="none" w:sz="0" w:space="0" w:color="auto"/>
                    <w:right w:val="none" w:sz="0" w:space="0" w:color="auto"/>
                  </w:divBdr>
                </w:div>
                <w:div w:id="1524005414">
                  <w:marLeft w:val="0"/>
                  <w:marRight w:val="0"/>
                  <w:marTop w:val="0"/>
                  <w:marBottom w:val="0"/>
                  <w:divBdr>
                    <w:top w:val="none" w:sz="0" w:space="0" w:color="auto"/>
                    <w:left w:val="none" w:sz="0" w:space="0" w:color="auto"/>
                    <w:bottom w:val="none" w:sz="0" w:space="0" w:color="auto"/>
                    <w:right w:val="none" w:sz="0" w:space="0" w:color="auto"/>
                  </w:divBdr>
                  <w:divsChild>
                    <w:div w:id="168435444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739548089">
          <w:marLeft w:val="0"/>
          <w:marRight w:val="0"/>
          <w:marTop w:val="0"/>
          <w:marBottom w:val="0"/>
          <w:divBdr>
            <w:top w:val="none" w:sz="0" w:space="0" w:color="auto"/>
            <w:left w:val="none" w:sz="0" w:space="0" w:color="auto"/>
            <w:bottom w:val="none" w:sz="0" w:space="0" w:color="auto"/>
            <w:right w:val="none" w:sz="0" w:space="0" w:color="auto"/>
          </w:divBdr>
          <w:divsChild>
            <w:div w:id="115566099">
              <w:marLeft w:val="0"/>
              <w:marRight w:val="0"/>
              <w:marTop w:val="0"/>
              <w:marBottom w:val="0"/>
              <w:divBdr>
                <w:top w:val="single" w:sz="6" w:space="0" w:color="CFD5E4"/>
                <w:left w:val="none" w:sz="0" w:space="0" w:color="auto"/>
                <w:bottom w:val="none" w:sz="0" w:space="0" w:color="auto"/>
                <w:right w:val="none" w:sz="0" w:space="0" w:color="auto"/>
              </w:divBdr>
              <w:divsChild>
                <w:div w:id="1901593830">
                  <w:marLeft w:val="0"/>
                  <w:marRight w:val="0"/>
                  <w:marTop w:val="0"/>
                  <w:marBottom w:val="0"/>
                  <w:divBdr>
                    <w:top w:val="none" w:sz="0" w:space="0" w:color="auto"/>
                    <w:left w:val="none" w:sz="0" w:space="0" w:color="auto"/>
                    <w:bottom w:val="none" w:sz="0" w:space="0" w:color="auto"/>
                    <w:right w:val="none" w:sz="0" w:space="0" w:color="auto"/>
                  </w:divBdr>
                  <w:divsChild>
                    <w:div w:id="701249840">
                      <w:marLeft w:val="0"/>
                      <w:marRight w:val="0"/>
                      <w:marTop w:val="0"/>
                      <w:marBottom w:val="0"/>
                      <w:divBdr>
                        <w:top w:val="none" w:sz="0" w:space="0" w:color="auto"/>
                        <w:left w:val="none" w:sz="0" w:space="0" w:color="auto"/>
                        <w:bottom w:val="none" w:sz="0" w:space="0" w:color="auto"/>
                        <w:right w:val="none" w:sz="0" w:space="0" w:color="auto"/>
                      </w:divBdr>
                      <w:divsChild>
                        <w:div w:id="61951046">
                          <w:marLeft w:val="0"/>
                          <w:marRight w:val="75"/>
                          <w:marTop w:val="0"/>
                          <w:marBottom w:val="0"/>
                          <w:divBdr>
                            <w:top w:val="none" w:sz="0" w:space="0" w:color="auto"/>
                            <w:left w:val="none" w:sz="0" w:space="0" w:color="auto"/>
                            <w:bottom w:val="none" w:sz="0" w:space="0" w:color="auto"/>
                            <w:right w:val="none" w:sz="0" w:space="0" w:color="auto"/>
                          </w:divBdr>
                        </w:div>
                      </w:divsChild>
                    </w:div>
                    <w:div w:id="1812793272">
                      <w:marLeft w:val="0"/>
                      <w:marRight w:val="0"/>
                      <w:marTop w:val="135"/>
                      <w:marBottom w:val="135"/>
                      <w:divBdr>
                        <w:top w:val="none" w:sz="0" w:space="0" w:color="auto"/>
                        <w:left w:val="none" w:sz="0" w:space="0" w:color="auto"/>
                        <w:bottom w:val="none" w:sz="0" w:space="0" w:color="auto"/>
                        <w:right w:val="none" w:sz="0" w:space="0" w:color="auto"/>
                      </w:divBdr>
                      <w:divsChild>
                        <w:div w:id="2078627649">
                          <w:marLeft w:val="0"/>
                          <w:marRight w:val="0"/>
                          <w:marTop w:val="0"/>
                          <w:marBottom w:val="0"/>
                          <w:divBdr>
                            <w:top w:val="none" w:sz="0" w:space="0" w:color="auto"/>
                            <w:left w:val="none" w:sz="0" w:space="0" w:color="auto"/>
                            <w:bottom w:val="none" w:sz="0" w:space="0" w:color="auto"/>
                            <w:right w:val="none" w:sz="0" w:space="0" w:color="auto"/>
                          </w:divBdr>
                        </w:div>
                      </w:divsChild>
                    </w:div>
                    <w:div w:id="2071996045">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484442205">
              <w:marLeft w:val="0"/>
              <w:marRight w:val="0"/>
              <w:marTop w:val="0"/>
              <w:marBottom w:val="0"/>
              <w:divBdr>
                <w:top w:val="single" w:sz="6" w:space="0" w:color="CFD5E4"/>
                <w:left w:val="none" w:sz="0" w:space="0" w:color="auto"/>
                <w:bottom w:val="none" w:sz="0" w:space="0" w:color="auto"/>
                <w:right w:val="none" w:sz="0" w:space="0" w:color="auto"/>
              </w:divBdr>
              <w:divsChild>
                <w:div w:id="847906800">
                  <w:marLeft w:val="0"/>
                  <w:marRight w:val="0"/>
                  <w:marTop w:val="0"/>
                  <w:marBottom w:val="0"/>
                  <w:divBdr>
                    <w:top w:val="none" w:sz="0" w:space="0" w:color="auto"/>
                    <w:left w:val="none" w:sz="0" w:space="0" w:color="auto"/>
                    <w:bottom w:val="none" w:sz="0" w:space="0" w:color="auto"/>
                    <w:right w:val="none" w:sz="0" w:space="0" w:color="auto"/>
                  </w:divBdr>
                  <w:divsChild>
                    <w:div w:id="506528866">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874125288">
              <w:marLeft w:val="0"/>
              <w:marRight w:val="0"/>
              <w:marTop w:val="0"/>
              <w:marBottom w:val="0"/>
              <w:divBdr>
                <w:top w:val="single" w:sz="6" w:space="0" w:color="CFD5E4"/>
                <w:left w:val="none" w:sz="0" w:space="0" w:color="auto"/>
                <w:bottom w:val="none" w:sz="0" w:space="0" w:color="auto"/>
                <w:right w:val="none" w:sz="0" w:space="0" w:color="auto"/>
              </w:divBdr>
              <w:divsChild>
                <w:div w:id="1469786983">
                  <w:marLeft w:val="0"/>
                  <w:marRight w:val="0"/>
                  <w:marTop w:val="0"/>
                  <w:marBottom w:val="0"/>
                  <w:divBdr>
                    <w:top w:val="none" w:sz="0" w:space="0" w:color="auto"/>
                    <w:left w:val="none" w:sz="0" w:space="0" w:color="auto"/>
                    <w:bottom w:val="none" w:sz="0" w:space="0" w:color="auto"/>
                    <w:right w:val="none" w:sz="0" w:space="0" w:color="auto"/>
                  </w:divBdr>
                  <w:divsChild>
                    <w:div w:id="731269001">
                      <w:marLeft w:val="0"/>
                      <w:marRight w:val="0"/>
                      <w:marTop w:val="135"/>
                      <w:marBottom w:val="135"/>
                      <w:divBdr>
                        <w:top w:val="none" w:sz="0" w:space="0" w:color="auto"/>
                        <w:left w:val="none" w:sz="0" w:space="0" w:color="auto"/>
                        <w:bottom w:val="none" w:sz="0" w:space="0" w:color="auto"/>
                        <w:right w:val="none" w:sz="0" w:space="0" w:color="auto"/>
                      </w:divBdr>
                      <w:divsChild>
                        <w:div w:id="1762216136">
                          <w:marLeft w:val="0"/>
                          <w:marRight w:val="0"/>
                          <w:marTop w:val="0"/>
                          <w:marBottom w:val="0"/>
                          <w:divBdr>
                            <w:top w:val="none" w:sz="0" w:space="0" w:color="auto"/>
                            <w:left w:val="none" w:sz="0" w:space="0" w:color="auto"/>
                            <w:bottom w:val="none" w:sz="0" w:space="0" w:color="auto"/>
                            <w:right w:val="none" w:sz="0" w:space="0" w:color="auto"/>
                          </w:divBdr>
                        </w:div>
                      </w:divsChild>
                    </w:div>
                    <w:div w:id="769817391">
                      <w:marLeft w:val="0"/>
                      <w:marRight w:val="0"/>
                      <w:marTop w:val="0"/>
                      <w:marBottom w:val="135"/>
                      <w:divBdr>
                        <w:top w:val="none" w:sz="0" w:space="0" w:color="auto"/>
                        <w:left w:val="none" w:sz="0" w:space="0" w:color="auto"/>
                        <w:bottom w:val="none" w:sz="0" w:space="0" w:color="auto"/>
                        <w:right w:val="none" w:sz="0" w:space="0" w:color="auto"/>
                      </w:divBdr>
                    </w:div>
                    <w:div w:id="2034720206">
                      <w:marLeft w:val="0"/>
                      <w:marRight w:val="0"/>
                      <w:marTop w:val="0"/>
                      <w:marBottom w:val="0"/>
                      <w:divBdr>
                        <w:top w:val="none" w:sz="0" w:space="0" w:color="auto"/>
                        <w:left w:val="none" w:sz="0" w:space="0" w:color="auto"/>
                        <w:bottom w:val="none" w:sz="0" w:space="0" w:color="auto"/>
                        <w:right w:val="none" w:sz="0" w:space="0" w:color="auto"/>
                      </w:divBdr>
                      <w:divsChild>
                        <w:div w:id="1143041585">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937181130">
              <w:marLeft w:val="0"/>
              <w:marRight w:val="0"/>
              <w:marTop w:val="0"/>
              <w:marBottom w:val="0"/>
              <w:divBdr>
                <w:top w:val="single" w:sz="6" w:space="0" w:color="CFD5E4"/>
                <w:left w:val="none" w:sz="0" w:space="0" w:color="auto"/>
                <w:bottom w:val="none" w:sz="0" w:space="0" w:color="auto"/>
                <w:right w:val="none" w:sz="0" w:space="0" w:color="auto"/>
              </w:divBdr>
              <w:divsChild>
                <w:div w:id="353767807">
                  <w:marLeft w:val="0"/>
                  <w:marRight w:val="0"/>
                  <w:marTop w:val="0"/>
                  <w:marBottom w:val="0"/>
                  <w:divBdr>
                    <w:top w:val="none" w:sz="0" w:space="0" w:color="auto"/>
                    <w:left w:val="none" w:sz="0" w:space="0" w:color="auto"/>
                    <w:bottom w:val="none" w:sz="0" w:space="0" w:color="auto"/>
                    <w:right w:val="none" w:sz="0" w:space="0" w:color="auto"/>
                  </w:divBdr>
                  <w:divsChild>
                    <w:div w:id="570697988">
                      <w:marLeft w:val="0"/>
                      <w:marRight w:val="0"/>
                      <w:marTop w:val="135"/>
                      <w:marBottom w:val="135"/>
                      <w:divBdr>
                        <w:top w:val="none" w:sz="0" w:space="0" w:color="auto"/>
                        <w:left w:val="none" w:sz="0" w:space="0" w:color="auto"/>
                        <w:bottom w:val="none" w:sz="0" w:space="0" w:color="auto"/>
                        <w:right w:val="none" w:sz="0" w:space="0" w:color="auto"/>
                      </w:divBdr>
                      <w:divsChild>
                        <w:div w:id="409893504">
                          <w:marLeft w:val="0"/>
                          <w:marRight w:val="0"/>
                          <w:marTop w:val="0"/>
                          <w:marBottom w:val="0"/>
                          <w:divBdr>
                            <w:top w:val="none" w:sz="0" w:space="0" w:color="auto"/>
                            <w:left w:val="none" w:sz="0" w:space="0" w:color="auto"/>
                            <w:bottom w:val="none" w:sz="0" w:space="0" w:color="auto"/>
                            <w:right w:val="none" w:sz="0" w:space="0" w:color="auto"/>
                          </w:divBdr>
                        </w:div>
                      </w:divsChild>
                    </w:div>
                    <w:div w:id="908199240">
                      <w:marLeft w:val="0"/>
                      <w:marRight w:val="0"/>
                      <w:marTop w:val="0"/>
                      <w:marBottom w:val="135"/>
                      <w:divBdr>
                        <w:top w:val="none" w:sz="0" w:space="0" w:color="auto"/>
                        <w:left w:val="none" w:sz="0" w:space="0" w:color="auto"/>
                        <w:bottom w:val="none" w:sz="0" w:space="0" w:color="auto"/>
                        <w:right w:val="none" w:sz="0" w:space="0" w:color="auto"/>
                      </w:divBdr>
                    </w:div>
                    <w:div w:id="2052680772">
                      <w:marLeft w:val="0"/>
                      <w:marRight w:val="0"/>
                      <w:marTop w:val="0"/>
                      <w:marBottom w:val="0"/>
                      <w:divBdr>
                        <w:top w:val="none" w:sz="0" w:space="0" w:color="auto"/>
                        <w:left w:val="none" w:sz="0" w:space="0" w:color="auto"/>
                        <w:bottom w:val="none" w:sz="0" w:space="0" w:color="auto"/>
                        <w:right w:val="none" w:sz="0" w:space="0" w:color="auto"/>
                      </w:divBdr>
                      <w:divsChild>
                        <w:div w:id="158125817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976688748">
              <w:marLeft w:val="0"/>
              <w:marRight w:val="0"/>
              <w:marTop w:val="0"/>
              <w:marBottom w:val="0"/>
              <w:divBdr>
                <w:top w:val="none" w:sz="0" w:space="0" w:color="auto"/>
                <w:left w:val="none" w:sz="0" w:space="0" w:color="auto"/>
                <w:bottom w:val="none" w:sz="0" w:space="0" w:color="auto"/>
                <w:right w:val="none" w:sz="0" w:space="0" w:color="auto"/>
              </w:divBdr>
              <w:divsChild>
                <w:div w:id="1906136151">
                  <w:marLeft w:val="0"/>
                  <w:marRight w:val="0"/>
                  <w:marTop w:val="0"/>
                  <w:marBottom w:val="0"/>
                  <w:divBdr>
                    <w:top w:val="none" w:sz="0" w:space="0" w:color="auto"/>
                    <w:left w:val="none" w:sz="0" w:space="0" w:color="auto"/>
                    <w:bottom w:val="none" w:sz="0" w:space="0" w:color="auto"/>
                    <w:right w:val="none" w:sz="0" w:space="0" w:color="auto"/>
                  </w:divBdr>
                  <w:divsChild>
                    <w:div w:id="974527581">
                      <w:marLeft w:val="0"/>
                      <w:marRight w:val="0"/>
                      <w:marTop w:val="0"/>
                      <w:marBottom w:val="135"/>
                      <w:divBdr>
                        <w:top w:val="none" w:sz="0" w:space="0" w:color="auto"/>
                        <w:left w:val="none" w:sz="0" w:space="0" w:color="auto"/>
                        <w:bottom w:val="none" w:sz="0" w:space="0" w:color="auto"/>
                        <w:right w:val="none" w:sz="0" w:space="0" w:color="auto"/>
                      </w:divBdr>
                    </w:div>
                    <w:div w:id="1190141006">
                      <w:marLeft w:val="0"/>
                      <w:marRight w:val="0"/>
                      <w:marTop w:val="0"/>
                      <w:marBottom w:val="0"/>
                      <w:divBdr>
                        <w:top w:val="none" w:sz="0" w:space="0" w:color="auto"/>
                        <w:left w:val="none" w:sz="0" w:space="0" w:color="auto"/>
                        <w:bottom w:val="none" w:sz="0" w:space="0" w:color="auto"/>
                        <w:right w:val="none" w:sz="0" w:space="0" w:color="auto"/>
                      </w:divBdr>
                      <w:divsChild>
                        <w:div w:id="1776172045">
                          <w:marLeft w:val="0"/>
                          <w:marRight w:val="75"/>
                          <w:marTop w:val="0"/>
                          <w:marBottom w:val="0"/>
                          <w:divBdr>
                            <w:top w:val="none" w:sz="0" w:space="0" w:color="auto"/>
                            <w:left w:val="none" w:sz="0" w:space="0" w:color="auto"/>
                            <w:bottom w:val="none" w:sz="0" w:space="0" w:color="auto"/>
                            <w:right w:val="none" w:sz="0" w:space="0" w:color="auto"/>
                          </w:divBdr>
                        </w:div>
                      </w:divsChild>
                    </w:div>
                    <w:div w:id="1864782402">
                      <w:marLeft w:val="0"/>
                      <w:marRight w:val="0"/>
                      <w:marTop w:val="135"/>
                      <w:marBottom w:val="135"/>
                      <w:divBdr>
                        <w:top w:val="none" w:sz="0" w:space="0" w:color="auto"/>
                        <w:left w:val="none" w:sz="0" w:space="0" w:color="auto"/>
                        <w:bottom w:val="none" w:sz="0" w:space="0" w:color="auto"/>
                        <w:right w:val="none" w:sz="0" w:space="0" w:color="auto"/>
                      </w:divBdr>
                      <w:divsChild>
                        <w:div w:id="101799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184645">
              <w:marLeft w:val="0"/>
              <w:marRight w:val="0"/>
              <w:marTop w:val="0"/>
              <w:marBottom w:val="0"/>
              <w:divBdr>
                <w:top w:val="single" w:sz="6" w:space="0" w:color="CFD5E4"/>
                <w:left w:val="none" w:sz="0" w:space="0" w:color="auto"/>
                <w:bottom w:val="none" w:sz="0" w:space="0" w:color="auto"/>
                <w:right w:val="none" w:sz="0" w:space="0" w:color="auto"/>
              </w:divBdr>
              <w:divsChild>
                <w:div w:id="809438598">
                  <w:marLeft w:val="0"/>
                  <w:marRight w:val="0"/>
                  <w:marTop w:val="0"/>
                  <w:marBottom w:val="0"/>
                  <w:divBdr>
                    <w:top w:val="none" w:sz="0" w:space="0" w:color="auto"/>
                    <w:left w:val="none" w:sz="0" w:space="0" w:color="auto"/>
                    <w:bottom w:val="none" w:sz="0" w:space="0" w:color="auto"/>
                    <w:right w:val="none" w:sz="0" w:space="0" w:color="auto"/>
                  </w:divBdr>
                  <w:divsChild>
                    <w:div w:id="1128357814">
                      <w:marLeft w:val="0"/>
                      <w:marRight w:val="0"/>
                      <w:marTop w:val="0"/>
                      <w:marBottom w:val="135"/>
                      <w:divBdr>
                        <w:top w:val="none" w:sz="0" w:space="0" w:color="auto"/>
                        <w:left w:val="none" w:sz="0" w:space="0" w:color="auto"/>
                        <w:bottom w:val="none" w:sz="0" w:space="0" w:color="auto"/>
                        <w:right w:val="none" w:sz="0" w:space="0" w:color="auto"/>
                      </w:divBdr>
                    </w:div>
                    <w:div w:id="1421483681">
                      <w:marLeft w:val="0"/>
                      <w:marRight w:val="0"/>
                      <w:marTop w:val="135"/>
                      <w:marBottom w:val="135"/>
                      <w:divBdr>
                        <w:top w:val="none" w:sz="0" w:space="0" w:color="auto"/>
                        <w:left w:val="none" w:sz="0" w:space="0" w:color="auto"/>
                        <w:bottom w:val="none" w:sz="0" w:space="0" w:color="auto"/>
                        <w:right w:val="none" w:sz="0" w:space="0" w:color="auto"/>
                      </w:divBdr>
                      <w:divsChild>
                        <w:div w:id="2145078766">
                          <w:marLeft w:val="0"/>
                          <w:marRight w:val="0"/>
                          <w:marTop w:val="0"/>
                          <w:marBottom w:val="0"/>
                          <w:divBdr>
                            <w:top w:val="none" w:sz="0" w:space="0" w:color="auto"/>
                            <w:left w:val="none" w:sz="0" w:space="0" w:color="auto"/>
                            <w:bottom w:val="none" w:sz="0" w:space="0" w:color="auto"/>
                            <w:right w:val="none" w:sz="0" w:space="0" w:color="auto"/>
                          </w:divBdr>
                        </w:div>
                      </w:divsChild>
                    </w:div>
                    <w:div w:id="1798987243">
                      <w:marLeft w:val="0"/>
                      <w:marRight w:val="0"/>
                      <w:marTop w:val="0"/>
                      <w:marBottom w:val="0"/>
                      <w:divBdr>
                        <w:top w:val="none" w:sz="0" w:space="0" w:color="auto"/>
                        <w:left w:val="none" w:sz="0" w:space="0" w:color="auto"/>
                        <w:bottom w:val="none" w:sz="0" w:space="0" w:color="auto"/>
                        <w:right w:val="none" w:sz="0" w:space="0" w:color="auto"/>
                      </w:divBdr>
                      <w:divsChild>
                        <w:div w:id="210908243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0784468">
          <w:marLeft w:val="0"/>
          <w:marRight w:val="0"/>
          <w:marTop w:val="0"/>
          <w:marBottom w:val="0"/>
          <w:divBdr>
            <w:top w:val="single" w:sz="6" w:space="0" w:color="CFD5E4"/>
            <w:left w:val="none" w:sz="0" w:space="0" w:color="auto"/>
            <w:bottom w:val="none" w:sz="0" w:space="0" w:color="auto"/>
            <w:right w:val="none" w:sz="0" w:space="0" w:color="auto"/>
          </w:divBdr>
          <w:divsChild>
            <w:div w:id="1994336495">
              <w:marLeft w:val="0"/>
              <w:marRight w:val="0"/>
              <w:marTop w:val="0"/>
              <w:marBottom w:val="0"/>
              <w:divBdr>
                <w:top w:val="none" w:sz="0" w:space="0" w:color="auto"/>
                <w:left w:val="none" w:sz="0" w:space="0" w:color="auto"/>
                <w:bottom w:val="none" w:sz="0" w:space="0" w:color="auto"/>
                <w:right w:val="none" w:sz="0" w:space="0" w:color="auto"/>
              </w:divBdr>
              <w:divsChild>
                <w:div w:id="282810957">
                  <w:marLeft w:val="0"/>
                  <w:marRight w:val="0"/>
                  <w:marTop w:val="0"/>
                  <w:marBottom w:val="135"/>
                  <w:divBdr>
                    <w:top w:val="none" w:sz="0" w:space="0" w:color="auto"/>
                    <w:left w:val="none" w:sz="0" w:space="0" w:color="auto"/>
                    <w:bottom w:val="none" w:sz="0" w:space="0" w:color="auto"/>
                    <w:right w:val="none" w:sz="0" w:space="0" w:color="auto"/>
                  </w:divBdr>
                </w:div>
                <w:div w:id="1725568861">
                  <w:marLeft w:val="0"/>
                  <w:marRight w:val="0"/>
                  <w:marTop w:val="135"/>
                  <w:marBottom w:val="135"/>
                  <w:divBdr>
                    <w:top w:val="none" w:sz="0" w:space="0" w:color="auto"/>
                    <w:left w:val="none" w:sz="0" w:space="0" w:color="auto"/>
                    <w:bottom w:val="none" w:sz="0" w:space="0" w:color="auto"/>
                    <w:right w:val="none" w:sz="0" w:space="0" w:color="auto"/>
                  </w:divBdr>
                  <w:divsChild>
                    <w:div w:id="1791777928">
                      <w:marLeft w:val="0"/>
                      <w:marRight w:val="0"/>
                      <w:marTop w:val="0"/>
                      <w:marBottom w:val="0"/>
                      <w:divBdr>
                        <w:top w:val="none" w:sz="0" w:space="0" w:color="auto"/>
                        <w:left w:val="none" w:sz="0" w:space="0" w:color="auto"/>
                        <w:bottom w:val="none" w:sz="0" w:space="0" w:color="auto"/>
                        <w:right w:val="none" w:sz="0" w:space="0" w:color="auto"/>
                      </w:divBdr>
                    </w:div>
                  </w:divsChild>
                </w:div>
                <w:div w:id="1928080170">
                  <w:marLeft w:val="0"/>
                  <w:marRight w:val="0"/>
                  <w:marTop w:val="0"/>
                  <w:marBottom w:val="0"/>
                  <w:divBdr>
                    <w:top w:val="none" w:sz="0" w:space="0" w:color="auto"/>
                    <w:left w:val="none" w:sz="0" w:space="0" w:color="auto"/>
                    <w:bottom w:val="none" w:sz="0" w:space="0" w:color="auto"/>
                    <w:right w:val="none" w:sz="0" w:space="0" w:color="auto"/>
                  </w:divBdr>
                  <w:divsChild>
                    <w:div w:id="1217820893">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816680928">
          <w:marLeft w:val="0"/>
          <w:marRight w:val="0"/>
          <w:marTop w:val="0"/>
          <w:marBottom w:val="0"/>
          <w:divBdr>
            <w:top w:val="single" w:sz="6" w:space="0" w:color="CFD5E4"/>
            <w:left w:val="none" w:sz="0" w:space="0" w:color="auto"/>
            <w:bottom w:val="none" w:sz="0" w:space="0" w:color="auto"/>
            <w:right w:val="none" w:sz="0" w:space="0" w:color="auto"/>
          </w:divBdr>
          <w:divsChild>
            <w:div w:id="783891603">
              <w:marLeft w:val="0"/>
              <w:marRight w:val="0"/>
              <w:marTop w:val="0"/>
              <w:marBottom w:val="0"/>
              <w:divBdr>
                <w:top w:val="none" w:sz="0" w:space="0" w:color="auto"/>
                <w:left w:val="none" w:sz="0" w:space="0" w:color="auto"/>
                <w:bottom w:val="none" w:sz="0" w:space="0" w:color="auto"/>
                <w:right w:val="none" w:sz="0" w:space="0" w:color="auto"/>
              </w:divBdr>
              <w:divsChild>
                <w:div w:id="9767901">
                  <w:marLeft w:val="0"/>
                  <w:marRight w:val="0"/>
                  <w:marTop w:val="0"/>
                  <w:marBottom w:val="0"/>
                  <w:divBdr>
                    <w:top w:val="none" w:sz="0" w:space="0" w:color="auto"/>
                    <w:left w:val="none" w:sz="0" w:space="0" w:color="auto"/>
                    <w:bottom w:val="none" w:sz="0" w:space="0" w:color="auto"/>
                    <w:right w:val="none" w:sz="0" w:space="0" w:color="auto"/>
                  </w:divBdr>
                  <w:divsChild>
                    <w:div w:id="482624393">
                      <w:marLeft w:val="0"/>
                      <w:marRight w:val="75"/>
                      <w:marTop w:val="0"/>
                      <w:marBottom w:val="0"/>
                      <w:divBdr>
                        <w:top w:val="none" w:sz="0" w:space="0" w:color="auto"/>
                        <w:left w:val="none" w:sz="0" w:space="0" w:color="auto"/>
                        <w:bottom w:val="none" w:sz="0" w:space="0" w:color="auto"/>
                        <w:right w:val="none" w:sz="0" w:space="0" w:color="auto"/>
                      </w:divBdr>
                    </w:div>
                  </w:divsChild>
                </w:div>
                <w:div w:id="680815349">
                  <w:marLeft w:val="0"/>
                  <w:marRight w:val="0"/>
                  <w:marTop w:val="0"/>
                  <w:marBottom w:val="135"/>
                  <w:divBdr>
                    <w:top w:val="none" w:sz="0" w:space="0" w:color="auto"/>
                    <w:left w:val="none" w:sz="0" w:space="0" w:color="auto"/>
                    <w:bottom w:val="none" w:sz="0" w:space="0" w:color="auto"/>
                    <w:right w:val="none" w:sz="0" w:space="0" w:color="auto"/>
                  </w:divBdr>
                </w:div>
                <w:div w:id="1127625400">
                  <w:marLeft w:val="0"/>
                  <w:marRight w:val="0"/>
                  <w:marTop w:val="135"/>
                  <w:marBottom w:val="135"/>
                  <w:divBdr>
                    <w:top w:val="none" w:sz="0" w:space="0" w:color="auto"/>
                    <w:left w:val="none" w:sz="0" w:space="0" w:color="auto"/>
                    <w:bottom w:val="none" w:sz="0" w:space="0" w:color="auto"/>
                    <w:right w:val="none" w:sz="0" w:space="0" w:color="auto"/>
                  </w:divBdr>
                  <w:divsChild>
                    <w:div w:id="177524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520454">
          <w:marLeft w:val="0"/>
          <w:marRight w:val="0"/>
          <w:marTop w:val="0"/>
          <w:marBottom w:val="0"/>
          <w:divBdr>
            <w:top w:val="single" w:sz="6" w:space="0" w:color="CFD5E4"/>
            <w:left w:val="none" w:sz="0" w:space="0" w:color="auto"/>
            <w:bottom w:val="none" w:sz="0" w:space="0" w:color="auto"/>
            <w:right w:val="none" w:sz="0" w:space="0" w:color="auto"/>
          </w:divBdr>
          <w:divsChild>
            <w:div w:id="78062647">
              <w:marLeft w:val="0"/>
              <w:marRight w:val="0"/>
              <w:marTop w:val="0"/>
              <w:marBottom w:val="0"/>
              <w:divBdr>
                <w:top w:val="none" w:sz="0" w:space="0" w:color="auto"/>
                <w:left w:val="none" w:sz="0" w:space="0" w:color="auto"/>
                <w:bottom w:val="none" w:sz="0" w:space="0" w:color="auto"/>
                <w:right w:val="none" w:sz="0" w:space="0" w:color="auto"/>
              </w:divBdr>
              <w:divsChild>
                <w:div w:id="1090153563">
                  <w:marLeft w:val="0"/>
                  <w:marRight w:val="0"/>
                  <w:marTop w:val="0"/>
                  <w:marBottom w:val="135"/>
                  <w:divBdr>
                    <w:top w:val="none" w:sz="0" w:space="0" w:color="auto"/>
                    <w:left w:val="none" w:sz="0" w:space="0" w:color="auto"/>
                    <w:bottom w:val="none" w:sz="0" w:space="0" w:color="auto"/>
                    <w:right w:val="none" w:sz="0" w:space="0" w:color="auto"/>
                  </w:divBdr>
                </w:div>
                <w:div w:id="1586575487">
                  <w:marLeft w:val="0"/>
                  <w:marRight w:val="0"/>
                  <w:marTop w:val="0"/>
                  <w:marBottom w:val="0"/>
                  <w:divBdr>
                    <w:top w:val="none" w:sz="0" w:space="0" w:color="auto"/>
                    <w:left w:val="none" w:sz="0" w:space="0" w:color="auto"/>
                    <w:bottom w:val="none" w:sz="0" w:space="0" w:color="auto"/>
                    <w:right w:val="none" w:sz="0" w:space="0" w:color="auto"/>
                  </w:divBdr>
                  <w:divsChild>
                    <w:div w:id="2145154485">
                      <w:marLeft w:val="0"/>
                      <w:marRight w:val="75"/>
                      <w:marTop w:val="0"/>
                      <w:marBottom w:val="0"/>
                      <w:divBdr>
                        <w:top w:val="none" w:sz="0" w:space="0" w:color="auto"/>
                        <w:left w:val="none" w:sz="0" w:space="0" w:color="auto"/>
                        <w:bottom w:val="none" w:sz="0" w:space="0" w:color="auto"/>
                        <w:right w:val="none" w:sz="0" w:space="0" w:color="auto"/>
                      </w:divBdr>
                    </w:div>
                  </w:divsChild>
                </w:div>
                <w:div w:id="1755125053">
                  <w:marLeft w:val="0"/>
                  <w:marRight w:val="0"/>
                  <w:marTop w:val="135"/>
                  <w:marBottom w:val="135"/>
                  <w:divBdr>
                    <w:top w:val="none" w:sz="0" w:space="0" w:color="auto"/>
                    <w:left w:val="none" w:sz="0" w:space="0" w:color="auto"/>
                    <w:bottom w:val="none" w:sz="0" w:space="0" w:color="auto"/>
                    <w:right w:val="none" w:sz="0" w:space="0" w:color="auto"/>
                  </w:divBdr>
                  <w:divsChild>
                    <w:div w:id="20512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69293">
          <w:marLeft w:val="0"/>
          <w:marRight w:val="0"/>
          <w:marTop w:val="0"/>
          <w:marBottom w:val="0"/>
          <w:divBdr>
            <w:top w:val="single" w:sz="6" w:space="0" w:color="CFD5E4"/>
            <w:left w:val="none" w:sz="0" w:space="0" w:color="auto"/>
            <w:bottom w:val="none" w:sz="0" w:space="0" w:color="auto"/>
            <w:right w:val="none" w:sz="0" w:space="0" w:color="auto"/>
          </w:divBdr>
          <w:divsChild>
            <w:div w:id="965038866">
              <w:marLeft w:val="0"/>
              <w:marRight w:val="0"/>
              <w:marTop w:val="0"/>
              <w:marBottom w:val="0"/>
              <w:divBdr>
                <w:top w:val="none" w:sz="0" w:space="0" w:color="auto"/>
                <w:left w:val="none" w:sz="0" w:space="0" w:color="auto"/>
                <w:bottom w:val="none" w:sz="0" w:space="0" w:color="auto"/>
                <w:right w:val="none" w:sz="0" w:space="0" w:color="auto"/>
              </w:divBdr>
              <w:divsChild>
                <w:div w:id="701907073">
                  <w:marLeft w:val="0"/>
                  <w:marRight w:val="0"/>
                  <w:marTop w:val="0"/>
                  <w:marBottom w:val="135"/>
                  <w:divBdr>
                    <w:top w:val="none" w:sz="0" w:space="0" w:color="auto"/>
                    <w:left w:val="none" w:sz="0" w:space="0" w:color="auto"/>
                    <w:bottom w:val="none" w:sz="0" w:space="0" w:color="auto"/>
                    <w:right w:val="none" w:sz="0" w:space="0" w:color="auto"/>
                  </w:divBdr>
                </w:div>
                <w:div w:id="982662757">
                  <w:marLeft w:val="0"/>
                  <w:marRight w:val="0"/>
                  <w:marTop w:val="0"/>
                  <w:marBottom w:val="0"/>
                  <w:divBdr>
                    <w:top w:val="none" w:sz="0" w:space="0" w:color="auto"/>
                    <w:left w:val="none" w:sz="0" w:space="0" w:color="auto"/>
                    <w:bottom w:val="none" w:sz="0" w:space="0" w:color="auto"/>
                    <w:right w:val="none" w:sz="0" w:space="0" w:color="auto"/>
                  </w:divBdr>
                  <w:divsChild>
                    <w:div w:id="786585764">
                      <w:marLeft w:val="0"/>
                      <w:marRight w:val="75"/>
                      <w:marTop w:val="0"/>
                      <w:marBottom w:val="0"/>
                      <w:divBdr>
                        <w:top w:val="none" w:sz="0" w:space="0" w:color="auto"/>
                        <w:left w:val="none" w:sz="0" w:space="0" w:color="auto"/>
                        <w:bottom w:val="none" w:sz="0" w:space="0" w:color="auto"/>
                        <w:right w:val="none" w:sz="0" w:space="0" w:color="auto"/>
                      </w:divBdr>
                    </w:div>
                  </w:divsChild>
                </w:div>
                <w:div w:id="2079788784">
                  <w:marLeft w:val="0"/>
                  <w:marRight w:val="0"/>
                  <w:marTop w:val="135"/>
                  <w:marBottom w:val="135"/>
                  <w:divBdr>
                    <w:top w:val="none" w:sz="0" w:space="0" w:color="auto"/>
                    <w:left w:val="none" w:sz="0" w:space="0" w:color="auto"/>
                    <w:bottom w:val="none" w:sz="0" w:space="0" w:color="auto"/>
                    <w:right w:val="none" w:sz="0" w:space="0" w:color="auto"/>
                  </w:divBdr>
                  <w:divsChild>
                    <w:div w:id="71920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592998">
          <w:marLeft w:val="0"/>
          <w:marRight w:val="0"/>
          <w:marTop w:val="0"/>
          <w:marBottom w:val="0"/>
          <w:divBdr>
            <w:top w:val="single" w:sz="6" w:space="0" w:color="CFD5E4"/>
            <w:left w:val="none" w:sz="0" w:space="0" w:color="auto"/>
            <w:bottom w:val="none" w:sz="0" w:space="0" w:color="auto"/>
            <w:right w:val="none" w:sz="0" w:space="0" w:color="auto"/>
          </w:divBdr>
          <w:divsChild>
            <w:div w:id="1343822005">
              <w:marLeft w:val="0"/>
              <w:marRight w:val="0"/>
              <w:marTop w:val="0"/>
              <w:marBottom w:val="0"/>
              <w:divBdr>
                <w:top w:val="none" w:sz="0" w:space="0" w:color="auto"/>
                <w:left w:val="none" w:sz="0" w:space="0" w:color="auto"/>
                <w:bottom w:val="none" w:sz="0" w:space="0" w:color="auto"/>
                <w:right w:val="none" w:sz="0" w:space="0" w:color="auto"/>
              </w:divBdr>
              <w:divsChild>
                <w:div w:id="922838412">
                  <w:marLeft w:val="0"/>
                  <w:marRight w:val="0"/>
                  <w:marTop w:val="135"/>
                  <w:marBottom w:val="135"/>
                  <w:divBdr>
                    <w:top w:val="none" w:sz="0" w:space="0" w:color="auto"/>
                    <w:left w:val="none" w:sz="0" w:space="0" w:color="auto"/>
                    <w:bottom w:val="none" w:sz="0" w:space="0" w:color="auto"/>
                    <w:right w:val="none" w:sz="0" w:space="0" w:color="auto"/>
                  </w:divBdr>
                  <w:divsChild>
                    <w:div w:id="1286736888">
                      <w:marLeft w:val="0"/>
                      <w:marRight w:val="0"/>
                      <w:marTop w:val="0"/>
                      <w:marBottom w:val="0"/>
                      <w:divBdr>
                        <w:top w:val="none" w:sz="0" w:space="0" w:color="auto"/>
                        <w:left w:val="none" w:sz="0" w:space="0" w:color="auto"/>
                        <w:bottom w:val="none" w:sz="0" w:space="0" w:color="auto"/>
                        <w:right w:val="none" w:sz="0" w:space="0" w:color="auto"/>
                      </w:divBdr>
                    </w:div>
                  </w:divsChild>
                </w:div>
                <w:div w:id="1524049377">
                  <w:marLeft w:val="0"/>
                  <w:marRight w:val="0"/>
                  <w:marTop w:val="0"/>
                  <w:marBottom w:val="135"/>
                  <w:divBdr>
                    <w:top w:val="none" w:sz="0" w:space="0" w:color="auto"/>
                    <w:left w:val="none" w:sz="0" w:space="0" w:color="auto"/>
                    <w:bottom w:val="none" w:sz="0" w:space="0" w:color="auto"/>
                    <w:right w:val="none" w:sz="0" w:space="0" w:color="auto"/>
                  </w:divBdr>
                </w:div>
                <w:div w:id="1654144403">
                  <w:marLeft w:val="0"/>
                  <w:marRight w:val="0"/>
                  <w:marTop w:val="0"/>
                  <w:marBottom w:val="0"/>
                  <w:divBdr>
                    <w:top w:val="none" w:sz="0" w:space="0" w:color="auto"/>
                    <w:left w:val="none" w:sz="0" w:space="0" w:color="auto"/>
                    <w:bottom w:val="none" w:sz="0" w:space="0" w:color="auto"/>
                    <w:right w:val="none" w:sz="0" w:space="0" w:color="auto"/>
                  </w:divBdr>
                  <w:divsChild>
                    <w:div w:id="110337706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00750616">
          <w:marLeft w:val="0"/>
          <w:marRight w:val="0"/>
          <w:marTop w:val="0"/>
          <w:marBottom w:val="0"/>
          <w:divBdr>
            <w:top w:val="single" w:sz="6" w:space="0" w:color="CFD5E4"/>
            <w:left w:val="none" w:sz="0" w:space="0" w:color="auto"/>
            <w:bottom w:val="none" w:sz="0" w:space="0" w:color="auto"/>
            <w:right w:val="none" w:sz="0" w:space="0" w:color="auto"/>
          </w:divBdr>
          <w:divsChild>
            <w:div w:id="2035879743">
              <w:marLeft w:val="0"/>
              <w:marRight w:val="0"/>
              <w:marTop w:val="0"/>
              <w:marBottom w:val="0"/>
              <w:divBdr>
                <w:top w:val="none" w:sz="0" w:space="0" w:color="auto"/>
                <w:left w:val="none" w:sz="0" w:space="0" w:color="auto"/>
                <w:bottom w:val="none" w:sz="0" w:space="0" w:color="auto"/>
                <w:right w:val="none" w:sz="0" w:space="0" w:color="auto"/>
              </w:divBdr>
              <w:divsChild>
                <w:div w:id="828979437">
                  <w:marLeft w:val="0"/>
                  <w:marRight w:val="0"/>
                  <w:marTop w:val="135"/>
                  <w:marBottom w:val="135"/>
                  <w:divBdr>
                    <w:top w:val="none" w:sz="0" w:space="0" w:color="auto"/>
                    <w:left w:val="none" w:sz="0" w:space="0" w:color="auto"/>
                    <w:bottom w:val="none" w:sz="0" w:space="0" w:color="auto"/>
                    <w:right w:val="none" w:sz="0" w:space="0" w:color="auto"/>
                  </w:divBdr>
                  <w:divsChild>
                    <w:div w:id="572392700">
                      <w:marLeft w:val="0"/>
                      <w:marRight w:val="0"/>
                      <w:marTop w:val="0"/>
                      <w:marBottom w:val="0"/>
                      <w:divBdr>
                        <w:top w:val="none" w:sz="0" w:space="0" w:color="auto"/>
                        <w:left w:val="none" w:sz="0" w:space="0" w:color="auto"/>
                        <w:bottom w:val="none" w:sz="0" w:space="0" w:color="auto"/>
                        <w:right w:val="none" w:sz="0" w:space="0" w:color="auto"/>
                      </w:divBdr>
                    </w:div>
                  </w:divsChild>
                </w:div>
                <w:div w:id="1386416783">
                  <w:marLeft w:val="0"/>
                  <w:marRight w:val="0"/>
                  <w:marTop w:val="0"/>
                  <w:marBottom w:val="135"/>
                  <w:divBdr>
                    <w:top w:val="none" w:sz="0" w:space="0" w:color="auto"/>
                    <w:left w:val="none" w:sz="0" w:space="0" w:color="auto"/>
                    <w:bottom w:val="none" w:sz="0" w:space="0" w:color="auto"/>
                    <w:right w:val="none" w:sz="0" w:space="0" w:color="auto"/>
                  </w:divBdr>
                </w:div>
                <w:div w:id="1892692345">
                  <w:marLeft w:val="0"/>
                  <w:marRight w:val="0"/>
                  <w:marTop w:val="0"/>
                  <w:marBottom w:val="0"/>
                  <w:divBdr>
                    <w:top w:val="none" w:sz="0" w:space="0" w:color="auto"/>
                    <w:left w:val="none" w:sz="0" w:space="0" w:color="auto"/>
                    <w:bottom w:val="none" w:sz="0" w:space="0" w:color="auto"/>
                    <w:right w:val="none" w:sz="0" w:space="0" w:color="auto"/>
                  </w:divBdr>
                  <w:divsChild>
                    <w:div w:id="1248885935">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06645931">
          <w:marLeft w:val="0"/>
          <w:marRight w:val="0"/>
          <w:marTop w:val="0"/>
          <w:marBottom w:val="0"/>
          <w:divBdr>
            <w:top w:val="single" w:sz="6" w:space="0" w:color="CFD5E4"/>
            <w:left w:val="none" w:sz="0" w:space="0" w:color="auto"/>
            <w:bottom w:val="none" w:sz="0" w:space="0" w:color="auto"/>
            <w:right w:val="none" w:sz="0" w:space="0" w:color="auto"/>
          </w:divBdr>
          <w:divsChild>
            <w:div w:id="765662179">
              <w:marLeft w:val="0"/>
              <w:marRight w:val="0"/>
              <w:marTop w:val="0"/>
              <w:marBottom w:val="0"/>
              <w:divBdr>
                <w:top w:val="none" w:sz="0" w:space="0" w:color="auto"/>
                <w:left w:val="none" w:sz="0" w:space="0" w:color="auto"/>
                <w:bottom w:val="none" w:sz="0" w:space="0" w:color="auto"/>
                <w:right w:val="none" w:sz="0" w:space="0" w:color="auto"/>
              </w:divBdr>
              <w:divsChild>
                <w:div w:id="1122194365">
                  <w:marLeft w:val="0"/>
                  <w:marRight w:val="0"/>
                  <w:marTop w:val="0"/>
                  <w:marBottom w:val="135"/>
                  <w:divBdr>
                    <w:top w:val="none" w:sz="0" w:space="0" w:color="auto"/>
                    <w:left w:val="none" w:sz="0" w:space="0" w:color="auto"/>
                    <w:bottom w:val="none" w:sz="0" w:space="0" w:color="auto"/>
                    <w:right w:val="none" w:sz="0" w:space="0" w:color="auto"/>
                  </w:divBdr>
                </w:div>
                <w:div w:id="1431779584">
                  <w:marLeft w:val="0"/>
                  <w:marRight w:val="0"/>
                  <w:marTop w:val="135"/>
                  <w:marBottom w:val="135"/>
                  <w:divBdr>
                    <w:top w:val="none" w:sz="0" w:space="0" w:color="auto"/>
                    <w:left w:val="none" w:sz="0" w:space="0" w:color="auto"/>
                    <w:bottom w:val="none" w:sz="0" w:space="0" w:color="auto"/>
                    <w:right w:val="none" w:sz="0" w:space="0" w:color="auto"/>
                  </w:divBdr>
                  <w:divsChild>
                    <w:div w:id="234705975">
                      <w:marLeft w:val="0"/>
                      <w:marRight w:val="0"/>
                      <w:marTop w:val="0"/>
                      <w:marBottom w:val="0"/>
                      <w:divBdr>
                        <w:top w:val="none" w:sz="0" w:space="0" w:color="auto"/>
                        <w:left w:val="none" w:sz="0" w:space="0" w:color="auto"/>
                        <w:bottom w:val="none" w:sz="0" w:space="0" w:color="auto"/>
                        <w:right w:val="none" w:sz="0" w:space="0" w:color="auto"/>
                      </w:divBdr>
                    </w:div>
                  </w:divsChild>
                </w:div>
                <w:div w:id="1661812138">
                  <w:marLeft w:val="0"/>
                  <w:marRight w:val="0"/>
                  <w:marTop w:val="0"/>
                  <w:marBottom w:val="0"/>
                  <w:divBdr>
                    <w:top w:val="none" w:sz="0" w:space="0" w:color="auto"/>
                    <w:left w:val="none" w:sz="0" w:space="0" w:color="auto"/>
                    <w:bottom w:val="none" w:sz="0" w:space="0" w:color="auto"/>
                    <w:right w:val="none" w:sz="0" w:space="0" w:color="auto"/>
                  </w:divBdr>
                  <w:divsChild>
                    <w:div w:id="1028529220">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14581886">
          <w:marLeft w:val="0"/>
          <w:marRight w:val="0"/>
          <w:marTop w:val="0"/>
          <w:marBottom w:val="0"/>
          <w:divBdr>
            <w:top w:val="single" w:sz="6" w:space="0" w:color="CFD5E4"/>
            <w:left w:val="none" w:sz="0" w:space="0" w:color="auto"/>
            <w:bottom w:val="none" w:sz="0" w:space="0" w:color="auto"/>
            <w:right w:val="none" w:sz="0" w:space="0" w:color="auto"/>
          </w:divBdr>
          <w:divsChild>
            <w:div w:id="470752988">
              <w:marLeft w:val="0"/>
              <w:marRight w:val="0"/>
              <w:marTop w:val="0"/>
              <w:marBottom w:val="0"/>
              <w:divBdr>
                <w:top w:val="none" w:sz="0" w:space="0" w:color="auto"/>
                <w:left w:val="none" w:sz="0" w:space="0" w:color="auto"/>
                <w:bottom w:val="none" w:sz="0" w:space="0" w:color="auto"/>
                <w:right w:val="none" w:sz="0" w:space="0" w:color="auto"/>
              </w:divBdr>
              <w:divsChild>
                <w:div w:id="375205041">
                  <w:marLeft w:val="0"/>
                  <w:marRight w:val="0"/>
                  <w:marTop w:val="0"/>
                  <w:marBottom w:val="0"/>
                  <w:divBdr>
                    <w:top w:val="none" w:sz="0" w:space="0" w:color="auto"/>
                    <w:left w:val="none" w:sz="0" w:space="0" w:color="auto"/>
                    <w:bottom w:val="none" w:sz="0" w:space="0" w:color="auto"/>
                    <w:right w:val="none" w:sz="0" w:space="0" w:color="auto"/>
                  </w:divBdr>
                  <w:divsChild>
                    <w:div w:id="70978631">
                      <w:marLeft w:val="0"/>
                      <w:marRight w:val="75"/>
                      <w:marTop w:val="0"/>
                      <w:marBottom w:val="0"/>
                      <w:divBdr>
                        <w:top w:val="none" w:sz="0" w:space="0" w:color="auto"/>
                        <w:left w:val="none" w:sz="0" w:space="0" w:color="auto"/>
                        <w:bottom w:val="none" w:sz="0" w:space="0" w:color="auto"/>
                        <w:right w:val="none" w:sz="0" w:space="0" w:color="auto"/>
                      </w:divBdr>
                    </w:div>
                  </w:divsChild>
                </w:div>
                <w:div w:id="886835792">
                  <w:marLeft w:val="0"/>
                  <w:marRight w:val="0"/>
                  <w:marTop w:val="0"/>
                  <w:marBottom w:val="135"/>
                  <w:divBdr>
                    <w:top w:val="none" w:sz="0" w:space="0" w:color="auto"/>
                    <w:left w:val="none" w:sz="0" w:space="0" w:color="auto"/>
                    <w:bottom w:val="none" w:sz="0" w:space="0" w:color="auto"/>
                    <w:right w:val="none" w:sz="0" w:space="0" w:color="auto"/>
                  </w:divBdr>
                </w:div>
                <w:div w:id="1794522225">
                  <w:marLeft w:val="0"/>
                  <w:marRight w:val="0"/>
                  <w:marTop w:val="135"/>
                  <w:marBottom w:val="135"/>
                  <w:divBdr>
                    <w:top w:val="none" w:sz="0" w:space="0" w:color="auto"/>
                    <w:left w:val="none" w:sz="0" w:space="0" w:color="auto"/>
                    <w:bottom w:val="none" w:sz="0" w:space="0" w:color="auto"/>
                    <w:right w:val="none" w:sz="0" w:space="0" w:color="auto"/>
                  </w:divBdr>
                  <w:divsChild>
                    <w:div w:id="59147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905776">
          <w:marLeft w:val="0"/>
          <w:marRight w:val="0"/>
          <w:marTop w:val="0"/>
          <w:marBottom w:val="0"/>
          <w:divBdr>
            <w:top w:val="single" w:sz="6" w:space="0" w:color="CFD5E4"/>
            <w:left w:val="none" w:sz="0" w:space="0" w:color="auto"/>
            <w:bottom w:val="none" w:sz="0" w:space="0" w:color="auto"/>
            <w:right w:val="none" w:sz="0" w:space="0" w:color="auto"/>
          </w:divBdr>
          <w:divsChild>
            <w:div w:id="1852987294">
              <w:marLeft w:val="0"/>
              <w:marRight w:val="0"/>
              <w:marTop w:val="0"/>
              <w:marBottom w:val="0"/>
              <w:divBdr>
                <w:top w:val="none" w:sz="0" w:space="0" w:color="auto"/>
                <w:left w:val="none" w:sz="0" w:space="0" w:color="auto"/>
                <w:bottom w:val="none" w:sz="0" w:space="0" w:color="auto"/>
                <w:right w:val="none" w:sz="0" w:space="0" w:color="auto"/>
              </w:divBdr>
              <w:divsChild>
                <w:div w:id="790057963">
                  <w:marLeft w:val="0"/>
                  <w:marRight w:val="0"/>
                  <w:marTop w:val="0"/>
                  <w:marBottom w:val="0"/>
                  <w:divBdr>
                    <w:top w:val="none" w:sz="0" w:space="0" w:color="auto"/>
                    <w:left w:val="none" w:sz="0" w:space="0" w:color="auto"/>
                    <w:bottom w:val="none" w:sz="0" w:space="0" w:color="auto"/>
                    <w:right w:val="none" w:sz="0" w:space="0" w:color="auto"/>
                  </w:divBdr>
                  <w:divsChild>
                    <w:div w:id="453913384">
                      <w:marLeft w:val="0"/>
                      <w:marRight w:val="75"/>
                      <w:marTop w:val="0"/>
                      <w:marBottom w:val="0"/>
                      <w:divBdr>
                        <w:top w:val="none" w:sz="0" w:space="0" w:color="auto"/>
                        <w:left w:val="none" w:sz="0" w:space="0" w:color="auto"/>
                        <w:bottom w:val="none" w:sz="0" w:space="0" w:color="auto"/>
                        <w:right w:val="none" w:sz="0" w:space="0" w:color="auto"/>
                      </w:divBdr>
                    </w:div>
                  </w:divsChild>
                </w:div>
                <w:div w:id="934746593">
                  <w:marLeft w:val="0"/>
                  <w:marRight w:val="0"/>
                  <w:marTop w:val="0"/>
                  <w:marBottom w:val="135"/>
                  <w:divBdr>
                    <w:top w:val="none" w:sz="0" w:space="0" w:color="auto"/>
                    <w:left w:val="none" w:sz="0" w:space="0" w:color="auto"/>
                    <w:bottom w:val="none" w:sz="0" w:space="0" w:color="auto"/>
                    <w:right w:val="none" w:sz="0" w:space="0" w:color="auto"/>
                  </w:divBdr>
                </w:div>
                <w:div w:id="2102528561">
                  <w:marLeft w:val="0"/>
                  <w:marRight w:val="0"/>
                  <w:marTop w:val="135"/>
                  <w:marBottom w:val="135"/>
                  <w:divBdr>
                    <w:top w:val="none" w:sz="0" w:space="0" w:color="auto"/>
                    <w:left w:val="none" w:sz="0" w:space="0" w:color="auto"/>
                    <w:bottom w:val="none" w:sz="0" w:space="0" w:color="auto"/>
                    <w:right w:val="none" w:sz="0" w:space="0" w:color="auto"/>
                  </w:divBdr>
                  <w:divsChild>
                    <w:div w:id="163486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447477">
          <w:marLeft w:val="0"/>
          <w:marRight w:val="0"/>
          <w:marTop w:val="0"/>
          <w:marBottom w:val="0"/>
          <w:divBdr>
            <w:top w:val="single" w:sz="6" w:space="0" w:color="CFD5E4"/>
            <w:left w:val="none" w:sz="0" w:space="0" w:color="auto"/>
            <w:bottom w:val="none" w:sz="0" w:space="0" w:color="auto"/>
            <w:right w:val="none" w:sz="0" w:space="0" w:color="auto"/>
          </w:divBdr>
          <w:divsChild>
            <w:div w:id="192302542">
              <w:marLeft w:val="0"/>
              <w:marRight w:val="0"/>
              <w:marTop w:val="0"/>
              <w:marBottom w:val="0"/>
              <w:divBdr>
                <w:top w:val="none" w:sz="0" w:space="0" w:color="auto"/>
                <w:left w:val="none" w:sz="0" w:space="0" w:color="auto"/>
                <w:bottom w:val="none" w:sz="0" w:space="0" w:color="auto"/>
                <w:right w:val="none" w:sz="0" w:space="0" w:color="auto"/>
              </w:divBdr>
              <w:divsChild>
                <w:div w:id="135537269">
                  <w:marLeft w:val="0"/>
                  <w:marRight w:val="0"/>
                  <w:marTop w:val="135"/>
                  <w:marBottom w:val="135"/>
                  <w:divBdr>
                    <w:top w:val="none" w:sz="0" w:space="0" w:color="auto"/>
                    <w:left w:val="none" w:sz="0" w:space="0" w:color="auto"/>
                    <w:bottom w:val="none" w:sz="0" w:space="0" w:color="auto"/>
                    <w:right w:val="none" w:sz="0" w:space="0" w:color="auto"/>
                  </w:divBdr>
                  <w:divsChild>
                    <w:div w:id="387462535">
                      <w:marLeft w:val="0"/>
                      <w:marRight w:val="0"/>
                      <w:marTop w:val="0"/>
                      <w:marBottom w:val="0"/>
                      <w:divBdr>
                        <w:top w:val="none" w:sz="0" w:space="0" w:color="auto"/>
                        <w:left w:val="none" w:sz="0" w:space="0" w:color="auto"/>
                        <w:bottom w:val="none" w:sz="0" w:space="0" w:color="auto"/>
                        <w:right w:val="none" w:sz="0" w:space="0" w:color="auto"/>
                      </w:divBdr>
                    </w:div>
                  </w:divsChild>
                </w:div>
                <w:div w:id="818887000">
                  <w:marLeft w:val="0"/>
                  <w:marRight w:val="0"/>
                  <w:marTop w:val="0"/>
                  <w:marBottom w:val="0"/>
                  <w:divBdr>
                    <w:top w:val="none" w:sz="0" w:space="0" w:color="auto"/>
                    <w:left w:val="none" w:sz="0" w:space="0" w:color="auto"/>
                    <w:bottom w:val="none" w:sz="0" w:space="0" w:color="auto"/>
                    <w:right w:val="none" w:sz="0" w:space="0" w:color="auto"/>
                  </w:divBdr>
                  <w:divsChild>
                    <w:div w:id="211582579">
                      <w:marLeft w:val="0"/>
                      <w:marRight w:val="75"/>
                      <w:marTop w:val="0"/>
                      <w:marBottom w:val="0"/>
                      <w:divBdr>
                        <w:top w:val="none" w:sz="0" w:space="0" w:color="auto"/>
                        <w:left w:val="none" w:sz="0" w:space="0" w:color="auto"/>
                        <w:bottom w:val="none" w:sz="0" w:space="0" w:color="auto"/>
                        <w:right w:val="none" w:sz="0" w:space="0" w:color="auto"/>
                      </w:divBdr>
                    </w:div>
                  </w:divsChild>
                </w:div>
                <w:div w:id="1819614381">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984889869">
          <w:marLeft w:val="0"/>
          <w:marRight w:val="0"/>
          <w:marTop w:val="0"/>
          <w:marBottom w:val="0"/>
          <w:divBdr>
            <w:top w:val="single" w:sz="6" w:space="0" w:color="CFD5E4"/>
            <w:left w:val="none" w:sz="0" w:space="0" w:color="auto"/>
            <w:bottom w:val="none" w:sz="0" w:space="0" w:color="auto"/>
            <w:right w:val="none" w:sz="0" w:space="0" w:color="auto"/>
          </w:divBdr>
          <w:divsChild>
            <w:div w:id="1528987526">
              <w:marLeft w:val="0"/>
              <w:marRight w:val="0"/>
              <w:marTop w:val="0"/>
              <w:marBottom w:val="0"/>
              <w:divBdr>
                <w:top w:val="none" w:sz="0" w:space="0" w:color="auto"/>
                <w:left w:val="none" w:sz="0" w:space="0" w:color="auto"/>
                <w:bottom w:val="none" w:sz="0" w:space="0" w:color="auto"/>
                <w:right w:val="none" w:sz="0" w:space="0" w:color="auto"/>
              </w:divBdr>
              <w:divsChild>
                <w:div w:id="1723823938">
                  <w:marLeft w:val="0"/>
                  <w:marRight w:val="0"/>
                  <w:marTop w:val="0"/>
                  <w:marBottom w:val="0"/>
                  <w:divBdr>
                    <w:top w:val="none" w:sz="0" w:space="0" w:color="auto"/>
                    <w:left w:val="none" w:sz="0" w:space="0" w:color="auto"/>
                    <w:bottom w:val="none" w:sz="0" w:space="0" w:color="auto"/>
                    <w:right w:val="none" w:sz="0" w:space="0" w:color="auto"/>
                  </w:divBdr>
                  <w:divsChild>
                    <w:div w:id="1235360963">
                      <w:marLeft w:val="0"/>
                      <w:marRight w:val="75"/>
                      <w:marTop w:val="0"/>
                      <w:marBottom w:val="0"/>
                      <w:divBdr>
                        <w:top w:val="none" w:sz="0" w:space="0" w:color="auto"/>
                        <w:left w:val="none" w:sz="0" w:space="0" w:color="auto"/>
                        <w:bottom w:val="none" w:sz="0" w:space="0" w:color="auto"/>
                        <w:right w:val="none" w:sz="0" w:space="0" w:color="auto"/>
                      </w:divBdr>
                    </w:div>
                  </w:divsChild>
                </w:div>
                <w:div w:id="1731416113">
                  <w:marLeft w:val="0"/>
                  <w:marRight w:val="0"/>
                  <w:marTop w:val="0"/>
                  <w:marBottom w:val="135"/>
                  <w:divBdr>
                    <w:top w:val="none" w:sz="0" w:space="0" w:color="auto"/>
                    <w:left w:val="none" w:sz="0" w:space="0" w:color="auto"/>
                    <w:bottom w:val="none" w:sz="0" w:space="0" w:color="auto"/>
                    <w:right w:val="none" w:sz="0" w:space="0" w:color="auto"/>
                  </w:divBdr>
                </w:div>
                <w:div w:id="1915384606">
                  <w:marLeft w:val="0"/>
                  <w:marRight w:val="0"/>
                  <w:marTop w:val="135"/>
                  <w:marBottom w:val="135"/>
                  <w:divBdr>
                    <w:top w:val="none" w:sz="0" w:space="0" w:color="auto"/>
                    <w:left w:val="none" w:sz="0" w:space="0" w:color="auto"/>
                    <w:bottom w:val="none" w:sz="0" w:space="0" w:color="auto"/>
                    <w:right w:val="none" w:sz="0" w:space="0" w:color="auto"/>
                  </w:divBdr>
                  <w:divsChild>
                    <w:div w:id="37520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840739">
          <w:marLeft w:val="0"/>
          <w:marRight w:val="0"/>
          <w:marTop w:val="0"/>
          <w:marBottom w:val="0"/>
          <w:divBdr>
            <w:top w:val="single" w:sz="6" w:space="0" w:color="CFD5E4"/>
            <w:left w:val="none" w:sz="0" w:space="0" w:color="auto"/>
            <w:bottom w:val="none" w:sz="0" w:space="0" w:color="auto"/>
            <w:right w:val="none" w:sz="0" w:space="0" w:color="auto"/>
          </w:divBdr>
          <w:divsChild>
            <w:div w:id="1867139310">
              <w:marLeft w:val="0"/>
              <w:marRight w:val="0"/>
              <w:marTop w:val="0"/>
              <w:marBottom w:val="0"/>
              <w:divBdr>
                <w:top w:val="none" w:sz="0" w:space="0" w:color="auto"/>
                <w:left w:val="none" w:sz="0" w:space="0" w:color="auto"/>
                <w:bottom w:val="none" w:sz="0" w:space="0" w:color="auto"/>
                <w:right w:val="none" w:sz="0" w:space="0" w:color="auto"/>
              </w:divBdr>
              <w:divsChild>
                <w:div w:id="305210143">
                  <w:marLeft w:val="0"/>
                  <w:marRight w:val="0"/>
                  <w:marTop w:val="0"/>
                  <w:marBottom w:val="0"/>
                  <w:divBdr>
                    <w:top w:val="none" w:sz="0" w:space="0" w:color="auto"/>
                    <w:left w:val="none" w:sz="0" w:space="0" w:color="auto"/>
                    <w:bottom w:val="none" w:sz="0" w:space="0" w:color="auto"/>
                    <w:right w:val="none" w:sz="0" w:space="0" w:color="auto"/>
                  </w:divBdr>
                  <w:divsChild>
                    <w:div w:id="2043091420">
                      <w:marLeft w:val="0"/>
                      <w:marRight w:val="75"/>
                      <w:marTop w:val="0"/>
                      <w:marBottom w:val="0"/>
                      <w:divBdr>
                        <w:top w:val="none" w:sz="0" w:space="0" w:color="auto"/>
                        <w:left w:val="none" w:sz="0" w:space="0" w:color="auto"/>
                        <w:bottom w:val="none" w:sz="0" w:space="0" w:color="auto"/>
                        <w:right w:val="none" w:sz="0" w:space="0" w:color="auto"/>
                      </w:divBdr>
                    </w:div>
                  </w:divsChild>
                </w:div>
                <w:div w:id="839930179">
                  <w:marLeft w:val="0"/>
                  <w:marRight w:val="0"/>
                  <w:marTop w:val="135"/>
                  <w:marBottom w:val="135"/>
                  <w:divBdr>
                    <w:top w:val="none" w:sz="0" w:space="0" w:color="auto"/>
                    <w:left w:val="none" w:sz="0" w:space="0" w:color="auto"/>
                    <w:bottom w:val="none" w:sz="0" w:space="0" w:color="auto"/>
                    <w:right w:val="none" w:sz="0" w:space="0" w:color="auto"/>
                  </w:divBdr>
                  <w:divsChild>
                    <w:div w:id="1437753629">
                      <w:marLeft w:val="0"/>
                      <w:marRight w:val="0"/>
                      <w:marTop w:val="0"/>
                      <w:marBottom w:val="0"/>
                      <w:divBdr>
                        <w:top w:val="none" w:sz="0" w:space="0" w:color="auto"/>
                        <w:left w:val="none" w:sz="0" w:space="0" w:color="auto"/>
                        <w:bottom w:val="none" w:sz="0" w:space="0" w:color="auto"/>
                        <w:right w:val="none" w:sz="0" w:space="0" w:color="auto"/>
                      </w:divBdr>
                    </w:div>
                  </w:divsChild>
                </w:div>
                <w:div w:id="1007443480">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004619763">
          <w:marLeft w:val="0"/>
          <w:marRight w:val="0"/>
          <w:marTop w:val="0"/>
          <w:marBottom w:val="0"/>
          <w:divBdr>
            <w:top w:val="single" w:sz="6" w:space="0" w:color="CFD5E4"/>
            <w:left w:val="none" w:sz="0" w:space="0" w:color="auto"/>
            <w:bottom w:val="none" w:sz="0" w:space="0" w:color="auto"/>
            <w:right w:val="none" w:sz="0" w:space="0" w:color="auto"/>
          </w:divBdr>
          <w:divsChild>
            <w:div w:id="1457526605">
              <w:marLeft w:val="0"/>
              <w:marRight w:val="0"/>
              <w:marTop w:val="0"/>
              <w:marBottom w:val="0"/>
              <w:divBdr>
                <w:top w:val="none" w:sz="0" w:space="0" w:color="auto"/>
                <w:left w:val="none" w:sz="0" w:space="0" w:color="auto"/>
                <w:bottom w:val="none" w:sz="0" w:space="0" w:color="auto"/>
                <w:right w:val="none" w:sz="0" w:space="0" w:color="auto"/>
              </w:divBdr>
              <w:divsChild>
                <w:div w:id="247929917">
                  <w:marLeft w:val="0"/>
                  <w:marRight w:val="0"/>
                  <w:marTop w:val="135"/>
                  <w:marBottom w:val="135"/>
                  <w:divBdr>
                    <w:top w:val="none" w:sz="0" w:space="0" w:color="auto"/>
                    <w:left w:val="none" w:sz="0" w:space="0" w:color="auto"/>
                    <w:bottom w:val="none" w:sz="0" w:space="0" w:color="auto"/>
                    <w:right w:val="none" w:sz="0" w:space="0" w:color="auto"/>
                  </w:divBdr>
                  <w:divsChild>
                    <w:div w:id="1762800911">
                      <w:marLeft w:val="0"/>
                      <w:marRight w:val="0"/>
                      <w:marTop w:val="0"/>
                      <w:marBottom w:val="0"/>
                      <w:divBdr>
                        <w:top w:val="none" w:sz="0" w:space="0" w:color="auto"/>
                        <w:left w:val="none" w:sz="0" w:space="0" w:color="auto"/>
                        <w:bottom w:val="none" w:sz="0" w:space="0" w:color="auto"/>
                        <w:right w:val="none" w:sz="0" w:space="0" w:color="auto"/>
                      </w:divBdr>
                    </w:div>
                  </w:divsChild>
                </w:div>
                <w:div w:id="1868330105">
                  <w:marLeft w:val="0"/>
                  <w:marRight w:val="0"/>
                  <w:marTop w:val="0"/>
                  <w:marBottom w:val="135"/>
                  <w:divBdr>
                    <w:top w:val="none" w:sz="0" w:space="0" w:color="auto"/>
                    <w:left w:val="none" w:sz="0" w:space="0" w:color="auto"/>
                    <w:bottom w:val="none" w:sz="0" w:space="0" w:color="auto"/>
                    <w:right w:val="none" w:sz="0" w:space="0" w:color="auto"/>
                  </w:divBdr>
                </w:div>
                <w:div w:id="2037807808">
                  <w:marLeft w:val="0"/>
                  <w:marRight w:val="0"/>
                  <w:marTop w:val="0"/>
                  <w:marBottom w:val="0"/>
                  <w:divBdr>
                    <w:top w:val="none" w:sz="0" w:space="0" w:color="auto"/>
                    <w:left w:val="none" w:sz="0" w:space="0" w:color="auto"/>
                    <w:bottom w:val="none" w:sz="0" w:space="0" w:color="auto"/>
                    <w:right w:val="none" w:sz="0" w:space="0" w:color="auto"/>
                  </w:divBdr>
                  <w:divsChild>
                    <w:div w:id="452599093">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2057966947">
          <w:marLeft w:val="0"/>
          <w:marRight w:val="0"/>
          <w:marTop w:val="0"/>
          <w:marBottom w:val="0"/>
          <w:divBdr>
            <w:top w:val="single" w:sz="6" w:space="0" w:color="CFD5E4"/>
            <w:left w:val="none" w:sz="0" w:space="0" w:color="auto"/>
            <w:bottom w:val="none" w:sz="0" w:space="0" w:color="auto"/>
            <w:right w:val="none" w:sz="0" w:space="0" w:color="auto"/>
          </w:divBdr>
          <w:divsChild>
            <w:div w:id="1473517302">
              <w:marLeft w:val="0"/>
              <w:marRight w:val="0"/>
              <w:marTop w:val="0"/>
              <w:marBottom w:val="0"/>
              <w:divBdr>
                <w:top w:val="none" w:sz="0" w:space="0" w:color="auto"/>
                <w:left w:val="none" w:sz="0" w:space="0" w:color="auto"/>
                <w:bottom w:val="none" w:sz="0" w:space="0" w:color="auto"/>
                <w:right w:val="none" w:sz="0" w:space="0" w:color="auto"/>
              </w:divBdr>
              <w:divsChild>
                <w:div w:id="876968808">
                  <w:marLeft w:val="0"/>
                  <w:marRight w:val="0"/>
                  <w:marTop w:val="135"/>
                  <w:marBottom w:val="135"/>
                  <w:divBdr>
                    <w:top w:val="none" w:sz="0" w:space="0" w:color="auto"/>
                    <w:left w:val="none" w:sz="0" w:space="0" w:color="auto"/>
                    <w:bottom w:val="none" w:sz="0" w:space="0" w:color="auto"/>
                    <w:right w:val="none" w:sz="0" w:space="0" w:color="auto"/>
                  </w:divBdr>
                  <w:divsChild>
                    <w:div w:id="1802260957">
                      <w:marLeft w:val="0"/>
                      <w:marRight w:val="0"/>
                      <w:marTop w:val="0"/>
                      <w:marBottom w:val="0"/>
                      <w:divBdr>
                        <w:top w:val="none" w:sz="0" w:space="0" w:color="auto"/>
                        <w:left w:val="none" w:sz="0" w:space="0" w:color="auto"/>
                        <w:bottom w:val="none" w:sz="0" w:space="0" w:color="auto"/>
                        <w:right w:val="none" w:sz="0" w:space="0" w:color="auto"/>
                      </w:divBdr>
                    </w:div>
                  </w:divsChild>
                </w:div>
                <w:div w:id="1150754160">
                  <w:marLeft w:val="0"/>
                  <w:marRight w:val="0"/>
                  <w:marTop w:val="0"/>
                  <w:marBottom w:val="0"/>
                  <w:divBdr>
                    <w:top w:val="none" w:sz="0" w:space="0" w:color="auto"/>
                    <w:left w:val="none" w:sz="0" w:space="0" w:color="auto"/>
                    <w:bottom w:val="none" w:sz="0" w:space="0" w:color="auto"/>
                    <w:right w:val="none" w:sz="0" w:space="0" w:color="auto"/>
                  </w:divBdr>
                  <w:divsChild>
                    <w:div w:id="725688224">
                      <w:marLeft w:val="0"/>
                      <w:marRight w:val="75"/>
                      <w:marTop w:val="0"/>
                      <w:marBottom w:val="0"/>
                      <w:divBdr>
                        <w:top w:val="none" w:sz="0" w:space="0" w:color="auto"/>
                        <w:left w:val="none" w:sz="0" w:space="0" w:color="auto"/>
                        <w:bottom w:val="none" w:sz="0" w:space="0" w:color="auto"/>
                        <w:right w:val="none" w:sz="0" w:space="0" w:color="auto"/>
                      </w:divBdr>
                    </w:div>
                  </w:divsChild>
                </w:div>
                <w:div w:id="2030908726">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123453661">
          <w:marLeft w:val="0"/>
          <w:marRight w:val="0"/>
          <w:marTop w:val="0"/>
          <w:marBottom w:val="0"/>
          <w:divBdr>
            <w:top w:val="single" w:sz="6" w:space="0" w:color="CFD5E4"/>
            <w:left w:val="none" w:sz="0" w:space="0" w:color="auto"/>
            <w:bottom w:val="none" w:sz="0" w:space="0" w:color="auto"/>
            <w:right w:val="none" w:sz="0" w:space="0" w:color="auto"/>
          </w:divBdr>
          <w:divsChild>
            <w:div w:id="91752318">
              <w:marLeft w:val="0"/>
              <w:marRight w:val="0"/>
              <w:marTop w:val="0"/>
              <w:marBottom w:val="0"/>
              <w:divBdr>
                <w:top w:val="none" w:sz="0" w:space="0" w:color="auto"/>
                <w:left w:val="none" w:sz="0" w:space="0" w:color="auto"/>
                <w:bottom w:val="none" w:sz="0" w:space="0" w:color="auto"/>
                <w:right w:val="none" w:sz="0" w:space="0" w:color="auto"/>
              </w:divBdr>
              <w:divsChild>
                <w:div w:id="764610937">
                  <w:marLeft w:val="0"/>
                  <w:marRight w:val="0"/>
                  <w:marTop w:val="135"/>
                  <w:marBottom w:val="135"/>
                  <w:divBdr>
                    <w:top w:val="none" w:sz="0" w:space="0" w:color="auto"/>
                    <w:left w:val="none" w:sz="0" w:space="0" w:color="auto"/>
                    <w:bottom w:val="none" w:sz="0" w:space="0" w:color="auto"/>
                    <w:right w:val="none" w:sz="0" w:space="0" w:color="auto"/>
                  </w:divBdr>
                  <w:divsChild>
                    <w:div w:id="1551575434">
                      <w:marLeft w:val="0"/>
                      <w:marRight w:val="0"/>
                      <w:marTop w:val="0"/>
                      <w:marBottom w:val="0"/>
                      <w:divBdr>
                        <w:top w:val="none" w:sz="0" w:space="0" w:color="auto"/>
                        <w:left w:val="none" w:sz="0" w:space="0" w:color="auto"/>
                        <w:bottom w:val="none" w:sz="0" w:space="0" w:color="auto"/>
                        <w:right w:val="none" w:sz="0" w:space="0" w:color="auto"/>
                      </w:divBdr>
                    </w:div>
                  </w:divsChild>
                </w:div>
                <w:div w:id="828712169">
                  <w:marLeft w:val="0"/>
                  <w:marRight w:val="0"/>
                  <w:marTop w:val="0"/>
                  <w:marBottom w:val="0"/>
                  <w:divBdr>
                    <w:top w:val="none" w:sz="0" w:space="0" w:color="auto"/>
                    <w:left w:val="none" w:sz="0" w:space="0" w:color="auto"/>
                    <w:bottom w:val="none" w:sz="0" w:space="0" w:color="auto"/>
                    <w:right w:val="none" w:sz="0" w:space="0" w:color="auto"/>
                  </w:divBdr>
                  <w:divsChild>
                    <w:div w:id="738357557">
                      <w:marLeft w:val="0"/>
                      <w:marRight w:val="75"/>
                      <w:marTop w:val="0"/>
                      <w:marBottom w:val="0"/>
                      <w:divBdr>
                        <w:top w:val="none" w:sz="0" w:space="0" w:color="auto"/>
                        <w:left w:val="none" w:sz="0" w:space="0" w:color="auto"/>
                        <w:bottom w:val="none" w:sz="0" w:space="0" w:color="auto"/>
                        <w:right w:val="none" w:sz="0" w:space="0" w:color="auto"/>
                      </w:divBdr>
                    </w:div>
                  </w:divsChild>
                </w:div>
                <w:div w:id="1713189981">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135975024">
          <w:marLeft w:val="0"/>
          <w:marRight w:val="0"/>
          <w:marTop w:val="0"/>
          <w:marBottom w:val="0"/>
          <w:divBdr>
            <w:top w:val="single" w:sz="6" w:space="0" w:color="CFD5E4"/>
            <w:left w:val="none" w:sz="0" w:space="0" w:color="auto"/>
            <w:bottom w:val="none" w:sz="0" w:space="0" w:color="auto"/>
            <w:right w:val="none" w:sz="0" w:space="0" w:color="auto"/>
          </w:divBdr>
          <w:divsChild>
            <w:div w:id="1115175463">
              <w:marLeft w:val="0"/>
              <w:marRight w:val="0"/>
              <w:marTop w:val="0"/>
              <w:marBottom w:val="0"/>
              <w:divBdr>
                <w:top w:val="none" w:sz="0" w:space="0" w:color="auto"/>
                <w:left w:val="none" w:sz="0" w:space="0" w:color="auto"/>
                <w:bottom w:val="none" w:sz="0" w:space="0" w:color="auto"/>
                <w:right w:val="none" w:sz="0" w:space="0" w:color="auto"/>
              </w:divBdr>
              <w:divsChild>
                <w:div w:id="617838960">
                  <w:marLeft w:val="0"/>
                  <w:marRight w:val="0"/>
                  <w:marTop w:val="135"/>
                  <w:marBottom w:val="135"/>
                  <w:divBdr>
                    <w:top w:val="none" w:sz="0" w:space="0" w:color="auto"/>
                    <w:left w:val="none" w:sz="0" w:space="0" w:color="auto"/>
                    <w:bottom w:val="none" w:sz="0" w:space="0" w:color="auto"/>
                    <w:right w:val="none" w:sz="0" w:space="0" w:color="auto"/>
                  </w:divBdr>
                  <w:divsChild>
                    <w:div w:id="1328703209">
                      <w:marLeft w:val="0"/>
                      <w:marRight w:val="0"/>
                      <w:marTop w:val="0"/>
                      <w:marBottom w:val="0"/>
                      <w:divBdr>
                        <w:top w:val="none" w:sz="0" w:space="0" w:color="auto"/>
                        <w:left w:val="none" w:sz="0" w:space="0" w:color="auto"/>
                        <w:bottom w:val="none" w:sz="0" w:space="0" w:color="auto"/>
                        <w:right w:val="none" w:sz="0" w:space="0" w:color="auto"/>
                      </w:divBdr>
                    </w:div>
                  </w:divsChild>
                </w:div>
                <w:div w:id="1021053657">
                  <w:marLeft w:val="0"/>
                  <w:marRight w:val="0"/>
                  <w:marTop w:val="0"/>
                  <w:marBottom w:val="0"/>
                  <w:divBdr>
                    <w:top w:val="none" w:sz="0" w:space="0" w:color="auto"/>
                    <w:left w:val="none" w:sz="0" w:space="0" w:color="auto"/>
                    <w:bottom w:val="none" w:sz="0" w:space="0" w:color="auto"/>
                    <w:right w:val="none" w:sz="0" w:space="0" w:color="auto"/>
                  </w:divBdr>
                  <w:divsChild>
                    <w:div w:id="1989747225">
                      <w:marLeft w:val="0"/>
                      <w:marRight w:val="75"/>
                      <w:marTop w:val="0"/>
                      <w:marBottom w:val="0"/>
                      <w:divBdr>
                        <w:top w:val="none" w:sz="0" w:space="0" w:color="auto"/>
                        <w:left w:val="none" w:sz="0" w:space="0" w:color="auto"/>
                        <w:bottom w:val="none" w:sz="0" w:space="0" w:color="auto"/>
                        <w:right w:val="none" w:sz="0" w:space="0" w:color="auto"/>
                      </w:divBdr>
                    </w:div>
                  </w:divsChild>
                </w:div>
                <w:div w:id="1245383156">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 w:id="497766368">
      <w:bodyDiv w:val="1"/>
      <w:marLeft w:val="0"/>
      <w:marRight w:val="0"/>
      <w:marTop w:val="0"/>
      <w:marBottom w:val="0"/>
      <w:divBdr>
        <w:top w:val="none" w:sz="0" w:space="0" w:color="auto"/>
        <w:left w:val="none" w:sz="0" w:space="0" w:color="auto"/>
        <w:bottom w:val="none" w:sz="0" w:space="0" w:color="auto"/>
        <w:right w:val="none" w:sz="0" w:space="0" w:color="auto"/>
      </w:divBdr>
    </w:div>
    <w:div w:id="499975524">
      <w:bodyDiv w:val="1"/>
      <w:marLeft w:val="0"/>
      <w:marRight w:val="0"/>
      <w:marTop w:val="0"/>
      <w:marBottom w:val="0"/>
      <w:divBdr>
        <w:top w:val="none" w:sz="0" w:space="0" w:color="auto"/>
        <w:left w:val="none" w:sz="0" w:space="0" w:color="auto"/>
        <w:bottom w:val="none" w:sz="0" w:space="0" w:color="auto"/>
        <w:right w:val="none" w:sz="0" w:space="0" w:color="auto"/>
      </w:divBdr>
      <w:divsChild>
        <w:div w:id="618950729">
          <w:marLeft w:val="0"/>
          <w:marRight w:val="0"/>
          <w:marTop w:val="0"/>
          <w:marBottom w:val="0"/>
          <w:divBdr>
            <w:top w:val="none" w:sz="0" w:space="0" w:color="auto"/>
            <w:left w:val="none" w:sz="0" w:space="0" w:color="auto"/>
            <w:bottom w:val="single" w:sz="6" w:space="0" w:color="CCCCCC"/>
            <w:right w:val="none" w:sz="0" w:space="0" w:color="auto"/>
          </w:divBdr>
          <w:divsChild>
            <w:div w:id="1448236643">
              <w:marLeft w:val="0"/>
              <w:marRight w:val="0"/>
              <w:marTop w:val="0"/>
              <w:marBottom w:val="0"/>
              <w:divBdr>
                <w:top w:val="none" w:sz="0" w:space="0" w:color="auto"/>
                <w:left w:val="none" w:sz="0" w:space="0" w:color="auto"/>
                <w:bottom w:val="none" w:sz="0" w:space="0" w:color="auto"/>
                <w:right w:val="none" w:sz="0" w:space="0" w:color="auto"/>
              </w:divBdr>
              <w:divsChild>
                <w:div w:id="890649283">
                  <w:marLeft w:val="0"/>
                  <w:marRight w:val="0"/>
                  <w:marTop w:val="0"/>
                  <w:marBottom w:val="0"/>
                  <w:divBdr>
                    <w:top w:val="none" w:sz="0" w:space="0" w:color="auto"/>
                    <w:left w:val="none" w:sz="0" w:space="0" w:color="auto"/>
                    <w:bottom w:val="none" w:sz="0" w:space="0" w:color="auto"/>
                    <w:right w:val="none" w:sz="0" w:space="0" w:color="auto"/>
                  </w:divBdr>
                  <w:divsChild>
                    <w:div w:id="1328747386">
                      <w:marLeft w:val="0"/>
                      <w:marRight w:val="0"/>
                      <w:marTop w:val="0"/>
                      <w:marBottom w:val="0"/>
                      <w:divBdr>
                        <w:top w:val="none" w:sz="0" w:space="0" w:color="auto"/>
                        <w:left w:val="none" w:sz="0" w:space="0" w:color="auto"/>
                        <w:bottom w:val="none" w:sz="0" w:space="0" w:color="auto"/>
                        <w:right w:val="none" w:sz="0" w:space="0" w:color="auto"/>
                      </w:divBdr>
                      <w:divsChild>
                        <w:div w:id="471950823">
                          <w:marLeft w:val="0"/>
                          <w:marRight w:val="0"/>
                          <w:marTop w:val="0"/>
                          <w:marBottom w:val="0"/>
                          <w:divBdr>
                            <w:top w:val="none" w:sz="0" w:space="0" w:color="auto"/>
                            <w:left w:val="none" w:sz="0" w:space="0" w:color="auto"/>
                            <w:bottom w:val="none" w:sz="0" w:space="0" w:color="auto"/>
                            <w:right w:val="none" w:sz="0" w:space="0" w:color="auto"/>
                          </w:divBdr>
                        </w:div>
                        <w:div w:id="1097366542">
                          <w:marLeft w:val="0"/>
                          <w:marRight w:val="0"/>
                          <w:marTop w:val="0"/>
                          <w:marBottom w:val="0"/>
                          <w:divBdr>
                            <w:top w:val="none" w:sz="0" w:space="0" w:color="auto"/>
                            <w:left w:val="none" w:sz="0" w:space="0" w:color="auto"/>
                            <w:bottom w:val="none" w:sz="0" w:space="0" w:color="auto"/>
                            <w:right w:val="none" w:sz="0" w:space="0" w:color="auto"/>
                          </w:divBdr>
                        </w:div>
                        <w:div w:id="169241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915299">
                  <w:marLeft w:val="0"/>
                  <w:marRight w:val="0"/>
                  <w:marTop w:val="0"/>
                  <w:marBottom w:val="0"/>
                  <w:divBdr>
                    <w:top w:val="none" w:sz="0" w:space="0" w:color="auto"/>
                    <w:left w:val="none" w:sz="0" w:space="0" w:color="auto"/>
                    <w:bottom w:val="none" w:sz="0" w:space="0" w:color="auto"/>
                    <w:right w:val="none" w:sz="0" w:space="0" w:color="auto"/>
                  </w:divBdr>
                  <w:divsChild>
                    <w:div w:id="650066000">
                      <w:marLeft w:val="0"/>
                      <w:marRight w:val="0"/>
                      <w:marTop w:val="0"/>
                      <w:marBottom w:val="0"/>
                      <w:divBdr>
                        <w:top w:val="none" w:sz="0" w:space="0" w:color="auto"/>
                        <w:left w:val="none" w:sz="0" w:space="0" w:color="auto"/>
                        <w:bottom w:val="none" w:sz="0" w:space="0" w:color="auto"/>
                        <w:right w:val="none" w:sz="0" w:space="0" w:color="auto"/>
                      </w:divBdr>
                      <w:divsChild>
                        <w:div w:id="471673244">
                          <w:marLeft w:val="0"/>
                          <w:marRight w:val="0"/>
                          <w:marTop w:val="0"/>
                          <w:marBottom w:val="0"/>
                          <w:divBdr>
                            <w:top w:val="none" w:sz="0" w:space="0" w:color="auto"/>
                            <w:left w:val="none" w:sz="0" w:space="0" w:color="auto"/>
                            <w:bottom w:val="none" w:sz="0" w:space="0" w:color="auto"/>
                            <w:right w:val="none" w:sz="0" w:space="0" w:color="auto"/>
                          </w:divBdr>
                        </w:div>
                        <w:div w:id="1220291161">
                          <w:marLeft w:val="0"/>
                          <w:marRight w:val="0"/>
                          <w:marTop w:val="0"/>
                          <w:marBottom w:val="0"/>
                          <w:divBdr>
                            <w:top w:val="none" w:sz="0" w:space="0" w:color="auto"/>
                            <w:left w:val="none" w:sz="0" w:space="0" w:color="auto"/>
                            <w:bottom w:val="none" w:sz="0" w:space="0" w:color="auto"/>
                            <w:right w:val="none" w:sz="0" w:space="0" w:color="auto"/>
                          </w:divBdr>
                        </w:div>
                        <w:div w:id="142942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521160">
          <w:marLeft w:val="0"/>
          <w:marRight w:val="0"/>
          <w:marTop w:val="0"/>
          <w:marBottom w:val="0"/>
          <w:divBdr>
            <w:top w:val="none" w:sz="0" w:space="0" w:color="auto"/>
            <w:left w:val="none" w:sz="0" w:space="0" w:color="auto"/>
            <w:bottom w:val="single" w:sz="6" w:space="0" w:color="CCCCCC"/>
            <w:right w:val="none" w:sz="0" w:space="0" w:color="auto"/>
          </w:divBdr>
          <w:divsChild>
            <w:div w:id="2021394097">
              <w:marLeft w:val="0"/>
              <w:marRight w:val="0"/>
              <w:marTop w:val="0"/>
              <w:marBottom w:val="0"/>
              <w:divBdr>
                <w:top w:val="none" w:sz="0" w:space="0" w:color="auto"/>
                <w:left w:val="none" w:sz="0" w:space="0" w:color="auto"/>
                <w:bottom w:val="none" w:sz="0" w:space="0" w:color="auto"/>
                <w:right w:val="none" w:sz="0" w:space="0" w:color="auto"/>
              </w:divBdr>
              <w:divsChild>
                <w:div w:id="995841511">
                  <w:marLeft w:val="0"/>
                  <w:marRight w:val="0"/>
                  <w:marTop w:val="0"/>
                  <w:marBottom w:val="0"/>
                  <w:divBdr>
                    <w:top w:val="none" w:sz="0" w:space="0" w:color="auto"/>
                    <w:left w:val="none" w:sz="0" w:space="0" w:color="auto"/>
                    <w:bottom w:val="none" w:sz="0" w:space="0" w:color="auto"/>
                    <w:right w:val="none" w:sz="0" w:space="0" w:color="auto"/>
                  </w:divBdr>
                  <w:divsChild>
                    <w:div w:id="1748503297">
                      <w:marLeft w:val="0"/>
                      <w:marRight w:val="0"/>
                      <w:marTop w:val="0"/>
                      <w:marBottom w:val="0"/>
                      <w:divBdr>
                        <w:top w:val="none" w:sz="0" w:space="0" w:color="auto"/>
                        <w:left w:val="none" w:sz="0" w:space="0" w:color="auto"/>
                        <w:bottom w:val="none" w:sz="0" w:space="0" w:color="auto"/>
                        <w:right w:val="none" w:sz="0" w:space="0" w:color="auto"/>
                      </w:divBdr>
                      <w:divsChild>
                        <w:div w:id="709572221">
                          <w:marLeft w:val="0"/>
                          <w:marRight w:val="0"/>
                          <w:marTop w:val="0"/>
                          <w:marBottom w:val="0"/>
                          <w:divBdr>
                            <w:top w:val="none" w:sz="0" w:space="0" w:color="auto"/>
                            <w:left w:val="none" w:sz="0" w:space="0" w:color="auto"/>
                            <w:bottom w:val="none" w:sz="0" w:space="0" w:color="auto"/>
                            <w:right w:val="none" w:sz="0" w:space="0" w:color="auto"/>
                          </w:divBdr>
                        </w:div>
                        <w:div w:id="1659267586">
                          <w:marLeft w:val="0"/>
                          <w:marRight w:val="0"/>
                          <w:marTop w:val="0"/>
                          <w:marBottom w:val="0"/>
                          <w:divBdr>
                            <w:top w:val="none" w:sz="0" w:space="0" w:color="auto"/>
                            <w:left w:val="none" w:sz="0" w:space="0" w:color="auto"/>
                            <w:bottom w:val="none" w:sz="0" w:space="0" w:color="auto"/>
                            <w:right w:val="none" w:sz="0" w:space="0" w:color="auto"/>
                          </w:divBdr>
                        </w:div>
                        <w:div w:id="178240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953882">
                  <w:marLeft w:val="0"/>
                  <w:marRight w:val="0"/>
                  <w:marTop w:val="0"/>
                  <w:marBottom w:val="0"/>
                  <w:divBdr>
                    <w:top w:val="none" w:sz="0" w:space="0" w:color="auto"/>
                    <w:left w:val="none" w:sz="0" w:space="0" w:color="auto"/>
                    <w:bottom w:val="none" w:sz="0" w:space="0" w:color="auto"/>
                    <w:right w:val="none" w:sz="0" w:space="0" w:color="auto"/>
                  </w:divBdr>
                  <w:divsChild>
                    <w:div w:id="1777367458">
                      <w:marLeft w:val="0"/>
                      <w:marRight w:val="0"/>
                      <w:marTop w:val="0"/>
                      <w:marBottom w:val="0"/>
                      <w:divBdr>
                        <w:top w:val="none" w:sz="0" w:space="0" w:color="auto"/>
                        <w:left w:val="none" w:sz="0" w:space="0" w:color="auto"/>
                        <w:bottom w:val="none" w:sz="0" w:space="0" w:color="auto"/>
                        <w:right w:val="none" w:sz="0" w:space="0" w:color="auto"/>
                      </w:divBdr>
                      <w:divsChild>
                        <w:div w:id="639310626">
                          <w:marLeft w:val="0"/>
                          <w:marRight w:val="0"/>
                          <w:marTop w:val="0"/>
                          <w:marBottom w:val="0"/>
                          <w:divBdr>
                            <w:top w:val="none" w:sz="0" w:space="0" w:color="auto"/>
                            <w:left w:val="none" w:sz="0" w:space="0" w:color="auto"/>
                            <w:bottom w:val="none" w:sz="0" w:space="0" w:color="auto"/>
                            <w:right w:val="none" w:sz="0" w:space="0" w:color="auto"/>
                          </w:divBdr>
                        </w:div>
                        <w:div w:id="176842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176074">
      <w:bodyDiv w:val="1"/>
      <w:marLeft w:val="0"/>
      <w:marRight w:val="0"/>
      <w:marTop w:val="0"/>
      <w:marBottom w:val="0"/>
      <w:divBdr>
        <w:top w:val="none" w:sz="0" w:space="0" w:color="auto"/>
        <w:left w:val="none" w:sz="0" w:space="0" w:color="auto"/>
        <w:bottom w:val="none" w:sz="0" w:space="0" w:color="auto"/>
        <w:right w:val="none" w:sz="0" w:space="0" w:color="auto"/>
      </w:divBdr>
    </w:div>
    <w:div w:id="525480824">
      <w:bodyDiv w:val="1"/>
      <w:marLeft w:val="0"/>
      <w:marRight w:val="0"/>
      <w:marTop w:val="0"/>
      <w:marBottom w:val="0"/>
      <w:divBdr>
        <w:top w:val="none" w:sz="0" w:space="0" w:color="auto"/>
        <w:left w:val="none" w:sz="0" w:space="0" w:color="auto"/>
        <w:bottom w:val="none" w:sz="0" w:space="0" w:color="auto"/>
        <w:right w:val="none" w:sz="0" w:space="0" w:color="auto"/>
      </w:divBdr>
      <w:divsChild>
        <w:div w:id="503472993">
          <w:marLeft w:val="0"/>
          <w:marRight w:val="0"/>
          <w:marTop w:val="0"/>
          <w:marBottom w:val="0"/>
          <w:divBdr>
            <w:top w:val="none" w:sz="0" w:space="0" w:color="auto"/>
            <w:left w:val="none" w:sz="0" w:space="0" w:color="auto"/>
            <w:bottom w:val="none" w:sz="0" w:space="0" w:color="auto"/>
            <w:right w:val="none" w:sz="0" w:space="0" w:color="auto"/>
          </w:divBdr>
        </w:div>
        <w:div w:id="705259767">
          <w:marLeft w:val="0"/>
          <w:marRight w:val="0"/>
          <w:marTop w:val="0"/>
          <w:marBottom w:val="0"/>
          <w:divBdr>
            <w:top w:val="none" w:sz="0" w:space="0" w:color="auto"/>
            <w:left w:val="none" w:sz="0" w:space="0" w:color="auto"/>
            <w:bottom w:val="none" w:sz="0" w:space="0" w:color="auto"/>
            <w:right w:val="none" w:sz="0" w:space="0" w:color="auto"/>
          </w:divBdr>
        </w:div>
        <w:div w:id="1693453873">
          <w:marLeft w:val="0"/>
          <w:marRight w:val="0"/>
          <w:marTop w:val="0"/>
          <w:marBottom w:val="0"/>
          <w:divBdr>
            <w:top w:val="none" w:sz="0" w:space="0" w:color="auto"/>
            <w:left w:val="none" w:sz="0" w:space="0" w:color="auto"/>
            <w:bottom w:val="none" w:sz="0" w:space="0" w:color="auto"/>
            <w:right w:val="none" w:sz="0" w:space="0" w:color="auto"/>
          </w:divBdr>
        </w:div>
        <w:div w:id="1964579402">
          <w:marLeft w:val="0"/>
          <w:marRight w:val="0"/>
          <w:marTop w:val="0"/>
          <w:marBottom w:val="0"/>
          <w:divBdr>
            <w:top w:val="none" w:sz="0" w:space="0" w:color="auto"/>
            <w:left w:val="none" w:sz="0" w:space="0" w:color="auto"/>
            <w:bottom w:val="none" w:sz="0" w:space="0" w:color="auto"/>
            <w:right w:val="none" w:sz="0" w:space="0" w:color="auto"/>
          </w:divBdr>
        </w:div>
      </w:divsChild>
    </w:div>
    <w:div w:id="535390446">
      <w:bodyDiv w:val="1"/>
      <w:marLeft w:val="0"/>
      <w:marRight w:val="0"/>
      <w:marTop w:val="0"/>
      <w:marBottom w:val="0"/>
      <w:divBdr>
        <w:top w:val="none" w:sz="0" w:space="0" w:color="auto"/>
        <w:left w:val="none" w:sz="0" w:space="0" w:color="auto"/>
        <w:bottom w:val="none" w:sz="0" w:space="0" w:color="auto"/>
        <w:right w:val="none" w:sz="0" w:space="0" w:color="auto"/>
      </w:divBdr>
      <w:divsChild>
        <w:div w:id="657659222">
          <w:marLeft w:val="0"/>
          <w:marRight w:val="0"/>
          <w:marTop w:val="0"/>
          <w:marBottom w:val="0"/>
          <w:divBdr>
            <w:top w:val="none" w:sz="0" w:space="0" w:color="auto"/>
            <w:left w:val="none" w:sz="0" w:space="0" w:color="auto"/>
            <w:bottom w:val="none" w:sz="0" w:space="0" w:color="auto"/>
            <w:right w:val="none" w:sz="0" w:space="0" w:color="auto"/>
          </w:divBdr>
          <w:divsChild>
            <w:div w:id="1667440423">
              <w:marLeft w:val="0"/>
              <w:marRight w:val="0"/>
              <w:marTop w:val="0"/>
              <w:marBottom w:val="0"/>
              <w:divBdr>
                <w:top w:val="none" w:sz="0" w:space="0" w:color="auto"/>
                <w:left w:val="none" w:sz="0" w:space="0" w:color="auto"/>
                <w:bottom w:val="none" w:sz="0" w:space="0" w:color="auto"/>
                <w:right w:val="none" w:sz="0" w:space="0" w:color="auto"/>
              </w:divBdr>
              <w:divsChild>
                <w:div w:id="524296290">
                  <w:marLeft w:val="0"/>
                  <w:marRight w:val="0"/>
                  <w:marTop w:val="150"/>
                  <w:marBottom w:val="150"/>
                  <w:divBdr>
                    <w:top w:val="none" w:sz="0" w:space="0" w:color="auto"/>
                    <w:left w:val="none" w:sz="0" w:space="0" w:color="auto"/>
                    <w:bottom w:val="none" w:sz="0" w:space="0" w:color="auto"/>
                    <w:right w:val="none" w:sz="0" w:space="0" w:color="auto"/>
                  </w:divBdr>
                  <w:divsChild>
                    <w:div w:id="1087271571">
                      <w:marLeft w:val="0"/>
                      <w:marRight w:val="0"/>
                      <w:marTop w:val="0"/>
                      <w:marBottom w:val="0"/>
                      <w:divBdr>
                        <w:top w:val="none" w:sz="0" w:space="0" w:color="auto"/>
                        <w:left w:val="none" w:sz="0" w:space="0" w:color="auto"/>
                        <w:bottom w:val="none" w:sz="0" w:space="0" w:color="auto"/>
                        <w:right w:val="single" w:sz="6" w:space="0" w:color="000000"/>
                      </w:divBdr>
                      <w:divsChild>
                        <w:div w:id="2091613181">
                          <w:marLeft w:val="60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8051226">
      <w:bodyDiv w:val="1"/>
      <w:marLeft w:val="0"/>
      <w:marRight w:val="0"/>
      <w:marTop w:val="0"/>
      <w:marBottom w:val="0"/>
      <w:divBdr>
        <w:top w:val="none" w:sz="0" w:space="0" w:color="auto"/>
        <w:left w:val="none" w:sz="0" w:space="0" w:color="auto"/>
        <w:bottom w:val="none" w:sz="0" w:space="0" w:color="auto"/>
        <w:right w:val="none" w:sz="0" w:space="0" w:color="auto"/>
      </w:divBdr>
    </w:div>
    <w:div w:id="543903319">
      <w:bodyDiv w:val="1"/>
      <w:marLeft w:val="0"/>
      <w:marRight w:val="0"/>
      <w:marTop w:val="0"/>
      <w:marBottom w:val="0"/>
      <w:divBdr>
        <w:top w:val="none" w:sz="0" w:space="0" w:color="auto"/>
        <w:left w:val="none" w:sz="0" w:space="0" w:color="auto"/>
        <w:bottom w:val="none" w:sz="0" w:space="0" w:color="auto"/>
        <w:right w:val="none" w:sz="0" w:space="0" w:color="auto"/>
      </w:divBdr>
    </w:div>
    <w:div w:id="549154774">
      <w:bodyDiv w:val="1"/>
      <w:marLeft w:val="0"/>
      <w:marRight w:val="0"/>
      <w:marTop w:val="0"/>
      <w:marBottom w:val="0"/>
      <w:divBdr>
        <w:top w:val="none" w:sz="0" w:space="0" w:color="auto"/>
        <w:left w:val="none" w:sz="0" w:space="0" w:color="auto"/>
        <w:bottom w:val="none" w:sz="0" w:space="0" w:color="auto"/>
        <w:right w:val="none" w:sz="0" w:space="0" w:color="auto"/>
      </w:divBdr>
    </w:div>
    <w:div w:id="550848240">
      <w:bodyDiv w:val="1"/>
      <w:marLeft w:val="0"/>
      <w:marRight w:val="0"/>
      <w:marTop w:val="0"/>
      <w:marBottom w:val="0"/>
      <w:divBdr>
        <w:top w:val="none" w:sz="0" w:space="0" w:color="auto"/>
        <w:left w:val="none" w:sz="0" w:space="0" w:color="auto"/>
        <w:bottom w:val="none" w:sz="0" w:space="0" w:color="auto"/>
        <w:right w:val="none" w:sz="0" w:space="0" w:color="auto"/>
      </w:divBdr>
    </w:div>
    <w:div w:id="552810376">
      <w:bodyDiv w:val="1"/>
      <w:marLeft w:val="0"/>
      <w:marRight w:val="0"/>
      <w:marTop w:val="0"/>
      <w:marBottom w:val="0"/>
      <w:divBdr>
        <w:top w:val="none" w:sz="0" w:space="0" w:color="auto"/>
        <w:left w:val="none" w:sz="0" w:space="0" w:color="auto"/>
        <w:bottom w:val="none" w:sz="0" w:space="0" w:color="auto"/>
        <w:right w:val="none" w:sz="0" w:space="0" w:color="auto"/>
      </w:divBdr>
    </w:div>
    <w:div w:id="561017309">
      <w:bodyDiv w:val="1"/>
      <w:marLeft w:val="0"/>
      <w:marRight w:val="0"/>
      <w:marTop w:val="0"/>
      <w:marBottom w:val="0"/>
      <w:divBdr>
        <w:top w:val="none" w:sz="0" w:space="0" w:color="auto"/>
        <w:left w:val="none" w:sz="0" w:space="0" w:color="auto"/>
        <w:bottom w:val="none" w:sz="0" w:space="0" w:color="auto"/>
        <w:right w:val="none" w:sz="0" w:space="0" w:color="auto"/>
      </w:divBdr>
    </w:div>
    <w:div w:id="562641997">
      <w:bodyDiv w:val="1"/>
      <w:marLeft w:val="0"/>
      <w:marRight w:val="0"/>
      <w:marTop w:val="0"/>
      <w:marBottom w:val="0"/>
      <w:divBdr>
        <w:top w:val="none" w:sz="0" w:space="0" w:color="auto"/>
        <w:left w:val="none" w:sz="0" w:space="0" w:color="auto"/>
        <w:bottom w:val="none" w:sz="0" w:space="0" w:color="auto"/>
        <w:right w:val="none" w:sz="0" w:space="0" w:color="auto"/>
      </w:divBdr>
    </w:div>
    <w:div w:id="570622094">
      <w:bodyDiv w:val="1"/>
      <w:marLeft w:val="0"/>
      <w:marRight w:val="0"/>
      <w:marTop w:val="0"/>
      <w:marBottom w:val="0"/>
      <w:divBdr>
        <w:top w:val="none" w:sz="0" w:space="0" w:color="auto"/>
        <w:left w:val="none" w:sz="0" w:space="0" w:color="auto"/>
        <w:bottom w:val="none" w:sz="0" w:space="0" w:color="auto"/>
        <w:right w:val="none" w:sz="0" w:space="0" w:color="auto"/>
      </w:divBdr>
    </w:div>
    <w:div w:id="580603424">
      <w:bodyDiv w:val="1"/>
      <w:marLeft w:val="0"/>
      <w:marRight w:val="0"/>
      <w:marTop w:val="0"/>
      <w:marBottom w:val="0"/>
      <w:divBdr>
        <w:top w:val="none" w:sz="0" w:space="0" w:color="auto"/>
        <w:left w:val="none" w:sz="0" w:space="0" w:color="auto"/>
        <w:bottom w:val="none" w:sz="0" w:space="0" w:color="auto"/>
        <w:right w:val="none" w:sz="0" w:space="0" w:color="auto"/>
      </w:divBdr>
    </w:div>
    <w:div w:id="586155689">
      <w:bodyDiv w:val="1"/>
      <w:marLeft w:val="0"/>
      <w:marRight w:val="0"/>
      <w:marTop w:val="0"/>
      <w:marBottom w:val="0"/>
      <w:divBdr>
        <w:top w:val="none" w:sz="0" w:space="0" w:color="auto"/>
        <w:left w:val="none" w:sz="0" w:space="0" w:color="auto"/>
        <w:bottom w:val="none" w:sz="0" w:space="0" w:color="auto"/>
        <w:right w:val="none" w:sz="0" w:space="0" w:color="auto"/>
      </w:divBdr>
    </w:div>
    <w:div w:id="588586044">
      <w:bodyDiv w:val="1"/>
      <w:marLeft w:val="0"/>
      <w:marRight w:val="0"/>
      <w:marTop w:val="0"/>
      <w:marBottom w:val="0"/>
      <w:divBdr>
        <w:top w:val="none" w:sz="0" w:space="0" w:color="auto"/>
        <w:left w:val="none" w:sz="0" w:space="0" w:color="auto"/>
        <w:bottom w:val="none" w:sz="0" w:space="0" w:color="auto"/>
        <w:right w:val="none" w:sz="0" w:space="0" w:color="auto"/>
      </w:divBdr>
    </w:div>
    <w:div w:id="592472215">
      <w:bodyDiv w:val="1"/>
      <w:marLeft w:val="0"/>
      <w:marRight w:val="0"/>
      <w:marTop w:val="0"/>
      <w:marBottom w:val="0"/>
      <w:divBdr>
        <w:top w:val="none" w:sz="0" w:space="0" w:color="auto"/>
        <w:left w:val="none" w:sz="0" w:space="0" w:color="auto"/>
        <w:bottom w:val="none" w:sz="0" w:space="0" w:color="auto"/>
        <w:right w:val="none" w:sz="0" w:space="0" w:color="auto"/>
      </w:divBdr>
      <w:divsChild>
        <w:div w:id="2092847174">
          <w:marLeft w:val="0"/>
          <w:marRight w:val="0"/>
          <w:marTop w:val="0"/>
          <w:marBottom w:val="165"/>
          <w:divBdr>
            <w:top w:val="none" w:sz="0" w:space="0" w:color="auto"/>
            <w:left w:val="none" w:sz="0" w:space="0" w:color="auto"/>
            <w:bottom w:val="none" w:sz="0" w:space="0" w:color="auto"/>
            <w:right w:val="none" w:sz="0" w:space="0" w:color="auto"/>
          </w:divBdr>
        </w:div>
      </w:divsChild>
    </w:div>
    <w:div w:id="592785713">
      <w:bodyDiv w:val="1"/>
      <w:marLeft w:val="0"/>
      <w:marRight w:val="0"/>
      <w:marTop w:val="0"/>
      <w:marBottom w:val="0"/>
      <w:divBdr>
        <w:top w:val="none" w:sz="0" w:space="0" w:color="auto"/>
        <w:left w:val="none" w:sz="0" w:space="0" w:color="auto"/>
        <w:bottom w:val="none" w:sz="0" w:space="0" w:color="auto"/>
        <w:right w:val="none" w:sz="0" w:space="0" w:color="auto"/>
      </w:divBdr>
    </w:div>
    <w:div w:id="598177939">
      <w:bodyDiv w:val="1"/>
      <w:marLeft w:val="0"/>
      <w:marRight w:val="0"/>
      <w:marTop w:val="0"/>
      <w:marBottom w:val="0"/>
      <w:divBdr>
        <w:top w:val="none" w:sz="0" w:space="0" w:color="auto"/>
        <w:left w:val="none" w:sz="0" w:space="0" w:color="auto"/>
        <w:bottom w:val="none" w:sz="0" w:space="0" w:color="auto"/>
        <w:right w:val="none" w:sz="0" w:space="0" w:color="auto"/>
      </w:divBdr>
    </w:div>
    <w:div w:id="608776688">
      <w:bodyDiv w:val="1"/>
      <w:marLeft w:val="0"/>
      <w:marRight w:val="0"/>
      <w:marTop w:val="0"/>
      <w:marBottom w:val="0"/>
      <w:divBdr>
        <w:top w:val="none" w:sz="0" w:space="0" w:color="auto"/>
        <w:left w:val="none" w:sz="0" w:space="0" w:color="auto"/>
        <w:bottom w:val="none" w:sz="0" w:space="0" w:color="auto"/>
        <w:right w:val="none" w:sz="0" w:space="0" w:color="auto"/>
      </w:divBdr>
    </w:div>
    <w:div w:id="613053007">
      <w:bodyDiv w:val="1"/>
      <w:marLeft w:val="0"/>
      <w:marRight w:val="0"/>
      <w:marTop w:val="0"/>
      <w:marBottom w:val="0"/>
      <w:divBdr>
        <w:top w:val="none" w:sz="0" w:space="0" w:color="auto"/>
        <w:left w:val="none" w:sz="0" w:space="0" w:color="auto"/>
        <w:bottom w:val="none" w:sz="0" w:space="0" w:color="auto"/>
        <w:right w:val="none" w:sz="0" w:space="0" w:color="auto"/>
      </w:divBdr>
      <w:divsChild>
        <w:div w:id="444738978">
          <w:marLeft w:val="0"/>
          <w:marRight w:val="0"/>
          <w:marTop w:val="0"/>
          <w:marBottom w:val="0"/>
          <w:divBdr>
            <w:top w:val="none" w:sz="0" w:space="0" w:color="auto"/>
            <w:left w:val="none" w:sz="0" w:space="0" w:color="auto"/>
            <w:bottom w:val="none" w:sz="0" w:space="0" w:color="auto"/>
            <w:right w:val="none" w:sz="0" w:space="0" w:color="auto"/>
          </w:divBdr>
          <w:divsChild>
            <w:div w:id="162865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95533">
      <w:bodyDiv w:val="1"/>
      <w:marLeft w:val="0"/>
      <w:marRight w:val="0"/>
      <w:marTop w:val="0"/>
      <w:marBottom w:val="0"/>
      <w:divBdr>
        <w:top w:val="none" w:sz="0" w:space="0" w:color="auto"/>
        <w:left w:val="none" w:sz="0" w:space="0" w:color="auto"/>
        <w:bottom w:val="none" w:sz="0" w:space="0" w:color="auto"/>
        <w:right w:val="none" w:sz="0" w:space="0" w:color="auto"/>
      </w:divBdr>
    </w:div>
    <w:div w:id="619260478">
      <w:bodyDiv w:val="1"/>
      <w:marLeft w:val="0"/>
      <w:marRight w:val="0"/>
      <w:marTop w:val="0"/>
      <w:marBottom w:val="0"/>
      <w:divBdr>
        <w:top w:val="none" w:sz="0" w:space="0" w:color="auto"/>
        <w:left w:val="none" w:sz="0" w:space="0" w:color="auto"/>
        <w:bottom w:val="none" w:sz="0" w:space="0" w:color="auto"/>
        <w:right w:val="none" w:sz="0" w:space="0" w:color="auto"/>
      </w:divBdr>
    </w:div>
    <w:div w:id="620495004">
      <w:bodyDiv w:val="1"/>
      <w:marLeft w:val="0"/>
      <w:marRight w:val="0"/>
      <w:marTop w:val="0"/>
      <w:marBottom w:val="0"/>
      <w:divBdr>
        <w:top w:val="none" w:sz="0" w:space="0" w:color="auto"/>
        <w:left w:val="none" w:sz="0" w:space="0" w:color="auto"/>
        <w:bottom w:val="none" w:sz="0" w:space="0" w:color="auto"/>
        <w:right w:val="none" w:sz="0" w:space="0" w:color="auto"/>
      </w:divBdr>
    </w:div>
    <w:div w:id="620569742">
      <w:bodyDiv w:val="1"/>
      <w:marLeft w:val="0"/>
      <w:marRight w:val="0"/>
      <w:marTop w:val="0"/>
      <w:marBottom w:val="0"/>
      <w:divBdr>
        <w:top w:val="none" w:sz="0" w:space="0" w:color="auto"/>
        <w:left w:val="none" w:sz="0" w:space="0" w:color="auto"/>
        <w:bottom w:val="none" w:sz="0" w:space="0" w:color="auto"/>
        <w:right w:val="none" w:sz="0" w:space="0" w:color="auto"/>
      </w:divBdr>
    </w:div>
    <w:div w:id="621423637">
      <w:bodyDiv w:val="1"/>
      <w:marLeft w:val="0"/>
      <w:marRight w:val="0"/>
      <w:marTop w:val="0"/>
      <w:marBottom w:val="0"/>
      <w:divBdr>
        <w:top w:val="none" w:sz="0" w:space="0" w:color="auto"/>
        <w:left w:val="none" w:sz="0" w:space="0" w:color="auto"/>
        <w:bottom w:val="none" w:sz="0" w:space="0" w:color="auto"/>
        <w:right w:val="none" w:sz="0" w:space="0" w:color="auto"/>
      </w:divBdr>
      <w:divsChild>
        <w:div w:id="1296836461">
          <w:marLeft w:val="0"/>
          <w:marRight w:val="0"/>
          <w:marTop w:val="0"/>
          <w:marBottom w:val="0"/>
          <w:divBdr>
            <w:top w:val="none" w:sz="0" w:space="0" w:color="auto"/>
            <w:left w:val="none" w:sz="0" w:space="0" w:color="auto"/>
            <w:bottom w:val="none" w:sz="0" w:space="0" w:color="auto"/>
            <w:right w:val="none" w:sz="0" w:space="0" w:color="auto"/>
          </w:divBdr>
          <w:divsChild>
            <w:div w:id="2015913796">
              <w:marLeft w:val="0"/>
              <w:marRight w:val="0"/>
              <w:marTop w:val="0"/>
              <w:marBottom w:val="0"/>
              <w:divBdr>
                <w:top w:val="none" w:sz="0" w:space="0" w:color="auto"/>
                <w:left w:val="none" w:sz="0" w:space="0" w:color="auto"/>
                <w:bottom w:val="none" w:sz="0" w:space="0" w:color="auto"/>
                <w:right w:val="none" w:sz="0" w:space="0" w:color="auto"/>
              </w:divBdr>
              <w:divsChild>
                <w:div w:id="601491660">
                  <w:marLeft w:val="0"/>
                  <w:marRight w:val="0"/>
                  <w:marTop w:val="0"/>
                  <w:marBottom w:val="0"/>
                  <w:divBdr>
                    <w:top w:val="none" w:sz="0" w:space="0" w:color="auto"/>
                    <w:left w:val="none" w:sz="0" w:space="0" w:color="auto"/>
                    <w:bottom w:val="none" w:sz="0" w:space="0" w:color="auto"/>
                    <w:right w:val="none" w:sz="0" w:space="0" w:color="auto"/>
                  </w:divBdr>
                  <w:divsChild>
                    <w:div w:id="1190410452">
                      <w:marLeft w:val="0"/>
                      <w:marRight w:val="0"/>
                      <w:marTop w:val="0"/>
                      <w:marBottom w:val="0"/>
                      <w:divBdr>
                        <w:top w:val="none" w:sz="0" w:space="0" w:color="auto"/>
                        <w:left w:val="none" w:sz="0" w:space="0" w:color="auto"/>
                        <w:bottom w:val="none" w:sz="0" w:space="0" w:color="auto"/>
                        <w:right w:val="none" w:sz="0" w:space="0" w:color="auto"/>
                      </w:divBdr>
                      <w:divsChild>
                        <w:div w:id="25369574">
                          <w:marLeft w:val="0"/>
                          <w:marRight w:val="0"/>
                          <w:marTop w:val="0"/>
                          <w:marBottom w:val="0"/>
                          <w:divBdr>
                            <w:top w:val="none" w:sz="0" w:space="0" w:color="auto"/>
                            <w:left w:val="none" w:sz="0" w:space="0" w:color="auto"/>
                            <w:bottom w:val="none" w:sz="0" w:space="0" w:color="auto"/>
                            <w:right w:val="none" w:sz="0" w:space="0" w:color="auto"/>
                          </w:divBdr>
                          <w:divsChild>
                            <w:div w:id="1845437269">
                              <w:marLeft w:val="0"/>
                              <w:marRight w:val="0"/>
                              <w:marTop w:val="0"/>
                              <w:marBottom w:val="0"/>
                              <w:divBdr>
                                <w:top w:val="none" w:sz="0" w:space="0" w:color="auto"/>
                                <w:left w:val="none" w:sz="0" w:space="0" w:color="auto"/>
                                <w:bottom w:val="none" w:sz="0" w:space="0" w:color="auto"/>
                                <w:right w:val="none" w:sz="0" w:space="0" w:color="auto"/>
                              </w:divBdr>
                              <w:divsChild>
                                <w:div w:id="279919793">
                                  <w:marLeft w:val="0"/>
                                  <w:marRight w:val="0"/>
                                  <w:marTop w:val="0"/>
                                  <w:marBottom w:val="0"/>
                                  <w:divBdr>
                                    <w:top w:val="none" w:sz="0" w:space="0" w:color="auto"/>
                                    <w:left w:val="none" w:sz="0" w:space="0" w:color="auto"/>
                                    <w:bottom w:val="none" w:sz="0" w:space="0" w:color="auto"/>
                                    <w:right w:val="none" w:sz="0" w:space="0" w:color="auto"/>
                                  </w:divBdr>
                                  <w:divsChild>
                                    <w:div w:id="56873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1764367">
      <w:bodyDiv w:val="1"/>
      <w:marLeft w:val="0"/>
      <w:marRight w:val="0"/>
      <w:marTop w:val="0"/>
      <w:marBottom w:val="0"/>
      <w:divBdr>
        <w:top w:val="none" w:sz="0" w:space="0" w:color="auto"/>
        <w:left w:val="none" w:sz="0" w:space="0" w:color="auto"/>
        <w:bottom w:val="none" w:sz="0" w:space="0" w:color="auto"/>
        <w:right w:val="none" w:sz="0" w:space="0" w:color="auto"/>
      </w:divBdr>
    </w:div>
    <w:div w:id="633023727">
      <w:bodyDiv w:val="1"/>
      <w:marLeft w:val="0"/>
      <w:marRight w:val="0"/>
      <w:marTop w:val="0"/>
      <w:marBottom w:val="0"/>
      <w:divBdr>
        <w:top w:val="none" w:sz="0" w:space="0" w:color="auto"/>
        <w:left w:val="none" w:sz="0" w:space="0" w:color="auto"/>
        <w:bottom w:val="none" w:sz="0" w:space="0" w:color="auto"/>
        <w:right w:val="none" w:sz="0" w:space="0" w:color="auto"/>
      </w:divBdr>
    </w:div>
    <w:div w:id="635330011">
      <w:bodyDiv w:val="1"/>
      <w:marLeft w:val="0"/>
      <w:marRight w:val="0"/>
      <w:marTop w:val="0"/>
      <w:marBottom w:val="0"/>
      <w:divBdr>
        <w:top w:val="none" w:sz="0" w:space="0" w:color="auto"/>
        <w:left w:val="none" w:sz="0" w:space="0" w:color="auto"/>
        <w:bottom w:val="none" w:sz="0" w:space="0" w:color="auto"/>
        <w:right w:val="none" w:sz="0" w:space="0" w:color="auto"/>
      </w:divBdr>
    </w:div>
    <w:div w:id="641471407">
      <w:bodyDiv w:val="1"/>
      <w:marLeft w:val="0"/>
      <w:marRight w:val="0"/>
      <w:marTop w:val="0"/>
      <w:marBottom w:val="0"/>
      <w:divBdr>
        <w:top w:val="none" w:sz="0" w:space="0" w:color="auto"/>
        <w:left w:val="none" w:sz="0" w:space="0" w:color="auto"/>
        <w:bottom w:val="none" w:sz="0" w:space="0" w:color="auto"/>
        <w:right w:val="none" w:sz="0" w:space="0" w:color="auto"/>
      </w:divBdr>
    </w:div>
    <w:div w:id="652105984">
      <w:bodyDiv w:val="1"/>
      <w:marLeft w:val="0"/>
      <w:marRight w:val="0"/>
      <w:marTop w:val="0"/>
      <w:marBottom w:val="0"/>
      <w:divBdr>
        <w:top w:val="none" w:sz="0" w:space="0" w:color="auto"/>
        <w:left w:val="none" w:sz="0" w:space="0" w:color="auto"/>
        <w:bottom w:val="none" w:sz="0" w:space="0" w:color="auto"/>
        <w:right w:val="none" w:sz="0" w:space="0" w:color="auto"/>
      </w:divBdr>
    </w:div>
    <w:div w:id="656688197">
      <w:bodyDiv w:val="1"/>
      <w:marLeft w:val="0"/>
      <w:marRight w:val="0"/>
      <w:marTop w:val="0"/>
      <w:marBottom w:val="0"/>
      <w:divBdr>
        <w:top w:val="none" w:sz="0" w:space="0" w:color="auto"/>
        <w:left w:val="none" w:sz="0" w:space="0" w:color="auto"/>
        <w:bottom w:val="none" w:sz="0" w:space="0" w:color="auto"/>
        <w:right w:val="none" w:sz="0" w:space="0" w:color="auto"/>
      </w:divBdr>
    </w:div>
    <w:div w:id="663509687">
      <w:bodyDiv w:val="1"/>
      <w:marLeft w:val="0"/>
      <w:marRight w:val="0"/>
      <w:marTop w:val="0"/>
      <w:marBottom w:val="0"/>
      <w:divBdr>
        <w:top w:val="none" w:sz="0" w:space="0" w:color="auto"/>
        <w:left w:val="none" w:sz="0" w:space="0" w:color="auto"/>
        <w:bottom w:val="none" w:sz="0" w:space="0" w:color="auto"/>
        <w:right w:val="none" w:sz="0" w:space="0" w:color="auto"/>
      </w:divBdr>
      <w:divsChild>
        <w:div w:id="986326978">
          <w:marLeft w:val="0"/>
          <w:marRight w:val="0"/>
          <w:marTop w:val="0"/>
          <w:marBottom w:val="0"/>
          <w:divBdr>
            <w:top w:val="none" w:sz="0" w:space="0" w:color="auto"/>
            <w:left w:val="none" w:sz="0" w:space="0" w:color="auto"/>
            <w:bottom w:val="none" w:sz="0" w:space="0" w:color="auto"/>
            <w:right w:val="none" w:sz="0" w:space="0" w:color="auto"/>
          </w:divBdr>
        </w:div>
        <w:div w:id="1364281303">
          <w:marLeft w:val="0"/>
          <w:marRight w:val="0"/>
          <w:marTop w:val="0"/>
          <w:marBottom w:val="0"/>
          <w:divBdr>
            <w:top w:val="none" w:sz="0" w:space="0" w:color="auto"/>
            <w:left w:val="none" w:sz="0" w:space="0" w:color="auto"/>
            <w:bottom w:val="none" w:sz="0" w:space="0" w:color="auto"/>
            <w:right w:val="none" w:sz="0" w:space="0" w:color="auto"/>
          </w:divBdr>
          <w:divsChild>
            <w:div w:id="1586573718">
              <w:marLeft w:val="0"/>
              <w:marRight w:val="0"/>
              <w:marTop w:val="0"/>
              <w:marBottom w:val="165"/>
              <w:divBdr>
                <w:top w:val="none" w:sz="0" w:space="0" w:color="auto"/>
                <w:left w:val="none" w:sz="0" w:space="0" w:color="auto"/>
                <w:bottom w:val="none" w:sz="0" w:space="0" w:color="auto"/>
                <w:right w:val="none" w:sz="0" w:space="0" w:color="auto"/>
              </w:divBdr>
            </w:div>
          </w:divsChild>
        </w:div>
        <w:div w:id="2010206321">
          <w:marLeft w:val="0"/>
          <w:marRight w:val="0"/>
          <w:marTop w:val="165"/>
          <w:marBottom w:val="165"/>
          <w:divBdr>
            <w:top w:val="none" w:sz="0" w:space="0" w:color="auto"/>
            <w:left w:val="none" w:sz="0" w:space="0" w:color="auto"/>
            <w:bottom w:val="none" w:sz="0" w:space="0" w:color="auto"/>
            <w:right w:val="none" w:sz="0" w:space="0" w:color="auto"/>
          </w:divBdr>
          <w:divsChild>
            <w:div w:id="323317964">
              <w:marLeft w:val="0"/>
              <w:marRight w:val="0"/>
              <w:marTop w:val="0"/>
              <w:marBottom w:val="0"/>
              <w:divBdr>
                <w:top w:val="none" w:sz="0" w:space="0" w:color="auto"/>
                <w:left w:val="none" w:sz="0" w:space="0" w:color="auto"/>
                <w:bottom w:val="none" w:sz="0" w:space="0" w:color="auto"/>
                <w:right w:val="none" w:sz="0" w:space="0" w:color="auto"/>
              </w:divBdr>
              <w:divsChild>
                <w:div w:id="812328379">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673384727">
      <w:bodyDiv w:val="1"/>
      <w:marLeft w:val="0"/>
      <w:marRight w:val="0"/>
      <w:marTop w:val="0"/>
      <w:marBottom w:val="0"/>
      <w:divBdr>
        <w:top w:val="none" w:sz="0" w:space="0" w:color="auto"/>
        <w:left w:val="none" w:sz="0" w:space="0" w:color="auto"/>
        <w:bottom w:val="none" w:sz="0" w:space="0" w:color="auto"/>
        <w:right w:val="none" w:sz="0" w:space="0" w:color="auto"/>
      </w:divBdr>
    </w:div>
    <w:div w:id="680741693">
      <w:bodyDiv w:val="1"/>
      <w:marLeft w:val="0"/>
      <w:marRight w:val="0"/>
      <w:marTop w:val="0"/>
      <w:marBottom w:val="0"/>
      <w:divBdr>
        <w:top w:val="none" w:sz="0" w:space="0" w:color="auto"/>
        <w:left w:val="none" w:sz="0" w:space="0" w:color="auto"/>
        <w:bottom w:val="none" w:sz="0" w:space="0" w:color="auto"/>
        <w:right w:val="none" w:sz="0" w:space="0" w:color="auto"/>
      </w:divBdr>
      <w:divsChild>
        <w:div w:id="1882471119">
          <w:marLeft w:val="0"/>
          <w:marRight w:val="0"/>
          <w:marTop w:val="0"/>
          <w:marBottom w:val="0"/>
          <w:divBdr>
            <w:top w:val="none" w:sz="0" w:space="0" w:color="auto"/>
            <w:left w:val="none" w:sz="0" w:space="0" w:color="auto"/>
            <w:bottom w:val="none" w:sz="0" w:space="0" w:color="auto"/>
            <w:right w:val="none" w:sz="0" w:space="0" w:color="auto"/>
          </w:divBdr>
          <w:divsChild>
            <w:div w:id="434061856">
              <w:marLeft w:val="0"/>
              <w:marRight w:val="0"/>
              <w:marTop w:val="0"/>
              <w:marBottom w:val="0"/>
              <w:divBdr>
                <w:top w:val="none" w:sz="0" w:space="0" w:color="auto"/>
                <w:left w:val="none" w:sz="0" w:space="0" w:color="auto"/>
                <w:bottom w:val="none" w:sz="0" w:space="0" w:color="auto"/>
                <w:right w:val="none" w:sz="0" w:space="0" w:color="auto"/>
              </w:divBdr>
              <w:divsChild>
                <w:div w:id="793253713">
                  <w:marLeft w:val="0"/>
                  <w:marRight w:val="0"/>
                  <w:marTop w:val="0"/>
                  <w:marBottom w:val="0"/>
                  <w:divBdr>
                    <w:top w:val="none" w:sz="0" w:space="0" w:color="auto"/>
                    <w:left w:val="none" w:sz="0" w:space="0" w:color="auto"/>
                    <w:bottom w:val="none" w:sz="0" w:space="0" w:color="auto"/>
                    <w:right w:val="none" w:sz="0" w:space="0" w:color="auto"/>
                  </w:divBdr>
                  <w:divsChild>
                    <w:div w:id="1246501614">
                      <w:marLeft w:val="0"/>
                      <w:marRight w:val="0"/>
                      <w:marTop w:val="0"/>
                      <w:marBottom w:val="0"/>
                      <w:divBdr>
                        <w:top w:val="none" w:sz="0" w:space="0" w:color="auto"/>
                        <w:left w:val="none" w:sz="0" w:space="0" w:color="auto"/>
                        <w:bottom w:val="none" w:sz="0" w:space="0" w:color="auto"/>
                        <w:right w:val="none" w:sz="0" w:space="0" w:color="auto"/>
                      </w:divBdr>
                      <w:divsChild>
                        <w:div w:id="710690646">
                          <w:marLeft w:val="150"/>
                          <w:marRight w:val="0"/>
                          <w:marTop w:val="150"/>
                          <w:marBottom w:val="150"/>
                          <w:divBdr>
                            <w:top w:val="none" w:sz="0" w:space="0" w:color="auto"/>
                            <w:left w:val="none" w:sz="0" w:space="0" w:color="auto"/>
                            <w:bottom w:val="none" w:sz="0" w:space="0" w:color="auto"/>
                            <w:right w:val="none" w:sz="0" w:space="0" w:color="auto"/>
                          </w:divBdr>
                          <w:divsChild>
                            <w:div w:id="171869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5402977">
      <w:bodyDiv w:val="1"/>
      <w:marLeft w:val="0"/>
      <w:marRight w:val="0"/>
      <w:marTop w:val="0"/>
      <w:marBottom w:val="0"/>
      <w:divBdr>
        <w:top w:val="none" w:sz="0" w:space="0" w:color="auto"/>
        <w:left w:val="none" w:sz="0" w:space="0" w:color="auto"/>
        <w:bottom w:val="none" w:sz="0" w:space="0" w:color="auto"/>
        <w:right w:val="none" w:sz="0" w:space="0" w:color="auto"/>
      </w:divBdr>
    </w:div>
    <w:div w:id="687021469">
      <w:bodyDiv w:val="1"/>
      <w:marLeft w:val="0"/>
      <w:marRight w:val="0"/>
      <w:marTop w:val="0"/>
      <w:marBottom w:val="0"/>
      <w:divBdr>
        <w:top w:val="none" w:sz="0" w:space="0" w:color="auto"/>
        <w:left w:val="none" w:sz="0" w:space="0" w:color="auto"/>
        <w:bottom w:val="none" w:sz="0" w:space="0" w:color="auto"/>
        <w:right w:val="none" w:sz="0" w:space="0" w:color="auto"/>
      </w:divBdr>
    </w:div>
    <w:div w:id="695934068">
      <w:bodyDiv w:val="1"/>
      <w:marLeft w:val="0"/>
      <w:marRight w:val="0"/>
      <w:marTop w:val="0"/>
      <w:marBottom w:val="0"/>
      <w:divBdr>
        <w:top w:val="none" w:sz="0" w:space="0" w:color="auto"/>
        <w:left w:val="none" w:sz="0" w:space="0" w:color="auto"/>
        <w:bottom w:val="none" w:sz="0" w:space="0" w:color="auto"/>
        <w:right w:val="none" w:sz="0" w:space="0" w:color="auto"/>
      </w:divBdr>
    </w:div>
    <w:div w:id="702170340">
      <w:bodyDiv w:val="1"/>
      <w:marLeft w:val="0"/>
      <w:marRight w:val="0"/>
      <w:marTop w:val="0"/>
      <w:marBottom w:val="0"/>
      <w:divBdr>
        <w:top w:val="none" w:sz="0" w:space="0" w:color="auto"/>
        <w:left w:val="none" w:sz="0" w:space="0" w:color="auto"/>
        <w:bottom w:val="none" w:sz="0" w:space="0" w:color="auto"/>
        <w:right w:val="none" w:sz="0" w:space="0" w:color="auto"/>
      </w:divBdr>
    </w:div>
    <w:div w:id="704210876">
      <w:bodyDiv w:val="1"/>
      <w:marLeft w:val="0"/>
      <w:marRight w:val="0"/>
      <w:marTop w:val="0"/>
      <w:marBottom w:val="0"/>
      <w:divBdr>
        <w:top w:val="none" w:sz="0" w:space="0" w:color="auto"/>
        <w:left w:val="none" w:sz="0" w:space="0" w:color="auto"/>
        <w:bottom w:val="none" w:sz="0" w:space="0" w:color="auto"/>
        <w:right w:val="none" w:sz="0" w:space="0" w:color="auto"/>
      </w:divBdr>
    </w:div>
    <w:div w:id="706683504">
      <w:bodyDiv w:val="1"/>
      <w:marLeft w:val="0"/>
      <w:marRight w:val="0"/>
      <w:marTop w:val="0"/>
      <w:marBottom w:val="0"/>
      <w:divBdr>
        <w:top w:val="none" w:sz="0" w:space="0" w:color="auto"/>
        <w:left w:val="none" w:sz="0" w:space="0" w:color="auto"/>
        <w:bottom w:val="none" w:sz="0" w:space="0" w:color="auto"/>
        <w:right w:val="none" w:sz="0" w:space="0" w:color="auto"/>
      </w:divBdr>
    </w:div>
    <w:div w:id="711342211">
      <w:bodyDiv w:val="1"/>
      <w:marLeft w:val="0"/>
      <w:marRight w:val="0"/>
      <w:marTop w:val="0"/>
      <w:marBottom w:val="0"/>
      <w:divBdr>
        <w:top w:val="none" w:sz="0" w:space="0" w:color="auto"/>
        <w:left w:val="none" w:sz="0" w:space="0" w:color="auto"/>
        <w:bottom w:val="none" w:sz="0" w:space="0" w:color="auto"/>
        <w:right w:val="none" w:sz="0" w:space="0" w:color="auto"/>
      </w:divBdr>
    </w:div>
    <w:div w:id="714157521">
      <w:bodyDiv w:val="1"/>
      <w:marLeft w:val="0"/>
      <w:marRight w:val="0"/>
      <w:marTop w:val="0"/>
      <w:marBottom w:val="0"/>
      <w:divBdr>
        <w:top w:val="none" w:sz="0" w:space="0" w:color="auto"/>
        <w:left w:val="none" w:sz="0" w:space="0" w:color="auto"/>
        <w:bottom w:val="none" w:sz="0" w:space="0" w:color="auto"/>
        <w:right w:val="none" w:sz="0" w:space="0" w:color="auto"/>
      </w:divBdr>
    </w:div>
    <w:div w:id="715273536">
      <w:bodyDiv w:val="1"/>
      <w:marLeft w:val="0"/>
      <w:marRight w:val="0"/>
      <w:marTop w:val="0"/>
      <w:marBottom w:val="0"/>
      <w:divBdr>
        <w:top w:val="none" w:sz="0" w:space="0" w:color="auto"/>
        <w:left w:val="none" w:sz="0" w:space="0" w:color="auto"/>
        <w:bottom w:val="none" w:sz="0" w:space="0" w:color="auto"/>
        <w:right w:val="none" w:sz="0" w:space="0" w:color="auto"/>
      </w:divBdr>
    </w:div>
    <w:div w:id="726807537">
      <w:bodyDiv w:val="1"/>
      <w:marLeft w:val="0"/>
      <w:marRight w:val="0"/>
      <w:marTop w:val="0"/>
      <w:marBottom w:val="0"/>
      <w:divBdr>
        <w:top w:val="none" w:sz="0" w:space="0" w:color="auto"/>
        <w:left w:val="none" w:sz="0" w:space="0" w:color="auto"/>
        <w:bottom w:val="none" w:sz="0" w:space="0" w:color="auto"/>
        <w:right w:val="none" w:sz="0" w:space="0" w:color="auto"/>
      </w:divBdr>
      <w:divsChild>
        <w:div w:id="103815971">
          <w:marLeft w:val="0"/>
          <w:marRight w:val="0"/>
          <w:marTop w:val="0"/>
          <w:marBottom w:val="0"/>
          <w:divBdr>
            <w:top w:val="none" w:sz="0" w:space="0" w:color="auto"/>
            <w:left w:val="none" w:sz="0" w:space="0" w:color="auto"/>
            <w:bottom w:val="none" w:sz="0" w:space="0" w:color="auto"/>
            <w:right w:val="none" w:sz="0" w:space="0" w:color="auto"/>
          </w:divBdr>
          <w:divsChild>
            <w:div w:id="474489652">
              <w:marLeft w:val="0"/>
              <w:marRight w:val="0"/>
              <w:marTop w:val="150"/>
              <w:marBottom w:val="75"/>
              <w:divBdr>
                <w:top w:val="none" w:sz="0" w:space="0" w:color="auto"/>
                <w:left w:val="none" w:sz="0" w:space="0" w:color="auto"/>
                <w:bottom w:val="none" w:sz="0" w:space="0" w:color="auto"/>
                <w:right w:val="none" w:sz="0" w:space="0" w:color="auto"/>
              </w:divBdr>
              <w:divsChild>
                <w:div w:id="172629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17294">
          <w:marLeft w:val="0"/>
          <w:marRight w:val="0"/>
          <w:marTop w:val="0"/>
          <w:marBottom w:val="0"/>
          <w:divBdr>
            <w:top w:val="none" w:sz="0" w:space="0" w:color="auto"/>
            <w:left w:val="none" w:sz="0" w:space="0" w:color="auto"/>
            <w:bottom w:val="none" w:sz="0" w:space="0" w:color="auto"/>
            <w:right w:val="none" w:sz="0" w:space="0" w:color="auto"/>
          </w:divBdr>
          <w:divsChild>
            <w:div w:id="1046837682">
              <w:marLeft w:val="0"/>
              <w:marRight w:val="0"/>
              <w:marTop w:val="0"/>
              <w:marBottom w:val="0"/>
              <w:divBdr>
                <w:top w:val="none" w:sz="0" w:space="0" w:color="auto"/>
                <w:left w:val="none" w:sz="0" w:space="0" w:color="auto"/>
                <w:bottom w:val="none" w:sz="0" w:space="0" w:color="auto"/>
                <w:right w:val="none" w:sz="0" w:space="0" w:color="auto"/>
              </w:divBdr>
            </w:div>
            <w:div w:id="1254902252">
              <w:marLeft w:val="0"/>
              <w:marRight w:val="0"/>
              <w:marTop w:val="0"/>
              <w:marBottom w:val="0"/>
              <w:divBdr>
                <w:top w:val="none" w:sz="0" w:space="0" w:color="auto"/>
                <w:left w:val="none" w:sz="0" w:space="0" w:color="auto"/>
                <w:bottom w:val="none" w:sz="0" w:space="0" w:color="auto"/>
                <w:right w:val="none" w:sz="0" w:space="0" w:color="auto"/>
              </w:divBdr>
            </w:div>
            <w:div w:id="1901623900">
              <w:marLeft w:val="0"/>
              <w:marRight w:val="0"/>
              <w:marTop w:val="150"/>
              <w:marBottom w:val="75"/>
              <w:divBdr>
                <w:top w:val="none" w:sz="0" w:space="0" w:color="auto"/>
                <w:left w:val="none" w:sz="0" w:space="0" w:color="auto"/>
                <w:bottom w:val="none" w:sz="0" w:space="0" w:color="auto"/>
                <w:right w:val="none" w:sz="0" w:space="0" w:color="auto"/>
              </w:divBdr>
              <w:divsChild>
                <w:div w:id="276183240">
                  <w:marLeft w:val="0"/>
                  <w:marRight w:val="0"/>
                  <w:marTop w:val="0"/>
                  <w:marBottom w:val="0"/>
                  <w:divBdr>
                    <w:top w:val="none" w:sz="0" w:space="0" w:color="auto"/>
                    <w:left w:val="none" w:sz="0" w:space="0" w:color="auto"/>
                    <w:bottom w:val="none" w:sz="0" w:space="0" w:color="auto"/>
                    <w:right w:val="none" w:sz="0" w:space="0" w:color="auto"/>
                  </w:divBdr>
                </w:div>
                <w:div w:id="144900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356230">
          <w:marLeft w:val="0"/>
          <w:marRight w:val="0"/>
          <w:marTop w:val="0"/>
          <w:marBottom w:val="0"/>
          <w:divBdr>
            <w:top w:val="none" w:sz="0" w:space="0" w:color="auto"/>
            <w:left w:val="none" w:sz="0" w:space="0" w:color="auto"/>
            <w:bottom w:val="none" w:sz="0" w:space="0" w:color="auto"/>
            <w:right w:val="none" w:sz="0" w:space="0" w:color="auto"/>
          </w:divBdr>
          <w:divsChild>
            <w:div w:id="667363458">
              <w:marLeft w:val="0"/>
              <w:marRight w:val="0"/>
              <w:marTop w:val="0"/>
              <w:marBottom w:val="0"/>
              <w:divBdr>
                <w:top w:val="none" w:sz="0" w:space="0" w:color="auto"/>
                <w:left w:val="none" w:sz="0" w:space="0" w:color="auto"/>
                <w:bottom w:val="none" w:sz="0" w:space="0" w:color="auto"/>
                <w:right w:val="none" w:sz="0" w:space="0" w:color="auto"/>
              </w:divBdr>
            </w:div>
            <w:div w:id="671177945">
              <w:marLeft w:val="0"/>
              <w:marRight w:val="0"/>
              <w:marTop w:val="0"/>
              <w:marBottom w:val="0"/>
              <w:divBdr>
                <w:top w:val="none" w:sz="0" w:space="0" w:color="auto"/>
                <w:left w:val="none" w:sz="0" w:space="0" w:color="auto"/>
                <w:bottom w:val="none" w:sz="0" w:space="0" w:color="auto"/>
                <w:right w:val="none" w:sz="0" w:space="0" w:color="auto"/>
              </w:divBdr>
            </w:div>
            <w:div w:id="946424508">
              <w:marLeft w:val="0"/>
              <w:marRight w:val="0"/>
              <w:marTop w:val="150"/>
              <w:marBottom w:val="75"/>
              <w:divBdr>
                <w:top w:val="none" w:sz="0" w:space="0" w:color="auto"/>
                <w:left w:val="none" w:sz="0" w:space="0" w:color="auto"/>
                <w:bottom w:val="none" w:sz="0" w:space="0" w:color="auto"/>
                <w:right w:val="none" w:sz="0" w:space="0" w:color="auto"/>
              </w:divBdr>
              <w:divsChild>
                <w:div w:id="1343774188">
                  <w:marLeft w:val="0"/>
                  <w:marRight w:val="0"/>
                  <w:marTop w:val="0"/>
                  <w:marBottom w:val="0"/>
                  <w:divBdr>
                    <w:top w:val="none" w:sz="0" w:space="0" w:color="auto"/>
                    <w:left w:val="none" w:sz="0" w:space="0" w:color="auto"/>
                    <w:bottom w:val="none" w:sz="0" w:space="0" w:color="auto"/>
                    <w:right w:val="none" w:sz="0" w:space="0" w:color="auto"/>
                  </w:divBdr>
                </w:div>
                <w:div w:id="1535077722">
                  <w:marLeft w:val="0"/>
                  <w:marRight w:val="0"/>
                  <w:marTop w:val="0"/>
                  <w:marBottom w:val="0"/>
                  <w:divBdr>
                    <w:top w:val="none" w:sz="0" w:space="0" w:color="auto"/>
                    <w:left w:val="none" w:sz="0" w:space="0" w:color="auto"/>
                    <w:bottom w:val="none" w:sz="0" w:space="0" w:color="auto"/>
                    <w:right w:val="none" w:sz="0" w:space="0" w:color="auto"/>
                  </w:divBdr>
                </w:div>
              </w:divsChild>
            </w:div>
            <w:div w:id="997028883">
              <w:marLeft w:val="0"/>
              <w:marRight w:val="0"/>
              <w:marTop w:val="0"/>
              <w:marBottom w:val="0"/>
              <w:divBdr>
                <w:top w:val="none" w:sz="0" w:space="0" w:color="auto"/>
                <w:left w:val="none" w:sz="0" w:space="0" w:color="auto"/>
                <w:bottom w:val="none" w:sz="0" w:space="0" w:color="auto"/>
                <w:right w:val="none" w:sz="0" w:space="0" w:color="auto"/>
              </w:divBdr>
            </w:div>
          </w:divsChild>
        </w:div>
        <w:div w:id="328213882">
          <w:marLeft w:val="0"/>
          <w:marRight w:val="0"/>
          <w:marTop w:val="0"/>
          <w:marBottom w:val="0"/>
          <w:divBdr>
            <w:top w:val="none" w:sz="0" w:space="0" w:color="auto"/>
            <w:left w:val="none" w:sz="0" w:space="0" w:color="auto"/>
            <w:bottom w:val="none" w:sz="0" w:space="0" w:color="auto"/>
            <w:right w:val="none" w:sz="0" w:space="0" w:color="auto"/>
          </w:divBdr>
          <w:divsChild>
            <w:div w:id="327488726">
              <w:marLeft w:val="0"/>
              <w:marRight w:val="0"/>
              <w:marTop w:val="0"/>
              <w:marBottom w:val="0"/>
              <w:divBdr>
                <w:top w:val="none" w:sz="0" w:space="0" w:color="auto"/>
                <w:left w:val="none" w:sz="0" w:space="0" w:color="auto"/>
                <w:bottom w:val="none" w:sz="0" w:space="0" w:color="auto"/>
                <w:right w:val="none" w:sz="0" w:space="0" w:color="auto"/>
              </w:divBdr>
            </w:div>
            <w:div w:id="1096100166">
              <w:marLeft w:val="0"/>
              <w:marRight w:val="0"/>
              <w:marTop w:val="150"/>
              <w:marBottom w:val="75"/>
              <w:divBdr>
                <w:top w:val="none" w:sz="0" w:space="0" w:color="auto"/>
                <w:left w:val="none" w:sz="0" w:space="0" w:color="auto"/>
                <w:bottom w:val="none" w:sz="0" w:space="0" w:color="auto"/>
                <w:right w:val="none" w:sz="0" w:space="0" w:color="auto"/>
              </w:divBdr>
              <w:divsChild>
                <w:div w:id="709038099">
                  <w:marLeft w:val="0"/>
                  <w:marRight w:val="0"/>
                  <w:marTop w:val="0"/>
                  <w:marBottom w:val="0"/>
                  <w:divBdr>
                    <w:top w:val="none" w:sz="0" w:space="0" w:color="auto"/>
                    <w:left w:val="none" w:sz="0" w:space="0" w:color="auto"/>
                    <w:bottom w:val="none" w:sz="0" w:space="0" w:color="auto"/>
                    <w:right w:val="none" w:sz="0" w:space="0" w:color="auto"/>
                  </w:divBdr>
                </w:div>
                <w:div w:id="2009599415">
                  <w:marLeft w:val="0"/>
                  <w:marRight w:val="0"/>
                  <w:marTop w:val="0"/>
                  <w:marBottom w:val="0"/>
                  <w:divBdr>
                    <w:top w:val="none" w:sz="0" w:space="0" w:color="auto"/>
                    <w:left w:val="none" w:sz="0" w:space="0" w:color="auto"/>
                    <w:bottom w:val="none" w:sz="0" w:space="0" w:color="auto"/>
                    <w:right w:val="none" w:sz="0" w:space="0" w:color="auto"/>
                  </w:divBdr>
                </w:div>
              </w:divsChild>
            </w:div>
            <w:div w:id="1493832385">
              <w:marLeft w:val="0"/>
              <w:marRight w:val="0"/>
              <w:marTop w:val="0"/>
              <w:marBottom w:val="0"/>
              <w:divBdr>
                <w:top w:val="none" w:sz="0" w:space="0" w:color="auto"/>
                <w:left w:val="none" w:sz="0" w:space="0" w:color="auto"/>
                <w:bottom w:val="none" w:sz="0" w:space="0" w:color="auto"/>
                <w:right w:val="none" w:sz="0" w:space="0" w:color="auto"/>
              </w:divBdr>
            </w:div>
            <w:div w:id="1719545519">
              <w:marLeft w:val="0"/>
              <w:marRight w:val="0"/>
              <w:marTop w:val="0"/>
              <w:marBottom w:val="0"/>
              <w:divBdr>
                <w:top w:val="none" w:sz="0" w:space="0" w:color="auto"/>
                <w:left w:val="none" w:sz="0" w:space="0" w:color="auto"/>
                <w:bottom w:val="none" w:sz="0" w:space="0" w:color="auto"/>
                <w:right w:val="none" w:sz="0" w:space="0" w:color="auto"/>
              </w:divBdr>
            </w:div>
          </w:divsChild>
        </w:div>
        <w:div w:id="501242878">
          <w:marLeft w:val="0"/>
          <w:marRight w:val="0"/>
          <w:marTop w:val="0"/>
          <w:marBottom w:val="0"/>
          <w:divBdr>
            <w:top w:val="none" w:sz="0" w:space="0" w:color="auto"/>
            <w:left w:val="none" w:sz="0" w:space="0" w:color="auto"/>
            <w:bottom w:val="none" w:sz="0" w:space="0" w:color="auto"/>
            <w:right w:val="none" w:sz="0" w:space="0" w:color="auto"/>
          </w:divBdr>
          <w:divsChild>
            <w:div w:id="60447797">
              <w:marLeft w:val="0"/>
              <w:marRight w:val="0"/>
              <w:marTop w:val="0"/>
              <w:marBottom w:val="0"/>
              <w:divBdr>
                <w:top w:val="none" w:sz="0" w:space="0" w:color="auto"/>
                <w:left w:val="none" w:sz="0" w:space="0" w:color="auto"/>
                <w:bottom w:val="none" w:sz="0" w:space="0" w:color="auto"/>
                <w:right w:val="none" w:sz="0" w:space="0" w:color="auto"/>
              </w:divBdr>
            </w:div>
            <w:div w:id="220874547">
              <w:marLeft w:val="0"/>
              <w:marRight w:val="0"/>
              <w:marTop w:val="0"/>
              <w:marBottom w:val="0"/>
              <w:divBdr>
                <w:top w:val="none" w:sz="0" w:space="0" w:color="auto"/>
                <w:left w:val="none" w:sz="0" w:space="0" w:color="auto"/>
                <w:bottom w:val="none" w:sz="0" w:space="0" w:color="auto"/>
                <w:right w:val="none" w:sz="0" w:space="0" w:color="auto"/>
              </w:divBdr>
            </w:div>
            <w:div w:id="754782648">
              <w:marLeft w:val="0"/>
              <w:marRight w:val="0"/>
              <w:marTop w:val="150"/>
              <w:marBottom w:val="75"/>
              <w:divBdr>
                <w:top w:val="none" w:sz="0" w:space="0" w:color="auto"/>
                <w:left w:val="none" w:sz="0" w:space="0" w:color="auto"/>
                <w:bottom w:val="none" w:sz="0" w:space="0" w:color="auto"/>
                <w:right w:val="none" w:sz="0" w:space="0" w:color="auto"/>
              </w:divBdr>
              <w:divsChild>
                <w:div w:id="1656958894">
                  <w:marLeft w:val="0"/>
                  <w:marRight w:val="0"/>
                  <w:marTop w:val="0"/>
                  <w:marBottom w:val="0"/>
                  <w:divBdr>
                    <w:top w:val="none" w:sz="0" w:space="0" w:color="auto"/>
                    <w:left w:val="none" w:sz="0" w:space="0" w:color="auto"/>
                    <w:bottom w:val="none" w:sz="0" w:space="0" w:color="auto"/>
                    <w:right w:val="none" w:sz="0" w:space="0" w:color="auto"/>
                  </w:divBdr>
                </w:div>
                <w:div w:id="1861897537">
                  <w:marLeft w:val="0"/>
                  <w:marRight w:val="0"/>
                  <w:marTop w:val="0"/>
                  <w:marBottom w:val="0"/>
                  <w:divBdr>
                    <w:top w:val="none" w:sz="0" w:space="0" w:color="auto"/>
                    <w:left w:val="none" w:sz="0" w:space="0" w:color="auto"/>
                    <w:bottom w:val="none" w:sz="0" w:space="0" w:color="auto"/>
                    <w:right w:val="none" w:sz="0" w:space="0" w:color="auto"/>
                  </w:divBdr>
                </w:div>
              </w:divsChild>
            </w:div>
            <w:div w:id="1540775756">
              <w:marLeft w:val="0"/>
              <w:marRight w:val="0"/>
              <w:marTop w:val="0"/>
              <w:marBottom w:val="0"/>
              <w:divBdr>
                <w:top w:val="none" w:sz="0" w:space="0" w:color="auto"/>
                <w:left w:val="none" w:sz="0" w:space="0" w:color="auto"/>
                <w:bottom w:val="none" w:sz="0" w:space="0" w:color="auto"/>
                <w:right w:val="none" w:sz="0" w:space="0" w:color="auto"/>
              </w:divBdr>
            </w:div>
          </w:divsChild>
        </w:div>
        <w:div w:id="655568892">
          <w:marLeft w:val="0"/>
          <w:marRight w:val="0"/>
          <w:marTop w:val="0"/>
          <w:marBottom w:val="0"/>
          <w:divBdr>
            <w:top w:val="none" w:sz="0" w:space="0" w:color="auto"/>
            <w:left w:val="none" w:sz="0" w:space="0" w:color="auto"/>
            <w:bottom w:val="none" w:sz="0" w:space="0" w:color="auto"/>
            <w:right w:val="none" w:sz="0" w:space="0" w:color="auto"/>
          </w:divBdr>
          <w:divsChild>
            <w:div w:id="950744256">
              <w:marLeft w:val="0"/>
              <w:marRight w:val="0"/>
              <w:marTop w:val="150"/>
              <w:marBottom w:val="75"/>
              <w:divBdr>
                <w:top w:val="none" w:sz="0" w:space="0" w:color="auto"/>
                <w:left w:val="none" w:sz="0" w:space="0" w:color="auto"/>
                <w:bottom w:val="none" w:sz="0" w:space="0" w:color="auto"/>
                <w:right w:val="none" w:sz="0" w:space="0" w:color="auto"/>
              </w:divBdr>
              <w:divsChild>
                <w:div w:id="182091042">
                  <w:marLeft w:val="0"/>
                  <w:marRight w:val="0"/>
                  <w:marTop w:val="0"/>
                  <w:marBottom w:val="0"/>
                  <w:divBdr>
                    <w:top w:val="none" w:sz="0" w:space="0" w:color="auto"/>
                    <w:left w:val="none" w:sz="0" w:space="0" w:color="auto"/>
                    <w:bottom w:val="none" w:sz="0" w:space="0" w:color="auto"/>
                    <w:right w:val="none" w:sz="0" w:space="0" w:color="auto"/>
                  </w:divBdr>
                </w:div>
                <w:div w:id="1630404651">
                  <w:marLeft w:val="0"/>
                  <w:marRight w:val="0"/>
                  <w:marTop w:val="0"/>
                  <w:marBottom w:val="0"/>
                  <w:divBdr>
                    <w:top w:val="none" w:sz="0" w:space="0" w:color="auto"/>
                    <w:left w:val="none" w:sz="0" w:space="0" w:color="auto"/>
                    <w:bottom w:val="none" w:sz="0" w:space="0" w:color="auto"/>
                    <w:right w:val="none" w:sz="0" w:space="0" w:color="auto"/>
                  </w:divBdr>
                </w:div>
              </w:divsChild>
            </w:div>
            <w:div w:id="1116212201">
              <w:marLeft w:val="0"/>
              <w:marRight w:val="0"/>
              <w:marTop w:val="0"/>
              <w:marBottom w:val="0"/>
              <w:divBdr>
                <w:top w:val="none" w:sz="0" w:space="0" w:color="auto"/>
                <w:left w:val="none" w:sz="0" w:space="0" w:color="auto"/>
                <w:bottom w:val="none" w:sz="0" w:space="0" w:color="auto"/>
                <w:right w:val="none" w:sz="0" w:space="0" w:color="auto"/>
              </w:divBdr>
            </w:div>
            <w:div w:id="1736783333">
              <w:marLeft w:val="0"/>
              <w:marRight w:val="0"/>
              <w:marTop w:val="0"/>
              <w:marBottom w:val="0"/>
              <w:divBdr>
                <w:top w:val="none" w:sz="0" w:space="0" w:color="auto"/>
                <w:left w:val="none" w:sz="0" w:space="0" w:color="auto"/>
                <w:bottom w:val="none" w:sz="0" w:space="0" w:color="auto"/>
                <w:right w:val="none" w:sz="0" w:space="0" w:color="auto"/>
              </w:divBdr>
            </w:div>
            <w:div w:id="1953319794">
              <w:marLeft w:val="0"/>
              <w:marRight w:val="0"/>
              <w:marTop w:val="0"/>
              <w:marBottom w:val="0"/>
              <w:divBdr>
                <w:top w:val="none" w:sz="0" w:space="0" w:color="auto"/>
                <w:left w:val="none" w:sz="0" w:space="0" w:color="auto"/>
                <w:bottom w:val="none" w:sz="0" w:space="0" w:color="auto"/>
                <w:right w:val="none" w:sz="0" w:space="0" w:color="auto"/>
              </w:divBdr>
            </w:div>
          </w:divsChild>
        </w:div>
        <w:div w:id="658844291">
          <w:marLeft w:val="0"/>
          <w:marRight w:val="0"/>
          <w:marTop w:val="0"/>
          <w:marBottom w:val="0"/>
          <w:divBdr>
            <w:top w:val="none" w:sz="0" w:space="0" w:color="auto"/>
            <w:left w:val="none" w:sz="0" w:space="0" w:color="auto"/>
            <w:bottom w:val="none" w:sz="0" w:space="0" w:color="auto"/>
            <w:right w:val="none" w:sz="0" w:space="0" w:color="auto"/>
          </w:divBdr>
          <w:divsChild>
            <w:div w:id="197815383">
              <w:marLeft w:val="0"/>
              <w:marRight w:val="0"/>
              <w:marTop w:val="0"/>
              <w:marBottom w:val="0"/>
              <w:divBdr>
                <w:top w:val="none" w:sz="0" w:space="0" w:color="auto"/>
                <w:left w:val="none" w:sz="0" w:space="0" w:color="auto"/>
                <w:bottom w:val="none" w:sz="0" w:space="0" w:color="auto"/>
                <w:right w:val="none" w:sz="0" w:space="0" w:color="auto"/>
              </w:divBdr>
            </w:div>
            <w:div w:id="499656220">
              <w:marLeft w:val="0"/>
              <w:marRight w:val="0"/>
              <w:marTop w:val="150"/>
              <w:marBottom w:val="75"/>
              <w:divBdr>
                <w:top w:val="none" w:sz="0" w:space="0" w:color="auto"/>
                <w:left w:val="none" w:sz="0" w:space="0" w:color="auto"/>
                <w:bottom w:val="none" w:sz="0" w:space="0" w:color="auto"/>
                <w:right w:val="none" w:sz="0" w:space="0" w:color="auto"/>
              </w:divBdr>
              <w:divsChild>
                <w:div w:id="1517428744">
                  <w:marLeft w:val="0"/>
                  <w:marRight w:val="0"/>
                  <w:marTop w:val="0"/>
                  <w:marBottom w:val="0"/>
                  <w:divBdr>
                    <w:top w:val="none" w:sz="0" w:space="0" w:color="auto"/>
                    <w:left w:val="none" w:sz="0" w:space="0" w:color="auto"/>
                    <w:bottom w:val="none" w:sz="0" w:space="0" w:color="auto"/>
                    <w:right w:val="none" w:sz="0" w:space="0" w:color="auto"/>
                  </w:divBdr>
                </w:div>
                <w:div w:id="1705404607">
                  <w:marLeft w:val="0"/>
                  <w:marRight w:val="0"/>
                  <w:marTop w:val="0"/>
                  <w:marBottom w:val="0"/>
                  <w:divBdr>
                    <w:top w:val="none" w:sz="0" w:space="0" w:color="auto"/>
                    <w:left w:val="none" w:sz="0" w:space="0" w:color="auto"/>
                    <w:bottom w:val="none" w:sz="0" w:space="0" w:color="auto"/>
                    <w:right w:val="none" w:sz="0" w:space="0" w:color="auto"/>
                  </w:divBdr>
                </w:div>
              </w:divsChild>
            </w:div>
            <w:div w:id="1984963621">
              <w:marLeft w:val="0"/>
              <w:marRight w:val="0"/>
              <w:marTop w:val="0"/>
              <w:marBottom w:val="0"/>
              <w:divBdr>
                <w:top w:val="none" w:sz="0" w:space="0" w:color="auto"/>
                <w:left w:val="none" w:sz="0" w:space="0" w:color="auto"/>
                <w:bottom w:val="none" w:sz="0" w:space="0" w:color="auto"/>
                <w:right w:val="none" w:sz="0" w:space="0" w:color="auto"/>
              </w:divBdr>
            </w:div>
          </w:divsChild>
        </w:div>
        <w:div w:id="894700224">
          <w:marLeft w:val="0"/>
          <w:marRight w:val="0"/>
          <w:marTop w:val="0"/>
          <w:marBottom w:val="0"/>
          <w:divBdr>
            <w:top w:val="none" w:sz="0" w:space="0" w:color="auto"/>
            <w:left w:val="none" w:sz="0" w:space="0" w:color="auto"/>
            <w:bottom w:val="none" w:sz="0" w:space="0" w:color="auto"/>
            <w:right w:val="none" w:sz="0" w:space="0" w:color="auto"/>
          </w:divBdr>
          <w:divsChild>
            <w:div w:id="375740548">
              <w:marLeft w:val="0"/>
              <w:marRight w:val="0"/>
              <w:marTop w:val="150"/>
              <w:marBottom w:val="75"/>
              <w:divBdr>
                <w:top w:val="none" w:sz="0" w:space="0" w:color="auto"/>
                <w:left w:val="none" w:sz="0" w:space="0" w:color="auto"/>
                <w:bottom w:val="none" w:sz="0" w:space="0" w:color="auto"/>
                <w:right w:val="none" w:sz="0" w:space="0" w:color="auto"/>
              </w:divBdr>
              <w:divsChild>
                <w:div w:id="62945917">
                  <w:marLeft w:val="0"/>
                  <w:marRight w:val="0"/>
                  <w:marTop w:val="0"/>
                  <w:marBottom w:val="0"/>
                  <w:divBdr>
                    <w:top w:val="none" w:sz="0" w:space="0" w:color="auto"/>
                    <w:left w:val="none" w:sz="0" w:space="0" w:color="auto"/>
                    <w:bottom w:val="none" w:sz="0" w:space="0" w:color="auto"/>
                    <w:right w:val="none" w:sz="0" w:space="0" w:color="auto"/>
                  </w:divBdr>
                </w:div>
                <w:div w:id="768965795">
                  <w:marLeft w:val="0"/>
                  <w:marRight w:val="0"/>
                  <w:marTop w:val="0"/>
                  <w:marBottom w:val="0"/>
                  <w:divBdr>
                    <w:top w:val="none" w:sz="0" w:space="0" w:color="auto"/>
                    <w:left w:val="none" w:sz="0" w:space="0" w:color="auto"/>
                    <w:bottom w:val="none" w:sz="0" w:space="0" w:color="auto"/>
                    <w:right w:val="none" w:sz="0" w:space="0" w:color="auto"/>
                  </w:divBdr>
                </w:div>
              </w:divsChild>
            </w:div>
            <w:div w:id="1147238400">
              <w:marLeft w:val="0"/>
              <w:marRight w:val="0"/>
              <w:marTop w:val="0"/>
              <w:marBottom w:val="0"/>
              <w:divBdr>
                <w:top w:val="none" w:sz="0" w:space="0" w:color="auto"/>
                <w:left w:val="none" w:sz="0" w:space="0" w:color="auto"/>
                <w:bottom w:val="none" w:sz="0" w:space="0" w:color="auto"/>
                <w:right w:val="none" w:sz="0" w:space="0" w:color="auto"/>
              </w:divBdr>
            </w:div>
            <w:div w:id="1382903085">
              <w:marLeft w:val="0"/>
              <w:marRight w:val="0"/>
              <w:marTop w:val="0"/>
              <w:marBottom w:val="0"/>
              <w:divBdr>
                <w:top w:val="none" w:sz="0" w:space="0" w:color="auto"/>
                <w:left w:val="none" w:sz="0" w:space="0" w:color="auto"/>
                <w:bottom w:val="none" w:sz="0" w:space="0" w:color="auto"/>
                <w:right w:val="none" w:sz="0" w:space="0" w:color="auto"/>
              </w:divBdr>
            </w:div>
            <w:div w:id="2080321027">
              <w:marLeft w:val="0"/>
              <w:marRight w:val="0"/>
              <w:marTop w:val="0"/>
              <w:marBottom w:val="0"/>
              <w:divBdr>
                <w:top w:val="none" w:sz="0" w:space="0" w:color="auto"/>
                <w:left w:val="none" w:sz="0" w:space="0" w:color="auto"/>
                <w:bottom w:val="none" w:sz="0" w:space="0" w:color="auto"/>
                <w:right w:val="none" w:sz="0" w:space="0" w:color="auto"/>
              </w:divBdr>
            </w:div>
          </w:divsChild>
        </w:div>
        <w:div w:id="1036849082">
          <w:marLeft w:val="0"/>
          <w:marRight w:val="0"/>
          <w:marTop w:val="0"/>
          <w:marBottom w:val="0"/>
          <w:divBdr>
            <w:top w:val="none" w:sz="0" w:space="0" w:color="auto"/>
            <w:left w:val="none" w:sz="0" w:space="0" w:color="auto"/>
            <w:bottom w:val="none" w:sz="0" w:space="0" w:color="auto"/>
            <w:right w:val="none" w:sz="0" w:space="0" w:color="auto"/>
          </w:divBdr>
          <w:divsChild>
            <w:div w:id="66922654">
              <w:marLeft w:val="0"/>
              <w:marRight w:val="0"/>
              <w:marTop w:val="0"/>
              <w:marBottom w:val="0"/>
              <w:divBdr>
                <w:top w:val="none" w:sz="0" w:space="0" w:color="auto"/>
                <w:left w:val="none" w:sz="0" w:space="0" w:color="auto"/>
                <w:bottom w:val="none" w:sz="0" w:space="0" w:color="auto"/>
                <w:right w:val="none" w:sz="0" w:space="0" w:color="auto"/>
              </w:divBdr>
            </w:div>
            <w:div w:id="311105684">
              <w:marLeft w:val="0"/>
              <w:marRight w:val="0"/>
              <w:marTop w:val="150"/>
              <w:marBottom w:val="75"/>
              <w:divBdr>
                <w:top w:val="none" w:sz="0" w:space="0" w:color="auto"/>
                <w:left w:val="none" w:sz="0" w:space="0" w:color="auto"/>
                <w:bottom w:val="none" w:sz="0" w:space="0" w:color="auto"/>
                <w:right w:val="none" w:sz="0" w:space="0" w:color="auto"/>
              </w:divBdr>
              <w:divsChild>
                <w:div w:id="1666400607">
                  <w:marLeft w:val="0"/>
                  <w:marRight w:val="0"/>
                  <w:marTop w:val="0"/>
                  <w:marBottom w:val="0"/>
                  <w:divBdr>
                    <w:top w:val="none" w:sz="0" w:space="0" w:color="auto"/>
                    <w:left w:val="none" w:sz="0" w:space="0" w:color="auto"/>
                    <w:bottom w:val="none" w:sz="0" w:space="0" w:color="auto"/>
                    <w:right w:val="none" w:sz="0" w:space="0" w:color="auto"/>
                  </w:divBdr>
                </w:div>
                <w:div w:id="1886673990">
                  <w:marLeft w:val="0"/>
                  <w:marRight w:val="0"/>
                  <w:marTop w:val="0"/>
                  <w:marBottom w:val="0"/>
                  <w:divBdr>
                    <w:top w:val="none" w:sz="0" w:space="0" w:color="auto"/>
                    <w:left w:val="none" w:sz="0" w:space="0" w:color="auto"/>
                    <w:bottom w:val="none" w:sz="0" w:space="0" w:color="auto"/>
                    <w:right w:val="none" w:sz="0" w:space="0" w:color="auto"/>
                  </w:divBdr>
                </w:div>
              </w:divsChild>
            </w:div>
            <w:div w:id="1259874218">
              <w:marLeft w:val="0"/>
              <w:marRight w:val="0"/>
              <w:marTop w:val="0"/>
              <w:marBottom w:val="0"/>
              <w:divBdr>
                <w:top w:val="none" w:sz="0" w:space="0" w:color="auto"/>
                <w:left w:val="none" w:sz="0" w:space="0" w:color="auto"/>
                <w:bottom w:val="none" w:sz="0" w:space="0" w:color="auto"/>
                <w:right w:val="none" w:sz="0" w:space="0" w:color="auto"/>
              </w:divBdr>
            </w:div>
            <w:div w:id="1764455579">
              <w:marLeft w:val="0"/>
              <w:marRight w:val="0"/>
              <w:marTop w:val="0"/>
              <w:marBottom w:val="0"/>
              <w:divBdr>
                <w:top w:val="none" w:sz="0" w:space="0" w:color="auto"/>
                <w:left w:val="none" w:sz="0" w:space="0" w:color="auto"/>
                <w:bottom w:val="none" w:sz="0" w:space="0" w:color="auto"/>
                <w:right w:val="none" w:sz="0" w:space="0" w:color="auto"/>
              </w:divBdr>
            </w:div>
          </w:divsChild>
        </w:div>
        <w:div w:id="1203591436">
          <w:marLeft w:val="0"/>
          <w:marRight w:val="0"/>
          <w:marTop w:val="0"/>
          <w:marBottom w:val="0"/>
          <w:divBdr>
            <w:top w:val="none" w:sz="0" w:space="0" w:color="auto"/>
            <w:left w:val="none" w:sz="0" w:space="0" w:color="auto"/>
            <w:bottom w:val="none" w:sz="0" w:space="0" w:color="auto"/>
            <w:right w:val="none" w:sz="0" w:space="0" w:color="auto"/>
          </w:divBdr>
          <w:divsChild>
            <w:div w:id="288437155">
              <w:marLeft w:val="0"/>
              <w:marRight w:val="0"/>
              <w:marTop w:val="0"/>
              <w:marBottom w:val="0"/>
              <w:divBdr>
                <w:top w:val="none" w:sz="0" w:space="0" w:color="auto"/>
                <w:left w:val="none" w:sz="0" w:space="0" w:color="auto"/>
                <w:bottom w:val="none" w:sz="0" w:space="0" w:color="auto"/>
                <w:right w:val="none" w:sz="0" w:space="0" w:color="auto"/>
              </w:divBdr>
            </w:div>
            <w:div w:id="1776057720">
              <w:marLeft w:val="0"/>
              <w:marRight w:val="0"/>
              <w:marTop w:val="150"/>
              <w:marBottom w:val="75"/>
              <w:divBdr>
                <w:top w:val="none" w:sz="0" w:space="0" w:color="auto"/>
                <w:left w:val="none" w:sz="0" w:space="0" w:color="auto"/>
                <w:bottom w:val="none" w:sz="0" w:space="0" w:color="auto"/>
                <w:right w:val="none" w:sz="0" w:space="0" w:color="auto"/>
              </w:divBdr>
              <w:divsChild>
                <w:div w:id="1418094148">
                  <w:marLeft w:val="0"/>
                  <w:marRight w:val="0"/>
                  <w:marTop w:val="0"/>
                  <w:marBottom w:val="0"/>
                  <w:divBdr>
                    <w:top w:val="none" w:sz="0" w:space="0" w:color="auto"/>
                    <w:left w:val="none" w:sz="0" w:space="0" w:color="auto"/>
                    <w:bottom w:val="none" w:sz="0" w:space="0" w:color="auto"/>
                    <w:right w:val="none" w:sz="0" w:space="0" w:color="auto"/>
                  </w:divBdr>
                </w:div>
                <w:div w:id="1526017263">
                  <w:marLeft w:val="0"/>
                  <w:marRight w:val="0"/>
                  <w:marTop w:val="0"/>
                  <w:marBottom w:val="0"/>
                  <w:divBdr>
                    <w:top w:val="none" w:sz="0" w:space="0" w:color="auto"/>
                    <w:left w:val="none" w:sz="0" w:space="0" w:color="auto"/>
                    <w:bottom w:val="none" w:sz="0" w:space="0" w:color="auto"/>
                    <w:right w:val="none" w:sz="0" w:space="0" w:color="auto"/>
                  </w:divBdr>
                </w:div>
              </w:divsChild>
            </w:div>
            <w:div w:id="1800101256">
              <w:marLeft w:val="0"/>
              <w:marRight w:val="0"/>
              <w:marTop w:val="0"/>
              <w:marBottom w:val="0"/>
              <w:divBdr>
                <w:top w:val="none" w:sz="0" w:space="0" w:color="auto"/>
                <w:left w:val="none" w:sz="0" w:space="0" w:color="auto"/>
                <w:bottom w:val="none" w:sz="0" w:space="0" w:color="auto"/>
                <w:right w:val="none" w:sz="0" w:space="0" w:color="auto"/>
              </w:divBdr>
            </w:div>
            <w:div w:id="2115248713">
              <w:marLeft w:val="0"/>
              <w:marRight w:val="0"/>
              <w:marTop w:val="0"/>
              <w:marBottom w:val="0"/>
              <w:divBdr>
                <w:top w:val="none" w:sz="0" w:space="0" w:color="auto"/>
                <w:left w:val="none" w:sz="0" w:space="0" w:color="auto"/>
                <w:bottom w:val="none" w:sz="0" w:space="0" w:color="auto"/>
                <w:right w:val="none" w:sz="0" w:space="0" w:color="auto"/>
              </w:divBdr>
            </w:div>
          </w:divsChild>
        </w:div>
        <w:div w:id="1360470598">
          <w:marLeft w:val="0"/>
          <w:marRight w:val="0"/>
          <w:marTop w:val="0"/>
          <w:marBottom w:val="0"/>
          <w:divBdr>
            <w:top w:val="none" w:sz="0" w:space="0" w:color="auto"/>
            <w:left w:val="none" w:sz="0" w:space="0" w:color="auto"/>
            <w:bottom w:val="none" w:sz="0" w:space="0" w:color="auto"/>
            <w:right w:val="none" w:sz="0" w:space="0" w:color="auto"/>
          </w:divBdr>
          <w:divsChild>
            <w:div w:id="423190507">
              <w:marLeft w:val="0"/>
              <w:marRight w:val="0"/>
              <w:marTop w:val="0"/>
              <w:marBottom w:val="0"/>
              <w:divBdr>
                <w:top w:val="none" w:sz="0" w:space="0" w:color="auto"/>
                <w:left w:val="none" w:sz="0" w:space="0" w:color="auto"/>
                <w:bottom w:val="none" w:sz="0" w:space="0" w:color="auto"/>
                <w:right w:val="none" w:sz="0" w:space="0" w:color="auto"/>
              </w:divBdr>
            </w:div>
            <w:div w:id="707998511">
              <w:marLeft w:val="0"/>
              <w:marRight w:val="0"/>
              <w:marTop w:val="0"/>
              <w:marBottom w:val="0"/>
              <w:divBdr>
                <w:top w:val="none" w:sz="0" w:space="0" w:color="auto"/>
                <w:left w:val="none" w:sz="0" w:space="0" w:color="auto"/>
                <w:bottom w:val="none" w:sz="0" w:space="0" w:color="auto"/>
                <w:right w:val="none" w:sz="0" w:space="0" w:color="auto"/>
              </w:divBdr>
            </w:div>
            <w:div w:id="782573681">
              <w:marLeft w:val="0"/>
              <w:marRight w:val="0"/>
              <w:marTop w:val="150"/>
              <w:marBottom w:val="75"/>
              <w:divBdr>
                <w:top w:val="none" w:sz="0" w:space="0" w:color="auto"/>
                <w:left w:val="none" w:sz="0" w:space="0" w:color="auto"/>
                <w:bottom w:val="none" w:sz="0" w:space="0" w:color="auto"/>
                <w:right w:val="none" w:sz="0" w:space="0" w:color="auto"/>
              </w:divBdr>
              <w:divsChild>
                <w:div w:id="1821384590">
                  <w:marLeft w:val="0"/>
                  <w:marRight w:val="0"/>
                  <w:marTop w:val="0"/>
                  <w:marBottom w:val="0"/>
                  <w:divBdr>
                    <w:top w:val="none" w:sz="0" w:space="0" w:color="auto"/>
                    <w:left w:val="none" w:sz="0" w:space="0" w:color="auto"/>
                    <w:bottom w:val="none" w:sz="0" w:space="0" w:color="auto"/>
                    <w:right w:val="none" w:sz="0" w:space="0" w:color="auto"/>
                  </w:divBdr>
                </w:div>
                <w:div w:id="19656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835448">
          <w:marLeft w:val="0"/>
          <w:marRight w:val="0"/>
          <w:marTop w:val="0"/>
          <w:marBottom w:val="0"/>
          <w:divBdr>
            <w:top w:val="none" w:sz="0" w:space="0" w:color="auto"/>
            <w:left w:val="none" w:sz="0" w:space="0" w:color="auto"/>
            <w:bottom w:val="none" w:sz="0" w:space="0" w:color="auto"/>
            <w:right w:val="none" w:sz="0" w:space="0" w:color="auto"/>
          </w:divBdr>
          <w:divsChild>
            <w:div w:id="283997750">
              <w:marLeft w:val="0"/>
              <w:marRight w:val="0"/>
              <w:marTop w:val="150"/>
              <w:marBottom w:val="75"/>
              <w:divBdr>
                <w:top w:val="none" w:sz="0" w:space="0" w:color="auto"/>
                <w:left w:val="none" w:sz="0" w:space="0" w:color="auto"/>
                <w:bottom w:val="none" w:sz="0" w:space="0" w:color="auto"/>
                <w:right w:val="none" w:sz="0" w:space="0" w:color="auto"/>
              </w:divBdr>
              <w:divsChild>
                <w:div w:id="728967238">
                  <w:marLeft w:val="0"/>
                  <w:marRight w:val="0"/>
                  <w:marTop w:val="0"/>
                  <w:marBottom w:val="0"/>
                  <w:divBdr>
                    <w:top w:val="none" w:sz="0" w:space="0" w:color="auto"/>
                    <w:left w:val="none" w:sz="0" w:space="0" w:color="auto"/>
                    <w:bottom w:val="none" w:sz="0" w:space="0" w:color="auto"/>
                    <w:right w:val="none" w:sz="0" w:space="0" w:color="auto"/>
                  </w:divBdr>
                </w:div>
                <w:div w:id="1435906162">
                  <w:marLeft w:val="0"/>
                  <w:marRight w:val="0"/>
                  <w:marTop w:val="0"/>
                  <w:marBottom w:val="0"/>
                  <w:divBdr>
                    <w:top w:val="none" w:sz="0" w:space="0" w:color="auto"/>
                    <w:left w:val="none" w:sz="0" w:space="0" w:color="auto"/>
                    <w:bottom w:val="none" w:sz="0" w:space="0" w:color="auto"/>
                    <w:right w:val="none" w:sz="0" w:space="0" w:color="auto"/>
                  </w:divBdr>
                </w:div>
              </w:divsChild>
            </w:div>
            <w:div w:id="735515978">
              <w:marLeft w:val="0"/>
              <w:marRight w:val="0"/>
              <w:marTop w:val="0"/>
              <w:marBottom w:val="0"/>
              <w:divBdr>
                <w:top w:val="none" w:sz="0" w:space="0" w:color="auto"/>
                <w:left w:val="none" w:sz="0" w:space="0" w:color="auto"/>
                <w:bottom w:val="none" w:sz="0" w:space="0" w:color="auto"/>
                <w:right w:val="none" w:sz="0" w:space="0" w:color="auto"/>
              </w:divBdr>
            </w:div>
            <w:div w:id="914555526">
              <w:marLeft w:val="0"/>
              <w:marRight w:val="0"/>
              <w:marTop w:val="0"/>
              <w:marBottom w:val="0"/>
              <w:divBdr>
                <w:top w:val="none" w:sz="0" w:space="0" w:color="auto"/>
                <w:left w:val="none" w:sz="0" w:space="0" w:color="auto"/>
                <w:bottom w:val="none" w:sz="0" w:space="0" w:color="auto"/>
                <w:right w:val="none" w:sz="0" w:space="0" w:color="auto"/>
              </w:divBdr>
            </w:div>
          </w:divsChild>
        </w:div>
        <w:div w:id="1510103443">
          <w:marLeft w:val="0"/>
          <w:marRight w:val="0"/>
          <w:marTop w:val="0"/>
          <w:marBottom w:val="0"/>
          <w:divBdr>
            <w:top w:val="none" w:sz="0" w:space="0" w:color="auto"/>
            <w:left w:val="none" w:sz="0" w:space="0" w:color="auto"/>
            <w:bottom w:val="none" w:sz="0" w:space="0" w:color="auto"/>
            <w:right w:val="none" w:sz="0" w:space="0" w:color="auto"/>
          </w:divBdr>
          <w:divsChild>
            <w:div w:id="714160711">
              <w:marLeft w:val="0"/>
              <w:marRight w:val="0"/>
              <w:marTop w:val="0"/>
              <w:marBottom w:val="0"/>
              <w:divBdr>
                <w:top w:val="none" w:sz="0" w:space="0" w:color="auto"/>
                <w:left w:val="none" w:sz="0" w:space="0" w:color="auto"/>
                <w:bottom w:val="none" w:sz="0" w:space="0" w:color="auto"/>
                <w:right w:val="none" w:sz="0" w:space="0" w:color="auto"/>
              </w:divBdr>
            </w:div>
            <w:div w:id="792942026">
              <w:marLeft w:val="0"/>
              <w:marRight w:val="0"/>
              <w:marTop w:val="150"/>
              <w:marBottom w:val="75"/>
              <w:divBdr>
                <w:top w:val="none" w:sz="0" w:space="0" w:color="auto"/>
                <w:left w:val="none" w:sz="0" w:space="0" w:color="auto"/>
                <w:bottom w:val="none" w:sz="0" w:space="0" w:color="auto"/>
                <w:right w:val="none" w:sz="0" w:space="0" w:color="auto"/>
              </w:divBdr>
              <w:divsChild>
                <w:div w:id="527528192">
                  <w:marLeft w:val="0"/>
                  <w:marRight w:val="0"/>
                  <w:marTop w:val="0"/>
                  <w:marBottom w:val="0"/>
                  <w:divBdr>
                    <w:top w:val="none" w:sz="0" w:space="0" w:color="auto"/>
                    <w:left w:val="none" w:sz="0" w:space="0" w:color="auto"/>
                    <w:bottom w:val="none" w:sz="0" w:space="0" w:color="auto"/>
                    <w:right w:val="none" w:sz="0" w:space="0" w:color="auto"/>
                  </w:divBdr>
                </w:div>
                <w:div w:id="1547523522">
                  <w:marLeft w:val="0"/>
                  <w:marRight w:val="0"/>
                  <w:marTop w:val="0"/>
                  <w:marBottom w:val="0"/>
                  <w:divBdr>
                    <w:top w:val="none" w:sz="0" w:space="0" w:color="auto"/>
                    <w:left w:val="none" w:sz="0" w:space="0" w:color="auto"/>
                    <w:bottom w:val="none" w:sz="0" w:space="0" w:color="auto"/>
                    <w:right w:val="none" w:sz="0" w:space="0" w:color="auto"/>
                  </w:divBdr>
                </w:div>
              </w:divsChild>
            </w:div>
            <w:div w:id="1057977968">
              <w:marLeft w:val="0"/>
              <w:marRight w:val="0"/>
              <w:marTop w:val="0"/>
              <w:marBottom w:val="0"/>
              <w:divBdr>
                <w:top w:val="none" w:sz="0" w:space="0" w:color="auto"/>
                <w:left w:val="none" w:sz="0" w:space="0" w:color="auto"/>
                <w:bottom w:val="none" w:sz="0" w:space="0" w:color="auto"/>
                <w:right w:val="none" w:sz="0" w:space="0" w:color="auto"/>
              </w:divBdr>
            </w:div>
            <w:div w:id="1485924807">
              <w:marLeft w:val="0"/>
              <w:marRight w:val="0"/>
              <w:marTop w:val="0"/>
              <w:marBottom w:val="0"/>
              <w:divBdr>
                <w:top w:val="none" w:sz="0" w:space="0" w:color="auto"/>
                <w:left w:val="none" w:sz="0" w:space="0" w:color="auto"/>
                <w:bottom w:val="none" w:sz="0" w:space="0" w:color="auto"/>
                <w:right w:val="none" w:sz="0" w:space="0" w:color="auto"/>
              </w:divBdr>
            </w:div>
          </w:divsChild>
        </w:div>
        <w:div w:id="1785491064">
          <w:marLeft w:val="0"/>
          <w:marRight w:val="0"/>
          <w:marTop w:val="0"/>
          <w:marBottom w:val="0"/>
          <w:divBdr>
            <w:top w:val="none" w:sz="0" w:space="0" w:color="auto"/>
            <w:left w:val="none" w:sz="0" w:space="0" w:color="auto"/>
            <w:bottom w:val="none" w:sz="0" w:space="0" w:color="auto"/>
            <w:right w:val="none" w:sz="0" w:space="0" w:color="auto"/>
          </w:divBdr>
          <w:divsChild>
            <w:div w:id="108358382">
              <w:marLeft w:val="0"/>
              <w:marRight w:val="0"/>
              <w:marTop w:val="150"/>
              <w:marBottom w:val="75"/>
              <w:divBdr>
                <w:top w:val="none" w:sz="0" w:space="0" w:color="auto"/>
                <w:left w:val="none" w:sz="0" w:space="0" w:color="auto"/>
                <w:bottom w:val="none" w:sz="0" w:space="0" w:color="auto"/>
                <w:right w:val="none" w:sz="0" w:space="0" w:color="auto"/>
              </w:divBdr>
              <w:divsChild>
                <w:div w:id="811561301">
                  <w:marLeft w:val="0"/>
                  <w:marRight w:val="0"/>
                  <w:marTop w:val="0"/>
                  <w:marBottom w:val="0"/>
                  <w:divBdr>
                    <w:top w:val="none" w:sz="0" w:space="0" w:color="auto"/>
                    <w:left w:val="none" w:sz="0" w:space="0" w:color="auto"/>
                    <w:bottom w:val="none" w:sz="0" w:space="0" w:color="auto"/>
                    <w:right w:val="none" w:sz="0" w:space="0" w:color="auto"/>
                  </w:divBdr>
                </w:div>
                <w:div w:id="1937054349">
                  <w:marLeft w:val="0"/>
                  <w:marRight w:val="0"/>
                  <w:marTop w:val="0"/>
                  <w:marBottom w:val="0"/>
                  <w:divBdr>
                    <w:top w:val="none" w:sz="0" w:space="0" w:color="auto"/>
                    <w:left w:val="none" w:sz="0" w:space="0" w:color="auto"/>
                    <w:bottom w:val="none" w:sz="0" w:space="0" w:color="auto"/>
                    <w:right w:val="none" w:sz="0" w:space="0" w:color="auto"/>
                  </w:divBdr>
                </w:div>
              </w:divsChild>
            </w:div>
            <w:div w:id="999163867">
              <w:marLeft w:val="0"/>
              <w:marRight w:val="0"/>
              <w:marTop w:val="0"/>
              <w:marBottom w:val="0"/>
              <w:divBdr>
                <w:top w:val="none" w:sz="0" w:space="0" w:color="auto"/>
                <w:left w:val="none" w:sz="0" w:space="0" w:color="auto"/>
                <w:bottom w:val="none" w:sz="0" w:space="0" w:color="auto"/>
                <w:right w:val="none" w:sz="0" w:space="0" w:color="auto"/>
              </w:divBdr>
            </w:div>
            <w:div w:id="1202129679">
              <w:marLeft w:val="0"/>
              <w:marRight w:val="0"/>
              <w:marTop w:val="0"/>
              <w:marBottom w:val="0"/>
              <w:divBdr>
                <w:top w:val="none" w:sz="0" w:space="0" w:color="auto"/>
                <w:left w:val="none" w:sz="0" w:space="0" w:color="auto"/>
                <w:bottom w:val="none" w:sz="0" w:space="0" w:color="auto"/>
                <w:right w:val="none" w:sz="0" w:space="0" w:color="auto"/>
              </w:divBdr>
            </w:div>
            <w:div w:id="1493176289">
              <w:marLeft w:val="0"/>
              <w:marRight w:val="0"/>
              <w:marTop w:val="0"/>
              <w:marBottom w:val="0"/>
              <w:divBdr>
                <w:top w:val="none" w:sz="0" w:space="0" w:color="auto"/>
                <w:left w:val="none" w:sz="0" w:space="0" w:color="auto"/>
                <w:bottom w:val="none" w:sz="0" w:space="0" w:color="auto"/>
                <w:right w:val="none" w:sz="0" w:space="0" w:color="auto"/>
              </w:divBdr>
            </w:div>
          </w:divsChild>
        </w:div>
        <w:div w:id="1951811324">
          <w:marLeft w:val="0"/>
          <w:marRight w:val="0"/>
          <w:marTop w:val="0"/>
          <w:marBottom w:val="0"/>
          <w:divBdr>
            <w:top w:val="none" w:sz="0" w:space="0" w:color="auto"/>
            <w:left w:val="none" w:sz="0" w:space="0" w:color="auto"/>
            <w:bottom w:val="none" w:sz="0" w:space="0" w:color="auto"/>
            <w:right w:val="none" w:sz="0" w:space="0" w:color="auto"/>
          </w:divBdr>
          <w:divsChild>
            <w:div w:id="233703932">
              <w:marLeft w:val="0"/>
              <w:marRight w:val="0"/>
              <w:marTop w:val="0"/>
              <w:marBottom w:val="0"/>
              <w:divBdr>
                <w:top w:val="none" w:sz="0" w:space="0" w:color="auto"/>
                <w:left w:val="none" w:sz="0" w:space="0" w:color="auto"/>
                <w:bottom w:val="none" w:sz="0" w:space="0" w:color="auto"/>
                <w:right w:val="none" w:sz="0" w:space="0" w:color="auto"/>
              </w:divBdr>
            </w:div>
            <w:div w:id="546991038">
              <w:marLeft w:val="0"/>
              <w:marRight w:val="0"/>
              <w:marTop w:val="0"/>
              <w:marBottom w:val="0"/>
              <w:divBdr>
                <w:top w:val="none" w:sz="0" w:space="0" w:color="auto"/>
                <w:left w:val="none" w:sz="0" w:space="0" w:color="auto"/>
                <w:bottom w:val="none" w:sz="0" w:space="0" w:color="auto"/>
                <w:right w:val="none" w:sz="0" w:space="0" w:color="auto"/>
              </w:divBdr>
            </w:div>
            <w:div w:id="619997711">
              <w:marLeft w:val="0"/>
              <w:marRight w:val="0"/>
              <w:marTop w:val="150"/>
              <w:marBottom w:val="75"/>
              <w:divBdr>
                <w:top w:val="none" w:sz="0" w:space="0" w:color="auto"/>
                <w:left w:val="none" w:sz="0" w:space="0" w:color="auto"/>
                <w:bottom w:val="none" w:sz="0" w:space="0" w:color="auto"/>
                <w:right w:val="none" w:sz="0" w:space="0" w:color="auto"/>
              </w:divBdr>
              <w:divsChild>
                <w:div w:id="315183993">
                  <w:marLeft w:val="0"/>
                  <w:marRight w:val="0"/>
                  <w:marTop w:val="0"/>
                  <w:marBottom w:val="0"/>
                  <w:divBdr>
                    <w:top w:val="none" w:sz="0" w:space="0" w:color="auto"/>
                    <w:left w:val="none" w:sz="0" w:space="0" w:color="auto"/>
                    <w:bottom w:val="none" w:sz="0" w:space="0" w:color="auto"/>
                    <w:right w:val="none" w:sz="0" w:space="0" w:color="auto"/>
                  </w:divBdr>
                </w:div>
                <w:div w:id="2019036455">
                  <w:marLeft w:val="0"/>
                  <w:marRight w:val="0"/>
                  <w:marTop w:val="0"/>
                  <w:marBottom w:val="0"/>
                  <w:divBdr>
                    <w:top w:val="none" w:sz="0" w:space="0" w:color="auto"/>
                    <w:left w:val="none" w:sz="0" w:space="0" w:color="auto"/>
                    <w:bottom w:val="none" w:sz="0" w:space="0" w:color="auto"/>
                    <w:right w:val="none" w:sz="0" w:space="0" w:color="auto"/>
                  </w:divBdr>
                </w:div>
              </w:divsChild>
            </w:div>
            <w:div w:id="1750040378">
              <w:marLeft w:val="0"/>
              <w:marRight w:val="0"/>
              <w:marTop w:val="0"/>
              <w:marBottom w:val="0"/>
              <w:divBdr>
                <w:top w:val="none" w:sz="0" w:space="0" w:color="auto"/>
                <w:left w:val="none" w:sz="0" w:space="0" w:color="auto"/>
                <w:bottom w:val="none" w:sz="0" w:space="0" w:color="auto"/>
                <w:right w:val="none" w:sz="0" w:space="0" w:color="auto"/>
              </w:divBdr>
            </w:div>
          </w:divsChild>
        </w:div>
        <w:div w:id="2114980514">
          <w:marLeft w:val="0"/>
          <w:marRight w:val="0"/>
          <w:marTop w:val="0"/>
          <w:marBottom w:val="0"/>
          <w:divBdr>
            <w:top w:val="none" w:sz="0" w:space="0" w:color="auto"/>
            <w:left w:val="none" w:sz="0" w:space="0" w:color="auto"/>
            <w:bottom w:val="none" w:sz="0" w:space="0" w:color="auto"/>
            <w:right w:val="none" w:sz="0" w:space="0" w:color="auto"/>
          </w:divBdr>
          <w:divsChild>
            <w:div w:id="67047245">
              <w:marLeft w:val="0"/>
              <w:marRight w:val="0"/>
              <w:marTop w:val="0"/>
              <w:marBottom w:val="0"/>
              <w:divBdr>
                <w:top w:val="none" w:sz="0" w:space="0" w:color="auto"/>
                <w:left w:val="none" w:sz="0" w:space="0" w:color="auto"/>
                <w:bottom w:val="none" w:sz="0" w:space="0" w:color="auto"/>
                <w:right w:val="none" w:sz="0" w:space="0" w:color="auto"/>
              </w:divBdr>
            </w:div>
            <w:div w:id="82262967">
              <w:marLeft w:val="0"/>
              <w:marRight w:val="0"/>
              <w:marTop w:val="0"/>
              <w:marBottom w:val="0"/>
              <w:divBdr>
                <w:top w:val="none" w:sz="0" w:space="0" w:color="auto"/>
                <w:left w:val="none" w:sz="0" w:space="0" w:color="auto"/>
                <w:bottom w:val="none" w:sz="0" w:space="0" w:color="auto"/>
                <w:right w:val="none" w:sz="0" w:space="0" w:color="auto"/>
              </w:divBdr>
            </w:div>
            <w:div w:id="1190291980">
              <w:marLeft w:val="0"/>
              <w:marRight w:val="0"/>
              <w:marTop w:val="150"/>
              <w:marBottom w:val="75"/>
              <w:divBdr>
                <w:top w:val="none" w:sz="0" w:space="0" w:color="auto"/>
                <w:left w:val="none" w:sz="0" w:space="0" w:color="auto"/>
                <w:bottom w:val="none" w:sz="0" w:space="0" w:color="auto"/>
                <w:right w:val="none" w:sz="0" w:space="0" w:color="auto"/>
              </w:divBdr>
              <w:divsChild>
                <w:div w:id="1188254488">
                  <w:marLeft w:val="0"/>
                  <w:marRight w:val="0"/>
                  <w:marTop w:val="0"/>
                  <w:marBottom w:val="0"/>
                  <w:divBdr>
                    <w:top w:val="none" w:sz="0" w:space="0" w:color="auto"/>
                    <w:left w:val="none" w:sz="0" w:space="0" w:color="auto"/>
                    <w:bottom w:val="none" w:sz="0" w:space="0" w:color="auto"/>
                    <w:right w:val="none" w:sz="0" w:space="0" w:color="auto"/>
                  </w:divBdr>
                </w:div>
                <w:div w:id="150112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814485">
      <w:bodyDiv w:val="1"/>
      <w:marLeft w:val="0"/>
      <w:marRight w:val="0"/>
      <w:marTop w:val="0"/>
      <w:marBottom w:val="0"/>
      <w:divBdr>
        <w:top w:val="none" w:sz="0" w:space="0" w:color="auto"/>
        <w:left w:val="none" w:sz="0" w:space="0" w:color="auto"/>
        <w:bottom w:val="none" w:sz="0" w:space="0" w:color="auto"/>
        <w:right w:val="none" w:sz="0" w:space="0" w:color="auto"/>
      </w:divBdr>
    </w:div>
    <w:div w:id="735320534">
      <w:bodyDiv w:val="1"/>
      <w:marLeft w:val="0"/>
      <w:marRight w:val="0"/>
      <w:marTop w:val="0"/>
      <w:marBottom w:val="0"/>
      <w:divBdr>
        <w:top w:val="none" w:sz="0" w:space="0" w:color="auto"/>
        <w:left w:val="none" w:sz="0" w:space="0" w:color="auto"/>
        <w:bottom w:val="none" w:sz="0" w:space="0" w:color="auto"/>
        <w:right w:val="none" w:sz="0" w:space="0" w:color="auto"/>
      </w:divBdr>
    </w:div>
    <w:div w:id="737508949">
      <w:bodyDiv w:val="1"/>
      <w:marLeft w:val="0"/>
      <w:marRight w:val="0"/>
      <w:marTop w:val="0"/>
      <w:marBottom w:val="0"/>
      <w:divBdr>
        <w:top w:val="none" w:sz="0" w:space="0" w:color="auto"/>
        <w:left w:val="none" w:sz="0" w:space="0" w:color="auto"/>
        <w:bottom w:val="none" w:sz="0" w:space="0" w:color="auto"/>
        <w:right w:val="none" w:sz="0" w:space="0" w:color="auto"/>
      </w:divBdr>
    </w:div>
    <w:div w:id="746920448">
      <w:bodyDiv w:val="1"/>
      <w:marLeft w:val="0"/>
      <w:marRight w:val="0"/>
      <w:marTop w:val="0"/>
      <w:marBottom w:val="0"/>
      <w:divBdr>
        <w:top w:val="none" w:sz="0" w:space="0" w:color="auto"/>
        <w:left w:val="none" w:sz="0" w:space="0" w:color="auto"/>
        <w:bottom w:val="none" w:sz="0" w:space="0" w:color="auto"/>
        <w:right w:val="none" w:sz="0" w:space="0" w:color="auto"/>
      </w:divBdr>
    </w:div>
    <w:div w:id="750278416">
      <w:bodyDiv w:val="1"/>
      <w:marLeft w:val="0"/>
      <w:marRight w:val="0"/>
      <w:marTop w:val="0"/>
      <w:marBottom w:val="0"/>
      <w:divBdr>
        <w:top w:val="none" w:sz="0" w:space="0" w:color="auto"/>
        <w:left w:val="none" w:sz="0" w:space="0" w:color="auto"/>
        <w:bottom w:val="none" w:sz="0" w:space="0" w:color="auto"/>
        <w:right w:val="none" w:sz="0" w:space="0" w:color="auto"/>
      </w:divBdr>
      <w:divsChild>
        <w:div w:id="2008942690">
          <w:marLeft w:val="0"/>
          <w:marRight w:val="0"/>
          <w:marTop w:val="0"/>
          <w:marBottom w:val="0"/>
          <w:divBdr>
            <w:top w:val="none" w:sz="0" w:space="0" w:color="auto"/>
            <w:left w:val="none" w:sz="0" w:space="0" w:color="auto"/>
            <w:bottom w:val="none" w:sz="0" w:space="0" w:color="auto"/>
            <w:right w:val="none" w:sz="0" w:space="0" w:color="auto"/>
          </w:divBdr>
          <w:divsChild>
            <w:div w:id="668141912">
              <w:marLeft w:val="0"/>
              <w:marRight w:val="0"/>
              <w:marTop w:val="0"/>
              <w:marBottom w:val="0"/>
              <w:divBdr>
                <w:top w:val="none" w:sz="0" w:space="0" w:color="auto"/>
                <w:left w:val="none" w:sz="0" w:space="0" w:color="auto"/>
                <w:bottom w:val="none" w:sz="0" w:space="0" w:color="auto"/>
                <w:right w:val="none" w:sz="0" w:space="0" w:color="auto"/>
              </w:divBdr>
              <w:divsChild>
                <w:div w:id="1365591232">
                  <w:marLeft w:val="150"/>
                  <w:marRight w:val="150"/>
                  <w:marTop w:val="0"/>
                  <w:marBottom w:val="0"/>
                  <w:divBdr>
                    <w:top w:val="none" w:sz="0" w:space="0" w:color="auto"/>
                    <w:left w:val="none" w:sz="0" w:space="0" w:color="auto"/>
                    <w:bottom w:val="none" w:sz="0" w:space="0" w:color="auto"/>
                    <w:right w:val="none" w:sz="0" w:space="0" w:color="auto"/>
                  </w:divBdr>
                  <w:divsChild>
                    <w:div w:id="1852641356">
                      <w:marLeft w:val="0"/>
                      <w:marRight w:val="0"/>
                      <w:marTop w:val="0"/>
                      <w:marBottom w:val="0"/>
                      <w:divBdr>
                        <w:top w:val="none" w:sz="0" w:space="0" w:color="auto"/>
                        <w:left w:val="none" w:sz="0" w:space="0" w:color="auto"/>
                        <w:bottom w:val="none" w:sz="0" w:space="0" w:color="auto"/>
                        <w:right w:val="none" w:sz="0" w:space="0" w:color="auto"/>
                      </w:divBdr>
                      <w:divsChild>
                        <w:div w:id="165025636">
                          <w:marLeft w:val="0"/>
                          <w:marRight w:val="0"/>
                          <w:marTop w:val="0"/>
                          <w:marBottom w:val="0"/>
                          <w:divBdr>
                            <w:top w:val="none" w:sz="0" w:space="0" w:color="auto"/>
                            <w:left w:val="none" w:sz="0" w:space="0" w:color="auto"/>
                            <w:bottom w:val="none" w:sz="0" w:space="0" w:color="auto"/>
                            <w:right w:val="none" w:sz="0" w:space="0" w:color="auto"/>
                          </w:divBdr>
                          <w:divsChild>
                            <w:div w:id="1010791602">
                              <w:marLeft w:val="0"/>
                              <w:marRight w:val="0"/>
                              <w:marTop w:val="0"/>
                              <w:marBottom w:val="0"/>
                              <w:divBdr>
                                <w:top w:val="none" w:sz="0" w:space="0" w:color="auto"/>
                                <w:left w:val="none" w:sz="0" w:space="0" w:color="auto"/>
                                <w:bottom w:val="none" w:sz="0" w:space="0" w:color="auto"/>
                                <w:right w:val="none" w:sz="0" w:space="0" w:color="auto"/>
                              </w:divBdr>
                              <w:divsChild>
                                <w:div w:id="13851689">
                                  <w:marLeft w:val="0"/>
                                  <w:marRight w:val="0"/>
                                  <w:marTop w:val="0"/>
                                  <w:marBottom w:val="0"/>
                                  <w:divBdr>
                                    <w:top w:val="none" w:sz="0" w:space="0" w:color="auto"/>
                                    <w:left w:val="none" w:sz="0" w:space="0" w:color="auto"/>
                                    <w:bottom w:val="none" w:sz="0" w:space="0" w:color="auto"/>
                                    <w:right w:val="none" w:sz="0" w:space="0" w:color="auto"/>
                                  </w:divBdr>
                                  <w:divsChild>
                                    <w:div w:id="987246395">
                                      <w:marLeft w:val="0"/>
                                      <w:marRight w:val="0"/>
                                      <w:marTop w:val="0"/>
                                      <w:marBottom w:val="0"/>
                                      <w:divBdr>
                                        <w:top w:val="none" w:sz="0" w:space="0" w:color="auto"/>
                                        <w:left w:val="none" w:sz="0" w:space="0" w:color="auto"/>
                                        <w:bottom w:val="none" w:sz="0" w:space="0" w:color="auto"/>
                                        <w:right w:val="none" w:sz="0" w:space="0" w:color="auto"/>
                                      </w:divBdr>
                                      <w:divsChild>
                                        <w:div w:id="1943494427">
                                          <w:marLeft w:val="0"/>
                                          <w:marRight w:val="0"/>
                                          <w:marTop w:val="0"/>
                                          <w:marBottom w:val="0"/>
                                          <w:divBdr>
                                            <w:top w:val="none" w:sz="0" w:space="0" w:color="auto"/>
                                            <w:left w:val="none" w:sz="0" w:space="0" w:color="auto"/>
                                            <w:bottom w:val="none" w:sz="0" w:space="0" w:color="auto"/>
                                            <w:right w:val="none" w:sz="0" w:space="0" w:color="auto"/>
                                          </w:divBdr>
                                          <w:divsChild>
                                            <w:div w:id="1829587769">
                                              <w:marLeft w:val="0"/>
                                              <w:marRight w:val="0"/>
                                              <w:marTop w:val="0"/>
                                              <w:marBottom w:val="0"/>
                                              <w:divBdr>
                                                <w:top w:val="none" w:sz="0" w:space="0" w:color="auto"/>
                                                <w:left w:val="none" w:sz="0" w:space="0" w:color="auto"/>
                                                <w:bottom w:val="none" w:sz="0" w:space="0" w:color="auto"/>
                                                <w:right w:val="none" w:sz="0" w:space="0" w:color="auto"/>
                                              </w:divBdr>
                                              <w:divsChild>
                                                <w:div w:id="632710601">
                                                  <w:marLeft w:val="0"/>
                                                  <w:marRight w:val="0"/>
                                                  <w:marTop w:val="0"/>
                                                  <w:marBottom w:val="0"/>
                                                  <w:divBdr>
                                                    <w:top w:val="none" w:sz="0" w:space="0" w:color="auto"/>
                                                    <w:left w:val="none" w:sz="0" w:space="0" w:color="auto"/>
                                                    <w:bottom w:val="none" w:sz="0" w:space="0" w:color="auto"/>
                                                    <w:right w:val="none" w:sz="0" w:space="0" w:color="auto"/>
                                                  </w:divBdr>
                                                  <w:divsChild>
                                                    <w:div w:id="191674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5707391">
      <w:bodyDiv w:val="1"/>
      <w:marLeft w:val="0"/>
      <w:marRight w:val="0"/>
      <w:marTop w:val="0"/>
      <w:marBottom w:val="0"/>
      <w:divBdr>
        <w:top w:val="none" w:sz="0" w:space="0" w:color="auto"/>
        <w:left w:val="none" w:sz="0" w:space="0" w:color="auto"/>
        <w:bottom w:val="none" w:sz="0" w:space="0" w:color="auto"/>
        <w:right w:val="none" w:sz="0" w:space="0" w:color="auto"/>
      </w:divBdr>
    </w:div>
    <w:div w:id="756710547">
      <w:bodyDiv w:val="1"/>
      <w:marLeft w:val="0"/>
      <w:marRight w:val="0"/>
      <w:marTop w:val="0"/>
      <w:marBottom w:val="0"/>
      <w:divBdr>
        <w:top w:val="none" w:sz="0" w:space="0" w:color="auto"/>
        <w:left w:val="none" w:sz="0" w:space="0" w:color="auto"/>
        <w:bottom w:val="none" w:sz="0" w:space="0" w:color="auto"/>
        <w:right w:val="none" w:sz="0" w:space="0" w:color="auto"/>
      </w:divBdr>
    </w:div>
    <w:div w:id="767195479">
      <w:bodyDiv w:val="1"/>
      <w:marLeft w:val="0"/>
      <w:marRight w:val="0"/>
      <w:marTop w:val="0"/>
      <w:marBottom w:val="0"/>
      <w:divBdr>
        <w:top w:val="none" w:sz="0" w:space="0" w:color="auto"/>
        <w:left w:val="none" w:sz="0" w:space="0" w:color="auto"/>
        <w:bottom w:val="none" w:sz="0" w:space="0" w:color="auto"/>
        <w:right w:val="none" w:sz="0" w:space="0" w:color="auto"/>
      </w:divBdr>
      <w:divsChild>
        <w:div w:id="175847043">
          <w:marLeft w:val="0"/>
          <w:marRight w:val="0"/>
          <w:marTop w:val="225"/>
          <w:marBottom w:val="0"/>
          <w:divBdr>
            <w:top w:val="none" w:sz="0" w:space="0" w:color="auto"/>
            <w:left w:val="none" w:sz="0" w:space="0" w:color="auto"/>
            <w:bottom w:val="none" w:sz="0" w:space="0" w:color="auto"/>
            <w:right w:val="none" w:sz="0" w:space="0" w:color="auto"/>
          </w:divBdr>
          <w:divsChild>
            <w:div w:id="1722898388">
              <w:marLeft w:val="0"/>
              <w:marRight w:val="0"/>
              <w:marTop w:val="0"/>
              <w:marBottom w:val="0"/>
              <w:divBdr>
                <w:top w:val="none" w:sz="0" w:space="0" w:color="auto"/>
                <w:left w:val="none" w:sz="0" w:space="0" w:color="auto"/>
                <w:bottom w:val="none" w:sz="0" w:space="0" w:color="auto"/>
                <w:right w:val="none" w:sz="0" w:space="0" w:color="auto"/>
              </w:divBdr>
            </w:div>
            <w:div w:id="1812554046">
              <w:marLeft w:val="0"/>
              <w:marRight w:val="0"/>
              <w:marTop w:val="0"/>
              <w:marBottom w:val="75"/>
              <w:divBdr>
                <w:top w:val="none" w:sz="0" w:space="0" w:color="auto"/>
                <w:left w:val="none" w:sz="0" w:space="0" w:color="auto"/>
                <w:bottom w:val="none" w:sz="0" w:space="0" w:color="auto"/>
                <w:right w:val="none" w:sz="0" w:space="0" w:color="auto"/>
              </w:divBdr>
            </w:div>
          </w:divsChild>
        </w:div>
        <w:div w:id="281882770">
          <w:marLeft w:val="0"/>
          <w:marRight w:val="0"/>
          <w:marTop w:val="225"/>
          <w:marBottom w:val="0"/>
          <w:divBdr>
            <w:top w:val="none" w:sz="0" w:space="0" w:color="auto"/>
            <w:left w:val="none" w:sz="0" w:space="0" w:color="auto"/>
            <w:bottom w:val="none" w:sz="0" w:space="0" w:color="auto"/>
            <w:right w:val="none" w:sz="0" w:space="0" w:color="auto"/>
          </w:divBdr>
          <w:divsChild>
            <w:div w:id="1178734967">
              <w:marLeft w:val="0"/>
              <w:marRight w:val="0"/>
              <w:marTop w:val="0"/>
              <w:marBottom w:val="0"/>
              <w:divBdr>
                <w:top w:val="none" w:sz="0" w:space="0" w:color="auto"/>
                <w:left w:val="none" w:sz="0" w:space="0" w:color="auto"/>
                <w:bottom w:val="none" w:sz="0" w:space="0" w:color="auto"/>
                <w:right w:val="none" w:sz="0" w:space="0" w:color="auto"/>
              </w:divBdr>
            </w:div>
            <w:div w:id="1492022764">
              <w:marLeft w:val="0"/>
              <w:marRight w:val="0"/>
              <w:marTop w:val="0"/>
              <w:marBottom w:val="75"/>
              <w:divBdr>
                <w:top w:val="none" w:sz="0" w:space="0" w:color="auto"/>
                <w:left w:val="none" w:sz="0" w:space="0" w:color="auto"/>
                <w:bottom w:val="none" w:sz="0" w:space="0" w:color="auto"/>
                <w:right w:val="none" w:sz="0" w:space="0" w:color="auto"/>
              </w:divBdr>
            </w:div>
          </w:divsChild>
        </w:div>
        <w:div w:id="283586146">
          <w:marLeft w:val="0"/>
          <w:marRight w:val="0"/>
          <w:marTop w:val="225"/>
          <w:marBottom w:val="0"/>
          <w:divBdr>
            <w:top w:val="none" w:sz="0" w:space="0" w:color="auto"/>
            <w:left w:val="none" w:sz="0" w:space="0" w:color="auto"/>
            <w:bottom w:val="none" w:sz="0" w:space="0" w:color="auto"/>
            <w:right w:val="none" w:sz="0" w:space="0" w:color="auto"/>
          </w:divBdr>
          <w:divsChild>
            <w:div w:id="664361420">
              <w:marLeft w:val="0"/>
              <w:marRight w:val="0"/>
              <w:marTop w:val="0"/>
              <w:marBottom w:val="0"/>
              <w:divBdr>
                <w:top w:val="none" w:sz="0" w:space="0" w:color="auto"/>
                <w:left w:val="none" w:sz="0" w:space="0" w:color="auto"/>
                <w:bottom w:val="none" w:sz="0" w:space="0" w:color="auto"/>
                <w:right w:val="none" w:sz="0" w:space="0" w:color="auto"/>
              </w:divBdr>
            </w:div>
            <w:div w:id="1463301709">
              <w:marLeft w:val="0"/>
              <w:marRight w:val="0"/>
              <w:marTop w:val="0"/>
              <w:marBottom w:val="75"/>
              <w:divBdr>
                <w:top w:val="none" w:sz="0" w:space="0" w:color="auto"/>
                <w:left w:val="none" w:sz="0" w:space="0" w:color="auto"/>
                <w:bottom w:val="none" w:sz="0" w:space="0" w:color="auto"/>
                <w:right w:val="none" w:sz="0" w:space="0" w:color="auto"/>
              </w:divBdr>
            </w:div>
          </w:divsChild>
        </w:div>
        <w:div w:id="297496142">
          <w:marLeft w:val="0"/>
          <w:marRight w:val="0"/>
          <w:marTop w:val="225"/>
          <w:marBottom w:val="0"/>
          <w:divBdr>
            <w:top w:val="none" w:sz="0" w:space="0" w:color="auto"/>
            <w:left w:val="none" w:sz="0" w:space="0" w:color="auto"/>
            <w:bottom w:val="none" w:sz="0" w:space="0" w:color="auto"/>
            <w:right w:val="none" w:sz="0" w:space="0" w:color="auto"/>
          </w:divBdr>
          <w:divsChild>
            <w:div w:id="1263534969">
              <w:marLeft w:val="0"/>
              <w:marRight w:val="0"/>
              <w:marTop w:val="0"/>
              <w:marBottom w:val="75"/>
              <w:divBdr>
                <w:top w:val="none" w:sz="0" w:space="0" w:color="auto"/>
                <w:left w:val="none" w:sz="0" w:space="0" w:color="auto"/>
                <w:bottom w:val="none" w:sz="0" w:space="0" w:color="auto"/>
                <w:right w:val="none" w:sz="0" w:space="0" w:color="auto"/>
              </w:divBdr>
            </w:div>
            <w:div w:id="1649431168">
              <w:marLeft w:val="0"/>
              <w:marRight w:val="0"/>
              <w:marTop w:val="0"/>
              <w:marBottom w:val="0"/>
              <w:divBdr>
                <w:top w:val="none" w:sz="0" w:space="0" w:color="auto"/>
                <w:left w:val="none" w:sz="0" w:space="0" w:color="auto"/>
                <w:bottom w:val="none" w:sz="0" w:space="0" w:color="auto"/>
                <w:right w:val="none" w:sz="0" w:space="0" w:color="auto"/>
              </w:divBdr>
            </w:div>
          </w:divsChild>
        </w:div>
        <w:div w:id="422337920">
          <w:marLeft w:val="0"/>
          <w:marRight w:val="0"/>
          <w:marTop w:val="225"/>
          <w:marBottom w:val="0"/>
          <w:divBdr>
            <w:top w:val="none" w:sz="0" w:space="0" w:color="auto"/>
            <w:left w:val="none" w:sz="0" w:space="0" w:color="auto"/>
            <w:bottom w:val="none" w:sz="0" w:space="0" w:color="auto"/>
            <w:right w:val="none" w:sz="0" w:space="0" w:color="auto"/>
          </w:divBdr>
          <w:divsChild>
            <w:div w:id="727074833">
              <w:marLeft w:val="0"/>
              <w:marRight w:val="0"/>
              <w:marTop w:val="0"/>
              <w:marBottom w:val="75"/>
              <w:divBdr>
                <w:top w:val="none" w:sz="0" w:space="0" w:color="auto"/>
                <w:left w:val="none" w:sz="0" w:space="0" w:color="auto"/>
                <w:bottom w:val="none" w:sz="0" w:space="0" w:color="auto"/>
                <w:right w:val="none" w:sz="0" w:space="0" w:color="auto"/>
              </w:divBdr>
            </w:div>
            <w:div w:id="1975863742">
              <w:marLeft w:val="0"/>
              <w:marRight w:val="0"/>
              <w:marTop w:val="0"/>
              <w:marBottom w:val="0"/>
              <w:divBdr>
                <w:top w:val="none" w:sz="0" w:space="0" w:color="auto"/>
                <w:left w:val="none" w:sz="0" w:space="0" w:color="auto"/>
                <w:bottom w:val="none" w:sz="0" w:space="0" w:color="auto"/>
                <w:right w:val="none" w:sz="0" w:space="0" w:color="auto"/>
              </w:divBdr>
            </w:div>
          </w:divsChild>
        </w:div>
        <w:div w:id="428818678">
          <w:marLeft w:val="0"/>
          <w:marRight w:val="0"/>
          <w:marTop w:val="225"/>
          <w:marBottom w:val="0"/>
          <w:divBdr>
            <w:top w:val="none" w:sz="0" w:space="0" w:color="auto"/>
            <w:left w:val="none" w:sz="0" w:space="0" w:color="auto"/>
            <w:bottom w:val="none" w:sz="0" w:space="0" w:color="auto"/>
            <w:right w:val="none" w:sz="0" w:space="0" w:color="auto"/>
          </w:divBdr>
          <w:divsChild>
            <w:div w:id="1238904506">
              <w:marLeft w:val="0"/>
              <w:marRight w:val="0"/>
              <w:marTop w:val="0"/>
              <w:marBottom w:val="75"/>
              <w:divBdr>
                <w:top w:val="none" w:sz="0" w:space="0" w:color="auto"/>
                <w:left w:val="none" w:sz="0" w:space="0" w:color="auto"/>
                <w:bottom w:val="none" w:sz="0" w:space="0" w:color="auto"/>
                <w:right w:val="none" w:sz="0" w:space="0" w:color="auto"/>
              </w:divBdr>
            </w:div>
            <w:div w:id="1906910164">
              <w:marLeft w:val="0"/>
              <w:marRight w:val="0"/>
              <w:marTop w:val="0"/>
              <w:marBottom w:val="0"/>
              <w:divBdr>
                <w:top w:val="none" w:sz="0" w:space="0" w:color="auto"/>
                <w:left w:val="none" w:sz="0" w:space="0" w:color="auto"/>
                <w:bottom w:val="none" w:sz="0" w:space="0" w:color="auto"/>
                <w:right w:val="none" w:sz="0" w:space="0" w:color="auto"/>
              </w:divBdr>
            </w:div>
          </w:divsChild>
        </w:div>
        <w:div w:id="804549377">
          <w:marLeft w:val="0"/>
          <w:marRight w:val="0"/>
          <w:marTop w:val="225"/>
          <w:marBottom w:val="0"/>
          <w:divBdr>
            <w:top w:val="none" w:sz="0" w:space="0" w:color="auto"/>
            <w:left w:val="none" w:sz="0" w:space="0" w:color="auto"/>
            <w:bottom w:val="none" w:sz="0" w:space="0" w:color="auto"/>
            <w:right w:val="none" w:sz="0" w:space="0" w:color="auto"/>
          </w:divBdr>
          <w:divsChild>
            <w:div w:id="826095514">
              <w:marLeft w:val="0"/>
              <w:marRight w:val="0"/>
              <w:marTop w:val="0"/>
              <w:marBottom w:val="0"/>
              <w:divBdr>
                <w:top w:val="none" w:sz="0" w:space="0" w:color="auto"/>
                <w:left w:val="none" w:sz="0" w:space="0" w:color="auto"/>
                <w:bottom w:val="none" w:sz="0" w:space="0" w:color="auto"/>
                <w:right w:val="none" w:sz="0" w:space="0" w:color="auto"/>
              </w:divBdr>
            </w:div>
            <w:div w:id="1600016606">
              <w:marLeft w:val="0"/>
              <w:marRight w:val="0"/>
              <w:marTop w:val="0"/>
              <w:marBottom w:val="75"/>
              <w:divBdr>
                <w:top w:val="none" w:sz="0" w:space="0" w:color="auto"/>
                <w:left w:val="none" w:sz="0" w:space="0" w:color="auto"/>
                <w:bottom w:val="none" w:sz="0" w:space="0" w:color="auto"/>
                <w:right w:val="none" w:sz="0" w:space="0" w:color="auto"/>
              </w:divBdr>
            </w:div>
          </w:divsChild>
        </w:div>
        <w:div w:id="928470623">
          <w:marLeft w:val="0"/>
          <w:marRight w:val="0"/>
          <w:marTop w:val="225"/>
          <w:marBottom w:val="0"/>
          <w:divBdr>
            <w:top w:val="none" w:sz="0" w:space="0" w:color="auto"/>
            <w:left w:val="none" w:sz="0" w:space="0" w:color="auto"/>
            <w:bottom w:val="none" w:sz="0" w:space="0" w:color="auto"/>
            <w:right w:val="none" w:sz="0" w:space="0" w:color="auto"/>
          </w:divBdr>
          <w:divsChild>
            <w:div w:id="333606471">
              <w:marLeft w:val="0"/>
              <w:marRight w:val="0"/>
              <w:marTop w:val="0"/>
              <w:marBottom w:val="0"/>
              <w:divBdr>
                <w:top w:val="none" w:sz="0" w:space="0" w:color="auto"/>
                <w:left w:val="none" w:sz="0" w:space="0" w:color="auto"/>
                <w:bottom w:val="none" w:sz="0" w:space="0" w:color="auto"/>
                <w:right w:val="none" w:sz="0" w:space="0" w:color="auto"/>
              </w:divBdr>
            </w:div>
            <w:div w:id="2072148433">
              <w:marLeft w:val="0"/>
              <w:marRight w:val="0"/>
              <w:marTop w:val="0"/>
              <w:marBottom w:val="75"/>
              <w:divBdr>
                <w:top w:val="none" w:sz="0" w:space="0" w:color="auto"/>
                <w:left w:val="none" w:sz="0" w:space="0" w:color="auto"/>
                <w:bottom w:val="none" w:sz="0" w:space="0" w:color="auto"/>
                <w:right w:val="none" w:sz="0" w:space="0" w:color="auto"/>
              </w:divBdr>
            </w:div>
          </w:divsChild>
        </w:div>
        <w:div w:id="1147817412">
          <w:marLeft w:val="0"/>
          <w:marRight w:val="0"/>
          <w:marTop w:val="225"/>
          <w:marBottom w:val="0"/>
          <w:divBdr>
            <w:top w:val="none" w:sz="0" w:space="0" w:color="auto"/>
            <w:left w:val="none" w:sz="0" w:space="0" w:color="auto"/>
            <w:bottom w:val="none" w:sz="0" w:space="0" w:color="auto"/>
            <w:right w:val="none" w:sz="0" w:space="0" w:color="auto"/>
          </w:divBdr>
          <w:divsChild>
            <w:div w:id="1300186305">
              <w:marLeft w:val="0"/>
              <w:marRight w:val="0"/>
              <w:marTop w:val="0"/>
              <w:marBottom w:val="0"/>
              <w:divBdr>
                <w:top w:val="none" w:sz="0" w:space="0" w:color="auto"/>
                <w:left w:val="none" w:sz="0" w:space="0" w:color="auto"/>
                <w:bottom w:val="none" w:sz="0" w:space="0" w:color="auto"/>
                <w:right w:val="none" w:sz="0" w:space="0" w:color="auto"/>
              </w:divBdr>
            </w:div>
            <w:div w:id="1387610549">
              <w:marLeft w:val="0"/>
              <w:marRight w:val="0"/>
              <w:marTop w:val="0"/>
              <w:marBottom w:val="75"/>
              <w:divBdr>
                <w:top w:val="none" w:sz="0" w:space="0" w:color="auto"/>
                <w:left w:val="none" w:sz="0" w:space="0" w:color="auto"/>
                <w:bottom w:val="none" w:sz="0" w:space="0" w:color="auto"/>
                <w:right w:val="none" w:sz="0" w:space="0" w:color="auto"/>
              </w:divBdr>
            </w:div>
          </w:divsChild>
        </w:div>
        <w:div w:id="1182669470">
          <w:marLeft w:val="0"/>
          <w:marRight w:val="0"/>
          <w:marTop w:val="225"/>
          <w:marBottom w:val="0"/>
          <w:divBdr>
            <w:top w:val="none" w:sz="0" w:space="0" w:color="auto"/>
            <w:left w:val="none" w:sz="0" w:space="0" w:color="auto"/>
            <w:bottom w:val="none" w:sz="0" w:space="0" w:color="auto"/>
            <w:right w:val="none" w:sz="0" w:space="0" w:color="auto"/>
          </w:divBdr>
          <w:divsChild>
            <w:div w:id="537788431">
              <w:marLeft w:val="0"/>
              <w:marRight w:val="0"/>
              <w:marTop w:val="0"/>
              <w:marBottom w:val="75"/>
              <w:divBdr>
                <w:top w:val="none" w:sz="0" w:space="0" w:color="auto"/>
                <w:left w:val="none" w:sz="0" w:space="0" w:color="auto"/>
                <w:bottom w:val="none" w:sz="0" w:space="0" w:color="auto"/>
                <w:right w:val="none" w:sz="0" w:space="0" w:color="auto"/>
              </w:divBdr>
            </w:div>
            <w:div w:id="1822845147">
              <w:marLeft w:val="0"/>
              <w:marRight w:val="0"/>
              <w:marTop w:val="0"/>
              <w:marBottom w:val="0"/>
              <w:divBdr>
                <w:top w:val="none" w:sz="0" w:space="0" w:color="auto"/>
                <w:left w:val="none" w:sz="0" w:space="0" w:color="auto"/>
                <w:bottom w:val="none" w:sz="0" w:space="0" w:color="auto"/>
                <w:right w:val="none" w:sz="0" w:space="0" w:color="auto"/>
              </w:divBdr>
            </w:div>
          </w:divsChild>
        </w:div>
        <w:div w:id="1236548197">
          <w:marLeft w:val="0"/>
          <w:marRight w:val="0"/>
          <w:marTop w:val="225"/>
          <w:marBottom w:val="0"/>
          <w:divBdr>
            <w:top w:val="none" w:sz="0" w:space="0" w:color="auto"/>
            <w:left w:val="none" w:sz="0" w:space="0" w:color="auto"/>
            <w:bottom w:val="none" w:sz="0" w:space="0" w:color="auto"/>
            <w:right w:val="none" w:sz="0" w:space="0" w:color="auto"/>
          </w:divBdr>
          <w:divsChild>
            <w:div w:id="850603964">
              <w:marLeft w:val="0"/>
              <w:marRight w:val="0"/>
              <w:marTop w:val="0"/>
              <w:marBottom w:val="0"/>
              <w:divBdr>
                <w:top w:val="none" w:sz="0" w:space="0" w:color="auto"/>
                <w:left w:val="none" w:sz="0" w:space="0" w:color="auto"/>
                <w:bottom w:val="none" w:sz="0" w:space="0" w:color="auto"/>
                <w:right w:val="none" w:sz="0" w:space="0" w:color="auto"/>
              </w:divBdr>
            </w:div>
            <w:div w:id="1932006856">
              <w:marLeft w:val="0"/>
              <w:marRight w:val="0"/>
              <w:marTop w:val="0"/>
              <w:marBottom w:val="75"/>
              <w:divBdr>
                <w:top w:val="none" w:sz="0" w:space="0" w:color="auto"/>
                <w:left w:val="none" w:sz="0" w:space="0" w:color="auto"/>
                <w:bottom w:val="none" w:sz="0" w:space="0" w:color="auto"/>
                <w:right w:val="none" w:sz="0" w:space="0" w:color="auto"/>
              </w:divBdr>
            </w:div>
          </w:divsChild>
        </w:div>
        <w:div w:id="1237979152">
          <w:marLeft w:val="0"/>
          <w:marRight w:val="0"/>
          <w:marTop w:val="225"/>
          <w:marBottom w:val="0"/>
          <w:divBdr>
            <w:top w:val="none" w:sz="0" w:space="0" w:color="auto"/>
            <w:left w:val="none" w:sz="0" w:space="0" w:color="auto"/>
            <w:bottom w:val="none" w:sz="0" w:space="0" w:color="auto"/>
            <w:right w:val="none" w:sz="0" w:space="0" w:color="auto"/>
          </w:divBdr>
          <w:divsChild>
            <w:div w:id="1079327348">
              <w:marLeft w:val="0"/>
              <w:marRight w:val="0"/>
              <w:marTop w:val="0"/>
              <w:marBottom w:val="75"/>
              <w:divBdr>
                <w:top w:val="none" w:sz="0" w:space="0" w:color="auto"/>
                <w:left w:val="none" w:sz="0" w:space="0" w:color="auto"/>
                <w:bottom w:val="none" w:sz="0" w:space="0" w:color="auto"/>
                <w:right w:val="none" w:sz="0" w:space="0" w:color="auto"/>
              </w:divBdr>
            </w:div>
            <w:div w:id="1869176210">
              <w:marLeft w:val="0"/>
              <w:marRight w:val="0"/>
              <w:marTop w:val="0"/>
              <w:marBottom w:val="0"/>
              <w:divBdr>
                <w:top w:val="none" w:sz="0" w:space="0" w:color="auto"/>
                <w:left w:val="none" w:sz="0" w:space="0" w:color="auto"/>
                <w:bottom w:val="none" w:sz="0" w:space="0" w:color="auto"/>
                <w:right w:val="none" w:sz="0" w:space="0" w:color="auto"/>
              </w:divBdr>
            </w:div>
          </w:divsChild>
        </w:div>
        <w:div w:id="1447968354">
          <w:marLeft w:val="0"/>
          <w:marRight w:val="0"/>
          <w:marTop w:val="225"/>
          <w:marBottom w:val="0"/>
          <w:divBdr>
            <w:top w:val="none" w:sz="0" w:space="0" w:color="auto"/>
            <w:left w:val="none" w:sz="0" w:space="0" w:color="auto"/>
            <w:bottom w:val="none" w:sz="0" w:space="0" w:color="auto"/>
            <w:right w:val="none" w:sz="0" w:space="0" w:color="auto"/>
          </w:divBdr>
          <w:divsChild>
            <w:div w:id="1426733257">
              <w:marLeft w:val="0"/>
              <w:marRight w:val="0"/>
              <w:marTop w:val="0"/>
              <w:marBottom w:val="75"/>
              <w:divBdr>
                <w:top w:val="none" w:sz="0" w:space="0" w:color="auto"/>
                <w:left w:val="none" w:sz="0" w:space="0" w:color="auto"/>
                <w:bottom w:val="none" w:sz="0" w:space="0" w:color="auto"/>
                <w:right w:val="none" w:sz="0" w:space="0" w:color="auto"/>
              </w:divBdr>
            </w:div>
            <w:div w:id="1682661842">
              <w:marLeft w:val="0"/>
              <w:marRight w:val="0"/>
              <w:marTop w:val="0"/>
              <w:marBottom w:val="0"/>
              <w:divBdr>
                <w:top w:val="none" w:sz="0" w:space="0" w:color="auto"/>
                <w:left w:val="none" w:sz="0" w:space="0" w:color="auto"/>
                <w:bottom w:val="none" w:sz="0" w:space="0" w:color="auto"/>
                <w:right w:val="none" w:sz="0" w:space="0" w:color="auto"/>
              </w:divBdr>
            </w:div>
          </w:divsChild>
        </w:div>
        <w:div w:id="1499341378">
          <w:marLeft w:val="0"/>
          <w:marRight w:val="0"/>
          <w:marTop w:val="225"/>
          <w:marBottom w:val="0"/>
          <w:divBdr>
            <w:top w:val="none" w:sz="0" w:space="0" w:color="auto"/>
            <w:left w:val="none" w:sz="0" w:space="0" w:color="auto"/>
            <w:bottom w:val="none" w:sz="0" w:space="0" w:color="auto"/>
            <w:right w:val="none" w:sz="0" w:space="0" w:color="auto"/>
          </w:divBdr>
          <w:divsChild>
            <w:div w:id="1014066940">
              <w:marLeft w:val="0"/>
              <w:marRight w:val="0"/>
              <w:marTop w:val="0"/>
              <w:marBottom w:val="75"/>
              <w:divBdr>
                <w:top w:val="none" w:sz="0" w:space="0" w:color="auto"/>
                <w:left w:val="none" w:sz="0" w:space="0" w:color="auto"/>
                <w:bottom w:val="none" w:sz="0" w:space="0" w:color="auto"/>
                <w:right w:val="none" w:sz="0" w:space="0" w:color="auto"/>
              </w:divBdr>
            </w:div>
            <w:div w:id="1848252904">
              <w:marLeft w:val="0"/>
              <w:marRight w:val="0"/>
              <w:marTop w:val="0"/>
              <w:marBottom w:val="0"/>
              <w:divBdr>
                <w:top w:val="none" w:sz="0" w:space="0" w:color="auto"/>
                <w:left w:val="none" w:sz="0" w:space="0" w:color="auto"/>
                <w:bottom w:val="none" w:sz="0" w:space="0" w:color="auto"/>
                <w:right w:val="none" w:sz="0" w:space="0" w:color="auto"/>
              </w:divBdr>
            </w:div>
          </w:divsChild>
        </w:div>
        <w:div w:id="1610696842">
          <w:marLeft w:val="0"/>
          <w:marRight w:val="0"/>
          <w:marTop w:val="225"/>
          <w:marBottom w:val="0"/>
          <w:divBdr>
            <w:top w:val="none" w:sz="0" w:space="0" w:color="auto"/>
            <w:left w:val="none" w:sz="0" w:space="0" w:color="auto"/>
            <w:bottom w:val="none" w:sz="0" w:space="0" w:color="auto"/>
            <w:right w:val="none" w:sz="0" w:space="0" w:color="auto"/>
          </w:divBdr>
          <w:divsChild>
            <w:div w:id="1400464">
              <w:marLeft w:val="0"/>
              <w:marRight w:val="0"/>
              <w:marTop w:val="0"/>
              <w:marBottom w:val="0"/>
              <w:divBdr>
                <w:top w:val="none" w:sz="0" w:space="0" w:color="auto"/>
                <w:left w:val="none" w:sz="0" w:space="0" w:color="auto"/>
                <w:bottom w:val="none" w:sz="0" w:space="0" w:color="auto"/>
                <w:right w:val="none" w:sz="0" w:space="0" w:color="auto"/>
              </w:divBdr>
            </w:div>
            <w:div w:id="677386524">
              <w:marLeft w:val="0"/>
              <w:marRight w:val="0"/>
              <w:marTop w:val="0"/>
              <w:marBottom w:val="75"/>
              <w:divBdr>
                <w:top w:val="none" w:sz="0" w:space="0" w:color="auto"/>
                <w:left w:val="none" w:sz="0" w:space="0" w:color="auto"/>
                <w:bottom w:val="none" w:sz="0" w:space="0" w:color="auto"/>
                <w:right w:val="none" w:sz="0" w:space="0" w:color="auto"/>
              </w:divBdr>
            </w:div>
          </w:divsChild>
        </w:div>
        <w:div w:id="1651712559">
          <w:marLeft w:val="0"/>
          <w:marRight w:val="0"/>
          <w:marTop w:val="225"/>
          <w:marBottom w:val="0"/>
          <w:divBdr>
            <w:top w:val="none" w:sz="0" w:space="0" w:color="auto"/>
            <w:left w:val="none" w:sz="0" w:space="0" w:color="auto"/>
            <w:bottom w:val="none" w:sz="0" w:space="0" w:color="auto"/>
            <w:right w:val="none" w:sz="0" w:space="0" w:color="auto"/>
          </w:divBdr>
          <w:divsChild>
            <w:div w:id="897058228">
              <w:marLeft w:val="0"/>
              <w:marRight w:val="0"/>
              <w:marTop w:val="0"/>
              <w:marBottom w:val="0"/>
              <w:divBdr>
                <w:top w:val="none" w:sz="0" w:space="0" w:color="auto"/>
                <w:left w:val="none" w:sz="0" w:space="0" w:color="auto"/>
                <w:bottom w:val="none" w:sz="0" w:space="0" w:color="auto"/>
                <w:right w:val="none" w:sz="0" w:space="0" w:color="auto"/>
              </w:divBdr>
            </w:div>
            <w:div w:id="1242449501">
              <w:marLeft w:val="0"/>
              <w:marRight w:val="0"/>
              <w:marTop w:val="0"/>
              <w:marBottom w:val="75"/>
              <w:divBdr>
                <w:top w:val="none" w:sz="0" w:space="0" w:color="auto"/>
                <w:left w:val="none" w:sz="0" w:space="0" w:color="auto"/>
                <w:bottom w:val="none" w:sz="0" w:space="0" w:color="auto"/>
                <w:right w:val="none" w:sz="0" w:space="0" w:color="auto"/>
              </w:divBdr>
            </w:div>
          </w:divsChild>
        </w:div>
        <w:div w:id="1729917875">
          <w:marLeft w:val="0"/>
          <w:marRight w:val="0"/>
          <w:marTop w:val="225"/>
          <w:marBottom w:val="0"/>
          <w:divBdr>
            <w:top w:val="none" w:sz="0" w:space="0" w:color="auto"/>
            <w:left w:val="none" w:sz="0" w:space="0" w:color="auto"/>
            <w:bottom w:val="none" w:sz="0" w:space="0" w:color="auto"/>
            <w:right w:val="none" w:sz="0" w:space="0" w:color="auto"/>
          </w:divBdr>
          <w:divsChild>
            <w:div w:id="25176219">
              <w:marLeft w:val="0"/>
              <w:marRight w:val="0"/>
              <w:marTop w:val="0"/>
              <w:marBottom w:val="0"/>
              <w:divBdr>
                <w:top w:val="none" w:sz="0" w:space="0" w:color="auto"/>
                <w:left w:val="none" w:sz="0" w:space="0" w:color="auto"/>
                <w:bottom w:val="none" w:sz="0" w:space="0" w:color="auto"/>
                <w:right w:val="none" w:sz="0" w:space="0" w:color="auto"/>
              </w:divBdr>
            </w:div>
            <w:div w:id="309479871">
              <w:marLeft w:val="0"/>
              <w:marRight w:val="0"/>
              <w:marTop w:val="0"/>
              <w:marBottom w:val="75"/>
              <w:divBdr>
                <w:top w:val="none" w:sz="0" w:space="0" w:color="auto"/>
                <w:left w:val="none" w:sz="0" w:space="0" w:color="auto"/>
                <w:bottom w:val="none" w:sz="0" w:space="0" w:color="auto"/>
                <w:right w:val="none" w:sz="0" w:space="0" w:color="auto"/>
              </w:divBdr>
            </w:div>
          </w:divsChild>
        </w:div>
        <w:div w:id="1898129372">
          <w:marLeft w:val="0"/>
          <w:marRight w:val="0"/>
          <w:marTop w:val="225"/>
          <w:marBottom w:val="0"/>
          <w:divBdr>
            <w:top w:val="none" w:sz="0" w:space="0" w:color="auto"/>
            <w:left w:val="none" w:sz="0" w:space="0" w:color="auto"/>
            <w:bottom w:val="none" w:sz="0" w:space="0" w:color="auto"/>
            <w:right w:val="none" w:sz="0" w:space="0" w:color="auto"/>
          </w:divBdr>
          <w:divsChild>
            <w:div w:id="930503252">
              <w:marLeft w:val="0"/>
              <w:marRight w:val="0"/>
              <w:marTop w:val="0"/>
              <w:marBottom w:val="75"/>
              <w:divBdr>
                <w:top w:val="none" w:sz="0" w:space="0" w:color="auto"/>
                <w:left w:val="none" w:sz="0" w:space="0" w:color="auto"/>
                <w:bottom w:val="none" w:sz="0" w:space="0" w:color="auto"/>
                <w:right w:val="none" w:sz="0" w:space="0" w:color="auto"/>
              </w:divBdr>
            </w:div>
          </w:divsChild>
        </w:div>
        <w:div w:id="2087997867">
          <w:marLeft w:val="0"/>
          <w:marRight w:val="0"/>
          <w:marTop w:val="225"/>
          <w:marBottom w:val="0"/>
          <w:divBdr>
            <w:top w:val="none" w:sz="0" w:space="0" w:color="auto"/>
            <w:left w:val="none" w:sz="0" w:space="0" w:color="auto"/>
            <w:bottom w:val="none" w:sz="0" w:space="0" w:color="auto"/>
            <w:right w:val="none" w:sz="0" w:space="0" w:color="auto"/>
          </w:divBdr>
          <w:divsChild>
            <w:div w:id="1686249114">
              <w:marLeft w:val="0"/>
              <w:marRight w:val="0"/>
              <w:marTop w:val="0"/>
              <w:marBottom w:val="75"/>
              <w:divBdr>
                <w:top w:val="none" w:sz="0" w:space="0" w:color="auto"/>
                <w:left w:val="none" w:sz="0" w:space="0" w:color="auto"/>
                <w:bottom w:val="none" w:sz="0" w:space="0" w:color="auto"/>
                <w:right w:val="none" w:sz="0" w:space="0" w:color="auto"/>
              </w:divBdr>
            </w:div>
            <w:div w:id="191335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012959">
      <w:bodyDiv w:val="1"/>
      <w:marLeft w:val="0"/>
      <w:marRight w:val="0"/>
      <w:marTop w:val="0"/>
      <w:marBottom w:val="0"/>
      <w:divBdr>
        <w:top w:val="none" w:sz="0" w:space="0" w:color="auto"/>
        <w:left w:val="none" w:sz="0" w:space="0" w:color="auto"/>
        <w:bottom w:val="none" w:sz="0" w:space="0" w:color="auto"/>
        <w:right w:val="none" w:sz="0" w:space="0" w:color="auto"/>
      </w:divBdr>
    </w:div>
    <w:div w:id="771517193">
      <w:bodyDiv w:val="1"/>
      <w:marLeft w:val="0"/>
      <w:marRight w:val="0"/>
      <w:marTop w:val="0"/>
      <w:marBottom w:val="0"/>
      <w:divBdr>
        <w:top w:val="none" w:sz="0" w:space="0" w:color="auto"/>
        <w:left w:val="none" w:sz="0" w:space="0" w:color="auto"/>
        <w:bottom w:val="none" w:sz="0" w:space="0" w:color="auto"/>
        <w:right w:val="none" w:sz="0" w:space="0" w:color="auto"/>
      </w:divBdr>
    </w:div>
    <w:div w:id="772093709">
      <w:bodyDiv w:val="1"/>
      <w:marLeft w:val="0"/>
      <w:marRight w:val="0"/>
      <w:marTop w:val="0"/>
      <w:marBottom w:val="0"/>
      <w:divBdr>
        <w:top w:val="none" w:sz="0" w:space="0" w:color="auto"/>
        <w:left w:val="none" w:sz="0" w:space="0" w:color="auto"/>
        <w:bottom w:val="none" w:sz="0" w:space="0" w:color="auto"/>
        <w:right w:val="none" w:sz="0" w:space="0" w:color="auto"/>
      </w:divBdr>
    </w:div>
    <w:div w:id="776363477">
      <w:bodyDiv w:val="1"/>
      <w:marLeft w:val="0"/>
      <w:marRight w:val="0"/>
      <w:marTop w:val="0"/>
      <w:marBottom w:val="0"/>
      <w:divBdr>
        <w:top w:val="none" w:sz="0" w:space="0" w:color="auto"/>
        <w:left w:val="none" w:sz="0" w:space="0" w:color="auto"/>
        <w:bottom w:val="none" w:sz="0" w:space="0" w:color="auto"/>
        <w:right w:val="none" w:sz="0" w:space="0" w:color="auto"/>
      </w:divBdr>
    </w:div>
    <w:div w:id="778917194">
      <w:bodyDiv w:val="1"/>
      <w:marLeft w:val="0"/>
      <w:marRight w:val="0"/>
      <w:marTop w:val="0"/>
      <w:marBottom w:val="0"/>
      <w:divBdr>
        <w:top w:val="none" w:sz="0" w:space="0" w:color="auto"/>
        <w:left w:val="none" w:sz="0" w:space="0" w:color="auto"/>
        <w:bottom w:val="none" w:sz="0" w:space="0" w:color="auto"/>
        <w:right w:val="none" w:sz="0" w:space="0" w:color="auto"/>
      </w:divBdr>
    </w:div>
    <w:div w:id="792285799">
      <w:bodyDiv w:val="1"/>
      <w:marLeft w:val="0"/>
      <w:marRight w:val="0"/>
      <w:marTop w:val="0"/>
      <w:marBottom w:val="0"/>
      <w:divBdr>
        <w:top w:val="none" w:sz="0" w:space="0" w:color="auto"/>
        <w:left w:val="none" w:sz="0" w:space="0" w:color="auto"/>
        <w:bottom w:val="none" w:sz="0" w:space="0" w:color="auto"/>
        <w:right w:val="none" w:sz="0" w:space="0" w:color="auto"/>
      </w:divBdr>
    </w:div>
    <w:div w:id="792402070">
      <w:bodyDiv w:val="1"/>
      <w:marLeft w:val="0"/>
      <w:marRight w:val="0"/>
      <w:marTop w:val="0"/>
      <w:marBottom w:val="0"/>
      <w:divBdr>
        <w:top w:val="none" w:sz="0" w:space="0" w:color="auto"/>
        <w:left w:val="none" w:sz="0" w:space="0" w:color="auto"/>
        <w:bottom w:val="none" w:sz="0" w:space="0" w:color="auto"/>
        <w:right w:val="none" w:sz="0" w:space="0" w:color="auto"/>
      </w:divBdr>
    </w:div>
    <w:div w:id="793253732">
      <w:bodyDiv w:val="1"/>
      <w:marLeft w:val="0"/>
      <w:marRight w:val="0"/>
      <w:marTop w:val="0"/>
      <w:marBottom w:val="0"/>
      <w:divBdr>
        <w:top w:val="none" w:sz="0" w:space="0" w:color="auto"/>
        <w:left w:val="none" w:sz="0" w:space="0" w:color="auto"/>
        <w:bottom w:val="none" w:sz="0" w:space="0" w:color="auto"/>
        <w:right w:val="none" w:sz="0" w:space="0" w:color="auto"/>
      </w:divBdr>
    </w:div>
    <w:div w:id="808326320">
      <w:bodyDiv w:val="1"/>
      <w:marLeft w:val="0"/>
      <w:marRight w:val="0"/>
      <w:marTop w:val="0"/>
      <w:marBottom w:val="0"/>
      <w:divBdr>
        <w:top w:val="none" w:sz="0" w:space="0" w:color="auto"/>
        <w:left w:val="none" w:sz="0" w:space="0" w:color="auto"/>
        <w:bottom w:val="none" w:sz="0" w:space="0" w:color="auto"/>
        <w:right w:val="none" w:sz="0" w:space="0" w:color="auto"/>
      </w:divBdr>
    </w:div>
    <w:div w:id="813958863">
      <w:bodyDiv w:val="1"/>
      <w:marLeft w:val="0"/>
      <w:marRight w:val="0"/>
      <w:marTop w:val="0"/>
      <w:marBottom w:val="0"/>
      <w:divBdr>
        <w:top w:val="none" w:sz="0" w:space="0" w:color="auto"/>
        <w:left w:val="none" w:sz="0" w:space="0" w:color="auto"/>
        <w:bottom w:val="none" w:sz="0" w:space="0" w:color="auto"/>
        <w:right w:val="none" w:sz="0" w:space="0" w:color="auto"/>
      </w:divBdr>
    </w:div>
    <w:div w:id="817649727">
      <w:bodyDiv w:val="1"/>
      <w:marLeft w:val="0"/>
      <w:marRight w:val="0"/>
      <w:marTop w:val="0"/>
      <w:marBottom w:val="0"/>
      <w:divBdr>
        <w:top w:val="none" w:sz="0" w:space="0" w:color="auto"/>
        <w:left w:val="none" w:sz="0" w:space="0" w:color="auto"/>
        <w:bottom w:val="none" w:sz="0" w:space="0" w:color="auto"/>
        <w:right w:val="none" w:sz="0" w:space="0" w:color="auto"/>
      </w:divBdr>
    </w:div>
    <w:div w:id="817846506">
      <w:bodyDiv w:val="1"/>
      <w:marLeft w:val="0"/>
      <w:marRight w:val="0"/>
      <w:marTop w:val="0"/>
      <w:marBottom w:val="0"/>
      <w:divBdr>
        <w:top w:val="none" w:sz="0" w:space="0" w:color="auto"/>
        <w:left w:val="none" w:sz="0" w:space="0" w:color="auto"/>
        <w:bottom w:val="none" w:sz="0" w:space="0" w:color="auto"/>
        <w:right w:val="none" w:sz="0" w:space="0" w:color="auto"/>
      </w:divBdr>
    </w:div>
    <w:div w:id="820386430">
      <w:bodyDiv w:val="1"/>
      <w:marLeft w:val="0"/>
      <w:marRight w:val="0"/>
      <w:marTop w:val="0"/>
      <w:marBottom w:val="0"/>
      <w:divBdr>
        <w:top w:val="none" w:sz="0" w:space="0" w:color="auto"/>
        <w:left w:val="none" w:sz="0" w:space="0" w:color="auto"/>
        <w:bottom w:val="none" w:sz="0" w:space="0" w:color="auto"/>
        <w:right w:val="none" w:sz="0" w:space="0" w:color="auto"/>
      </w:divBdr>
    </w:div>
    <w:div w:id="827790290">
      <w:bodyDiv w:val="1"/>
      <w:marLeft w:val="0"/>
      <w:marRight w:val="0"/>
      <w:marTop w:val="0"/>
      <w:marBottom w:val="0"/>
      <w:divBdr>
        <w:top w:val="none" w:sz="0" w:space="0" w:color="auto"/>
        <w:left w:val="none" w:sz="0" w:space="0" w:color="auto"/>
        <w:bottom w:val="none" w:sz="0" w:space="0" w:color="auto"/>
        <w:right w:val="none" w:sz="0" w:space="0" w:color="auto"/>
      </w:divBdr>
    </w:div>
    <w:div w:id="835654619">
      <w:bodyDiv w:val="1"/>
      <w:marLeft w:val="0"/>
      <w:marRight w:val="0"/>
      <w:marTop w:val="0"/>
      <w:marBottom w:val="0"/>
      <w:divBdr>
        <w:top w:val="none" w:sz="0" w:space="0" w:color="auto"/>
        <w:left w:val="none" w:sz="0" w:space="0" w:color="auto"/>
        <w:bottom w:val="none" w:sz="0" w:space="0" w:color="auto"/>
        <w:right w:val="none" w:sz="0" w:space="0" w:color="auto"/>
      </w:divBdr>
      <w:divsChild>
        <w:div w:id="1554997182">
          <w:marLeft w:val="0"/>
          <w:marRight w:val="0"/>
          <w:marTop w:val="0"/>
          <w:marBottom w:val="0"/>
          <w:divBdr>
            <w:top w:val="none" w:sz="0" w:space="0" w:color="auto"/>
            <w:left w:val="none" w:sz="0" w:space="0" w:color="auto"/>
            <w:bottom w:val="none" w:sz="0" w:space="0" w:color="auto"/>
            <w:right w:val="none" w:sz="0" w:space="0" w:color="auto"/>
          </w:divBdr>
          <w:divsChild>
            <w:div w:id="763185746">
              <w:marLeft w:val="0"/>
              <w:marRight w:val="0"/>
              <w:marTop w:val="0"/>
              <w:marBottom w:val="0"/>
              <w:divBdr>
                <w:top w:val="none" w:sz="0" w:space="0" w:color="auto"/>
                <w:left w:val="none" w:sz="0" w:space="0" w:color="auto"/>
                <w:bottom w:val="none" w:sz="0" w:space="0" w:color="auto"/>
                <w:right w:val="none" w:sz="0" w:space="0" w:color="auto"/>
              </w:divBdr>
              <w:divsChild>
                <w:div w:id="1438402566">
                  <w:marLeft w:val="0"/>
                  <w:marRight w:val="0"/>
                  <w:marTop w:val="0"/>
                  <w:marBottom w:val="0"/>
                  <w:divBdr>
                    <w:top w:val="none" w:sz="0" w:space="0" w:color="auto"/>
                    <w:left w:val="none" w:sz="0" w:space="0" w:color="auto"/>
                    <w:bottom w:val="none" w:sz="0" w:space="0" w:color="auto"/>
                    <w:right w:val="none" w:sz="0" w:space="0" w:color="auto"/>
                  </w:divBdr>
                  <w:divsChild>
                    <w:div w:id="2118403359">
                      <w:marLeft w:val="0"/>
                      <w:marRight w:val="0"/>
                      <w:marTop w:val="0"/>
                      <w:marBottom w:val="0"/>
                      <w:divBdr>
                        <w:top w:val="none" w:sz="0" w:space="0" w:color="auto"/>
                        <w:left w:val="none" w:sz="0" w:space="0" w:color="auto"/>
                        <w:bottom w:val="none" w:sz="0" w:space="0" w:color="auto"/>
                        <w:right w:val="none" w:sz="0" w:space="0" w:color="auto"/>
                      </w:divBdr>
                      <w:divsChild>
                        <w:div w:id="1223756570">
                          <w:marLeft w:val="0"/>
                          <w:marRight w:val="0"/>
                          <w:marTop w:val="0"/>
                          <w:marBottom w:val="0"/>
                          <w:divBdr>
                            <w:top w:val="none" w:sz="0" w:space="0" w:color="auto"/>
                            <w:left w:val="none" w:sz="0" w:space="0" w:color="auto"/>
                            <w:bottom w:val="none" w:sz="0" w:space="0" w:color="auto"/>
                            <w:right w:val="none" w:sz="0" w:space="0" w:color="auto"/>
                          </w:divBdr>
                          <w:divsChild>
                            <w:div w:id="337973638">
                              <w:marLeft w:val="0"/>
                              <w:marRight w:val="0"/>
                              <w:marTop w:val="0"/>
                              <w:marBottom w:val="0"/>
                              <w:divBdr>
                                <w:top w:val="none" w:sz="0" w:space="0" w:color="auto"/>
                                <w:left w:val="none" w:sz="0" w:space="0" w:color="auto"/>
                                <w:bottom w:val="none" w:sz="0" w:space="0" w:color="auto"/>
                                <w:right w:val="none" w:sz="0" w:space="0" w:color="auto"/>
                              </w:divBdr>
                              <w:divsChild>
                                <w:div w:id="130485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8539177">
      <w:bodyDiv w:val="1"/>
      <w:marLeft w:val="0"/>
      <w:marRight w:val="0"/>
      <w:marTop w:val="0"/>
      <w:marBottom w:val="0"/>
      <w:divBdr>
        <w:top w:val="none" w:sz="0" w:space="0" w:color="auto"/>
        <w:left w:val="none" w:sz="0" w:space="0" w:color="auto"/>
        <w:bottom w:val="none" w:sz="0" w:space="0" w:color="auto"/>
        <w:right w:val="none" w:sz="0" w:space="0" w:color="auto"/>
      </w:divBdr>
    </w:div>
    <w:div w:id="840193666">
      <w:bodyDiv w:val="1"/>
      <w:marLeft w:val="0"/>
      <w:marRight w:val="0"/>
      <w:marTop w:val="0"/>
      <w:marBottom w:val="0"/>
      <w:divBdr>
        <w:top w:val="none" w:sz="0" w:space="0" w:color="auto"/>
        <w:left w:val="none" w:sz="0" w:space="0" w:color="auto"/>
        <w:bottom w:val="none" w:sz="0" w:space="0" w:color="auto"/>
        <w:right w:val="none" w:sz="0" w:space="0" w:color="auto"/>
      </w:divBdr>
    </w:div>
    <w:div w:id="840849683">
      <w:bodyDiv w:val="1"/>
      <w:marLeft w:val="0"/>
      <w:marRight w:val="0"/>
      <w:marTop w:val="0"/>
      <w:marBottom w:val="0"/>
      <w:divBdr>
        <w:top w:val="none" w:sz="0" w:space="0" w:color="auto"/>
        <w:left w:val="none" w:sz="0" w:space="0" w:color="auto"/>
        <w:bottom w:val="none" w:sz="0" w:space="0" w:color="auto"/>
        <w:right w:val="none" w:sz="0" w:space="0" w:color="auto"/>
      </w:divBdr>
    </w:div>
    <w:div w:id="844788146">
      <w:bodyDiv w:val="1"/>
      <w:marLeft w:val="0"/>
      <w:marRight w:val="0"/>
      <w:marTop w:val="0"/>
      <w:marBottom w:val="0"/>
      <w:divBdr>
        <w:top w:val="none" w:sz="0" w:space="0" w:color="auto"/>
        <w:left w:val="none" w:sz="0" w:space="0" w:color="auto"/>
        <w:bottom w:val="none" w:sz="0" w:space="0" w:color="auto"/>
        <w:right w:val="none" w:sz="0" w:space="0" w:color="auto"/>
      </w:divBdr>
    </w:div>
    <w:div w:id="850223833">
      <w:bodyDiv w:val="1"/>
      <w:marLeft w:val="0"/>
      <w:marRight w:val="0"/>
      <w:marTop w:val="0"/>
      <w:marBottom w:val="0"/>
      <w:divBdr>
        <w:top w:val="none" w:sz="0" w:space="0" w:color="auto"/>
        <w:left w:val="none" w:sz="0" w:space="0" w:color="auto"/>
        <w:bottom w:val="none" w:sz="0" w:space="0" w:color="auto"/>
        <w:right w:val="none" w:sz="0" w:space="0" w:color="auto"/>
      </w:divBdr>
      <w:divsChild>
        <w:div w:id="1712995827">
          <w:marLeft w:val="0"/>
          <w:marRight w:val="0"/>
          <w:marTop w:val="0"/>
          <w:marBottom w:val="0"/>
          <w:divBdr>
            <w:top w:val="none" w:sz="0" w:space="0" w:color="auto"/>
            <w:left w:val="none" w:sz="0" w:space="0" w:color="auto"/>
            <w:bottom w:val="none" w:sz="0" w:space="0" w:color="auto"/>
            <w:right w:val="none" w:sz="0" w:space="0" w:color="auto"/>
          </w:divBdr>
          <w:divsChild>
            <w:div w:id="1124618705">
              <w:marLeft w:val="0"/>
              <w:marRight w:val="0"/>
              <w:marTop w:val="0"/>
              <w:marBottom w:val="0"/>
              <w:divBdr>
                <w:top w:val="none" w:sz="0" w:space="0" w:color="auto"/>
                <w:left w:val="none" w:sz="0" w:space="0" w:color="auto"/>
                <w:bottom w:val="none" w:sz="0" w:space="0" w:color="auto"/>
                <w:right w:val="none" w:sz="0" w:space="0" w:color="auto"/>
              </w:divBdr>
              <w:divsChild>
                <w:div w:id="1548253795">
                  <w:marLeft w:val="150"/>
                  <w:marRight w:val="150"/>
                  <w:marTop w:val="0"/>
                  <w:marBottom w:val="0"/>
                  <w:divBdr>
                    <w:top w:val="none" w:sz="0" w:space="0" w:color="auto"/>
                    <w:left w:val="none" w:sz="0" w:space="0" w:color="auto"/>
                    <w:bottom w:val="none" w:sz="0" w:space="0" w:color="auto"/>
                    <w:right w:val="none" w:sz="0" w:space="0" w:color="auto"/>
                  </w:divBdr>
                  <w:divsChild>
                    <w:div w:id="1068110151">
                      <w:marLeft w:val="0"/>
                      <w:marRight w:val="0"/>
                      <w:marTop w:val="0"/>
                      <w:marBottom w:val="0"/>
                      <w:divBdr>
                        <w:top w:val="none" w:sz="0" w:space="0" w:color="auto"/>
                        <w:left w:val="none" w:sz="0" w:space="0" w:color="auto"/>
                        <w:bottom w:val="none" w:sz="0" w:space="0" w:color="auto"/>
                        <w:right w:val="none" w:sz="0" w:space="0" w:color="auto"/>
                      </w:divBdr>
                      <w:divsChild>
                        <w:div w:id="1582445089">
                          <w:marLeft w:val="0"/>
                          <w:marRight w:val="0"/>
                          <w:marTop w:val="0"/>
                          <w:marBottom w:val="0"/>
                          <w:divBdr>
                            <w:top w:val="none" w:sz="0" w:space="0" w:color="auto"/>
                            <w:left w:val="none" w:sz="0" w:space="0" w:color="auto"/>
                            <w:bottom w:val="none" w:sz="0" w:space="0" w:color="auto"/>
                            <w:right w:val="none" w:sz="0" w:space="0" w:color="auto"/>
                          </w:divBdr>
                          <w:divsChild>
                            <w:div w:id="1133596973">
                              <w:marLeft w:val="0"/>
                              <w:marRight w:val="0"/>
                              <w:marTop w:val="0"/>
                              <w:marBottom w:val="0"/>
                              <w:divBdr>
                                <w:top w:val="none" w:sz="0" w:space="0" w:color="auto"/>
                                <w:left w:val="none" w:sz="0" w:space="0" w:color="auto"/>
                                <w:bottom w:val="none" w:sz="0" w:space="0" w:color="auto"/>
                                <w:right w:val="none" w:sz="0" w:space="0" w:color="auto"/>
                              </w:divBdr>
                              <w:divsChild>
                                <w:div w:id="874856461">
                                  <w:marLeft w:val="0"/>
                                  <w:marRight w:val="0"/>
                                  <w:marTop w:val="0"/>
                                  <w:marBottom w:val="0"/>
                                  <w:divBdr>
                                    <w:top w:val="none" w:sz="0" w:space="0" w:color="auto"/>
                                    <w:left w:val="none" w:sz="0" w:space="0" w:color="auto"/>
                                    <w:bottom w:val="none" w:sz="0" w:space="0" w:color="auto"/>
                                    <w:right w:val="none" w:sz="0" w:space="0" w:color="auto"/>
                                  </w:divBdr>
                                  <w:divsChild>
                                    <w:div w:id="1599633888">
                                      <w:marLeft w:val="0"/>
                                      <w:marRight w:val="0"/>
                                      <w:marTop w:val="0"/>
                                      <w:marBottom w:val="0"/>
                                      <w:divBdr>
                                        <w:top w:val="none" w:sz="0" w:space="0" w:color="auto"/>
                                        <w:left w:val="none" w:sz="0" w:space="0" w:color="auto"/>
                                        <w:bottom w:val="none" w:sz="0" w:space="0" w:color="auto"/>
                                        <w:right w:val="none" w:sz="0" w:space="0" w:color="auto"/>
                                      </w:divBdr>
                                      <w:divsChild>
                                        <w:div w:id="389547164">
                                          <w:marLeft w:val="0"/>
                                          <w:marRight w:val="0"/>
                                          <w:marTop w:val="0"/>
                                          <w:marBottom w:val="0"/>
                                          <w:divBdr>
                                            <w:top w:val="none" w:sz="0" w:space="0" w:color="auto"/>
                                            <w:left w:val="none" w:sz="0" w:space="0" w:color="auto"/>
                                            <w:bottom w:val="none" w:sz="0" w:space="0" w:color="auto"/>
                                            <w:right w:val="none" w:sz="0" w:space="0" w:color="auto"/>
                                          </w:divBdr>
                                          <w:divsChild>
                                            <w:div w:id="1148326053">
                                              <w:marLeft w:val="0"/>
                                              <w:marRight w:val="0"/>
                                              <w:marTop w:val="0"/>
                                              <w:marBottom w:val="0"/>
                                              <w:divBdr>
                                                <w:top w:val="none" w:sz="0" w:space="0" w:color="auto"/>
                                                <w:left w:val="none" w:sz="0" w:space="0" w:color="auto"/>
                                                <w:bottom w:val="none" w:sz="0" w:space="0" w:color="auto"/>
                                                <w:right w:val="none" w:sz="0" w:space="0" w:color="auto"/>
                                              </w:divBdr>
                                              <w:divsChild>
                                                <w:div w:id="1478761903">
                                                  <w:marLeft w:val="0"/>
                                                  <w:marRight w:val="0"/>
                                                  <w:marTop w:val="0"/>
                                                  <w:marBottom w:val="0"/>
                                                  <w:divBdr>
                                                    <w:top w:val="none" w:sz="0" w:space="0" w:color="auto"/>
                                                    <w:left w:val="none" w:sz="0" w:space="0" w:color="auto"/>
                                                    <w:bottom w:val="none" w:sz="0" w:space="0" w:color="auto"/>
                                                    <w:right w:val="none" w:sz="0" w:space="0" w:color="auto"/>
                                                  </w:divBdr>
                                                  <w:divsChild>
                                                    <w:div w:id="1237126070">
                                                      <w:marLeft w:val="0"/>
                                                      <w:marRight w:val="0"/>
                                                      <w:marTop w:val="0"/>
                                                      <w:marBottom w:val="0"/>
                                                      <w:divBdr>
                                                        <w:top w:val="none" w:sz="0" w:space="0" w:color="auto"/>
                                                        <w:left w:val="none" w:sz="0" w:space="0" w:color="auto"/>
                                                        <w:bottom w:val="none" w:sz="0" w:space="0" w:color="auto"/>
                                                        <w:right w:val="none" w:sz="0" w:space="0" w:color="auto"/>
                                                      </w:divBdr>
                                                      <w:divsChild>
                                                        <w:div w:id="600988827">
                                                          <w:marLeft w:val="0"/>
                                                          <w:marRight w:val="0"/>
                                                          <w:marTop w:val="0"/>
                                                          <w:marBottom w:val="0"/>
                                                          <w:divBdr>
                                                            <w:top w:val="none" w:sz="0" w:space="0" w:color="auto"/>
                                                            <w:left w:val="none" w:sz="0" w:space="0" w:color="auto"/>
                                                            <w:bottom w:val="none" w:sz="0" w:space="0" w:color="auto"/>
                                                            <w:right w:val="none" w:sz="0" w:space="0" w:color="auto"/>
                                                          </w:divBdr>
                                                          <w:divsChild>
                                                            <w:div w:id="184863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55268628">
      <w:bodyDiv w:val="1"/>
      <w:marLeft w:val="0"/>
      <w:marRight w:val="0"/>
      <w:marTop w:val="0"/>
      <w:marBottom w:val="0"/>
      <w:divBdr>
        <w:top w:val="none" w:sz="0" w:space="0" w:color="auto"/>
        <w:left w:val="none" w:sz="0" w:space="0" w:color="auto"/>
        <w:bottom w:val="none" w:sz="0" w:space="0" w:color="auto"/>
        <w:right w:val="none" w:sz="0" w:space="0" w:color="auto"/>
      </w:divBdr>
      <w:divsChild>
        <w:div w:id="1587835600">
          <w:marLeft w:val="0"/>
          <w:marRight w:val="0"/>
          <w:marTop w:val="0"/>
          <w:marBottom w:val="0"/>
          <w:divBdr>
            <w:top w:val="none" w:sz="0" w:space="0" w:color="auto"/>
            <w:left w:val="none" w:sz="0" w:space="0" w:color="auto"/>
            <w:bottom w:val="none" w:sz="0" w:space="0" w:color="auto"/>
            <w:right w:val="none" w:sz="0" w:space="0" w:color="auto"/>
          </w:divBdr>
          <w:divsChild>
            <w:div w:id="296574161">
              <w:marLeft w:val="0"/>
              <w:marRight w:val="0"/>
              <w:marTop w:val="0"/>
              <w:marBottom w:val="0"/>
              <w:divBdr>
                <w:top w:val="none" w:sz="0" w:space="0" w:color="auto"/>
                <w:left w:val="none" w:sz="0" w:space="0" w:color="auto"/>
                <w:bottom w:val="none" w:sz="0" w:space="0" w:color="auto"/>
                <w:right w:val="none" w:sz="0" w:space="0" w:color="auto"/>
              </w:divBdr>
              <w:divsChild>
                <w:div w:id="902764009">
                  <w:marLeft w:val="0"/>
                  <w:marRight w:val="0"/>
                  <w:marTop w:val="0"/>
                  <w:marBottom w:val="0"/>
                  <w:divBdr>
                    <w:top w:val="none" w:sz="0" w:space="0" w:color="auto"/>
                    <w:left w:val="none" w:sz="0" w:space="0" w:color="auto"/>
                    <w:bottom w:val="none" w:sz="0" w:space="0" w:color="auto"/>
                    <w:right w:val="none" w:sz="0" w:space="0" w:color="auto"/>
                  </w:divBdr>
                  <w:divsChild>
                    <w:div w:id="399719259">
                      <w:marLeft w:val="0"/>
                      <w:marRight w:val="0"/>
                      <w:marTop w:val="0"/>
                      <w:marBottom w:val="0"/>
                      <w:divBdr>
                        <w:top w:val="none" w:sz="0" w:space="0" w:color="auto"/>
                        <w:left w:val="none" w:sz="0" w:space="0" w:color="auto"/>
                        <w:bottom w:val="none" w:sz="0" w:space="0" w:color="auto"/>
                        <w:right w:val="none" w:sz="0" w:space="0" w:color="auto"/>
                      </w:divBdr>
                      <w:divsChild>
                        <w:div w:id="2097170284">
                          <w:marLeft w:val="0"/>
                          <w:marRight w:val="0"/>
                          <w:marTop w:val="3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6022639">
      <w:bodyDiv w:val="1"/>
      <w:marLeft w:val="0"/>
      <w:marRight w:val="0"/>
      <w:marTop w:val="0"/>
      <w:marBottom w:val="0"/>
      <w:divBdr>
        <w:top w:val="none" w:sz="0" w:space="0" w:color="auto"/>
        <w:left w:val="none" w:sz="0" w:space="0" w:color="auto"/>
        <w:bottom w:val="none" w:sz="0" w:space="0" w:color="auto"/>
        <w:right w:val="none" w:sz="0" w:space="0" w:color="auto"/>
      </w:divBdr>
      <w:divsChild>
        <w:div w:id="323818205">
          <w:marLeft w:val="0"/>
          <w:marRight w:val="0"/>
          <w:marTop w:val="0"/>
          <w:marBottom w:val="0"/>
          <w:divBdr>
            <w:top w:val="none" w:sz="0" w:space="0" w:color="auto"/>
            <w:left w:val="none" w:sz="0" w:space="0" w:color="auto"/>
            <w:bottom w:val="none" w:sz="0" w:space="0" w:color="auto"/>
            <w:right w:val="none" w:sz="0" w:space="0" w:color="auto"/>
          </w:divBdr>
        </w:div>
        <w:div w:id="419760272">
          <w:marLeft w:val="0"/>
          <w:marRight w:val="0"/>
          <w:marTop w:val="0"/>
          <w:marBottom w:val="0"/>
          <w:divBdr>
            <w:top w:val="none" w:sz="0" w:space="0" w:color="auto"/>
            <w:left w:val="none" w:sz="0" w:space="0" w:color="auto"/>
            <w:bottom w:val="none" w:sz="0" w:space="0" w:color="auto"/>
            <w:right w:val="none" w:sz="0" w:space="0" w:color="auto"/>
          </w:divBdr>
        </w:div>
        <w:div w:id="1027873493">
          <w:marLeft w:val="0"/>
          <w:marRight w:val="0"/>
          <w:marTop w:val="0"/>
          <w:marBottom w:val="0"/>
          <w:divBdr>
            <w:top w:val="none" w:sz="0" w:space="0" w:color="auto"/>
            <w:left w:val="none" w:sz="0" w:space="0" w:color="auto"/>
            <w:bottom w:val="none" w:sz="0" w:space="0" w:color="auto"/>
            <w:right w:val="none" w:sz="0" w:space="0" w:color="auto"/>
          </w:divBdr>
        </w:div>
        <w:div w:id="2143881564">
          <w:marLeft w:val="0"/>
          <w:marRight w:val="0"/>
          <w:marTop w:val="0"/>
          <w:marBottom w:val="0"/>
          <w:divBdr>
            <w:top w:val="none" w:sz="0" w:space="0" w:color="auto"/>
            <w:left w:val="none" w:sz="0" w:space="0" w:color="auto"/>
            <w:bottom w:val="none" w:sz="0" w:space="0" w:color="auto"/>
            <w:right w:val="none" w:sz="0" w:space="0" w:color="auto"/>
          </w:divBdr>
        </w:div>
      </w:divsChild>
    </w:div>
    <w:div w:id="867065150">
      <w:bodyDiv w:val="1"/>
      <w:marLeft w:val="0"/>
      <w:marRight w:val="0"/>
      <w:marTop w:val="0"/>
      <w:marBottom w:val="0"/>
      <w:divBdr>
        <w:top w:val="none" w:sz="0" w:space="0" w:color="auto"/>
        <w:left w:val="none" w:sz="0" w:space="0" w:color="auto"/>
        <w:bottom w:val="none" w:sz="0" w:space="0" w:color="auto"/>
        <w:right w:val="none" w:sz="0" w:space="0" w:color="auto"/>
      </w:divBdr>
    </w:div>
    <w:div w:id="867596215">
      <w:bodyDiv w:val="1"/>
      <w:marLeft w:val="0"/>
      <w:marRight w:val="0"/>
      <w:marTop w:val="0"/>
      <w:marBottom w:val="0"/>
      <w:divBdr>
        <w:top w:val="none" w:sz="0" w:space="0" w:color="auto"/>
        <w:left w:val="none" w:sz="0" w:space="0" w:color="auto"/>
        <w:bottom w:val="none" w:sz="0" w:space="0" w:color="auto"/>
        <w:right w:val="none" w:sz="0" w:space="0" w:color="auto"/>
      </w:divBdr>
      <w:divsChild>
        <w:div w:id="962156458">
          <w:marLeft w:val="0"/>
          <w:marRight w:val="0"/>
          <w:marTop w:val="0"/>
          <w:marBottom w:val="0"/>
          <w:divBdr>
            <w:top w:val="none" w:sz="0" w:space="0" w:color="auto"/>
            <w:left w:val="none" w:sz="0" w:space="0" w:color="auto"/>
            <w:bottom w:val="none" w:sz="0" w:space="0" w:color="auto"/>
            <w:right w:val="none" w:sz="0" w:space="0" w:color="auto"/>
          </w:divBdr>
          <w:divsChild>
            <w:div w:id="2144417744">
              <w:marLeft w:val="0"/>
              <w:marRight w:val="0"/>
              <w:marTop w:val="0"/>
              <w:marBottom w:val="0"/>
              <w:divBdr>
                <w:top w:val="none" w:sz="0" w:space="0" w:color="auto"/>
                <w:left w:val="none" w:sz="0" w:space="0" w:color="auto"/>
                <w:bottom w:val="none" w:sz="0" w:space="0" w:color="auto"/>
                <w:right w:val="none" w:sz="0" w:space="0" w:color="auto"/>
              </w:divBdr>
              <w:divsChild>
                <w:div w:id="1561290082">
                  <w:marLeft w:val="0"/>
                  <w:marRight w:val="0"/>
                  <w:marTop w:val="0"/>
                  <w:marBottom w:val="0"/>
                  <w:divBdr>
                    <w:top w:val="none" w:sz="0" w:space="0" w:color="auto"/>
                    <w:left w:val="none" w:sz="0" w:space="0" w:color="auto"/>
                    <w:bottom w:val="none" w:sz="0" w:space="0" w:color="auto"/>
                    <w:right w:val="none" w:sz="0" w:space="0" w:color="auto"/>
                  </w:divBdr>
                  <w:divsChild>
                    <w:div w:id="2051177583">
                      <w:marLeft w:val="0"/>
                      <w:marRight w:val="0"/>
                      <w:marTop w:val="0"/>
                      <w:marBottom w:val="0"/>
                      <w:divBdr>
                        <w:top w:val="none" w:sz="0" w:space="0" w:color="auto"/>
                        <w:left w:val="none" w:sz="0" w:space="0" w:color="auto"/>
                        <w:bottom w:val="none" w:sz="0" w:space="0" w:color="auto"/>
                        <w:right w:val="none" w:sz="0" w:space="0" w:color="auto"/>
                      </w:divBdr>
                      <w:divsChild>
                        <w:div w:id="259947308">
                          <w:marLeft w:val="0"/>
                          <w:marRight w:val="0"/>
                          <w:marTop w:val="0"/>
                          <w:marBottom w:val="0"/>
                          <w:divBdr>
                            <w:top w:val="none" w:sz="0" w:space="0" w:color="auto"/>
                            <w:left w:val="none" w:sz="0" w:space="0" w:color="auto"/>
                            <w:bottom w:val="none" w:sz="0" w:space="0" w:color="auto"/>
                            <w:right w:val="none" w:sz="0" w:space="0" w:color="auto"/>
                          </w:divBdr>
                          <w:divsChild>
                            <w:div w:id="269440346">
                              <w:marLeft w:val="0"/>
                              <w:marRight w:val="0"/>
                              <w:marTop w:val="0"/>
                              <w:marBottom w:val="0"/>
                              <w:divBdr>
                                <w:top w:val="none" w:sz="0" w:space="0" w:color="auto"/>
                                <w:left w:val="none" w:sz="0" w:space="0" w:color="auto"/>
                                <w:bottom w:val="none" w:sz="0" w:space="0" w:color="auto"/>
                                <w:right w:val="none" w:sz="0" w:space="0" w:color="auto"/>
                              </w:divBdr>
                              <w:divsChild>
                                <w:div w:id="1761756559">
                                  <w:marLeft w:val="0"/>
                                  <w:marRight w:val="0"/>
                                  <w:marTop w:val="0"/>
                                  <w:marBottom w:val="0"/>
                                  <w:divBdr>
                                    <w:top w:val="none" w:sz="0" w:space="0" w:color="auto"/>
                                    <w:left w:val="none" w:sz="0" w:space="0" w:color="auto"/>
                                    <w:bottom w:val="none" w:sz="0" w:space="0" w:color="auto"/>
                                    <w:right w:val="none" w:sz="0" w:space="0" w:color="auto"/>
                                  </w:divBdr>
                                  <w:divsChild>
                                    <w:div w:id="1610358942">
                                      <w:marLeft w:val="0"/>
                                      <w:marRight w:val="0"/>
                                      <w:marTop w:val="0"/>
                                      <w:marBottom w:val="0"/>
                                      <w:divBdr>
                                        <w:top w:val="none" w:sz="0" w:space="0" w:color="auto"/>
                                        <w:left w:val="none" w:sz="0" w:space="0" w:color="auto"/>
                                        <w:bottom w:val="none" w:sz="0" w:space="0" w:color="auto"/>
                                        <w:right w:val="none" w:sz="0" w:space="0" w:color="auto"/>
                                      </w:divBdr>
                                      <w:divsChild>
                                        <w:div w:id="992683186">
                                          <w:marLeft w:val="0"/>
                                          <w:marRight w:val="0"/>
                                          <w:marTop w:val="0"/>
                                          <w:marBottom w:val="0"/>
                                          <w:divBdr>
                                            <w:top w:val="none" w:sz="0" w:space="0" w:color="auto"/>
                                            <w:left w:val="none" w:sz="0" w:space="0" w:color="auto"/>
                                            <w:bottom w:val="none" w:sz="0" w:space="0" w:color="auto"/>
                                            <w:right w:val="none" w:sz="0" w:space="0" w:color="auto"/>
                                          </w:divBdr>
                                          <w:divsChild>
                                            <w:div w:id="517040280">
                                              <w:marLeft w:val="0"/>
                                              <w:marRight w:val="0"/>
                                              <w:marTop w:val="0"/>
                                              <w:marBottom w:val="0"/>
                                              <w:divBdr>
                                                <w:top w:val="none" w:sz="0" w:space="0" w:color="auto"/>
                                                <w:left w:val="none" w:sz="0" w:space="0" w:color="auto"/>
                                                <w:bottom w:val="none" w:sz="0" w:space="0" w:color="auto"/>
                                                <w:right w:val="none" w:sz="0" w:space="0" w:color="auto"/>
                                              </w:divBdr>
                                              <w:divsChild>
                                                <w:div w:id="16548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78322675">
      <w:bodyDiv w:val="1"/>
      <w:marLeft w:val="0"/>
      <w:marRight w:val="0"/>
      <w:marTop w:val="0"/>
      <w:marBottom w:val="0"/>
      <w:divBdr>
        <w:top w:val="none" w:sz="0" w:space="0" w:color="auto"/>
        <w:left w:val="none" w:sz="0" w:space="0" w:color="auto"/>
        <w:bottom w:val="none" w:sz="0" w:space="0" w:color="auto"/>
        <w:right w:val="none" w:sz="0" w:space="0" w:color="auto"/>
      </w:divBdr>
    </w:div>
    <w:div w:id="891890837">
      <w:bodyDiv w:val="1"/>
      <w:marLeft w:val="0"/>
      <w:marRight w:val="0"/>
      <w:marTop w:val="0"/>
      <w:marBottom w:val="0"/>
      <w:divBdr>
        <w:top w:val="none" w:sz="0" w:space="0" w:color="auto"/>
        <w:left w:val="none" w:sz="0" w:space="0" w:color="auto"/>
        <w:bottom w:val="none" w:sz="0" w:space="0" w:color="auto"/>
        <w:right w:val="none" w:sz="0" w:space="0" w:color="auto"/>
      </w:divBdr>
    </w:div>
    <w:div w:id="894465302">
      <w:bodyDiv w:val="1"/>
      <w:marLeft w:val="0"/>
      <w:marRight w:val="0"/>
      <w:marTop w:val="0"/>
      <w:marBottom w:val="0"/>
      <w:divBdr>
        <w:top w:val="none" w:sz="0" w:space="0" w:color="auto"/>
        <w:left w:val="none" w:sz="0" w:space="0" w:color="auto"/>
        <w:bottom w:val="none" w:sz="0" w:space="0" w:color="auto"/>
        <w:right w:val="none" w:sz="0" w:space="0" w:color="auto"/>
      </w:divBdr>
    </w:div>
    <w:div w:id="906115088">
      <w:bodyDiv w:val="1"/>
      <w:marLeft w:val="0"/>
      <w:marRight w:val="0"/>
      <w:marTop w:val="0"/>
      <w:marBottom w:val="0"/>
      <w:divBdr>
        <w:top w:val="none" w:sz="0" w:space="0" w:color="auto"/>
        <w:left w:val="none" w:sz="0" w:space="0" w:color="auto"/>
        <w:bottom w:val="none" w:sz="0" w:space="0" w:color="auto"/>
        <w:right w:val="none" w:sz="0" w:space="0" w:color="auto"/>
      </w:divBdr>
    </w:div>
    <w:div w:id="907957085">
      <w:bodyDiv w:val="1"/>
      <w:marLeft w:val="0"/>
      <w:marRight w:val="0"/>
      <w:marTop w:val="0"/>
      <w:marBottom w:val="0"/>
      <w:divBdr>
        <w:top w:val="none" w:sz="0" w:space="0" w:color="auto"/>
        <w:left w:val="none" w:sz="0" w:space="0" w:color="auto"/>
        <w:bottom w:val="none" w:sz="0" w:space="0" w:color="auto"/>
        <w:right w:val="none" w:sz="0" w:space="0" w:color="auto"/>
      </w:divBdr>
      <w:divsChild>
        <w:div w:id="389353472">
          <w:marLeft w:val="0"/>
          <w:marRight w:val="0"/>
          <w:marTop w:val="0"/>
          <w:marBottom w:val="0"/>
          <w:divBdr>
            <w:top w:val="none" w:sz="0" w:space="0" w:color="auto"/>
            <w:left w:val="none" w:sz="0" w:space="0" w:color="auto"/>
            <w:bottom w:val="none" w:sz="0" w:space="0" w:color="auto"/>
            <w:right w:val="none" w:sz="0" w:space="0" w:color="auto"/>
          </w:divBdr>
          <w:divsChild>
            <w:div w:id="605893169">
              <w:marLeft w:val="0"/>
              <w:marRight w:val="0"/>
              <w:marTop w:val="0"/>
              <w:marBottom w:val="0"/>
              <w:divBdr>
                <w:top w:val="none" w:sz="0" w:space="0" w:color="auto"/>
                <w:left w:val="none" w:sz="0" w:space="0" w:color="auto"/>
                <w:bottom w:val="none" w:sz="0" w:space="0" w:color="auto"/>
                <w:right w:val="none" w:sz="0" w:space="0" w:color="auto"/>
              </w:divBdr>
              <w:divsChild>
                <w:div w:id="166599512">
                  <w:marLeft w:val="-225"/>
                  <w:marRight w:val="-225"/>
                  <w:marTop w:val="0"/>
                  <w:marBottom w:val="0"/>
                  <w:divBdr>
                    <w:top w:val="none" w:sz="0" w:space="0" w:color="auto"/>
                    <w:left w:val="none" w:sz="0" w:space="0" w:color="auto"/>
                    <w:bottom w:val="none" w:sz="0" w:space="0" w:color="auto"/>
                    <w:right w:val="none" w:sz="0" w:space="0" w:color="auto"/>
                  </w:divBdr>
                  <w:divsChild>
                    <w:div w:id="879980015">
                      <w:marLeft w:val="0"/>
                      <w:marRight w:val="0"/>
                      <w:marTop w:val="0"/>
                      <w:marBottom w:val="0"/>
                      <w:divBdr>
                        <w:top w:val="none" w:sz="0" w:space="0" w:color="auto"/>
                        <w:left w:val="none" w:sz="0" w:space="0" w:color="auto"/>
                        <w:bottom w:val="none" w:sz="0" w:space="0" w:color="auto"/>
                        <w:right w:val="none" w:sz="0" w:space="0" w:color="auto"/>
                      </w:divBdr>
                    </w:div>
                  </w:divsChild>
                </w:div>
                <w:div w:id="742679673">
                  <w:marLeft w:val="-225"/>
                  <w:marRight w:val="-225"/>
                  <w:marTop w:val="0"/>
                  <w:marBottom w:val="0"/>
                  <w:divBdr>
                    <w:top w:val="none" w:sz="0" w:space="0" w:color="auto"/>
                    <w:left w:val="none" w:sz="0" w:space="0" w:color="auto"/>
                    <w:bottom w:val="none" w:sz="0" w:space="0" w:color="auto"/>
                    <w:right w:val="none" w:sz="0" w:space="0" w:color="auto"/>
                  </w:divBdr>
                  <w:divsChild>
                    <w:div w:id="990598187">
                      <w:marLeft w:val="0"/>
                      <w:marRight w:val="0"/>
                      <w:marTop w:val="0"/>
                      <w:marBottom w:val="0"/>
                      <w:divBdr>
                        <w:top w:val="none" w:sz="0" w:space="0" w:color="auto"/>
                        <w:left w:val="none" w:sz="0" w:space="0" w:color="auto"/>
                        <w:bottom w:val="none" w:sz="0" w:space="0" w:color="auto"/>
                        <w:right w:val="none" w:sz="0" w:space="0" w:color="auto"/>
                      </w:divBdr>
                    </w:div>
                    <w:div w:id="1953438959">
                      <w:marLeft w:val="0"/>
                      <w:marRight w:val="0"/>
                      <w:marTop w:val="0"/>
                      <w:marBottom w:val="0"/>
                      <w:divBdr>
                        <w:top w:val="none" w:sz="0" w:space="0" w:color="auto"/>
                        <w:left w:val="none" w:sz="0" w:space="0" w:color="auto"/>
                        <w:bottom w:val="none" w:sz="0" w:space="0" w:color="auto"/>
                        <w:right w:val="none" w:sz="0" w:space="0" w:color="auto"/>
                      </w:divBdr>
                    </w:div>
                    <w:div w:id="2066640827">
                      <w:marLeft w:val="0"/>
                      <w:marRight w:val="0"/>
                      <w:marTop w:val="0"/>
                      <w:marBottom w:val="0"/>
                      <w:divBdr>
                        <w:top w:val="none" w:sz="0" w:space="0" w:color="auto"/>
                        <w:left w:val="none" w:sz="0" w:space="0" w:color="auto"/>
                        <w:bottom w:val="none" w:sz="0" w:space="0" w:color="auto"/>
                        <w:right w:val="none" w:sz="0" w:space="0" w:color="auto"/>
                      </w:divBdr>
                    </w:div>
                    <w:div w:id="212179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435416">
          <w:marLeft w:val="0"/>
          <w:marRight w:val="0"/>
          <w:marTop w:val="0"/>
          <w:marBottom w:val="0"/>
          <w:divBdr>
            <w:top w:val="none" w:sz="0" w:space="0" w:color="auto"/>
            <w:left w:val="none" w:sz="0" w:space="0" w:color="auto"/>
            <w:bottom w:val="none" w:sz="0" w:space="0" w:color="auto"/>
            <w:right w:val="none" w:sz="0" w:space="0" w:color="auto"/>
          </w:divBdr>
          <w:divsChild>
            <w:div w:id="1502694357">
              <w:marLeft w:val="0"/>
              <w:marRight w:val="0"/>
              <w:marTop w:val="0"/>
              <w:marBottom w:val="0"/>
              <w:divBdr>
                <w:top w:val="none" w:sz="0" w:space="0" w:color="auto"/>
                <w:left w:val="none" w:sz="0" w:space="0" w:color="auto"/>
                <w:bottom w:val="none" w:sz="0" w:space="0" w:color="auto"/>
                <w:right w:val="none" w:sz="0" w:space="0" w:color="auto"/>
              </w:divBdr>
              <w:divsChild>
                <w:div w:id="807207688">
                  <w:marLeft w:val="-225"/>
                  <w:marRight w:val="-225"/>
                  <w:marTop w:val="0"/>
                  <w:marBottom w:val="0"/>
                  <w:divBdr>
                    <w:top w:val="none" w:sz="0" w:space="0" w:color="auto"/>
                    <w:left w:val="none" w:sz="0" w:space="0" w:color="auto"/>
                    <w:bottom w:val="none" w:sz="0" w:space="0" w:color="auto"/>
                    <w:right w:val="none" w:sz="0" w:space="0" w:color="auto"/>
                  </w:divBdr>
                  <w:divsChild>
                    <w:div w:id="23875024">
                      <w:marLeft w:val="0"/>
                      <w:marRight w:val="0"/>
                      <w:marTop w:val="0"/>
                      <w:marBottom w:val="0"/>
                      <w:divBdr>
                        <w:top w:val="none" w:sz="0" w:space="0" w:color="auto"/>
                        <w:left w:val="none" w:sz="0" w:space="0" w:color="auto"/>
                        <w:bottom w:val="none" w:sz="0" w:space="0" w:color="auto"/>
                        <w:right w:val="none" w:sz="0" w:space="0" w:color="auto"/>
                      </w:divBdr>
                    </w:div>
                    <w:div w:id="967861339">
                      <w:marLeft w:val="0"/>
                      <w:marRight w:val="0"/>
                      <w:marTop w:val="0"/>
                      <w:marBottom w:val="0"/>
                      <w:divBdr>
                        <w:top w:val="none" w:sz="0" w:space="0" w:color="auto"/>
                        <w:left w:val="none" w:sz="0" w:space="0" w:color="auto"/>
                        <w:bottom w:val="none" w:sz="0" w:space="0" w:color="auto"/>
                        <w:right w:val="none" w:sz="0" w:space="0" w:color="auto"/>
                      </w:divBdr>
                      <w:divsChild>
                        <w:div w:id="140466907">
                          <w:marLeft w:val="0"/>
                          <w:marRight w:val="0"/>
                          <w:marTop w:val="0"/>
                          <w:marBottom w:val="0"/>
                          <w:divBdr>
                            <w:top w:val="none" w:sz="0" w:space="0" w:color="auto"/>
                            <w:left w:val="none" w:sz="0" w:space="0" w:color="auto"/>
                            <w:bottom w:val="none" w:sz="0" w:space="0" w:color="auto"/>
                            <w:right w:val="none" w:sz="0" w:space="0" w:color="auto"/>
                          </w:divBdr>
                          <w:divsChild>
                            <w:div w:id="650327047">
                              <w:marLeft w:val="-225"/>
                              <w:marRight w:val="-225"/>
                              <w:marTop w:val="0"/>
                              <w:marBottom w:val="0"/>
                              <w:divBdr>
                                <w:top w:val="none" w:sz="0" w:space="0" w:color="auto"/>
                                <w:left w:val="none" w:sz="0" w:space="0" w:color="auto"/>
                                <w:bottom w:val="none" w:sz="0" w:space="0" w:color="auto"/>
                                <w:right w:val="none" w:sz="0" w:space="0" w:color="auto"/>
                              </w:divBdr>
                              <w:divsChild>
                                <w:div w:id="1089154250">
                                  <w:marLeft w:val="0"/>
                                  <w:marRight w:val="0"/>
                                  <w:marTop w:val="0"/>
                                  <w:marBottom w:val="0"/>
                                  <w:divBdr>
                                    <w:top w:val="none" w:sz="0" w:space="0" w:color="auto"/>
                                    <w:left w:val="none" w:sz="0" w:space="0" w:color="auto"/>
                                    <w:bottom w:val="none" w:sz="0" w:space="0" w:color="auto"/>
                                    <w:right w:val="none" w:sz="0" w:space="0" w:color="auto"/>
                                  </w:divBdr>
                                </w:div>
                                <w:div w:id="138274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8703197">
          <w:marLeft w:val="0"/>
          <w:marRight w:val="0"/>
          <w:marTop w:val="0"/>
          <w:marBottom w:val="0"/>
          <w:divBdr>
            <w:top w:val="single" w:sz="48" w:space="0" w:color="F3F2EE"/>
            <w:left w:val="none" w:sz="0" w:space="0" w:color="auto"/>
            <w:bottom w:val="none" w:sz="0" w:space="0" w:color="auto"/>
            <w:right w:val="none" w:sz="0" w:space="0" w:color="auto"/>
          </w:divBdr>
          <w:divsChild>
            <w:div w:id="1248882931">
              <w:marLeft w:val="0"/>
              <w:marRight w:val="0"/>
              <w:marTop w:val="0"/>
              <w:marBottom w:val="0"/>
              <w:divBdr>
                <w:top w:val="none" w:sz="0" w:space="0" w:color="auto"/>
                <w:left w:val="none" w:sz="0" w:space="0" w:color="auto"/>
                <w:bottom w:val="none" w:sz="0" w:space="0" w:color="auto"/>
                <w:right w:val="none" w:sz="0" w:space="0" w:color="auto"/>
              </w:divBdr>
              <w:divsChild>
                <w:div w:id="1661544583">
                  <w:marLeft w:val="-225"/>
                  <w:marRight w:val="-225"/>
                  <w:marTop w:val="0"/>
                  <w:marBottom w:val="0"/>
                  <w:divBdr>
                    <w:top w:val="none" w:sz="0" w:space="0" w:color="auto"/>
                    <w:left w:val="none" w:sz="0" w:space="0" w:color="auto"/>
                    <w:bottom w:val="none" w:sz="0" w:space="0" w:color="auto"/>
                    <w:right w:val="none" w:sz="0" w:space="0" w:color="auto"/>
                  </w:divBdr>
                  <w:divsChild>
                    <w:div w:id="1535461627">
                      <w:marLeft w:val="0"/>
                      <w:marRight w:val="0"/>
                      <w:marTop w:val="0"/>
                      <w:marBottom w:val="0"/>
                      <w:divBdr>
                        <w:top w:val="none" w:sz="0" w:space="0" w:color="auto"/>
                        <w:left w:val="none" w:sz="0" w:space="0" w:color="auto"/>
                        <w:bottom w:val="none" w:sz="0" w:space="0" w:color="auto"/>
                        <w:right w:val="none" w:sz="0" w:space="0" w:color="auto"/>
                      </w:divBdr>
                    </w:div>
                    <w:div w:id="1543592171">
                      <w:marLeft w:val="0"/>
                      <w:marRight w:val="0"/>
                      <w:marTop w:val="0"/>
                      <w:marBottom w:val="0"/>
                      <w:divBdr>
                        <w:top w:val="none" w:sz="0" w:space="0" w:color="auto"/>
                        <w:left w:val="none" w:sz="0" w:space="0" w:color="auto"/>
                        <w:bottom w:val="none" w:sz="0" w:space="0" w:color="auto"/>
                        <w:right w:val="none" w:sz="0" w:space="0" w:color="auto"/>
                      </w:divBdr>
                      <w:divsChild>
                        <w:div w:id="570044340">
                          <w:marLeft w:val="0"/>
                          <w:marRight w:val="0"/>
                          <w:marTop w:val="0"/>
                          <w:marBottom w:val="0"/>
                          <w:divBdr>
                            <w:top w:val="none" w:sz="0" w:space="0" w:color="auto"/>
                            <w:left w:val="none" w:sz="0" w:space="0" w:color="auto"/>
                            <w:bottom w:val="none" w:sz="0" w:space="0" w:color="auto"/>
                            <w:right w:val="none" w:sz="0" w:space="0" w:color="auto"/>
                          </w:divBdr>
                        </w:div>
                        <w:div w:id="701782225">
                          <w:marLeft w:val="0"/>
                          <w:marRight w:val="0"/>
                          <w:marTop w:val="0"/>
                          <w:marBottom w:val="0"/>
                          <w:divBdr>
                            <w:top w:val="none" w:sz="0" w:space="0" w:color="auto"/>
                            <w:left w:val="none" w:sz="0" w:space="0" w:color="auto"/>
                            <w:bottom w:val="none" w:sz="0" w:space="0" w:color="auto"/>
                            <w:right w:val="none" w:sz="0" w:space="0" w:color="auto"/>
                          </w:divBdr>
                        </w:div>
                      </w:divsChild>
                    </w:div>
                    <w:div w:id="192534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124793">
          <w:marLeft w:val="0"/>
          <w:marRight w:val="0"/>
          <w:marTop w:val="0"/>
          <w:marBottom w:val="0"/>
          <w:divBdr>
            <w:top w:val="none" w:sz="0" w:space="0" w:color="auto"/>
            <w:left w:val="none" w:sz="0" w:space="0" w:color="auto"/>
            <w:bottom w:val="none" w:sz="0" w:space="0" w:color="auto"/>
            <w:right w:val="none" w:sz="0" w:space="0" w:color="auto"/>
          </w:divBdr>
          <w:divsChild>
            <w:div w:id="964432866">
              <w:marLeft w:val="0"/>
              <w:marRight w:val="0"/>
              <w:marTop w:val="0"/>
              <w:marBottom w:val="0"/>
              <w:divBdr>
                <w:top w:val="none" w:sz="0" w:space="0" w:color="auto"/>
                <w:left w:val="none" w:sz="0" w:space="0" w:color="auto"/>
                <w:bottom w:val="none" w:sz="0" w:space="0" w:color="auto"/>
                <w:right w:val="none" w:sz="0" w:space="0" w:color="auto"/>
              </w:divBdr>
              <w:divsChild>
                <w:div w:id="91489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743334">
          <w:marLeft w:val="0"/>
          <w:marRight w:val="0"/>
          <w:marTop w:val="0"/>
          <w:marBottom w:val="0"/>
          <w:divBdr>
            <w:top w:val="none" w:sz="0" w:space="0" w:color="auto"/>
            <w:left w:val="none" w:sz="0" w:space="0" w:color="auto"/>
            <w:bottom w:val="none" w:sz="0" w:space="0" w:color="auto"/>
            <w:right w:val="none" w:sz="0" w:space="0" w:color="auto"/>
          </w:divBdr>
          <w:divsChild>
            <w:div w:id="1987591038">
              <w:marLeft w:val="0"/>
              <w:marRight w:val="450"/>
              <w:marTop w:val="0"/>
              <w:marBottom w:val="0"/>
              <w:divBdr>
                <w:top w:val="none" w:sz="0" w:space="0" w:color="auto"/>
                <w:left w:val="none" w:sz="0" w:space="0" w:color="auto"/>
                <w:bottom w:val="none" w:sz="0" w:space="0" w:color="auto"/>
                <w:right w:val="none" w:sz="0" w:space="0" w:color="auto"/>
              </w:divBdr>
            </w:div>
          </w:divsChild>
        </w:div>
        <w:div w:id="1893619174">
          <w:marLeft w:val="0"/>
          <w:marRight w:val="0"/>
          <w:marTop w:val="0"/>
          <w:marBottom w:val="0"/>
          <w:divBdr>
            <w:top w:val="none" w:sz="0" w:space="0" w:color="auto"/>
            <w:left w:val="none" w:sz="0" w:space="0" w:color="auto"/>
            <w:bottom w:val="none" w:sz="0" w:space="0" w:color="auto"/>
            <w:right w:val="none" w:sz="0" w:space="0" w:color="auto"/>
          </w:divBdr>
          <w:divsChild>
            <w:div w:id="775565792">
              <w:marLeft w:val="0"/>
              <w:marRight w:val="0"/>
              <w:marTop w:val="0"/>
              <w:marBottom w:val="0"/>
              <w:divBdr>
                <w:top w:val="none" w:sz="0" w:space="0" w:color="auto"/>
                <w:left w:val="none" w:sz="0" w:space="0" w:color="auto"/>
                <w:bottom w:val="none" w:sz="0" w:space="0" w:color="auto"/>
                <w:right w:val="none" w:sz="0" w:space="0" w:color="auto"/>
              </w:divBdr>
              <w:divsChild>
                <w:div w:id="205025999">
                  <w:marLeft w:val="0"/>
                  <w:marRight w:val="0"/>
                  <w:marTop w:val="0"/>
                  <w:marBottom w:val="375"/>
                  <w:divBdr>
                    <w:top w:val="none" w:sz="0" w:space="0" w:color="auto"/>
                    <w:left w:val="single" w:sz="48" w:space="11" w:color="005257"/>
                    <w:bottom w:val="none" w:sz="0" w:space="0" w:color="auto"/>
                    <w:right w:val="none" w:sz="0" w:space="0" w:color="auto"/>
                  </w:divBdr>
                  <w:divsChild>
                    <w:div w:id="564608812">
                      <w:marLeft w:val="-225"/>
                      <w:marRight w:val="-225"/>
                      <w:marTop w:val="0"/>
                      <w:marBottom w:val="0"/>
                      <w:divBdr>
                        <w:top w:val="none" w:sz="0" w:space="0" w:color="auto"/>
                        <w:left w:val="none" w:sz="0" w:space="0" w:color="auto"/>
                        <w:bottom w:val="none" w:sz="0" w:space="0" w:color="auto"/>
                        <w:right w:val="none" w:sz="0" w:space="0" w:color="auto"/>
                      </w:divBdr>
                      <w:divsChild>
                        <w:div w:id="833763766">
                          <w:marLeft w:val="0"/>
                          <w:marRight w:val="0"/>
                          <w:marTop w:val="0"/>
                          <w:marBottom w:val="0"/>
                          <w:divBdr>
                            <w:top w:val="none" w:sz="0" w:space="0" w:color="auto"/>
                            <w:left w:val="none" w:sz="0" w:space="0" w:color="auto"/>
                            <w:bottom w:val="none" w:sz="0" w:space="0" w:color="auto"/>
                            <w:right w:val="none" w:sz="0" w:space="0" w:color="auto"/>
                          </w:divBdr>
                        </w:div>
                        <w:div w:id="213197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253360">
                  <w:marLeft w:val="0"/>
                  <w:marRight w:val="0"/>
                  <w:marTop w:val="0"/>
                  <w:marBottom w:val="375"/>
                  <w:divBdr>
                    <w:top w:val="none" w:sz="0" w:space="0" w:color="auto"/>
                    <w:left w:val="single" w:sz="48" w:space="11" w:color="4C3F7B"/>
                    <w:bottom w:val="none" w:sz="0" w:space="0" w:color="auto"/>
                    <w:right w:val="none" w:sz="0" w:space="0" w:color="auto"/>
                  </w:divBdr>
                  <w:divsChild>
                    <w:div w:id="914978568">
                      <w:marLeft w:val="-225"/>
                      <w:marRight w:val="-225"/>
                      <w:marTop w:val="0"/>
                      <w:marBottom w:val="0"/>
                      <w:divBdr>
                        <w:top w:val="none" w:sz="0" w:space="0" w:color="auto"/>
                        <w:left w:val="none" w:sz="0" w:space="0" w:color="auto"/>
                        <w:bottom w:val="none" w:sz="0" w:space="0" w:color="auto"/>
                        <w:right w:val="none" w:sz="0" w:space="0" w:color="auto"/>
                      </w:divBdr>
                      <w:divsChild>
                        <w:div w:id="265115649">
                          <w:marLeft w:val="0"/>
                          <w:marRight w:val="0"/>
                          <w:marTop w:val="0"/>
                          <w:marBottom w:val="0"/>
                          <w:divBdr>
                            <w:top w:val="none" w:sz="0" w:space="0" w:color="auto"/>
                            <w:left w:val="none" w:sz="0" w:space="0" w:color="auto"/>
                            <w:bottom w:val="none" w:sz="0" w:space="0" w:color="auto"/>
                            <w:right w:val="none" w:sz="0" w:space="0" w:color="auto"/>
                          </w:divBdr>
                        </w:div>
                        <w:div w:id="71605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023916">
                  <w:marLeft w:val="0"/>
                  <w:marRight w:val="0"/>
                  <w:marTop w:val="0"/>
                  <w:marBottom w:val="375"/>
                  <w:divBdr>
                    <w:top w:val="none" w:sz="0" w:space="0" w:color="auto"/>
                    <w:left w:val="single" w:sz="48" w:space="11" w:color="00A8A0"/>
                    <w:bottom w:val="none" w:sz="0" w:space="0" w:color="auto"/>
                    <w:right w:val="none" w:sz="0" w:space="0" w:color="auto"/>
                  </w:divBdr>
                  <w:divsChild>
                    <w:div w:id="1170364473">
                      <w:marLeft w:val="-225"/>
                      <w:marRight w:val="-225"/>
                      <w:marTop w:val="0"/>
                      <w:marBottom w:val="0"/>
                      <w:divBdr>
                        <w:top w:val="none" w:sz="0" w:space="0" w:color="auto"/>
                        <w:left w:val="none" w:sz="0" w:space="0" w:color="auto"/>
                        <w:bottom w:val="none" w:sz="0" w:space="0" w:color="auto"/>
                        <w:right w:val="none" w:sz="0" w:space="0" w:color="auto"/>
                      </w:divBdr>
                      <w:divsChild>
                        <w:div w:id="780144320">
                          <w:marLeft w:val="0"/>
                          <w:marRight w:val="0"/>
                          <w:marTop w:val="0"/>
                          <w:marBottom w:val="0"/>
                          <w:divBdr>
                            <w:top w:val="none" w:sz="0" w:space="0" w:color="auto"/>
                            <w:left w:val="none" w:sz="0" w:space="0" w:color="auto"/>
                            <w:bottom w:val="none" w:sz="0" w:space="0" w:color="auto"/>
                            <w:right w:val="none" w:sz="0" w:space="0" w:color="auto"/>
                          </w:divBdr>
                        </w:div>
                        <w:div w:id="131078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445485">
                  <w:marLeft w:val="0"/>
                  <w:marRight w:val="0"/>
                  <w:marTop w:val="0"/>
                  <w:marBottom w:val="375"/>
                  <w:divBdr>
                    <w:top w:val="none" w:sz="0" w:space="0" w:color="auto"/>
                    <w:left w:val="single" w:sz="48" w:space="11" w:color="4C3F7B"/>
                    <w:bottom w:val="none" w:sz="0" w:space="0" w:color="auto"/>
                    <w:right w:val="none" w:sz="0" w:space="0" w:color="auto"/>
                  </w:divBdr>
                  <w:divsChild>
                    <w:div w:id="2090497984">
                      <w:marLeft w:val="-225"/>
                      <w:marRight w:val="-225"/>
                      <w:marTop w:val="0"/>
                      <w:marBottom w:val="0"/>
                      <w:divBdr>
                        <w:top w:val="none" w:sz="0" w:space="0" w:color="auto"/>
                        <w:left w:val="none" w:sz="0" w:space="0" w:color="auto"/>
                        <w:bottom w:val="none" w:sz="0" w:space="0" w:color="auto"/>
                        <w:right w:val="none" w:sz="0" w:space="0" w:color="auto"/>
                      </w:divBdr>
                      <w:divsChild>
                        <w:div w:id="606275475">
                          <w:marLeft w:val="0"/>
                          <w:marRight w:val="0"/>
                          <w:marTop w:val="0"/>
                          <w:marBottom w:val="0"/>
                          <w:divBdr>
                            <w:top w:val="none" w:sz="0" w:space="0" w:color="auto"/>
                            <w:left w:val="none" w:sz="0" w:space="0" w:color="auto"/>
                            <w:bottom w:val="none" w:sz="0" w:space="0" w:color="auto"/>
                            <w:right w:val="none" w:sz="0" w:space="0" w:color="auto"/>
                          </w:divBdr>
                        </w:div>
                        <w:div w:id="125058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654524">
                  <w:marLeft w:val="0"/>
                  <w:marRight w:val="0"/>
                  <w:marTop w:val="0"/>
                  <w:marBottom w:val="375"/>
                  <w:divBdr>
                    <w:top w:val="none" w:sz="0" w:space="0" w:color="auto"/>
                    <w:left w:val="single" w:sz="48" w:space="11" w:color="9AD8F0"/>
                    <w:bottom w:val="none" w:sz="0" w:space="0" w:color="auto"/>
                    <w:right w:val="none" w:sz="0" w:space="0" w:color="auto"/>
                  </w:divBdr>
                  <w:divsChild>
                    <w:div w:id="1619677985">
                      <w:marLeft w:val="-225"/>
                      <w:marRight w:val="-225"/>
                      <w:marTop w:val="0"/>
                      <w:marBottom w:val="0"/>
                      <w:divBdr>
                        <w:top w:val="none" w:sz="0" w:space="0" w:color="auto"/>
                        <w:left w:val="none" w:sz="0" w:space="0" w:color="auto"/>
                        <w:bottom w:val="none" w:sz="0" w:space="0" w:color="auto"/>
                        <w:right w:val="none" w:sz="0" w:space="0" w:color="auto"/>
                      </w:divBdr>
                      <w:divsChild>
                        <w:div w:id="891693451">
                          <w:marLeft w:val="0"/>
                          <w:marRight w:val="0"/>
                          <w:marTop w:val="0"/>
                          <w:marBottom w:val="0"/>
                          <w:divBdr>
                            <w:top w:val="none" w:sz="0" w:space="0" w:color="auto"/>
                            <w:left w:val="none" w:sz="0" w:space="0" w:color="auto"/>
                            <w:bottom w:val="none" w:sz="0" w:space="0" w:color="auto"/>
                            <w:right w:val="none" w:sz="0" w:space="0" w:color="auto"/>
                          </w:divBdr>
                        </w:div>
                        <w:div w:id="201001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27325">
                  <w:marLeft w:val="0"/>
                  <w:marRight w:val="0"/>
                  <w:marTop w:val="0"/>
                  <w:marBottom w:val="375"/>
                  <w:divBdr>
                    <w:top w:val="none" w:sz="0" w:space="0" w:color="auto"/>
                    <w:left w:val="single" w:sz="48" w:space="11" w:color="00A8A0"/>
                    <w:bottom w:val="none" w:sz="0" w:space="0" w:color="auto"/>
                    <w:right w:val="none" w:sz="0" w:space="0" w:color="auto"/>
                  </w:divBdr>
                  <w:divsChild>
                    <w:div w:id="2017295484">
                      <w:marLeft w:val="-225"/>
                      <w:marRight w:val="-225"/>
                      <w:marTop w:val="0"/>
                      <w:marBottom w:val="0"/>
                      <w:divBdr>
                        <w:top w:val="none" w:sz="0" w:space="0" w:color="auto"/>
                        <w:left w:val="none" w:sz="0" w:space="0" w:color="auto"/>
                        <w:bottom w:val="none" w:sz="0" w:space="0" w:color="auto"/>
                        <w:right w:val="none" w:sz="0" w:space="0" w:color="auto"/>
                      </w:divBdr>
                      <w:divsChild>
                        <w:div w:id="1103914479">
                          <w:marLeft w:val="0"/>
                          <w:marRight w:val="0"/>
                          <w:marTop w:val="0"/>
                          <w:marBottom w:val="0"/>
                          <w:divBdr>
                            <w:top w:val="none" w:sz="0" w:space="0" w:color="auto"/>
                            <w:left w:val="none" w:sz="0" w:space="0" w:color="auto"/>
                            <w:bottom w:val="none" w:sz="0" w:space="0" w:color="auto"/>
                            <w:right w:val="none" w:sz="0" w:space="0" w:color="auto"/>
                          </w:divBdr>
                        </w:div>
                        <w:div w:id="168690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051540">
                  <w:marLeft w:val="0"/>
                  <w:marRight w:val="0"/>
                  <w:marTop w:val="0"/>
                  <w:marBottom w:val="375"/>
                  <w:divBdr>
                    <w:top w:val="none" w:sz="0" w:space="0" w:color="auto"/>
                    <w:left w:val="single" w:sz="48" w:space="11" w:color="26AAE1"/>
                    <w:bottom w:val="none" w:sz="0" w:space="0" w:color="auto"/>
                    <w:right w:val="none" w:sz="0" w:space="0" w:color="auto"/>
                  </w:divBdr>
                  <w:divsChild>
                    <w:div w:id="1145246736">
                      <w:marLeft w:val="-225"/>
                      <w:marRight w:val="-225"/>
                      <w:marTop w:val="0"/>
                      <w:marBottom w:val="0"/>
                      <w:divBdr>
                        <w:top w:val="none" w:sz="0" w:space="0" w:color="auto"/>
                        <w:left w:val="none" w:sz="0" w:space="0" w:color="auto"/>
                        <w:bottom w:val="none" w:sz="0" w:space="0" w:color="auto"/>
                        <w:right w:val="none" w:sz="0" w:space="0" w:color="auto"/>
                      </w:divBdr>
                      <w:divsChild>
                        <w:div w:id="1854151155">
                          <w:marLeft w:val="0"/>
                          <w:marRight w:val="0"/>
                          <w:marTop w:val="0"/>
                          <w:marBottom w:val="0"/>
                          <w:divBdr>
                            <w:top w:val="none" w:sz="0" w:space="0" w:color="auto"/>
                            <w:left w:val="none" w:sz="0" w:space="0" w:color="auto"/>
                            <w:bottom w:val="none" w:sz="0" w:space="0" w:color="auto"/>
                            <w:right w:val="none" w:sz="0" w:space="0" w:color="auto"/>
                          </w:divBdr>
                        </w:div>
                        <w:div w:id="201819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397991">
                  <w:marLeft w:val="0"/>
                  <w:marRight w:val="0"/>
                  <w:marTop w:val="0"/>
                  <w:marBottom w:val="375"/>
                  <w:divBdr>
                    <w:top w:val="none" w:sz="0" w:space="0" w:color="auto"/>
                    <w:left w:val="single" w:sz="48" w:space="11" w:color="005257"/>
                    <w:bottom w:val="none" w:sz="0" w:space="0" w:color="auto"/>
                    <w:right w:val="none" w:sz="0" w:space="0" w:color="auto"/>
                  </w:divBdr>
                  <w:divsChild>
                    <w:div w:id="1525249988">
                      <w:marLeft w:val="-225"/>
                      <w:marRight w:val="-225"/>
                      <w:marTop w:val="0"/>
                      <w:marBottom w:val="0"/>
                      <w:divBdr>
                        <w:top w:val="none" w:sz="0" w:space="0" w:color="auto"/>
                        <w:left w:val="none" w:sz="0" w:space="0" w:color="auto"/>
                        <w:bottom w:val="none" w:sz="0" w:space="0" w:color="auto"/>
                        <w:right w:val="none" w:sz="0" w:space="0" w:color="auto"/>
                      </w:divBdr>
                      <w:divsChild>
                        <w:div w:id="504395350">
                          <w:marLeft w:val="0"/>
                          <w:marRight w:val="0"/>
                          <w:marTop w:val="0"/>
                          <w:marBottom w:val="0"/>
                          <w:divBdr>
                            <w:top w:val="none" w:sz="0" w:space="0" w:color="auto"/>
                            <w:left w:val="none" w:sz="0" w:space="0" w:color="auto"/>
                            <w:bottom w:val="none" w:sz="0" w:space="0" w:color="auto"/>
                            <w:right w:val="none" w:sz="0" w:space="0" w:color="auto"/>
                          </w:divBdr>
                        </w:div>
                        <w:div w:id="161914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210238">
                  <w:marLeft w:val="0"/>
                  <w:marRight w:val="0"/>
                  <w:marTop w:val="0"/>
                  <w:marBottom w:val="375"/>
                  <w:divBdr>
                    <w:top w:val="none" w:sz="0" w:space="0" w:color="auto"/>
                    <w:left w:val="single" w:sz="48" w:space="11" w:color="00A8A0"/>
                    <w:bottom w:val="none" w:sz="0" w:space="0" w:color="auto"/>
                    <w:right w:val="none" w:sz="0" w:space="0" w:color="auto"/>
                  </w:divBdr>
                  <w:divsChild>
                    <w:div w:id="264962624">
                      <w:marLeft w:val="-225"/>
                      <w:marRight w:val="-225"/>
                      <w:marTop w:val="0"/>
                      <w:marBottom w:val="0"/>
                      <w:divBdr>
                        <w:top w:val="none" w:sz="0" w:space="0" w:color="auto"/>
                        <w:left w:val="none" w:sz="0" w:space="0" w:color="auto"/>
                        <w:bottom w:val="none" w:sz="0" w:space="0" w:color="auto"/>
                        <w:right w:val="none" w:sz="0" w:space="0" w:color="auto"/>
                      </w:divBdr>
                      <w:divsChild>
                        <w:div w:id="33432669">
                          <w:marLeft w:val="0"/>
                          <w:marRight w:val="0"/>
                          <w:marTop w:val="0"/>
                          <w:marBottom w:val="0"/>
                          <w:divBdr>
                            <w:top w:val="none" w:sz="0" w:space="0" w:color="auto"/>
                            <w:left w:val="none" w:sz="0" w:space="0" w:color="auto"/>
                            <w:bottom w:val="none" w:sz="0" w:space="0" w:color="auto"/>
                            <w:right w:val="none" w:sz="0" w:space="0" w:color="auto"/>
                          </w:divBdr>
                        </w:div>
                        <w:div w:id="114335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720818">
                  <w:marLeft w:val="0"/>
                  <w:marRight w:val="0"/>
                  <w:marTop w:val="0"/>
                  <w:marBottom w:val="375"/>
                  <w:divBdr>
                    <w:top w:val="none" w:sz="0" w:space="0" w:color="auto"/>
                    <w:left w:val="single" w:sz="48" w:space="11" w:color="26AAE1"/>
                    <w:bottom w:val="none" w:sz="0" w:space="0" w:color="auto"/>
                    <w:right w:val="none" w:sz="0" w:space="0" w:color="auto"/>
                  </w:divBdr>
                  <w:divsChild>
                    <w:div w:id="35395358">
                      <w:marLeft w:val="-225"/>
                      <w:marRight w:val="-225"/>
                      <w:marTop w:val="0"/>
                      <w:marBottom w:val="0"/>
                      <w:divBdr>
                        <w:top w:val="none" w:sz="0" w:space="0" w:color="auto"/>
                        <w:left w:val="none" w:sz="0" w:space="0" w:color="auto"/>
                        <w:bottom w:val="none" w:sz="0" w:space="0" w:color="auto"/>
                        <w:right w:val="none" w:sz="0" w:space="0" w:color="auto"/>
                      </w:divBdr>
                      <w:divsChild>
                        <w:div w:id="151337480">
                          <w:marLeft w:val="0"/>
                          <w:marRight w:val="0"/>
                          <w:marTop w:val="0"/>
                          <w:marBottom w:val="0"/>
                          <w:divBdr>
                            <w:top w:val="none" w:sz="0" w:space="0" w:color="auto"/>
                            <w:left w:val="none" w:sz="0" w:space="0" w:color="auto"/>
                            <w:bottom w:val="none" w:sz="0" w:space="0" w:color="auto"/>
                            <w:right w:val="none" w:sz="0" w:space="0" w:color="auto"/>
                          </w:divBdr>
                        </w:div>
                        <w:div w:id="212731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871721">
                  <w:marLeft w:val="0"/>
                  <w:marRight w:val="0"/>
                  <w:marTop w:val="0"/>
                  <w:marBottom w:val="375"/>
                  <w:divBdr>
                    <w:top w:val="none" w:sz="0" w:space="0" w:color="auto"/>
                    <w:left w:val="single" w:sz="48" w:space="11" w:color="26AAE1"/>
                    <w:bottom w:val="none" w:sz="0" w:space="0" w:color="auto"/>
                    <w:right w:val="none" w:sz="0" w:space="0" w:color="auto"/>
                  </w:divBdr>
                  <w:divsChild>
                    <w:div w:id="1192038190">
                      <w:marLeft w:val="-225"/>
                      <w:marRight w:val="-225"/>
                      <w:marTop w:val="0"/>
                      <w:marBottom w:val="0"/>
                      <w:divBdr>
                        <w:top w:val="none" w:sz="0" w:space="0" w:color="auto"/>
                        <w:left w:val="none" w:sz="0" w:space="0" w:color="auto"/>
                        <w:bottom w:val="none" w:sz="0" w:space="0" w:color="auto"/>
                        <w:right w:val="none" w:sz="0" w:space="0" w:color="auto"/>
                      </w:divBdr>
                      <w:divsChild>
                        <w:div w:id="468867941">
                          <w:marLeft w:val="0"/>
                          <w:marRight w:val="0"/>
                          <w:marTop w:val="0"/>
                          <w:marBottom w:val="0"/>
                          <w:divBdr>
                            <w:top w:val="none" w:sz="0" w:space="0" w:color="auto"/>
                            <w:left w:val="none" w:sz="0" w:space="0" w:color="auto"/>
                            <w:bottom w:val="none" w:sz="0" w:space="0" w:color="auto"/>
                            <w:right w:val="none" w:sz="0" w:space="0" w:color="auto"/>
                          </w:divBdr>
                        </w:div>
                        <w:div w:id="171280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705332">
                  <w:marLeft w:val="0"/>
                  <w:marRight w:val="0"/>
                  <w:marTop w:val="0"/>
                  <w:marBottom w:val="375"/>
                  <w:divBdr>
                    <w:top w:val="none" w:sz="0" w:space="0" w:color="auto"/>
                    <w:left w:val="single" w:sz="48" w:space="11" w:color="00A8A0"/>
                    <w:bottom w:val="none" w:sz="0" w:space="0" w:color="auto"/>
                    <w:right w:val="none" w:sz="0" w:space="0" w:color="auto"/>
                  </w:divBdr>
                  <w:divsChild>
                    <w:div w:id="1677077119">
                      <w:marLeft w:val="-225"/>
                      <w:marRight w:val="-225"/>
                      <w:marTop w:val="0"/>
                      <w:marBottom w:val="0"/>
                      <w:divBdr>
                        <w:top w:val="none" w:sz="0" w:space="0" w:color="auto"/>
                        <w:left w:val="none" w:sz="0" w:space="0" w:color="auto"/>
                        <w:bottom w:val="none" w:sz="0" w:space="0" w:color="auto"/>
                        <w:right w:val="none" w:sz="0" w:space="0" w:color="auto"/>
                      </w:divBdr>
                      <w:divsChild>
                        <w:div w:id="1175073595">
                          <w:marLeft w:val="0"/>
                          <w:marRight w:val="0"/>
                          <w:marTop w:val="0"/>
                          <w:marBottom w:val="0"/>
                          <w:divBdr>
                            <w:top w:val="none" w:sz="0" w:space="0" w:color="auto"/>
                            <w:left w:val="none" w:sz="0" w:space="0" w:color="auto"/>
                            <w:bottom w:val="none" w:sz="0" w:space="0" w:color="auto"/>
                            <w:right w:val="none" w:sz="0" w:space="0" w:color="auto"/>
                          </w:divBdr>
                        </w:div>
                        <w:div w:id="136605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06341">
                  <w:marLeft w:val="0"/>
                  <w:marRight w:val="0"/>
                  <w:marTop w:val="0"/>
                  <w:marBottom w:val="375"/>
                  <w:divBdr>
                    <w:top w:val="none" w:sz="0" w:space="0" w:color="auto"/>
                    <w:left w:val="single" w:sz="48" w:space="11" w:color="333333"/>
                    <w:bottom w:val="none" w:sz="0" w:space="0" w:color="auto"/>
                    <w:right w:val="none" w:sz="0" w:space="0" w:color="auto"/>
                  </w:divBdr>
                  <w:divsChild>
                    <w:div w:id="601108947">
                      <w:marLeft w:val="-225"/>
                      <w:marRight w:val="-225"/>
                      <w:marTop w:val="0"/>
                      <w:marBottom w:val="0"/>
                      <w:divBdr>
                        <w:top w:val="none" w:sz="0" w:space="0" w:color="auto"/>
                        <w:left w:val="none" w:sz="0" w:space="0" w:color="auto"/>
                        <w:bottom w:val="none" w:sz="0" w:space="0" w:color="auto"/>
                        <w:right w:val="none" w:sz="0" w:space="0" w:color="auto"/>
                      </w:divBdr>
                      <w:divsChild>
                        <w:div w:id="1243951562">
                          <w:marLeft w:val="0"/>
                          <w:marRight w:val="0"/>
                          <w:marTop w:val="0"/>
                          <w:marBottom w:val="0"/>
                          <w:divBdr>
                            <w:top w:val="none" w:sz="0" w:space="0" w:color="auto"/>
                            <w:left w:val="none" w:sz="0" w:space="0" w:color="auto"/>
                            <w:bottom w:val="none" w:sz="0" w:space="0" w:color="auto"/>
                            <w:right w:val="none" w:sz="0" w:space="0" w:color="auto"/>
                          </w:divBdr>
                        </w:div>
                        <w:div w:id="184026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5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206008">
      <w:bodyDiv w:val="1"/>
      <w:marLeft w:val="0"/>
      <w:marRight w:val="0"/>
      <w:marTop w:val="0"/>
      <w:marBottom w:val="0"/>
      <w:divBdr>
        <w:top w:val="none" w:sz="0" w:space="0" w:color="auto"/>
        <w:left w:val="none" w:sz="0" w:space="0" w:color="auto"/>
        <w:bottom w:val="none" w:sz="0" w:space="0" w:color="auto"/>
        <w:right w:val="none" w:sz="0" w:space="0" w:color="auto"/>
      </w:divBdr>
      <w:divsChild>
        <w:div w:id="13653899">
          <w:marLeft w:val="0"/>
          <w:marRight w:val="0"/>
          <w:marTop w:val="0"/>
          <w:marBottom w:val="240"/>
          <w:divBdr>
            <w:top w:val="none" w:sz="0" w:space="0" w:color="auto"/>
            <w:left w:val="none" w:sz="0" w:space="0" w:color="auto"/>
            <w:bottom w:val="none" w:sz="0" w:space="0" w:color="auto"/>
            <w:right w:val="none" w:sz="0" w:space="0" w:color="auto"/>
          </w:divBdr>
        </w:div>
        <w:div w:id="282351130">
          <w:marLeft w:val="0"/>
          <w:marRight w:val="0"/>
          <w:marTop w:val="0"/>
          <w:marBottom w:val="0"/>
          <w:divBdr>
            <w:top w:val="none" w:sz="0" w:space="0" w:color="auto"/>
            <w:left w:val="none" w:sz="0" w:space="0" w:color="auto"/>
            <w:bottom w:val="none" w:sz="0" w:space="0" w:color="auto"/>
            <w:right w:val="none" w:sz="0" w:space="0" w:color="auto"/>
          </w:divBdr>
        </w:div>
      </w:divsChild>
    </w:div>
    <w:div w:id="920026832">
      <w:bodyDiv w:val="1"/>
      <w:marLeft w:val="0"/>
      <w:marRight w:val="0"/>
      <w:marTop w:val="0"/>
      <w:marBottom w:val="0"/>
      <w:divBdr>
        <w:top w:val="none" w:sz="0" w:space="0" w:color="auto"/>
        <w:left w:val="none" w:sz="0" w:space="0" w:color="auto"/>
        <w:bottom w:val="none" w:sz="0" w:space="0" w:color="auto"/>
        <w:right w:val="none" w:sz="0" w:space="0" w:color="auto"/>
      </w:divBdr>
    </w:div>
    <w:div w:id="920060445">
      <w:bodyDiv w:val="1"/>
      <w:marLeft w:val="0"/>
      <w:marRight w:val="0"/>
      <w:marTop w:val="0"/>
      <w:marBottom w:val="0"/>
      <w:divBdr>
        <w:top w:val="none" w:sz="0" w:space="0" w:color="auto"/>
        <w:left w:val="none" w:sz="0" w:space="0" w:color="auto"/>
        <w:bottom w:val="none" w:sz="0" w:space="0" w:color="auto"/>
        <w:right w:val="none" w:sz="0" w:space="0" w:color="auto"/>
      </w:divBdr>
      <w:divsChild>
        <w:div w:id="615716780">
          <w:marLeft w:val="0"/>
          <w:marRight w:val="0"/>
          <w:marTop w:val="0"/>
          <w:marBottom w:val="0"/>
          <w:divBdr>
            <w:top w:val="none" w:sz="0" w:space="0" w:color="auto"/>
            <w:left w:val="none" w:sz="0" w:space="0" w:color="auto"/>
            <w:bottom w:val="none" w:sz="0" w:space="0" w:color="auto"/>
            <w:right w:val="none" w:sz="0" w:space="0" w:color="auto"/>
          </w:divBdr>
          <w:divsChild>
            <w:div w:id="1343119654">
              <w:marLeft w:val="0"/>
              <w:marRight w:val="0"/>
              <w:marTop w:val="0"/>
              <w:marBottom w:val="0"/>
              <w:divBdr>
                <w:top w:val="none" w:sz="0" w:space="0" w:color="auto"/>
                <w:left w:val="none" w:sz="0" w:space="0" w:color="auto"/>
                <w:bottom w:val="none" w:sz="0" w:space="0" w:color="auto"/>
                <w:right w:val="none" w:sz="0" w:space="0" w:color="auto"/>
              </w:divBdr>
              <w:divsChild>
                <w:div w:id="890726726">
                  <w:marLeft w:val="0"/>
                  <w:marRight w:val="0"/>
                  <w:marTop w:val="0"/>
                  <w:marBottom w:val="0"/>
                  <w:divBdr>
                    <w:top w:val="none" w:sz="0" w:space="0" w:color="auto"/>
                    <w:left w:val="none" w:sz="0" w:space="0" w:color="auto"/>
                    <w:bottom w:val="none" w:sz="0" w:space="0" w:color="auto"/>
                    <w:right w:val="none" w:sz="0" w:space="0" w:color="auto"/>
                  </w:divBdr>
                  <w:divsChild>
                    <w:div w:id="630135347">
                      <w:marLeft w:val="0"/>
                      <w:marRight w:val="0"/>
                      <w:marTop w:val="0"/>
                      <w:marBottom w:val="0"/>
                      <w:divBdr>
                        <w:top w:val="none" w:sz="0" w:space="0" w:color="auto"/>
                        <w:left w:val="none" w:sz="0" w:space="0" w:color="auto"/>
                        <w:bottom w:val="none" w:sz="0" w:space="0" w:color="auto"/>
                        <w:right w:val="none" w:sz="0" w:space="0" w:color="auto"/>
                      </w:divBdr>
                      <w:divsChild>
                        <w:div w:id="198860477">
                          <w:marLeft w:val="0"/>
                          <w:marRight w:val="0"/>
                          <w:marTop w:val="0"/>
                          <w:marBottom w:val="0"/>
                          <w:divBdr>
                            <w:top w:val="none" w:sz="0" w:space="0" w:color="auto"/>
                            <w:left w:val="none" w:sz="0" w:space="0" w:color="auto"/>
                            <w:bottom w:val="none" w:sz="0" w:space="0" w:color="auto"/>
                            <w:right w:val="none" w:sz="0" w:space="0" w:color="auto"/>
                          </w:divBdr>
                          <w:divsChild>
                            <w:div w:id="300354314">
                              <w:marLeft w:val="0"/>
                              <w:marRight w:val="0"/>
                              <w:marTop w:val="0"/>
                              <w:marBottom w:val="0"/>
                              <w:divBdr>
                                <w:top w:val="none" w:sz="0" w:space="0" w:color="auto"/>
                                <w:left w:val="none" w:sz="0" w:space="0" w:color="auto"/>
                                <w:bottom w:val="none" w:sz="0" w:space="0" w:color="auto"/>
                                <w:right w:val="none" w:sz="0" w:space="0" w:color="auto"/>
                              </w:divBdr>
                              <w:divsChild>
                                <w:div w:id="1904756431">
                                  <w:marLeft w:val="0"/>
                                  <w:marRight w:val="0"/>
                                  <w:marTop w:val="0"/>
                                  <w:marBottom w:val="0"/>
                                  <w:divBdr>
                                    <w:top w:val="none" w:sz="0" w:space="0" w:color="auto"/>
                                    <w:left w:val="none" w:sz="0" w:space="0" w:color="auto"/>
                                    <w:bottom w:val="none" w:sz="0" w:space="0" w:color="auto"/>
                                    <w:right w:val="none" w:sz="0" w:space="0" w:color="auto"/>
                                  </w:divBdr>
                                  <w:divsChild>
                                    <w:div w:id="1759515729">
                                      <w:marLeft w:val="0"/>
                                      <w:marRight w:val="0"/>
                                      <w:marTop w:val="0"/>
                                      <w:marBottom w:val="0"/>
                                      <w:divBdr>
                                        <w:top w:val="none" w:sz="0" w:space="0" w:color="auto"/>
                                        <w:left w:val="none" w:sz="0" w:space="0" w:color="auto"/>
                                        <w:bottom w:val="none" w:sz="0" w:space="0" w:color="auto"/>
                                        <w:right w:val="none" w:sz="0" w:space="0" w:color="auto"/>
                                      </w:divBdr>
                                      <w:divsChild>
                                        <w:div w:id="1247302281">
                                          <w:marLeft w:val="0"/>
                                          <w:marRight w:val="0"/>
                                          <w:marTop w:val="0"/>
                                          <w:marBottom w:val="0"/>
                                          <w:divBdr>
                                            <w:top w:val="none" w:sz="0" w:space="0" w:color="auto"/>
                                            <w:left w:val="none" w:sz="0" w:space="0" w:color="auto"/>
                                            <w:bottom w:val="none" w:sz="0" w:space="0" w:color="auto"/>
                                            <w:right w:val="none" w:sz="0" w:space="0" w:color="auto"/>
                                          </w:divBdr>
                                          <w:divsChild>
                                            <w:div w:id="1699576519">
                                              <w:marLeft w:val="0"/>
                                              <w:marRight w:val="0"/>
                                              <w:marTop w:val="0"/>
                                              <w:marBottom w:val="0"/>
                                              <w:divBdr>
                                                <w:top w:val="none" w:sz="0" w:space="0" w:color="auto"/>
                                                <w:left w:val="none" w:sz="0" w:space="0" w:color="auto"/>
                                                <w:bottom w:val="none" w:sz="0" w:space="0" w:color="auto"/>
                                                <w:right w:val="none" w:sz="0" w:space="0" w:color="auto"/>
                                              </w:divBdr>
                                              <w:divsChild>
                                                <w:div w:id="138618105">
                                                  <w:marLeft w:val="0"/>
                                                  <w:marRight w:val="0"/>
                                                  <w:marTop w:val="0"/>
                                                  <w:marBottom w:val="0"/>
                                                  <w:divBdr>
                                                    <w:top w:val="none" w:sz="0" w:space="0" w:color="auto"/>
                                                    <w:left w:val="none" w:sz="0" w:space="0" w:color="auto"/>
                                                    <w:bottom w:val="none" w:sz="0" w:space="0" w:color="auto"/>
                                                    <w:right w:val="none" w:sz="0" w:space="0" w:color="auto"/>
                                                  </w:divBdr>
                                                  <w:divsChild>
                                                    <w:div w:id="900674747">
                                                      <w:marLeft w:val="0"/>
                                                      <w:marRight w:val="0"/>
                                                      <w:marTop w:val="0"/>
                                                      <w:marBottom w:val="0"/>
                                                      <w:divBdr>
                                                        <w:top w:val="single" w:sz="2" w:space="3" w:color="008000"/>
                                                        <w:left w:val="single" w:sz="2" w:space="0" w:color="008000"/>
                                                        <w:bottom w:val="single" w:sz="2" w:space="0" w:color="008000"/>
                                                        <w:right w:val="single" w:sz="2" w:space="0" w:color="008000"/>
                                                      </w:divBdr>
                                                      <w:divsChild>
                                                        <w:div w:id="2090038688">
                                                          <w:marLeft w:val="0"/>
                                                          <w:marRight w:val="0"/>
                                                          <w:marTop w:val="0"/>
                                                          <w:marBottom w:val="0"/>
                                                          <w:divBdr>
                                                            <w:top w:val="none" w:sz="0" w:space="0" w:color="auto"/>
                                                            <w:left w:val="none" w:sz="0" w:space="0" w:color="auto"/>
                                                            <w:bottom w:val="none" w:sz="0" w:space="0" w:color="auto"/>
                                                            <w:right w:val="none" w:sz="0" w:space="0" w:color="auto"/>
                                                          </w:divBdr>
                                                          <w:divsChild>
                                                            <w:div w:id="1046755865">
                                                              <w:marLeft w:val="0"/>
                                                              <w:marRight w:val="0"/>
                                                              <w:marTop w:val="0"/>
                                                              <w:marBottom w:val="0"/>
                                                              <w:divBdr>
                                                                <w:top w:val="none" w:sz="0" w:space="0" w:color="auto"/>
                                                                <w:left w:val="none" w:sz="0" w:space="0" w:color="auto"/>
                                                                <w:bottom w:val="none" w:sz="0" w:space="0" w:color="auto"/>
                                                                <w:right w:val="none" w:sz="0" w:space="0" w:color="auto"/>
                                                              </w:divBdr>
                                                              <w:divsChild>
                                                                <w:div w:id="86868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25268070">
      <w:bodyDiv w:val="1"/>
      <w:marLeft w:val="0"/>
      <w:marRight w:val="0"/>
      <w:marTop w:val="0"/>
      <w:marBottom w:val="0"/>
      <w:divBdr>
        <w:top w:val="none" w:sz="0" w:space="0" w:color="auto"/>
        <w:left w:val="none" w:sz="0" w:space="0" w:color="auto"/>
        <w:bottom w:val="none" w:sz="0" w:space="0" w:color="auto"/>
        <w:right w:val="none" w:sz="0" w:space="0" w:color="auto"/>
      </w:divBdr>
      <w:divsChild>
        <w:div w:id="1486817545">
          <w:marLeft w:val="0"/>
          <w:marRight w:val="0"/>
          <w:marTop w:val="0"/>
          <w:marBottom w:val="0"/>
          <w:divBdr>
            <w:top w:val="none" w:sz="0" w:space="0" w:color="auto"/>
            <w:left w:val="none" w:sz="0" w:space="0" w:color="auto"/>
            <w:bottom w:val="none" w:sz="0" w:space="0" w:color="auto"/>
            <w:right w:val="none" w:sz="0" w:space="0" w:color="auto"/>
          </w:divBdr>
          <w:divsChild>
            <w:div w:id="1279680494">
              <w:marLeft w:val="0"/>
              <w:marRight w:val="0"/>
              <w:marTop w:val="0"/>
              <w:marBottom w:val="0"/>
              <w:divBdr>
                <w:top w:val="none" w:sz="0" w:space="0" w:color="auto"/>
                <w:left w:val="none" w:sz="0" w:space="0" w:color="auto"/>
                <w:bottom w:val="none" w:sz="0" w:space="0" w:color="auto"/>
                <w:right w:val="none" w:sz="0" w:space="0" w:color="auto"/>
              </w:divBdr>
              <w:divsChild>
                <w:div w:id="511800847">
                  <w:marLeft w:val="0"/>
                  <w:marRight w:val="0"/>
                  <w:marTop w:val="0"/>
                  <w:marBottom w:val="0"/>
                  <w:divBdr>
                    <w:top w:val="none" w:sz="0" w:space="0" w:color="auto"/>
                    <w:left w:val="none" w:sz="0" w:space="0" w:color="auto"/>
                    <w:bottom w:val="none" w:sz="0" w:space="0" w:color="auto"/>
                    <w:right w:val="none" w:sz="0" w:space="0" w:color="auto"/>
                  </w:divBdr>
                  <w:divsChild>
                    <w:div w:id="207304588">
                      <w:marLeft w:val="0"/>
                      <w:marRight w:val="0"/>
                      <w:marTop w:val="0"/>
                      <w:marBottom w:val="0"/>
                      <w:divBdr>
                        <w:top w:val="none" w:sz="0" w:space="0" w:color="auto"/>
                        <w:left w:val="none" w:sz="0" w:space="0" w:color="auto"/>
                        <w:bottom w:val="none" w:sz="0" w:space="0" w:color="auto"/>
                        <w:right w:val="none" w:sz="0" w:space="0" w:color="auto"/>
                      </w:divBdr>
                      <w:divsChild>
                        <w:div w:id="177157110">
                          <w:marLeft w:val="0"/>
                          <w:marRight w:val="0"/>
                          <w:marTop w:val="0"/>
                          <w:marBottom w:val="0"/>
                          <w:divBdr>
                            <w:top w:val="none" w:sz="0" w:space="0" w:color="auto"/>
                            <w:left w:val="none" w:sz="0" w:space="0" w:color="auto"/>
                            <w:bottom w:val="none" w:sz="0" w:space="0" w:color="auto"/>
                            <w:right w:val="none" w:sz="0" w:space="0" w:color="auto"/>
                          </w:divBdr>
                          <w:divsChild>
                            <w:div w:id="1781989726">
                              <w:marLeft w:val="0"/>
                              <w:marRight w:val="0"/>
                              <w:marTop w:val="0"/>
                              <w:marBottom w:val="0"/>
                              <w:divBdr>
                                <w:top w:val="none" w:sz="0" w:space="0" w:color="auto"/>
                                <w:left w:val="none" w:sz="0" w:space="0" w:color="auto"/>
                                <w:bottom w:val="none" w:sz="0" w:space="0" w:color="auto"/>
                                <w:right w:val="none" w:sz="0" w:space="0" w:color="auto"/>
                              </w:divBdr>
                              <w:divsChild>
                                <w:div w:id="1379281208">
                                  <w:marLeft w:val="0"/>
                                  <w:marRight w:val="0"/>
                                  <w:marTop w:val="0"/>
                                  <w:marBottom w:val="0"/>
                                  <w:divBdr>
                                    <w:top w:val="none" w:sz="0" w:space="0" w:color="auto"/>
                                    <w:left w:val="none" w:sz="0" w:space="0" w:color="auto"/>
                                    <w:bottom w:val="none" w:sz="0" w:space="0" w:color="auto"/>
                                    <w:right w:val="none" w:sz="0" w:space="0" w:color="auto"/>
                                  </w:divBdr>
                                  <w:divsChild>
                                    <w:div w:id="1828596337">
                                      <w:marLeft w:val="0"/>
                                      <w:marRight w:val="0"/>
                                      <w:marTop w:val="0"/>
                                      <w:marBottom w:val="0"/>
                                      <w:divBdr>
                                        <w:top w:val="none" w:sz="0" w:space="0" w:color="auto"/>
                                        <w:left w:val="none" w:sz="0" w:space="0" w:color="auto"/>
                                        <w:bottom w:val="none" w:sz="0" w:space="0" w:color="auto"/>
                                        <w:right w:val="none" w:sz="0" w:space="0" w:color="auto"/>
                                      </w:divBdr>
                                      <w:divsChild>
                                        <w:div w:id="1725710563">
                                          <w:marLeft w:val="240"/>
                                          <w:marRight w:val="72"/>
                                          <w:marTop w:val="72"/>
                                          <w:marBottom w:val="192"/>
                                          <w:divBdr>
                                            <w:top w:val="none" w:sz="0" w:space="0" w:color="auto"/>
                                            <w:left w:val="none" w:sz="0" w:space="0" w:color="auto"/>
                                            <w:bottom w:val="none" w:sz="0" w:space="0" w:color="auto"/>
                                            <w:right w:val="none" w:sz="0" w:space="0" w:color="auto"/>
                                          </w:divBdr>
                                          <w:divsChild>
                                            <w:div w:id="10721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8389517">
      <w:bodyDiv w:val="1"/>
      <w:marLeft w:val="0"/>
      <w:marRight w:val="0"/>
      <w:marTop w:val="0"/>
      <w:marBottom w:val="0"/>
      <w:divBdr>
        <w:top w:val="none" w:sz="0" w:space="0" w:color="auto"/>
        <w:left w:val="none" w:sz="0" w:space="0" w:color="auto"/>
        <w:bottom w:val="none" w:sz="0" w:space="0" w:color="auto"/>
        <w:right w:val="none" w:sz="0" w:space="0" w:color="auto"/>
      </w:divBdr>
    </w:div>
    <w:div w:id="936518254">
      <w:bodyDiv w:val="1"/>
      <w:marLeft w:val="0"/>
      <w:marRight w:val="0"/>
      <w:marTop w:val="0"/>
      <w:marBottom w:val="0"/>
      <w:divBdr>
        <w:top w:val="none" w:sz="0" w:space="0" w:color="auto"/>
        <w:left w:val="none" w:sz="0" w:space="0" w:color="auto"/>
        <w:bottom w:val="none" w:sz="0" w:space="0" w:color="auto"/>
        <w:right w:val="none" w:sz="0" w:space="0" w:color="auto"/>
      </w:divBdr>
    </w:div>
    <w:div w:id="937903709">
      <w:bodyDiv w:val="1"/>
      <w:marLeft w:val="0"/>
      <w:marRight w:val="0"/>
      <w:marTop w:val="0"/>
      <w:marBottom w:val="0"/>
      <w:divBdr>
        <w:top w:val="none" w:sz="0" w:space="0" w:color="auto"/>
        <w:left w:val="none" w:sz="0" w:space="0" w:color="auto"/>
        <w:bottom w:val="none" w:sz="0" w:space="0" w:color="auto"/>
        <w:right w:val="none" w:sz="0" w:space="0" w:color="auto"/>
      </w:divBdr>
    </w:div>
    <w:div w:id="939920565">
      <w:bodyDiv w:val="1"/>
      <w:marLeft w:val="0"/>
      <w:marRight w:val="0"/>
      <w:marTop w:val="0"/>
      <w:marBottom w:val="0"/>
      <w:divBdr>
        <w:top w:val="none" w:sz="0" w:space="0" w:color="auto"/>
        <w:left w:val="none" w:sz="0" w:space="0" w:color="auto"/>
        <w:bottom w:val="none" w:sz="0" w:space="0" w:color="auto"/>
        <w:right w:val="none" w:sz="0" w:space="0" w:color="auto"/>
      </w:divBdr>
    </w:div>
    <w:div w:id="942956089">
      <w:bodyDiv w:val="1"/>
      <w:marLeft w:val="0"/>
      <w:marRight w:val="0"/>
      <w:marTop w:val="0"/>
      <w:marBottom w:val="0"/>
      <w:divBdr>
        <w:top w:val="none" w:sz="0" w:space="0" w:color="auto"/>
        <w:left w:val="none" w:sz="0" w:space="0" w:color="auto"/>
        <w:bottom w:val="none" w:sz="0" w:space="0" w:color="auto"/>
        <w:right w:val="none" w:sz="0" w:space="0" w:color="auto"/>
      </w:divBdr>
    </w:div>
    <w:div w:id="944994711">
      <w:bodyDiv w:val="1"/>
      <w:marLeft w:val="0"/>
      <w:marRight w:val="0"/>
      <w:marTop w:val="0"/>
      <w:marBottom w:val="0"/>
      <w:divBdr>
        <w:top w:val="none" w:sz="0" w:space="0" w:color="auto"/>
        <w:left w:val="none" w:sz="0" w:space="0" w:color="auto"/>
        <w:bottom w:val="none" w:sz="0" w:space="0" w:color="auto"/>
        <w:right w:val="none" w:sz="0" w:space="0" w:color="auto"/>
      </w:divBdr>
    </w:div>
    <w:div w:id="945192864">
      <w:bodyDiv w:val="1"/>
      <w:marLeft w:val="0"/>
      <w:marRight w:val="0"/>
      <w:marTop w:val="0"/>
      <w:marBottom w:val="0"/>
      <w:divBdr>
        <w:top w:val="none" w:sz="0" w:space="0" w:color="auto"/>
        <w:left w:val="none" w:sz="0" w:space="0" w:color="auto"/>
        <w:bottom w:val="none" w:sz="0" w:space="0" w:color="auto"/>
        <w:right w:val="none" w:sz="0" w:space="0" w:color="auto"/>
      </w:divBdr>
    </w:div>
    <w:div w:id="946426977">
      <w:bodyDiv w:val="1"/>
      <w:marLeft w:val="0"/>
      <w:marRight w:val="0"/>
      <w:marTop w:val="0"/>
      <w:marBottom w:val="0"/>
      <w:divBdr>
        <w:top w:val="none" w:sz="0" w:space="0" w:color="auto"/>
        <w:left w:val="none" w:sz="0" w:space="0" w:color="auto"/>
        <w:bottom w:val="none" w:sz="0" w:space="0" w:color="auto"/>
        <w:right w:val="none" w:sz="0" w:space="0" w:color="auto"/>
      </w:divBdr>
    </w:div>
    <w:div w:id="948123027">
      <w:bodyDiv w:val="1"/>
      <w:marLeft w:val="0"/>
      <w:marRight w:val="0"/>
      <w:marTop w:val="0"/>
      <w:marBottom w:val="0"/>
      <w:divBdr>
        <w:top w:val="none" w:sz="0" w:space="0" w:color="auto"/>
        <w:left w:val="none" w:sz="0" w:space="0" w:color="auto"/>
        <w:bottom w:val="none" w:sz="0" w:space="0" w:color="auto"/>
        <w:right w:val="none" w:sz="0" w:space="0" w:color="auto"/>
      </w:divBdr>
    </w:div>
    <w:div w:id="949623848">
      <w:bodyDiv w:val="1"/>
      <w:marLeft w:val="0"/>
      <w:marRight w:val="0"/>
      <w:marTop w:val="0"/>
      <w:marBottom w:val="0"/>
      <w:divBdr>
        <w:top w:val="none" w:sz="0" w:space="0" w:color="auto"/>
        <w:left w:val="none" w:sz="0" w:space="0" w:color="auto"/>
        <w:bottom w:val="none" w:sz="0" w:space="0" w:color="auto"/>
        <w:right w:val="none" w:sz="0" w:space="0" w:color="auto"/>
      </w:divBdr>
    </w:div>
    <w:div w:id="953289053">
      <w:bodyDiv w:val="1"/>
      <w:marLeft w:val="0"/>
      <w:marRight w:val="0"/>
      <w:marTop w:val="0"/>
      <w:marBottom w:val="0"/>
      <w:divBdr>
        <w:top w:val="none" w:sz="0" w:space="0" w:color="auto"/>
        <w:left w:val="none" w:sz="0" w:space="0" w:color="auto"/>
        <w:bottom w:val="none" w:sz="0" w:space="0" w:color="auto"/>
        <w:right w:val="none" w:sz="0" w:space="0" w:color="auto"/>
      </w:divBdr>
    </w:div>
    <w:div w:id="966160509">
      <w:bodyDiv w:val="1"/>
      <w:marLeft w:val="0"/>
      <w:marRight w:val="0"/>
      <w:marTop w:val="0"/>
      <w:marBottom w:val="0"/>
      <w:divBdr>
        <w:top w:val="none" w:sz="0" w:space="0" w:color="auto"/>
        <w:left w:val="none" w:sz="0" w:space="0" w:color="auto"/>
        <w:bottom w:val="none" w:sz="0" w:space="0" w:color="auto"/>
        <w:right w:val="none" w:sz="0" w:space="0" w:color="auto"/>
      </w:divBdr>
    </w:div>
    <w:div w:id="967510655">
      <w:bodyDiv w:val="1"/>
      <w:marLeft w:val="0"/>
      <w:marRight w:val="0"/>
      <w:marTop w:val="0"/>
      <w:marBottom w:val="0"/>
      <w:divBdr>
        <w:top w:val="none" w:sz="0" w:space="0" w:color="auto"/>
        <w:left w:val="none" w:sz="0" w:space="0" w:color="auto"/>
        <w:bottom w:val="none" w:sz="0" w:space="0" w:color="auto"/>
        <w:right w:val="none" w:sz="0" w:space="0" w:color="auto"/>
      </w:divBdr>
    </w:div>
    <w:div w:id="981081532">
      <w:bodyDiv w:val="1"/>
      <w:marLeft w:val="0"/>
      <w:marRight w:val="0"/>
      <w:marTop w:val="0"/>
      <w:marBottom w:val="0"/>
      <w:divBdr>
        <w:top w:val="none" w:sz="0" w:space="0" w:color="auto"/>
        <w:left w:val="none" w:sz="0" w:space="0" w:color="auto"/>
        <w:bottom w:val="none" w:sz="0" w:space="0" w:color="auto"/>
        <w:right w:val="none" w:sz="0" w:space="0" w:color="auto"/>
      </w:divBdr>
      <w:divsChild>
        <w:div w:id="313682622">
          <w:marLeft w:val="0"/>
          <w:marRight w:val="0"/>
          <w:marTop w:val="0"/>
          <w:marBottom w:val="300"/>
          <w:divBdr>
            <w:top w:val="none" w:sz="0" w:space="0" w:color="auto"/>
            <w:left w:val="none" w:sz="0" w:space="0" w:color="auto"/>
            <w:bottom w:val="single" w:sz="6" w:space="15" w:color="CCCCCC"/>
            <w:right w:val="none" w:sz="0" w:space="0" w:color="auto"/>
          </w:divBdr>
          <w:divsChild>
            <w:div w:id="138696443">
              <w:marLeft w:val="0"/>
              <w:marRight w:val="0"/>
              <w:marTop w:val="0"/>
              <w:marBottom w:val="150"/>
              <w:divBdr>
                <w:top w:val="none" w:sz="0" w:space="0" w:color="auto"/>
                <w:left w:val="none" w:sz="0" w:space="0" w:color="auto"/>
                <w:bottom w:val="none" w:sz="0" w:space="0" w:color="auto"/>
                <w:right w:val="none" w:sz="0" w:space="0" w:color="auto"/>
              </w:divBdr>
              <w:divsChild>
                <w:div w:id="2068718274">
                  <w:marLeft w:val="0"/>
                  <w:marRight w:val="0"/>
                  <w:marTop w:val="0"/>
                  <w:marBottom w:val="0"/>
                  <w:divBdr>
                    <w:top w:val="none" w:sz="0" w:space="0" w:color="auto"/>
                    <w:left w:val="none" w:sz="0" w:space="0" w:color="auto"/>
                    <w:bottom w:val="none" w:sz="0" w:space="0" w:color="auto"/>
                    <w:right w:val="none" w:sz="0" w:space="0" w:color="auto"/>
                  </w:divBdr>
                  <w:divsChild>
                    <w:div w:id="1449079344">
                      <w:marLeft w:val="0"/>
                      <w:marRight w:val="0"/>
                      <w:marTop w:val="0"/>
                      <w:marBottom w:val="0"/>
                      <w:divBdr>
                        <w:top w:val="none" w:sz="0" w:space="0" w:color="auto"/>
                        <w:left w:val="none" w:sz="0" w:space="0" w:color="auto"/>
                        <w:bottom w:val="none" w:sz="0" w:space="0" w:color="auto"/>
                        <w:right w:val="none" w:sz="0" w:space="0" w:color="auto"/>
                      </w:divBdr>
                      <w:divsChild>
                        <w:div w:id="153303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826695">
              <w:marLeft w:val="0"/>
              <w:marRight w:val="0"/>
              <w:marTop w:val="0"/>
              <w:marBottom w:val="150"/>
              <w:divBdr>
                <w:top w:val="none" w:sz="0" w:space="0" w:color="auto"/>
                <w:left w:val="none" w:sz="0" w:space="0" w:color="auto"/>
                <w:bottom w:val="none" w:sz="0" w:space="0" w:color="auto"/>
                <w:right w:val="none" w:sz="0" w:space="0" w:color="auto"/>
              </w:divBdr>
              <w:divsChild>
                <w:div w:id="1448701183">
                  <w:marLeft w:val="0"/>
                  <w:marRight w:val="0"/>
                  <w:marTop w:val="0"/>
                  <w:marBottom w:val="0"/>
                  <w:divBdr>
                    <w:top w:val="none" w:sz="0" w:space="0" w:color="auto"/>
                    <w:left w:val="none" w:sz="0" w:space="0" w:color="auto"/>
                    <w:bottom w:val="none" w:sz="0" w:space="0" w:color="auto"/>
                    <w:right w:val="none" w:sz="0" w:space="0" w:color="auto"/>
                  </w:divBdr>
                  <w:divsChild>
                    <w:div w:id="1907833355">
                      <w:marLeft w:val="0"/>
                      <w:marRight w:val="0"/>
                      <w:marTop w:val="0"/>
                      <w:marBottom w:val="0"/>
                      <w:divBdr>
                        <w:top w:val="none" w:sz="0" w:space="0" w:color="auto"/>
                        <w:left w:val="none" w:sz="0" w:space="0" w:color="auto"/>
                        <w:bottom w:val="none" w:sz="0" w:space="0" w:color="auto"/>
                        <w:right w:val="none" w:sz="0" w:space="0" w:color="auto"/>
                      </w:divBdr>
                      <w:divsChild>
                        <w:div w:id="39636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728317">
              <w:marLeft w:val="0"/>
              <w:marRight w:val="0"/>
              <w:marTop w:val="0"/>
              <w:marBottom w:val="150"/>
              <w:divBdr>
                <w:top w:val="none" w:sz="0" w:space="0" w:color="auto"/>
                <w:left w:val="none" w:sz="0" w:space="0" w:color="auto"/>
                <w:bottom w:val="none" w:sz="0" w:space="0" w:color="auto"/>
                <w:right w:val="none" w:sz="0" w:space="0" w:color="auto"/>
              </w:divBdr>
              <w:divsChild>
                <w:div w:id="512843457">
                  <w:marLeft w:val="0"/>
                  <w:marRight w:val="0"/>
                  <w:marTop w:val="0"/>
                  <w:marBottom w:val="0"/>
                  <w:divBdr>
                    <w:top w:val="none" w:sz="0" w:space="0" w:color="auto"/>
                    <w:left w:val="none" w:sz="0" w:space="0" w:color="auto"/>
                    <w:bottom w:val="none" w:sz="0" w:space="0" w:color="auto"/>
                    <w:right w:val="none" w:sz="0" w:space="0" w:color="auto"/>
                  </w:divBdr>
                  <w:divsChild>
                    <w:div w:id="15735811">
                      <w:marLeft w:val="0"/>
                      <w:marRight w:val="0"/>
                      <w:marTop w:val="0"/>
                      <w:marBottom w:val="0"/>
                      <w:divBdr>
                        <w:top w:val="none" w:sz="0" w:space="0" w:color="auto"/>
                        <w:left w:val="none" w:sz="0" w:space="0" w:color="auto"/>
                        <w:bottom w:val="none" w:sz="0" w:space="0" w:color="auto"/>
                        <w:right w:val="none" w:sz="0" w:space="0" w:color="auto"/>
                      </w:divBdr>
                      <w:divsChild>
                        <w:div w:id="127181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620207">
              <w:marLeft w:val="0"/>
              <w:marRight w:val="0"/>
              <w:marTop w:val="0"/>
              <w:marBottom w:val="150"/>
              <w:divBdr>
                <w:top w:val="none" w:sz="0" w:space="0" w:color="auto"/>
                <w:left w:val="none" w:sz="0" w:space="0" w:color="auto"/>
                <w:bottom w:val="none" w:sz="0" w:space="0" w:color="auto"/>
                <w:right w:val="none" w:sz="0" w:space="0" w:color="auto"/>
              </w:divBdr>
              <w:divsChild>
                <w:div w:id="194463711">
                  <w:marLeft w:val="0"/>
                  <w:marRight w:val="0"/>
                  <w:marTop w:val="0"/>
                  <w:marBottom w:val="0"/>
                  <w:divBdr>
                    <w:top w:val="none" w:sz="0" w:space="0" w:color="auto"/>
                    <w:left w:val="none" w:sz="0" w:space="0" w:color="auto"/>
                    <w:bottom w:val="none" w:sz="0" w:space="0" w:color="auto"/>
                    <w:right w:val="none" w:sz="0" w:space="0" w:color="auto"/>
                  </w:divBdr>
                  <w:divsChild>
                    <w:div w:id="754977896">
                      <w:marLeft w:val="0"/>
                      <w:marRight w:val="0"/>
                      <w:marTop w:val="0"/>
                      <w:marBottom w:val="0"/>
                      <w:divBdr>
                        <w:top w:val="none" w:sz="0" w:space="0" w:color="auto"/>
                        <w:left w:val="none" w:sz="0" w:space="0" w:color="auto"/>
                        <w:bottom w:val="none" w:sz="0" w:space="0" w:color="auto"/>
                        <w:right w:val="none" w:sz="0" w:space="0" w:color="auto"/>
                      </w:divBdr>
                      <w:divsChild>
                        <w:div w:id="157569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781337">
              <w:marLeft w:val="0"/>
              <w:marRight w:val="0"/>
              <w:marTop w:val="0"/>
              <w:marBottom w:val="150"/>
              <w:divBdr>
                <w:top w:val="none" w:sz="0" w:space="0" w:color="auto"/>
                <w:left w:val="none" w:sz="0" w:space="0" w:color="auto"/>
                <w:bottom w:val="none" w:sz="0" w:space="0" w:color="auto"/>
                <w:right w:val="none" w:sz="0" w:space="0" w:color="auto"/>
              </w:divBdr>
              <w:divsChild>
                <w:div w:id="1013847790">
                  <w:marLeft w:val="0"/>
                  <w:marRight w:val="0"/>
                  <w:marTop w:val="0"/>
                  <w:marBottom w:val="0"/>
                  <w:divBdr>
                    <w:top w:val="none" w:sz="0" w:space="0" w:color="auto"/>
                    <w:left w:val="none" w:sz="0" w:space="0" w:color="auto"/>
                    <w:bottom w:val="none" w:sz="0" w:space="0" w:color="auto"/>
                    <w:right w:val="none" w:sz="0" w:space="0" w:color="auto"/>
                  </w:divBdr>
                  <w:divsChild>
                    <w:div w:id="1701660288">
                      <w:marLeft w:val="0"/>
                      <w:marRight w:val="0"/>
                      <w:marTop w:val="0"/>
                      <w:marBottom w:val="0"/>
                      <w:divBdr>
                        <w:top w:val="none" w:sz="0" w:space="0" w:color="auto"/>
                        <w:left w:val="none" w:sz="0" w:space="0" w:color="auto"/>
                        <w:bottom w:val="none" w:sz="0" w:space="0" w:color="auto"/>
                        <w:right w:val="none" w:sz="0" w:space="0" w:color="auto"/>
                      </w:divBdr>
                      <w:divsChild>
                        <w:div w:id="32551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689029">
              <w:marLeft w:val="0"/>
              <w:marRight w:val="0"/>
              <w:marTop w:val="0"/>
              <w:marBottom w:val="150"/>
              <w:divBdr>
                <w:top w:val="none" w:sz="0" w:space="0" w:color="auto"/>
                <w:left w:val="none" w:sz="0" w:space="0" w:color="auto"/>
                <w:bottom w:val="none" w:sz="0" w:space="0" w:color="auto"/>
                <w:right w:val="none" w:sz="0" w:space="0" w:color="auto"/>
              </w:divBdr>
              <w:divsChild>
                <w:div w:id="1534225501">
                  <w:marLeft w:val="0"/>
                  <w:marRight w:val="0"/>
                  <w:marTop w:val="0"/>
                  <w:marBottom w:val="0"/>
                  <w:divBdr>
                    <w:top w:val="none" w:sz="0" w:space="0" w:color="auto"/>
                    <w:left w:val="none" w:sz="0" w:space="0" w:color="auto"/>
                    <w:bottom w:val="none" w:sz="0" w:space="0" w:color="auto"/>
                    <w:right w:val="none" w:sz="0" w:space="0" w:color="auto"/>
                  </w:divBdr>
                  <w:divsChild>
                    <w:div w:id="1116484540">
                      <w:marLeft w:val="0"/>
                      <w:marRight w:val="0"/>
                      <w:marTop w:val="0"/>
                      <w:marBottom w:val="0"/>
                      <w:divBdr>
                        <w:top w:val="none" w:sz="0" w:space="0" w:color="auto"/>
                        <w:left w:val="none" w:sz="0" w:space="0" w:color="auto"/>
                        <w:bottom w:val="none" w:sz="0" w:space="0" w:color="auto"/>
                        <w:right w:val="none" w:sz="0" w:space="0" w:color="auto"/>
                      </w:divBdr>
                      <w:divsChild>
                        <w:div w:id="16072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968197">
              <w:marLeft w:val="0"/>
              <w:marRight w:val="0"/>
              <w:marTop w:val="0"/>
              <w:marBottom w:val="150"/>
              <w:divBdr>
                <w:top w:val="none" w:sz="0" w:space="0" w:color="auto"/>
                <w:left w:val="none" w:sz="0" w:space="0" w:color="auto"/>
                <w:bottom w:val="none" w:sz="0" w:space="0" w:color="auto"/>
                <w:right w:val="none" w:sz="0" w:space="0" w:color="auto"/>
              </w:divBdr>
              <w:divsChild>
                <w:div w:id="74206492">
                  <w:marLeft w:val="0"/>
                  <w:marRight w:val="0"/>
                  <w:marTop w:val="0"/>
                  <w:marBottom w:val="0"/>
                  <w:divBdr>
                    <w:top w:val="none" w:sz="0" w:space="0" w:color="auto"/>
                    <w:left w:val="none" w:sz="0" w:space="0" w:color="auto"/>
                    <w:bottom w:val="none" w:sz="0" w:space="0" w:color="auto"/>
                    <w:right w:val="none" w:sz="0" w:space="0" w:color="auto"/>
                  </w:divBdr>
                  <w:divsChild>
                    <w:div w:id="284315116">
                      <w:marLeft w:val="0"/>
                      <w:marRight w:val="0"/>
                      <w:marTop w:val="0"/>
                      <w:marBottom w:val="0"/>
                      <w:divBdr>
                        <w:top w:val="none" w:sz="0" w:space="0" w:color="auto"/>
                        <w:left w:val="none" w:sz="0" w:space="0" w:color="auto"/>
                        <w:bottom w:val="none" w:sz="0" w:space="0" w:color="auto"/>
                        <w:right w:val="none" w:sz="0" w:space="0" w:color="auto"/>
                      </w:divBdr>
                      <w:divsChild>
                        <w:div w:id="186713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042181">
              <w:marLeft w:val="0"/>
              <w:marRight w:val="0"/>
              <w:marTop w:val="0"/>
              <w:marBottom w:val="150"/>
              <w:divBdr>
                <w:top w:val="none" w:sz="0" w:space="0" w:color="auto"/>
                <w:left w:val="none" w:sz="0" w:space="0" w:color="auto"/>
                <w:bottom w:val="none" w:sz="0" w:space="0" w:color="auto"/>
                <w:right w:val="none" w:sz="0" w:space="0" w:color="auto"/>
              </w:divBdr>
              <w:divsChild>
                <w:div w:id="1394544847">
                  <w:marLeft w:val="0"/>
                  <w:marRight w:val="0"/>
                  <w:marTop w:val="0"/>
                  <w:marBottom w:val="0"/>
                  <w:divBdr>
                    <w:top w:val="none" w:sz="0" w:space="0" w:color="auto"/>
                    <w:left w:val="none" w:sz="0" w:space="0" w:color="auto"/>
                    <w:bottom w:val="none" w:sz="0" w:space="0" w:color="auto"/>
                    <w:right w:val="none" w:sz="0" w:space="0" w:color="auto"/>
                  </w:divBdr>
                  <w:divsChild>
                    <w:div w:id="1995139889">
                      <w:marLeft w:val="0"/>
                      <w:marRight w:val="0"/>
                      <w:marTop w:val="0"/>
                      <w:marBottom w:val="0"/>
                      <w:divBdr>
                        <w:top w:val="none" w:sz="0" w:space="0" w:color="auto"/>
                        <w:left w:val="none" w:sz="0" w:space="0" w:color="auto"/>
                        <w:bottom w:val="none" w:sz="0" w:space="0" w:color="auto"/>
                        <w:right w:val="none" w:sz="0" w:space="0" w:color="auto"/>
                      </w:divBdr>
                      <w:divsChild>
                        <w:div w:id="201761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468840">
              <w:marLeft w:val="0"/>
              <w:marRight w:val="0"/>
              <w:marTop w:val="0"/>
              <w:marBottom w:val="150"/>
              <w:divBdr>
                <w:top w:val="none" w:sz="0" w:space="0" w:color="auto"/>
                <w:left w:val="none" w:sz="0" w:space="0" w:color="auto"/>
                <w:bottom w:val="none" w:sz="0" w:space="0" w:color="auto"/>
                <w:right w:val="none" w:sz="0" w:space="0" w:color="auto"/>
              </w:divBdr>
              <w:divsChild>
                <w:div w:id="960041184">
                  <w:marLeft w:val="0"/>
                  <w:marRight w:val="0"/>
                  <w:marTop w:val="0"/>
                  <w:marBottom w:val="0"/>
                  <w:divBdr>
                    <w:top w:val="none" w:sz="0" w:space="0" w:color="auto"/>
                    <w:left w:val="none" w:sz="0" w:space="0" w:color="auto"/>
                    <w:bottom w:val="none" w:sz="0" w:space="0" w:color="auto"/>
                    <w:right w:val="none" w:sz="0" w:space="0" w:color="auto"/>
                  </w:divBdr>
                  <w:divsChild>
                    <w:div w:id="761729627">
                      <w:marLeft w:val="0"/>
                      <w:marRight w:val="0"/>
                      <w:marTop w:val="0"/>
                      <w:marBottom w:val="0"/>
                      <w:divBdr>
                        <w:top w:val="none" w:sz="0" w:space="0" w:color="auto"/>
                        <w:left w:val="none" w:sz="0" w:space="0" w:color="auto"/>
                        <w:bottom w:val="none" w:sz="0" w:space="0" w:color="auto"/>
                        <w:right w:val="none" w:sz="0" w:space="0" w:color="auto"/>
                      </w:divBdr>
                      <w:divsChild>
                        <w:div w:id="127089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821855">
              <w:marLeft w:val="0"/>
              <w:marRight w:val="0"/>
              <w:marTop w:val="0"/>
              <w:marBottom w:val="150"/>
              <w:divBdr>
                <w:top w:val="none" w:sz="0" w:space="0" w:color="auto"/>
                <w:left w:val="none" w:sz="0" w:space="0" w:color="auto"/>
                <w:bottom w:val="none" w:sz="0" w:space="0" w:color="auto"/>
                <w:right w:val="none" w:sz="0" w:space="0" w:color="auto"/>
              </w:divBdr>
              <w:divsChild>
                <w:div w:id="1322613511">
                  <w:marLeft w:val="0"/>
                  <w:marRight w:val="0"/>
                  <w:marTop w:val="0"/>
                  <w:marBottom w:val="0"/>
                  <w:divBdr>
                    <w:top w:val="none" w:sz="0" w:space="0" w:color="auto"/>
                    <w:left w:val="none" w:sz="0" w:space="0" w:color="auto"/>
                    <w:bottom w:val="none" w:sz="0" w:space="0" w:color="auto"/>
                    <w:right w:val="none" w:sz="0" w:space="0" w:color="auto"/>
                  </w:divBdr>
                  <w:divsChild>
                    <w:div w:id="75370039">
                      <w:marLeft w:val="0"/>
                      <w:marRight w:val="0"/>
                      <w:marTop w:val="0"/>
                      <w:marBottom w:val="0"/>
                      <w:divBdr>
                        <w:top w:val="none" w:sz="0" w:space="0" w:color="auto"/>
                        <w:left w:val="none" w:sz="0" w:space="0" w:color="auto"/>
                        <w:bottom w:val="none" w:sz="0" w:space="0" w:color="auto"/>
                        <w:right w:val="none" w:sz="0" w:space="0" w:color="auto"/>
                      </w:divBdr>
                      <w:divsChild>
                        <w:div w:id="186444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196657">
          <w:marLeft w:val="0"/>
          <w:marRight w:val="0"/>
          <w:marTop w:val="0"/>
          <w:marBottom w:val="300"/>
          <w:divBdr>
            <w:top w:val="none" w:sz="0" w:space="0" w:color="auto"/>
            <w:left w:val="none" w:sz="0" w:space="0" w:color="auto"/>
            <w:bottom w:val="single" w:sz="6" w:space="15" w:color="CCCCCC"/>
            <w:right w:val="none" w:sz="0" w:space="0" w:color="auto"/>
          </w:divBdr>
          <w:divsChild>
            <w:div w:id="278680884">
              <w:marLeft w:val="0"/>
              <w:marRight w:val="0"/>
              <w:marTop w:val="0"/>
              <w:marBottom w:val="150"/>
              <w:divBdr>
                <w:top w:val="none" w:sz="0" w:space="0" w:color="auto"/>
                <w:left w:val="none" w:sz="0" w:space="0" w:color="auto"/>
                <w:bottom w:val="none" w:sz="0" w:space="0" w:color="auto"/>
                <w:right w:val="none" w:sz="0" w:space="0" w:color="auto"/>
              </w:divBdr>
              <w:divsChild>
                <w:div w:id="218444720">
                  <w:marLeft w:val="0"/>
                  <w:marRight w:val="0"/>
                  <w:marTop w:val="0"/>
                  <w:marBottom w:val="0"/>
                  <w:divBdr>
                    <w:top w:val="none" w:sz="0" w:space="0" w:color="auto"/>
                    <w:left w:val="none" w:sz="0" w:space="0" w:color="auto"/>
                    <w:bottom w:val="none" w:sz="0" w:space="0" w:color="auto"/>
                    <w:right w:val="none" w:sz="0" w:space="0" w:color="auto"/>
                  </w:divBdr>
                  <w:divsChild>
                    <w:div w:id="1432816624">
                      <w:marLeft w:val="0"/>
                      <w:marRight w:val="0"/>
                      <w:marTop w:val="0"/>
                      <w:marBottom w:val="0"/>
                      <w:divBdr>
                        <w:top w:val="none" w:sz="0" w:space="0" w:color="auto"/>
                        <w:left w:val="none" w:sz="0" w:space="0" w:color="auto"/>
                        <w:bottom w:val="none" w:sz="0" w:space="0" w:color="auto"/>
                        <w:right w:val="none" w:sz="0" w:space="0" w:color="auto"/>
                      </w:divBdr>
                      <w:divsChild>
                        <w:div w:id="108209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18300">
              <w:marLeft w:val="0"/>
              <w:marRight w:val="0"/>
              <w:marTop w:val="0"/>
              <w:marBottom w:val="150"/>
              <w:divBdr>
                <w:top w:val="none" w:sz="0" w:space="0" w:color="auto"/>
                <w:left w:val="none" w:sz="0" w:space="0" w:color="auto"/>
                <w:bottom w:val="none" w:sz="0" w:space="0" w:color="auto"/>
                <w:right w:val="none" w:sz="0" w:space="0" w:color="auto"/>
              </w:divBdr>
              <w:divsChild>
                <w:div w:id="1217937173">
                  <w:marLeft w:val="0"/>
                  <w:marRight w:val="0"/>
                  <w:marTop w:val="0"/>
                  <w:marBottom w:val="0"/>
                  <w:divBdr>
                    <w:top w:val="none" w:sz="0" w:space="0" w:color="auto"/>
                    <w:left w:val="none" w:sz="0" w:space="0" w:color="auto"/>
                    <w:bottom w:val="none" w:sz="0" w:space="0" w:color="auto"/>
                    <w:right w:val="none" w:sz="0" w:space="0" w:color="auto"/>
                  </w:divBdr>
                  <w:divsChild>
                    <w:div w:id="566650982">
                      <w:marLeft w:val="0"/>
                      <w:marRight w:val="0"/>
                      <w:marTop w:val="0"/>
                      <w:marBottom w:val="0"/>
                      <w:divBdr>
                        <w:top w:val="none" w:sz="0" w:space="0" w:color="auto"/>
                        <w:left w:val="none" w:sz="0" w:space="0" w:color="auto"/>
                        <w:bottom w:val="none" w:sz="0" w:space="0" w:color="auto"/>
                        <w:right w:val="none" w:sz="0" w:space="0" w:color="auto"/>
                      </w:divBdr>
                      <w:divsChild>
                        <w:div w:id="161540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545169">
              <w:marLeft w:val="0"/>
              <w:marRight w:val="0"/>
              <w:marTop w:val="0"/>
              <w:marBottom w:val="150"/>
              <w:divBdr>
                <w:top w:val="none" w:sz="0" w:space="0" w:color="auto"/>
                <w:left w:val="none" w:sz="0" w:space="0" w:color="auto"/>
                <w:bottom w:val="none" w:sz="0" w:space="0" w:color="auto"/>
                <w:right w:val="none" w:sz="0" w:space="0" w:color="auto"/>
              </w:divBdr>
              <w:divsChild>
                <w:div w:id="1502743794">
                  <w:marLeft w:val="0"/>
                  <w:marRight w:val="0"/>
                  <w:marTop w:val="0"/>
                  <w:marBottom w:val="0"/>
                  <w:divBdr>
                    <w:top w:val="none" w:sz="0" w:space="0" w:color="auto"/>
                    <w:left w:val="none" w:sz="0" w:space="0" w:color="auto"/>
                    <w:bottom w:val="none" w:sz="0" w:space="0" w:color="auto"/>
                    <w:right w:val="none" w:sz="0" w:space="0" w:color="auto"/>
                  </w:divBdr>
                  <w:divsChild>
                    <w:div w:id="265357735">
                      <w:marLeft w:val="0"/>
                      <w:marRight w:val="0"/>
                      <w:marTop w:val="0"/>
                      <w:marBottom w:val="0"/>
                      <w:divBdr>
                        <w:top w:val="none" w:sz="0" w:space="0" w:color="auto"/>
                        <w:left w:val="none" w:sz="0" w:space="0" w:color="auto"/>
                        <w:bottom w:val="none" w:sz="0" w:space="0" w:color="auto"/>
                        <w:right w:val="none" w:sz="0" w:space="0" w:color="auto"/>
                      </w:divBdr>
                      <w:divsChild>
                        <w:div w:id="26584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618736">
          <w:marLeft w:val="0"/>
          <w:marRight w:val="0"/>
          <w:marTop w:val="0"/>
          <w:marBottom w:val="300"/>
          <w:divBdr>
            <w:top w:val="none" w:sz="0" w:space="0" w:color="auto"/>
            <w:left w:val="none" w:sz="0" w:space="0" w:color="auto"/>
            <w:bottom w:val="single" w:sz="6" w:space="15" w:color="CCCCCC"/>
            <w:right w:val="none" w:sz="0" w:space="0" w:color="auto"/>
          </w:divBdr>
          <w:divsChild>
            <w:div w:id="183401243">
              <w:marLeft w:val="0"/>
              <w:marRight w:val="0"/>
              <w:marTop w:val="0"/>
              <w:marBottom w:val="150"/>
              <w:divBdr>
                <w:top w:val="none" w:sz="0" w:space="0" w:color="auto"/>
                <w:left w:val="none" w:sz="0" w:space="0" w:color="auto"/>
                <w:bottom w:val="none" w:sz="0" w:space="0" w:color="auto"/>
                <w:right w:val="none" w:sz="0" w:space="0" w:color="auto"/>
              </w:divBdr>
              <w:divsChild>
                <w:div w:id="141510855">
                  <w:marLeft w:val="0"/>
                  <w:marRight w:val="0"/>
                  <w:marTop w:val="0"/>
                  <w:marBottom w:val="0"/>
                  <w:divBdr>
                    <w:top w:val="none" w:sz="0" w:space="0" w:color="auto"/>
                    <w:left w:val="none" w:sz="0" w:space="0" w:color="auto"/>
                    <w:bottom w:val="none" w:sz="0" w:space="0" w:color="auto"/>
                    <w:right w:val="none" w:sz="0" w:space="0" w:color="auto"/>
                  </w:divBdr>
                  <w:divsChild>
                    <w:div w:id="1839227738">
                      <w:marLeft w:val="0"/>
                      <w:marRight w:val="0"/>
                      <w:marTop w:val="0"/>
                      <w:marBottom w:val="0"/>
                      <w:divBdr>
                        <w:top w:val="none" w:sz="0" w:space="0" w:color="auto"/>
                        <w:left w:val="none" w:sz="0" w:space="0" w:color="auto"/>
                        <w:bottom w:val="none" w:sz="0" w:space="0" w:color="auto"/>
                        <w:right w:val="none" w:sz="0" w:space="0" w:color="auto"/>
                      </w:divBdr>
                      <w:divsChild>
                        <w:div w:id="55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586750">
              <w:marLeft w:val="0"/>
              <w:marRight w:val="0"/>
              <w:marTop w:val="0"/>
              <w:marBottom w:val="150"/>
              <w:divBdr>
                <w:top w:val="none" w:sz="0" w:space="0" w:color="auto"/>
                <w:left w:val="none" w:sz="0" w:space="0" w:color="auto"/>
                <w:bottom w:val="none" w:sz="0" w:space="0" w:color="auto"/>
                <w:right w:val="none" w:sz="0" w:space="0" w:color="auto"/>
              </w:divBdr>
              <w:divsChild>
                <w:div w:id="1018972630">
                  <w:marLeft w:val="0"/>
                  <w:marRight w:val="0"/>
                  <w:marTop w:val="0"/>
                  <w:marBottom w:val="0"/>
                  <w:divBdr>
                    <w:top w:val="none" w:sz="0" w:space="0" w:color="auto"/>
                    <w:left w:val="none" w:sz="0" w:space="0" w:color="auto"/>
                    <w:bottom w:val="none" w:sz="0" w:space="0" w:color="auto"/>
                    <w:right w:val="none" w:sz="0" w:space="0" w:color="auto"/>
                  </w:divBdr>
                  <w:divsChild>
                    <w:div w:id="683171221">
                      <w:marLeft w:val="0"/>
                      <w:marRight w:val="0"/>
                      <w:marTop w:val="0"/>
                      <w:marBottom w:val="0"/>
                      <w:divBdr>
                        <w:top w:val="none" w:sz="0" w:space="0" w:color="auto"/>
                        <w:left w:val="none" w:sz="0" w:space="0" w:color="auto"/>
                        <w:bottom w:val="none" w:sz="0" w:space="0" w:color="auto"/>
                        <w:right w:val="none" w:sz="0" w:space="0" w:color="auto"/>
                      </w:divBdr>
                      <w:divsChild>
                        <w:div w:id="30227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805372">
              <w:marLeft w:val="0"/>
              <w:marRight w:val="0"/>
              <w:marTop w:val="0"/>
              <w:marBottom w:val="150"/>
              <w:divBdr>
                <w:top w:val="none" w:sz="0" w:space="0" w:color="auto"/>
                <w:left w:val="none" w:sz="0" w:space="0" w:color="auto"/>
                <w:bottom w:val="none" w:sz="0" w:space="0" w:color="auto"/>
                <w:right w:val="none" w:sz="0" w:space="0" w:color="auto"/>
              </w:divBdr>
              <w:divsChild>
                <w:div w:id="1612349150">
                  <w:marLeft w:val="0"/>
                  <w:marRight w:val="0"/>
                  <w:marTop w:val="0"/>
                  <w:marBottom w:val="0"/>
                  <w:divBdr>
                    <w:top w:val="none" w:sz="0" w:space="0" w:color="auto"/>
                    <w:left w:val="none" w:sz="0" w:space="0" w:color="auto"/>
                    <w:bottom w:val="none" w:sz="0" w:space="0" w:color="auto"/>
                    <w:right w:val="none" w:sz="0" w:space="0" w:color="auto"/>
                  </w:divBdr>
                  <w:divsChild>
                    <w:div w:id="158084899">
                      <w:marLeft w:val="0"/>
                      <w:marRight w:val="0"/>
                      <w:marTop w:val="0"/>
                      <w:marBottom w:val="0"/>
                      <w:divBdr>
                        <w:top w:val="none" w:sz="0" w:space="0" w:color="auto"/>
                        <w:left w:val="none" w:sz="0" w:space="0" w:color="auto"/>
                        <w:bottom w:val="none" w:sz="0" w:space="0" w:color="auto"/>
                        <w:right w:val="none" w:sz="0" w:space="0" w:color="auto"/>
                      </w:divBdr>
                      <w:divsChild>
                        <w:div w:id="30698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026884">
              <w:marLeft w:val="0"/>
              <w:marRight w:val="0"/>
              <w:marTop w:val="0"/>
              <w:marBottom w:val="150"/>
              <w:divBdr>
                <w:top w:val="none" w:sz="0" w:space="0" w:color="auto"/>
                <w:left w:val="none" w:sz="0" w:space="0" w:color="auto"/>
                <w:bottom w:val="none" w:sz="0" w:space="0" w:color="auto"/>
                <w:right w:val="none" w:sz="0" w:space="0" w:color="auto"/>
              </w:divBdr>
              <w:divsChild>
                <w:div w:id="2082173412">
                  <w:marLeft w:val="0"/>
                  <w:marRight w:val="0"/>
                  <w:marTop w:val="0"/>
                  <w:marBottom w:val="0"/>
                  <w:divBdr>
                    <w:top w:val="none" w:sz="0" w:space="0" w:color="auto"/>
                    <w:left w:val="none" w:sz="0" w:space="0" w:color="auto"/>
                    <w:bottom w:val="none" w:sz="0" w:space="0" w:color="auto"/>
                    <w:right w:val="none" w:sz="0" w:space="0" w:color="auto"/>
                  </w:divBdr>
                  <w:divsChild>
                    <w:div w:id="543754921">
                      <w:marLeft w:val="0"/>
                      <w:marRight w:val="0"/>
                      <w:marTop w:val="0"/>
                      <w:marBottom w:val="0"/>
                      <w:divBdr>
                        <w:top w:val="none" w:sz="0" w:space="0" w:color="auto"/>
                        <w:left w:val="none" w:sz="0" w:space="0" w:color="auto"/>
                        <w:bottom w:val="none" w:sz="0" w:space="0" w:color="auto"/>
                        <w:right w:val="none" w:sz="0" w:space="0" w:color="auto"/>
                      </w:divBdr>
                      <w:divsChild>
                        <w:div w:id="13524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548276">
              <w:marLeft w:val="0"/>
              <w:marRight w:val="0"/>
              <w:marTop w:val="0"/>
              <w:marBottom w:val="150"/>
              <w:divBdr>
                <w:top w:val="none" w:sz="0" w:space="0" w:color="auto"/>
                <w:left w:val="none" w:sz="0" w:space="0" w:color="auto"/>
                <w:bottom w:val="none" w:sz="0" w:space="0" w:color="auto"/>
                <w:right w:val="none" w:sz="0" w:space="0" w:color="auto"/>
              </w:divBdr>
              <w:divsChild>
                <w:div w:id="118574088">
                  <w:marLeft w:val="0"/>
                  <w:marRight w:val="0"/>
                  <w:marTop w:val="0"/>
                  <w:marBottom w:val="0"/>
                  <w:divBdr>
                    <w:top w:val="none" w:sz="0" w:space="0" w:color="auto"/>
                    <w:left w:val="none" w:sz="0" w:space="0" w:color="auto"/>
                    <w:bottom w:val="none" w:sz="0" w:space="0" w:color="auto"/>
                    <w:right w:val="none" w:sz="0" w:space="0" w:color="auto"/>
                  </w:divBdr>
                  <w:divsChild>
                    <w:div w:id="1506289530">
                      <w:marLeft w:val="0"/>
                      <w:marRight w:val="0"/>
                      <w:marTop w:val="0"/>
                      <w:marBottom w:val="0"/>
                      <w:divBdr>
                        <w:top w:val="none" w:sz="0" w:space="0" w:color="auto"/>
                        <w:left w:val="none" w:sz="0" w:space="0" w:color="auto"/>
                        <w:bottom w:val="none" w:sz="0" w:space="0" w:color="auto"/>
                        <w:right w:val="none" w:sz="0" w:space="0" w:color="auto"/>
                      </w:divBdr>
                      <w:divsChild>
                        <w:div w:id="153179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104410">
              <w:marLeft w:val="0"/>
              <w:marRight w:val="0"/>
              <w:marTop w:val="0"/>
              <w:marBottom w:val="150"/>
              <w:divBdr>
                <w:top w:val="none" w:sz="0" w:space="0" w:color="auto"/>
                <w:left w:val="none" w:sz="0" w:space="0" w:color="auto"/>
                <w:bottom w:val="none" w:sz="0" w:space="0" w:color="auto"/>
                <w:right w:val="none" w:sz="0" w:space="0" w:color="auto"/>
              </w:divBdr>
              <w:divsChild>
                <w:div w:id="378744351">
                  <w:marLeft w:val="0"/>
                  <w:marRight w:val="0"/>
                  <w:marTop w:val="0"/>
                  <w:marBottom w:val="0"/>
                  <w:divBdr>
                    <w:top w:val="none" w:sz="0" w:space="0" w:color="auto"/>
                    <w:left w:val="none" w:sz="0" w:space="0" w:color="auto"/>
                    <w:bottom w:val="none" w:sz="0" w:space="0" w:color="auto"/>
                    <w:right w:val="none" w:sz="0" w:space="0" w:color="auto"/>
                  </w:divBdr>
                  <w:divsChild>
                    <w:div w:id="1941791491">
                      <w:marLeft w:val="0"/>
                      <w:marRight w:val="0"/>
                      <w:marTop w:val="0"/>
                      <w:marBottom w:val="0"/>
                      <w:divBdr>
                        <w:top w:val="none" w:sz="0" w:space="0" w:color="auto"/>
                        <w:left w:val="none" w:sz="0" w:space="0" w:color="auto"/>
                        <w:bottom w:val="none" w:sz="0" w:space="0" w:color="auto"/>
                        <w:right w:val="none" w:sz="0" w:space="0" w:color="auto"/>
                      </w:divBdr>
                      <w:divsChild>
                        <w:div w:id="102725060">
                          <w:marLeft w:val="0"/>
                          <w:marRight w:val="0"/>
                          <w:marTop w:val="0"/>
                          <w:marBottom w:val="0"/>
                          <w:divBdr>
                            <w:top w:val="none" w:sz="0" w:space="0" w:color="auto"/>
                            <w:left w:val="none" w:sz="0" w:space="0" w:color="auto"/>
                            <w:bottom w:val="none" w:sz="0" w:space="0" w:color="auto"/>
                            <w:right w:val="none" w:sz="0" w:space="0" w:color="auto"/>
                          </w:divBdr>
                        </w:div>
                        <w:div w:id="29977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073393">
              <w:marLeft w:val="0"/>
              <w:marRight w:val="0"/>
              <w:marTop w:val="0"/>
              <w:marBottom w:val="150"/>
              <w:divBdr>
                <w:top w:val="none" w:sz="0" w:space="0" w:color="auto"/>
                <w:left w:val="none" w:sz="0" w:space="0" w:color="auto"/>
                <w:bottom w:val="none" w:sz="0" w:space="0" w:color="auto"/>
                <w:right w:val="none" w:sz="0" w:space="0" w:color="auto"/>
              </w:divBdr>
              <w:divsChild>
                <w:div w:id="912398254">
                  <w:marLeft w:val="0"/>
                  <w:marRight w:val="0"/>
                  <w:marTop w:val="0"/>
                  <w:marBottom w:val="0"/>
                  <w:divBdr>
                    <w:top w:val="none" w:sz="0" w:space="0" w:color="auto"/>
                    <w:left w:val="none" w:sz="0" w:space="0" w:color="auto"/>
                    <w:bottom w:val="none" w:sz="0" w:space="0" w:color="auto"/>
                    <w:right w:val="none" w:sz="0" w:space="0" w:color="auto"/>
                  </w:divBdr>
                  <w:divsChild>
                    <w:div w:id="347876403">
                      <w:marLeft w:val="0"/>
                      <w:marRight w:val="0"/>
                      <w:marTop w:val="0"/>
                      <w:marBottom w:val="0"/>
                      <w:divBdr>
                        <w:top w:val="none" w:sz="0" w:space="0" w:color="auto"/>
                        <w:left w:val="none" w:sz="0" w:space="0" w:color="auto"/>
                        <w:bottom w:val="none" w:sz="0" w:space="0" w:color="auto"/>
                        <w:right w:val="none" w:sz="0" w:space="0" w:color="auto"/>
                      </w:divBdr>
                      <w:divsChild>
                        <w:div w:id="175246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822079">
          <w:marLeft w:val="0"/>
          <w:marRight w:val="0"/>
          <w:marTop w:val="0"/>
          <w:marBottom w:val="300"/>
          <w:divBdr>
            <w:top w:val="none" w:sz="0" w:space="0" w:color="auto"/>
            <w:left w:val="none" w:sz="0" w:space="0" w:color="auto"/>
            <w:bottom w:val="single" w:sz="6" w:space="15" w:color="CCCCCC"/>
            <w:right w:val="none" w:sz="0" w:space="0" w:color="auto"/>
          </w:divBdr>
          <w:divsChild>
            <w:div w:id="852108466">
              <w:marLeft w:val="0"/>
              <w:marRight w:val="0"/>
              <w:marTop w:val="0"/>
              <w:marBottom w:val="150"/>
              <w:divBdr>
                <w:top w:val="none" w:sz="0" w:space="0" w:color="auto"/>
                <w:left w:val="none" w:sz="0" w:space="0" w:color="auto"/>
                <w:bottom w:val="none" w:sz="0" w:space="0" w:color="auto"/>
                <w:right w:val="none" w:sz="0" w:space="0" w:color="auto"/>
              </w:divBdr>
              <w:divsChild>
                <w:div w:id="77407332">
                  <w:marLeft w:val="0"/>
                  <w:marRight w:val="0"/>
                  <w:marTop w:val="0"/>
                  <w:marBottom w:val="0"/>
                  <w:divBdr>
                    <w:top w:val="none" w:sz="0" w:space="0" w:color="auto"/>
                    <w:left w:val="none" w:sz="0" w:space="0" w:color="auto"/>
                    <w:bottom w:val="none" w:sz="0" w:space="0" w:color="auto"/>
                    <w:right w:val="none" w:sz="0" w:space="0" w:color="auto"/>
                  </w:divBdr>
                  <w:divsChild>
                    <w:div w:id="76446679">
                      <w:marLeft w:val="0"/>
                      <w:marRight w:val="0"/>
                      <w:marTop w:val="0"/>
                      <w:marBottom w:val="0"/>
                      <w:divBdr>
                        <w:top w:val="none" w:sz="0" w:space="0" w:color="auto"/>
                        <w:left w:val="none" w:sz="0" w:space="0" w:color="auto"/>
                        <w:bottom w:val="none" w:sz="0" w:space="0" w:color="auto"/>
                        <w:right w:val="none" w:sz="0" w:space="0" w:color="auto"/>
                      </w:divBdr>
                      <w:divsChild>
                        <w:div w:id="85639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507191">
              <w:marLeft w:val="0"/>
              <w:marRight w:val="0"/>
              <w:marTop w:val="0"/>
              <w:marBottom w:val="150"/>
              <w:divBdr>
                <w:top w:val="none" w:sz="0" w:space="0" w:color="auto"/>
                <w:left w:val="none" w:sz="0" w:space="0" w:color="auto"/>
                <w:bottom w:val="none" w:sz="0" w:space="0" w:color="auto"/>
                <w:right w:val="none" w:sz="0" w:space="0" w:color="auto"/>
              </w:divBdr>
              <w:divsChild>
                <w:div w:id="1643582463">
                  <w:marLeft w:val="0"/>
                  <w:marRight w:val="0"/>
                  <w:marTop w:val="0"/>
                  <w:marBottom w:val="0"/>
                  <w:divBdr>
                    <w:top w:val="none" w:sz="0" w:space="0" w:color="auto"/>
                    <w:left w:val="none" w:sz="0" w:space="0" w:color="auto"/>
                    <w:bottom w:val="none" w:sz="0" w:space="0" w:color="auto"/>
                    <w:right w:val="none" w:sz="0" w:space="0" w:color="auto"/>
                  </w:divBdr>
                  <w:divsChild>
                    <w:div w:id="1627849320">
                      <w:marLeft w:val="0"/>
                      <w:marRight w:val="0"/>
                      <w:marTop w:val="0"/>
                      <w:marBottom w:val="0"/>
                      <w:divBdr>
                        <w:top w:val="none" w:sz="0" w:space="0" w:color="auto"/>
                        <w:left w:val="none" w:sz="0" w:space="0" w:color="auto"/>
                        <w:bottom w:val="none" w:sz="0" w:space="0" w:color="auto"/>
                        <w:right w:val="none" w:sz="0" w:space="0" w:color="auto"/>
                      </w:divBdr>
                      <w:divsChild>
                        <w:div w:id="21759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6486266">
          <w:marLeft w:val="0"/>
          <w:marRight w:val="0"/>
          <w:marTop w:val="0"/>
          <w:marBottom w:val="300"/>
          <w:divBdr>
            <w:top w:val="none" w:sz="0" w:space="0" w:color="auto"/>
            <w:left w:val="none" w:sz="0" w:space="0" w:color="auto"/>
            <w:bottom w:val="single" w:sz="6" w:space="15" w:color="CCCCCC"/>
            <w:right w:val="none" w:sz="0" w:space="0" w:color="auto"/>
          </w:divBdr>
          <w:divsChild>
            <w:div w:id="824400371">
              <w:marLeft w:val="0"/>
              <w:marRight w:val="0"/>
              <w:marTop w:val="0"/>
              <w:marBottom w:val="150"/>
              <w:divBdr>
                <w:top w:val="none" w:sz="0" w:space="0" w:color="auto"/>
                <w:left w:val="none" w:sz="0" w:space="0" w:color="auto"/>
                <w:bottom w:val="none" w:sz="0" w:space="0" w:color="auto"/>
                <w:right w:val="none" w:sz="0" w:space="0" w:color="auto"/>
              </w:divBdr>
              <w:divsChild>
                <w:div w:id="1319308937">
                  <w:marLeft w:val="0"/>
                  <w:marRight w:val="0"/>
                  <w:marTop w:val="0"/>
                  <w:marBottom w:val="0"/>
                  <w:divBdr>
                    <w:top w:val="none" w:sz="0" w:space="0" w:color="auto"/>
                    <w:left w:val="none" w:sz="0" w:space="0" w:color="auto"/>
                    <w:bottom w:val="none" w:sz="0" w:space="0" w:color="auto"/>
                    <w:right w:val="none" w:sz="0" w:space="0" w:color="auto"/>
                  </w:divBdr>
                  <w:divsChild>
                    <w:div w:id="69238037">
                      <w:marLeft w:val="0"/>
                      <w:marRight w:val="0"/>
                      <w:marTop w:val="0"/>
                      <w:marBottom w:val="0"/>
                      <w:divBdr>
                        <w:top w:val="none" w:sz="0" w:space="0" w:color="auto"/>
                        <w:left w:val="none" w:sz="0" w:space="0" w:color="auto"/>
                        <w:bottom w:val="none" w:sz="0" w:space="0" w:color="auto"/>
                        <w:right w:val="none" w:sz="0" w:space="0" w:color="auto"/>
                      </w:divBdr>
                      <w:divsChild>
                        <w:div w:id="198365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178210">
          <w:marLeft w:val="0"/>
          <w:marRight w:val="0"/>
          <w:marTop w:val="0"/>
          <w:marBottom w:val="300"/>
          <w:divBdr>
            <w:top w:val="none" w:sz="0" w:space="0" w:color="auto"/>
            <w:left w:val="none" w:sz="0" w:space="0" w:color="auto"/>
            <w:bottom w:val="single" w:sz="6" w:space="15" w:color="CCCCCC"/>
            <w:right w:val="none" w:sz="0" w:space="0" w:color="auto"/>
          </w:divBdr>
          <w:divsChild>
            <w:div w:id="1203521057">
              <w:marLeft w:val="0"/>
              <w:marRight w:val="0"/>
              <w:marTop w:val="0"/>
              <w:marBottom w:val="150"/>
              <w:divBdr>
                <w:top w:val="none" w:sz="0" w:space="0" w:color="auto"/>
                <w:left w:val="none" w:sz="0" w:space="0" w:color="auto"/>
                <w:bottom w:val="none" w:sz="0" w:space="0" w:color="auto"/>
                <w:right w:val="none" w:sz="0" w:space="0" w:color="auto"/>
              </w:divBdr>
              <w:divsChild>
                <w:div w:id="1223367520">
                  <w:marLeft w:val="0"/>
                  <w:marRight w:val="0"/>
                  <w:marTop w:val="0"/>
                  <w:marBottom w:val="0"/>
                  <w:divBdr>
                    <w:top w:val="none" w:sz="0" w:space="0" w:color="auto"/>
                    <w:left w:val="none" w:sz="0" w:space="0" w:color="auto"/>
                    <w:bottom w:val="none" w:sz="0" w:space="0" w:color="auto"/>
                    <w:right w:val="none" w:sz="0" w:space="0" w:color="auto"/>
                  </w:divBdr>
                  <w:divsChild>
                    <w:div w:id="1875799687">
                      <w:marLeft w:val="0"/>
                      <w:marRight w:val="0"/>
                      <w:marTop w:val="0"/>
                      <w:marBottom w:val="0"/>
                      <w:divBdr>
                        <w:top w:val="none" w:sz="0" w:space="0" w:color="auto"/>
                        <w:left w:val="none" w:sz="0" w:space="0" w:color="auto"/>
                        <w:bottom w:val="none" w:sz="0" w:space="0" w:color="auto"/>
                        <w:right w:val="none" w:sz="0" w:space="0" w:color="auto"/>
                      </w:divBdr>
                      <w:divsChild>
                        <w:div w:id="46243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622296">
          <w:marLeft w:val="0"/>
          <w:marRight w:val="0"/>
          <w:marTop w:val="0"/>
          <w:marBottom w:val="300"/>
          <w:divBdr>
            <w:top w:val="none" w:sz="0" w:space="0" w:color="auto"/>
            <w:left w:val="none" w:sz="0" w:space="0" w:color="auto"/>
            <w:bottom w:val="single" w:sz="6" w:space="15" w:color="CCCCCC"/>
            <w:right w:val="none" w:sz="0" w:space="0" w:color="auto"/>
          </w:divBdr>
          <w:divsChild>
            <w:div w:id="1564027139">
              <w:marLeft w:val="0"/>
              <w:marRight w:val="0"/>
              <w:marTop w:val="0"/>
              <w:marBottom w:val="150"/>
              <w:divBdr>
                <w:top w:val="none" w:sz="0" w:space="0" w:color="auto"/>
                <w:left w:val="none" w:sz="0" w:space="0" w:color="auto"/>
                <w:bottom w:val="none" w:sz="0" w:space="0" w:color="auto"/>
                <w:right w:val="none" w:sz="0" w:space="0" w:color="auto"/>
              </w:divBdr>
              <w:divsChild>
                <w:div w:id="2012828430">
                  <w:marLeft w:val="0"/>
                  <w:marRight w:val="0"/>
                  <w:marTop w:val="0"/>
                  <w:marBottom w:val="0"/>
                  <w:divBdr>
                    <w:top w:val="none" w:sz="0" w:space="0" w:color="auto"/>
                    <w:left w:val="none" w:sz="0" w:space="0" w:color="auto"/>
                    <w:bottom w:val="none" w:sz="0" w:space="0" w:color="auto"/>
                    <w:right w:val="none" w:sz="0" w:space="0" w:color="auto"/>
                  </w:divBdr>
                  <w:divsChild>
                    <w:div w:id="1615015899">
                      <w:marLeft w:val="0"/>
                      <w:marRight w:val="0"/>
                      <w:marTop w:val="0"/>
                      <w:marBottom w:val="0"/>
                      <w:divBdr>
                        <w:top w:val="none" w:sz="0" w:space="0" w:color="auto"/>
                        <w:left w:val="none" w:sz="0" w:space="0" w:color="auto"/>
                        <w:bottom w:val="none" w:sz="0" w:space="0" w:color="auto"/>
                        <w:right w:val="none" w:sz="0" w:space="0" w:color="auto"/>
                      </w:divBdr>
                      <w:divsChild>
                        <w:div w:id="1155878439">
                          <w:marLeft w:val="0"/>
                          <w:marRight w:val="0"/>
                          <w:marTop w:val="0"/>
                          <w:marBottom w:val="0"/>
                          <w:divBdr>
                            <w:top w:val="none" w:sz="0" w:space="0" w:color="auto"/>
                            <w:left w:val="none" w:sz="0" w:space="0" w:color="auto"/>
                            <w:bottom w:val="none" w:sz="0" w:space="0" w:color="auto"/>
                            <w:right w:val="none" w:sz="0" w:space="0" w:color="auto"/>
                          </w:divBdr>
                        </w:div>
                        <w:div w:id="15815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7629915">
      <w:bodyDiv w:val="1"/>
      <w:marLeft w:val="0"/>
      <w:marRight w:val="0"/>
      <w:marTop w:val="0"/>
      <w:marBottom w:val="0"/>
      <w:divBdr>
        <w:top w:val="none" w:sz="0" w:space="0" w:color="auto"/>
        <w:left w:val="none" w:sz="0" w:space="0" w:color="auto"/>
        <w:bottom w:val="none" w:sz="0" w:space="0" w:color="auto"/>
        <w:right w:val="none" w:sz="0" w:space="0" w:color="auto"/>
      </w:divBdr>
    </w:div>
    <w:div w:id="987899953">
      <w:bodyDiv w:val="1"/>
      <w:marLeft w:val="0"/>
      <w:marRight w:val="0"/>
      <w:marTop w:val="0"/>
      <w:marBottom w:val="0"/>
      <w:divBdr>
        <w:top w:val="none" w:sz="0" w:space="0" w:color="auto"/>
        <w:left w:val="none" w:sz="0" w:space="0" w:color="auto"/>
        <w:bottom w:val="none" w:sz="0" w:space="0" w:color="auto"/>
        <w:right w:val="none" w:sz="0" w:space="0" w:color="auto"/>
      </w:divBdr>
    </w:div>
    <w:div w:id="987902016">
      <w:bodyDiv w:val="1"/>
      <w:marLeft w:val="0"/>
      <w:marRight w:val="0"/>
      <w:marTop w:val="0"/>
      <w:marBottom w:val="0"/>
      <w:divBdr>
        <w:top w:val="none" w:sz="0" w:space="0" w:color="auto"/>
        <w:left w:val="none" w:sz="0" w:space="0" w:color="auto"/>
        <w:bottom w:val="none" w:sz="0" w:space="0" w:color="auto"/>
        <w:right w:val="none" w:sz="0" w:space="0" w:color="auto"/>
      </w:divBdr>
    </w:div>
    <w:div w:id="993872111">
      <w:bodyDiv w:val="1"/>
      <w:marLeft w:val="0"/>
      <w:marRight w:val="0"/>
      <w:marTop w:val="0"/>
      <w:marBottom w:val="0"/>
      <w:divBdr>
        <w:top w:val="none" w:sz="0" w:space="0" w:color="auto"/>
        <w:left w:val="none" w:sz="0" w:space="0" w:color="auto"/>
        <w:bottom w:val="none" w:sz="0" w:space="0" w:color="auto"/>
        <w:right w:val="none" w:sz="0" w:space="0" w:color="auto"/>
      </w:divBdr>
    </w:div>
    <w:div w:id="997000629">
      <w:bodyDiv w:val="1"/>
      <w:marLeft w:val="0"/>
      <w:marRight w:val="0"/>
      <w:marTop w:val="0"/>
      <w:marBottom w:val="0"/>
      <w:divBdr>
        <w:top w:val="none" w:sz="0" w:space="0" w:color="auto"/>
        <w:left w:val="none" w:sz="0" w:space="0" w:color="auto"/>
        <w:bottom w:val="none" w:sz="0" w:space="0" w:color="auto"/>
        <w:right w:val="none" w:sz="0" w:space="0" w:color="auto"/>
      </w:divBdr>
    </w:div>
    <w:div w:id="998457595">
      <w:bodyDiv w:val="1"/>
      <w:marLeft w:val="0"/>
      <w:marRight w:val="0"/>
      <w:marTop w:val="0"/>
      <w:marBottom w:val="0"/>
      <w:divBdr>
        <w:top w:val="none" w:sz="0" w:space="0" w:color="auto"/>
        <w:left w:val="none" w:sz="0" w:space="0" w:color="auto"/>
        <w:bottom w:val="none" w:sz="0" w:space="0" w:color="auto"/>
        <w:right w:val="none" w:sz="0" w:space="0" w:color="auto"/>
      </w:divBdr>
    </w:div>
    <w:div w:id="1002203028">
      <w:bodyDiv w:val="1"/>
      <w:marLeft w:val="0"/>
      <w:marRight w:val="0"/>
      <w:marTop w:val="0"/>
      <w:marBottom w:val="0"/>
      <w:divBdr>
        <w:top w:val="none" w:sz="0" w:space="0" w:color="auto"/>
        <w:left w:val="none" w:sz="0" w:space="0" w:color="auto"/>
        <w:bottom w:val="none" w:sz="0" w:space="0" w:color="auto"/>
        <w:right w:val="none" w:sz="0" w:space="0" w:color="auto"/>
      </w:divBdr>
    </w:div>
    <w:div w:id="1009021357">
      <w:bodyDiv w:val="1"/>
      <w:marLeft w:val="0"/>
      <w:marRight w:val="0"/>
      <w:marTop w:val="0"/>
      <w:marBottom w:val="0"/>
      <w:divBdr>
        <w:top w:val="none" w:sz="0" w:space="0" w:color="auto"/>
        <w:left w:val="none" w:sz="0" w:space="0" w:color="auto"/>
        <w:bottom w:val="none" w:sz="0" w:space="0" w:color="auto"/>
        <w:right w:val="none" w:sz="0" w:space="0" w:color="auto"/>
      </w:divBdr>
    </w:div>
    <w:div w:id="1012679481">
      <w:bodyDiv w:val="1"/>
      <w:marLeft w:val="0"/>
      <w:marRight w:val="0"/>
      <w:marTop w:val="0"/>
      <w:marBottom w:val="0"/>
      <w:divBdr>
        <w:top w:val="none" w:sz="0" w:space="0" w:color="auto"/>
        <w:left w:val="none" w:sz="0" w:space="0" w:color="auto"/>
        <w:bottom w:val="none" w:sz="0" w:space="0" w:color="auto"/>
        <w:right w:val="none" w:sz="0" w:space="0" w:color="auto"/>
      </w:divBdr>
      <w:divsChild>
        <w:div w:id="1412854790">
          <w:marLeft w:val="0"/>
          <w:marRight w:val="0"/>
          <w:marTop w:val="0"/>
          <w:marBottom w:val="0"/>
          <w:divBdr>
            <w:top w:val="none" w:sz="0" w:space="0" w:color="auto"/>
            <w:left w:val="none" w:sz="0" w:space="0" w:color="auto"/>
            <w:bottom w:val="none" w:sz="0" w:space="0" w:color="auto"/>
            <w:right w:val="none" w:sz="0" w:space="0" w:color="auto"/>
          </w:divBdr>
          <w:divsChild>
            <w:div w:id="809059261">
              <w:marLeft w:val="0"/>
              <w:marRight w:val="0"/>
              <w:marTop w:val="0"/>
              <w:marBottom w:val="0"/>
              <w:divBdr>
                <w:top w:val="none" w:sz="0" w:space="0" w:color="auto"/>
                <w:left w:val="none" w:sz="0" w:space="0" w:color="auto"/>
                <w:bottom w:val="none" w:sz="0" w:space="0" w:color="auto"/>
                <w:right w:val="none" w:sz="0" w:space="0" w:color="auto"/>
              </w:divBdr>
              <w:divsChild>
                <w:div w:id="1767336518">
                  <w:marLeft w:val="0"/>
                  <w:marRight w:val="0"/>
                  <w:marTop w:val="0"/>
                  <w:marBottom w:val="0"/>
                  <w:divBdr>
                    <w:top w:val="none" w:sz="0" w:space="0" w:color="auto"/>
                    <w:left w:val="none" w:sz="0" w:space="0" w:color="auto"/>
                    <w:bottom w:val="none" w:sz="0" w:space="0" w:color="auto"/>
                    <w:right w:val="none" w:sz="0" w:space="0" w:color="auto"/>
                  </w:divBdr>
                  <w:divsChild>
                    <w:div w:id="2918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722812">
      <w:bodyDiv w:val="1"/>
      <w:marLeft w:val="0"/>
      <w:marRight w:val="0"/>
      <w:marTop w:val="0"/>
      <w:marBottom w:val="0"/>
      <w:divBdr>
        <w:top w:val="none" w:sz="0" w:space="0" w:color="auto"/>
        <w:left w:val="none" w:sz="0" w:space="0" w:color="auto"/>
        <w:bottom w:val="none" w:sz="0" w:space="0" w:color="auto"/>
        <w:right w:val="none" w:sz="0" w:space="0" w:color="auto"/>
      </w:divBdr>
    </w:div>
    <w:div w:id="1018046808">
      <w:bodyDiv w:val="1"/>
      <w:marLeft w:val="0"/>
      <w:marRight w:val="0"/>
      <w:marTop w:val="0"/>
      <w:marBottom w:val="0"/>
      <w:divBdr>
        <w:top w:val="none" w:sz="0" w:space="0" w:color="auto"/>
        <w:left w:val="none" w:sz="0" w:space="0" w:color="auto"/>
        <w:bottom w:val="none" w:sz="0" w:space="0" w:color="auto"/>
        <w:right w:val="none" w:sz="0" w:space="0" w:color="auto"/>
      </w:divBdr>
    </w:div>
    <w:div w:id="1028335011">
      <w:bodyDiv w:val="1"/>
      <w:marLeft w:val="0"/>
      <w:marRight w:val="0"/>
      <w:marTop w:val="0"/>
      <w:marBottom w:val="0"/>
      <w:divBdr>
        <w:top w:val="none" w:sz="0" w:space="0" w:color="auto"/>
        <w:left w:val="none" w:sz="0" w:space="0" w:color="auto"/>
        <w:bottom w:val="none" w:sz="0" w:space="0" w:color="auto"/>
        <w:right w:val="none" w:sz="0" w:space="0" w:color="auto"/>
      </w:divBdr>
      <w:divsChild>
        <w:div w:id="770903430">
          <w:marLeft w:val="0"/>
          <w:marRight w:val="0"/>
          <w:marTop w:val="0"/>
          <w:marBottom w:val="0"/>
          <w:divBdr>
            <w:top w:val="none" w:sz="0" w:space="0" w:color="auto"/>
            <w:left w:val="none" w:sz="0" w:space="0" w:color="auto"/>
            <w:bottom w:val="none" w:sz="0" w:space="0" w:color="auto"/>
            <w:right w:val="none" w:sz="0" w:space="0" w:color="auto"/>
          </w:divBdr>
          <w:divsChild>
            <w:div w:id="660043882">
              <w:marLeft w:val="0"/>
              <w:marRight w:val="0"/>
              <w:marTop w:val="0"/>
              <w:marBottom w:val="0"/>
              <w:divBdr>
                <w:top w:val="none" w:sz="0" w:space="0" w:color="auto"/>
                <w:left w:val="none" w:sz="0" w:space="0" w:color="auto"/>
                <w:bottom w:val="none" w:sz="0" w:space="0" w:color="auto"/>
                <w:right w:val="none" w:sz="0" w:space="0" w:color="auto"/>
              </w:divBdr>
              <w:divsChild>
                <w:div w:id="1157768763">
                  <w:marLeft w:val="0"/>
                  <w:marRight w:val="0"/>
                  <w:marTop w:val="0"/>
                  <w:marBottom w:val="0"/>
                  <w:divBdr>
                    <w:top w:val="none" w:sz="0" w:space="0" w:color="auto"/>
                    <w:left w:val="none" w:sz="0" w:space="0" w:color="auto"/>
                    <w:bottom w:val="none" w:sz="0" w:space="0" w:color="auto"/>
                    <w:right w:val="none" w:sz="0" w:space="0" w:color="auto"/>
                  </w:divBdr>
                </w:div>
                <w:div w:id="186072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077994">
          <w:marLeft w:val="0"/>
          <w:marRight w:val="0"/>
          <w:marTop w:val="0"/>
          <w:marBottom w:val="0"/>
          <w:divBdr>
            <w:top w:val="none" w:sz="0" w:space="0" w:color="auto"/>
            <w:left w:val="none" w:sz="0" w:space="0" w:color="auto"/>
            <w:bottom w:val="none" w:sz="0" w:space="0" w:color="auto"/>
            <w:right w:val="none" w:sz="0" w:space="0" w:color="auto"/>
          </w:divBdr>
          <w:divsChild>
            <w:div w:id="1876380432">
              <w:marLeft w:val="0"/>
              <w:marRight w:val="0"/>
              <w:marTop w:val="0"/>
              <w:marBottom w:val="0"/>
              <w:divBdr>
                <w:top w:val="none" w:sz="0" w:space="0" w:color="auto"/>
                <w:left w:val="none" w:sz="0" w:space="0" w:color="auto"/>
                <w:bottom w:val="none" w:sz="0" w:space="0" w:color="auto"/>
                <w:right w:val="none" w:sz="0" w:space="0" w:color="auto"/>
              </w:divBdr>
              <w:divsChild>
                <w:div w:id="510293840">
                  <w:marLeft w:val="0"/>
                  <w:marRight w:val="0"/>
                  <w:marTop w:val="0"/>
                  <w:marBottom w:val="0"/>
                  <w:divBdr>
                    <w:top w:val="none" w:sz="0" w:space="0" w:color="auto"/>
                    <w:left w:val="none" w:sz="0" w:space="0" w:color="auto"/>
                    <w:bottom w:val="none" w:sz="0" w:space="0" w:color="auto"/>
                    <w:right w:val="none" w:sz="0" w:space="0" w:color="auto"/>
                  </w:divBdr>
                </w:div>
                <w:div w:id="159601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185526">
      <w:bodyDiv w:val="1"/>
      <w:marLeft w:val="0"/>
      <w:marRight w:val="0"/>
      <w:marTop w:val="0"/>
      <w:marBottom w:val="0"/>
      <w:divBdr>
        <w:top w:val="none" w:sz="0" w:space="0" w:color="auto"/>
        <w:left w:val="none" w:sz="0" w:space="0" w:color="auto"/>
        <w:bottom w:val="none" w:sz="0" w:space="0" w:color="auto"/>
        <w:right w:val="none" w:sz="0" w:space="0" w:color="auto"/>
      </w:divBdr>
    </w:div>
    <w:div w:id="1036077274">
      <w:bodyDiv w:val="1"/>
      <w:marLeft w:val="0"/>
      <w:marRight w:val="0"/>
      <w:marTop w:val="0"/>
      <w:marBottom w:val="0"/>
      <w:divBdr>
        <w:top w:val="none" w:sz="0" w:space="0" w:color="auto"/>
        <w:left w:val="none" w:sz="0" w:space="0" w:color="auto"/>
        <w:bottom w:val="none" w:sz="0" w:space="0" w:color="auto"/>
        <w:right w:val="none" w:sz="0" w:space="0" w:color="auto"/>
      </w:divBdr>
    </w:div>
    <w:div w:id="1051853254">
      <w:bodyDiv w:val="1"/>
      <w:marLeft w:val="0"/>
      <w:marRight w:val="0"/>
      <w:marTop w:val="0"/>
      <w:marBottom w:val="0"/>
      <w:divBdr>
        <w:top w:val="none" w:sz="0" w:space="0" w:color="auto"/>
        <w:left w:val="none" w:sz="0" w:space="0" w:color="auto"/>
        <w:bottom w:val="none" w:sz="0" w:space="0" w:color="auto"/>
        <w:right w:val="none" w:sz="0" w:space="0" w:color="auto"/>
      </w:divBdr>
      <w:divsChild>
        <w:div w:id="1767769732">
          <w:marLeft w:val="0"/>
          <w:marRight w:val="0"/>
          <w:marTop w:val="0"/>
          <w:marBottom w:val="150"/>
          <w:divBdr>
            <w:top w:val="none" w:sz="0" w:space="0" w:color="auto"/>
            <w:left w:val="none" w:sz="0" w:space="0" w:color="auto"/>
            <w:bottom w:val="none" w:sz="0" w:space="0" w:color="auto"/>
            <w:right w:val="none" w:sz="0" w:space="0" w:color="auto"/>
          </w:divBdr>
          <w:divsChild>
            <w:div w:id="684020211">
              <w:marLeft w:val="0"/>
              <w:marRight w:val="0"/>
              <w:marTop w:val="0"/>
              <w:marBottom w:val="150"/>
              <w:divBdr>
                <w:top w:val="none" w:sz="0" w:space="0" w:color="auto"/>
                <w:left w:val="none" w:sz="0" w:space="0" w:color="auto"/>
                <w:bottom w:val="none" w:sz="0" w:space="0" w:color="auto"/>
                <w:right w:val="none" w:sz="0" w:space="0" w:color="auto"/>
              </w:divBdr>
            </w:div>
            <w:div w:id="101295258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54432661">
      <w:bodyDiv w:val="1"/>
      <w:marLeft w:val="0"/>
      <w:marRight w:val="0"/>
      <w:marTop w:val="0"/>
      <w:marBottom w:val="0"/>
      <w:divBdr>
        <w:top w:val="none" w:sz="0" w:space="0" w:color="auto"/>
        <w:left w:val="none" w:sz="0" w:space="0" w:color="auto"/>
        <w:bottom w:val="none" w:sz="0" w:space="0" w:color="auto"/>
        <w:right w:val="none" w:sz="0" w:space="0" w:color="auto"/>
      </w:divBdr>
      <w:divsChild>
        <w:div w:id="1591347873">
          <w:marLeft w:val="0"/>
          <w:marRight w:val="0"/>
          <w:marTop w:val="0"/>
          <w:marBottom w:val="0"/>
          <w:divBdr>
            <w:top w:val="none" w:sz="0" w:space="0" w:color="auto"/>
            <w:left w:val="none" w:sz="0" w:space="0" w:color="auto"/>
            <w:bottom w:val="none" w:sz="0" w:space="0" w:color="auto"/>
            <w:right w:val="none" w:sz="0" w:space="0" w:color="auto"/>
          </w:divBdr>
          <w:divsChild>
            <w:div w:id="1393239172">
              <w:marLeft w:val="0"/>
              <w:marRight w:val="0"/>
              <w:marTop w:val="0"/>
              <w:marBottom w:val="0"/>
              <w:divBdr>
                <w:top w:val="none" w:sz="0" w:space="0" w:color="auto"/>
                <w:left w:val="none" w:sz="0" w:space="0" w:color="auto"/>
                <w:bottom w:val="none" w:sz="0" w:space="0" w:color="auto"/>
                <w:right w:val="none" w:sz="0" w:space="0" w:color="auto"/>
              </w:divBdr>
              <w:divsChild>
                <w:div w:id="814683229">
                  <w:marLeft w:val="0"/>
                  <w:marRight w:val="0"/>
                  <w:marTop w:val="0"/>
                  <w:marBottom w:val="0"/>
                  <w:divBdr>
                    <w:top w:val="none" w:sz="0" w:space="0" w:color="auto"/>
                    <w:left w:val="none" w:sz="0" w:space="0" w:color="auto"/>
                    <w:bottom w:val="none" w:sz="0" w:space="0" w:color="auto"/>
                    <w:right w:val="none" w:sz="0" w:space="0" w:color="auto"/>
                  </w:divBdr>
                  <w:divsChild>
                    <w:div w:id="1222523335">
                      <w:marLeft w:val="0"/>
                      <w:marRight w:val="0"/>
                      <w:marTop w:val="0"/>
                      <w:marBottom w:val="0"/>
                      <w:divBdr>
                        <w:top w:val="none" w:sz="0" w:space="0" w:color="auto"/>
                        <w:left w:val="none" w:sz="0" w:space="0" w:color="auto"/>
                        <w:bottom w:val="none" w:sz="0" w:space="0" w:color="auto"/>
                        <w:right w:val="none" w:sz="0" w:space="0" w:color="auto"/>
                      </w:divBdr>
                      <w:divsChild>
                        <w:div w:id="595096412">
                          <w:marLeft w:val="185"/>
                          <w:marRight w:val="0"/>
                          <w:marTop w:val="185"/>
                          <w:marBottom w:val="185"/>
                          <w:divBdr>
                            <w:top w:val="none" w:sz="0" w:space="0" w:color="auto"/>
                            <w:left w:val="none" w:sz="0" w:space="0" w:color="auto"/>
                            <w:bottom w:val="none" w:sz="0" w:space="0" w:color="auto"/>
                            <w:right w:val="none" w:sz="0" w:space="0" w:color="auto"/>
                          </w:divBdr>
                          <w:divsChild>
                            <w:div w:id="209967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9866565">
      <w:bodyDiv w:val="1"/>
      <w:marLeft w:val="0"/>
      <w:marRight w:val="0"/>
      <w:marTop w:val="0"/>
      <w:marBottom w:val="0"/>
      <w:divBdr>
        <w:top w:val="none" w:sz="0" w:space="0" w:color="auto"/>
        <w:left w:val="none" w:sz="0" w:space="0" w:color="auto"/>
        <w:bottom w:val="none" w:sz="0" w:space="0" w:color="auto"/>
        <w:right w:val="none" w:sz="0" w:space="0" w:color="auto"/>
      </w:divBdr>
    </w:div>
    <w:div w:id="1069381868">
      <w:bodyDiv w:val="1"/>
      <w:marLeft w:val="0"/>
      <w:marRight w:val="0"/>
      <w:marTop w:val="0"/>
      <w:marBottom w:val="0"/>
      <w:divBdr>
        <w:top w:val="none" w:sz="0" w:space="0" w:color="auto"/>
        <w:left w:val="none" w:sz="0" w:space="0" w:color="auto"/>
        <w:bottom w:val="none" w:sz="0" w:space="0" w:color="auto"/>
        <w:right w:val="none" w:sz="0" w:space="0" w:color="auto"/>
      </w:divBdr>
    </w:div>
    <w:div w:id="1080105550">
      <w:bodyDiv w:val="1"/>
      <w:marLeft w:val="0"/>
      <w:marRight w:val="0"/>
      <w:marTop w:val="0"/>
      <w:marBottom w:val="0"/>
      <w:divBdr>
        <w:top w:val="none" w:sz="0" w:space="0" w:color="auto"/>
        <w:left w:val="none" w:sz="0" w:space="0" w:color="auto"/>
        <w:bottom w:val="none" w:sz="0" w:space="0" w:color="auto"/>
        <w:right w:val="none" w:sz="0" w:space="0" w:color="auto"/>
      </w:divBdr>
    </w:div>
    <w:div w:id="1091968703">
      <w:bodyDiv w:val="1"/>
      <w:marLeft w:val="4"/>
      <w:marRight w:val="4"/>
      <w:marTop w:val="4"/>
      <w:marBottom w:val="4"/>
      <w:divBdr>
        <w:top w:val="none" w:sz="0" w:space="0" w:color="auto"/>
        <w:left w:val="none" w:sz="0" w:space="0" w:color="auto"/>
        <w:bottom w:val="none" w:sz="0" w:space="0" w:color="auto"/>
        <w:right w:val="none" w:sz="0" w:space="0" w:color="auto"/>
      </w:divBdr>
      <w:divsChild>
        <w:div w:id="1630353654">
          <w:marLeft w:val="0"/>
          <w:marRight w:val="0"/>
          <w:marTop w:val="0"/>
          <w:marBottom w:val="0"/>
          <w:divBdr>
            <w:top w:val="none" w:sz="0" w:space="0" w:color="auto"/>
            <w:left w:val="none" w:sz="0" w:space="0" w:color="auto"/>
            <w:bottom w:val="none" w:sz="0" w:space="0" w:color="auto"/>
            <w:right w:val="none" w:sz="0" w:space="0" w:color="auto"/>
          </w:divBdr>
          <w:divsChild>
            <w:div w:id="1058093076">
              <w:marLeft w:val="0"/>
              <w:marRight w:val="0"/>
              <w:marTop w:val="0"/>
              <w:marBottom w:val="0"/>
              <w:divBdr>
                <w:top w:val="none" w:sz="0" w:space="0" w:color="auto"/>
                <w:left w:val="none" w:sz="0" w:space="0" w:color="auto"/>
                <w:bottom w:val="none" w:sz="0" w:space="0" w:color="auto"/>
                <w:right w:val="none" w:sz="0" w:space="0" w:color="auto"/>
              </w:divBdr>
              <w:divsChild>
                <w:div w:id="903175663">
                  <w:marLeft w:val="0"/>
                  <w:marRight w:val="0"/>
                  <w:marTop w:val="0"/>
                  <w:marBottom w:val="180"/>
                  <w:divBdr>
                    <w:top w:val="none" w:sz="0" w:space="0" w:color="auto"/>
                    <w:left w:val="none" w:sz="0" w:space="0" w:color="auto"/>
                    <w:bottom w:val="none" w:sz="0" w:space="0" w:color="auto"/>
                    <w:right w:val="none" w:sz="0" w:space="0" w:color="auto"/>
                  </w:divBdr>
                  <w:divsChild>
                    <w:div w:id="874930024">
                      <w:marLeft w:val="0"/>
                      <w:marRight w:val="0"/>
                      <w:marTop w:val="0"/>
                      <w:marBottom w:val="0"/>
                      <w:divBdr>
                        <w:top w:val="none" w:sz="0" w:space="0" w:color="auto"/>
                        <w:left w:val="none" w:sz="0" w:space="0" w:color="auto"/>
                        <w:bottom w:val="none" w:sz="0" w:space="0" w:color="auto"/>
                        <w:right w:val="none" w:sz="0" w:space="0" w:color="auto"/>
                      </w:divBdr>
                      <w:divsChild>
                        <w:div w:id="56815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2703501">
      <w:bodyDiv w:val="1"/>
      <w:marLeft w:val="0"/>
      <w:marRight w:val="0"/>
      <w:marTop w:val="0"/>
      <w:marBottom w:val="0"/>
      <w:divBdr>
        <w:top w:val="none" w:sz="0" w:space="0" w:color="auto"/>
        <w:left w:val="none" w:sz="0" w:space="0" w:color="auto"/>
        <w:bottom w:val="none" w:sz="0" w:space="0" w:color="auto"/>
        <w:right w:val="none" w:sz="0" w:space="0" w:color="auto"/>
      </w:divBdr>
    </w:div>
    <w:div w:id="1093010896">
      <w:bodyDiv w:val="1"/>
      <w:marLeft w:val="0"/>
      <w:marRight w:val="0"/>
      <w:marTop w:val="0"/>
      <w:marBottom w:val="0"/>
      <w:divBdr>
        <w:top w:val="none" w:sz="0" w:space="0" w:color="auto"/>
        <w:left w:val="none" w:sz="0" w:space="0" w:color="auto"/>
        <w:bottom w:val="none" w:sz="0" w:space="0" w:color="auto"/>
        <w:right w:val="none" w:sz="0" w:space="0" w:color="auto"/>
      </w:divBdr>
    </w:div>
    <w:div w:id="1098016070">
      <w:bodyDiv w:val="1"/>
      <w:marLeft w:val="0"/>
      <w:marRight w:val="0"/>
      <w:marTop w:val="0"/>
      <w:marBottom w:val="0"/>
      <w:divBdr>
        <w:top w:val="none" w:sz="0" w:space="0" w:color="auto"/>
        <w:left w:val="none" w:sz="0" w:space="0" w:color="auto"/>
        <w:bottom w:val="none" w:sz="0" w:space="0" w:color="auto"/>
        <w:right w:val="none" w:sz="0" w:space="0" w:color="auto"/>
      </w:divBdr>
    </w:div>
    <w:div w:id="1104155623">
      <w:bodyDiv w:val="1"/>
      <w:marLeft w:val="0"/>
      <w:marRight w:val="0"/>
      <w:marTop w:val="0"/>
      <w:marBottom w:val="0"/>
      <w:divBdr>
        <w:top w:val="none" w:sz="0" w:space="0" w:color="auto"/>
        <w:left w:val="none" w:sz="0" w:space="0" w:color="auto"/>
        <w:bottom w:val="none" w:sz="0" w:space="0" w:color="auto"/>
        <w:right w:val="none" w:sz="0" w:space="0" w:color="auto"/>
      </w:divBdr>
      <w:divsChild>
        <w:div w:id="97414634">
          <w:marLeft w:val="0"/>
          <w:marRight w:val="0"/>
          <w:marTop w:val="0"/>
          <w:marBottom w:val="165"/>
          <w:divBdr>
            <w:top w:val="none" w:sz="0" w:space="0" w:color="auto"/>
            <w:left w:val="none" w:sz="0" w:space="0" w:color="auto"/>
            <w:bottom w:val="none" w:sz="0" w:space="0" w:color="auto"/>
            <w:right w:val="none" w:sz="0" w:space="0" w:color="auto"/>
          </w:divBdr>
        </w:div>
      </w:divsChild>
    </w:div>
    <w:div w:id="1106922011">
      <w:bodyDiv w:val="1"/>
      <w:marLeft w:val="0"/>
      <w:marRight w:val="0"/>
      <w:marTop w:val="0"/>
      <w:marBottom w:val="0"/>
      <w:divBdr>
        <w:top w:val="none" w:sz="0" w:space="0" w:color="auto"/>
        <w:left w:val="none" w:sz="0" w:space="0" w:color="auto"/>
        <w:bottom w:val="none" w:sz="0" w:space="0" w:color="auto"/>
        <w:right w:val="none" w:sz="0" w:space="0" w:color="auto"/>
      </w:divBdr>
    </w:div>
    <w:div w:id="1108157594">
      <w:bodyDiv w:val="1"/>
      <w:marLeft w:val="0"/>
      <w:marRight w:val="0"/>
      <w:marTop w:val="0"/>
      <w:marBottom w:val="0"/>
      <w:divBdr>
        <w:top w:val="none" w:sz="0" w:space="0" w:color="auto"/>
        <w:left w:val="none" w:sz="0" w:space="0" w:color="auto"/>
        <w:bottom w:val="none" w:sz="0" w:space="0" w:color="auto"/>
        <w:right w:val="none" w:sz="0" w:space="0" w:color="auto"/>
      </w:divBdr>
      <w:divsChild>
        <w:div w:id="298149356">
          <w:marLeft w:val="0"/>
          <w:marRight w:val="0"/>
          <w:marTop w:val="0"/>
          <w:marBottom w:val="300"/>
          <w:divBdr>
            <w:top w:val="none" w:sz="0" w:space="0" w:color="auto"/>
            <w:left w:val="none" w:sz="0" w:space="0" w:color="auto"/>
            <w:bottom w:val="single" w:sz="6" w:space="15" w:color="CCCCCC"/>
            <w:right w:val="none" w:sz="0" w:space="0" w:color="auto"/>
          </w:divBdr>
          <w:divsChild>
            <w:div w:id="1721392562">
              <w:marLeft w:val="0"/>
              <w:marRight w:val="0"/>
              <w:marTop w:val="0"/>
              <w:marBottom w:val="150"/>
              <w:divBdr>
                <w:top w:val="none" w:sz="0" w:space="0" w:color="auto"/>
                <w:left w:val="none" w:sz="0" w:space="0" w:color="auto"/>
                <w:bottom w:val="none" w:sz="0" w:space="0" w:color="auto"/>
                <w:right w:val="none" w:sz="0" w:space="0" w:color="auto"/>
              </w:divBdr>
              <w:divsChild>
                <w:div w:id="27150884">
                  <w:marLeft w:val="0"/>
                  <w:marRight w:val="0"/>
                  <w:marTop w:val="0"/>
                  <w:marBottom w:val="0"/>
                  <w:divBdr>
                    <w:top w:val="none" w:sz="0" w:space="0" w:color="auto"/>
                    <w:left w:val="none" w:sz="0" w:space="0" w:color="auto"/>
                    <w:bottom w:val="none" w:sz="0" w:space="0" w:color="auto"/>
                    <w:right w:val="none" w:sz="0" w:space="0" w:color="auto"/>
                  </w:divBdr>
                  <w:divsChild>
                    <w:div w:id="2078933819">
                      <w:marLeft w:val="0"/>
                      <w:marRight w:val="0"/>
                      <w:marTop w:val="0"/>
                      <w:marBottom w:val="0"/>
                      <w:divBdr>
                        <w:top w:val="none" w:sz="0" w:space="0" w:color="auto"/>
                        <w:left w:val="none" w:sz="0" w:space="0" w:color="auto"/>
                        <w:bottom w:val="none" w:sz="0" w:space="0" w:color="auto"/>
                        <w:right w:val="none" w:sz="0" w:space="0" w:color="auto"/>
                      </w:divBdr>
                      <w:divsChild>
                        <w:div w:id="49534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3311878">
          <w:marLeft w:val="0"/>
          <w:marRight w:val="0"/>
          <w:marTop w:val="0"/>
          <w:marBottom w:val="300"/>
          <w:divBdr>
            <w:top w:val="none" w:sz="0" w:space="0" w:color="auto"/>
            <w:left w:val="none" w:sz="0" w:space="0" w:color="auto"/>
            <w:bottom w:val="single" w:sz="6" w:space="15" w:color="CCCCCC"/>
            <w:right w:val="none" w:sz="0" w:space="0" w:color="auto"/>
          </w:divBdr>
          <w:divsChild>
            <w:div w:id="204175913">
              <w:marLeft w:val="0"/>
              <w:marRight w:val="0"/>
              <w:marTop w:val="0"/>
              <w:marBottom w:val="150"/>
              <w:divBdr>
                <w:top w:val="none" w:sz="0" w:space="0" w:color="auto"/>
                <w:left w:val="none" w:sz="0" w:space="0" w:color="auto"/>
                <w:bottom w:val="none" w:sz="0" w:space="0" w:color="auto"/>
                <w:right w:val="none" w:sz="0" w:space="0" w:color="auto"/>
              </w:divBdr>
              <w:divsChild>
                <w:div w:id="851649078">
                  <w:marLeft w:val="0"/>
                  <w:marRight w:val="0"/>
                  <w:marTop w:val="0"/>
                  <w:marBottom w:val="0"/>
                  <w:divBdr>
                    <w:top w:val="none" w:sz="0" w:space="0" w:color="auto"/>
                    <w:left w:val="none" w:sz="0" w:space="0" w:color="auto"/>
                    <w:bottom w:val="none" w:sz="0" w:space="0" w:color="auto"/>
                    <w:right w:val="none" w:sz="0" w:space="0" w:color="auto"/>
                  </w:divBdr>
                  <w:divsChild>
                    <w:div w:id="1070999493">
                      <w:marLeft w:val="0"/>
                      <w:marRight w:val="0"/>
                      <w:marTop w:val="0"/>
                      <w:marBottom w:val="0"/>
                      <w:divBdr>
                        <w:top w:val="none" w:sz="0" w:space="0" w:color="auto"/>
                        <w:left w:val="none" w:sz="0" w:space="0" w:color="auto"/>
                        <w:bottom w:val="none" w:sz="0" w:space="0" w:color="auto"/>
                        <w:right w:val="none" w:sz="0" w:space="0" w:color="auto"/>
                      </w:divBdr>
                      <w:divsChild>
                        <w:div w:id="35966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324242">
              <w:marLeft w:val="0"/>
              <w:marRight w:val="0"/>
              <w:marTop w:val="0"/>
              <w:marBottom w:val="150"/>
              <w:divBdr>
                <w:top w:val="none" w:sz="0" w:space="0" w:color="auto"/>
                <w:left w:val="none" w:sz="0" w:space="0" w:color="auto"/>
                <w:bottom w:val="none" w:sz="0" w:space="0" w:color="auto"/>
                <w:right w:val="none" w:sz="0" w:space="0" w:color="auto"/>
              </w:divBdr>
              <w:divsChild>
                <w:div w:id="627709148">
                  <w:marLeft w:val="0"/>
                  <w:marRight w:val="0"/>
                  <w:marTop w:val="0"/>
                  <w:marBottom w:val="0"/>
                  <w:divBdr>
                    <w:top w:val="none" w:sz="0" w:space="0" w:color="auto"/>
                    <w:left w:val="none" w:sz="0" w:space="0" w:color="auto"/>
                    <w:bottom w:val="none" w:sz="0" w:space="0" w:color="auto"/>
                    <w:right w:val="none" w:sz="0" w:space="0" w:color="auto"/>
                  </w:divBdr>
                  <w:divsChild>
                    <w:div w:id="2058311900">
                      <w:marLeft w:val="0"/>
                      <w:marRight w:val="0"/>
                      <w:marTop w:val="0"/>
                      <w:marBottom w:val="0"/>
                      <w:divBdr>
                        <w:top w:val="none" w:sz="0" w:space="0" w:color="auto"/>
                        <w:left w:val="none" w:sz="0" w:space="0" w:color="auto"/>
                        <w:bottom w:val="none" w:sz="0" w:space="0" w:color="auto"/>
                        <w:right w:val="none" w:sz="0" w:space="0" w:color="auto"/>
                      </w:divBdr>
                      <w:divsChild>
                        <w:div w:id="62156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432846">
              <w:marLeft w:val="0"/>
              <w:marRight w:val="0"/>
              <w:marTop w:val="0"/>
              <w:marBottom w:val="150"/>
              <w:divBdr>
                <w:top w:val="none" w:sz="0" w:space="0" w:color="auto"/>
                <w:left w:val="none" w:sz="0" w:space="0" w:color="auto"/>
                <w:bottom w:val="none" w:sz="0" w:space="0" w:color="auto"/>
                <w:right w:val="none" w:sz="0" w:space="0" w:color="auto"/>
              </w:divBdr>
              <w:divsChild>
                <w:div w:id="2062897347">
                  <w:marLeft w:val="0"/>
                  <w:marRight w:val="0"/>
                  <w:marTop w:val="0"/>
                  <w:marBottom w:val="0"/>
                  <w:divBdr>
                    <w:top w:val="none" w:sz="0" w:space="0" w:color="auto"/>
                    <w:left w:val="none" w:sz="0" w:space="0" w:color="auto"/>
                    <w:bottom w:val="none" w:sz="0" w:space="0" w:color="auto"/>
                    <w:right w:val="none" w:sz="0" w:space="0" w:color="auto"/>
                  </w:divBdr>
                  <w:divsChild>
                    <w:div w:id="825975972">
                      <w:marLeft w:val="0"/>
                      <w:marRight w:val="0"/>
                      <w:marTop w:val="0"/>
                      <w:marBottom w:val="0"/>
                      <w:divBdr>
                        <w:top w:val="none" w:sz="0" w:space="0" w:color="auto"/>
                        <w:left w:val="none" w:sz="0" w:space="0" w:color="auto"/>
                        <w:bottom w:val="none" w:sz="0" w:space="0" w:color="auto"/>
                        <w:right w:val="none" w:sz="0" w:space="0" w:color="auto"/>
                      </w:divBdr>
                      <w:divsChild>
                        <w:div w:id="11503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445737">
          <w:marLeft w:val="0"/>
          <w:marRight w:val="0"/>
          <w:marTop w:val="0"/>
          <w:marBottom w:val="300"/>
          <w:divBdr>
            <w:top w:val="none" w:sz="0" w:space="0" w:color="auto"/>
            <w:left w:val="none" w:sz="0" w:space="0" w:color="auto"/>
            <w:bottom w:val="single" w:sz="6" w:space="15" w:color="CCCCCC"/>
            <w:right w:val="none" w:sz="0" w:space="0" w:color="auto"/>
          </w:divBdr>
          <w:divsChild>
            <w:div w:id="1626080684">
              <w:marLeft w:val="0"/>
              <w:marRight w:val="0"/>
              <w:marTop w:val="0"/>
              <w:marBottom w:val="150"/>
              <w:divBdr>
                <w:top w:val="none" w:sz="0" w:space="0" w:color="auto"/>
                <w:left w:val="none" w:sz="0" w:space="0" w:color="auto"/>
                <w:bottom w:val="none" w:sz="0" w:space="0" w:color="auto"/>
                <w:right w:val="none" w:sz="0" w:space="0" w:color="auto"/>
              </w:divBdr>
              <w:divsChild>
                <w:div w:id="2145075360">
                  <w:marLeft w:val="0"/>
                  <w:marRight w:val="0"/>
                  <w:marTop w:val="0"/>
                  <w:marBottom w:val="0"/>
                  <w:divBdr>
                    <w:top w:val="none" w:sz="0" w:space="0" w:color="auto"/>
                    <w:left w:val="none" w:sz="0" w:space="0" w:color="auto"/>
                    <w:bottom w:val="none" w:sz="0" w:space="0" w:color="auto"/>
                    <w:right w:val="none" w:sz="0" w:space="0" w:color="auto"/>
                  </w:divBdr>
                  <w:divsChild>
                    <w:div w:id="2004551086">
                      <w:marLeft w:val="0"/>
                      <w:marRight w:val="0"/>
                      <w:marTop w:val="0"/>
                      <w:marBottom w:val="0"/>
                      <w:divBdr>
                        <w:top w:val="none" w:sz="0" w:space="0" w:color="auto"/>
                        <w:left w:val="none" w:sz="0" w:space="0" w:color="auto"/>
                        <w:bottom w:val="none" w:sz="0" w:space="0" w:color="auto"/>
                        <w:right w:val="none" w:sz="0" w:space="0" w:color="auto"/>
                      </w:divBdr>
                      <w:divsChild>
                        <w:div w:id="157771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256196">
              <w:marLeft w:val="0"/>
              <w:marRight w:val="0"/>
              <w:marTop w:val="0"/>
              <w:marBottom w:val="150"/>
              <w:divBdr>
                <w:top w:val="none" w:sz="0" w:space="0" w:color="auto"/>
                <w:left w:val="none" w:sz="0" w:space="0" w:color="auto"/>
                <w:bottom w:val="none" w:sz="0" w:space="0" w:color="auto"/>
                <w:right w:val="none" w:sz="0" w:space="0" w:color="auto"/>
              </w:divBdr>
              <w:divsChild>
                <w:div w:id="135873767">
                  <w:marLeft w:val="0"/>
                  <w:marRight w:val="0"/>
                  <w:marTop w:val="0"/>
                  <w:marBottom w:val="0"/>
                  <w:divBdr>
                    <w:top w:val="none" w:sz="0" w:space="0" w:color="auto"/>
                    <w:left w:val="none" w:sz="0" w:space="0" w:color="auto"/>
                    <w:bottom w:val="none" w:sz="0" w:space="0" w:color="auto"/>
                    <w:right w:val="none" w:sz="0" w:space="0" w:color="auto"/>
                  </w:divBdr>
                  <w:divsChild>
                    <w:div w:id="276109831">
                      <w:marLeft w:val="0"/>
                      <w:marRight w:val="0"/>
                      <w:marTop w:val="0"/>
                      <w:marBottom w:val="0"/>
                      <w:divBdr>
                        <w:top w:val="none" w:sz="0" w:space="0" w:color="auto"/>
                        <w:left w:val="none" w:sz="0" w:space="0" w:color="auto"/>
                        <w:bottom w:val="none" w:sz="0" w:space="0" w:color="auto"/>
                        <w:right w:val="none" w:sz="0" w:space="0" w:color="auto"/>
                      </w:divBdr>
                      <w:divsChild>
                        <w:div w:id="154312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570200">
          <w:marLeft w:val="0"/>
          <w:marRight w:val="0"/>
          <w:marTop w:val="0"/>
          <w:marBottom w:val="300"/>
          <w:divBdr>
            <w:top w:val="none" w:sz="0" w:space="0" w:color="auto"/>
            <w:left w:val="none" w:sz="0" w:space="0" w:color="auto"/>
            <w:bottom w:val="single" w:sz="6" w:space="15" w:color="CCCCCC"/>
            <w:right w:val="none" w:sz="0" w:space="0" w:color="auto"/>
          </w:divBdr>
          <w:divsChild>
            <w:div w:id="1600529635">
              <w:marLeft w:val="0"/>
              <w:marRight w:val="0"/>
              <w:marTop w:val="0"/>
              <w:marBottom w:val="150"/>
              <w:divBdr>
                <w:top w:val="none" w:sz="0" w:space="0" w:color="auto"/>
                <w:left w:val="none" w:sz="0" w:space="0" w:color="auto"/>
                <w:bottom w:val="none" w:sz="0" w:space="0" w:color="auto"/>
                <w:right w:val="none" w:sz="0" w:space="0" w:color="auto"/>
              </w:divBdr>
              <w:divsChild>
                <w:div w:id="1364862951">
                  <w:marLeft w:val="0"/>
                  <w:marRight w:val="0"/>
                  <w:marTop w:val="0"/>
                  <w:marBottom w:val="0"/>
                  <w:divBdr>
                    <w:top w:val="none" w:sz="0" w:space="0" w:color="auto"/>
                    <w:left w:val="none" w:sz="0" w:space="0" w:color="auto"/>
                    <w:bottom w:val="none" w:sz="0" w:space="0" w:color="auto"/>
                    <w:right w:val="none" w:sz="0" w:space="0" w:color="auto"/>
                  </w:divBdr>
                  <w:divsChild>
                    <w:div w:id="103887180">
                      <w:marLeft w:val="0"/>
                      <w:marRight w:val="0"/>
                      <w:marTop w:val="0"/>
                      <w:marBottom w:val="0"/>
                      <w:divBdr>
                        <w:top w:val="none" w:sz="0" w:space="0" w:color="auto"/>
                        <w:left w:val="none" w:sz="0" w:space="0" w:color="auto"/>
                        <w:bottom w:val="none" w:sz="0" w:space="0" w:color="auto"/>
                        <w:right w:val="none" w:sz="0" w:space="0" w:color="auto"/>
                      </w:divBdr>
                      <w:divsChild>
                        <w:div w:id="365564085">
                          <w:marLeft w:val="0"/>
                          <w:marRight w:val="0"/>
                          <w:marTop w:val="0"/>
                          <w:marBottom w:val="0"/>
                          <w:divBdr>
                            <w:top w:val="none" w:sz="0" w:space="0" w:color="auto"/>
                            <w:left w:val="none" w:sz="0" w:space="0" w:color="auto"/>
                            <w:bottom w:val="none" w:sz="0" w:space="0" w:color="auto"/>
                            <w:right w:val="none" w:sz="0" w:space="0" w:color="auto"/>
                          </w:divBdr>
                        </w:div>
                        <w:div w:id="74947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517934">
          <w:marLeft w:val="0"/>
          <w:marRight w:val="0"/>
          <w:marTop w:val="0"/>
          <w:marBottom w:val="300"/>
          <w:divBdr>
            <w:top w:val="none" w:sz="0" w:space="0" w:color="auto"/>
            <w:left w:val="none" w:sz="0" w:space="0" w:color="auto"/>
            <w:bottom w:val="single" w:sz="6" w:space="15" w:color="CCCCCC"/>
            <w:right w:val="none" w:sz="0" w:space="0" w:color="auto"/>
          </w:divBdr>
          <w:divsChild>
            <w:div w:id="283656817">
              <w:marLeft w:val="0"/>
              <w:marRight w:val="0"/>
              <w:marTop w:val="0"/>
              <w:marBottom w:val="150"/>
              <w:divBdr>
                <w:top w:val="none" w:sz="0" w:space="0" w:color="auto"/>
                <w:left w:val="none" w:sz="0" w:space="0" w:color="auto"/>
                <w:bottom w:val="none" w:sz="0" w:space="0" w:color="auto"/>
                <w:right w:val="none" w:sz="0" w:space="0" w:color="auto"/>
              </w:divBdr>
              <w:divsChild>
                <w:div w:id="776094688">
                  <w:marLeft w:val="0"/>
                  <w:marRight w:val="0"/>
                  <w:marTop w:val="0"/>
                  <w:marBottom w:val="0"/>
                  <w:divBdr>
                    <w:top w:val="none" w:sz="0" w:space="0" w:color="auto"/>
                    <w:left w:val="none" w:sz="0" w:space="0" w:color="auto"/>
                    <w:bottom w:val="none" w:sz="0" w:space="0" w:color="auto"/>
                    <w:right w:val="none" w:sz="0" w:space="0" w:color="auto"/>
                  </w:divBdr>
                  <w:divsChild>
                    <w:div w:id="431124302">
                      <w:marLeft w:val="0"/>
                      <w:marRight w:val="0"/>
                      <w:marTop w:val="0"/>
                      <w:marBottom w:val="0"/>
                      <w:divBdr>
                        <w:top w:val="none" w:sz="0" w:space="0" w:color="auto"/>
                        <w:left w:val="none" w:sz="0" w:space="0" w:color="auto"/>
                        <w:bottom w:val="none" w:sz="0" w:space="0" w:color="auto"/>
                        <w:right w:val="none" w:sz="0" w:space="0" w:color="auto"/>
                      </w:divBdr>
                      <w:divsChild>
                        <w:div w:id="147432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090626">
              <w:marLeft w:val="0"/>
              <w:marRight w:val="0"/>
              <w:marTop w:val="0"/>
              <w:marBottom w:val="150"/>
              <w:divBdr>
                <w:top w:val="none" w:sz="0" w:space="0" w:color="auto"/>
                <w:left w:val="none" w:sz="0" w:space="0" w:color="auto"/>
                <w:bottom w:val="none" w:sz="0" w:space="0" w:color="auto"/>
                <w:right w:val="none" w:sz="0" w:space="0" w:color="auto"/>
              </w:divBdr>
              <w:divsChild>
                <w:div w:id="954948071">
                  <w:marLeft w:val="0"/>
                  <w:marRight w:val="0"/>
                  <w:marTop w:val="0"/>
                  <w:marBottom w:val="0"/>
                  <w:divBdr>
                    <w:top w:val="none" w:sz="0" w:space="0" w:color="auto"/>
                    <w:left w:val="none" w:sz="0" w:space="0" w:color="auto"/>
                    <w:bottom w:val="none" w:sz="0" w:space="0" w:color="auto"/>
                    <w:right w:val="none" w:sz="0" w:space="0" w:color="auto"/>
                  </w:divBdr>
                  <w:divsChild>
                    <w:div w:id="172956278">
                      <w:marLeft w:val="0"/>
                      <w:marRight w:val="0"/>
                      <w:marTop w:val="0"/>
                      <w:marBottom w:val="0"/>
                      <w:divBdr>
                        <w:top w:val="none" w:sz="0" w:space="0" w:color="auto"/>
                        <w:left w:val="none" w:sz="0" w:space="0" w:color="auto"/>
                        <w:bottom w:val="none" w:sz="0" w:space="0" w:color="auto"/>
                        <w:right w:val="none" w:sz="0" w:space="0" w:color="auto"/>
                      </w:divBdr>
                      <w:divsChild>
                        <w:div w:id="101380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732650">
              <w:marLeft w:val="0"/>
              <w:marRight w:val="0"/>
              <w:marTop w:val="0"/>
              <w:marBottom w:val="150"/>
              <w:divBdr>
                <w:top w:val="none" w:sz="0" w:space="0" w:color="auto"/>
                <w:left w:val="none" w:sz="0" w:space="0" w:color="auto"/>
                <w:bottom w:val="none" w:sz="0" w:space="0" w:color="auto"/>
                <w:right w:val="none" w:sz="0" w:space="0" w:color="auto"/>
              </w:divBdr>
              <w:divsChild>
                <w:div w:id="1344472495">
                  <w:marLeft w:val="0"/>
                  <w:marRight w:val="0"/>
                  <w:marTop w:val="0"/>
                  <w:marBottom w:val="0"/>
                  <w:divBdr>
                    <w:top w:val="none" w:sz="0" w:space="0" w:color="auto"/>
                    <w:left w:val="none" w:sz="0" w:space="0" w:color="auto"/>
                    <w:bottom w:val="none" w:sz="0" w:space="0" w:color="auto"/>
                    <w:right w:val="none" w:sz="0" w:space="0" w:color="auto"/>
                  </w:divBdr>
                  <w:divsChild>
                    <w:div w:id="2015759383">
                      <w:marLeft w:val="0"/>
                      <w:marRight w:val="0"/>
                      <w:marTop w:val="0"/>
                      <w:marBottom w:val="0"/>
                      <w:divBdr>
                        <w:top w:val="none" w:sz="0" w:space="0" w:color="auto"/>
                        <w:left w:val="none" w:sz="0" w:space="0" w:color="auto"/>
                        <w:bottom w:val="none" w:sz="0" w:space="0" w:color="auto"/>
                        <w:right w:val="none" w:sz="0" w:space="0" w:color="auto"/>
                      </w:divBdr>
                      <w:divsChild>
                        <w:div w:id="164365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958085">
              <w:marLeft w:val="0"/>
              <w:marRight w:val="0"/>
              <w:marTop w:val="0"/>
              <w:marBottom w:val="150"/>
              <w:divBdr>
                <w:top w:val="none" w:sz="0" w:space="0" w:color="auto"/>
                <w:left w:val="none" w:sz="0" w:space="0" w:color="auto"/>
                <w:bottom w:val="none" w:sz="0" w:space="0" w:color="auto"/>
                <w:right w:val="none" w:sz="0" w:space="0" w:color="auto"/>
              </w:divBdr>
              <w:divsChild>
                <w:div w:id="1111245673">
                  <w:marLeft w:val="0"/>
                  <w:marRight w:val="0"/>
                  <w:marTop w:val="0"/>
                  <w:marBottom w:val="0"/>
                  <w:divBdr>
                    <w:top w:val="none" w:sz="0" w:space="0" w:color="auto"/>
                    <w:left w:val="none" w:sz="0" w:space="0" w:color="auto"/>
                    <w:bottom w:val="none" w:sz="0" w:space="0" w:color="auto"/>
                    <w:right w:val="none" w:sz="0" w:space="0" w:color="auto"/>
                  </w:divBdr>
                  <w:divsChild>
                    <w:div w:id="2096243326">
                      <w:marLeft w:val="0"/>
                      <w:marRight w:val="0"/>
                      <w:marTop w:val="0"/>
                      <w:marBottom w:val="0"/>
                      <w:divBdr>
                        <w:top w:val="none" w:sz="0" w:space="0" w:color="auto"/>
                        <w:left w:val="none" w:sz="0" w:space="0" w:color="auto"/>
                        <w:bottom w:val="none" w:sz="0" w:space="0" w:color="auto"/>
                        <w:right w:val="none" w:sz="0" w:space="0" w:color="auto"/>
                      </w:divBdr>
                      <w:divsChild>
                        <w:div w:id="172421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838094">
              <w:marLeft w:val="0"/>
              <w:marRight w:val="0"/>
              <w:marTop w:val="0"/>
              <w:marBottom w:val="150"/>
              <w:divBdr>
                <w:top w:val="none" w:sz="0" w:space="0" w:color="auto"/>
                <w:left w:val="none" w:sz="0" w:space="0" w:color="auto"/>
                <w:bottom w:val="none" w:sz="0" w:space="0" w:color="auto"/>
                <w:right w:val="none" w:sz="0" w:space="0" w:color="auto"/>
              </w:divBdr>
              <w:divsChild>
                <w:div w:id="1599094463">
                  <w:marLeft w:val="0"/>
                  <w:marRight w:val="0"/>
                  <w:marTop w:val="0"/>
                  <w:marBottom w:val="0"/>
                  <w:divBdr>
                    <w:top w:val="none" w:sz="0" w:space="0" w:color="auto"/>
                    <w:left w:val="none" w:sz="0" w:space="0" w:color="auto"/>
                    <w:bottom w:val="none" w:sz="0" w:space="0" w:color="auto"/>
                    <w:right w:val="none" w:sz="0" w:space="0" w:color="auto"/>
                  </w:divBdr>
                  <w:divsChild>
                    <w:div w:id="1251045266">
                      <w:marLeft w:val="0"/>
                      <w:marRight w:val="0"/>
                      <w:marTop w:val="0"/>
                      <w:marBottom w:val="0"/>
                      <w:divBdr>
                        <w:top w:val="none" w:sz="0" w:space="0" w:color="auto"/>
                        <w:left w:val="none" w:sz="0" w:space="0" w:color="auto"/>
                        <w:bottom w:val="none" w:sz="0" w:space="0" w:color="auto"/>
                        <w:right w:val="none" w:sz="0" w:space="0" w:color="auto"/>
                      </w:divBdr>
                      <w:divsChild>
                        <w:div w:id="83060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867618">
              <w:marLeft w:val="0"/>
              <w:marRight w:val="0"/>
              <w:marTop w:val="0"/>
              <w:marBottom w:val="150"/>
              <w:divBdr>
                <w:top w:val="none" w:sz="0" w:space="0" w:color="auto"/>
                <w:left w:val="none" w:sz="0" w:space="0" w:color="auto"/>
                <w:bottom w:val="none" w:sz="0" w:space="0" w:color="auto"/>
                <w:right w:val="none" w:sz="0" w:space="0" w:color="auto"/>
              </w:divBdr>
              <w:divsChild>
                <w:div w:id="918751374">
                  <w:marLeft w:val="0"/>
                  <w:marRight w:val="0"/>
                  <w:marTop w:val="0"/>
                  <w:marBottom w:val="0"/>
                  <w:divBdr>
                    <w:top w:val="none" w:sz="0" w:space="0" w:color="auto"/>
                    <w:left w:val="none" w:sz="0" w:space="0" w:color="auto"/>
                    <w:bottom w:val="none" w:sz="0" w:space="0" w:color="auto"/>
                    <w:right w:val="none" w:sz="0" w:space="0" w:color="auto"/>
                  </w:divBdr>
                  <w:divsChild>
                    <w:div w:id="1833138129">
                      <w:marLeft w:val="0"/>
                      <w:marRight w:val="0"/>
                      <w:marTop w:val="0"/>
                      <w:marBottom w:val="0"/>
                      <w:divBdr>
                        <w:top w:val="none" w:sz="0" w:space="0" w:color="auto"/>
                        <w:left w:val="none" w:sz="0" w:space="0" w:color="auto"/>
                        <w:bottom w:val="none" w:sz="0" w:space="0" w:color="auto"/>
                        <w:right w:val="none" w:sz="0" w:space="0" w:color="auto"/>
                      </w:divBdr>
                      <w:divsChild>
                        <w:div w:id="120012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420937">
              <w:marLeft w:val="0"/>
              <w:marRight w:val="0"/>
              <w:marTop w:val="0"/>
              <w:marBottom w:val="150"/>
              <w:divBdr>
                <w:top w:val="none" w:sz="0" w:space="0" w:color="auto"/>
                <w:left w:val="none" w:sz="0" w:space="0" w:color="auto"/>
                <w:bottom w:val="none" w:sz="0" w:space="0" w:color="auto"/>
                <w:right w:val="none" w:sz="0" w:space="0" w:color="auto"/>
              </w:divBdr>
              <w:divsChild>
                <w:div w:id="426728309">
                  <w:marLeft w:val="0"/>
                  <w:marRight w:val="0"/>
                  <w:marTop w:val="0"/>
                  <w:marBottom w:val="0"/>
                  <w:divBdr>
                    <w:top w:val="none" w:sz="0" w:space="0" w:color="auto"/>
                    <w:left w:val="none" w:sz="0" w:space="0" w:color="auto"/>
                    <w:bottom w:val="none" w:sz="0" w:space="0" w:color="auto"/>
                    <w:right w:val="none" w:sz="0" w:space="0" w:color="auto"/>
                  </w:divBdr>
                  <w:divsChild>
                    <w:div w:id="1170095622">
                      <w:marLeft w:val="0"/>
                      <w:marRight w:val="0"/>
                      <w:marTop w:val="0"/>
                      <w:marBottom w:val="0"/>
                      <w:divBdr>
                        <w:top w:val="none" w:sz="0" w:space="0" w:color="auto"/>
                        <w:left w:val="none" w:sz="0" w:space="0" w:color="auto"/>
                        <w:bottom w:val="none" w:sz="0" w:space="0" w:color="auto"/>
                        <w:right w:val="none" w:sz="0" w:space="0" w:color="auto"/>
                      </w:divBdr>
                      <w:divsChild>
                        <w:div w:id="213093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783298">
              <w:marLeft w:val="0"/>
              <w:marRight w:val="0"/>
              <w:marTop w:val="0"/>
              <w:marBottom w:val="150"/>
              <w:divBdr>
                <w:top w:val="none" w:sz="0" w:space="0" w:color="auto"/>
                <w:left w:val="none" w:sz="0" w:space="0" w:color="auto"/>
                <w:bottom w:val="none" w:sz="0" w:space="0" w:color="auto"/>
                <w:right w:val="none" w:sz="0" w:space="0" w:color="auto"/>
              </w:divBdr>
              <w:divsChild>
                <w:div w:id="1109661420">
                  <w:marLeft w:val="0"/>
                  <w:marRight w:val="0"/>
                  <w:marTop w:val="0"/>
                  <w:marBottom w:val="0"/>
                  <w:divBdr>
                    <w:top w:val="none" w:sz="0" w:space="0" w:color="auto"/>
                    <w:left w:val="none" w:sz="0" w:space="0" w:color="auto"/>
                    <w:bottom w:val="none" w:sz="0" w:space="0" w:color="auto"/>
                    <w:right w:val="none" w:sz="0" w:space="0" w:color="auto"/>
                  </w:divBdr>
                  <w:divsChild>
                    <w:div w:id="55670864">
                      <w:marLeft w:val="0"/>
                      <w:marRight w:val="0"/>
                      <w:marTop w:val="0"/>
                      <w:marBottom w:val="0"/>
                      <w:divBdr>
                        <w:top w:val="none" w:sz="0" w:space="0" w:color="auto"/>
                        <w:left w:val="none" w:sz="0" w:space="0" w:color="auto"/>
                        <w:bottom w:val="none" w:sz="0" w:space="0" w:color="auto"/>
                        <w:right w:val="none" w:sz="0" w:space="0" w:color="auto"/>
                      </w:divBdr>
                      <w:divsChild>
                        <w:div w:id="151172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234234">
              <w:marLeft w:val="0"/>
              <w:marRight w:val="0"/>
              <w:marTop w:val="0"/>
              <w:marBottom w:val="150"/>
              <w:divBdr>
                <w:top w:val="none" w:sz="0" w:space="0" w:color="auto"/>
                <w:left w:val="none" w:sz="0" w:space="0" w:color="auto"/>
                <w:bottom w:val="none" w:sz="0" w:space="0" w:color="auto"/>
                <w:right w:val="none" w:sz="0" w:space="0" w:color="auto"/>
              </w:divBdr>
              <w:divsChild>
                <w:div w:id="1629580779">
                  <w:marLeft w:val="0"/>
                  <w:marRight w:val="0"/>
                  <w:marTop w:val="0"/>
                  <w:marBottom w:val="0"/>
                  <w:divBdr>
                    <w:top w:val="none" w:sz="0" w:space="0" w:color="auto"/>
                    <w:left w:val="none" w:sz="0" w:space="0" w:color="auto"/>
                    <w:bottom w:val="none" w:sz="0" w:space="0" w:color="auto"/>
                    <w:right w:val="none" w:sz="0" w:space="0" w:color="auto"/>
                  </w:divBdr>
                  <w:divsChild>
                    <w:div w:id="1019047152">
                      <w:marLeft w:val="0"/>
                      <w:marRight w:val="0"/>
                      <w:marTop w:val="0"/>
                      <w:marBottom w:val="0"/>
                      <w:divBdr>
                        <w:top w:val="none" w:sz="0" w:space="0" w:color="auto"/>
                        <w:left w:val="none" w:sz="0" w:space="0" w:color="auto"/>
                        <w:bottom w:val="none" w:sz="0" w:space="0" w:color="auto"/>
                        <w:right w:val="none" w:sz="0" w:space="0" w:color="auto"/>
                      </w:divBdr>
                      <w:divsChild>
                        <w:div w:id="4838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918082">
              <w:marLeft w:val="0"/>
              <w:marRight w:val="0"/>
              <w:marTop w:val="0"/>
              <w:marBottom w:val="150"/>
              <w:divBdr>
                <w:top w:val="none" w:sz="0" w:space="0" w:color="auto"/>
                <w:left w:val="none" w:sz="0" w:space="0" w:color="auto"/>
                <w:bottom w:val="none" w:sz="0" w:space="0" w:color="auto"/>
                <w:right w:val="none" w:sz="0" w:space="0" w:color="auto"/>
              </w:divBdr>
              <w:divsChild>
                <w:div w:id="2029914639">
                  <w:marLeft w:val="0"/>
                  <w:marRight w:val="0"/>
                  <w:marTop w:val="0"/>
                  <w:marBottom w:val="0"/>
                  <w:divBdr>
                    <w:top w:val="none" w:sz="0" w:space="0" w:color="auto"/>
                    <w:left w:val="none" w:sz="0" w:space="0" w:color="auto"/>
                    <w:bottom w:val="none" w:sz="0" w:space="0" w:color="auto"/>
                    <w:right w:val="none" w:sz="0" w:space="0" w:color="auto"/>
                  </w:divBdr>
                  <w:divsChild>
                    <w:div w:id="1811900393">
                      <w:marLeft w:val="0"/>
                      <w:marRight w:val="0"/>
                      <w:marTop w:val="0"/>
                      <w:marBottom w:val="0"/>
                      <w:divBdr>
                        <w:top w:val="none" w:sz="0" w:space="0" w:color="auto"/>
                        <w:left w:val="none" w:sz="0" w:space="0" w:color="auto"/>
                        <w:bottom w:val="none" w:sz="0" w:space="0" w:color="auto"/>
                        <w:right w:val="none" w:sz="0" w:space="0" w:color="auto"/>
                      </w:divBdr>
                      <w:divsChild>
                        <w:div w:id="118524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663244">
          <w:marLeft w:val="0"/>
          <w:marRight w:val="0"/>
          <w:marTop w:val="0"/>
          <w:marBottom w:val="300"/>
          <w:divBdr>
            <w:top w:val="none" w:sz="0" w:space="0" w:color="auto"/>
            <w:left w:val="none" w:sz="0" w:space="0" w:color="auto"/>
            <w:bottom w:val="single" w:sz="6" w:space="15" w:color="CCCCCC"/>
            <w:right w:val="none" w:sz="0" w:space="0" w:color="auto"/>
          </w:divBdr>
          <w:divsChild>
            <w:div w:id="661393765">
              <w:marLeft w:val="0"/>
              <w:marRight w:val="0"/>
              <w:marTop w:val="0"/>
              <w:marBottom w:val="150"/>
              <w:divBdr>
                <w:top w:val="none" w:sz="0" w:space="0" w:color="auto"/>
                <w:left w:val="none" w:sz="0" w:space="0" w:color="auto"/>
                <w:bottom w:val="none" w:sz="0" w:space="0" w:color="auto"/>
                <w:right w:val="none" w:sz="0" w:space="0" w:color="auto"/>
              </w:divBdr>
              <w:divsChild>
                <w:div w:id="1869099916">
                  <w:marLeft w:val="0"/>
                  <w:marRight w:val="0"/>
                  <w:marTop w:val="0"/>
                  <w:marBottom w:val="0"/>
                  <w:divBdr>
                    <w:top w:val="none" w:sz="0" w:space="0" w:color="auto"/>
                    <w:left w:val="none" w:sz="0" w:space="0" w:color="auto"/>
                    <w:bottom w:val="none" w:sz="0" w:space="0" w:color="auto"/>
                    <w:right w:val="none" w:sz="0" w:space="0" w:color="auto"/>
                  </w:divBdr>
                  <w:divsChild>
                    <w:div w:id="1978140585">
                      <w:marLeft w:val="0"/>
                      <w:marRight w:val="0"/>
                      <w:marTop w:val="0"/>
                      <w:marBottom w:val="0"/>
                      <w:divBdr>
                        <w:top w:val="none" w:sz="0" w:space="0" w:color="auto"/>
                        <w:left w:val="none" w:sz="0" w:space="0" w:color="auto"/>
                        <w:bottom w:val="none" w:sz="0" w:space="0" w:color="auto"/>
                        <w:right w:val="none" w:sz="0" w:space="0" w:color="auto"/>
                      </w:divBdr>
                      <w:divsChild>
                        <w:div w:id="95875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926215">
          <w:marLeft w:val="0"/>
          <w:marRight w:val="0"/>
          <w:marTop w:val="0"/>
          <w:marBottom w:val="300"/>
          <w:divBdr>
            <w:top w:val="none" w:sz="0" w:space="0" w:color="auto"/>
            <w:left w:val="none" w:sz="0" w:space="0" w:color="auto"/>
            <w:bottom w:val="single" w:sz="6" w:space="15" w:color="CCCCCC"/>
            <w:right w:val="none" w:sz="0" w:space="0" w:color="auto"/>
          </w:divBdr>
          <w:divsChild>
            <w:div w:id="485433653">
              <w:marLeft w:val="0"/>
              <w:marRight w:val="0"/>
              <w:marTop w:val="0"/>
              <w:marBottom w:val="150"/>
              <w:divBdr>
                <w:top w:val="none" w:sz="0" w:space="0" w:color="auto"/>
                <w:left w:val="none" w:sz="0" w:space="0" w:color="auto"/>
                <w:bottom w:val="none" w:sz="0" w:space="0" w:color="auto"/>
                <w:right w:val="none" w:sz="0" w:space="0" w:color="auto"/>
              </w:divBdr>
              <w:divsChild>
                <w:div w:id="681469713">
                  <w:marLeft w:val="0"/>
                  <w:marRight w:val="0"/>
                  <w:marTop w:val="0"/>
                  <w:marBottom w:val="0"/>
                  <w:divBdr>
                    <w:top w:val="none" w:sz="0" w:space="0" w:color="auto"/>
                    <w:left w:val="none" w:sz="0" w:space="0" w:color="auto"/>
                    <w:bottom w:val="none" w:sz="0" w:space="0" w:color="auto"/>
                    <w:right w:val="none" w:sz="0" w:space="0" w:color="auto"/>
                  </w:divBdr>
                  <w:divsChild>
                    <w:div w:id="2103718913">
                      <w:marLeft w:val="0"/>
                      <w:marRight w:val="0"/>
                      <w:marTop w:val="0"/>
                      <w:marBottom w:val="0"/>
                      <w:divBdr>
                        <w:top w:val="none" w:sz="0" w:space="0" w:color="auto"/>
                        <w:left w:val="none" w:sz="0" w:space="0" w:color="auto"/>
                        <w:bottom w:val="none" w:sz="0" w:space="0" w:color="auto"/>
                        <w:right w:val="none" w:sz="0" w:space="0" w:color="auto"/>
                      </w:divBdr>
                      <w:divsChild>
                        <w:div w:id="119040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344248">
              <w:marLeft w:val="0"/>
              <w:marRight w:val="0"/>
              <w:marTop w:val="0"/>
              <w:marBottom w:val="150"/>
              <w:divBdr>
                <w:top w:val="none" w:sz="0" w:space="0" w:color="auto"/>
                <w:left w:val="none" w:sz="0" w:space="0" w:color="auto"/>
                <w:bottom w:val="none" w:sz="0" w:space="0" w:color="auto"/>
                <w:right w:val="none" w:sz="0" w:space="0" w:color="auto"/>
              </w:divBdr>
              <w:divsChild>
                <w:div w:id="910887550">
                  <w:marLeft w:val="0"/>
                  <w:marRight w:val="0"/>
                  <w:marTop w:val="0"/>
                  <w:marBottom w:val="0"/>
                  <w:divBdr>
                    <w:top w:val="none" w:sz="0" w:space="0" w:color="auto"/>
                    <w:left w:val="none" w:sz="0" w:space="0" w:color="auto"/>
                    <w:bottom w:val="none" w:sz="0" w:space="0" w:color="auto"/>
                    <w:right w:val="none" w:sz="0" w:space="0" w:color="auto"/>
                  </w:divBdr>
                  <w:divsChild>
                    <w:div w:id="1807746350">
                      <w:marLeft w:val="0"/>
                      <w:marRight w:val="0"/>
                      <w:marTop w:val="0"/>
                      <w:marBottom w:val="0"/>
                      <w:divBdr>
                        <w:top w:val="none" w:sz="0" w:space="0" w:color="auto"/>
                        <w:left w:val="none" w:sz="0" w:space="0" w:color="auto"/>
                        <w:bottom w:val="none" w:sz="0" w:space="0" w:color="auto"/>
                        <w:right w:val="none" w:sz="0" w:space="0" w:color="auto"/>
                      </w:divBdr>
                      <w:divsChild>
                        <w:div w:id="29780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676769">
              <w:marLeft w:val="0"/>
              <w:marRight w:val="0"/>
              <w:marTop w:val="0"/>
              <w:marBottom w:val="150"/>
              <w:divBdr>
                <w:top w:val="none" w:sz="0" w:space="0" w:color="auto"/>
                <w:left w:val="none" w:sz="0" w:space="0" w:color="auto"/>
                <w:bottom w:val="none" w:sz="0" w:space="0" w:color="auto"/>
                <w:right w:val="none" w:sz="0" w:space="0" w:color="auto"/>
              </w:divBdr>
              <w:divsChild>
                <w:div w:id="817496702">
                  <w:marLeft w:val="0"/>
                  <w:marRight w:val="0"/>
                  <w:marTop w:val="0"/>
                  <w:marBottom w:val="0"/>
                  <w:divBdr>
                    <w:top w:val="none" w:sz="0" w:space="0" w:color="auto"/>
                    <w:left w:val="none" w:sz="0" w:space="0" w:color="auto"/>
                    <w:bottom w:val="none" w:sz="0" w:space="0" w:color="auto"/>
                    <w:right w:val="none" w:sz="0" w:space="0" w:color="auto"/>
                  </w:divBdr>
                  <w:divsChild>
                    <w:div w:id="898247074">
                      <w:marLeft w:val="0"/>
                      <w:marRight w:val="0"/>
                      <w:marTop w:val="0"/>
                      <w:marBottom w:val="0"/>
                      <w:divBdr>
                        <w:top w:val="none" w:sz="0" w:space="0" w:color="auto"/>
                        <w:left w:val="none" w:sz="0" w:space="0" w:color="auto"/>
                        <w:bottom w:val="none" w:sz="0" w:space="0" w:color="auto"/>
                        <w:right w:val="none" w:sz="0" w:space="0" w:color="auto"/>
                      </w:divBdr>
                      <w:divsChild>
                        <w:div w:id="3200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877081">
              <w:marLeft w:val="0"/>
              <w:marRight w:val="0"/>
              <w:marTop w:val="0"/>
              <w:marBottom w:val="150"/>
              <w:divBdr>
                <w:top w:val="none" w:sz="0" w:space="0" w:color="auto"/>
                <w:left w:val="none" w:sz="0" w:space="0" w:color="auto"/>
                <w:bottom w:val="none" w:sz="0" w:space="0" w:color="auto"/>
                <w:right w:val="none" w:sz="0" w:space="0" w:color="auto"/>
              </w:divBdr>
              <w:divsChild>
                <w:div w:id="161088811">
                  <w:marLeft w:val="0"/>
                  <w:marRight w:val="0"/>
                  <w:marTop w:val="0"/>
                  <w:marBottom w:val="0"/>
                  <w:divBdr>
                    <w:top w:val="none" w:sz="0" w:space="0" w:color="auto"/>
                    <w:left w:val="none" w:sz="0" w:space="0" w:color="auto"/>
                    <w:bottom w:val="none" w:sz="0" w:space="0" w:color="auto"/>
                    <w:right w:val="none" w:sz="0" w:space="0" w:color="auto"/>
                  </w:divBdr>
                  <w:divsChild>
                    <w:div w:id="379523624">
                      <w:marLeft w:val="0"/>
                      <w:marRight w:val="0"/>
                      <w:marTop w:val="0"/>
                      <w:marBottom w:val="0"/>
                      <w:divBdr>
                        <w:top w:val="none" w:sz="0" w:space="0" w:color="auto"/>
                        <w:left w:val="none" w:sz="0" w:space="0" w:color="auto"/>
                        <w:bottom w:val="none" w:sz="0" w:space="0" w:color="auto"/>
                        <w:right w:val="none" w:sz="0" w:space="0" w:color="auto"/>
                      </w:divBdr>
                      <w:divsChild>
                        <w:div w:id="39544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094018">
              <w:marLeft w:val="0"/>
              <w:marRight w:val="0"/>
              <w:marTop w:val="0"/>
              <w:marBottom w:val="150"/>
              <w:divBdr>
                <w:top w:val="none" w:sz="0" w:space="0" w:color="auto"/>
                <w:left w:val="none" w:sz="0" w:space="0" w:color="auto"/>
                <w:bottom w:val="none" w:sz="0" w:space="0" w:color="auto"/>
                <w:right w:val="none" w:sz="0" w:space="0" w:color="auto"/>
              </w:divBdr>
              <w:divsChild>
                <w:div w:id="167601672">
                  <w:marLeft w:val="0"/>
                  <w:marRight w:val="0"/>
                  <w:marTop w:val="0"/>
                  <w:marBottom w:val="0"/>
                  <w:divBdr>
                    <w:top w:val="none" w:sz="0" w:space="0" w:color="auto"/>
                    <w:left w:val="none" w:sz="0" w:space="0" w:color="auto"/>
                    <w:bottom w:val="none" w:sz="0" w:space="0" w:color="auto"/>
                    <w:right w:val="none" w:sz="0" w:space="0" w:color="auto"/>
                  </w:divBdr>
                  <w:divsChild>
                    <w:div w:id="1432971368">
                      <w:marLeft w:val="0"/>
                      <w:marRight w:val="0"/>
                      <w:marTop w:val="0"/>
                      <w:marBottom w:val="0"/>
                      <w:divBdr>
                        <w:top w:val="none" w:sz="0" w:space="0" w:color="auto"/>
                        <w:left w:val="none" w:sz="0" w:space="0" w:color="auto"/>
                        <w:bottom w:val="none" w:sz="0" w:space="0" w:color="auto"/>
                        <w:right w:val="none" w:sz="0" w:space="0" w:color="auto"/>
                      </w:divBdr>
                      <w:divsChild>
                        <w:div w:id="58263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923231">
              <w:marLeft w:val="0"/>
              <w:marRight w:val="0"/>
              <w:marTop w:val="0"/>
              <w:marBottom w:val="150"/>
              <w:divBdr>
                <w:top w:val="none" w:sz="0" w:space="0" w:color="auto"/>
                <w:left w:val="none" w:sz="0" w:space="0" w:color="auto"/>
                <w:bottom w:val="none" w:sz="0" w:space="0" w:color="auto"/>
                <w:right w:val="none" w:sz="0" w:space="0" w:color="auto"/>
              </w:divBdr>
              <w:divsChild>
                <w:div w:id="844828255">
                  <w:marLeft w:val="0"/>
                  <w:marRight w:val="0"/>
                  <w:marTop w:val="0"/>
                  <w:marBottom w:val="0"/>
                  <w:divBdr>
                    <w:top w:val="none" w:sz="0" w:space="0" w:color="auto"/>
                    <w:left w:val="none" w:sz="0" w:space="0" w:color="auto"/>
                    <w:bottom w:val="none" w:sz="0" w:space="0" w:color="auto"/>
                    <w:right w:val="none" w:sz="0" w:space="0" w:color="auto"/>
                  </w:divBdr>
                  <w:divsChild>
                    <w:div w:id="1548879527">
                      <w:marLeft w:val="0"/>
                      <w:marRight w:val="0"/>
                      <w:marTop w:val="0"/>
                      <w:marBottom w:val="0"/>
                      <w:divBdr>
                        <w:top w:val="none" w:sz="0" w:space="0" w:color="auto"/>
                        <w:left w:val="none" w:sz="0" w:space="0" w:color="auto"/>
                        <w:bottom w:val="none" w:sz="0" w:space="0" w:color="auto"/>
                        <w:right w:val="none" w:sz="0" w:space="0" w:color="auto"/>
                      </w:divBdr>
                      <w:divsChild>
                        <w:div w:id="722407524">
                          <w:marLeft w:val="0"/>
                          <w:marRight w:val="0"/>
                          <w:marTop w:val="0"/>
                          <w:marBottom w:val="0"/>
                          <w:divBdr>
                            <w:top w:val="none" w:sz="0" w:space="0" w:color="auto"/>
                            <w:left w:val="none" w:sz="0" w:space="0" w:color="auto"/>
                            <w:bottom w:val="none" w:sz="0" w:space="0" w:color="auto"/>
                            <w:right w:val="none" w:sz="0" w:space="0" w:color="auto"/>
                          </w:divBdr>
                        </w:div>
                        <w:div w:id="180908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109921">
              <w:marLeft w:val="0"/>
              <w:marRight w:val="0"/>
              <w:marTop w:val="0"/>
              <w:marBottom w:val="150"/>
              <w:divBdr>
                <w:top w:val="none" w:sz="0" w:space="0" w:color="auto"/>
                <w:left w:val="none" w:sz="0" w:space="0" w:color="auto"/>
                <w:bottom w:val="none" w:sz="0" w:space="0" w:color="auto"/>
                <w:right w:val="none" w:sz="0" w:space="0" w:color="auto"/>
              </w:divBdr>
              <w:divsChild>
                <w:div w:id="142357267">
                  <w:marLeft w:val="0"/>
                  <w:marRight w:val="0"/>
                  <w:marTop w:val="0"/>
                  <w:marBottom w:val="0"/>
                  <w:divBdr>
                    <w:top w:val="none" w:sz="0" w:space="0" w:color="auto"/>
                    <w:left w:val="none" w:sz="0" w:space="0" w:color="auto"/>
                    <w:bottom w:val="none" w:sz="0" w:space="0" w:color="auto"/>
                    <w:right w:val="none" w:sz="0" w:space="0" w:color="auto"/>
                  </w:divBdr>
                  <w:divsChild>
                    <w:div w:id="286009717">
                      <w:marLeft w:val="0"/>
                      <w:marRight w:val="0"/>
                      <w:marTop w:val="0"/>
                      <w:marBottom w:val="0"/>
                      <w:divBdr>
                        <w:top w:val="none" w:sz="0" w:space="0" w:color="auto"/>
                        <w:left w:val="none" w:sz="0" w:space="0" w:color="auto"/>
                        <w:bottom w:val="none" w:sz="0" w:space="0" w:color="auto"/>
                        <w:right w:val="none" w:sz="0" w:space="0" w:color="auto"/>
                      </w:divBdr>
                      <w:divsChild>
                        <w:div w:id="140274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2553396">
      <w:bodyDiv w:val="1"/>
      <w:marLeft w:val="0"/>
      <w:marRight w:val="0"/>
      <w:marTop w:val="0"/>
      <w:marBottom w:val="0"/>
      <w:divBdr>
        <w:top w:val="none" w:sz="0" w:space="0" w:color="auto"/>
        <w:left w:val="none" w:sz="0" w:space="0" w:color="auto"/>
        <w:bottom w:val="none" w:sz="0" w:space="0" w:color="auto"/>
        <w:right w:val="none" w:sz="0" w:space="0" w:color="auto"/>
      </w:divBdr>
    </w:div>
    <w:div w:id="1115254152">
      <w:bodyDiv w:val="1"/>
      <w:marLeft w:val="0"/>
      <w:marRight w:val="0"/>
      <w:marTop w:val="0"/>
      <w:marBottom w:val="0"/>
      <w:divBdr>
        <w:top w:val="none" w:sz="0" w:space="0" w:color="auto"/>
        <w:left w:val="none" w:sz="0" w:space="0" w:color="auto"/>
        <w:bottom w:val="none" w:sz="0" w:space="0" w:color="auto"/>
        <w:right w:val="none" w:sz="0" w:space="0" w:color="auto"/>
      </w:divBdr>
    </w:div>
    <w:div w:id="1124228927">
      <w:bodyDiv w:val="1"/>
      <w:marLeft w:val="0"/>
      <w:marRight w:val="0"/>
      <w:marTop w:val="0"/>
      <w:marBottom w:val="0"/>
      <w:divBdr>
        <w:top w:val="none" w:sz="0" w:space="0" w:color="auto"/>
        <w:left w:val="none" w:sz="0" w:space="0" w:color="auto"/>
        <w:bottom w:val="none" w:sz="0" w:space="0" w:color="auto"/>
        <w:right w:val="none" w:sz="0" w:space="0" w:color="auto"/>
      </w:divBdr>
    </w:div>
    <w:div w:id="1124999262">
      <w:bodyDiv w:val="1"/>
      <w:marLeft w:val="0"/>
      <w:marRight w:val="0"/>
      <w:marTop w:val="0"/>
      <w:marBottom w:val="0"/>
      <w:divBdr>
        <w:top w:val="none" w:sz="0" w:space="0" w:color="auto"/>
        <w:left w:val="none" w:sz="0" w:space="0" w:color="auto"/>
        <w:bottom w:val="none" w:sz="0" w:space="0" w:color="auto"/>
        <w:right w:val="none" w:sz="0" w:space="0" w:color="auto"/>
      </w:divBdr>
    </w:div>
    <w:div w:id="1125853742">
      <w:bodyDiv w:val="1"/>
      <w:marLeft w:val="0"/>
      <w:marRight w:val="0"/>
      <w:marTop w:val="0"/>
      <w:marBottom w:val="0"/>
      <w:divBdr>
        <w:top w:val="none" w:sz="0" w:space="0" w:color="auto"/>
        <w:left w:val="none" w:sz="0" w:space="0" w:color="auto"/>
        <w:bottom w:val="none" w:sz="0" w:space="0" w:color="auto"/>
        <w:right w:val="none" w:sz="0" w:space="0" w:color="auto"/>
      </w:divBdr>
    </w:div>
    <w:div w:id="1130323793">
      <w:bodyDiv w:val="1"/>
      <w:marLeft w:val="0"/>
      <w:marRight w:val="0"/>
      <w:marTop w:val="0"/>
      <w:marBottom w:val="0"/>
      <w:divBdr>
        <w:top w:val="none" w:sz="0" w:space="0" w:color="auto"/>
        <w:left w:val="none" w:sz="0" w:space="0" w:color="auto"/>
        <w:bottom w:val="none" w:sz="0" w:space="0" w:color="auto"/>
        <w:right w:val="none" w:sz="0" w:space="0" w:color="auto"/>
      </w:divBdr>
    </w:div>
    <w:div w:id="1132478894">
      <w:bodyDiv w:val="1"/>
      <w:marLeft w:val="0"/>
      <w:marRight w:val="0"/>
      <w:marTop w:val="0"/>
      <w:marBottom w:val="0"/>
      <w:divBdr>
        <w:top w:val="none" w:sz="0" w:space="0" w:color="auto"/>
        <w:left w:val="none" w:sz="0" w:space="0" w:color="auto"/>
        <w:bottom w:val="none" w:sz="0" w:space="0" w:color="auto"/>
        <w:right w:val="none" w:sz="0" w:space="0" w:color="auto"/>
      </w:divBdr>
      <w:divsChild>
        <w:div w:id="498665477">
          <w:marLeft w:val="0"/>
          <w:marRight w:val="0"/>
          <w:marTop w:val="0"/>
          <w:marBottom w:val="270"/>
          <w:divBdr>
            <w:top w:val="none" w:sz="0" w:space="0" w:color="auto"/>
            <w:left w:val="none" w:sz="0" w:space="0" w:color="auto"/>
            <w:bottom w:val="none" w:sz="0" w:space="0" w:color="auto"/>
            <w:right w:val="none" w:sz="0" w:space="0" w:color="auto"/>
          </w:divBdr>
          <w:divsChild>
            <w:div w:id="30049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003145">
      <w:bodyDiv w:val="1"/>
      <w:marLeft w:val="0"/>
      <w:marRight w:val="0"/>
      <w:marTop w:val="0"/>
      <w:marBottom w:val="0"/>
      <w:divBdr>
        <w:top w:val="none" w:sz="0" w:space="0" w:color="auto"/>
        <w:left w:val="none" w:sz="0" w:space="0" w:color="auto"/>
        <w:bottom w:val="none" w:sz="0" w:space="0" w:color="auto"/>
        <w:right w:val="none" w:sz="0" w:space="0" w:color="auto"/>
      </w:divBdr>
    </w:div>
    <w:div w:id="1145045117">
      <w:bodyDiv w:val="1"/>
      <w:marLeft w:val="0"/>
      <w:marRight w:val="0"/>
      <w:marTop w:val="0"/>
      <w:marBottom w:val="0"/>
      <w:divBdr>
        <w:top w:val="none" w:sz="0" w:space="0" w:color="auto"/>
        <w:left w:val="none" w:sz="0" w:space="0" w:color="auto"/>
        <w:bottom w:val="none" w:sz="0" w:space="0" w:color="auto"/>
        <w:right w:val="none" w:sz="0" w:space="0" w:color="auto"/>
      </w:divBdr>
    </w:div>
    <w:div w:id="1155411691">
      <w:bodyDiv w:val="1"/>
      <w:marLeft w:val="0"/>
      <w:marRight w:val="0"/>
      <w:marTop w:val="0"/>
      <w:marBottom w:val="0"/>
      <w:divBdr>
        <w:top w:val="none" w:sz="0" w:space="0" w:color="auto"/>
        <w:left w:val="none" w:sz="0" w:space="0" w:color="auto"/>
        <w:bottom w:val="none" w:sz="0" w:space="0" w:color="auto"/>
        <w:right w:val="none" w:sz="0" w:space="0" w:color="auto"/>
      </w:divBdr>
    </w:div>
    <w:div w:id="1158111029">
      <w:bodyDiv w:val="1"/>
      <w:marLeft w:val="0"/>
      <w:marRight w:val="0"/>
      <w:marTop w:val="0"/>
      <w:marBottom w:val="0"/>
      <w:divBdr>
        <w:top w:val="none" w:sz="0" w:space="0" w:color="auto"/>
        <w:left w:val="none" w:sz="0" w:space="0" w:color="auto"/>
        <w:bottom w:val="none" w:sz="0" w:space="0" w:color="auto"/>
        <w:right w:val="none" w:sz="0" w:space="0" w:color="auto"/>
      </w:divBdr>
    </w:div>
    <w:div w:id="1159612167">
      <w:bodyDiv w:val="1"/>
      <w:marLeft w:val="0"/>
      <w:marRight w:val="0"/>
      <w:marTop w:val="0"/>
      <w:marBottom w:val="0"/>
      <w:divBdr>
        <w:top w:val="none" w:sz="0" w:space="0" w:color="auto"/>
        <w:left w:val="none" w:sz="0" w:space="0" w:color="auto"/>
        <w:bottom w:val="none" w:sz="0" w:space="0" w:color="auto"/>
        <w:right w:val="none" w:sz="0" w:space="0" w:color="auto"/>
      </w:divBdr>
    </w:div>
    <w:div w:id="1159661339">
      <w:bodyDiv w:val="1"/>
      <w:marLeft w:val="0"/>
      <w:marRight w:val="0"/>
      <w:marTop w:val="0"/>
      <w:marBottom w:val="0"/>
      <w:divBdr>
        <w:top w:val="none" w:sz="0" w:space="0" w:color="auto"/>
        <w:left w:val="none" w:sz="0" w:space="0" w:color="auto"/>
        <w:bottom w:val="none" w:sz="0" w:space="0" w:color="auto"/>
        <w:right w:val="none" w:sz="0" w:space="0" w:color="auto"/>
      </w:divBdr>
    </w:div>
    <w:div w:id="1161314862">
      <w:bodyDiv w:val="1"/>
      <w:marLeft w:val="0"/>
      <w:marRight w:val="0"/>
      <w:marTop w:val="0"/>
      <w:marBottom w:val="0"/>
      <w:divBdr>
        <w:top w:val="none" w:sz="0" w:space="0" w:color="auto"/>
        <w:left w:val="none" w:sz="0" w:space="0" w:color="auto"/>
        <w:bottom w:val="none" w:sz="0" w:space="0" w:color="auto"/>
        <w:right w:val="none" w:sz="0" w:space="0" w:color="auto"/>
      </w:divBdr>
    </w:div>
    <w:div w:id="1167087329">
      <w:bodyDiv w:val="1"/>
      <w:marLeft w:val="0"/>
      <w:marRight w:val="0"/>
      <w:marTop w:val="0"/>
      <w:marBottom w:val="0"/>
      <w:divBdr>
        <w:top w:val="none" w:sz="0" w:space="0" w:color="auto"/>
        <w:left w:val="none" w:sz="0" w:space="0" w:color="auto"/>
        <w:bottom w:val="none" w:sz="0" w:space="0" w:color="auto"/>
        <w:right w:val="none" w:sz="0" w:space="0" w:color="auto"/>
      </w:divBdr>
      <w:divsChild>
        <w:div w:id="1135677690">
          <w:marLeft w:val="0"/>
          <w:marRight w:val="0"/>
          <w:marTop w:val="0"/>
          <w:marBottom w:val="0"/>
          <w:divBdr>
            <w:top w:val="none" w:sz="0" w:space="0" w:color="auto"/>
            <w:left w:val="none" w:sz="0" w:space="0" w:color="auto"/>
            <w:bottom w:val="none" w:sz="0" w:space="0" w:color="auto"/>
            <w:right w:val="none" w:sz="0" w:space="0" w:color="auto"/>
          </w:divBdr>
          <w:divsChild>
            <w:div w:id="1581408438">
              <w:marLeft w:val="0"/>
              <w:marRight w:val="0"/>
              <w:marTop w:val="0"/>
              <w:marBottom w:val="0"/>
              <w:divBdr>
                <w:top w:val="none" w:sz="0" w:space="0" w:color="auto"/>
                <w:left w:val="none" w:sz="0" w:space="0" w:color="auto"/>
                <w:bottom w:val="none" w:sz="0" w:space="0" w:color="auto"/>
                <w:right w:val="none" w:sz="0" w:space="0" w:color="auto"/>
              </w:divBdr>
              <w:divsChild>
                <w:div w:id="2126927707">
                  <w:marLeft w:val="0"/>
                  <w:marRight w:val="0"/>
                  <w:marTop w:val="0"/>
                  <w:marBottom w:val="0"/>
                  <w:divBdr>
                    <w:top w:val="none" w:sz="0" w:space="0" w:color="auto"/>
                    <w:left w:val="none" w:sz="0" w:space="0" w:color="auto"/>
                    <w:bottom w:val="none" w:sz="0" w:space="0" w:color="auto"/>
                    <w:right w:val="none" w:sz="0" w:space="0" w:color="auto"/>
                  </w:divBdr>
                  <w:divsChild>
                    <w:div w:id="521359816">
                      <w:marLeft w:val="0"/>
                      <w:marRight w:val="0"/>
                      <w:marTop w:val="0"/>
                      <w:marBottom w:val="0"/>
                      <w:divBdr>
                        <w:top w:val="none" w:sz="0" w:space="0" w:color="auto"/>
                        <w:left w:val="none" w:sz="0" w:space="0" w:color="auto"/>
                        <w:bottom w:val="none" w:sz="0" w:space="0" w:color="auto"/>
                        <w:right w:val="none" w:sz="0" w:space="0" w:color="auto"/>
                      </w:divBdr>
                      <w:divsChild>
                        <w:div w:id="2114470837">
                          <w:marLeft w:val="0"/>
                          <w:marRight w:val="0"/>
                          <w:marTop w:val="0"/>
                          <w:marBottom w:val="0"/>
                          <w:divBdr>
                            <w:top w:val="none" w:sz="0" w:space="0" w:color="auto"/>
                            <w:left w:val="none" w:sz="0" w:space="0" w:color="auto"/>
                            <w:bottom w:val="none" w:sz="0" w:space="0" w:color="auto"/>
                            <w:right w:val="none" w:sz="0" w:space="0" w:color="auto"/>
                          </w:divBdr>
                          <w:divsChild>
                            <w:div w:id="1200583324">
                              <w:marLeft w:val="0"/>
                              <w:marRight w:val="0"/>
                              <w:marTop w:val="0"/>
                              <w:marBottom w:val="0"/>
                              <w:divBdr>
                                <w:top w:val="none" w:sz="0" w:space="0" w:color="auto"/>
                                <w:left w:val="none" w:sz="0" w:space="0" w:color="auto"/>
                                <w:bottom w:val="none" w:sz="0" w:space="0" w:color="auto"/>
                                <w:right w:val="none" w:sz="0" w:space="0" w:color="auto"/>
                              </w:divBdr>
                              <w:divsChild>
                                <w:div w:id="2000571839">
                                  <w:marLeft w:val="0"/>
                                  <w:marRight w:val="0"/>
                                  <w:marTop w:val="0"/>
                                  <w:marBottom w:val="0"/>
                                  <w:divBdr>
                                    <w:top w:val="none" w:sz="0" w:space="0" w:color="auto"/>
                                    <w:left w:val="none" w:sz="0" w:space="0" w:color="auto"/>
                                    <w:bottom w:val="none" w:sz="0" w:space="0" w:color="auto"/>
                                    <w:right w:val="none" w:sz="0" w:space="0" w:color="auto"/>
                                  </w:divBdr>
                                  <w:divsChild>
                                    <w:div w:id="176430869">
                                      <w:marLeft w:val="0"/>
                                      <w:marRight w:val="0"/>
                                      <w:marTop w:val="0"/>
                                      <w:marBottom w:val="0"/>
                                      <w:divBdr>
                                        <w:top w:val="none" w:sz="0" w:space="0" w:color="auto"/>
                                        <w:left w:val="none" w:sz="0" w:space="0" w:color="auto"/>
                                        <w:bottom w:val="none" w:sz="0" w:space="0" w:color="auto"/>
                                        <w:right w:val="none" w:sz="0" w:space="0" w:color="auto"/>
                                      </w:divBdr>
                                      <w:divsChild>
                                        <w:div w:id="657197427">
                                          <w:marLeft w:val="0"/>
                                          <w:marRight w:val="0"/>
                                          <w:marTop w:val="0"/>
                                          <w:marBottom w:val="0"/>
                                          <w:divBdr>
                                            <w:top w:val="none" w:sz="0" w:space="0" w:color="auto"/>
                                            <w:left w:val="none" w:sz="0" w:space="0" w:color="auto"/>
                                            <w:bottom w:val="none" w:sz="0" w:space="0" w:color="auto"/>
                                            <w:right w:val="none" w:sz="0" w:space="0" w:color="auto"/>
                                          </w:divBdr>
                                          <w:divsChild>
                                            <w:div w:id="185849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6264450">
      <w:bodyDiv w:val="1"/>
      <w:marLeft w:val="0"/>
      <w:marRight w:val="0"/>
      <w:marTop w:val="0"/>
      <w:marBottom w:val="0"/>
      <w:divBdr>
        <w:top w:val="none" w:sz="0" w:space="0" w:color="auto"/>
        <w:left w:val="none" w:sz="0" w:space="0" w:color="auto"/>
        <w:bottom w:val="none" w:sz="0" w:space="0" w:color="auto"/>
        <w:right w:val="none" w:sz="0" w:space="0" w:color="auto"/>
      </w:divBdr>
      <w:divsChild>
        <w:div w:id="309865718">
          <w:marLeft w:val="0"/>
          <w:marRight w:val="0"/>
          <w:marTop w:val="0"/>
          <w:marBottom w:val="0"/>
          <w:divBdr>
            <w:top w:val="none" w:sz="0" w:space="0" w:color="auto"/>
            <w:left w:val="none" w:sz="0" w:space="0" w:color="auto"/>
            <w:bottom w:val="none" w:sz="0" w:space="0" w:color="auto"/>
            <w:right w:val="none" w:sz="0" w:space="0" w:color="auto"/>
          </w:divBdr>
        </w:div>
        <w:div w:id="1697807964">
          <w:marLeft w:val="0"/>
          <w:marRight w:val="0"/>
          <w:marTop w:val="0"/>
          <w:marBottom w:val="0"/>
          <w:divBdr>
            <w:top w:val="none" w:sz="0" w:space="0" w:color="auto"/>
            <w:left w:val="none" w:sz="0" w:space="0" w:color="auto"/>
            <w:bottom w:val="none" w:sz="0" w:space="0" w:color="auto"/>
            <w:right w:val="none" w:sz="0" w:space="0" w:color="auto"/>
          </w:divBdr>
        </w:div>
      </w:divsChild>
    </w:div>
    <w:div w:id="1176848414">
      <w:bodyDiv w:val="1"/>
      <w:marLeft w:val="0"/>
      <w:marRight w:val="0"/>
      <w:marTop w:val="0"/>
      <w:marBottom w:val="0"/>
      <w:divBdr>
        <w:top w:val="none" w:sz="0" w:space="0" w:color="auto"/>
        <w:left w:val="none" w:sz="0" w:space="0" w:color="auto"/>
        <w:bottom w:val="none" w:sz="0" w:space="0" w:color="auto"/>
        <w:right w:val="none" w:sz="0" w:space="0" w:color="auto"/>
      </w:divBdr>
    </w:div>
    <w:div w:id="1178350174">
      <w:bodyDiv w:val="1"/>
      <w:marLeft w:val="0"/>
      <w:marRight w:val="0"/>
      <w:marTop w:val="0"/>
      <w:marBottom w:val="0"/>
      <w:divBdr>
        <w:top w:val="none" w:sz="0" w:space="0" w:color="auto"/>
        <w:left w:val="none" w:sz="0" w:space="0" w:color="auto"/>
        <w:bottom w:val="none" w:sz="0" w:space="0" w:color="auto"/>
        <w:right w:val="none" w:sz="0" w:space="0" w:color="auto"/>
      </w:divBdr>
    </w:div>
    <w:div w:id="1183279172">
      <w:bodyDiv w:val="1"/>
      <w:marLeft w:val="0"/>
      <w:marRight w:val="0"/>
      <w:marTop w:val="0"/>
      <w:marBottom w:val="0"/>
      <w:divBdr>
        <w:top w:val="none" w:sz="0" w:space="0" w:color="auto"/>
        <w:left w:val="none" w:sz="0" w:space="0" w:color="auto"/>
        <w:bottom w:val="none" w:sz="0" w:space="0" w:color="auto"/>
        <w:right w:val="none" w:sz="0" w:space="0" w:color="auto"/>
      </w:divBdr>
    </w:div>
    <w:div w:id="1183738913">
      <w:bodyDiv w:val="1"/>
      <w:marLeft w:val="0"/>
      <w:marRight w:val="0"/>
      <w:marTop w:val="0"/>
      <w:marBottom w:val="0"/>
      <w:divBdr>
        <w:top w:val="none" w:sz="0" w:space="0" w:color="auto"/>
        <w:left w:val="none" w:sz="0" w:space="0" w:color="auto"/>
        <w:bottom w:val="none" w:sz="0" w:space="0" w:color="auto"/>
        <w:right w:val="none" w:sz="0" w:space="0" w:color="auto"/>
      </w:divBdr>
    </w:div>
    <w:div w:id="1205026721">
      <w:bodyDiv w:val="1"/>
      <w:marLeft w:val="0"/>
      <w:marRight w:val="0"/>
      <w:marTop w:val="0"/>
      <w:marBottom w:val="0"/>
      <w:divBdr>
        <w:top w:val="none" w:sz="0" w:space="0" w:color="auto"/>
        <w:left w:val="none" w:sz="0" w:space="0" w:color="auto"/>
        <w:bottom w:val="none" w:sz="0" w:space="0" w:color="auto"/>
        <w:right w:val="none" w:sz="0" w:space="0" w:color="auto"/>
      </w:divBdr>
      <w:divsChild>
        <w:div w:id="1428699115">
          <w:marLeft w:val="0"/>
          <w:marRight w:val="0"/>
          <w:marTop w:val="0"/>
          <w:marBottom w:val="0"/>
          <w:divBdr>
            <w:top w:val="none" w:sz="0" w:space="0" w:color="auto"/>
            <w:left w:val="none" w:sz="0" w:space="0" w:color="auto"/>
            <w:bottom w:val="none" w:sz="0" w:space="0" w:color="auto"/>
            <w:right w:val="none" w:sz="0" w:space="0" w:color="auto"/>
          </w:divBdr>
        </w:div>
      </w:divsChild>
    </w:div>
    <w:div w:id="1215854046">
      <w:bodyDiv w:val="1"/>
      <w:marLeft w:val="0"/>
      <w:marRight w:val="0"/>
      <w:marTop w:val="0"/>
      <w:marBottom w:val="0"/>
      <w:divBdr>
        <w:top w:val="none" w:sz="0" w:space="0" w:color="auto"/>
        <w:left w:val="none" w:sz="0" w:space="0" w:color="auto"/>
        <w:bottom w:val="none" w:sz="0" w:space="0" w:color="auto"/>
        <w:right w:val="none" w:sz="0" w:space="0" w:color="auto"/>
      </w:divBdr>
    </w:div>
    <w:div w:id="1217398467">
      <w:bodyDiv w:val="1"/>
      <w:marLeft w:val="0"/>
      <w:marRight w:val="0"/>
      <w:marTop w:val="0"/>
      <w:marBottom w:val="0"/>
      <w:divBdr>
        <w:top w:val="none" w:sz="0" w:space="0" w:color="auto"/>
        <w:left w:val="none" w:sz="0" w:space="0" w:color="auto"/>
        <w:bottom w:val="none" w:sz="0" w:space="0" w:color="auto"/>
        <w:right w:val="none" w:sz="0" w:space="0" w:color="auto"/>
      </w:divBdr>
    </w:div>
    <w:div w:id="1220287144">
      <w:bodyDiv w:val="1"/>
      <w:marLeft w:val="0"/>
      <w:marRight w:val="0"/>
      <w:marTop w:val="0"/>
      <w:marBottom w:val="0"/>
      <w:divBdr>
        <w:top w:val="none" w:sz="0" w:space="0" w:color="auto"/>
        <w:left w:val="none" w:sz="0" w:space="0" w:color="auto"/>
        <w:bottom w:val="none" w:sz="0" w:space="0" w:color="auto"/>
        <w:right w:val="none" w:sz="0" w:space="0" w:color="auto"/>
      </w:divBdr>
    </w:div>
    <w:div w:id="1227381230">
      <w:bodyDiv w:val="1"/>
      <w:marLeft w:val="0"/>
      <w:marRight w:val="0"/>
      <w:marTop w:val="0"/>
      <w:marBottom w:val="0"/>
      <w:divBdr>
        <w:top w:val="none" w:sz="0" w:space="0" w:color="auto"/>
        <w:left w:val="none" w:sz="0" w:space="0" w:color="auto"/>
        <w:bottom w:val="none" w:sz="0" w:space="0" w:color="auto"/>
        <w:right w:val="none" w:sz="0" w:space="0" w:color="auto"/>
      </w:divBdr>
      <w:divsChild>
        <w:div w:id="1307930501">
          <w:marLeft w:val="0"/>
          <w:marRight w:val="0"/>
          <w:marTop w:val="0"/>
          <w:marBottom w:val="270"/>
          <w:divBdr>
            <w:top w:val="none" w:sz="0" w:space="0" w:color="auto"/>
            <w:left w:val="none" w:sz="0" w:space="0" w:color="auto"/>
            <w:bottom w:val="none" w:sz="0" w:space="0" w:color="auto"/>
            <w:right w:val="none" w:sz="0" w:space="0" w:color="auto"/>
          </w:divBdr>
        </w:div>
      </w:divsChild>
    </w:div>
    <w:div w:id="1240486306">
      <w:bodyDiv w:val="1"/>
      <w:marLeft w:val="0"/>
      <w:marRight w:val="0"/>
      <w:marTop w:val="0"/>
      <w:marBottom w:val="0"/>
      <w:divBdr>
        <w:top w:val="none" w:sz="0" w:space="0" w:color="auto"/>
        <w:left w:val="none" w:sz="0" w:space="0" w:color="auto"/>
        <w:bottom w:val="none" w:sz="0" w:space="0" w:color="auto"/>
        <w:right w:val="none" w:sz="0" w:space="0" w:color="auto"/>
      </w:divBdr>
    </w:div>
    <w:div w:id="1240753982">
      <w:bodyDiv w:val="1"/>
      <w:marLeft w:val="0"/>
      <w:marRight w:val="0"/>
      <w:marTop w:val="0"/>
      <w:marBottom w:val="0"/>
      <w:divBdr>
        <w:top w:val="none" w:sz="0" w:space="0" w:color="auto"/>
        <w:left w:val="none" w:sz="0" w:space="0" w:color="auto"/>
        <w:bottom w:val="none" w:sz="0" w:space="0" w:color="auto"/>
        <w:right w:val="none" w:sz="0" w:space="0" w:color="auto"/>
      </w:divBdr>
      <w:divsChild>
        <w:div w:id="1278296200">
          <w:marLeft w:val="0"/>
          <w:marRight w:val="0"/>
          <w:marTop w:val="0"/>
          <w:marBottom w:val="0"/>
          <w:divBdr>
            <w:top w:val="none" w:sz="0" w:space="0" w:color="auto"/>
            <w:left w:val="none" w:sz="0" w:space="0" w:color="auto"/>
            <w:bottom w:val="none" w:sz="0" w:space="0" w:color="auto"/>
            <w:right w:val="none" w:sz="0" w:space="0" w:color="auto"/>
          </w:divBdr>
          <w:divsChild>
            <w:div w:id="949237536">
              <w:marLeft w:val="0"/>
              <w:marRight w:val="0"/>
              <w:marTop w:val="0"/>
              <w:marBottom w:val="0"/>
              <w:divBdr>
                <w:top w:val="none" w:sz="0" w:space="0" w:color="auto"/>
                <w:left w:val="none" w:sz="0" w:space="0" w:color="auto"/>
                <w:bottom w:val="none" w:sz="0" w:space="0" w:color="auto"/>
                <w:right w:val="none" w:sz="0" w:space="0" w:color="auto"/>
              </w:divBdr>
              <w:divsChild>
                <w:div w:id="58747009">
                  <w:marLeft w:val="0"/>
                  <w:marRight w:val="0"/>
                  <w:marTop w:val="0"/>
                  <w:marBottom w:val="0"/>
                  <w:divBdr>
                    <w:top w:val="none" w:sz="0" w:space="0" w:color="auto"/>
                    <w:left w:val="none" w:sz="0" w:space="0" w:color="auto"/>
                    <w:bottom w:val="none" w:sz="0" w:space="0" w:color="auto"/>
                    <w:right w:val="none" w:sz="0" w:space="0" w:color="auto"/>
                  </w:divBdr>
                  <w:divsChild>
                    <w:div w:id="1865632329">
                      <w:marLeft w:val="0"/>
                      <w:marRight w:val="0"/>
                      <w:marTop w:val="0"/>
                      <w:marBottom w:val="0"/>
                      <w:divBdr>
                        <w:top w:val="none" w:sz="0" w:space="0" w:color="auto"/>
                        <w:left w:val="none" w:sz="0" w:space="0" w:color="auto"/>
                        <w:bottom w:val="none" w:sz="0" w:space="0" w:color="auto"/>
                        <w:right w:val="none" w:sz="0" w:space="0" w:color="auto"/>
                      </w:divBdr>
                      <w:divsChild>
                        <w:div w:id="813987010">
                          <w:marLeft w:val="0"/>
                          <w:marRight w:val="0"/>
                          <w:marTop w:val="0"/>
                          <w:marBottom w:val="0"/>
                          <w:divBdr>
                            <w:top w:val="none" w:sz="0" w:space="0" w:color="auto"/>
                            <w:left w:val="none" w:sz="0" w:space="0" w:color="auto"/>
                            <w:bottom w:val="none" w:sz="0" w:space="0" w:color="auto"/>
                            <w:right w:val="none" w:sz="0" w:space="0" w:color="auto"/>
                          </w:divBdr>
                          <w:divsChild>
                            <w:div w:id="3656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6500047">
      <w:bodyDiv w:val="1"/>
      <w:marLeft w:val="0"/>
      <w:marRight w:val="0"/>
      <w:marTop w:val="0"/>
      <w:marBottom w:val="0"/>
      <w:divBdr>
        <w:top w:val="none" w:sz="0" w:space="0" w:color="auto"/>
        <w:left w:val="none" w:sz="0" w:space="0" w:color="auto"/>
        <w:bottom w:val="none" w:sz="0" w:space="0" w:color="auto"/>
        <w:right w:val="none" w:sz="0" w:space="0" w:color="auto"/>
      </w:divBdr>
      <w:divsChild>
        <w:div w:id="439841750">
          <w:marLeft w:val="0"/>
          <w:marRight w:val="0"/>
          <w:marTop w:val="0"/>
          <w:marBottom w:val="0"/>
          <w:divBdr>
            <w:top w:val="none" w:sz="0" w:space="0" w:color="auto"/>
            <w:left w:val="none" w:sz="0" w:space="0" w:color="auto"/>
            <w:bottom w:val="none" w:sz="0" w:space="0" w:color="auto"/>
            <w:right w:val="none" w:sz="0" w:space="0" w:color="auto"/>
          </w:divBdr>
        </w:div>
        <w:div w:id="692809031">
          <w:marLeft w:val="0"/>
          <w:marRight w:val="0"/>
          <w:marTop w:val="0"/>
          <w:marBottom w:val="0"/>
          <w:divBdr>
            <w:top w:val="none" w:sz="0" w:space="0" w:color="auto"/>
            <w:left w:val="none" w:sz="0" w:space="0" w:color="auto"/>
            <w:bottom w:val="none" w:sz="0" w:space="0" w:color="auto"/>
            <w:right w:val="none" w:sz="0" w:space="0" w:color="auto"/>
          </w:divBdr>
        </w:div>
        <w:div w:id="1919710016">
          <w:marLeft w:val="0"/>
          <w:marRight w:val="0"/>
          <w:marTop w:val="0"/>
          <w:marBottom w:val="0"/>
          <w:divBdr>
            <w:top w:val="none" w:sz="0" w:space="0" w:color="auto"/>
            <w:left w:val="none" w:sz="0" w:space="0" w:color="auto"/>
            <w:bottom w:val="none" w:sz="0" w:space="0" w:color="auto"/>
            <w:right w:val="none" w:sz="0" w:space="0" w:color="auto"/>
          </w:divBdr>
        </w:div>
        <w:div w:id="2129738885">
          <w:marLeft w:val="0"/>
          <w:marRight w:val="0"/>
          <w:marTop w:val="0"/>
          <w:marBottom w:val="0"/>
          <w:divBdr>
            <w:top w:val="none" w:sz="0" w:space="0" w:color="auto"/>
            <w:left w:val="none" w:sz="0" w:space="0" w:color="auto"/>
            <w:bottom w:val="none" w:sz="0" w:space="0" w:color="auto"/>
            <w:right w:val="none" w:sz="0" w:space="0" w:color="auto"/>
          </w:divBdr>
        </w:div>
      </w:divsChild>
    </w:div>
    <w:div w:id="1252734452">
      <w:bodyDiv w:val="1"/>
      <w:marLeft w:val="0"/>
      <w:marRight w:val="0"/>
      <w:marTop w:val="0"/>
      <w:marBottom w:val="0"/>
      <w:divBdr>
        <w:top w:val="none" w:sz="0" w:space="0" w:color="auto"/>
        <w:left w:val="none" w:sz="0" w:space="0" w:color="auto"/>
        <w:bottom w:val="none" w:sz="0" w:space="0" w:color="auto"/>
        <w:right w:val="none" w:sz="0" w:space="0" w:color="auto"/>
      </w:divBdr>
    </w:div>
    <w:div w:id="1268152649">
      <w:bodyDiv w:val="1"/>
      <w:marLeft w:val="0"/>
      <w:marRight w:val="0"/>
      <w:marTop w:val="0"/>
      <w:marBottom w:val="0"/>
      <w:divBdr>
        <w:top w:val="none" w:sz="0" w:space="0" w:color="auto"/>
        <w:left w:val="none" w:sz="0" w:space="0" w:color="auto"/>
        <w:bottom w:val="none" w:sz="0" w:space="0" w:color="auto"/>
        <w:right w:val="none" w:sz="0" w:space="0" w:color="auto"/>
      </w:divBdr>
    </w:div>
    <w:div w:id="1268586374">
      <w:bodyDiv w:val="1"/>
      <w:marLeft w:val="0"/>
      <w:marRight w:val="0"/>
      <w:marTop w:val="0"/>
      <w:marBottom w:val="0"/>
      <w:divBdr>
        <w:top w:val="none" w:sz="0" w:space="0" w:color="auto"/>
        <w:left w:val="none" w:sz="0" w:space="0" w:color="auto"/>
        <w:bottom w:val="none" w:sz="0" w:space="0" w:color="auto"/>
        <w:right w:val="none" w:sz="0" w:space="0" w:color="auto"/>
      </w:divBdr>
    </w:div>
    <w:div w:id="1274049076">
      <w:bodyDiv w:val="1"/>
      <w:marLeft w:val="0"/>
      <w:marRight w:val="0"/>
      <w:marTop w:val="0"/>
      <w:marBottom w:val="0"/>
      <w:divBdr>
        <w:top w:val="none" w:sz="0" w:space="0" w:color="auto"/>
        <w:left w:val="none" w:sz="0" w:space="0" w:color="auto"/>
        <w:bottom w:val="none" w:sz="0" w:space="0" w:color="auto"/>
        <w:right w:val="none" w:sz="0" w:space="0" w:color="auto"/>
      </w:divBdr>
    </w:div>
    <w:div w:id="1275746265">
      <w:bodyDiv w:val="1"/>
      <w:marLeft w:val="0"/>
      <w:marRight w:val="0"/>
      <w:marTop w:val="0"/>
      <w:marBottom w:val="0"/>
      <w:divBdr>
        <w:top w:val="none" w:sz="0" w:space="0" w:color="auto"/>
        <w:left w:val="none" w:sz="0" w:space="0" w:color="auto"/>
        <w:bottom w:val="none" w:sz="0" w:space="0" w:color="auto"/>
        <w:right w:val="none" w:sz="0" w:space="0" w:color="auto"/>
      </w:divBdr>
    </w:div>
    <w:div w:id="1282565846">
      <w:bodyDiv w:val="1"/>
      <w:marLeft w:val="0"/>
      <w:marRight w:val="0"/>
      <w:marTop w:val="0"/>
      <w:marBottom w:val="0"/>
      <w:divBdr>
        <w:top w:val="none" w:sz="0" w:space="0" w:color="auto"/>
        <w:left w:val="none" w:sz="0" w:space="0" w:color="auto"/>
        <w:bottom w:val="none" w:sz="0" w:space="0" w:color="auto"/>
        <w:right w:val="none" w:sz="0" w:space="0" w:color="auto"/>
      </w:divBdr>
      <w:divsChild>
        <w:div w:id="1307666099">
          <w:marLeft w:val="0"/>
          <w:marRight w:val="0"/>
          <w:marTop w:val="0"/>
          <w:marBottom w:val="0"/>
          <w:divBdr>
            <w:top w:val="none" w:sz="0" w:space="0" w:color="auto"/>
            <w:left w:val="none" w:sz="0" w:space="0" w:color="auto"/>
            <w:bottom w:val="none" w:sz="0" w:space="0" w:color="auto"/>
            <w:right w:val="none" w:sz="0" w:space="0" w:color="auto"/>
          </w:divBdr>
          <w:divsChild>
            <w:div w:id="44450682">
              <w:marLeft w:val="0"/>
              <w:marRight w:val="0"/>
              <w:marTop w:val="0"/>
              <w:marBottom w:val="0"/>
              <w:divBdr>
                <w:top w:val="none" w:sz="0" w:space="0" w:color="auto"/>
                <w:left w:val="none" w:sz="0" w:space="0" w:color="auto"/>
                <w:bottom w:val="none" w:sz="0" w:space="0" w:color="auto"/>
                <w:right w:val="none" w:sz="0" w:space="0" w:color="auto"/>
              </w:divBdr>
              <w:divsChild>
                <w:div w:id="2075660709">
                  <w:marLeft w:val="0"/>
                  <w:marRight w:val="0"/>
                  <w:marTop w:val="0"/>
                  <w:marBottom w:val="0"/>
                  <w:divBdr>
                    <w:top w:val="none" w:sz="0" w:space="0" w:color="auto"/>
                    <w:left w:val="none" w:sz="0" w:space="0" w:color="auto"/>
                    <w:bottom w:val="none" w:sz="0" w:space="0" w:color="auto"/>
                    <w:right w:val="none" w:sz="0" w:space="0" w:color="auto"/>
                  </w:divBdr>
                  <w:divsChild>
                    <w:div w:id="1010716374">
                      <w:marLeft w:val="0"/>
                      <w:marRight w:val="0"/>
                      <w:marTop w:val="0"/>
                      <w:marBottom w:val="0"/>
                      <w:divBdr>
                        <w:top w:val="none" w:sz="0" w:space="0" w:color="auto"/>
                        <w:left w:val="none" w:sz="0" w:space="0" w:color="auto"/>
                        <w:bottom w:val="none" w:sz="0" w:space="0" w:color="auto"/>
                        <w:right w:val="none" w:sz="0" w:space="0" w:color="auto"/>
                      </w:divBdr>
                      <w:divsChild>
                        <w:div w:id="1994601063">
                          <w:marLeft w:val="0"/>
                          <w:marRight w:val="0"/>
                          <w:marTop w:val="0"/>
                          <w:marBottom w:val="0"/>
                          <w:divBdr>
                            <w:top w:val="none" w:sz="0" w:space="0" w:color="auto"/>
                            <w:left w:val="none" w:sz="0" w:space="0" w:color="auto"/>
                            <w:bottom w:val="none" w:sz="0" w:space="0" w:color="auto"/>
                            <w:right w:val="none" w:sz="0" w:space="0" w:color="auto"/>
                          </w:divBdr>
                          <w:divsChild>
                            <w:div w:id="993919923">
                              <w:marLeft w:val="0"/>
                              <w:marRight w:val="0"/>
                              <w:marTop w:val="0"/>
                              <w:marBottom w:val="0"/>
                              <w:divBdr>
                                <w:top w:val="none" w:sz="0" w:space="0" w:color="auto"/>
                                <w:left w:val="none" w:sz="0" w:space="0" w:color="auto"/>
                                <w:bottom w:val="none" w:sz="0" w:space="0" w:color="auto"/>
                                <w:right w:val="none" w:sz="0" w:space="0" w:color="auto"/>
                              </w:divBdr>
                            </w:div>
                            <w:div w:id="1540895466">
                              <w:marLeft w:val="0"/>
                              <w:marRight w:val="0"/>
                              <w:marTop w:val="0"/>
                              <w:marBottom w:val="0"/>
                              <w:divBdr>
                                <w:top w:val="none" w:sz="0" w:space="0" w:color="auto"/>
                                <w:left w:val="none" w:sz="0" w:space="0" w:color="auto"/>
                                <w:bottom w:val="none" w:sz="0" w:space="0" w:color="auto"/>
                                <w:right w:val="none" w:sz="0" w:space="0" w:color="auto"/>
                              </w:divBdr>
                            </w:div>
                            <w:div w:id="155106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6919725">
          <w:marLeft w:val="0"/>
          <w:marRight w:val="0"/>
          <w:marTop w:val="0"/>
          <w:marBottom w:val="0"/>
          <w:divBdr>
            <w:top w:val="none" w:sz="0" w:space="0" w:color="auto"/>
            <w:left w:val="none" w:sz="0" w:space="0" w:color="auto"/>
            <w:bottom w:val="none" w:sz="0" w:space="0" w:color="auto"/>
            <w:right w:val="none" w:sz="0" w:space="0" w:color="auto"/>
          </w:divBdr>
          <w:divsChild>
            <w:div w:id="501549039">
              <w:marLeft w:val="0"/>
              <w:marRight w:val="0"/>
              <w:marTop w:val="0"/>
              <w:marBottom w:val="0"/>
              <w:divBdr>
                <w:top w:val="none" w:sz="0" w:space="0" w:color="auto"/>
                <w:left w:val="none" w:sz="0" w:space="0" w:color="auto"/>
                <w:bottom w:val="none" w:sz="0" w:space="0" w:color="auto"/>
                <w:right w:val="none" w:sz="0" w:space="0" w:color="auto"/>
              </w:divBdr>
              <w:divsChild>
                <w:div w:id="1770928469">
                  <w:marLeft w:val="0"/>
                  <w:marRight w:val="0"/>
                  <w:marTop w:val="0"/>
                  <w:marBottom w:val="0"/>
                  <w:divBdr>
                    <w:top w:val="none" w:sz="0" w:space="0" w:color="auto"/>
                    <w:left w:val="none" w:sz="0" w:space="0" w:color="auto"/>
                    <w:bottom w:val="none" w:sz="0" w:space="0" w:color="auto"/>
                    <w:right w:val="none" w:sz="0" w:space="0" w:color="auto"/>
                  </w:divBdr>
                  <w:divsChild>
                    <w:div w:id="72748954">
                      <w:marLeft w:val="0"/>
                      <w:marRight w:val="0"/>
                      <w:marTop w:val="0"/>
                      <w:marBottom w:val="0"/>
                      <w:divBdr>
                        <w:top w:val="none" w:sz="0" w:space="0" w:color="auto"/>
                        <w:left w:val="none" w:sz="0" w:space="0" w:color="auto"/>
                        <w:bottom w:val="none" w:sz="0" w:space="0" w:color="auto"/>
                        <w:right w:val="none" w:sz="0" w:space="0" w:color="auto"/>
                      </w:divBdr>
                      <w:divsChild>
                        <w:div w:id="1599094565">
                          <w:marLeft w:val="0"/>
                          <w:marRight w:val="0"/>
                          <w:marTop w:val="0"/>
                          <w:marBottom w:val="0"/>
                          <w:divBdr>
                            <w:top w:val="none" w:sz="0" w:space="0" w:color="auto"/>
                            <w:left w:val="none" w:sz="0" w:space="0" w:color="auto"/>
                            <w:bottom w:val="none" w:sz="0" w:space="0" w:color="auto"/>
                            <w:right w:val="none" w:sz="0" w:space="0" w:color="auto"/>
                          </w:divBdr>
                          <w:divsChild>
                            <w:div w:id="265160628">
                              <w:marLeft w:val="0"/>
                              <w:marRight w:val="0"/>
                              <w:marTop w:val="0"/>
                              <w:marBottom w:val="0"/>
                              <w:divBdr>
                                <w:top w:val="none" w:sz="0" w:space="0" w:color="auto"/>
                                <w:left w:val="none" w:sz="0" w:space="0" w:color="auto"/>
                                <w:bottom w:val="none" w:sz="0" w:space="0" w:color="auto"/>
                                <w:right w:val="none" w:sz="0" w:space="0" w:color="auto"/>
                              </w:divBdr>
                            </w:div>
                            <w:div w:id="302539071">
                              <w:marLeft w:val="0"/>
                              <w:marRight w:val="0"/>
                              <w:marTop w:val="0"/>
                              <w:marBottom w:val="0"/>
                              <w:divBdr>
                                <w:top w:val="none" w:sz="0" w:space="0" w:color="auto"/>
                                <w:left w:val="none" w:sz="0" w:space="0" w:color="auto"/>
                                <w:bottom w:val="none" w:sz="0" w:space="0" w:color="auto"/>
                                <w:right w:val="none" w:sz="0" w:space="0" w:color="auto"/>
                              </w:divBdr>
                            </w:div>
                            <w:div w:id="374355303">
                              <w:marLeft w:val="0"/>
                              <w:marRight w:val="0"/>
                              <w:marTop w:val="0"/>
                              <w:marBottom w:val="0"/>
                              <w:divBdr>
                                <w:top w:val="none" w:sz="0" w:space="0" w:color="auto"/>
                                <w:left w:val="none" w:sz="0" w:space="0" w:color="auto"/>
                                <w:bottom w:val="none" w:sz="0" w:space="0" w:color="auto"/>
                                <w:right w:val="none" w:sz="0" w:space="0" w:color="auto"/>
                              </w:divBdr>
                            </w:div>
                            <w:div w:id="139593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248708">
                      <w:marLeft w:val="0"/>
                      <w:marRight w:val="0"/>
                      <w:marTop w:val="0"/>
                      <w:marBottom w:val="0"/>
                      <w:divBdr>
                        <w:top w:val="none" w:sz="0" w:space="0" w:color="auto"/>
                        <w:left w:val="none" w:sz="0" w:space="0" w:color="auto"/>
                        <w:bottom w:val="none" w:sz="0" w:space="0" w:color="auto"/>
                        <w:right w:val="none" w:sz="0" w:space="0" w:color="auto"/>
                      </w:divBdr>
                      <w:divsChild>
                        <w:div w:id="1098526980">
                          <w:marLeft w:val="0"/>
                          <w:marRight w:val="0"/>
                          <w:marTop w:val="0"/>
                          <w:marBottom w:val="0"/>
                          <w:divBdr>
                            <w:top w:val="none" w:sz="0" w:space="0" w:color="auto"/>
                            <w:left w:val="none" w:sz="0" w:space="0" w:color="auto"/>
                            <w:bottom w:val="none" w:sz="0" w:space="0" w:color="auto"/>
                            <w:right w:val="none" w:sz="0" w:space="0" w:color="auto"/>
                          </w:divBdr>
                          <w:divsChild>
                            <w:div w:id="75132644">
                              <w:marLeft w:val="0"/>
                              <w:marRight w:val="0"/>
                              <w:marTop w:val="0"/>
                              <w:marBottom w:val="0"/>
                              <w:divBdr>
                                <w:top w:val="none" w:sz="0" w:space="0" w:color="auto"/>
                                <w:left w:val="none" w:sz="0" w:space="0" w:color="auto"/>
                                <w:bottom w:val="none" w:sz="0" w:space="0" w:color="auto"/>
                                <w:right w:val="none" w:sz="0" w:space="0" w:color="auto"/>
                              </w:divBdr>
                            </w:div>
                            <w:div w:id="78335687">
                              <w:marLeft w:val="0"/>
                              <w:marRight w:val="0"/>
                              <w:marTop w:val="0"/>
                              <w:marBottom w:val="0"/>
                              <w:divBdr>
                                <w:top w:val="none" w:sz="0" w:space="0" w:color="auto"/>
                                <w:left w:val="none" w:sz="0" w:space="0" w:color="auto"/>
                                <w:bottom w:val="none" w:sz="0" w:space="0" w:color="auto"/>
                                <w:right w:val="none" w:sz="0" w:space="0" w:color="auto"/>
                              </w:divBdr>
                            </w:div>
                            <w:div w:id="209077103">
                              <w:marLeft w:val="0"/>
                              <w:marRight w:val="0"/>
                              <w:marTop w:val="0"/>
                              <w:marBottom w:val="0"/>
                              <w:divBdr>
                                <w:top w:val="none" w:sz="0" w:space="0" w:color="auto"/>
                                <w:left w:val="none" w:sz="0" w:space="0" w:color="auto"/>
                                <w:bottom w:val="none" w:sz="0" w:space="0" w:color="auto"/>
                                <w:right w:val="none" w:sz="0" w:space="0" w:color="auto"/>
                              </w:divBdr>
                            </w:div>
                            <w:div w:id="190613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008728">
                      <w:marLeft w:val="0"/>
                      <w:marRight w:val="0"/>
                      <w:marTop w:val="0"/>
                      <w:marBottom w:val="0"/>
                      <w:divBdr>
                        <w:top w:val="none" w:sz="0" w:space="0" w:color="auto"/>
                        <w:left w:val="none" w:sz="0" w:space="0" w:color="auto"/>
                        <w:bottom w:val="none" w:sz="0" w:space="0" w:color="auto"/>
                        <w:right w:val="none" w:sz="0" w:space="0" w:color="auto"/>
                      </w:divBdr>
                      <w:divsChild>
                        <w:div w:id="662586897">
                          <w:marLeft w:val="0"/>
                          <w:marRight w:val="0"/>
                          <w:marTop w:val="0"/>
                          <w:marBottom w:val="0"/>
                          <w:divBdr>
                            <w:top w:val="none" w:sz="0" w:space="0" w:color="auto"/>
                            <w:left w:val="none" w:sz="0" w:space="0" w:color="auto"/>
                            <w:bottom w:val="none" w:sz="0" w:space="0" w:color="auto"/>
                            <w:right w:val="none" w:sz="0" w:space="0" w:color="auto"/>
                          </w:divBdr>
                          <w:divsChild>
                            <w:div w:id="182473812">
                              <w:marLeft w:val="0"/>
                              <w:marRight w:val="0"/>
                              <w:marTop w:val="0"/>
                              <w:marBottom w:val="0"/>
                              <w:divBdr>
                                <w:top w:val="none" w:sz="0" w:space="0" w:color="auto"/>
                                <w:left w:val="none" w:sz="0" w:space="0" w:color="auto"/>
                                <w:bottom w:val="none" w:sz="0" w:space="0" w:color="auto"/>
                                <w:right w:val="none" w:sz="0" w:space="0" w:color="auto"/>
                              </w:divBdr>
                            </w:div>
                            <w:div w:id="1208571080">
                              <w:marLeft w:val="0"/>
                              <w:marRight w:val="0"/>
                              <w:marTop w:val="0"/>
                              <w:marBottom w:val="0"/>
                              <w:divBdr>
                                <w:top w:val="none" w:sz="0" w:space="0" w:color="auto"/>
                                <w:left w:val="none" w:sz="0" w:space="0" w:color="auto"/>
                                <w:bottom w:val="none" w:sz="0" w:space="0" w:color="auto"/>
                                <w:right w:val="none" w:sz="0" w:space="0" w:color="auto"/>
                              </w:divBdr>
                            </w:div>
                            <w:div w:id="1707366423">
                              <w:marLeft w:val="0"/>
                              <w:marRight w:val="0"/>
                              <w:marTop w:val="0"/>
                              <w:marBottom w:val="0"/>
                              <w:divBdr>
                                <w:top w:val="none" w:sz="0" w:space="0" w:color="auto"/>
                                <w:left w:val="none" w:sz="0" w:space="0" w:color="auto"/>
                                <w:bottom w:val="none" w:sz="0" w:space="0" w:color="auto"/>
                                <w:right w:val="none" w:sz="0" w:space="0" w:color="auto"/>
                              </w:divBdr>
                            </w:div>
                            <w:div w:id="195855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606261">
                      <w:marLeft w:val="0"/>
                      <w:marRight w:val="0"/>
                      <w:marTop w:val="0"/>
                      <w:marBottom w:val="0"/>
                      <w:divBdr>
                        <w:top w:val="none" w:sz="0" w:space="0" w:color="auto"/>
                        <w:left w:val="none" w:sz="0" w:space="0" w:color="auto"/>
                        <w:bottom w:val="none" w:sz="0" w:space="0" w:color="auto"/>
                        <w:right w:val="none" w:sz="0" w:space="0" w:color="auto"/>
                      </w:divBdr>
                      <w:divsChild>
                        <w:div w:id="522134314">
                          <w:marLeft w:val="0"/>
                          <w:marRight w:val="0"/>
                          <w:marTop w:val="0"/>
                          <w:marBottom w:val="0"/>
                          <w:divBdr>
                            <w:top w:val="none" w:sz="0" w:space="0" w:color="auto"/>
                            <w:left w:val="none" w:sz="0" w:space="0" w:color="auto"/>
                            <w:bottom w:val="none" w:sz="0" w:space="0" w:color="auto"/>
                            <w:right w:val="none" w:sz="0" w:space="0" w:color="auto"/>
                          </w:divBdr>
                          <w:divsChild>
                            <w:div w:id="144854399">
                              <w:marLeft w:val="0"/>
                              <w:marRight w:val="0"/>
                              <w:marTop w:val="0"/>
                              <w:marBottom w:val="0"/>
                              <w:divBdr>
                                <w:top w:val="none" w:sz="0" w:space="0" w:color="auto"/>
                                <w:left w:val="none" w:sz="0" w:space="0" w:color="auto"/>
                                <w:bottom w:val="none" w:sz="0" w:space="0" w:color="auto"/>
                                <w:right w:val="none" w:sz="0" w:space="0" w:color="auto"/>
                              </w:divBdr>
                            </w:div>
                            <w:div w:id="525563811">
                              <w:marLeft w:val="0"/>
                              <w:marRight w:val="0"/>
                              <w:marTop w:val="0"/>
                              <w:marBottom w:val="0"/>
                              <w:divBdr>
                                <w:top w:val="none" w:sz="0" w:space="0" w:color="auto"/>
                                <w:left w:val="none" w:sz="0" w:space="0" w:color="auto"/>
                                <w:bottom w:val="none" w:sz="0" w:space="0" w:color="auto"/>
                                <w:right w:val="none" w:sz="0" w:space="0" w:color="auto"/>
                              </w:divBdr>
                            </w:div>
                            <w:div w:id="1307858203">
                              <w:marLeft w:val="0"/>
                              <w:marRight w:val="0"/>
                              <w:marTop w:val="0"/>
                              <w:marBottom w:val="0"/>
                              <w:divBdr>
                                <w:top w:val="none" w:sz="0" w:space="0" w:color="auto"/>
                                <w:left w:val="none" w:sz="0" w:space="0" w:color="auto"/>
                                <w:bottom w:val="none" w:sz="0" w:space="0" w:color="auto"/>
                                <w:right w:val="none" w:sz="0" w:space="0" w:color="auto"/>
                              </w:divBdr>
                            </w:div>
                            <w:div w:id="161501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268884">
                      <w:marLeft w:val="0"/>
                      <w:marRight w:val="0"/>
                      <w:marTop w:val="0"/>
                      <w:marBottom w:val="0"/>
                      <w:divBdr>
                        <w:top w:val="none" w:sz="0" w:space="0" w:color="auto"/>
                        <w:left w:val="none" w:sz="0" w:space="0" w:color="auto"/>
                        <w:bottom w:val="none" w:sz="0" w:space="0" w:color="auto"/>
                        <w:right w:val="none" w:sz="0" w:space="0" w:color="auto"/>
                      </w:divBdr>
                      <w:divsChild>
                        <w:div w:id="1522401918">
                          <w:marLeft w:val="0"/>
                          <w:marRight w:val="0"/>
                          <w:marTop w:val="0"/>
                          <w:marBottom w:val="0"/>
                          <w:divBdr>
                            <w:top w:val="none" w:sz="0" w:space="0" w:color="auto"/>
                            <w:left w:val="none" w:sz="0" w:space="0" w:color="auto"/>
                            <w:bottom w:val="none" w:sz="0" w:space="0" w:color="auto"/>
                            <w:right w:val="none" w:sz="0" w:space="0" w:color="auto"/>
                          </w:divBdr>
                          <w:divsChild>
                            <w:div w:id="236716134">
                              <w:marLeft w:val="0"/>
                              <w:marRight w:val="0"/>
                              <w:marTop w:val="0"/>
                              <w:marBottom w:val="0"/>
                              <w:divBdr>
                                <w:top w:val="none" w:sz="0" w:space="0" w:color="auto"/>
                                <w:left w:val="none" w:sz="0" w:space="0" w:color="auto"/>
                                <w:bottom w:val="none" w:sz="0" w:space="0" w:color="auto"/>
                                <w:right w:val="none" w:sz="0" w:space="0" w:color="auto"/>
                              </w:divBdr>
                            </w:div>
                            <w:div w:id="275259544">
                              <w:marLeft w:val="0"/>
                              <w:marRight w:val="0"/>
                              <w:marTop w:val="0"/>
                              <w:marBottom w:val="0"/>
                              <w:divBdr>
                                <w:top w:val="none" w:sz="0" w:space="0" w:color="auto"/>
                                <w:left w:val="none" w:sz="0" w:space="0" w:color="auto"/>
                                <w:bottom w:val="none" w:sz="0" w:space="0" w:color="auto"/>
                                <w:right w:val="none" w:sz="0" w:space="0" w:color="auto"/>
                              </w:divBdr>
                            </w:div>
                            <w:div w:id="393091713">
                              <w:marLeft w:val="0"/>
                              <w:marRight w:val="0"/>
                              <w:marTop w:val="0"/>
                              <w:marBottom w:val="0"/>
                              <w:divBdr>
                                <w:top w:val="none" w:sz="0" w:space="0" w:color="auto"/>
                                <w:left w:val="none" w:sz="0" w:space="0" w:color="auto"/>
                                <w:bottom w:val="none" w:sz="0" w:space="0" w:color="auto"/>
                                <w:right w:val="none" w:sz="0" w:space="0" w:color="auto"/>
                              </w:divBdr>
                            </w:div>
                            <w:div w:id="207304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557438">
                      <w:marLeft w:val="0"/>
                      <w:marRight w:val="0"/>
                      <w:marTop w:val="0"/>
                      <w:marBottom w:val="0"/>
                      <w:divBdr>
                        <w:top w:val="none" w:sz="0" w:space="0" w:color="auto"/>
                        <w:left w:val="none" w:sz="0" w:space="0" w:color="auto"/>
                        <w:bottom w:val="none" w:sz="0" w:space="0" w:color="auto"/>
                        <w:right w:val="none" w:sz="0" w:space="0" w:color="auto"/>
                      </w:divBdr>
                      <w:divsChild>
                        <w:div w:id="1266497184">
                          <w:marLeft w:val="0"/>
                          <w:marRight w:val="0"/>
                          <w:marTop w:val="0"/>
                          <w:marBottom w:val="0"/>
                          <w:divBdr>
                            <w:top w:val="none" w:sz="0" w:space="0" w:color="auto"/>
                            <w:left w:val="none" w:sz="0" w:space="0" w:color="auto"/>
                            <w:bottom w:val="none" w:sz="0" w:space="0" w:color="auto"/>
                            <w:right w:val="none" w:sz="0" w:space="0" w:color="auto"/>
                          </w:divBdr>
                          <w:divsChild>
                            <w:div w:id="98455566">
                              <w:marLeft w:val="0"/>
                              <w:marRight w:val="0"/>
                              <w:marTop w:val="0"/>
                              <w:marBottom w:val="0"/>
                              <w:divBdr>
                                <w:top w:val="none" w:sz="0" w:space="0" w:color="auto"/>
                                <w:left w:val="none" w:sz="0" w:space="0" w:color="auto"/>
                                <w:bottom w:val="none" w:sz="0" w:space="0" w:color="auto"/>
                                <w:right w:val="none" w:sz="0" w:space="0" w:color="auto"/>
                              </w:divBdr>
                            </w:div>
                            <w:div w:id="335156649">
                              <w:marLeft w:val="0"/>
                              <w:marRight w:val="0"/>
                              <w:marTop w:val="0"/>
                              <w:marBottom w:val="0"/>
                              <w:divBdr>
                                <w:top w:val="none" w:sz="0" w:space="0" w:color="auto"/>
                                <w:left w:val="none" w:sz="0" w:space="0" w:color="auto"/>
                                <w:bottom w:val="none" w:sz="0" w:space="0" w:color="auto"/>
                                <w:right w:val="none" w:sz="0" w:space="0" w:color="auto"/>
                              </w:divBdr>
                            </w:div>
                            <w:div w:id="1234008094">
                              <w:marLeft w:val="0"/>
                              <w:marRight w:val="0"/>
                              <w:marTop w:val="0"/>
                              <w:marBottom w:val="0"/>
                              <w:divBdr>
                                <w:top w:val="none" w:sz="0" w:space="0" w:color="auto"/>
                                <w:left w:val="none" w:sz="0" w:space="0" w:color="auto"/>
                                <w:bottom w:val="none" w:sz="0" w:space="0" w:color="auto"/>
                                <w:right w:val="none" w:sz="0" w:space="0" w:color="auto"/>
                              </w:divBdr>
                            </w:div>
                            <w:div w:id="1457749578">
                              <w:marLeft w:val="0"/>
                              <w:marRight w:val="0"/>
                              <w:marTop w:val="0"/>
                              <w:marBottom w:val="0"/>
                              <w:divBdr>
                                <w:top w:val="none" w:sz="0" w:space="0" w:color="auto"/>
                                <w:left w:val="none" w:sz="0" w:space="0" w:color="auto"/>
                                <w:bottom w:val="none" w:sz="0" w:space="0" w:color="auto"/>
                                <w:right w:val="none" w:sz="0" w:space="0" w:color="auto"/>
                              </w:divBdr>
                            </w:div>
                            <w:div w:id="147614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109424">
                      <w:marLeft w:val="0"/>
                      <w:marRight w:val="0"/>
                      <w:marTop w:val="0"/>
                      <w:marBottom w:val="0"/>
                      <w:divBdr>
                        <w:top w:val="none" w:sz="0" w:space="0" w:color="auto"/>
                        <w:left w:val="none" w:sz="0" w:space="0" w:color="auto"/>
                        <w:bottom w:val="none" w:sz="0" w:space="0" w:color="auto"/>
                        <w:right w:val="none" w:sz="0" w:space="0" w:color="auto"/>
                      </w:divBdr>
                      <w:divsChild>
                        <w:div w:id="712122975">
                          <w:marLeft w:val="0"/>
                          <w:marRight w:val="0"/>
                          <w:marTop w:val="0"/>
                          <w:marBottom w:val="0"/>
                          <w:divBdr>
                            <w:top w:val="none" w:sz="0" w:space="0" w:color="auto"/>
                            <w:left w:val="none" w:sz="0" w:space="0" w:color="auto"/>
                            <w:bottom w:val="none" w:sz="0" w:space="0" w:color="auto"/>
                            <w:right w:val="none" w:sz="0" w:space="0" w:color="auto"/>
                          </w:divBdr>
                          <w:divsChild>
                            <w:div w:id="117854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210835">
                      <w:marLeft w:val="0"/>
                      <w:marRight w:val="0"/>
                      <w:marTop w:val="0"/>
                      <w:marBottom w:val="0"/>
                      <w:divBdr>
                        <w:top w:val="none" w:sz="0" w:space="0" w:color="auto"/>
                        <w:left w:val="none" w:sz="0" w:space="0" w:color="auto"/>
                        <w:bottom w:val="none" w:sz="0" w:space="0" w:color="auto"/>
                        <w:right w:val="none" w:sz="0" w:space="0" w:color="auto"/>
                      </w:divBdr>
                      <w:divsChild>
                        <w:div w:id="110171442">
                          <w:marLeft w:val="0"/>
                          <w:marRight w:val="0"/>
                          <w:marTop w:val="0"/>
                          <w:marBottom w:val="0"/>
                          <w:divBdr>
                            <w:top w:val="none" w:sz="0" w:space="0" w:color="auto"/>
                            <w:left w:val="none" w:sz="0" w:space="0" w:color="auto"/>
                            <w:bottom w:val="none" w:sz="0" w:space="0" w:color="auto"/>
                            <w:right w:val="none" w:sz="0" w:space="0" w:color="auto"/>
                          </w:divBdr>
                          <w:divsChild>
                            <w:div w:id="133641968">
                              <w:marLeft w:val="0"/>
                              <w:marRight w:val="0"/>
                              <w:marTop w:val="0"/>
                              <w:marBottom w:val="0"/>
                              <w:divBdr>
                                <w:top w:val="none" w:sz="0" w:space="0" w:color="auto"/>
                                <w:left w:val="none" w:sz="0" w:space="0" w:color="auto"/>
                                <w:bottom w:val="none" w:sz="0" w:space="0" w:color="auto"/>
                                <w:right w:val="none" w:sz="0" w:space="0" w:color="auto"/>
                              </w:divBdr>
                            </w:div>
                            <w:div w:id="284770620">
                              <w:marLeft w:val="0"/>
                              <w:marRight w:val="0"/>
                              <w:marTop w:val="0"/>
                              <w:marBottom w:val="0"/>
                              <w:divBdr>
                                <w:top w:val="none" w:sz="0" w:space="0" w:color="auto"/>
                                <w:left w:val="none" w:sz="0" w:space="0" w:color="auto"/>
                                <w:bottom w:val="none" w:sz="0" w:space="0" w:color="auto"/>
                                <w:right w:val="none" w:sz="0" w:space="0" w:color="auto"/>
                              </w:divBdr>
                            </w:div>
                            <w:div w:id="710039501">
                              <w:marLeft w:val="0"/>
                              <w:marRight w:val="0"/>
                              <w:marTop w:val="0"/>
                              <w:marBottom w:val="0"/>
                              <w:divBdr>
                                <w:top w:val="none" w:sz="0" w:space="0" w:color="auto"/>
                                <w:left w:val="none" w:sz="0" w:space="0" w:color="auto"/>
                                <w:bottom w:val="none" w:sz="0" w:space="0" w:color="auto"/>
                                <w:right w:val="none" w:sz="0" w:space="0" w:color="auto"/>
                              </w:divBdr>
                            </w:div>
                            <w:div w:id="937755275">
                              <w:marLeft w:val="0"/>
                              <w:marRight w:val="0"/>
                              <w:marTop w:val="0"/>
                              <w:marBottom w:val="0"/>
                              <w:divBdr>
                                <w:top w:val="none" w:sz="0" w:space="0" w:color="auto"/>
                                <w:left w:val="none" w:sz="0" w:space="0" w:color="auto"/>
                                <w:bottom w:val="none" w:sz="0" w:space="0" w:color="auto"/>
                                <w:right w:val="none" w:sz="0" w:space="0" w:color="auto"/>
                              </w:divBdr>
                            </w:div>
                            <w:div w:id="141624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488585">
                      <w:marLeft w:val="0"/>
                      <w:marRight w:val="0"/>
                      <w:marTop w:val="0"/>
                      <w:marBottom w:val="0"/>
                      <w:divBdr>
                        <w:top w:val="none" w:sz="0" w:space="0" w:color="auto"/>
                        <w:left w:val="none" w:sz="0" w:space="0" w:color="auto"/>
                        <w:bottom w:val="none" w:sz="0" w:space="0" w:color="auto"/>
                        <w:right w:val="none" w:sz="0" w:space="0" w:color="auto"/>
                      </w:divBdr>
                      <w:divsChild>
                        <w:div w:id="748817407">
                          <w:marLeft w:val="0"/>
                          <w:marRight w:val="0"/>
                          <w:marTop w:val="0"/>
                          <w:marBottom w:val="0"/>
                          <w:divBdr>
                            <w:top w:val="none" w:sz="0" w:space="0" w:color="auto"/>
                            <w:left w:val="none" w:sz="0" w:space="0" w:color="auto"/>
                            <w:bottom w:val="none" w:sz="0" w:space="0" w:color="auto"/>
                            <w:right w:val="none" w:sz="0" w:space="0" w:color="auto"/>
                          </w:divBdr>
                          <w:divsChild>
                            <w:div w:id="780883737">
                              <w:marLeft w:val="0"/>
                              <w:marRight w:val="0"/>
                              <w:marTop w:val="0"/>
                              <w:marBottom w:val="0"/>
                              <w:divBdr>
                                <w:top w:val="none" w:sz="0" w:space="0" w:color="auto"/>
                                <w:left w:val="none" w:sz="0" w:space="0" w:color="auto"/>
                                <w:bottom w:val="none" w:sz="0" w:space="0" w:color="auto"/>
                                <w:right w:val="none" w:sz="0" w:space="0" w:color="auto"/>
                              </w:divBdr>
                            </w:div>
                            <w:div w:id="1000697243">
                              <w:marLeft w:val="0"/>
                              <w:marRight w:val="0"/>
                              <w:marTop w:val="0"/>
                              <w:marBottom w:val="0"/>
                              <w:divBdr>
                                <w:top w:val="none" w:sz="0" w:space="0" w:color="auto"/>
                                <w:left w:val="none" w:sz="0" w:space="0" w:color="auto"/>
                                <w:bottom w:val="none" w:sz="0" w:space="0" w:color="auto"/>
                                <w:right w:val="none" w:sz="0" w:space="0" w:color="auto"/>
                              </w:divBdr>
                            </w:div>
                            <w:div w:id="1788813489">
                              <w:marLeft w:val="0"/>
                              <w:marRight w:val="0"/>
                              <w:marTop w:val="0"/>
                              <w:marBottom w:val="0"/>
                              <w:divBdr>
                                <w:top w:val="none" w:sz="0" w:space="0" w:color="auto"/>
                                <w:left w:val="none" w:sz="0" w:space="0" w:color="auto"/>
                                <w:bottom w:val="none" w:sz="0" w:space="0" w:color="auto"/>
                                <w:right w:val="none" w:sz="0" w:space="0" w:color="auto"/>
                              </w:divBdr>
                            </w:div>
                            <w:div w:id="1800536107">
                              <w:marLeft w:val="0"/>
                              <w:marRight w:val="0"/>
                              <w:marTop w:val="0"/>
                              <w:marBottom w:val="0"/>
                              <w:divBdr>
                                <w:top w:val="none" w:sz="0" w:space="0" w:color="auto"/>
                                <w:left w:val="none" w:sz="0" w:space="0" w:color="auto"/>
                                <w:bottom w:val="none" w:sz="0" w:space="0" w:color="auto"/>
                                <w:right w:val="none" w:sz="0" w:space="0" w:color="auto"/>
                              </w:divBdr>
                            </w:div>
                            <w:div w:id="207723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96272">
                      <w:marLeft w:val="0"/>
                      <w:marRight w:val="0"/>
                      <w:marTop w:val="0"/>
                      <w:marBottom w:val="0"/>
                      <w:divBdr>
                        <w:top w:val="none" w:sz="0" w:space="0" w:color="auto"/>
                        <w:left w:val="none" w:sz="0" w:space="0" w:color="auto"/>
                        <w:bottom w:val="none" w:sz="0" w:space="0" w:color="auto"/>
                        <w:right w:val="none" w:sz="0" w:space="0" w:color="auto"/>
                      </w:divBdr>
                      <w:divsChild>
                        <w:div w:id="1102728869">
                          <w:marLeft w:val="0"/>
                          <w:marRight w:val="0"/>
                          <w:marTop w:val="0"/>
                          <w:marBottom w:val="0"/>
                          <w:divBdr>
                            <w:top w:val="none" w:sz="0" w:space="0" w:color="auto"/>
                            <w:left w:val="none" w:sz="0" w:space="0" w:color="auto"/>
                            <w:bottom w:val="none" w:sz="0" w:space="0" w:color="auto"/>
                            <w:right w:val="none" w:sz="0" w:space="0" w:color="auto"/>
                          </w:divBdr>
                          <w:divsChild>
                            <w:div w:id="14695536">
                              <w:marLeft w:val="0"/>
                              <w:marRight w:val="0"/>
                              <w:marTop w:val="0"/>
                              <w:marBottom w:val="0"/>
                              <w:divBdr>
                                <w:top w:val="none" w:sz="0" w:space="0" w:color="auto"/>
                                <w:left w:val="none" w:sz="0" w:space="0" w:color="auto"/>
                                <w:bottom w:val="none" w:sz="0" w:space="0" w:color="auto"/>
                                <w:right w:val="none" w:sz="0" w:space="0" w:color="auto"/>
                              </w:divBdr>
                            </w:div>
                            <w:div w:id="22293171">
                              <w:marLeft w:val="0"/>
                              <w:marRight w:val="0"/>
                              <w:marTop w:val="0"/>
                              <w:marBottom w:val="0"/>
                              <w:divBdr>
                                <w:top w:val="none" w:sz="0" w:space="0" w:color="auto"/>
                                <w:left w:val="none" w:sz="0" w:space="0" w:color="auto"/>
                                <w:bottom w:val="none" w:sz="0" w:space="0" w:color="auto"/>
                                <w:right w:val="none" w:sz="0" w:space="0" w:color="auto"/>
                              </w:divBdr>
                            </w:div>
                            <w:div w:id="1023097448">
                              <w:marLeft w:val="0"/>
                              <w:marRight w:val="0"/>
                              <w:marTop w:val="0"/>
                              <w:marBottom w:val="0"/>
                              <w:divBdr>
                                <w:top w:val="none" w:sz="0" w:space="0" w:color="auto"/>
                                <w:left w:val="none" w:sz="0" w:space="0" w:color="auto"/>
                                <w:bottom w:val="none" w:sz="0" w:space="0" w:color="auto"/>
                                <w:right w:val="none" w:sz="0" w:space="0" w:color="auto"/>
                              </w:divBdr>
                            </w:div>
                            <w:div w:id="1260019451">
                              <w:marLeft w:val="0"/>
                              <w:marRight w:val="0"/>
                              <w:marTop w:val="0"/>
                              <w:marBottom w:val="0"/>
                              <w:divBdr>
                                <w:top w:val="none" w:sz="0" w:space="0" w:color="auto"/>
                                <w:left w:val="none" w:sz="0" w:space="0" w:color="auto"/>
                                <w:bottom w:val="none" w:sz="0" w:space="0" w:color="auto"/>
                                <w:right w:val="none" w:sz="0" w:space="0" w:color="auto"/>
                              </w:divBdr>
                            </w:div>
                            <w:div w:id="161651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594798">
                      <w:marLeft w:val="0"/>
                      <w:marRight w:val="0"/>
                      <w:marTop w:val="0"/>
                      <w:marBottom w:val="0"/>
                      <w:divBdr>
                        <w:top w:val="none" w:sz="0" w:space="0" w:color="auto"/>
                        <w:left w:val="none" w:sz="0" w:space="0" w:color="auto"/>
                        <w:bottom w:val="none" w:sz="0" w:space="0" w:color="auto"/>
                        <w:right w:val="none" w:sz="0" w:space="0" w:color="auto"/>
                      </w:divBdr>
                      <w:divsChild>
                        <w:div w:id="794101956">
                          <w:marLeft w:val="0"/>
                          <w:marRight w:val="0"/>
                          <w:marTop w:val="0"/>
                          <w:marBottom w:val="0"/>
                          <w:divBdr>
                            <w:top w:val="none" w:sz="0" w:space="0" w:color="auto"/>
                            <w:left w:val="none" w:sz="0" w:space="0" w:color="auto"/>
                            <w:bottom w:val="none" w:sz="0" w:space="0" w:color="auto"/>
                            <w:right w:val="none" w:sz="0" w:space="0" w:color="auto"/>
                          </w:divBdr>
                          <w:divsChild>
                            <w:div w:id="398528373">
                              <w:marLeft w:val="0"/>
                              <w:marRight w:val="0"/>
                              <w:marTop w:val="0"/>
                              <w:marBottom w:val="0"/>
                              <w:divBdr>
                                <w:top w:val="none" w:sz="0" w:space="0" w:color="auto"/>
                                <w:left w:val="none" w:sz="0" w:space="0" w:color="auto"/>
                                <w:bottom w:val="none" w:sz="0" w:space="0" w:color="auto"/>
                                <w:right w:val="none" w:sz="0" w:space="0" w:color="auto"/>
                              </w:divBdr>
                            </w:div>
                            <w:div w:id="456679787">
                              <w:marLeft w:val="0"/>
                              <w:marRight w:val="0"/>
                              <w:marTop w:val="0"/>
                              <w:marBottom w:val="0"/>
                              <w:divBdr>
                                <w:top w:val="none" w:sz="0" w:space="0" w:color="auto"/>
                                <w:left w:val="none" w:sz="0" w:space="0" w:color="auto"/>
                                <w:bottom w:val="none" w:sz="0" w:space="0" w:color="auto"/>
                                <w:right w:val="none" w:sz="0" w:space="0" w:color="auto"/>
                              </w:divBdr>
                            </w:div>
                            <w:div w:id="907812510">
                              <w:marLeft w:val="0"/>
                              <w:marRight w:val="0"/>
                              <w:marTop w:val="0"/>
                              <w:marBottom w:val="0"/>
                              <w:divBdr>
                                <w:top w:val="none" w:sz="0" w:space="0" w:color="auto"/>
                                <w:left w:val="none" w:sz="0" w:space="0" w:color="auto"/>
                                <w:bottom w:val="none" w:sz="0" w:space="0" w:color="auto"/>
                                <w:right w:val="none" w:sz="0" w:space="0" w:color="auto"/>
                              </w:divBdr>
                            </w:div>
                            <w:div w:id="1072579183">
                              <w:marLeft w:val="0"/>
                              <w:marRight w:val="0"/>
                              <w:marTop w:val="0"/>
                              <w:marBottom w:val="0"/>
                              <w:divBdr>
                                <w:top w:val="none" w:sz="0" w:space="0" w:color="auto"/>
                                <w:left w:val="none" w:sz="0" w:space="0" w:color="auto"/>
                                <w:bottom w:val="none" w:sz="0" w:space="0" w:color="auto"/>
                                <w:right w:val="none" w:sz="0" w:space="0" w:color="auto"/>
                              </w:divBdr>
                            </w:div>
                            <w:div w:id="178221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071367">
                      <w:marLeft w:val="0"/>
                      <w:marRight w:val="0"/>
                      <w:marTop w:val="0"/>
                      <w:marBottom w:val="0"/>
                      <w:divBdr>
                        <w:top w:val="none" w:sz="0" w:space="0" w:color="auto"/>
                        <w:left w:val="none" w:sz="0" w:space="0" w:color="auto"/>
                        <w:bottom w:val="none" w:sz="0" w:space="0" w:color="auto"/>
                        <w:right w:val="none" w:sz="0" w:space="0" w:color="auto"/>
                      </w:divBdr>
                      <w:divsChild>
                        <w:div w:id="258022774">
                          <w:marLeft w:val="0"/>
                          <w:marRight w:val="0"/>
                          <w:marTop w:val="0"/>
                          <w:marBottom w:val="0"/>
                          <w:divBdr>
                            <w:top w:val="none" w:sz="0" w:space="0" w:color="auto"/>
                            <w:left w:val="none" w:sz="0" w:space="0" w:color="auto"/>
                            <w:bottom w:val="none" w:sz="0" w:space="0" w:color="auto"/>
                            <w:right w:val="none" w:sz="0" w:space="0" w:color="auto"/>
                          </w:divBdr>
                          <w:divsChild>
                            <w:div w:id="173614880">
                              <w:marLeft w:val="0"/>
                              <w:marRight w:val="0"/>
                              <w:marTop w:val="0"/>
                              <w:marBottom w:val="0"/>
                              <w:divBdr>
                                <w:top w:val="none" w:sz="0" w:space="0" w:color="auto"/>
                                <w:left w:val="none" w:sz="0" w:space="0" w:color="auto"/>
                                <w:bottom w:val="none" w:sz="0" w:space="0" w:color="auto"/>
                                <w:right w:val="none" w:sz="0" w:space="0" w:color="auto"/>
                              </w:divBdr>
                            </w:div>
                            <w:div w:id="678846507">
                              <w:marLeft w:val="0"/>
                              <w:marRight w:val="0"/>
                              <w:marTop w:val="0"/>
                              <w:marBottom w:val="0"/>
                              <w:divBdr>
                                <w:top w:val="none" w:sz="0" w:space="0" w:color="auto"/>
                                <w:left w:val="none" w:sz="0" w:space="0" w:color="auto"/>
                                <w:bottom w:val="none" w:sz="0" w:space="0" w:color="auto"/>
                                <w:right w:val="none" w:sz="0" w:space="0" w:color="auto"/>
                              </w:divBdr>
                            </w:div>
                            <w:div w:id="1645888975">
                              <w:marLeft w:val="0"/>
                              <w:marRight w:val="0"/>
                              <w:marTop w:val="0"/>
                              <w:marBottom w:val="0"/>
                              <w:divBdr>
                                <w:top w:val="none" w:sz="0" w:space="0" w:color="auto"/>
                                <w:left w:val="none" w:sz="0" w:space="0" w:color="auto"/>
                                <w:bottom w:val="none" w:sz="0" w:space="0" w:color="auto"/>
                                <w:right w:val="none" w:sz="0" w:space="0" w:color="auto"/>
                              </w:divBdr>
                            </w:div>
                            <w:div w:id="173415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633893">
                      <w:marLeft w:val="0"/>
                      <w:marRight w:val="0"/>
                      <w:marTop w:val="0"/>
                      <w:marBottom w:val="0"/>
                      <w:divBdr>
                        <w:top w:val="none" w:sz="0" w:space="0" w:color="auto"/>
                        <w:left w:val="none" w:sz="0" w:space="0" w:color="auto"/>
                        <w:bottom w:val="none" w:sz="0" w:space="0" w:color="auto"/>
                        <w:right w:val="none" w:sz="0" w:space="0" w:color="auto"/>
                      </w:divBdr>
                      <w:divsChild>
                        <w:div w:id="268706917">
                          <w:marLeft w:val="0"/>
                          <w:marRight w:val="0"/>
                          <w:marTop w:val="0"/>
                          <w:marBottom w:val="0"/>
                          <w:divBdr>
                            <w:top w:val="none" w:sz="0" w:space="0" w:color="auto"/>
                            <w:left w:val="none" w:sz="0" w:space="0" w:color="auto"/>
                            <w:bottom w:val="none" w:sz="0" w:space="0" w:color="auto"/>
                            <w:right w:val="none" w:sz="0" w:space="0" w:color="auto"/>
                          </w:divBdr>
                          <w:divsChild>
                            <w:div w:id="129171814">
                              <w:marLeft w:val="0"/>
                              <w:marRight w:val="0"/>
                              <w:marTop w:val="0"/>
                              <w:marBottom w:val="0"/>
                              <w:divBdr>
                                <w:top w:val="none" w:sz="0" w:space="0" w:color="auto"/>
                                <w:left w:val="none" w:sz="0" w:space="0" w:color="auto"/>
                                <w:bottom w:val="none" w:sz="0" w:space="0" w:color="auto"/>
                                <w:right w:val="none" w:sz="0" w:space="0" w:color="auto"/>
                              </w:divBdr>
                            </w:div>
                            <w:div w:id="369112031">
                              <w:marLeft w:val="0"/>
                              <w:marRight w:val="0"/>
                              <w:marTop w:val="0"/>
                              <w:marBottom w:val="0"/>
                              <w:divBdr>
                                <w:top w:val="none" w:sz="0" w:space="0" w:color="auto"/>
                                <w:left w:val="none" w:sz="0" w:space="0" w:color="auto"/>
                                <w:bottom w:val="none" w:sz="0" w:space="0" w:color="auto"/>
                                <w:right w:val="none" w:sz="0" w:space="0" w:color="auto"/>
                              </w:divBdr>
                            </w:div>
                            <w:div w:id="538589682">
                              <w:marLeft w:val="0"/>
                              <w:marRight w:val="0"/>
                              <w:marTop w:val="0"/>
                              <w:marBottom w:val="0"/>
                              <w:divBdr>
                                <w:top w:val="none" w:sz="0" w:space="0" w:color="auto"/>
                                <w:left w:val="none" w:sz="0" w:space="0" w:color="auto"/>
                                <w:bottom w:val="none" w:sz="0" w:space="0" w:color="auto"/>
                                <w:right w:val="none" w:sz="0" w:space="0" w:color="auto"/>
                              </w:divBdr>
                            </w:div>
                            <w:div w:id="580601588">
                              <w:marLeft w:val="0"/>
                              <w:marRight w:val="0"/>
                              <w:marTop w:val="0"/>
                              <w:marBottom w:val="0"/>
                              <w:divBdr>
                                <w:top w:val="none" w:sz="0" w:space="0" w:color="auto"/>
                                <w:left w:val="none" w:sz="0" w:space="0" w:color="auto"/>
                                <w:bottom w:val="none" w:sz="0" w:space="0" w:color="auto"/>
                                <w:right w:val="none" w:sz="0" w:space="0" w:color="auto"/>
                              </w:divBdr>
                            </w:div>
                            <w:div w:id="60492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867743">
                      <w:marLeft w:val="0"/>
                      <w:marRight w:val="0"/>
                      <w:marTop w:val="0"/>
                      <w:marBottom w:val="0"/>
                      <w:divBdr>
                        <w:top w:val="none" w:sz="0" w:space="0" w:color="auto"/>
                        <w:left w:val="none" w:sz="0" w:space="0" w:color="auto"/>
                        <w:bottom w:val="none" w:sz="0" w:space="0" w:color="auto"/>
                        <w:right w:val="none" w:sz="0" w:space="0" w:color="auto"/>
                      </w:divBdr>
                      <w:divsChild>
                        <w:div w:id="711727995">
                          <w:marLeft w:val="0"/>
                          <w:marRight w:val="0"/>
                          <w:marTop w:val="0"/>
                          <w:marBottom w:val="0"/>
                          <w:divBdr>
                            <w:top w:val="none" w:sz="0" w:space="0" w:color="auto"/>
                            <w:left w:val="none" w:sz="0" w:space="0" w:color="auto"/>
                            <w:bottom w:val="none" w:sz="0" w:space="0" w:color="auto"/>
                            <w:right w:val="none" w:sz="0" w:space="0" w:color="auto"/>
                          </w:divBdr>
                          <w:divsChild>
                            <w:div w:id="141191437">
                              <w:marLeft w:val="0"/>
                              <w:marRight w:val="0"/>
                              <w:marTop w:val="0"/>
                              <w:marBottom w:val="0"/>
                              <w:divBdr>
                                <w:top w:val="none" w:sz="0" w:space="0" w:color="auto"/>
                                <w:left w:val="none" w:sz="0" w:space="0" w:color="auto"/>
                                <w:bottom w:val="none" w:sz="0" w:space="0" w:color="auto"/>
                                <w:right w:val="none" w:sz="0" w:space="0" w:color="auto"/>
                              </w:divBdr>
                            </w:div>
                            <w:div w:id="901868258">
                              <w:marLeft w:val="0"/>
                              <w:marRight w:val="0"/>
                              <w:marTop w:val="0"/>
                              <w:marBottom w:val="0"/>
                              <w:divBdr>
                                <w:top w:val="none" w:sz="0" w:space="0" w:color="auto"/>
                                <w:left w:val="none" w:sz="0" w:space="0" w:color="auto"/>
                                <w:bottom w:val="none" w:sz="0" w:space="0" w:color="auto"/>
                                <w:right w:val="none" w:sz="0" w:space="0" w:color="auto"/>
                              </w:divBdr>
                            </w:div>
                            <w:div w:id="1428115464">
                              <w:marLeft w:val="0"/>
                              <w:marRight w:val="0"/>
                              <w:marTop w:val="0"/>
                              <w:marBottom w:val="0"/>
                              <w:divBdr>
                                <w:top w:val="none" w:sz="0" w:space="0" w:color="auto"/>
                                <w:left w:val="none" w:sz="0" w:space="0" w:color="auto"/>
                                <w:bottom w:val="none" w:sz="0" w:space="0" w:color="auto"/>
                                <w:right w:val="none" w:sz="0" w:space="0" w:color="auto"/>
                              </w:divBdr>
                            </w:div>
                            <w:div w:id="1467120507">
                              <w:marLeft w:val="0"/>
                              <w:marRight w:val="0"/>
                              <w:marTop w:val="0"/>
                              <w:marBottom w:val="0"/>
                              <w:divBdr>
                                <w:top w:val="none" w:sz="0" w:space="0" w:color="auto"/>
                                <w:left w:val="none" w:sz="0" w:space="0" w:color="auto"/>
                                <w:bottom w:val="none" w:sz="0" w:space="0" w:color="auto"/>
                                <w:right w:val="none" w:sz="0" w:space="0" w:color="auto"/>
                              </w:divBdr>
                            </w:div>
                            <w:div w:id="197467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638997">
                      <w:marLeft w:val="0"/>
                      <w:marRight w:val="0"/>
                      <w:marTop w:val="0"/>
                      <w:marBottom w:val="0"/>
                      <w:divBdr>
                        <w:top w:val="none" w:sz="0" w:space="0" w:color="auto"/>
                        <w:left w:val="none" w:sz="0" w:space="0" w:color="auto"/>
                        <w:bottom w:val="none" w:sz="0" w:space="0" w:color="auto"/>
                        <w:right w:val="none" w:sz="0" w:space="0" w:color="auto"/>
                      </w:divBdr>
                      <w:divsChild>
                        <w:div w:id="1442604562">
                          <w:marLeft w:val="0"/>
                          <w:marRight w:val="0"/>
                          <w:marTop w:val="0"/>
                          <w:marBottom w:val="0"/>
                          <w:divBdr>
                            <w:top w:val="none" w:sz="0" w:space="0" w:color="auto"/>
                            <w:left w:val="none" w:sz="0" w:space="0" w:color="auto"/>
                            <w:bottom w:val="none" w:sz="0" w:space="0" w:color="auto"/>
                            <w:right w:val="none" w:sz="0" w:space="0" w:color="auto"/>
                          </w:divBdr>
                          <w:divsChild>
                            <w:div w:id="149640506">
                              <w:marLeft w:val="0"/>
                              <w:marRight w:val="0"/>
                              <w:marTop w:val="0"/>
                              <w:marBottom w:val="0"/>
                              <w:divBdr>
                                <w:top w:val="none" w:sz="0" w:space="0" w:color="auto"/>
                                <w:left w:val="none" w:sz="0" w:space="0" w:color="auto"/>
                                <w:bottom w:val="none" w:sz="0" w:space="0" w:color="auto"/>
                                <w:right w:val="none" w:sz="0" w:space="0" w:color="auto"/>
                              </w:divBdr>
                            </w:div>
                            <w:div w:id="744301336">
                              <w:marLeft w:val="0"/>
                              <w:marRight w:val="0"/>
                              <w:marTop w:val="0"/>
                              <w:marBottom w:val="0"/>
                              <w:divBdr>
                                <w:top w:val="none" w:sz="0" w:space="0" w:color="auto"/>
                                <w:left w:val="none" w:sz="0" w:space="0" w:color="auto"/>
                                <w:bottom w:val="none" w:sz="0" w:space="0" w:color="auto"/>
                                <w:right w:val="none" w:sz="0" w:space="0" w:color="auto"/>
                              </w:divBdr>
                            </w:div>
                            <w:div w:id="991522235">
                              <w:marLeft w:val="0"/>
                              <w:marRight w:val="0"/>
                              <w:marTop w:val="0"/>
                              <w:marBottom w:val="0"/>
                              <w:divBdr>
                                <w:top w:val="none" w:sz="0" w:space="0" w:color="auto"/>
                                <w:left w:val="none" w:sz="0" w:space="0" w:color="auto"/>
                                <w:bottom w:val="none" w:sz="0" w:space="0" w:color="auto"/>
                                <w:right w:val="none" w:sz="0" w:space="0" w:color="auto"/>
                              </w:divBdr>
                            </w:div>
                            <w:div w:id="1303777200">
                              <w:marLeft w:val="0"/>
                              <w:marRight w:val="0"/>
                              <w:marTop w:val="0"/>
                              <w:marBottom w:val="0"/>
                              <w:divBdr>
                                <w:top w:val="none" w:sz="0" w:space="0" w:color="auto"/>
                                <w:left w:val="none" w:sz="0" w:space="0" w:color="auto"/>
                                <w:bottom w:val="none" w:sz="0" w:space="0" w:color="auto"/>
                                <w:right w:val="none" w:sz="0" w:space="0" w:color="auto"/>
                              </w:divBdr>
                            </w:div>
                            <w:div w:id="146238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991893">
                      <w:marLeft w:val="0"/>
                      <w:marRight w:val="0"/>
                      <w:marTop w:val="0"/>
                      <w:marBottom w:val="0"/>
                      <w:divBdr>
                        <w:top w:val="none" w:sz="0" w:space="0" w:color="auto"/>
                        <w:left w:val="none" w:sz="0" w:space="0" w:color="auto"/>
                        <w:bottom w:val="none" w:sz="0" w:space="0" w:color="auto"/>
                        <w:right w:val="none" w:sz="0" w:space="0" w:color="auto"/>
                      </w:divBdr>
                      <w:divsChild>
                        <w:div w:id="675423040">
                          <w:marLeft w:val="0"/>
                          <w:marRight w:val="0"/>
                          <w:marTop w:val="0"/>
                          <w:marBottom w:val="0"/>
                          <w:divBdr>
                            <w:top w:val="none" w:sz="0" w:space="0" w:color="auto"/>
                            <w:left w:val="none" w:sz="0" w:space="0" w:color="auto"/>
                            <w:bottom w:val="none" w:sz="0" w:space="0" w:color="auto"/>
                            <w:right w:val="none" w:sz="0" w:space="0" w:color="auto"/>
                          </w:divBdr>
                          <w:divsChild>
                            <w:div w:id="369914098">
                              <w:marLeft w:val="0"/>
                              <w:marRight w:val="0"/>
                              <w:marTop w:val="0"/>
                              <w:marBottom w:val="0"/>
                              <w:divBdr>
                                <w:top w:val="none" w:sz="0" w:space="0" w:color="auto"/>
                                <w:left w:val="none" w:sz="0" w:space="0" w:color="auto"/>
                                <w:bottom w:val="none" w:sz="0" w:space="0" w:color="auto"/>
                                <w:right w:val="none" w:sz="0" w:space="0" w:color="auto"/>
                              </w:divBdr>
                            </w:div>
                            <w:div w:id="590698285">
                              <w:marLeft w:val="0"/>
                              <w:marRight w:val="0"/>
                              <w:marTop w:val="0"/>
                              <w:marBottom w:val="0"/>
                              <w:divBdr>
                                <w:top w:val="none" w:sz="0" w:space="0" w:color="auto"/>
                                <w:left w:val="none" w:sz="0" w:space="0" w:color="auto"/>
                                <w:bottom w:val="none" w:sz="0" w:space="0" w:color="auto"/>
                                <w:right w:val="none" w:sz="0" w:space="0" w:color="auto"/>
                              </w:divBdr>
                            </w:div>
                            <w:div w:id="1744840084">
                              <w:marLeft w:val="0"/>
                              <w:marRight w:val="0"/>
                              <w:marTop w:val="0"/>
                              <w:marBottom w:val="0"/>
                              <w:divBdr>
                                <w:top w:val="none" w:sz="0" w:space="0" w:color="auto"/>
                                <w:left w:val="none" w:sz="0" w:space="0" w:color="auto"/>
                                <w:bottom w:val="none" w:sz="0" w:space="0" w:color="auto"/>
                                <w:right w:val="none" w:sz="0" w:space="0" w:color="auto"/>
                              </w:divBdr>
                            </w:div>
                            <w:div w:id="1791893444">
                              <w:marLeft w:val="0"/>
                              <w:marRight w:val="0"/>
                              <w:marTop w:val="0"/>
                              <w:marBottom w:val="0"/>
                              <w:divBdr>
                                <w:top w:val="none" w:sz="0" w:space="0" w:color="auto"/>
                                <w:left w:val="none" w:sz="0" w:space="0" w:color="auto"/>
                                <w:bottom w:val="none" w:sz="0" w:space="0" w:color="auto"/>
                                <w:right w:val="none" w:sz="0" w:space="0" w:color="auto"/>
                              </w:divBdr>
                            </w:div>
                            <w:div w:id="196006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9162996">
      <w:bodyDiv w:val="1"/>
      <w:marLeft w:val="0"/>
      <w:marRight w:val="0"/>
      <w:marTop w:val="0"/>
      <w:marBottom w:val="0"/>
      <w:divBdr>
        <w:top w:val="none" w:sz="0" w:space="0" w:color="auto"/>
        <w:left w:val="none" w:sz="0" w:space="0" w:color="auto"/>
        <w:bottom w:val="none" w:sz="0" w:space="0" w:color="auto"/>
        <w:right w:val="none" w:sz="0" w:space="0" w:color="auto"/>
      </w:divBdr>
    </w:div>
    <w:div w:id="1292251095">
      <w:bodyDiv w:val="1"/>
      <w:marLeft w:val="0"/>
      <w:marRight w:val="0"/>
      <w:marTop w:val="0"/>
      <w:marBottom w:val="0"/>
      <w:divBdr>
        <w:top w:val="none" w:sz="0" w:space="0" w:color="auto"/>
        <w:left w:val="none" w:sz="0" w:space="0" w:color="auto"/>
        <w:bottom w:val="none" w:sz="0" w:space="0" w:color="auto"/>
        <w:right w:val="none" w:sz="0" w:space="0" w:color="auto"/>
      </w:divBdr>
    </w:div>
    <w:div w:id="1301883651">
      <w:bodyDiv w:val="1"/>
      <w:marLeft w:val="0"/>
      <w:marRight w:val="0"/>
      <w:marTop w:val="0"/>
      <w:marBottom w:val="0"/>
      <w:divBdr>
        <w:top w:val="none" w:sz="0" w:space="0" w:color="auto"/>
        <w:left w:val="none" w:sz="0" w:space="0" w:color="auto"/>
        <w:bottom w:val="none" w:sz="0" w:space="0" w:color="auto"/>
        <w:right w:val="none" w:sz="0" w:space="0" w:color="auto"/>
      </w:divBdr>
    </w:div>
    <w:div w:id="1314214147">
      <w:bodyDiv w:val="1"/>
      <w:marLeft w:val="0"/>
      <w:marRight w:val="0"/>
      <w:marTop w:val="0"/>
      <w:marBottom w:val="0"/>
      <w:divBdr>
        <w:top w:val="none" w:sz="0" w:space="0" w:color="auto"/>
        <w:left w:val="none" w:sz="0" w:space="0" w:color="auto"/>
        <w:bottom w:val="none" w:sz="0" w:space="0" w:color="auto"/>
        <w:right w:val="none" w:sz="0" w:space="0" w:color="auto"/>
      </w:divBdr>
    </w:div>
    <w:div w:id="1314989854">
      <w:bodyDiv w:val="1"/>
      <w:marLeft w:val="0"/>
      <w:marRight w:val="0"/>
      <w:marTop w:val="0"/>
      <w:marBottom w:val="0"/>
      <w:divBdr>
        <w:top w:val="none" w:sz="0" w:space="0" w:color="auto"/>
        <w:left w:val="none" w:sz="0" w:space="0" w:color="auto"/>
        <w:bottom w:val="none" w:sz="0" w:space="0" w:color="auto"/>
        <w:right w:val="none" w:sz="0" w:space="0" w:color="auto"/>
      </w:divBdr>
    </w:div>
    <w:div w:id="1316492397">
      <w:bodyDiv w:val="1"/>
      <w:marLeft w:val="0"/>
      <w:marRight w:val="0"/>
      <w:marTop w:val="0"/>
      <w:marBottom w:val="0"/>
      <w:divBdr>
        <w:top w:val="none" w:sz="0" w:space="0" w:color="auto"/>
        <w:left w:val="none" w:sz="0" w:space="0" w:color="auto"/>
        <w:bottom w:val="none" w:sz="0" w:space="0" w:color="auto"/>
        <w:right w:val="none" w:sz="0" w:space="0" w:color="auto"/>
      </w:divBdr>
    </w:div>
    <w:div w:id="1317222863">
      <w:bodyDiv w:val="1"/>
      <w:marLeft w:val="0"/>
      <w:marRight w:val="0"/>
      <w:marTop w:val="0"/>
      <w:marBottom w:val="0"/>
      <w:divBdr>
        <w:top w:val="none" w:sz="0" w:space="0" w:color="auto"/>
        <w:left w:val="none" w:sz="0" w:space="0" w:color="auto"/>
        <w:bottom w:val="none" w:sz="0" w:space="0" w:color="auto"/>
        <w:right w:val="none" w:sz="0" w:space="0" w:color="auto"/>
      </w:divBdr>
    </w:div>
    <w:div w:id="1323850397">
      <w:bodyDiv w:val="1"/>
      <w:marLeft w:val="0"/>
      <w:marRight w:val="0"/>
      <w:marTop w:val="0"/>
      <w:marBottom w:val="0"/>
      <w:divBdr>
        <w:top w:val="none" w:sz="0" w:space="0" w:color="auto"/>
        <w:left w:val="none" w:sz="0" w:space="0" w:color="auto"/>
        <w:bottom w:val="none" w:sz="0" w:space="0" w:color="auto"/>
        <w:right w:val="none" w:sz="0" w:space="0" w:color="auto"/>
      </w:divBdr>
    </w:div>
    <w:div w:id="1325664157">
      <w:bodyDiv w:val="1"/>
      <w:marLeft w:val="0"/>
      <w:marRight w:val="0"/>
      <w:marTop w:val="0"/>
      <w:marBottom w:val="0"/>
      <w:divBdr>
        <w:top w:val="none" w:sz="0" w:space="0" w:color="auto"/>
        <w:left w:val="none" w:sz="0" w:space="0" w:color="auto"/>
        <w:bottom w:val="none" w:sz="0" w:space="0" w:color="auto"/>
        <w:right w:val="none" w:sz="0" w:space="0" w:color="auto"/>
      </w:divBdr>
    </w:div>
    <w:div w:id="1325859884">
      <w:bodyDiv w:val="1"/>
      <w:marLeft w:val="0"/>
      <w:marRight w:val="0"/>
      <w:marTop w:val="0"/>
      <w:marBottom w:val="0"/>
      <w:divBdr>
        <w:top w:val="none" w:sz="0" w:space="0" w:color="auto"/>
        <w:left w:val="none" w:sz="0" w:space="0" w:color="auto"/>
        <w:bottom w:val="none" w:sz="0" w:space="0" w:color="auto"/>
        <w:right w:val="none" w:sz="0" w:space="0" w:color="auto"/>
      </w:divBdr>
    </w:div>
    <w:div w:id="1327322793">
      <w:bodyDiv w:val="1"/>
      <w:marLeft w:val="0"/>
      <w:marRight w:val="0"/>
      <w:marTop w:val="0"/>
      <w:marBottom w:val="0"/>
      <w:divBdr>
        <w:top w:val="none" w:sz="0" w:space="0" w:color="auto"/>
        <w:left w:val="none" w:sz="0" w:space="0" w:color="auto"/>
        <w:bottom w:val="none" w:sz="0" w:space="0" w:color="auto"/>
        <w:right w:val="none" w:sz="0" w:space="0" w:color="auto"/>
      </w:divBdr>
      <w:divsChild>
        <w:div w:id="680012315">
          <w:marLeft w:val="0"/>
          <w:marRight w:val="0"/>
          <w:marTop w:val="0"/>
          <w:marBottom w:val="0"/>
          <w:divBdr>
            <w:top w:val="none" w:sz="0" w:space="0" w:color="auto"/>
            <w:left w:val="none" w:sz="0" w:space="0" w:color="auto"/>
            <w:bottom w:val="none" w:sz="0" w:space="0" w:color="auto"/>
            <w:right w:val="none" w:sz="0" w:space="0" w:color="auto"/>
          </w:divBdr>
          <w:divsChild>
            <w:div w:id="1905136939">
              <w:marLeft w:val="0"/>
              <w:marRight w:val="0"/>
              <w:marTop w:val="0"/>
              <w:marBottom w:val="0"/>
              <w:divBdr>
                <w:top w:val="none" w:sz="0" w:space="0" w:color="auto"/>
                <w:left w:val="none" w:sz="0" w:space="0" w:color="auto"/>
                <w:bottom w:val="none" w:sz="0" w:space="0" w:color="auto"/>
                <w:right w:val="none" w:sz="0" w:space="0" w:color="auto"/>
              </w:divBdr>
              <w:divsChild>
                <w:div w:id="1580822195">
                  <w:marLeft w:val="0"/>
                  <w:marRight w:val="0"/>
                  <w:marTop w:val="0"/>
                  <w:marBottom w:val="0"/>
                  <w:divBdr>
                    <w:top w:val="none" w:sz="0" w:space="0" w:color="auto"/>
                    <w:left w:val="none" w:sz="0" w:space="0" w:color="auto"/>
                    <w:bottom w:val="none" w:sz="0" w:space="0" w:color="auto"/>
                    <w:right w:val="none" w:sz="0" w:space="0" w:color="auto"/>
                  </w:divBdr>
                  <w:divsChild>
                    <w:div w:id="1285848676">
                      <w:marLeft w:val="0"/>
                      <w:marRight w:val="0"/>
                      <w:marTop w:val="0"/>
                      <w:marBottom w:val="0"/>
                      <w:divBdr>
                        <w:top w:val="none" w:sz="0" w:space="0" w:color="auto"/>
                        <w:left w:val="none" w:sz="0" w:space="0" w:color="auto"/>
                        <w:bottom w:val="none" w:sz="0" w:space="0" w:color="auto"/>
                        <w:right w:val="none" w:sz="0" w:space="0" w:color="auto"/>
                      </w:divBdr>
                      <w:divsChild>
                        <w:div w:id="417362323">
                          <w:marLeft w:val="0"/>
                          <w:marRight w:val="0"/>
                          <w:marTop w:val="0"/>
                          <w:marBottom w:val="0"/>
                          <w:divBdr>
                            <w:top w:val="none" w:sz="0" w:space="0" w:color="auto"/>
                            <w:left w:val="none" w:sz="0" w:space="0" w:color="auto"/>
                            <w:bottom w:val="none" w:sz="0" w:space="0" w:color="auto"/>
                            <w:right w:val="none" w:sz="0" w:space="0" w:color="auto"/>
                          </w:divBdr>
                          <w:divsChild>
                            <w:div w:id="1100637335">
                              <w:marLeft w:val="0"/>
                              <w:marRight w:val="0"/>
                              <w:marTop w:val="0"/>
                              <w:marBottom w:val="0"/>
                              <w:divBdr>
                                <w:top w:val="none" w:sz="0" w:space="0" w:color="auto"/>
                                <w:left w:val="none" w:sz="0" w:space="0" w:color="auto"/>
                                <w:bottom w:val="none" w:sz="0" w:space="0" w:color="auto"/>
                                <w:right w:val="none" w:sz="0" w:space="0" w:color="auto"/>
                              </w:divBdr>
                              <w:divsChild>
                                <w:div w:id="1659075948">
                                  <w:marLeft w:val="0"/>
                                  <w:marRight w:val="0"/>
                                  <w:marTop w:val="0"/>
                                  <w:marBottom w:val="0"/>
                                  <w:divBdr>
                                    <w:top w:val="none" w:sz="0" w:space="0" w:color="auto"/>
                                    <w:left w:val="none" w:sz="0" w:space="0" w:color="auto"/>
                                    <w:bottom w:val="none" w:sz="0" w:space="0" w:color="auto"/>
                                    <w:right w:val="none" w:sz="0" w:space="0" w:color="auto"/>
                                  </w:divBdr>
                                  <w:divsChild>
                                    <w:div w:id="1980184415">
                                      <w:marLeft w:val="0"/>
                                      <w:marRight w:val="0"/>
                                      <w:marTop w:val="0"/>
                                      <w:marBottom w:val="0"/>
                                      <w:divBdr>
                                        <w:top w:val="none" w:sz="0" w:space="0" w:color="auto"/>
                                        <w:left w:val="none" w:sz="0" w:space="0" w:color="auto"/>
                                        <w:bottom w:val="none" w:sz="0" w:space="0" w:color="auto"/>
                                        <w:right w:val="none" w:sz="0" w:space="0" w:color="auto"/>
                                      </w:divBdr>
                                      <w:divsChild>
                                        <w:div w:id="1964996559">
                                          <w:marLeft w:val="0"/>
                                          <w:marRight w:val="0"/>
                                          <w:marTop w:val="0"/>
                                          <w:marBottom w:val="0"/>
                                          <w:divBdr>
                                            <w:top w:val="none" w:sz="0" w:space="0" w:color="auto"/>
                                            <w:left w:val="none" w:sz="0" w:space="0" w:color="auto"/>
                                            <w:bottom w:val="none" w:sz="0" w:space="0" w:color="auto"/>
                                            <w:right w:val="none" w:sz="0" w:space="0" w:color="auto"/>
                                          </w:divBdr>
                                          <w:divsChild>
                                            <w:div w:id="268634132">
                                              <w:marLeft w:val="0"/>
                                              <w:marRight w:val="0"/>
                                              <w:marTop w:val="0"/>
                                              <w:marBottom w:val="0"/>
                                              <w:divBdr>
                                                <w:top w:val="none" w:sz="0" w:space="0" w:color="auto"/>
                                                <w:left w:val="none" w:sz="0" w:space="0" w:color="auto"/>
                                                <w:bottom w:val="none" w:sz="0" w:space="0" w:color="auto"/>
                                                <w:right w:val="none" w:sz="0" w:space="0" w:color="auto"/>
                                              </w:divBdr>
                                              <w:divsChild>
                                                <w:div w:id="1230968090">
                                                  <w:marLeft w:val="0"/>
                                                  <w:marRight w:val="0"/>
                                                  <w:marTop w:val="0"/>
                                                  <w:marBottom w:val="0"/>
                                                  <w:divBdr>
                                                    <w:top w:val="none" w:sz="0" w:space="0" w:color="auto"/>
                                                    <w:left w:val="none" w:sz="0" w:space="0" w:color="auto"/>
                                                    <w:bottom w:val="none" w:sz="0" w:space="0" w:color="auto"/>
                                                    <w:right w:val="none" w:sz="0" w:space="0" w:color="auto"/>
                                                  </w:divBdr>
                                                  <w:divsChild>
                                                    <w:div w:id="1663124743">
                                                      <w:marLeft w:val="0"/>
                                                      <w:marRight w:val="0"/>
                                                      <w:marTop w:val="0"/>
                                                      <w:marBottom w:val="0"/>
                                                      <w:divBdr>
                                                        <w:top w:val="single" w:sz="2" w:space="3" w:color="008000"/>
                                                        <w:left w:val="single" w:sz="2" w:space="0" w:color="008000"/>
                                                        <w:bottom w:val="single" w:sz="2" w:space="0" w:color="008000"/>
                                                        <w:right w:val="single" w:sz="2" w:space="0" w:color="008000"/>
                                                      </w:divBdr>
                                                      <w:divsChild>
                                                        <w:div w:id="252518405">
                                                          <w:marLeft w:val="0"/>
                                                          <w:marRight w:val="0"/>
                                                          <w:marTop w:val="0"/>
                                                          <w:marBottom w:val="0"/>
                                                          <w:divBdr>
                                                            <w:top w:val="none" w:sz="0" w:space="0" w:color="auto"/>
                                                            <w:left w:val="none" w:sz="0" w:space="0" w:color="auto"/>
                                                            <w:bottom w:val="none" w:sz="0" w:space="0" w:color="auto"/>
                                                            <w:right w:val="none" w:sz="0" w:space="0" w:color="auto"/>
                                                          </w:divBdr>
                                                          <w:divsChild>
                                                            <w:div w:id="883523453">
                                                              <w:marLeft w:val="0"/>
                                                              <w:marRight w:val="0"/>
                                                              <w:marTop w:val="0"/>
                                                              <w:marBottom w:val="0"/>
                                                              <w:divBdr>
                                                                <w:top w:val="none" w:sz="0" w:space="0" w:color="auto"/>
                                                                <w:left w:val="none" w:sz="0" w:space="0" w:color="auto"/>
                                                                <w:bottom w:val="none" w:sz="0" w:space="0" w:color="auto"/>
                                                                <w:right w:val="none" w:sz="0" w:space="0" w:color="auto"/>
                                                              </w:divBdr>
                                                              <w:divsChild>
                                                                <w:div w:id="127332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42511820">
      <w:bodyDiv w:val="1"/>
      <w:marLeft w:val="0"/>
      <w:marRight w:val="0"/>
      <w:marTop w:val="0"/>
      <w:marBottom w:val="0"/>
      <w:divBdr>
        <w:top w:val="none" w:sz="0" w:space="0" w:color="auto"/>
        <w:left w:val="none" w:sz="0" w:space="0" w:color="auto"/>
        <w:bottom w:val="none" w:sz="0" w:space="0" w:color="auto"/>
        <w:right w:val="none" w:sz="0" w:space="0" w:color="auto"/>
      </w:divBdr>
      <w:divsChild>
        <w:div w:id="52581477">
          <w:marLeft w:val="0"/>
          <w:marRight w:val="0"/>
          <w:marTop w:val="100"/>
          <w:marBottom w:val="100"/>
          <w:divBdr>
            <w:top w:val="none" w:sz="0" w:space="0" w:color="auto"/>
            <w:left w:val="none" w:sz="0" w:space="0" w:color="auto"/>
            <w:bottom w:val="none" w:sz="0" w:space="0" w:color="auto"/>
            <w:right w:val="none" w:sz="0" w:space="0" w:color="auto"/>
          </w:divBdr>
          <w:divsChild>
            <w:div w:id="1387028677">
              <w:marLeft w:val="0"/>
              <w:marRight w:val="0"/>
              <w:marTop w:val="0"/>
              <w:marBottom w:val="0"/>
              <w:divBdr>
                <w:top w:val="none" w:sz="0" w:space="0" w:color="auto"/>
                <w:left w:val="none" w:sz="0" w:space="0" w:color="auto"/>
                <w:bottom w:val="none" w:sz="0" w:space="0" w:color="auto"/>
                <w:right w:val="none" w:sz="0" w:space="0" w:color="auto"/>
              </w:divBdr>
              <w:divsChild>
                <w:div w:id="1911428747">
                  <w:marLeft w:val="0"/>
                  <w:marRight w:val="0"/>
                  <w:marTop w:val="0"/>
                  <w:marBottom w:val="0"/>
                  <w:divBdr>
                    <w:top w:val="none" w:sz="0" w:space="0" w:color="auto"/>
                    <w:left w:val="none" w:sz="0" w:space="0" w:color="auto"/>
                    <w:bottom w:val="none" w:sz="0" w:space="0" w:color="auto"/>
                    <w:right w:val="none" w:sz="0" w:space="0" w:color="auto"/>
                  </w:divBdr>
                  <w:divsChild>
                    <w:div w:id="1129666546">
                      <w:marLeft w:val="0"/>
                      <w:marRight w:val="0"/>
                      <w:marTop w:val="0"/>
                      <w:marBottom w:val="0"/>
                      <w:divBdr>
                        <w:top w:val="none" w:sz="0" w:space="0" w:color="auto"/>
                        <w:left w:val="none" w:sz="0" w:space="0" w:color="auto"/>
                        <w:bottom w:val="none" w:sz="0" w:space="0" w:color="auto"/>
                        <w:right w:val="none" w:sz="0" w:space="0" w:color="auto"/>
                      </w:divBdr>
                      <w:divsChild>
                        <w:div w:id="1329749187">
                          <w:marLeft w:val="0"/>
                          <w:marRight w:val="0"/>
                          <w:marTop w:val="0"/>
                          <w:marBottom w:val="0"/>
                          <w:divBdr>
                            <w:top w:val="none" w:sz="0" w:space="0" w:color="auto"/>
                            <w:left w:val="none" w:sz="0" w:space="0" w:color="auto"/>
                            <w:bottom w:val="none" w:sz="0" w:space="0" w:color="auto"/>
                            <w:right w:val="none" w:sz="0" w:space="0" w:color="auto"/>
                          </w:divBdr>
                          <w:divsChild>
                            <w:div w:id="612248377">
                              <w:marLeft w:val="0"/>
                              <w:marRight w:val="0"/>
                              <w:marTop w:val="0"/>
                              <w:marBottom w:val="0"/>
                              <w:divBdr>
                                <w:top w:val="none" w:sz="0" w:space="0" w:color="auto"/>
                                <w:left w:val="none" w:sz="0" w:space="0" w:color="auto"/>
                                <w:bottom w:val="none" w:sz="0" w:space="0" w:color="auto"/>
                                <w:right w:val="none" w:sz="0" w:space="0" w:color="auto"/>
                              </w:divBdr>
                              <w:divsChild>
                                <w:div w:id="890267116">
                                  <w:marLeft w:val="0"/>
                                  <w:marRight w:val="0"/>
                                  <w:marTop w:val="0"/>
                                  <w:marBottom w:val="0"/>
                                  <w:divBdr>
                                    <w:top w:val="none" w:sz="0" w:space="0" w:color="auto"/>
                                    <w:left w:val="none" w:sz="0" w:space="0" w:color="auto"/>
                                    <w:bottom w:val="none" w:sz="0" w:space="0" w:color="auto"/>
                                    <w:right w:val="none" w:sz="0" w:space="0" w:color="auto"/>
                                  </w:divBdr>
                                  <w:divsChild>
                                    <w:div w:id="1770004033">
                                      <w:marLeft w:val="0"/>
                                      <w:marRight w:val="0"/>
                                      <w:marTop w:val="0"/>
                                      <w:marBottom w:val="0"/>
                                      <w:divBdr>
                                        <w:top w:val="none" w:sz="0" w:space="0" w:color="auto"/>
                                        <w:left w:val="none" w:sz="0" w:space="0" w:color="auto"/>
                                        <w:bottom w:val="none" w:sz="0" w:space="0" w:color="auto"/>
                                        <w:right w:val="none" w:sz="0" w:space="0" w:color="auto"/>
                                      </w:divBdr>
                                      <w:divsChild>
                                        <w:div w:id="1274095852">
                                          <w:marLeft w:val="0"/>
                                          <w:marRight w:val="0"/>
                                          <w:marTop w:val="0"/>
                                          <w:marBottom w:val="0"/>
                                          <w:divBdr>
                                            <w:top w:val="none" w:sz="0" w:space="0" w:color="auto"/>
                                            <w:left w:val="none" w:sz="0" w:space="0" w:color="auto"/>
                                            <w:bottom w:val="none" w:sz="0" w:space="0" w:color="auto"/>
                                            <w:right w:val="none" w:sz="0" w:space="0" w:color="auto"/>
                                          </w:divBdr>
                                          <w:divsChild>
                                            <w:div w:id="15726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8210447">
      <w:bodyDiv w:val="1"/>
      <w:marLeft w:val="0"/>
      <w:marRight w:val="0"/>
      <w:marTop w:val="0"/>
      <w:marBottom w:val="0"/>
      <w:divBdr>
        <w:top w:val="none" w:sz="0" w:space="0" w:color="auto"/>
        <w:left w:val="none" w:sz="0" w:space="0" w:color="auto"/>
        <w:bottom w:val="none" w:sz="0" w:space="0" w:color="auto"/>
        <w:right w:val="none" w:sz="0" w:space="0" w:color="auto"/>
      </w:divBdr>
      <w:divsChild>
        <w:div w:id="1277172216">
          <w:marLeft w:val="0"/>
          <w:marRight w:val="0"/>
          <w:marTop w:val="0"/>
          <w:marBottom w:val="0"/>
          <w:divBdr>
            <w:top w:val="none" w:sz="0" w:space="0" w:color="auto"/>
            <w:left w:val="none" w:sz="0" w:space="0" w:color="auto"/>
            <w:bottom w:val="none" w:sz="0" w:space="0" w:color="auto"/>
            <w:right w:val="none" w:sz="0" w:space="0" w:color="auto"/>
          </w:divBdr>
          <w:divsChild>
            <w:div w:id="513613898">
              <w:marLeft w:val="0"/>
              <w:marRight w:val="0"/>
              <w:marTop w:val="0"/>
              <w:marBottom w:val="0"/>
              <w:divBdr>
                <w:top w:val="none" w:sz="0" w:space="0" w:color="auto"/>
                <w:left w:val="none" w:sz="0" w:space="0" w:color="auto"/>
                <w:bottom w:val="none" w:sz="0" w:space="0" w:color="auto"/>
                <w:right w:val="none" w:sz="0" w:space="0" w:color="auto"/>
              </w:divBdr>
              <w:divsChild>
                <w:div w:id="908033230">
                  <w:marLeft w:val="0"/>
                  <w:marRight w:val="0"/>
                  <w:marTop w:val="0"/>
                  <w:marBottom w:val="0"/>
                  <w:divBdr>
                    <w:top w:val="none" w:sz="0" w:space="0" w:color="auto"/>
                    <w:left w:val="none" w:sz="0" w:space="0" w:color="auto"/>
                    <w:bottom w:val="none" w:sz="0" w:space="0" w:color="auto"/>
                    <w:right w:val="none" w:sz="0" w:space="0" w:color="auto"/>
                  </w:divBdr>
                  <w:divsChild>
                    <w:div w:id="1068958748">
                      <w:marLeft w:val="0"/>
                      <w:marRight w:val="0"/>
                      <w:marTop w:val="0"/>
                      <w:marBottom w:val="0"/>
                      <w:divBdr>
                        <w:top w:val="none" w:sz="0" w:space="0" w:color="auto"/>
                        <w:left w:val="none" w:sz="0" w:space="0" w:color="auto"/>
                        <w:bottom w:val="none" w:sz="0" w:space="0" w:color="auto"/>
                        <w:right w:val="none" w:sz="0" w:space="0" w:color="auto"/>
                      </w:divBdr>
                      <w:divsChild>
                        <w:div w:id="483158952">
                          <w:marLeft w:val="0"/>
                          <w:marRight w:val="0"/>
                          <w:marTop w:val="0"/>
                          <w:marBottom w:val="0"/>
                          <w:divBdr>
                            <w:top w:val="none" w:sz="0" w:space="0" w:color="auto"/>
                            <w:left w:val="none" w:sz="0" w:space="0" w:color="auto"/>
                            <w:bottom w:val="none" w:sz="0" w:space="0" w:color="auto"/>
                            <w:right w:val="none" w:sz="0" w:space="0" w:color="auto"/>
                          </w:divBdr>
                          <w:divsChild>
                            <w:div w:id="1746608494">
                              <w:marLeft w:val="0"/>
                              <w:marRight w:val="0"/>
                              <w:marTop w:val="0"/>
                              <w:marBottom w:val="0"/>
                              <w:divBdr>
                                <w:top w:val="none" w:sz="0" w:space="0" w:color="auto"/>
                                <w:left w:val="none" w:sz="0" w:space="0" w:color="auto"/>
                                <w:bottom w:val="none" w:sz="0" w:space="0" w:color="auto"/>
                                <w:right w:val="none" w:sz="0" w:space="0" w:color="auto"/>
                              </w:divBdr>
                              <w:divsChild>
                                <w:div w:id="1215045990">
                                  <w:marLeft w:val="0"/>
                                  <w:marRight w:val="0"/>
                                  <w:marTop w:val="0"/>
                                  <w:marBottom w:val="0"/>
                                  <w:divBdr>
                                    <w:top w:val="none" w:sz="0" w:space="0" w:color="auto"/>
                                    <w:left w:val="none" w:sz="0" w:space="0" w:color="auto"/>
                                    <w:bottom w:val="none" w:sz="0" w:space="0" w:color="auto"/>
                                    <w:right w:val="none" w:sz="0" w:space="0" w:color="auto"/>
                                  </w:divBdr>
                                  <w:divsChild>
                                    <w:div w:id="264072585">
                                      <w:marLeft w:val="0"/>
                                      <w:marRight w:val="0"/>
                                      <w:marTop w:val="0"/>
                                      <w:marBottom w:val="0"/>
                                      <w:divBdr>
                                        <w:top w:val="none" w:sz="0" w:space="0" w:color="auto"/>
                                        <w:left w:val="none" w:sz="0" w:space="0" w:color="auto"/>
                                        <w:bottom w:val="none" w:sz="0" w:space="0" w:color="auto"/>
                                        <w:right w:val="none" w:sz="0" w:space="0" w:color="auto"/>
                                      </w:divBdr>
                                      <w:divsChild>
                                        <w:div w:id="2052072651">
                                          <w:marLeft w:val="0"/>
                                          <w:marRight w:val="0"/>
                                          <w:marTop w:val="0"/>
                                          <w:marBottom w:val="0"/>
                                          <w:divBdr>
                                            <w:top w:val="none" w:sz="0" w:space="0" w:color="auto"/>
                                            <w:left w:val="none" w:sz="0" w:space="0" w:color="auto"/>
                                            <w:bottom w:val="none" w:sz="0" w:space="0" w:color="auto"/>
                                            <w:right w:val="none" w:sz="0" w:space="0" w:color="auto"/>
                                          </w:divBdr>
                                          <w:divsChild>
                                            <w:div w:id="62508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9986044">
      <w:bodyDiv w:val="1"/>
      <w:marLeft w:val="0"/>
      <w:marRight w:val="0"/>
      <w:marTop w:val="0"/>
      <w:marBottom w:val="0"/>
      <w:divBdr>
        <w:top w:val="none" w:sz="0" w:space="0" w:color="auto"/>
        <w:left w:val="none" w:sz="0" w:space="0" w:color="auto"/>
        <w:bottom w:val="none" w:sz="0" w:space="0" w:color="auto"/>
        <w:right w:val="none" w:sz="0" w:space="0" w:color="auto"/>
      </w:divBdr>
    </w:div>
    <w:div w:id="1355691417">
      <w:bodyDiv w:val="1"/>
      <w:marLeft w:val="0"/>
      <w:marRight w:val="0"/>
      <w:marTop w:val="0"/>
      <w:marBottom w:val="0"/>
      <w:divBdr>
        <w:top w:val="none" w:sz="0" w:space="0" w:color="auto"/>
        <w:left w:val="none" w:sz="0" w:space="0" w:color="auto"/>
        <w:bottom w:val="none" w:sz="0" w:space="0" w:color="auto"/>
        <w:right w:val="none" w:sz="0" w:space="0" w:color="auto"/>
      </w:divBdr>
      <w:divsChild>
        <w:div w:id="156268775">
          <w:marLeft w:val="0"/>
          <w:marRight w:val="0"/>
          <w:marTop w:val="0"/>
          <w:marBottom w:val="165"/>
          <w:divBdr>
            <w:top w:val="none" w:sz="0" w:space="0" w:color="auto"/>
            <w:left w:val="none" w:sz="0" w:space="0" w:color="auto"/>
            <w:bottom w:val="none" w:sz="0" w:space="0" w:color="auto"/>
            <w:right w:val="none" w:sz="0" w:space="0" w:color="auto"/>
          </w:divBdr>
        </w:div>
      </w:divsChild>
    </w:div>
    <w:div w:id="1359550006">
      <w:bodyDiv w:val="1"/>
      <w:marLeft w:val="0"/>
      <w:marRight w:val="0"/>
      <w:marTop w:val="0"/>
      <w:marBottom w:val="0"/>
      <w:divBdr>
        <w:top w:val="none" w:sz="0" w:space="0" w:color="auto"/>
        <w:left w:val="none" w:sz="0" w:space="0" w:color="auto"/>
        <w:bottom w:val="none" w:sz="0" w:space="0" w:color="auto"/>
        <w:right w:val="none" w:sz="0" w:space="0" w:color="auto"/>
      </w:divBdr>
      <w:divsChild>
        <w:div w:id="1985809534">
          <w:marLeft w:val="0"/>
          <w:marRight w:val="0"/>
          <w:marTop w:val="0"/>
          <w:marBottom w:val="0"/>
          <w:divBdr>
            <w:top w:val="none" w:sz="0" w:space="0" w:color="auto"/>
            <w:left w:val="none" w:sz="0" w:space="0" w:color="auto"/>
            <w:bottom w:val="single" w:sz="6" w:space="0" w:color="CCCCCC"/>
            <w:right w:val="none" w:sz="0" w:space="0" w:color="auto"/>
          </w:divBdr>
          <w:divsChild>
            <w:div w:id="231933008">
              <w:marLeft w:val="0"/>
              <w:marRight w:val="0"/>
              <w:marTop w:val="0"/>
              <w:marBottom w:val="0"/>
              <w:divBdr>
                <w:top w:val="none" w:sz="0" w:space="0" w:color="auto"/>
                <w:left w:val="none" w:sz="0" w:space="0" w:color="auto"/>
                <w:bottom w:val="none" w:sz="0" w:space="0" w:color="auto"/>
                <w:right w:val="none" w:sz="0" w:space="0" w:color="auto"/>
              </w:divBdr>
              <w:divsChild>
                <w:div w:id="875117367">
                  <w:marLeft w:val="0"/>
                  <w:marRight w:val="0"/>
                  <w:marTop w:val="0"/>
                  <w:marBottom w:val="0"/>
                  <w:divBdr>
                    <w:top w:val="none" w:sz="0" w:space="0" w:color="auto"/>
                    <w:left w:val="none" w:sz="0" w:space="0" w:color="auto"/>
                    <w:bottom w:val="none" w:sz="0" w:space="0" w:color="auto"/>
                    <w:right w:val="none" w:sz="0" w:space="0" w:color="auto"/>
                  </w:divBdr>
                  <w:divsChild>
                    <w:div w:id="1964728768">
                      <w:marLeft w:val="0"/>
                      <w:marRight w:val="0"/>
                      <w:marTop w:val="0"/>
                      <w:marBottom w:val="0"/>
                      <w:divBdr>
                        <w:top w:val="none" w:sz="0" w:space="0" w:color="auto"/>
                        <w:left w:val="none" w:sz="0" w:space="0" w:color="auto"/>
                        <w:bottom w:val="none" w:sz="0" w:space="0" w:color="auto"/>
                        <w:right w:val="none" w:sz="0" w:space="0" w:color="auto"/>
                      </w:divBdr>
                      <w:divsChild>
                        <w:div w:id="122383307">
                          <w:marLeft w:val="0"/>
                          <w:marRight w:val="0"/>
                          <w:marTop w:val="0"/>
                          <w:marBottom w:val="0"/>
                          <w:divBdr>
                            <w:top w:val="none" w:sz="0" w:space="0" w:color="auto"/>
                            <w:left w:val="none" w:sz="0" w:space="0" w:color="auto"/>
                            <w:bottom w:val="none" w:sz="0" w:space="0" w:color="auto"/>
                            <w:right w:val="none" w:sz="0" w:space="0" w:color="auto"/>
                          </w:divBdr>
                        </w:div>
                        <w:div w:id="116339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064515">
                  <w:marLeft w:val="0"/>
                  <w:marRight w:val="0"/>
                  <w:marTop w:val="0"/>
                  <w:marBottom w:val="0"/>
                  <w:divBdr>
                    <w:top w:val="none" w:sz="0" w:space="0" w:color="auto"/>
                    <w:left w:val="none" w:sz="0" w:space="0" w:color="auto"/>
                    <w:bottom w:val="none" w:sz="0" w:space="0" w:color="auto"/>
                    <w:right w:val="none" w:sz="0" w:space="0" w:color="auto"/>
                  </w:divBdr>
                  <w:divsChild>
                    <w:div w:id="1069575415">
                      <w:marLeft w:val="0"/>
                      <w:marRight w:val="0"/>
                      <w:marTop w:val="0"/>
                      <w:marBottom w:val="0"/>
                      <w:divBdr>
                        <w:top w:val="none" w:sz="0" w:space="0" w:color="auto"/>
                        <w:left w:val="none" w:sz="0" w:space="0" w:color="auto"/>
                        <w:bottom w:val="none" w:sz="0" w:space="0" w:color="auto"/>
                        <w:right w:val="none" w:sz="0" w:space="0" w:color="auto"/>
                      </w:divBdr>
                      <w:divsChild>
                        <w:div w:id="78215903">
                          <w:marLeft w:val="0"/>
                          <w:marRight w:val="0"/>
                          <w:marTop w:val="0"/>
                          <w:marBottom w:val="0"/>
                          <w:divBdr>
                            <w:top w:val="none" w:sz="0" w:space="0" w:color="auto"/>
                            <w:left w:val="none" w:sz="0" w:space="0" w:color="auto"/>
                            <w:bottom w:val="none" w:sz="0" w:space="0" w:color="auto"/>
                            <w:right w:val="none" w:sz="0" w:space="0" w:color="auto"/>
                          </w:divBdr>
                        </w:div>
                        <w:div w:id="1027484201">
                          <w:marLeft w:val="0"/>
                          <w:marRight w:val="0"/>
                          <w:marTop w:val="0"/>
                          <w:marBottom w:val="0"/>
                          <w:divBdr>
                            <w:top w:val="none" w:sz="0" w:space="0" w:color="auto"/>
                            <w:left w:val="none" w:sz="0" w:space="0" w:color="auto"/>
                            <w:bottom w:val="none" w:sz="0" w:space="0" w:color="auto"/>
                            <w:right w:val="none" w:sz="0" w:space="0" w:color="auto"/>
                          </w:divBdr>
                        </w:div>
                        <w:div w:id="160426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4548193">
          <w:marLeft w:val="0"/>
          <w:marRight w:val="0"/>
          <w:marTop w:val="0"/>
          <w:marBottom w:val="0"/>
          <w:divBdr>
            <w:top w:val="none" w:sz="0" w:space="0" w:color="auto"/>
            <w:left w:val="none" w:sz="0" w:space="0" w:color="auto"/>
            <w:bottom w:val="single" w:sz="6" w:space="0" w:color="CCCCCC"/>
            <w:right w:val="none" w:sz="0" w:space="0" w:color="auto"/>
          </w:divBdr>
          <w:divsChild>
            <w:div w:id="1976714591">
              <w:marLeft w:val="0"/>
              <w:marRight w:val="0"/>
              <w:marTop w:val="0"/>
              <w:marBottom w:val="0"/>
              <w:divBdr>
                <w:top w:val="none" w:sz="0" w:space="0" w:color="auto"/>
                <w:left w:val="none" w:sz="0" w:space="0" w:color="auto"/>
                <w:bottom w:val="none" w:sz="0" w:space="0" w:color="auto"/>
                <w:right w:val="none" w:sz="0" w:space="0" w:color="auto"/>
              </w:divBdr>
              <w:divsChild>
                <w:div w:id="439564732">
                  <w:marLeft w:val="0"/>
                  <w:marRight w:val="0"/>
                  <w:marTop w:val="0"/>
                  <w:marBottom w:val="0"/>
                  <w:divBdr>
                    <w:top w:val="none" w:sz="0" w:space="0" w:color="auto"/>
                    <w:left w:val="none" w:sz="0" w:space="0" w:color="auto"/>
                    <w:bottom w:val="none" w:sz="0" w:space="0" w:color="auto"/>
                    <w:right w:val="none" w:sz="0" w:space="0" w:color="auto"/>
                  </w:divBdr>
                  <w:divsChild>
                    <w:div w:id="556937660">
                      <w:marLeft w:val="0"/>
                      <w:marRight w:val="0"/>
                      <w:marTop w:val="0"/>
                      <w:marBottom w:val="0"/>
                      <w:divBdr>
                        <w:top w:val="none" w:sz="0" w:space="0" w:color="auto"/>
                        <w:left w:val="none" w:sz="0" w:space="0" w:color="auto"/>
                        <w:bottom w:val="none" w:sz="0" w:space="0" w:color="auto"/>
                        <w:right w:val="none" w:sz="0" w:space="0" w:color="auto"/>
                      </w:divBdr>
                      <w:divsChild>
                        <w:div w:id="204949687">
                          <w:marLeft w:val="0"/>
                          <w:marRight w:val="0"/>
                          <w:marTop w:val="0"/>
                          <w:marBottom w:val="0"/>
                          <w:divBdr>
                            <w:top w:val="none" w:sz="0" w:space="0" w:color="auto"/>
                            <w:left w:val="none" w:sz="0" w:space="0" w:color="auto"/>
                            <w:bottom w:val="none" w:sz="0" w:space="0" w:color="auto"/>
                            <w:right w:val="none" w:sz="0" w:space="0" w:color="auto"/>
                          </w:divBdr>
                        </w:div>
                        <w:div w:id="150539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2394887">
      <w:bodyDiv w:val="1"/>
      <w:marLeft w:val="0"/>
      <w:marRight w:val="0"/>
      <w:marTop w:val="0"/>
      <w:marBottom w:val="0"/>
      <w:divBdr>
        <w:top w:val="none" w:sz="0" w:space="0" w:color="auto"/>
        <w:left w:val="none" w:sz="0" w:space="0" w:color="auto"/>
        <w:bottom w:val="none" w:sz="0" w:space="0" w:color="auto"/>
        <w:right w:val="none" w:sz="0" w:space="0" w:color="auto"/>
      </w:divBdr>
    </w:div>
    <w:div w:id="1362706533">
      <w:bodyDiv w:val="1"/>
      <w:marLeft w:val="0"/>
      <w:marRight w:val="0"/>
      <w:marTop w:val="0"/>
      <w:marBottom w:val="0"/>
      <w:divBdr>
        <w:top w:val="none" w:sz="0" w:space="0" w:color="auto"/>
        <w:left w:val="none" w:sz="0" w:space="0" w:color="auto"/>
        <w:bottom w:val="none" w:sz="0" w:space="0" w:color="auto"/>
        <w:right w:val="none" w:sz="0" w:space="0" w:color="auto"/>
      </w:divBdr>
    </w:div>
    <w:div w:id="1362777082">
      <w:bodyDiv w:val="1"/>
      <w:marLeft w:val="0"/>
      <w:marRight w:val="0"/>
      <w:marTop w:val="0"/>
      <w:marBottom w:val="0"/>
      <w:divBdr>
        <w:top w:val="none" w:sz="0" w:space="0" w:color="auto"/>
        <w:left w:val="none" w:sz="0" w:space="0" w:color="auto"/>
        <w:bottom w:val="none" w:sz="0" w:space="0" w:color="auto"/>
        <w:right w:val="none" w:sz="0" w:space="0" w:color="auto"/>
      </w:divBdr>
    </w:div>
    <w:div w:id="1373846304">
      <w:bodyDiv w:val="1"/>
      <w:marLeft w:val="0"/>
      <w:marRight w:val="0"/>
      <w:marTop w:val="0"/>
      <w:marBottom w:val="0"/>
      <w:divBdr>
        <w:top w:val="none" w:sz="0" w:space="0" w:color="auto"/>
        <w:left w:val="none" w:sz="0" w:space="0" w:color="auto"/>
        <w:bottom w:val="none" w:sz="0" w:space="0" w:color="auto"/>
        <w:right w:val="none" w:sz="0" w:space="0" w:color="auto"/>
      </w:divBdr>
    </w:div>
    <w:div w:id="1392267317">
      <w:bodyDiv w:val="1"/>
      <w:marLeft w:val="0"/>
      <w:marRight w:val="0"/>
      <w:marTop w:val="0"/>
      <w:marBottom w:val="0"/>
      <w:divBdr>
        <w:top w:val="none" w:sz="0" w:space="0" w:color="auto"/>
        <w:left w:val="none" w:sz="0" w:space="0" w:color="auto"/>
        <w:bottom w:val="none" w:sz="0" w:space="0" w:color="auto"/>
        <w:right w:val="none" w:sz="0" w:space="0" w:color="auto"/>
      </w:divBdr>
    </w:div>
    <w:div w:id="1395590483">
      <w:bodyDiv w:val="1"/>
      <w:marLeft w:val="0"/>
      <w:marRight w:val="0"/>
      <w:marTop w:val="0"/>
      <w:marBottom w:val="0"/>
      <w:divBdr>
        <w:top w:val="none" w:sz="0" w:space="0" w:color="auto"/>
        <w:left w:val="none" w:sz="0" w:space="0" w:color="auto"/>
        <w:bottom w:val="none" w:sz="0" w:space="0" w:color="auto"/>
        <w:right w:val="none" w:sz="0" w:space="0" w:color="auto"/>
      </w:divBdr>
    </w:div>
    <w:div w:id="1395619574">
      <w:bodyDiv w:val="1"/>
      <w:marLeft w:val="0"/>
      <w:marRight w:val="0"/>
      <w:marTop w:val="0"/>
      <w:marBottom w:val="0"/>
      <w:divBdr>
        <w:top w:val="none" w:sz="0" w:space="0" w:color="auto"/>
        <w:left w:val="none" w:sz="0" w:space="0" w:color="auto"/>
        <w:bottom w:val="none" w:sz="0" w:space="0" w:color="auto"/>
        <w:right w:val="none" w:sz="0" w:space="0" w:color="auto"/>
      </w:divBdr>
      <w:divsChild>
        <w:div w:id="99567016">
          <w:marLeft w:val="0"/>
          <w:marRight w:val="0"/>
          <w:marTop w:val="0"/>
          <w:marBottom w:val="0"/>
          <w:divBdr>
            <w:top w:val="none" w:sz="0" w:space="0" w:color="auto"/>
            <w:left w:val="none" w:sz="0" w:space="0" w:color="auto"/>
            <w:bottom w:val="none" w:sz="0" w:space="0" w:color="auto"/>
            <w:right w:val="none" w:sz="0" w:space="0" w:color="auto"/>
          </w:divBdr>
          <w:divsChild>
            <w:div w:id="418333160">
              <w:marLeft w:val="0"/>
              <w:marRight w:val="0"/>
              <w:marTop w:val="0"/>
              <w:marBottom w:val="0"/>
              <w:divBdr>
                <w:top w:val="none" w:sz="0" w:space="0" w:color="auto"/>
                <w:left w:val="none" w:sz="0" w:space="0" w:color="auto"/>
                <w:bottom w:val="none" w:sz="0" w:space="0" w:color="auto"/>
                <w:right w:val="none" w:sz="0" w:space="0" w:color="auto"/>
              </w:divBdr>
              <w:divsChild>
                <w:div w:id="470708626">
                  <w:marLeft w:val="0"/>
                  <w:marRight w:val="0"/>
                  <w:marTop w:val="0"/>
                  <w:marBottom w:val="0"/>
                  <w:divBdr>
                    <w:top w:val="none" w:sz="0" w:space="0" w:color="auto"/>
                    <w:left w:val="none" w:sz="0" w:space="0" w:color="auto"/>
                    <w:bottom w:val="none" w:sz="0" w:space="0" w:color="auto"/>
                    <w:right w:val="none" w:sz="0" w:space="0" w:color="auto"/>
                  </w:divBdr>
                  <w:divsChild>
                    <w:div w:id="1481724728">
                      <w:marLeft w:val="0"/>
                      <w:marRight w:val="0"/>
                      <w:marTop w:val="0"/>
                      <w:marBottom w:val="0"/>
                      <w:divBdr>
                        <w:top w:val="none" w:sz="0" w:space="0" w:color="auto"/>
                        <w:left w:val="none" w:sz="0" w:space="0" w:color="auto"/>
                        <w:bottom w:val="none" w:sz="0" w:space="0" w:color="auto"/>
                        <w:right w:val="none" w:sz="0" w:space="0" w:color="auto"/>
                      </w:divBdr>
                      <w:divsChild>
                        <w:div w:id="210269414">
                          <w:marLeft w:val="0"/>
                          <w:marRight w:val="0"/>
                          <w:marTop w:val="0"/>
                          <w:marBottom w:val="0"/>
                          <w:divBdr>
                            <w:top w:val="none" w:sz="0" w:space="0" w:color="auto"/>
                            <w:left w:val="none" w:sz="0" w:space="0" w:color="auto"/>
                            <w:bottom w:val="none" w:sz="0" w:space="0" w:color="auto"/>
                            <w:right w:val="none" w:sz="0" w:space="0" w:color="auto"/>
                          </w:divBdr>
                          <w:divsChild>
                            <w:div w:id="325867690">
                              <w:marLeft w:val="0"/>
                              <w:marRight w:val="0"/>
                              <w:marTop w:val="0"/>
                              <w:marBottom w:val="0"/>
                              <w:divBdr>
                                <w:top w:val="none" w:sz="0" w:space="0" w:color="auto"/>
                                <w:left w:val="none" w:sz="0" w:space="0" w:color="auto"/>
                                <w:bottom w:val="none" w:sz="0" w:space="0" w:color="auto"/>
                                <w:right w:val="none" w:sz="0" w:space="0" w:color="auto"/>
                              </w:divBdr>
                              <w:divsChild>
                                <w:div w:id="926618736">
                                  <w:marLeft w:val="0"/>
                                  <w:marRight w:val="0"/>
                                  <w:marTop w:val="0"/>
                                  <w:marBottom w:val="0"/>
                                  <w:divBdr>
                                    <w:top w:val="none" w:sz="0" w:space="0" w:color="auto"/>
                                    <w:left w:val="none" w:sz="0" w:space="0" w:color="auto"/>
                                    <w:bottom w:val="none" w:sz="0" w:space="0" w:color="auto"/>
                                    <w:right w:val="none" w:sz="0" w:space="0" w:color="auto"/>
                                  </w:divBdr>
                                  <w:divsChild>
                                    <w:div w:id="1552301405">
                                      <w:marLeft w:val="0"/>
                                      <w:marRight w:val="0"/>
                                      <w:marTop w:val="0"/>
                                      <w:marBottom w:val="0"/>
                                      <w:divBdr>
                                        <w:top w:val="none" w:sz="0" w:space="0" w:color="auto"/>
                                        <w:left w:val="none" w:sz="0" w:space="0" w:color="auto"/>
                                        <w:bottom w:val="none" w:sz="0" w:space="0" w:color="auto"/>
                                        <w:right w:val="none" w:sz="0" w:space="0" w:color="auto"/>
                                      </w:divBdr>
                                      <w:divsChild>
                                        <w:div w:id="1624462561">
                                          <w:marLeft w:val="0"/>
                                          <w:marRight w:val="0"/>
                                          <w:marTop w:val="0"/>
                                          <w:marBottom w:val="0"/>
                                          <w:divBdr>
                                            <w:top w:val="none" w:sz="0" w:space="0" w:color="auto"/>
                                            <w:left w:val="none" w:sz="0" w:space="0" w:color="auto"/>
                                            <w:bottom w:val="none" w:sz="0" w:space="0" w:color="auto"/>
                                            <w:right w:val="none" w:sz="0" w:space="0" w:color="auto"/>
                                          </w:divBdr>
                                          <w:divsChild>
                                            <w:div w:id="1676036203">
                                              <w:marLeft w:val="0"/>
                                              <w:marRight w:val="0"/>
                                              <w:marTop w:val="0"/>
                                              <w:marBottom w:val="0"/>
                                              <w:divBdr>
                                                <w:top w:val="none" w:sz="0" w:space="0" w:color="auto"/>
                                                <w:left w:val="none" w:sz="0" w:space="0" w:color="auto"/>
                                                <w:bottom w:val="none" w:sz="0" w:space="0" w:color="auto"/>
                                                <w:right w:val="none" w:sz="0" w:space="0" w:color="auto"/>
                                              </w:divBdr>
                                              <w:divsChild>
                                                <w:div w:id="461660082">
                                                  <w:marLeft w:val="0"/>
                                                  <w:marRight w:val="0"/>
                                                  <w:marTop w:val="0"/>
                                                  <w:marBottom w:val="0"/>
                                                  <w:divBdr>
                                                    <w:top w:val="none" w:sz="0" w:space="0" w:color="auto"/>
                                                    <w:left w:val="none" w:sz="0" w:space="0" w:color="auto"/>
                                                    <w:bottom w:val="none" w:sz="0" w:space="0" w:color="auto"/>
                                                    <w:right w:val="none" w:sz="0" w:space="0" w:color="auto"/>
                                                  </w:divBdr>
                                                  <w:divsChild>
                                                    <w:div w:id="1838882255">
                                                      <w:marLeft w:val="0"/>
                                                      <w:marRight w:val="0"/>
                                                      <w:marTop w:val="0"/>
                                                      <w:marBottom w:val="0"/>
                                                      <w:divBdr>
                                                        <w:top w:val="single" w:sz="2" w:space="3" w:color="008000"/>
                                                        <w:left w:val="single" w:sz="2" w:space="0" w:color="008000"/>
                                                        <w:bottom w:val="single" w:sz="2" w:space="0" w:color="008000"/>
                                                        <w:right w:val="single" w:sz="2" w:space="0" w:color="008000"/>
                                                      </w:divBdr>
                                                      <w:divsChild>
                                                        <w:div w:id="1344167088">
                                                          <w:marLeft w:val="0"/>
                                                          <w:marRight w:val="0"/>
                                                          <w:marTop w:val="0"/>
                                                          <w:marBottom w:val="0"/>
                                                          <w:divBdr>
                                                            <w:top w:val="none" w:sz="0" w:space="0" w:color="auto"/>
                                                            <w:left w:val="none" w:sz="0" w:space="0" w:color="auto"/>
                                                            <w:bottom w:val="none" w:sz="0" w:space="0" w:color="auto"/>
                                                            <w:right w:val="none" w:sz="0" w:space="0" w:color="auto"/>
                                                          </w:divBdr>
                                                          <w:divsChild>
                                                            <w:div w:id="776874996">
                                                              <w:marLeft w:val="0"/>
                                                              <w:marRight w:val="0"/>
                                                              <w:marTop w:val="0"/>
                                                              <w:marBottom w:val="0"/>
                                                              <w:divBdr>
                                                                <w:top w:val="none" w:sz="0" w:space="0" w:color="auto"/>
                                                                <w:left w:val="none" w:sz="0" w:space="0" w:color="auto"/>
                                                                <w:bottom w:val="none" w:sz="0" w:space="0" w:color="auto"/>
                                                                <w:right w:val="none" w:sz="0" w:space="0" w:color="auto"/>
                                                              </w:divBdr>
                                                              <w:divsChild>
                                                                <w:div w:id="57844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05688745">
      <w:bodyDiv w:val="1"/>
      <w:marLeft w:val="0"/>
      <w:marRight w:val="0"/>
      <w:marTop w:val="0"/>
      <w:marBottom w:val="0"/>
      <w:divBdr>
        <w:top w:val="none" w:sz="0" w:space="0" w:color="auto"/>
        <w:left w:val="none" w:sz="0" w:space="0" w:color="auto"/>
        <w:bottom w:val="none" w:sz="0" w:space="0" w:color="auto"/>
        <w:right w:val="none" w:sz="0" w:space="0" w:color="auto"/>
      </w:divBdr>
      <w:divsChild>
        <w:div w:id="1856385036">
          <w:marLeft w:val="0"/>
          <w:marRight w:val="0"/>
          <w:marTop w:val="0"/>
          <w:marBottom w:val="0"/>
          <w:divBdr>
            <w:top w:val="none" w:sz="0" w:space="0" w:color="auto"/>
            <w:left w:val="none" w:sz="0" w:space="0" w:color="auto"/>
            <w:bottom w:val="none" w:sz="0" w:space="0" w:color="auto"/>
            <w:right w:val="none" w:sz="0" w:space="0" w:color="auto"/>
          </w:divBdr>
        </w:div>
        <w:div w:id="2004315940">
          <w:marLeft w:val="0"/>
          <w:marRight w:val="0"/>
          <w:marTop w:val="0"/>
          <w:marBottom w:val="0"/>
          <w:divBdr>
            <w:top w:val="none" w:sz="0" w:space="0" w:color="auto"/>
            <w:left w:val="none" w:sz="0" w:space="0" w:color="auto"/>
            <w:bottom w:val="none" w:sz="0" w:space="0" w:color="auto"/>
            <w:right w:val="none" w:sz="0" w:space="0" w:color="auto"/>
          </w:divBdr>
        </w:div>
      </w:divsChild>
    </w:div>
    <w:div w:id="1407259965">
      <w:bodyDiv w:val="1"/>
      <w:marLeft w:val="0"/>
      <w:marRight w:val="0"/>
      <w:marTop w:val="0"/>
      <w:marBottom w:val="0"/>
      <w:divBdr>
        <w:top w:val="none" w:sz="0" w:space="0" w:color="auto"/>
        <w:left w:val="none" w:sz="0" w:space="0" w:color="auto"/>
        <w:bottom w:val="none" w:sz="0" w:space="0" w:color="auto"/>
        <w:right w:val="none" w:sz="0" w:space="0" w:color="auto"/>
      </w:divBdr>
    </w:div>
    <w:div w:id="1419711157">
      <w:bodyDiv w:val="1"/>
      <w:marLeft w:val="0"/>
      <w:marRight w:val="0"/>
      <w:marTop w:val="0"/>
      <w:marBottom w:val="0"/>
      <w:divBdr>
        <w:top w:val="none" w:sz="0" w:space="0" w:color="auto"/>
        <w:left w:val="none" w:sz="0" w:space="0" w:color="auto"/>
        <w:bottom w:val="none" w:sz="0" w:space="0" w:color="auto"/>
        <w:right w:val="none" w:sz="0" w:space="0" w:color="auto"/>
      </w:divBdr>
      <w:divsChild>
        <w:div w:id="1100293631">
          <w:marLeft w:val="0"/>
          <w:marRight w:val="0"/>
          <w:marTop w:val="0"/>
          <w:marBottom w:val="150"/>
          <w:divBdr>
            <w:top w:val="none" w:sz="0" w:space="0" w:color="auto"/>
            <w:left w:val="none" w:sz="0" w:space="0" w:color="auto"/>
            <w:bottom w:val="none" w:sz="0" w:space="0" w:color="auto"/>
            <w:right w:val="none" w:sz="0" w:space="0" w:color="auto"/>
          </w:divBdr>
          <w:divsChild>
            <w:div w:id="551382526">
              <w:marLeft w:val="0"/>
              <w:marRight w:val="0"/>
              <w:marTop w:val="0"/>
              <w:marBottom w:val="150"/>
              <w:divBdr>
                <w:top w:val="none" w:sz="0" w:space="0" w:color="auto"/>
                <w:left w:val="none" w:sz="0" w:space="0" w:color="auto"/>
                <w:bottom w:val="none" w:sz="0" w:space="0" w:color="auto"/>
                <w:right w:val="none" w:sz="0" w:space="0" w:color="auto"/>
              </w:divBdr>
            </w:div>
            <w:div w:id="75544251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28426224">
      <w:bodyDiv w:val="1"/>
      <w:marLeft w:val="0"/>
      <w:marRight w:val="0"/>
      <w:marTop w:val="0"/>
      <w:marBottom w:val="0"/>
      <w:divBdr>
        <w:top w:val="none" w:sz="0" w:space="0" w:color="auto"/>
        <w:left w:val="none" w:sz="0" w:space="0" w:color="auto"/>
        <w:bottom w:val="none" w:sz="0" w:space="0" w:color="auto"/>
        <w:right w:val="none" w:sz="0" w:space="0" w:color="auto"/>
      </w:divBdr>
      <w:divsChild>
        <w:div w:id="1193303476">
          <w:marLeft w:val="0"/>
          <w:marRight w:val="0"/>
          <w:marTop w:val="720"/>
          <w:marBottom w:val="0"/>
          <w:divBdr>
            <w:top w:val="none" w:sz="0" w:space="0" w:color="auto"/>
            <w:left w:val="none" w:sz="0" w:space="0" w:color="auto"/>
            <w:bottom w:val="none" w:sz="0" w:space="0" w:color="auto"/>
            <w:right w:val="none" w:sz="0" w:space="0" w:color="auto"/>
          </w:divBdr>
        </w:div>
        <w:div w:id="1508983629">
          <w:marLeft w:val="0"/>
          <w:marRight w:val="0"/>
          <w:marTop w:val="720"/>
          <w:marBottom w:val="0"/>
          <w:divBdr>
            <w:top w:val="none" w:sz="0" w:space="0" w:color="auto"/>
            <w:left w:val="none" w:sz="0" w:space="0" w:color="auto"/>
            <w:bottom w:val="none" w:sz="0" w:space="0" w:color="auto"/>
            <w:right w:val="none" w:sz="0" w:space="0" w:color="auto"/>
          </w:divBdr>
          <w:divsChild>
            <w:div w:id="88575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279573">
      <w:bodyDiv w:val="1"/>
      <w:marLeft w:val="0"/>
      <w:marRight w:val="0"/>
      <w:marTop w:val="0"/>
      <w:marBottom w:val="0"/>
      <w:divBdr>
        <w:top w:val="none" w:sz="0" w:space="0" w:color="auto"/>
        <w:left w:val="none" w:sz="0" w:space="0" w:color="auto"/>
        <w:bottom w:val="none" w:sz="0" w:space="0" w:color="auto"/>
        <w:right w:val="none" w:sz="0" w:space="0" w:color="auto"/>
      </w:divBdr>
    </w:div>
    <w:div w:id="1436511808">
      <w:bodyDiv w:val="1"/>
      <w:marLeft w:val="0"/>
      <w:marRight w:val="0"/>
      <w:marTop w:val="0"/>
      <w:marBottom w:val="0"/>
      <w:divBdr>
        <w:top w:val="none" w:sz="0" w:space="0" w:color="auto"/>
        <w:left w:val="none" w:sz="0" w:space="0" w:color="auto"/>
        <w:bottom w:val="none" w:sz="0" w:space="0" w:color="auto"/>
        <w:right w:val="none" w:sz="0" w:space="0" w:color="auto"/>
      </w:divBdr>
    </w:div>
    <w:div w:id="1438673783">
      <w:bodyDiv w:val="1"/>
      <w:marLeft w:val="0"/>
      <w:marRight w:val="0"/>
      <w:marTop w:val="0"/>
      <w:marBottom w:val="0"/>
      <w:divBdr>
        <w:top w:val="none" w:sz="0" w:space="0" w:color="auto"/>
        <w:left w:val="none" w:sz="0" w:space="0" w:color="auto"/>
        <w:bottom w:val="none" w:sz="0" w:space="0" w:color="auto"/>
        <w:right w:val="none" w:sz="0" w:space="0" w:color="auto"/>
      </w:divBdr>
    </w:div>
    <w:div w:id="1438718838">
      <w:bodyDiv w:val="1"/>
      <w:marLeft w:val="0"/>
      <w:marRight w:val="0"/>
      <w:marTop w:val="0"/>
      <w:marBottom w:val="0"/>
      <w:divBdr>
        <w:top w:val="none" w:sz="0" w:space="0" w:color="auto"/>
        <w:left w:val="none" w:sz="0" w:space="0" w:color="auto"/>
        <w:bottom w:val="none" w:sz="0" w:space="0" w:color="auto"/>
        <w:right w:val="none" w:sz="0" w:space="0" w:color="auto"/>
      </w:divBdr>
    </w:div>
    <w:div w:id="1441103692">
      <w:bodyDiv w:val="1"/>
      <w:marLeft w:val="0"/>
      <w:marRight w:val="0"/>
      <w:marTop w:val="0"/>
      <w:marBottom w:val="0"/>
      <w:divBdr>
        <w:top w:val="none" w:sz="0" w:space="0" w:color="auto"/>
        <w:left w:val="none" w:sz="0" w:space="0" w:color="auto"/>
        <w:bottom w:val="none" w:sz="0" w:space="0" w:color="auto"/>
        <w:right w:val="none" w:sz="0" w:space="0" w:color="auto"/>
      </w:divBdr>
    </w:div>
    <w:div w:id="1444034638">
      <w:bodyDiv w:val="1"/>
      <w:marLeft w:val="0"/>
      <w:marRight w:val="0"/>
      <w:marTop w:val="0"/>
      <w:marBottom w:val="0"/>
      <w:divBdr>
        <w:top w:val="none" w:sz="0" w:space="0" w:color="auto"/>
        <w:left w:val="none" w:sz="0" w:space="0" w:color="auto"/>
        <w:bottom w:val="none" w:sz="0" w:space="0" w:color="auto"/>
        <w:right w:val="none" w:sz="0" w:space="0" w:color="auto"/>
      </w:divBdr>
    </w:div>
    <w:div w:id="1445886442">
      <w:bodyDiv w:val="1"/>
      <w:marLeft w:val="0"/>
      <w:marRight w:val="0"/>
      <w:marTop w:val="0"/>
      <w:marBottom w:val="0"/>
      <w:divBdr>
        <w:top w:val="none" w:sz="0" w:space="0" w:color="auto"/>
        <w:left w:val="none" w:sz="0" w:space="0" w:color="auto"/>
        <w:bottom w:val="none" w:sz="0" w:space="0" w:color="auto"/>
        <w:right w:val="none" w:sz="0" w:space="0" w:color="auto"/>
      </w:divBdr>
    </w:div>
    <w:div w:id="1447849012">
      <w:bodyDiv w:val="1"/>
      <w:marLeft w:val="0"/>
      <w:marRight w:val="0"/>
      <w:marTop w:val="0"/>
      <w:marBottom w:val="0"/>
      <w:divBdr>
        <w:top w:val="none" w:sz="0" w:space="0" w:color="auto"/>
        <w:left w:val="none" w:sz="0" w:space="0" w:color="auto"/>
        <w:bottom w:val="none" w:sz="0" w:space="0" w:color="auto"/>
        <w:right w:val="none" w:sz="0" w:space="0" w:color="auto"/>
      </w:divBdr>
      <w:divsChild>
        <w:div w:id="1785884252">
          <w:marLeft w:val="0"/>
          <w:marRight w:val="0"/>
          <w:marTop w:val="0"/>
          <w:marBottom w:val="0"/>
          <w:divBdr>
            <w:top w:val="none" w:sz="0" w:space="0" w:color="auto"/>
            <w:left w:val="none" w:sz="0" w:space="0" w:color="auto"/>
            <w:bottom w:val="none" w:sz="0" w:space="0" w:color="auto"/>
            <w:right w:val="none" w:sz="0" w:space="0" w:color="auto"/>
          </w:divBdr>
        </w:div>
      </w:divsChild>
    </w:div>
    <w:div w:id="1453672434">
      <w:bodyDiv w:val="1"/>
      <w:marLeft w:val="0"/>
      <w:marRight w:val="0"/>
      <w:marTop w:val="0"/>
      <w:marBottom w:val="0"/>
      <w:divBdr>
        <w:top w:val="none" w:sz="0" w:space="0" w:color="auto"/>
        <w:left w:val="none" w:sz="0" w:space="0" w:color="auto"/>
        <w:bottom w:val="none" w:sz="0" w:space="0" w:color="auto"/>
        <w:right w:val="none" w:sz="0" w:space="0" w:color="auto"/>
      </w:divBdr>
    </w:div>
    <w:div w:id="1456369422">
      <w:bodyDiv w:val="1"/>
      <w:marLeft w:val="0"/>
      <w:marRight w:val="0"/>
      <w:marTop w:val="0"/>
      <w:marBottom w:val="0"/>
      <w:divBdr>
        <w:top w:val="none" w:sz="0" w:space="0" w:color="auto"/>
        <w:left w:val="none" w:sz="0" w:space="0" w:color="auto"/>
        <w:bottom w:val="none" w:sz="0" w:space="0" w:color="auto"/>
        <w:right w:val="none" w:sz="0" w:space="0" w:color="auto"/>
      </w:divBdr>
    </w:div>
    <w:div w:id="1463114572">
      <w:bodyDiv w:val="1"/>
      <w:marLeft w:val="0"/>
      <w:marRight w:val="0"/>
      <w:marTop w:val="0"/>
      <w:marBottom w:val="0"/>
      <w:divBdr>
        <w:top w:val="none" w:sz="0" w:space="0" w:color="auto"/>
        <w:left w:val="none" w:sz="0" w:space="0" w:color="auto"/>
        <w:bottom w:val="none" w:sz="0" w:space="0" w:color="auto"/>
        <w:right w:val="none" w:sz="0" w:space="0" w:color="auto"/>
      </w:divBdr>
    </w:div>
    <w:div w:id="1463764211">
      <w:bodyDiv w:val="1"/>
      <w:marLeft w:val="0"/>
      <w:marRight w:val="0"/>
      <w:marTop w:val="0"/>
      <w:marBottom w:val="0"/>
      <w:divBdr>
        <w:top w:val="none" w:sz="0" w:space="0" w:color="auto"/>
        <w:left w:val="none" w:sz="0" w:space="0" w:color="auto"/>
        <w:bottom w:val="none" w:sz="0" w:space="0" w:color="auto"/>
        <w:right w:val="none" w:sz="0" w:space="0" w:color="auto"/>
      </w:divBdr>
      <w:divsChild>
        <w:div w:id="831679668">
          <w:marLeft w:val="0"/>
          <w:marRight w:val="0"/>
          <w:marTop w:val="0"/>
          <w:marBottom w:val="0"/>
          <w:divBdr>
            <w:top w:val="none" w:sz="0" w:space="0" w:color="auto"/>
            <w:left w:val="none" w:sz="0" w:space="0" w:color="auto"/>
            <w:bottom w:val="none" w:sz="0" w:space="0" w:color="auto"/>
            <w:right w:val="none" w:sz="0" w:space="0" w:color="auto"/>
          </w:divBdr>
          <w:divsChild>
            <w:div w:id="75794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435863">
      <w:bodyDiv w:val="1"/>
      <w:marLeft w:val="0"/>
      <w:marRight w:val="0"/>
      <w:marTop w:val="0"/>
      <w:marBottom w:val="0"/>
      <w:divBdr>
        <w:top w:val="none" w:sz="0" w:space="0" w:color="auto"/>
        <w:left w:val="none" w:sz="0" w:space="0" w:color="auto"/>
        <w:bottom w:val="none" w:sz="0" w:space="0" w:color="auto"/>
        <w:right w:val="none" w:sz="0" w:space="0" w:color="auto"/>
      </w:divBdr>
    </w:div>
    <w:div w:id="1474517924">
      <w:bodyDiv w:val="1"/>
      <w:marLeft w:val="0"/>
      <w:marRight w:val="0"/>
      <w:marTop w:val="0"/>
      <w:marBottom w:val="0"/>
      <w:divBdr>
        <w:top w:val="none" w:sz="0" w:space="0" w:color="auto"/>
        <w:left w:val="none" w:sz="0" w:space="0" w:color="auto"/>
        <w:bottom w:val="none" w:sz="0" w:space="0" w:color="auto"/>
        <w:right w:val="none" w:sz="0" w:space="0" w:color="auto"/>
      </w:divBdr>
      <w:divsChild>
        <w:div w:id="1058671826">
          <w:marLeft w:val="0"/>
          <w:marRight w:val="0"/>
          <w:marTop w:val="480"/>
          <w:marBottom w:val="0"/>
          <w:divBdr>
            <w:top w:val="single" w:sz="6" w:space="6" w:color="AAAAAA"/>
            <w:left w:val="none" w:sz="0" w:space="0" w:color="auto"/>
            <w:bottom w:val="none" w:sz="0" w:space="0" w:color="auto"/>
            <w:right w:val="none" w:sz="0" w:space="0" w:color="auto"/>
          </w:divBdr>
          <w:divsChild>
            <w:div w:id="120294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888577">
      <w:bodyDiv w:val="1"/>
      <w:marLeft w:val="0"/>
      <w:marRight w:val="0"/>
      <w:marTop w:val="0"/>
      <w:marBottom w:val="0"/>
      <w:divBdr>
        <w:top w:val="none" w:sz="0" w:space="0" w:color="auto"/>
        <w:left w:val="none" w:sz="0" w:space="0" w:color="auto"/>
        <w:bottom w:val="none" w:sz="0" w:space="0" w:color="auto"/>
        <w:right w:val="none" w:sz="0" w:space="0" w:color="auto"/>
      </w:divBdr>
    </w:div>
    <w:div w:id="1486625276">
      <w:bodyDiv w:val="1"/>
      <w:marLeft w:val="0"/>
      <w:marRight w:val="0"/>
      <w:marTop w:val="0"/>
      <w:marBottom w:val="0"/>
      <w:divBdr>
        <w:top w:val="none" w:sz="0" w:space="0" w:color="auto"/>
        <w:left w:val="none" w:sz="0" w:space="0" w:color="auto"/>
        <w:bottom w:val="none" w:sz="0" w:space="0" w:color="auto"/>
        <w:right w:val="none" w:sz="0" w:space="0" w:color="auto"/>
      </w:divBdr>
      <w:divsChild>
        <w:div w:id="1344667896">
          <w:marLeft w:val="0"/>
          <w:marRight w:val="0"/>
          <w:marTop w:val="0"/>
          <w:marBottom w:val="150"/>
          <w:divBdr>
            <w:top w:val="none" w:sz="0" w:space="0" w:color="auto"/>
            <w:left w:val="none" w:sz="0" w:space="0" w:color="auto"/>
            <w:bottom w:val="none" w:sz="0" w:space="0" w:color="auto"/>
            <w:right w:val="none" w:sz="0" w:space="0" w:color="auto"/>
          </w:divBdr>
          <w:divsChild>
            <w:div w:id="170221874">
              <w:marLeft w:val="0"/>
              <w:marRight w:val="0"/>
              <w:marTop w:val="0"/>
              <w:marBottom w:val="150"/>
              <w:divBdr>
                <w:top w:val="none" w:sz="0" w:space="0" w:color="auto"/>
                <w:left w:val="none" w:sz="0" w:space="0" w:color="auto"/>
                <w:bottom w:val="none" w:sz="0" w:space="0" w:color="auto"/>
                <w:right w:val="none" w:sz="0" w:space="0" w:color="auto"/>
              </w:divBdr>
            </w:div>
            <w:div w:id="111090388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86779168">
      <w:bodyDiv w:val="1"/>
      <w:marLeft w:val="0"/>
      <w:marRight w:val="0"/>
      <w:marTop w:val="0"/>
      <w:marBottom w:val="0"/>
      <w:divBdr>
        <w:top w:val="none" w:sz="0" w:space="0" w:color="auto"/>
        <w:left w:val="none" w:sz="0" w:space="0" w:color="auto"/>
        <w:bottom w:val="none" w:sz="0" w:space="0" w:color="auto"/>
        <w:right w:val="none" w:sz="0" w:space="0" w:color="auto"/>
      </w:divBdr>
    </w:div>
    <w:div w:id="1491288960">
      <w:bodyDiv w:val="1"/>
      <w:marLeft w:val="0"/>
      <w:marRight w:val="0"/>
      <w:marTop w:val="0"/>
      <w:marBottom w:val="0"/>
      <w:divBdr>
        <w:top w:val="none" w:sz="0" w:space="0" w:color="auto"/>
        <w:left w:val="none" w:sz="0" w:space="0" w:color="auto"/>
        <w:bottom w:val="none" w:sz="0" w:space="0" w:color="auto"/>
        <w:right w:val="none" w:sz="0" w:space="0" w:color="auto"/>
      </w:divBdr>
    </w:div>
    <w:div w:id="1492603727">
      <w:bodyDiv w:val="1"/>
      <w:marLeft w:val="0"/>
      <w:marRight w:val="0"/>
      <w:marTop w:val="0"/>
      <w:marBottom w:val="0"/>
      <w:divBdr>
        <w:top w:val="none" w:sz="0" w:space="0" w:color="auto"/>
        <w:left w:val="none" w:sz="0" w:space="0" w:color="auto"/>
        <w:bottom w:val="none" w:sz="0" w:space="0" w:color="auto"/>
        <w:right w:val="none" w:sz="0" w:space="0" w:color="auto"/>
      </w:divBdr>
      <w:divsChild>
        <w:div w:id="1506896779">
          <w:marLeft w:val="0"/>
          <w:marRight w:val="0"/>
          <w:marTop w:val="0"/>
          <w:marBottom w:val="0"/>
          <w:divBdr>
            <w:top w:val="none" w:sz="0" w:space="0" w:color="auto"/>
            <w:left w:val="none" w:sz="0" w:space="0" w:color="auto"/>
            <w:bottom w:val="none" w:sz="0" w:space="0" w:color="auto"/>
            <w:right w:val="none" w:sz="0" w:space="0" w:color="auto"/>
          </w:divBdr>
        </w:div>
      </w:divsChild>
    </w:div>
    <w:div w:id="1493915051">
      <w:bodyDiv w:val="1"/>
      <w:marLeft w:val="0"/>
      <w:marRight w:val="0"/>
      <w:marTop w:val="0"/>
      <w:marBottom w:val="0"/>
      <w:divBdr>
        <w:top w:val="none" w:sz="0" w:space="0" w:color="auto"/>
        <w:left w:val="none" w:sz="0" w:space="0" w:color="auto"/>
        <w:bottom w:val="none" w:sz="0" w:space="0" w:color="auto"/>
        <w:right w:val="none" w:sz="0" w:space="0" w:color="auto"/>
      </w:divBdr>
    </w:div>
    <w:div w:id="1496646429">
      <w:bodyDiv w:val="1"/>
      <w:marLeft w:val="0"/>
      <w:marRight w:val="0"/>
      <w:marTop w:val="0"/>
      <w:marBottom w:val="0"/>
      <w:divBdr>
        <w:top w:val="none" w:sz="0" w:space="0" w:color="auto"/>
        <w:left w:val="none" w:sz="0" w:space="0" w:color="auto"/>
        <w:bottom w:val="none" w:sz="0" w:space="0" w:color="auto"/>
        <w:right w:val="none" w:sz="0" w:space="0" w:color="auto"/>
      </w:divBdr>
    </w:div>
    <w:div w:id="1499734741">
      <w:bodyDiv w:val="1"/>
      <w:marLeft w:val="0"/>
      <w:marRight w:val="0"/>
      <w:marTop w:val="0"/>
      <w:marBottom w:val="0"/>
      <w:divBdr>
        <w:top w:val="none" w:sz="0" w:space="0" w:color="auto"/>
        <w:left w:val="none" w:sz="0" w:space="0" w:color="auto"/>
        <w:bottom w:val="none" w:sz="0" w:space="0" w:color="auto"/>
        <w:right w:val="none" w:sz="0" w:space="0" w:color="auto"/>
      </w:divBdr>
    </w:div>
    <w:div w:id="1499926648">
      <w:bodyDiv w:val="1"/>
      <w:marLeft w:val="0"/>
      <w:marRight w:val="0"/>
      <w:marTop w:val="0"/>
      <w:marBottom w:val="0"/>
      <w:divBdr>
        <w:top w:val="none" w:sz="0" w:space="0" w:color="auto"/>
        <w:left w:val="none" w:sz="0" w:space="0" w:color="auto"/>
        <w:bottom w:val="none" w:sz="0" w:space="0" w:color="auto"/>
        <w:right w:val="none" w:sz="0" w:space="0" w:color="auto"/>
      </w:divBdr>
      <w:divsChild>
        <w:div w:id="1058629328">
          <w:marLeft w:val="0"/>
          <w:marRight w:val="0"/>
          <w:marTop w:val="0"/>
          <w:marBottom w:val="0"/>
          <w:divBdr>
            <w:top w:val="none" w:sz="0" w:space="0" w:color="auto"/>
            <w:left w:val="none" w:sz="0" w:space="0" w:color="auto"/>
            <w:bottom w:val="none" w:sz="0" w:space="0" w:color="auto"/>
            <w:right w:val="none" w:sz="0" w:space="0" w:color="auto"/>
          </w:divBdr>
          <w:divsChild>
            <w:div w:id="662394884">
              <w:marLeft w:val="0"/>
              <w:marRight w:val="0"/>
              <w:marTop w:val="0"/>
              <w:marBottom w:val="0"/>
              <w:divBdr>
                <w:top w:val="none" w:sz="0" w:space="0" w:color="auto"/>
                <w:left w:val="none" w:sz="0" w:space="0" w:color="auto"/>
                <w:bottom w:val="none" w:sz="0" w:space="0" w:color="auto"/>
                <w:right w:val="none" w:sz="0" w:space="0" w:color="auto"/>
              </w:divBdr>
              <w:divsChild>
                <w:div w:id="241372122">
                  <w:marLeft w:val="0"/>
                  <w:marRight w:val="0"/>
                  <w:marTop w:val="0"/>
                  <w:marBottom w:val="0"/>
                  <w:divBdr>
                    <w:top w:val="none" w:sz="0" w:space="0" w:color="auto"/>
                    <w:left w:val="none" w:sz="0" w:space="0" w:color="auto"/>
                    <w:bottom w:val="none" w:sz="0" w:space="0" w:color="auto"/>
                    <w:right w:val="none" w:sz="0" w:space="0" w:color="auto"/>
                  </w:divBdr>
                  <w:divsChild>
                    <w:div w:id="1216161955">
                      <w:marLeft w:val="0"/>
                      <w:marRight w:val="0"/>
                      <w:marTop w:val="0"/>
                      <w:marBottom w:val="0"/>
                      <w:divBdr>
                        <w:top w:val="none" w:sz="0" w:space="0" w:color="auto"/>
                        <w:left w:val="none" w:sz="0" w:space="0" w:color="auto"/>
                        <w:bottom w:val="none" w:sz="0" w:space="0" w:color="auto"/>
                        <w:right w:val="none" w:sz="0" w:space="0" w:color="auto"/>
                      </w:divBdr>
                      <w:divsChild>
                        <w:div w:id="425032324">
                          <w:marLeft w:val="0"/>
                          <w:marRight w:val="0"/>
                          <w:marTop w:val="0"/>
                          <w:marBottom w:val="0"/>
                          <w:divBdr>
                            <w:top w:val="none" w:sz="0" w:space="0" w:color="auto"/>
                            <w:left w:val="none" w:sz="0" w:space="0" w:color="auto"/>
                            <w:bottom w:val="none" w:sz="0" w:space="0" w:color="auto"/>
                            <w:right w:val="none" w:sz="0" w:space="0" w:color="auto"/>
                          </w:divBdr>
                          <w:divsChild>
                            <w:div w:id="340669704">
                              <w:marLeft w:val="0"/>
                              <w:marRight w:val="0"/>
                              <w:marTop w:val="0"/>
                              <w:marBottom w:val="0"/>
                              <w:divBdr>
                                <w:top w:val="none" w:sz="0" w:space="0" w:color="auto"/>
                                <w:left w:val="none" w:sz="0" w:space="0" w:color="auto"/>
                                <w:bottom w:val="none" w:sz="0" w:space="0" w:color="auto"/>
                                <w:right w:val="none" w:sz="0" w:space="0" w:color="auto"/>
                              </w:divBdr>
                              <w:divsChild>
                                <w:div w:id="2139565797">
                                  <w:marLeft w:val="0"/>
                                  <w:marRight w:val="0"/>
                                  <w:marTop w:val="0"/>
                                  <w:marBottom w:val="0"/>
                                  <w:divBdr>
                                    <w:top w:val="none" w:sz="0" w:space="0" w:color="auto"/>
                                    <w:left w:val="none" w:sz="0" w:space="0" w:color="auto"/>
                                    <w:bottom w:val="none" w:sz="0" w:space="0" w:color="auto"/>
                                    <w:right w:val="none" w:sz="0" w:space="0" w:color="auto"/>
                                  </w:divBdr>
                                  <w:divsChild>
                                    <w:div w:id="258953455">
                                      <w:marLeft w:val="0"/>
                                      <w:marRight w:val="0"/>
                                      <w:marTop w:val="0"/>
                                      <w:marBottom w:val="0"/>
                                      <w:divBdr>
                                        <w:top w:val="none" w:sz="0" w:space="0" w:color="auto"/>
                                        <w:left w:val="none" w:sz="0" w:space="0" w:color="auto"/>
                                        <w:bottom w:val="none" w:sz="0" w:space="0" w:color="auto"/>
                                        <w:right w:val="none" w:sz="0" w:space="0" w:color="auto"/>
                                      </w:divBdr>
                                      <w:divsChild>
                                        <w:div w:id="1986619713">
                                          <w:marLeft w:val="0"/>
                                          <w:marRight w:val="0"/>
                                          <w:marTop w:val="0"/>
                                          <w:marBottom w:val="0"/>
                                          <w:divBdr>
                                            <w:top w:val="none" w:sz="0" w:space="0" w:color="auto"/>
                                            <w:left w:val="none" w:sz="0" w:space="0" w:color="auto"/>
                                            <w:bottom w:val="none" w:sz="0" w:space="0" w:color="auto"/>
                                            <w:right w:val="none" w:sz="0" w:space="0" w:color="auto"/>
                                          </w:divBdr>
                                          <w:divsChild>
                                            <w:div w:id="1168986908">
                                              <w:marLeft w:val="0"/>
                                              <w:marRight w:val="0"/>
                                              <w:marTop w:val="0"/>
                                              <w:marBottom w:val="0"/>
                                              <w:divBdr>
                                                <w:top w:val="none" w:sz="0" w:space="0" w:color="auto"/>
                                                <w:left w:val="none" w:sz="0" w:space="0" w:color="auto"/>
                                                <w:bottom w:val="none" w:sz="0" w:space="0" w:color="auto"/>
                                                <w:right w:val="none" w:sz="0" w:space="0" w:color="auto"/>
                                              </w:divBdr>
                                              <w:divsChild>
                                                <w:div w:id="1585647859">
                                                  <w:marLeft w:val="0"/>
                                                  <w:marRight w:val="0"/>
                                                  <w:marTop w:val="0"/>
                                                  <w:marBottom w:val="0"/>
                                                  <w:divBdr>
                                                    <w:top w:val="none" w:sz="0" w:space="0" w:color="auto"/>
                                                    <w:left w:val="none" w:sz="0" w:space="0" w:color="auto"/>
                                                    <w:bottom w:val="none" w:sz="0" w:space="0" w:color="auto"/>
                                                    <w:right w:val="none" w:sz="0" w:space="0" w:color="auto"/>
                                                  </w:divBdr>
                                                  <w:divsChild>
                                                    <w:div w:id="1627664793">
                                                      <w:marLeft w:val="0"/>
                                                      <w:marRight w:val="0"/>
                                                      <w:marTop w:val="0"/>
                                                      <w:marBottom w:val="0"/>
                                                      <w:divBdr>
                                                        <w:top w:val="single" w:sz="2" w:space="4" w:color="008000"/>
                                                        <w:left w:val="single" w:sz="2" w:space="0" w:color="008000"/>
                                                        <w:bottom w:val="single" w:sz="2" w:space="0" w:color="008000"/>
                                                        <w:right w:val="single" w:sz="2" w:space="0" w:color="008000"/>
                                                      </w:divBdr>
                                                      <w:divsChild>
                                                        <w:div w:id="664355874">
                                                          <w:marLeft w:val="0"/>
                                                          <w:marRight w:val="0"/>
                                                          <w:marTop w:val="0"/>
                                                          <w:marBottom w:val="0"/>
                                                          <w:divBdr>
                                                            <w:top w:val="none" w:sz="0" w:space="0" w:color="auto"/>
                                                            <w:left w:val="none" w:sz="0" w:space="0" w:color="auto"/>
                                                            <w:bottom w:val="none" w:sz="0" w:space="0" w:color="auto"/>
                                                            <w:right w:val="none" w:sz="0" w:space="0" w:color="auto"/>
                                                          </w:divBdr>
                                                          <w:divsChild>
                                                            <w:div w:id="1051610255">
                                                              <w:marLeft w:val="0"/>
                                                              <w:marRight w:val="0"/>
                                                              <w:marTop w:val="0"/>
                                                              <w:marBottom w:val="0"/>
                                                              <w:divBdr>
                                                                <w:top w:val="none" w:sz="0" w:space="0" w:color="auto"/>
                                                                <w:left w:val="none" w:sz="0" w:space="0" w:color="auto"/>
                                                                <w:bottom w:val="none" w:sz="0" w:space="0" w:color="auto"/>
                                                                <w:right w:val="none" w:sz="0" w:space="0" w:color="auto"/>
                                                              </w:divBdr>
                                                              <w:divsChild>
                                                                <w:div w:id="115070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00005585">
      <w:bodyDiv w:val="1"/>
      <w:marLeft w:val="0"/>
      <w:marRight w:val="0"/>
      <w:marTop w:val="0"/>
      <w:marBottom w:val="0"/>
      <w:divBdr>
        <w:top w:val="none" w:sz="0" w:space="0" w:color="auto"/>
        <w:left w:val="none" w:sz="0" w:space="0" w:color="auto"/>
        <w:bottom w:val="none" w:sz="0" w:space="0" w:color="auto"/>
        <w:right w:val="none" w:sz="0" w:space="0" w:color="auto"/>
      </w:divBdr>
      <w:divsChild>
        <w:div w:id="827094660">
          <w:marLeft w:val="0"/>
          <w:marRight w:val="0"/>
          <w:marTop w:val="0"/>
          <w:marBottom w:val="0"/>
          <w:divBdr>
            <w:top w:val="none" w:sz="0" w:space="0" w:color="auto"/>
            <w:left w:val="none" w:sz="0" w:space="0" w:color="auto"/>
            <w:bottom w:val="none" w:sz="0" w:space="0" w:color="auto"/>
            <w:right w:val="none" w:sz="0" w:space="0" w:color="auto"/>
          </w:divBdr>
        </w:div>
        <w:div w:id="1697273611">
          <w:marLeft w:val="0"/>
          <w:marRight w:val="0"/>
          <w:marTop w:val="0"/>
          <w:marBottom w:val="0"/>
          <w:divBdr>
            <w:top w:val="none" w:sz="0" w:space="0" w:color="auto"/>
            <w:left w:val="none" w:sz="0" w:space="0" w:color="auto"/>
            <w:bottom w:val="none" w:sz="0" w:space="0" w:color="auto"/>
            <w:right w:val="none" w:sz="0" w:space="0" w:color="auto"/>
          </w:divBdr>
          <w:divsChild>
            <w:div w:id="1139805798">
              <w:marLeft w:val="0"/>
              <w:marRight w:val="0"/>
              <w:marTop w:val="0"/>
              <w:marBottom w:val="0"/>
              <w:divBdr>
                <w:top w:val="none" w:sz="0" w:space="0" w:color="auto"/>
                <w:left w:val="none" w:sz="0" w:space="0" w:color="auto"/>
                <w:bottom w:val="none" w:sz="0" w:space="0" w:color="auto"/>
                <w:right w:val="none" w:sz="0" w:space="0" w:color="auto"/>
              </w:divBdr>
              <w:divsChild>
                <w:div w:id="663513090">
                  <w:marLeft w:val="0"/>
                  <w:marRight w:val="0"/>
                  <w:marTop w:val="0"/>
                  <w:marBottom w:val="0"/>
                  <w:divBdr>
                    <w:top w:val="none" w:sz="0" w:space="0" w:color="auto"/>
                    <w:left w:val="none" w:sz="0" w:space="0" w:color="auto"/>
                    <w:bottom w:val="none" w:sz="0" w:space="0" w:color="auto"/>
                    <w:right w:val="none" w:sz="0" w:space="0" w:color="auto"/>
                  </w:divBdr>
                  <w:divsChild>
                    <w:div w:id="1748919868">
                      <w:marLeft w:val="0"/>
                      <w:marRight w:val="0"/>
                      <w:marTop w:val="0"/>
                      <w:marBottom w:val="0"/>
                      <w:divBdr>
                        <w:top w:val="none" w:sz="0" w:space="0" w:color="auto"/>
                        <w:left w:val="none" w:sz="0" w:space="0" w:color="auto"/>
                        <w:bottom w:val="none" w:sz="0" w:space="0" w:color="auto"/>
                        <w:right w:val="none" w:sz="0" w:space="0" w:color="auto"/>
                      </w:divBdr>
                      <w:divsChild>
                        <w:div w:id="2088922075">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sChild>
            </w:div>
          </w:divsChild>
        </w:div>
      </w:divsChild>
    </w:div>
    <w:div w:id="1511721433">
      <w:bodyDiv w:val="1"/>
      <w:marLeft w:val="0"/>
      <w:marRight w:val="0"/>
      <w:marTop w:val="0"/>
      <w:marBottom w:val="0"/>
      <w:divBdr>
        <w:top w:val="none" w:sz="0" w:space="0" w:color="auto"/>
        <w:left w:val="none" w:sz="0" w:space="0" w:color="auto"/>
        <w:bottom w:val="none" w:sz="0" w:space="0" w:color="auto"/>
        <w:right w:val="none" w:sz="0" w:space="0" w:color="auto"/>
      </w:divBdr>
    </w:div>
    <w:div w:id="1512721977">
      <w:bodyDiv w:val="1"/>
      <w:marLeft w:val="0"/>
      <w:marRight w:val="0"/>
      <w:marTop w:val="0"/>
      <w:marBottom w:val="0"/>
      <w:divBdr>
        <w:top w:val="none" w:sz="0" w:space="0" w:color="auto"/>
        <w:left w:val="none" w:sz="0" w:space="0" w:color="auto"/>
        <w:bottom w:val="none" w:sz="0" w:space="0" w:color="auto"/>
        <w:right w:val="none" w:sz="0" w:space="0" w:color="auto"/>
      </w:divBdr>
      <w:divsChild>
        <w:div w:id="2137529518">
          <w:marLeft w:val="0"/>
          <w:marRight w:val="0"/>
          <w:marTop w:val="0"/>
          <w:marBottom w:val="0"/>
          <w:divBdr>
            <w:top w:val="none" w:sz="0" w:space="0" w:color="auto"/>
            <w:left w:val="none" w:sz="0" w:space="0" w:color="auto"/>
            <w:bottom w:val="none" w:sz="0" w:space="0" w:color="auto"/>
            <w:right w:val="none" w:sz="0" w:space="0" w:color="auto"/>
          </w:divBdr>
          <w:divsChild>
            <w:div w:id="878664143">
              <w:marLeft w:val="0"/>
              <w:marRight w:val="0"/>
              <w:marTop w:val="0"/>
              <w:marBottom w:val="0"/>
              <w:divBdr>
                <w:top w:val="none" w:sz="0" w:space="0" w:color="auto"/>
                <w:left w:val="none" w:sz="0" w:space="0" w:color="auto"/>
                <w:bottom w:val="none" w:sz="0" w:space="0" w:color="auto"/>
                <w:right w:val="none" w:sz="0" w:space="0" w:color="auto"/>
              </w:divBdr>
              <w:divsChild>
                <w:div w:id="324011406">
                  <w:marLeft w:val="0"/>
                  <w:marRight w:val="0"/>
                  <w:marTop w:val="0"/>
                  <w:marBottom w:val="0"/>
                  <w:divBdr>
                    <w:top w:val="none" w:sz="0" w:space="0" w:color="auto"/>
                    <w:left w:val="none" w:sz="0" w:space="0" w:color="auto"/>
                    <w:bottom w:val="none" w:sz="0" w:space="0" w:color="auto"/>
                    <w:right w:val="none" w:sz="0" w:space="0" w:color="auto"/>
                  </w:divBdr>
                  <w:divsChild>
                    <w:div w:id="1461800943">
                      <w:marLeft w:val="0"/>
                      <w:marRight w:val="0"/>
                      <w:marTop w:val="0"/>
                      <w:marBottom w:val="0"/>
                      <w:divBdr>
                        <w:top w:val="none" w:sz="0" w:space="0" w:color="auto"/>
                        <w:left w:val="none" w:sz="0" w:space="0" w:color="auto"/>
                        <w:bottom w:val="none" w:sz="0" w:space="0" w:color="auto"/>
                        <w:right w:val="none" w:sz="0" w:space="0" w:color="auto"/>
                      </w:divBdr>
                      <w:divsChild>
                        <w:div w:id="1360929289">
                          <w:marLeft w:val="0"/>
                          <w:marRight w:val="0"/>
                          <w:marTop w:val="0"/>
                          <w:marBottom w:val="300"/>
                          <w:divBdr>
                            <w:top w:val="none" w:sz="0" w:space="0" w:color="auto"/>
                            <w:left w:val="none" w:sz="0" w:space="0" w:color="auto"/>
                            <w:bottom w:val="double" w:sz="6" w:space="15" w:color="EEEEEE"/>
                            <w:right w:val="none" w:sz="0" w:space="0" w:color="auto"/>
                          </w:divBdr>
                        </w:div>
                      </w:divsChild>
                    </w:div>
                  </w:divsChild>
                </w:div>
              </w:divsChild>
            </w:div>
          </w:divsChild>
        </w:div>
      </w:divsChild>
    </w:div>
    <w:div w:id="1529416786">
      <w:bodyDiv w:val="1"/>
      <w:marLeft w:val="0"/>
      <w:marRight w:val="0"/>
      <w:marTop w:val="0"/>
      <w:marBottom w:val="0"/>
      <w:divBdr>
        <w:top w:val="none" w:sz="0" w:space="0" w:color="auto"/>
        <w:left w:val="none" w:sz="0" w:space="0" w:color="auto"/>
        <w:bottom w:val="none" w:sz="0" w:space="0" w:color="auto"/>
        <w:right w:val="none" w:sz="0" w:space="0" w:color="auto"/>
      </w:divBdr>
    </w:div>
    <w:div w:id="1542940031">
      <w:bodyDiv w:val="1"/>
      <w:marLeft w:val="0"/>
      <w:marRight w:val="0"/>
      <w:marTop w:val="0"/>
      <w:marBottom w:val="0"/>
      <w:divBdr>
        <w:top w:val="none" w:sz="0" w:space="0" w:color="auto"/>
        <w:left w:val="none" w:sz="0" w:space="0" w:color="auto"/>
        <w:bottom w:val="none" w:sz="0" w:space="0" w:color="auto"/>
        <w:right w:val="none" w:sz="0" w:space="0" w:color="auto"/>
      </w:divBdr>
    </w:div>
    <w:div w:id="1548057041">
      <w:bodyDiv w:val="1"/>
      <w:marLeft w:val="0"/>
      <w:marRight w:val="0"/>
      <w:marTop w:val="0"/>
      <w:marBottom w:val="0"/>
      <w:divBdr>
        <w:top w:val="none" w:sz="0" w:space="0" w:color="auto"/>
        <w:left w:val="none" w:sz="0" w:space="0" w:color="auto"/>
        <w:bottom w:val="none" w:sz="0" w:space="0" w:color="auto"/>
        <w:right w:val="none" w:sz="0" w:space="0" w:color="auto"/>
      </w:divBdr>
    </w:div>
    <w:div w:id="1555383496">
      <w:bodyDiv w:val="1"/>
      <w:marLeft w:val="0"/>
      <w:marRight w:val="0"/>
      <w:marTop w:val="0"/>
      <w:marBottom w:val="0"/>
      <w:divBdr>
        <w:top w:val="none" w:sz="0" w:space="0" w:color="auto"/>
        <w:left w:val="none" w:sz="0" w:space="0" w:color="auto"/>
        <w:bottom w:val="none" w:sz="0" w:space="0" w:color="auto"/>
        <w:right w:val="none" w:sz="0" w:space="0" w:color="auto"/>
      </w:divBdr>
    </w:div>
    <w:div w:id="1557661515">
      <w:bodyDiv w:val="1"/>
      <w:marLeft w:val="0"/>
      <w:marRight w:val="0"/>
      <w:marTop w:val="0"/>
      <w:marBottom w:val="0"/>
      <w:divBdr>
        <w:top w:val="none" w:sz="0" w:space="0" w:color="auto"/>
        <w:left w:val="none" w:sz="0" w:space="0" w:color="auto"/>
        <w:bottom w:val="none" w:sz="0" w:space="0" w:color="auto"/>
        <w:right w:val="none" w:sz="0" w:space="0" w:color="auto"/>
      </w:divBdr>
    </w:div>
    <w:div w:id="1558127713">
      <w:bodyDiv w:val="1"/>
      <w:marLeft w:val="0"/>
      <w:marRight w:val="0"/>
      <w:marTop w:val="0"/>
      <w:marBottom w:val="0"/>
      <w:divBdr>
        <w:top w:val="none" w:sz="0" w:space="0" w:color="auto"/>
        <w:left w:val="none" w:sz="0" w:space="0" w:color="auto"/>
        <w:bottom w:val="none" w:sz="0" w:space="0" w:color="auto"/>
        <w:right w:val="none" w:sz="0" w:space="0" w:color="auto"/>
      </w:divBdr>
    </w:div>
    <w:div w:id="1558471379">
      <w:bodyDiv w:val="1"/>
      <w:marLeft w:val="0"/>
      <w:marRight w:val="0"/>
      <w:marTop w:val="0"/>
      <w:marBottom w:val="0"/>
      <w:divBdr>
        <w:top w:val="none" w:sz="0" w:space="0" w:color="auto"/>
        <w:left w:val="none" w:sz="0" w:space="0" w:color="auto"/>
        <w:bottom w:val="none" w:sz="0" w:space="0" w:color="auto"/>
        <w:right w:val="none" w:sz="0" w:space="0" w:color="auto"/>
      </w:divBdr>
      <w:divsChild>
        <w:div w:id="1142382241">
          <w:marLeft w:val="0"/>
          <w:marRight w:val="0"/>
          <w:marTop w:val="0"/>
          <w:marBottom w:val="0"/>
          <w:divBdr>
            <w:top w:val="none" w:sz="0" w:space="0" w:color="auto"/>
            <w:left w:val="none" w:sz="0" w:space="0" w:color="auto"/>
            <w:bottom w:val="none" w:sz="0" w:space="0" w:color="auto"/>
            <w:right w:val="none" w:sz="0" w:space="0" w:color="auto"/>
          </w:divBdr>
        </w:div>
        <w:div w:id="1237280091">
          <w:marLeft w:val="0"/>
          <w:marRight w:val="0"/>
          <w:marTop w:val="0"/>
          <w:marBottom w:val="0"/>
          <w:divBdr>
            <w:top w:val="none" w:sz="0" w:space="0" w:color="auto"/>
            <w:left w:val="none" w:sz="0" w:space="0" w:color="auto"/>
            <w:bottom w:val="none" w:sz="0" w:space="0" w:color="auto"/>
            <w:right w:val="none" w:sz="0" w:space="0" w:color="auto"/>
          </w:divBdr>
        </w:div>
        <w:div w:id="1860392951">
          <w:marLeft w:val="0"/>
          <w:marRight w:val="0"/>
          <w:marTop w:val="0"/>
          <w:marBottom w:val="0"/>
          <w:divBdr>
            <w:top w:val="none" w:sz="0" w:space="0" w:color="auto"/>
            <w:left w:val="none" w:sz="0" w:space="0" w:color="auto"/>
            <w:bottom w:val="none" w:sz="0" w:space="0" w:color="auto"/>
            <w:right w:val="none" w:sz="0" w:space="0" w:color="auto"/>
          </w:divBdr>
        </w:div>
        <w:div w:id="2033989110">
          <w:marLeft w:val="0"/>
          <w:marRight w:val="0"/>
          <w:marTop w:val="0"/>
          <w:marBottom w:val="0"/>
          <w:divBdr>
            <w:top w:val="none" w:sz="0" w:space="0" w:color="auto"/>
            <w:left w:val="none" w:sz="0" w:space="0" w:color="auto"/>
            <w:bottom w:val="none" w:sz="0" w:space="0" w:color="auto"/>
            <w:right w:val="none" w:sz="0" w:space="0" w:color="auto"/>
          </w:divBdr>
        </w:div>
      </w:divsChild>
    </w:div>
    <w:div w:id="1558660733">
      <w:bodyDiv w:val="1"/>
      <w:marLeft w:val="0"/>
      <w:marRight w:val="0"/>
      <w:marTop w:val="0"/>
      <w:marBottom w:val="0"/>
      <w:divBdr>
        <w:top w:val="none" w:sz="0" w:space="0" w:color="auto"/>
        <w:left w:val="none" w:sz="0" w:space="0" w:color="auto"/>
        <w:bottom w:val="none" w:sz="0" w:space="0" w:color="auto"/>
        <w:right w:val="none" w:sz="0" w:space="0" w:color="auto"/>
      </w:divBdr>
    </w:div>
    <w:div w:id="1560434810">
      <w:bodyDiv w:val="1"/>
      <w:marLeft w:val="0"/>
      <w:marRight w:val="0"/>
      <w:marTop w:val="0"/>
      <w:marBottom w:val="0"/>
      <w:divBdr>
        <w:top w:val="none" w:sz="0" w:space="0" w:color="auto"/>
        <w:left w:val="none" w:sz="0" w:space="0" w:color="auto"/>
        <w:bottom w:val="none" w:sz="0" w:space="0" w:color="auto"/>
        <w:right w:val="none" w:sz="0" w:space="0" w:color="auto"/>
      </w:divBdr>
    </w:div>
    <w:div w:id="1564485670">
      <w:bodyDiv w:val="1"/>
      <w:marLeft w:val="0"/>
      <w:marRight w:val="0"/>
      <w:marTop w:val="0"/>
      <w:marBottom w:val="0"/>
      <w:divBdr>
        <w:top w:val="none" w:sz="0" w:space="0" w:color="auto"/>
        <w:left w:val="none" w:sz="0" w:space="0" w:color="auto"/>
        <w:bottom w:val="none" w:sz="0" w:space="0" w:color="auto"/>
        <w:right w:val="none" w:sz="0" w:space="0" w:color="auto"/>
      </w:divBdr>
    </w:div>
    <w:div w:id="1568227635">
      <w:bodyDiv w:val="1"/>
      <w:marLeft w:val="0"/>
      <w:marRight w:val="0"/>
      <w:marTop w:val="0"/>
      <w:marBottom w:val="0"/>
      <w:divBdr>
        <w:top w:val="none" w:sz="0" w:space="0" w:color="auto"/>
        <w:left w:val="none" w:sz="0" w:space="0" w:color="auto"/>
        <w:bottom w:val="none" w:sz="0" w:space="0" w:color="auto"/>
        <w:right w:val="none" w:sz="0" w:space="0" w:color="auto"/>
      </w:divBdr>
    </w:div>
    <w:div w:id="1570798172">
      <w:bodyDiv w:val="1"/>
      <w:marLeft w:val="0"/>
      <w:marRight w:val="0"/>
      <w:marTop w:val="0"/>
      <w:marBottom w:val="0"/>
      <w:divBdr>
        <w:top w:val="none" w:sz="0" w:space="0" w:color="auto"/>
        <w:left w:val="none" w:sz="0" w:space="0" w:color="auto"/>
        <w:bottom w:val="none" w:sz="0" w:space="0" w:color="auto"/>
        <w:right w:val="none" w:sz="0" w:space="0" w:color="auto"/>
      </w:divBdr>
    </w:div>
    <w:div w:id="1575629808">
      <w:bodyDiv w:val="1"/>
      <w:marLeft w:val="0"/>
      <w:marRight w:val="0"/>
      <w:marTop w:val="0"/>
      <w:marBottom w:val="0"/>
      <w:divBdr>
        <w:top w:val="none" w:sz="0" w:space="0" w:color="auto"/>
        <w:left w:val="none" w:sz="0" w:space="0" w:color="auto"/>
        <w:bottom w:val="none" w:sz="0" w:space="0" w:color="auto"/>
        <w:right w:val="none" w:sz="0" w:space="0" w:color="auto"/>
      </w:divBdr>
    </w:div>
    <w:div w:id="1576427580">
      <w:bodyDiv w:val="1"/>
      <w:marLeft w:val="0"/>
      <w:marRight w:val="0"/>
      <w:marTop w:val="0"/>
      <w:marBottom w:val="0"/>
      <w:divBdr>
        <w:top w:val="none" w:sz="0" w:space="0" w:color="auto"/>
        <w:left w:val="none" w:sz="0" w:space="0" w:color="auto"/>
        <w:bottom w:val="none" w:sz="0" w:space="0" w:color="auto"/>
        <w:right w:val="none" w:sz="0" w:space="0" w:color="auto"/>
      </w:divBdr>
    </w:div>
    <w:div w:id="1579896573">
      <w:bodyDiv w:val="1"/>
      <w:marLeft w:val="0"/>
      <w:marRight w:val="0"/>
      <w:marTop w:val="0"/>
      <w:marBottom w:val="0"/>
      <w:divBdr>
        <w:top w:val="none" w:sz="0" w:space="0" w:color="auto"/>
        <w:left w:val="none" w:sz="0" w:space="0" w:color="auto"/>
        <w:bottom w:val="none" w:sz="0" w:space="0" w:color="auto"/>
        <w:right w:val="none" w:sz="0" w:space="0" w:color="auto"/>
      </w:divBdr>
    </w:div>
    <w:div w:id="1583950299">
      <w:bodyDiv w:val="1"/>
      <w:marLeft w:val="0"/>
      <w:marRight w:val="0"/>
      <w:marTop w:val="0"/>
      <w:marBottom w:val="0"/>
      <w:divBdr>
        <w:top w:val="none" w:sz="0" w:space="0" w:color="auto"/>
        <w:left w:val="none" w:sz="0" w:space="0" w:color="auto"/>
        <w:bottom w:val="none" w:sz="0" w:space="0" w:color="auto"/>
        <w:right w:val="none" w:sz="0" w:space="0" w:color="auto"/>
      </w:divBdr>
    </w:div>
    <w:div w:id="1587182205">
      <w:bodyDiv w:val="1"/>
      <w:marLeft w:val="0"/>
      <w:marRight w:val="0"/>
      <w:marTop w:val="0"/>
      <w:marBottom w:val="0"/>
      <w:divBdr>
        <w:top w:val="none" w:sz="0" w:space="0" w:color="auto"/>
        <w:left w:val="none" w:sz="0" w:space="0" w:color="auto"/>
        <w:bottom w:val="none" w:sz="0" w:space="0" w:color="auto"/>
        <w:right w:val="none" w:sz="0" w:space="0" w:color="auto"/>
      </w:divBdr>
      <w:divsChild>
        <w:div w:id="1600219513">
          <w:marLeft w:val="0"/>
          <w:marRight w:val="300"/>
          <w:marTop w:val="0"/>
          <w:marBottom w:val="0"/>
          <w:divBdr>
            <w:top w:val="none" w:sz="0" w:space="0" w:color="auto"/>
            <w:left w:val="none" w:sz="0" w:space="0" w:color="auto"/>
            <w:bottom w:val="none" w:sz="0" w:space="0" w:color="auto"/>
            <w:right w:val="none" w:sz="0" w:space="0" w:color="auto"/>
          </w:divBdr>
          <w:divsChild>
            <w:div w:id="1227061566">
              <w:marLeft w:val="0"/>
              <w:marRight w:val="0"/>
              <w:marTop w:val="0"/>
              <w:marBottom w:val="0"/>
              <w:divBdr>
                <w:top w:val="none" w:sz="0" w:space="0" w:color="auto"/>
                <w:left w:val="none" w:sz="0" w:space="0" w:color="auto"/>
                <w:bottom w:val="none" w:sz="0" w:space="0" w:color="auto"/>
                <w:right w:val="none" w:sz="0" w:space="0" w:color="auto"/>
              </w:divBdr>
            </w:div>
          </w:divsChild>
        </w:div>
        <w:div w:id="2085831623">
          <w:marLeft w:val="0"/>
          <w:marRight w:val="0"/>
          <w:marTop w:val="0"/>
          <w:marBottom w:val="0"/>
          <w:divBdr>
            <w:top w:val="none" w:sz="0" w:space="0" w:color="auto"/>
            <w:left w:val="none" w:sz="0" w:space="0" w:color="auto"/>
            <w:bottom w:val="none" w:sz="0" w:space="0" w:color="auto"/>
            <w:right w:val="none" w:sz="0" w:space="0" w:color="auto"/>
          </w:divBdr>
        </w:div>
      </w:divsChild>
    </w:div>
    <w:div w:id="1588150255">
      <w:bodyDiv w:val="1"/>
      <w:marLeft w:val="0"/>
      <w:marRight w:val="0"/>
      <w:marTop w:val="0"/>
      <w:marBottom w:val="0"/>
      <w:divBdr>
        <w:top w:val="none" w:sz="0" w:space="0" w:color="auto"/>
        <w:left w:val="none" w:sz="0" w:space="0" w:color="auto"/>
        <w:bottom w:val="none" w:sz="0" w:space="0" w:color="auto"/>
        <w:right w:val="none" w:sz="0" w:space="0" w:color="auto"/>
      </w:divBdr>
    </w:div>
    <w:div w:id="1590698498">
      <w:bodyDiv w:val="1"/>
      <w:marLeft w:val="0"/>
      <w:marRight w:val="0"/>
      <w:marTop w:val="0"/>
      <w:marBottom w:val="0"/>
      <w:divBdr>
        <w:top w:val="none" w:sz="0" w:space="0" w:color="auto"/>
        <w:left w:val="none" w:sz="0" w:space="0" w:color="auto"/>
        <w:bottom w:val="none" w:sz="0" w:space="0" w:color="auto"/>
        <w:right w:val="none" w:sz="0" w:space="0" w:color="auto"/>
      </w:divBdr>
    </w:div>
    <w:div w:id="1592004199">
      <w:bodyDiv w:val="1"/>
      <w:marLeft w:val="0"/>
      <w:marRight w:val="0"/>
      <w:marTop w:val="0"/>
      <w:marBottom w:val="0"/>
      <w:divBdr>
        <w:top w:val="none" w:sz="0" w:space="0" w:color="auto"/>
        <w:left w:val="none" w:sz="0" w:space="0" w:color="auto"/>
        <w:bottom w:val="none" w:sz="0" w:space="0" w:color="auto"/>
        <w:right w:val="none" w:sz="0" w:space="0" w:color="auto"/>
      </w:divBdr>
    </w:div>
    <w:div w:id="1592928766">
      <w:bodyDiv w:val="1"/>
      <w:marLeft w:val="0"/>
      <w:marRight w:val="0"/>
      <w:marTop w:val="0"/>
      <w:marBottom w:val="0"/>
      <w:divBdr>
        <w:top w:val="none" w:sz="0" w:space="0" w:color="auto"/>
        <w:left w:val="none" w:sz="0" w:space="0" w:color="auto"/>
        <w:bottom w:val="none" w:sz="0" w:space="0" w:color="auto"/>
        <w:right w:val="none" w:sz="0" w:space="0" w:color="auto"/>
      </w:divBdr>
    </w:div>
    <w:div w:id="1597641067">
      <w:bodyDiv w:val="1"/>
      <w:marLeft w:val="0"/>
      <w:marRight w:val="0"/>
      <w:marTop w:val="0"/>
      <w:marBottom w:val="0"/>
      <w:divBdr>
        <w:top w:val="none" w:sz="0" w:space="0" w:color="auto"/>
        <w:left w:val="none" w:sz="0" w:space="0" w:color="auto"/>
        <w:bottom w:val="none" w:sz="0" w:space="0" w:color="auto"/>
        <w:right w:val="none" w:sz="0" w:space="0" w:color="auto"/>
      </w:divBdr>
    </w:div>
    <w:div w:id="1603605181">
      <w:bodyDiv w:val="1"/>
      <w:marLeft w:val="0"/>
      <w:marRight w:val="0"/>
      <w:marTop w:val="0"/>
      <w:marBottom w:val="0"/>
      <w:divBdr>
        <w:top w:val="none" w:sz="0" w:space="0" w:color="auto"/>
        <w:left w:val="none" w:sz="0" w:space="0" w:color="auto"/>
        <w:bottom w:val="none" w:sz="0" w:space="0" w:color="auto"/>
        <w:right w:val="none" w:sz="0" w:space="0" w:color="auto"/>
      </w:divBdr>
    </w:div>
    <w:div w:id="1617758453">
      <w:bodyDiv w:val="1"/>
      <w:marLeft w:val="0"/>
      <w:marRight w:val="0"/>
      <w:marTop w:val="0"/>
      <w:marBottom w:val="0"/>
      <w:divBdr>
        <w:top w:val="none" w:sz="0" w:space="0" w:color="auto"/>
        <w:left w:val="none" w:sz="0" w:space="0" w:color="auto"/>
        <w:bottom w:val="none" w:sz="0" w:space="0" w:color="auto"/>
        <w:right w:val="none" w:sz="0" w:space="0" w:color="auto"/>
      </w:divBdr>
      <w:divsChild>
        <w:div w:id="1915892288">
          <w:marLeft w:val="0"/>
          <w:marRight w:val="0"/>
          <w:marTop w:val="0"/>
          <w:marBottom w:val="0"/>
          <w:divBdr>
            <w:top w:val="none" w:sz="0" w:space="0" w:color="auto"/>
            <w:left w:val="none" w:sz="0" w:space="0" w:color="auto"/>
            <w:bottom w:val="none" w:sz="0" w:space="0" w:color="auto"/>
            <w:right w:val="none" w:sz="0" w:space="0" w:color="auto"/>
          </w:divBdr>
          <w:divsChild>
            <w:div w:id="509956158">
              <w:marLeft w:val="0"/>
              <w:marRight w:val="0"/>
              <w:marTop w:val="0"/>
              <w:marBottom w:val="0"/>
              <w:divBdr>
                <w:top w:val="none" w:sz="0" w:space="0" w:color="auto"/>
                <w:left w:val="none" w:sz="0" w:space="0" w:color="auto"/>
                <w:bottom w:val="none" w:sz="0" w:space="0" w:color="auto"/>
                <w:right w:val="none" w:sz="0" w:space="0" w:color="auto"/>
              </w:divBdr>
              <w:divsChild>
                <w:div w:id="328365088">
                  <w:marLeft w:val="0"/>
                  <w:marRight w:val="0"/>
                  <w:marTop w:val="0"/>
                  <w:marBottom w:val="0"/>
                  <w:divBdr>
                    <w:top w:val="none" w:sz="0" w:space="0" w:color="auto"/>
                    <w:left w:val="none" w:sz="0" w:space="0" w:color="auto"/>
                    <w:bottom w:val="none" w:sz="0" w:space="0" w:color="auto"/>
                    <w:right w:val="none" w:sz="0" w:space="0" w:color="auto"/>
                  </w:divBdr>
                  <w:divsChild>
                    <w:div w:id="3284761">
                      <w:marLeft w:val="0"/>
                      <w:marRight w:val="0"/>
                      <w:marTop w:val="0"/>
                      <w:marBottom w:val="0"/>
                      <w:divBdr>
                        <w:top w:val="none" w:sz="0" w:space="0" w:color="auto"/>
                        <w:left w:val="none" w:sz="0" w:space="0" w:color="auto"/>
                        <w:bottom w:val="none" w:sz="0" w:space="0" w:color="auto"/>
                        <w:right w:val="none" w:sz="0" w:space="0" w:color="auto"/>
                      </w:divBdr>
                      <w:divsChild>
                        <w:div w:id="1308902051">
                          <w:marLeft w:val="0"/>
                          <w:marRight w:val="0"/>
                          <w:marTop w:val="0"/>
                          <w:marBottom w:val="0"/>
                          <w:divBdr>
                            <w:top w:val="none" w:sz="0" w:space="0" w:color="auto"/>
                            <w:left w:val="none" w:sz="0" w:space="0" w:color="auto"/>
                            <w:bottom w:val="none" w:sz="0" w:space="0" w:color="auto"/>
                            <w:right w:val="none" w:sz="0" w:space="0" w:color="auto"/>
                          </w:divBdr>
                          <w:divsChild>
                            <w:div w:id="1416854715">
                              <w:marLeft w:val="0"/>
                              <w:marRight w:val="0"/>
                              <w:marTop w:val="0"/>
                              <w:marBottom w:val="0"/>
                              <w:divBdr>
                                <w:top w:val="none" w:sz="0" w:space="0" w:color="auto"/>
                                <w:left w:val="none" w:sz="0" w:space="0" w:color="auto"/>
                                <w:bottom w:val="none" w:sz="0" w:space="0" w:color="auto"/>
                                <w:right w:val="none" w:sz="0" w:space="0" w:color="auto"/>
                              </w:divBdr>
                              <w:divsChild>
                                <w:div w:id="49892002">
                                  <w:marLeft w:val="0"/>
                                  <w:marRight w:val="0"/>
                                  <w:marTop w:val="0"/>
                                  <w:marBottom w:val="0"/>
                                  <w:divBdr>
                                    <w:top w:val="none" w:sz="0" w:space="0" w:color="auto"/>
                                    <w:left w:val="none" w:sz="0" w:space="0" w:color="auto"/>
                                    <w:bottom w:val="none" w:sz="0" w:space="0" w:color="auto"/>
                                    <w:right w:val="none" w:sz="0" w:space="0" w:color="auto"/>
                                  </w:divBdr>
                                  <w:divsChild>
                                    <w:div w:id="1397316815">
                                      <w:marLeft w:val="0"/>
                                      <w:marRight w:val="0"/>
                                      <w:marTop w:val="0"/>
                                      <w:marBottom w:val="0"/>
                                      <w:divBdr>
                                        <w:top w:val="none" w:sz="0" w:space="0" w:color="auto"/>
                                        <w:left w:val="none" w:sz="0" w:space="0" w:color="auto"/>
                                        <w:bottom w:val="none" w:sz="0" w:space="0" w:color="auto"/>
                                        <w:right w:val="none" w:sz="0" w:space="0" w:color="auto"/>
                                      </w:divBdr>
                                    </w:div>
                                    <w:div w:id="1796367366">
                                      <w:marLeft w:val="0"/>
                                      <w:marRight w:val="0"/>
                                      <w:marTop w:val="0"/>
                                      <w:marBottom w:val="0"/>
                                      <w:divBdr>
                                        <w:top w:val="none" w:sz="0" w:space="0" w:color="auto"/>
                                        <w:left w:val="none" w:sz="0" w:space="0" w:color="auto"/>
                                        <w:bottom w:val="none" w:sz="0" w:space="0" w:color="auto"/>
                                        <w:right w:val="none" w:sz="0" w:space="0" w:color="auto"/>
                                      </w:divBdr>
                                      <w:divsChild>
                                        <w:div w:id="977684394">
                                          <w:marLeft w:val="0"/>
                                          <w:marRight w:val="0"/>
                                          <w:marTop w:val="0"/>
                                          <w:marBottom w:val="0"/>
                                          <w:divBdr>
                                            <w:top w:val="none" w:sz="0" w:space="0" w:color="auto"/>
                                            <w:left w:val="none" w:sz="0" w:space="0" w:color="auto"/>
                                            <w:bottom w:val="none" w:sz="0" w:space="0" w:color="auto"/>
                                            <w:right w:val="none" w:sz="0" w:space="0" w:color="auto"/>
                                          </w:divBdr>
                                          <w:divsChild>
                                            <w:div w:id="840697751">
                                              <w:marLeft w:val="0"/>
                                              <w:marRight w:val="0"/>
                                              <w:marTop w:val="0"/>
                                              <w:marBottom w:val="0"/>
                                              <w:divBdr>
                                                <w:top w:val="none" w:sz="0" w:space="0" w:color="auto"/>
                                                <w:left w:val="none" w:sz="0" w:space="0" w:color="auto"/>
                                                <w:bottom w:val="none" w:sz="0" w:space="0" w:color="auto"/>
                                                <w:right w:val="none" w:sz="0" w:space="0" w:color="auto"/>
                                              </w:divBdr>
                                              <w:divsChild>
                                                <w:div w:id="343166265">
                                                  <w:marLeft w:val="0"/>
                                                  <w:marRight w:val="0"/>
                                                  <w:marTop w:val="0"/>
                                                  <w:marBottom w:val="0"/>
                                                  <w:divBdr>
                                                    <w:top w:val="none" w:sz="0" w:space="0" w:color="auto"/>
                                                    <w:left w:val="none" w:sz="0" w:space="0" w:color="auto"/>
                                                    <w:bottom w:val="none" w:sz="0" w:space="0" w:color="auto"/>
                                                    <w:right w:val="none" w:sz="0" w:space="0" w:color="auto"/>
                                                  </w:divBdr>
                                                  <w:divsChild>
                                                    <w:div w:id="79248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17977556">
      <w:bodyDiv w:val="1"/>
      <w:marLeft w:val="0"/>
      <w:marRight w:val="0"/>
      <w:marTop w:val="0"/>
      <w:marBottom w:val="0"/>
      <w:divBdr>
        <w:top w:val="none" w:sz="0" w:space="0" w:color="auto"/>
        <w:left w:val="none" w:sz="0" w:space="0" w:color="auto"/>
        <w:bottom w:val="none" w:sz="0" w:space="0" w:color="auto"/>
        <w:right w:val="none" w:sz="0" w:space="0" w:color="auto"/>
      </w:divBdr>
      <w:divsChild>
        <w:div w:id="51538507">
          <w:marLeft w:val="0"/>
          <w:marRight w:val="0"/>
          <w:marTop w:val="0"/>
          <w:marBottom w:val="0"/>
          <w:divBdr>
            <w:top w:val="none" w:sz="0" w:space="0" w:color="auto"/>
            <w:left w:val="none" w:sz="0" w:space="0" w:color="auto"/>
            <w:bottom w:val="none" w:sz="0" w:space="0" w:color="auto"/>
            <w:right w:val="none" w:sz="0" w:space="0" w:color="auto"/>
          </w:divBdr>
          <w:divsChild>
            <w:div w:id="1900164256">
              <w:marLeft w:val="0"/>
              <w:marRight w:val="0"/>
              <w:marTop w:val="0"/>
              <w:marBottom w:val="0"/>
              <w:divBdr>
                <w:top w:val="none" w:sz="0" w:space="0" w:color="auto"/>
                <w:left w:val="none" w:sz="0" w:space="0" w:color="auto"/>
                <w:bottom w:val="none" w:sz="0" w:space="0" w:color="auto"/>
                <w:right w:val="none" w:sz="0" w:space="0" w:color="auto"/>
              </w:divBdr>
              <w:divsChild>
                <w:div w:id="1616212639">
                  <w:marLeft w:val="150"/>
                  <w:marRight w:val="150"/>
                  <w:marTop w:val="0"/>
                  <w:marBottom w:val="0"/>
                  <w:divBdr>
                    <w:top w:val="none" w:sz="0" w:space="0" w:color="auto"/>
                    <w:left w:val="none" w:sz="0" w:space="0" w:color="auto"/>
                    <w:bottom w:val="none" w:sz="0" w:space="0" w:color="auto"/>
                    <w:right w:val="none" w:sz="0" w:space="0" w:color="auto"/>
                  </w:divBdr>
                  <w:divsChild>
                    <w:div w:id="1927954889">
                      <w:marLeft w:val="0"/>
                      <w:marRight w:val="0"/>
                      <w:marTop w:val="0"/>
                      <w:marBottom w:val="0"/>
                      <w:divBdr>
                        <w:top w:val="none" w:sz="0" w:space="0" w:color="auto"/>
                        <w:left w:val="none" w:sz="0" w:space="0" w:color="auto"/>
                        <w:bottom w:val="none" w:sz="0" w:space="0" w:color="auto"/>
                        <w:right w:val="none" w:sz="0" w:space="0" w:color="auto"/>
                      </w:divBdr>
                      <w:divsChild>
                        <w:div w:id="1386755479">
                          <w:marLeft w:val="0"/>
                          <w:marRight w:val="0"/>
                          <w:marTop w:val="0"/>
                          <w:marBottom w:val="0"/>
                          <w:divBdr>
                            <w:top w:val="none" w:sz="0" w:space="0" w:color="auto"/>
                            <w:left w:val="none" w:sz="0" w:space="0" w:color="auto"/>
                            <w:bottom w:val="none" w:sz="0" w:space="0" w:color="auto"/>
                            <w:right w:val="none" w:sz="0" w:space="0" w:color="auto"/>
                          </w:divBdr>
                          <w:divsChild>
                            <w:div w:id="833186395">
                              <w:marLeft w:val="0"/>
                              <w:marRight w:val="0"/>
                              <w:marTop w:val="0"/>
                              <w:marBottom w:val="0"/>
                              <w:divBdr>
                                <w:top w:val="none" w:sz="0" w:space="0" w:color="auto"/>
                                <w:left w:val="none" w:sz="0" w:space="0" w:color="auto"/>
                                <w:bottom w:val="none" w:sz="0" w:space="0" w:color="auto"/>
                                <w:right w:val="none" w:sz="0" w:space="0" w:color="auto"/>
                              </w:divBdr>
                              <w:divsChild>
                                <w:div w:id="1218319746">
                                  <w:marLeft w:val="0"/>
                                  <w:marRight w:val="0"/>
                                  <w:marTop w:val="0"/>
                                  <w:marBottom w:val="0"/>
                                  <w:divBdr>
                                    <w:top w:val="none" w:sz="0" w:space="0" w:color="auto"/>
                                    <w:left w:val="none" w:sz="0" w:space="0" w:color="auto"/>
                                    <w:bottom w:val="none" w:sz="0" w:space="0" w:color="auto"/>
                                    <w:right w:val="none" w:sz="0" w:space="0" w:color="auto"/>
                                  </w:divBdr>
                                  <w:divsChild>
                                    <w:div w:id="1608269206">
                                      <w:marLeft w:val="0"/>
                                      <w:marRight w:val="0"/>
                                      <w:marTop w:val="0"/>
                                      <w:marBottom w:val="0"/>
                                      <w:divBdr>
                                        <w:top w:val="none" w:sz="0" w:space="0" w:color="auto"/>
                                        <w:left w:val="none" w:sz="0" w:space="0" w:color="auto"/>
                                        <w:bottom w:val="none" w:sz="0" w:space="0" w:color="auto"/>
                                        <w:right w:val="none" w:sz="0" w:space="0" w:color="auto"/>
                                      </w:divBdr>
                                      <w:divsChild>
                                        <w:div w:id="889195957">
                                          <w:marLeft w:val="0"/>
                                          <w:marRight w:val="0"/>
                                          <w:marTop w:val="0"/>
                                          <w:marBottom w:val="0"/>
                                          <w:divBdr>
                                            <w:top w:val="none" w:sz="0" w:space="0" w:color="auto"/>
                                            <w:left w:val="none" w:sz="0" w:space="0" w:color="auto"/>
                                            <w:bottom w:val="none" w:sz="0" w:space="0" w:color="auto"/>
                                            <w:right w:val="none" w:sz="0" w:space="0" w:color="auto"/>
                                          </w:divBdr>
                                          <w:divsChild>
                                            <w:div w:id="1549488068">
                                              <w:marLeft w:val="0"/>
                                              <w:marRight w:val="0"/>
                                              <w:marTop w:val="0"/>
                                              <w:marBottom w:val="0"/>
                                              <w:divBdr>
                                                <w:top w:val="none" w:sz="0" w:space="0" w:color="auto"/>
                                                <w:left w:val="none" w:sz="0" w:space="0" w:color="auto"/>
                                                <w:bottom w:val="none" w:sz="0" w:space="0" w:color="auto"/>
                                                <w:right w:val="none" w:sz="0" w:space="0" w:color="auto"/>
                                              </w:divBdr>
                                              <w:divsChild>
                                                <w:div w:id="2052531528">
                                                  <w:marLeft w:val="0"/>
                                                  <w:marRight w:val="0"/>
                                                  <w:marTop w:val="0"/>
                                                  <w:marBottom w:val="0"/>
                                                  <w:divBdr>
                                                    <w:top w:val="none" w:sz="0" w:space="0" w:color="auto"/>
                                                    <w:left w:val="none" w:sz="0" w:space="0" w:color="auto"/>
                                                    <w:bottom w:val="none" w:sz="0" w:space="0" w:color="auto"/>
                                                    <w:right w:val="none" w:sz="0" w:space="0" w:color="auto"/>
                                                  </w:divBdr>
                                                  <w:divsChild>
                                                    <w:div w:id="207554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33945417">
      <w:bodyDiv w:val="1"/>
      <w:marLeft w:val="0"/>
      <w:marRight w:val="0"/>
      <w:marTop w:val="0"/>
      <w:marBottom w:val="0"/>
      <w:divBdr>
        <w:top w:val="none" w:sz="0" w:space="0" w:color="auto"/>
        <w:left w:val="none" w:sz="0" w:space="0" w:color="auto"/>
        <w:bottom w:val="none" w:sz="0" w:space="0" w:color="auto"/>
        <w:right w:val="none" w:sz="0" w:space="0" w:color="auto"/>
      </w:divBdr>
    </w:div>
    <w:div w:id="1641954506">
      <w:bodyDiv w:val="1"/>
      <w:marLeft w:val="0"/>
      <w:marRight w:val="0"/>
      <w:marTop w:val="0"/>
      <w:marBottom w:val="0"/>
      <w:divBdr>
        <w:top w:val="none" w:sz="0" w:space="0" w:color="auto"/>
        <w:left w:val="none" w:sz="0" w:space="0" w:color="auto"/>
        <w:bottom w:val="none" w:sz="0" w:space="0" w:color="auto"/>
        <w:right w:val="none" w:sz="0" w:space="0" w:color="auto"/>
      </w:divBdr>
    </w:div>
    <w:div w:id="1643995406">
      <w:bodyDiv w:val="1"/>
      <w:marLeft w:val="0"/>
      <w:marRight w:val="0"/>
      <w:marTop w:val="0"/>
      <w:marBottom w:val="0"/>
      <w:divBdr>
        <w:top w:val="none" w:sz="0" w:space="0" w:color="auto"/>
        <w:left w:val="none" w:sz="0" w:space="0" w:color="auto"/>
        <w:bottom w:val="none" w:sz="0" w:space="0" w:color="auto"/>
        <w:right w:val="none" w:sz="0" w:space="0" w:color="auto"/>
      </w:divBdr>
    </w:div>
    <w:div w:id="1645810677">
      <w:bodyDiv w:val="1"/>
      <w:marLeft w:val="0"/>
      <w:marRight w:val="0"/>
      <w:marTop w:val="0"/>
      <w:marBottom w:val="0"/>
      <w:divBdr>
        <w:top w:val="none" w:sz="0" w:space="0" w:color="auto"/>
        <w:left w:val="none" w:sz="0" w:space="0" w:color="auto"/>
        <w:bottom w:val="none" w:sz="0" w:space="0" w:color="auto"/>
        <w:right w:val="none" w:sz="0" w:space="0" w:color="auto"/>
      </w:divBdr>
    </w:div>
    <w:div w:id="1653676235">
      <w:bodyDiv w:val="1"/>
      <w:marLeft w:val="0"/>
      <w:marRight w:val="0"/>
      <w:marTop w:val="0"/>
      <w:marBottom w:val="0"/>
      <w:divBdr>
        <w:top w:val="none" w:sz="0" w:space="0" w:color="auto"/>
        <w:left w:val="none" w:sz="0" w:space="0" w:color="auto"/>
        <w:bottom w:val="none" w:sz="0" w:space="0" w:color="auto"/>
        <w:right w:val="none" w:sz="0" w:space="0" w:color="auto"/>
      </w:divBdr>
    </w:div>
    <w:div w:id="1661350511">
      <w:bodyDiv w:val="1"/>
      <w:marLeft w:val="0"/>
      <w:marRight w:val="0"/>
      <w:marTop w:val="0"/>
      <w:marBottom w:val="0"/>
      <w:divBdr>
        <w:top w:val="none" w:sz="0" w:space="0" w:color="auto"/>
        <w:left w:val="none" w:sz="0" w:space="0" w:color="auto"/>
        <w:bottom w:val="none" w:sz="0" w:space="0" w:color="auto"/>
        <w:right w:val="none" w:sz="0" w:space="0" w:color="auto"/>
      </w:divBdr>
    </w:div>
    <w:div w:id="1664627105">
      <w:bodyDiv w:val="1"/>
      <w:marLeft w:val="0"/>
      <w:marRight w:val="0"/>
      <w:marTop w:val="0"/>
      <w:marBottom w:val="0"/>
      <w:divBdr>
        <w:top w:val="none" w:sz="0" w:space="0" w:color="auto"/>
        <w:left w:val="none" w:sz="0" w:space="0" w:color="auto"/>
        <w:bottom w:val="none" w:sz="0" w:space="0" w:color="auto"/>
        <w:right w:val="none" w:sz="0" w:space="0" w:color="auto"/>
      </w:divBdr>
    </w:div>
    <w:div w:id="1671983615">
      <w:bodyDiv w:val="1"/>
      <w:marLeft w:val="0"/>
      <w:marRight w:val="0"/>
      <w:marTop w:val="0"/>
      <w:marBottom w:val="0"/>
      <w:divBdr>
        <w:top w:val="none" w:sz="0" w:space="0" w:color="auto"/>
        <w:left w:val="none" w:sz="0" w:space="0" w:color="auto"/>
        <w:bottom w:val="none" w:sz="0" w:space="0" w:color="auto"/>
        <w:right w:val="none" w:sz="0" w:space="0" w:color="auto"/>
      </w:divBdr>
      <w:divsChild>
        <w:div w:id="1250388829">
          <w:marLeft w:val="0"/>
          <w:marRight w:val="0"/>
          <w:marTop w:val="0"/>
          <w:marBottom w:val="0"/>
          <w:divBdr>
            <w:top w:val="none" w:sz="0" w:space="0" w:color="auto"/>
            <w:left w:val="none" w:sz="0" w:space="0" w:color="auto"/>
            <w:bottom w:val="none" w:sz="0" w:space="0" w:color="auto"/>
            <w:right w:val="none" w:sz="0" w:space="0" w:color="auto"/>
          </w:divBdr>
          <w:divsChild>
            <w:div w:id="1099838670">
              <w:marLeft w:val="0"/>
              <w:marRight w:val="0"/>
              <w:marTop w:val="0"/>
              <w:marBottom w:val="0"/>
              <w:divBdr>
                <w:top w:val="none" w:sz="0" w:space="0" w:color="auto"/>
                <w:left w:val="none" w:sz="0" w:space="0" w:color="auto"/>
                <w:bottom w:val="none" w:sz="0" w:space="0" w:color="auto"/>
                <w:right w:val="none" w:sz="0" w:space="0" w:color="auto"/>
              </w:divBdr>
              <w:divsChild>
                <w:div w:id="1436363253">
                  <w:marLeft w:val="0"/>
                  <w:marRight w:val="0"/>
                  <w:marTop w:val="0"/>
                  <w:marBottom w:val="0"/>
                  <w:divBdr>
                    <w:top w:val="none" w:sz="0" w:space="0" w:color="auto"/>
                    <w:left w:val="none" w:sz="0" w:space="0" w:color="auto"/>
                    <w:bottom w:val="none" w:sz="0" w:space="0" w:color="auto"/>
                    <w:right w:val="none" w:sz="0" w:space="0" w:color="auto"/>
                  </w:divBdr>
                  <w:divsChild>
                    <w:div w:id="516038156">
                      <w:marLeft w:val="0"/>
                      <w:marRight w:val="0"/>
                      <w:marTop w:val="0"/>
                      <w:marBottom w:val="0"/>
                      <w:divBdr>
                        <w:top w:val="none" w:sz="0" w:space="0" w:color="auto"/>
                        <w:left w:val="none" w:sz="0" w:space="0" w:color="auto"/>
                        <w:bottom w:val="none" w:sz="0" w:space="0" w:color="auto"/>
                        <w:right w:val="none" w:sz="0" w:space="0" w:color="auto"/>
                      </w:divBdr>
                      <w:divsChild>
                        <w:div w:id="1427118740">
                          <w:marLeft w:val="150"/>
                          <w:marRight w:val="0"/>
                          <w:marTop w:val="150"/>
                          <w:marBottom w:val="150"/>
                          <w:divBdr>
                            <w:top w:val="none" w:sz="0" w:space="0" w:color="auto"/>
                            <w:left w:val="none" w:sz="0" w:space="0" w:color="auto"/>
                            <w:bottom w:val="none" w:sz="0" w:space="0" w:color="auto"/>
                            <w:right w:val="none" w:sz="0" w:space="0" w:color="auto"/>
                          </w:divBdr>
                          <w:divsChild>
                            <w:div w:id="74136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3823234">
      <w:bodyDiv w:val="1"/>
      <w:marLeft w:val="0"/>
      <w:marRight w:val="0"/>
      <w:marTop w:val="0"/>
      <w:marBottom w:val="0"/>
      <w:divBdr>
        <w:top w:val="none" w:sz="0" w:space="0" w:color="auto"/>
        <w:left w:val="none" w:sz="0" w:space="0" w:color="auto"/>
        <w:bottom w:val="none" w:sz="0" w:space="0" w:color="auto"/>
        <w:right w:val="none" w:sz="0" w:space="0" w:color="auto"/>
      </w:divBdr>
    </w:div>
    <w:div w:id="1695692296">
      <w:bodyDiv w:val="1"/>
      <w:marLeft w:val="0"/>
      <w:marRight w:val="0"/>
      <w:marTop w:val="0"/>
      <w:marBottom w:val="0"/>
      <w:divBdr>
        <w:top w:val="none" w:sz="0" w:space="0" w:color="auto"/>
        <w:left w:val="none" w:sz="0" w:space="0" w:color="auto"/>
        <w:bottom w:val="none" w:sz="0" w:space="0" w:color="auto"/>
        <w:right w:val="none" w:sz="0" w:space="0" w:color="auto"/>
      </w:divBdr>
    </w:div>
    <w:div w:id="1698197825">
      <w:bodyDiv w:val="1"/>
      <w:marLeft w:val="0"/>
      <w:marRight w:val="0"/>
      <w:marTop w:val="0"/>
      <w:marBottom w:val="0"/>
      <w:divBdr>
        <w:top w:val="none" w:sz="0" w:space="0" w:color="auto"/>
        <w:left w:val="none" w:sz="0" w:space="0" w:color="auto"/>
        <w:bottom w:val="none" w:sz="0" w:space="0" w:color="auto"/>
        <w:right w:val="none" w:sz="0" w:space="0" w:color="auto"/>
      </w:divBdr>
    </w:div>
    <w:div w:id="1702440024">
      <w:bodyDiv w:val="1"/>
      <w:marLeft w:val="0"/>
      <w:marRight w:val="0"/>
      <w:marTop w:val="0"/>
      <w:marBottom w:val="0"/>
      <w:divBdr>
        <w:top w:val="none" w:sz="0" w:space="0" w:color="auto"/>
        <w:left w:val="none" w:sz="0" w:space="0" w:color="auto"/>
        <w:bottom w:val="none" w:sz="0" w:space="0" w:color="auto"/>
        <w:right w:val="none" w:sz="0" w:space="0" w:color="auto"/>
      </w:divBdr>
    </w:div>
    <w:div w:id="1706177717">
      <w:bodyDiv w:val="1"/>
      <w:marLeft w:val="0"/>
      <w:marRight w:val="0"/>
      <w:marTop w:val="0"/>
      <w:marBottom w:val="0"/>
      <w:divBdr>
        <w:top w:val="none" w:sz="0" w:space="0" w:color="auto"/>
        <w:left w:val="none" w:sz="0" w:space="0" w:color="auto"/>
        <w:bottom w:val="none" w:sz="0" w:space="0" w:color="auto"/>
        <w:right w:val="none" w:sz="0" w:space="0" w:color="auto"/>
      </w:divBdr>
      <w:divsChild>
        <w:div w:id="103890504">
          <w:marLeft w:val="0"/>
          <w:marRight w:val="0"/>
          <w:marTop w:val="0"/>
          <w:marBottom w:val="0"/>
          <w:divBdr>
            <w:top w:val="single" w:sz="24" w:space="0" w:color="266E7F"/>
            <w:left w:val="none" w:sz="0" w:space="0" w:color="auto"/>
            <w:bottom w:val="none" w:sz="0" w:space="0" w:color="auto"/>
            <w:right w:val="none" w:sz="0" w:space="0" w:color="auto"/>
          </w:divBdr>
        </w:div>
        <w:div w:id="1641350561">
          <w:marLeft w:val="0"/>
          <w:marRight w:val="0"/>
          <w:marTop w:val="0"/>
          <w:marBottom w:val="0"/>
          <w:divBdr>
            <w:top w:val="none" w:sz="0" w:space="0" w:color="auto"/>
            <w:left w:val="none" w:sz="0" w:space="0" w:color="auto"/>
            <w:bottom w:val="none" w:sz="0" w:space="0" w:color="auto"/>
            <w:right w:val="none" w:sz="0" w:space="0" w:color="auto"/>
          </w:divBdr>
        </w:div>
      </w:divsChild>
    </w:div>
    <w:div w:id="1716661188">
      <w:bodyDiv w:val="1"/>
      <w:marLeft w:val="0"/>
      <w:marRight w:val="0"/>
      <w:marTop w:val="0"/>
      <w:marBottom w:val="0"/>
      <w:divBdr>
        <w:top w:val="none" w:sz="0" w:space="0" w:color="auto"/>
        <w:left w:val="none" w:sz="0" w:space="0" w:color="auto"/>
        <w:bottom w:val="none" w:sz="0" w:space="0" w:color="auto"/>
        <w:right w:val="none" w:sz="0" w:space="0" w:color="auto"/>
      </w:divBdr>
    </w:div>
    <w:div w:id="1720278136">
      <w:bodyDiv w:val="1"/>
      <w:marLeft w:val="0"/>
      <w:marRight w:val="0"/>
      <w:marTop w:val="0"/>
      <w:marBottom w:val="0"/>
      <w:divBdr>
        <w:top w:val="none" w:sz="0" w:space="0" w:color="auto"/>
        <w:left w:val="none" w:sz="0" w:space="0" w:color="auto"/>
        <w:bottom w:val="none" w:sz="0" w:space="0" w:color="auto"/>
        <w:right w:val="none" w:sz="0" w:space="0" w:color="auto"/>
      </w:divBdr>
    </w:div>
    <w:div w:id="1725791397">
      <w:bodyDiv w:val="1"/>
      <w:marLeft w:val="0"/>
      <w:marRight w:val="0"/>
      <w:marTop w:val="0"/>
      <w:marBottom w:val="0"/>
      <w:divBdr>
        <w:top w:val="none" w:sz="0" w:space="0" w:color="auto"/>
        <w:left w:val="none" w:sz="0" w:space="0" w:color="auto"/>
        <w:bottom w:val="none" w:sz="0" w:space="0" w:color="auto"/>
        <w:right w:val="none" w:sz="0" w:space="0" w:color="auto"/>
      </w:divBdr>
    </w:div>
    <w:div w:id="1734347120">
      <w:bodyDiv w:val="1"/>
      <w:marLeft w:val="0"/>
      <w:marRight w:val="0"/>
      <w:marTop w:val="0"/>
      <w:marBottom w:val="0"/>
      <w:divBdr>
        <w:top w:val="none" w:sz="0" w:space="0" w:color="auto"/>
        <w:left w:val="none" w:sz="0" w:space="0" w:color="auto"/>
        <w:bottom w:val="none" w:sz="0" w:space="0" w:color="auto"/>
        <w:right w:val="none" w:sz="0" w:space="0" w:color="auto"/>
      </w:divBdr>
      <w:divsChild>
        <w:div w:id="352463861">
          <w:marLeft w:val="0"/>
          <w:marRight w:val="0"/>
          <w:marTop w:val="0"/>
          <w:marBottom w:val="0"/>
          <w:divBdr>
            <w:top w:val="none" w:sz="0" w:space="0" w:color="auto"/>
            <w:left w:val="none" w:sz="0" w:space="0" w:color="auto"/>
            <w:bottom w:val="none" w:sz="0" w:space="0" w:color="auto"/>
            <w:right w:val="none" w:sz="0" w:space="0" w:color="auto"/>
          </w:divBdr>
        </w:div>
        <w:div w:id="1273322853">
          <w:marLeft w:val="0"/>
          <w:marRight w:val="0"/>
          <w:marTop w:val="0"/>
          <w:marBottom w:val="0"/>
          <w:divBdr>
            <w:top w:val="none" w:sz="0" w:space="0" w:color="auto"/>
            <w:left w:val="none" w:sz="0" w:space="0" w:color="auto"/>
            <w:bottom w:val="none" w:sz="0" w:space="0" w:color="auto"/>
            <w:right w:val="none" w:sz="0" w:space="0" w:color="auto"/>
          </w:divBdr>
        </w:div>
        <w:div w:id="2102753878">
          <w:marLeft w:val="0"/>
          <w:marRight w:val="0"/>
          <w:marTop w:val="0"/>
          <w:marBottom w:val="0"/>
          <w:divBdr>
            <w:top w:val="none" w:sz="0" w:space="0" w:color="auto"/>
            <w:left w:val="none" w:sz="0" w:space="0" w:color="auto"/>
            <w:bottom w:val="none" w:sz="0" w:space="0" w:color="auto"/>
            <w:right w:val="none" w:sz="0" w:space="0" w:color="auto"/>
          </w:divBdr>
        </w:div>
      </w:divsChild>
    </w:div>
    <w:div w:id="1739159915">
      <w:bodyDiv w:val="1"/>
      <w:marLeft w:val="0"/>
      <w:marRight w:val="0"/>
      <w:marTop w:val="0"/>
      <w:marBottom w:val="0"/>
      <w:divBdr>
        <w:top w:val="none" w:sz="0" w:space="0" w:color="auto"/>
        <w:left w:val="none" w:sz="0" w:space="0" w:color="auto"/>
        <w:bottom w:val="none" w:sz="0" w:space="0" w:color="auto"/>
        <w:right w:val="none" w:sz="0" w:space="0" w:color="auto"/>
      </w:divBdr>
    </w:div>
    <w:div w:id="1743679890">
      <w:bodyDiv w:val="1"/>
      <w:marLeft w:val="0"/>
      <w:marRight w:val="0"/>
      <w:marTop w:val="0"/>
      <w:marBottom w:val="0"/>
      <w:divBdr>
        <w:top w:val="none" w:sz="0" w:space="0" w:color="auto"/>
        <w:left w:val="none" w:sz="0" w:space="0" w:color="auto"/>
        <w:bottom w:val="none" w:sz="0" w:space="0" w:color="auto"/>
        <w:right w:val="none" w:sz="0" w:space="0" w:color="auto"/>
      </w:divBdr>
    </w:div>
    <w:div w:id="1749501293">
      <w:bodyDiv w:val="1"/>
      <w:marLeft w:val="0"/>
      <w:marRight w:val="0"/>
      <w:marTop w:val="0"/>
      <w:marBottom w:val="0"/>
      <w:divBdr>
        <w:top w:val="none" w:sz="0" w:space="0" w:color="auto"/>
        <w:left w:val="none" w:sz="0" w:space="0" w:color="auto"/>
        <w:bottom w:val="none" w:sz="0" w:space="0" w:color="auto"/>
        <w:right w:val="none" w:sz="0" w:space="0" w:color="auto"/>
      </w:divBdr>
    </w:div>
    <w:div w:id="1756440278">
      <w:bodyDiv w:val="1"/>
      <w:marLeft w:val="0"/>
      <w:marRight w:val="0"/>
      <w:marTop w:val="0"/>
      <w:marBottom w:val="0"/>
      <w:divBdr>
        <w:top w:val="none" w:sz="0" w:space="0" w:color="auto"/>
        <w:left w:val="none" w:sz="0" w:space="0" w:color="auto"/>
        <w:bottom w:val="none" w:sz="0" w:space="0" w:color="auto"/>
        <w:right w:val="none" w:sz="0" w:space="0" w:color="auto"/>
      </w:divBdr>
    </w:div>
    <w:div w:id="1756826892">
      <w:bodyDiv w:val="1"/>
      <w:marLeft w:val="0"/>
      <w:marRight w:val="0"/>
      <w:marTop w:val="0"/>
      <w:marBottom w:val="0"/>
      <w:divBdr>
        <w:top w:val="none" w:sz="0" w:space="0" w:color="auto"/>
        <w:left w:val="none" w:sz="0" w:space="0" w:color="auto"/>
        <w:bottom w:val="none" w:sz="0" w:space="0" w:color="auto"/>
        <w:right w:val="none" w:sz="0" w:space="0" w:color="auto"/>
      </w:divBdr>
    </w:div>
    <w:div w:id="1767381292">
      <w:bodyDiv w:val="1"/>
      <w:marLeft w:val="0"/>
      <w:marRight w:val="0"/>
      <w:marTop w:val="0"/>
      <w:marBottom w:val="0"/>
      <w:divBdr>
        <w:top w:val="none" w:sz="0" w:space="0" w:color="auto"/>
        <w:left w:val="none" w:sz="0" w:space="0" w:color="auto"/>
        <w:bottom w:val="none" w:sz="0" w:space="0" w:color="auto"/>
        <w:right w:val="none" w:sz="0" w:space="0" w:color="auto"/>
      </w:divBdr>
    </w:div>
    <w:div w:id="1769883091">
      <w:bodyDiv w:val="1"/>
      <w:marLeft w:val="0"/>
      <w:marRight w:val="0"/>
      <w:marTop w:val="0"/>
      <w:marBottom w:val="0"/>
      <w:divBdr>
        <w:top w:val="none" w:sz="0" w:space="0" w:color="auto"/>
        <w:left w:val="none" w:sz="0" w:space="0" w:color="auto"/>
        <w:bottom w:val="none" w:sz="0" w:space="0" w:color="auto"/>
        <w:right w:val="none" w:sz="0" w:space="0" w:color="auto"/>
      </w:divBdr>
    </w:div>
    <w:div w:id="1772583805">
      <w:bodyDiv w:val="1"/>
      <w:marLeft w:val="0"/>
      <w:marRight w:val="0"/>
      <w:marTop w:val="0"/>
      <w:marBottom w:val="0"/>
      <w:divBdr>
        <w:top w:val="none" w:sz="0" w:space="0" w:color="auto"/>
        <w:left w:val="none" w:sz="0" w:space="0" w:color="auto"/>
        <w:bottom w:val="none" w:sz="0" w:space="0" w:color="auto"/>
        <w:right w:val="none" w:sz="0" w:space="0" w:color="auto"/>
      </w:divBdr>
      <w:divsChild>
        <w:div w:id="41642348">
          <w:marLeft w:val="0"/>
          <w:marRight w:val="0"/>
          <w:marTop w:val="0"/>
          <w:marBottom w:val="0"/>
          <w:divBdr>
            <w:top w:val="none" w:sz="0" w:space="0" w:color="auto"/>
            <w:left w:val="none" w:sz="0" w:space="0" w:color="auto"/>
            <w:bottom w:val="none" w:sz="0" w:space="0" w:color="auto"/>
            <w:right w:val="none" w:sz="0" w:space="0" w:color="auto"/>
          </w:divBdr>
          <w:divsChild>
            <w:div w:id="270087441">
              <w:marLeft w:val="0"/>
              <w:marRight w:val="0"/>
              <w:marTop w:val="0"/>
              <w:marBottom w:val="360"/>
              <w:divBdr>
                <w:top w:val="single" w:sz="6" w:space="4" w:color="CDCDCD"/>
                <w:left w:val="none" w:sz="0" w:space="0" w:color="auto"/>
                <w:bottom w:val="single" w:sz="6" w:space="4" w:color="CDCDCD"/>
                <w:right w:val="none" w:sz="0" w:space="0" w:color="auto"/>
              </w:divBdr>
            </w:div>
            <w:div w:id="1502156611">
              <w:marLeft w:val="0"/>
              <w:marRight w:val="0"/>
              <w:marTop w:val="0"/>
              <w:marBottom w:val="0"/>
              <w:divBdr>
                <w:top w:val="none" w:sz="0" w:space="0" w:color="auto"/>
                <w:left w:val="none" w:sz="0" w:space="0" w:color="auto"/>
                <w:bottom w:val="none" w:sz="0" w:space="0" w:color="auto"/>
                <w:right w:val="none" w:sz="0" w:space="0" w:color="auto"/>
              </w:divBdr>
              <w:divsChild>
                <w:div w:id="1073504682">
                  <w:marLeft w:val="0"/>
                  <w:marRight w:val="0"/>
                  <w:marTop w:val="0"/>
                  <w:marBottom w:val="0"/>
                  <w:divBdr>
                    <w:top w:val="none" w:sz="0" w:space="0" w:color="auto"/>
                    <w:left w:val="none" w:sz="0" w:space="0" w:color="auto"/>
                    <w:bottom w:val="none" w:sz="0" w:space="0" w:color="auto"/>
                    <w:right w:val="none" w:sz="0" w:space="0" w:color="auto"/>
                  </w:divBdr>
                  <w:divsChild>
                    <w:div w:id="1772626187">
                      <w:marLeft w:val="0"/>
                      <w:marRight w:val="0"/>
                      <w:marTop w:val="0"/>
                      <w:marBottom w:val="0"/>
                      <w:divBdr>
                        <w:top w:val="none" w:sz="0" w:space="0" w:color="auto"/>
                        <w:left w:val="none" w:sz="0" w:space="0" w:color="auto"/>
                        <w:bottom w:val="none" w:sz="0" w:space="0" w:color="auto"/>
                        <w:right w:val="none" w:sz="0" w:space="0" w:color="auto"/>
                      </w:divBdr>
                      <w:divsChild>
                        <w:div w:id="354772637">
                          <w:marLeft w:val="0"/>
                          <w:marRight w:val="0"/>
                          <w:marTop w:val="0"/>
                          <w:marBottom w:val="105"/>
                          <w:divBdr>
                            <w:top w:val="none" w:sz="0" w:space="0" w:color="auto"/>
                            <w:left w:val="none" w:sz="0" w:space="0" w:color="auto"/>
                            <w:bottom w:val="none" w:sz="0" w:space="0" w:color="auto"/>
                            <w:right w:val="none" w:sz="0" w:space="0" w:color="auto"/>
                          </w:divBdr>
                        </w:div>
                        <w:div w:id="372266403">
                          <w:marLeft w:val="0"/>
                          <w:marRight w:val="0"/>
                          <w:marTop w:val="0"/>
                          <w:marBottom w:val="0"/>
                          <w:divBdr>
                            <w:top w:val="none" w:sz="0" w:space="0" w:color="auto"/>
                            <w:left w:val="none" w:sz="0" w:space="0" w:color="auto"/>
                            <w:bottom w:val="none" w:sz="0" w:space="0" w:color="auto"/>
                            <w:right w:val="none" w:sz="0" w:space="0" w:color="auto"/>
                          </w:divBdr>
                        </w:div>
                        <w:div w:id="93798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331394">
          <w:marLeft w:val="0"/>
          <w:marRight w:val="0"/>
          <w:marTop w:val="0"/>
          <w:marBottom w:val="0"/>
          <w:divBdr>
            <w:top w:val="none" w:sz="0" w:space="0" w:color="auto"/>
            <w:left w:val="none" w:sz="0" w:space="0" w:color="auto"/>
            <w:bottom w:val="none" w:sz="0" w:space="0" w:color="auto"/>
            <w:right w:val="none" w:sz="0" w:space="0" w:color="auto"/>
          </w:divBdr>
          <w:divsChild>
            <w:div w:id="1764449747">
              <w:marLeft w:val="0"/>
              <w:marRight w:val="0"/>
              <w:marTop w:val="0"/>
              <w:marBottom w:val="0"/>
              <w:divBdr>
                <w:top w:val="none" w:sz="0" w:space="0" w:color="auto"/>
                <w:left w:val="none" w:sz="0" w:space="0" w:color="auto"/>
                <w:bottom w:val="none" w:sz="0" w:space="0" w:color="auto"/>
                <w:right w:val="none" w:sz="0" w:space="0" w:color="auto"/>
              </w:divBdr>
              <w:divsChild>
                <w:div w:id="1805348764">
                  <w:marLeft w:val="0"/>
                  <w:marRight w:val="0"/>
                  <w:marTop w:val="0"/>
                  <w:marBottom w:val="0"/>
                  <w:divBdr>
                    <w:top w:val="none" w:sz="0" w:space="0" w:color="auto"/>
                    <w:left w:val="none" w:sz="0" w:space="0" w:color="auto"/>
                    <w:bottom w:val="none" w:sz="0" w:space="0" w:color="auto"/>
                    <w:right w:val="none" w:sz="0" w:space="0" w:color="auto"/>
                  </w:divBdr>
                  <w:divsChild>
                    <w:div w:id="98718538">
                      <w:marLeft w:val="0"/>
                      <w:marRight w:val="0"/>
                      <w:marTop w:val="0"/>
                      <w:marBottom w:val="0"/>
                      <w:divBdr>
                        <w:top w:val="none" w:sz="0" w:space="0" w:color="auto"/>
                        <w:left w:val="none" w:sz="0" w:space="0" w:color="auto"/>
                        <w:bottom w:val="none" w:sz="0" w:space="0" w:color="auto"/>
                        <w:right w:val="none" w:sz="0" w:space="0" w:color="auto"/>
                      </w:divBdr>
                      <w:divsChild>
                        <w:div w:id="48699015">
                          <w:marLeft w:val="0"/>
                          <w:marRight w:val="0"/>
                          <w:marTop w:val="0"/>
                          <w:marBottom w:val="0"/>
                          <w:divBdr>
                            <w:top w:val="none" w:sz="0" w:space="0" w:color="auto"/>
                            <w:left w:val="none" w:sz="0" w:space="0" w:color="auto"/>
                            <w:bottom w:val="none" w:sz="0" w:space="0" w:color="auto"/>
                            <w:right w:val="none" w:sz="0" w:space="0" w:color="auto"/>
                          </w:divBdr>
                        </w:div>
                        <w:div w:id="1004625226">
                          <w:marLeft w:val="0"/>
                          <w:marRight w:val="0"/>
                          <w:marTop w:val="0"/>
                          <w:marBottom w:val="0"/>
                          <w:divBdr>
                            <w:top w:val="none" w:sz="0" w:space="0" w:color="auto"/>
                            <w:left w:val="none" w:sz="0" w:space="0" w:color="auto"/>
                            <w:bottom w:val="none" w:sz="0" w:space="0" w:color="auto"/>
                            <w:right w:val="none" w:sz="0" w:space="0" w:color="auto"/>
                          </w:divBdr>
                        </w:div>
                        <w:div w:id="146141129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 w:id="319429123">
          <w:marLeft w:val="0"/>
          <w:marRight w:val="0"/>
          <w:marTop w:val="0"/>
          <w:marBottom w:val="0"/>
          <w:divBdr>
            <w:top w:val="none" w:sz="0" w:space="0" w:color="auto"/>
            <w:left w:val="none" w:sz="0" w:space="0" w:color="auto"/>
            <w:bottom w:val="none" w:sz="0" w:space="0" w:color="auto"/>
            <w:right w:val="none" w:sz="0" w:space="0" w:color="auto"/>
          </w:divBdr>
          <w:divsChild>
            <w:div w:id="69039526">
              <w:marLeft w:val="0"/>
              <w:marRight w:val="0"/>
              <w:marTop w:val="0"/>
              <w:marBottom w:val="0"/>
              <w:divBdr>
                <w:top w:val="none" w:sz="0" w:space="0" w:color="auto"/>
                <w:left w:val="none" w:sz="0" w:space="0" w:color="auto"/>
                <w:bottom w:val="none" w:sz="0" w:space="0" w:color="auto"/>
                <w:right w:val="none" w:sz="0" w:space="0" w:color="auto"/>
              </w:divBdr>
              <w:divsChild>
                <w:div w:id="1984381096">
                  <w:marLeft w:val="0"/>
                  <w:marRight w:val="0"/>
                  <w:marTop w:val="0"/>
                  <w:marBottom w:val="0"/>
                  <w:divBdr>
                    <w:top w:val="none" w:sz="0" w:space="0" w:color="auto"/>
                    <w:left w:val="none" w:sz="0" w:space="0" w:color="auto"/>
                    <w:bottom w:val="none" w:sz="0" w:space="0" w:color="auto"/>
                    <w:right w:val="none" w:sz="0" w:space="0" w:color="auto"/>
                  </w:divBdr>
                  <w:divsChild>
                    <w:div w:id="433135870">
                      <w:marLeft w:val="0"/>
                      <w:marRight w:val="0"/>
                      <w:marTop w:val="0"/>
                      <w:marBottom w:val="0"/>
                      <w:divBdr>
                        <w:top w:val="none" w:sz="0" w:space="0" w:color="auto"/>
                        <w:left w:val="none" w:sz="0" w:space="0" w:color="auto"/>
                        <w:bottom w:val="none" w:sz="0" w:space="0" w:color="auto"/>
                        <w:right w:val="none" w:sz="0" w:space="0" w:color="auto"/>
                      </w:divBdr>
                      <w:divsChild>
                        <w:div w:id="1021904091">
                          <w:marLeft w:val="0"/>
                          <w:marRight w:val="0"/>
                          <w:marTop w:val="0"/>
                          <w:marBottom w:val="0"/>
                          <w:divBdr>
                            <w:top w:val="none" w:sz="0" w:space="0" w:color="auto"/>
                            <w:left w:val="none" w:sz="0" w:space="0" w:color="auto"/>
                            <w:bottom w:val="none" w:sz="0" w:space="0" w:color="auto"/>
                            <w:right w:val="none" w:sz="0" w:space="0" w:color="auto"/>
                          </w:divBdr>
                        </w:div>
                        <w:div w:id="1295986695">
                          <w:marLeft w:val="0"/>
                          <w:marRight w:val="0"/>
                          <w:marTop w:val="0"/>
                          <w:marBottom w:val="0"/>
                          <w:divBdr>
                            <w:top w:val="none" w:sz="0" w:space="0" w:color="auto"/>
                            <w:left w:val="none" w:sz="0" w:space="0" w:color="auto"/>
                            <w:bottom w:val="none" w:sz="0" w:space="0" w:color="auto"/>
                            <w:right w:val="none" w:sz="0" w:space="0" w:color="auto"/>
                          </w:divBdr>
                        </w:div>
                        <w:div w:id="1325430026">
                          <w:marLeft w:val="0"/>
                          <w:marRight w:val="0"/>
                          <w:marTop w:val="0"/>
                          <w:marBottom w:val="105"/>
                          <w:divBdr>
                            <w:top w:val="none" w:sz="0" w:space="0" w:color="auto"/>
                            <w:left w:val="none" w:sz="0" w:space="0" w:color="auto"/>
                            <w:bottom w:val="none" w:sz="0" w:space="0" w:color="auto"/>
                            <w:right w:val="none" w:sz="0" w:space="0" w:color="auto"/>
                          </w:divBdr>
                        </w:div>
                      </w:divsChild>
                    </w:div>
                    <w:div w:id="1712999913">
                      <w:marLeft w:val="0"/>
                      <w:marRight w:val="0"/>
                      <w:marTop w:val="0"/>
                      <w:marBottom w:val="0"/>
                      <w:divBdr>
                        <w:top w:val="none" w:sz="0" w:space="0" w:color="auto"/>
                        <w:left w:val="none" w:sz="0" w:space="0" w:color="auto"/>
                        <w:bottom w:val="none" w:sz="0" w:space="0" w:color="auto"/>
                        <w:right w:val="none" w:sz="0" w:space="0" w:color="auto"/>
                      </w:divBdr>
                      <w:divsChild>
                        <w:div w:id="942684772">
                          <w:marLeft w:val="0"/>
                          <w:marRight w:val="0"/>
                          <w:marTop w:val="0"/>
                          <w:marBottom w:val="105"/>
                          <w:divBdr>
                            <w:top w:val="none" w:sz="0" w:space="0" w:color="auto"/>
                            <w:left w:val="none" w:sz="0" w:space="0" w:color="auto"/>
                            <w:bottom w:val="none" w:sz="0" w:space="0" w:color="auto"/>
                            <w:right w:val="none" w:sz="0" w:space="0" w:color="auto"/>
                          </w:divBdr>
                        </w:div>
                        <w:div w:id="95389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709337">
              <w:marLeft w:val="0"/>
              <w:marRight w:val="0"/>
              <w:marTop w:val="0"/>
              <w:marBottom w:val="360"/>
              <w:divBdr>
                <w:top w:val="single" w:sz="6" w:space="4" w:color="CDCDCD"/>
                <w:left w:val="none" w:sz="0" w:space="0" w:color="auto"/>
                <w:bottom w:val="single" w:sz="6" w:space="4" w:color="CDCDCD"/>
                <w:right w:val="none" w:sz="0" w:space="0" w:color="auto"/>
              </w:divBdr>
            </w:div>
          </w:divsChild>
        </w:div>
      </w:divsChild>
    </w:div>
    <w:div w:id="1781025504">
      <w:bodyDiv w:val="1"/>
      <w:marLeft w:val="0"/>
      <w:marRight w:val="0"/>
      <w:marTop w:val="0"/>
      <w:marBottom w:val="0"/>
      <w:divBdr>
        <w:top w:val="none" w:sz="0" w:space="0" w:color="auto"/>
        <w:left w:val="none" w:sz="0" w:space="0" w:color="auto"/>
        <w:bottom w:val="none" w:sz="0" w:space="0" w:color="auto"/>
        <w:right w:val="none" w:sz="0" w:space="0" w:color="auto"/>
      </w:divBdr>
    </w:div>
    <w:div w:id="1783064774">
      <w:bodyDiv w:val="1"/>
      <w:marLeft w:val="0"/>
      <w:marRight w:val="0"/>
      <w:marTop w:val="0"/>
      <w:marBottom w:val="0"/>
      <w:divBdr>
        <w:top w:val="none" w:sz="0" w:space="0" w:color="auto"/>
        <w:left w:val="none" w:sz="0" w:space="0" w:color="auto"/>
        <w:bottom w:val="none" w:sz="0" w:space="0" w:color="auto"/>
        <w:right w:val="none" w:sz="0" w:space="0" w:color="auto"/>
      </w:divBdr>
    </w:div>
    <w:div w:id="1784182818">
      <w:bodyDiv w:val="1"/>
      <w:marLeft w:val="0"/>
      <w:marRight w:val="0"/>
      <w:marTop w:val="0"/>
      <w:marBottom w:val="0"/>
      <w:divBdr>
        <w:top w:val="none" w:sz="0" w:space="0" w:color="auto"/>
        <w:left w:val="none" w:sz="0" w:space="0" w:color="auto"/>
        <w:bottom w:val="none" w:sz="0" w:space="0" w:color="auto"/>
        <w:right w:val="none" w:sz="0" w:space="0" w:color="auto"/>
      </w:divBdr>
    </w:div>
    <w:div w:id="1785728261">
      <w:bodyDiv w:val="1"/>
      <w:marLeft w:val="0"/>
      <w:marRight w:val="0"/>
      <w:marTop w:val="0"/>
      <w:marBottom w:val="0"/>
      <w:divBdr>
        <w:top w:val="none" w:sz="0" w:space="0" w:color="auto"/>
        <w:left w:val="none" w:sz="0" w:space="0" w:color="auto"/>
        <w:bottom w:val="none" w:sz="0" w:space="0" w:color="auto"/>
        <w:right w:val="none" w:sz="0" w:space="0" w:color="auto"/>
      </w:divBdr>
    </w:div>
    <w:div w:id="1786341564">
      <w:bodyDiv w:val="1"/>
      <w:marLeft w:val="0"/>
      <w:marRight w:val="0"/>
      <w:marTop w:val="0"/>
      <w:marBottom w:val="0"/>
      <w:divBdr>
        <w:top w:val="none" w:sz="0" w:space="0" w:color="auto"/>
        <w:left w:val="none" w:sz="0" w:space="0" w:color="auto"/>
        <w:bottom w:val="none" w:sz="0" w:space="0" w:color="auto"/>
        <w:right w:val="none" w:sz="0" w:space="0" w:color="auto"/>
      </w:divBdr>
    </w:div>
    <w:div w:id="1790736132">
      <w:bodyDiv w:val="1"/>
      <w:marLeft w:val="0"/>
      <w:marRight w:val="0"/>
      <w:marTop w:val="0"/>
      <w:marBottom w:val="0"/>
      <w:divBdr>
        <w:top w:val="none" w:sz="0" w:space="0" w:color="auto"/>
        <w:left w:val="none" w:sz="0" w:space="0" w:color="auto"/>
        <w:bottom w:val="none" w:sz="0" w:space="0" w:color="auto"/>
        <w:right w:val="none" w:sz="0" w:space="0" w:color="auto"/>
      </w:divBdr>
    </w:div>
    <w:div w:id="1795102498">
      <w:bodyDiv w:val="1"/>
      <w:marLeft w:val="0"/>
      <w:marRight w:val="0"/>
      <w:marTop w:val="0"/>
      <w:marBottom w:val="0"/>
      <w:divBdr>
        <w:top w:val="none" w:sz="0" w:space="0" w:color="auto"/>
        <w:left w:val="none" w:sz="0" w:space="0" w:color="auto"/>
        <w:bottom w:val="none" w:sz="0" w:space="0" w:color="auto"/>
        <w:right w:val="none" w:sz="0" w:space="0" w:color="auto"/>
      </w:divBdr>
      <w:divsChild>
        <w:div w:id="1565067541">
          <w:marLeft w:val="0"/>
          <w:marRight w:val="0"/>
          <w:marTop w:val="0"/>
          <w:marBottom w:val="165"/>
          <w:divBdr>
            <w:top w:val="none" w:sz="0" w:space="0" w:color="auto"/>
            <w:left w:val="none" w:sz="0" w:space="0" w:color="auto"/>
            <w:bottom w:val="none" w:sz="0" w:space="0" w:color="auto"/>
            <w:right w:val="none" w:sz="0" w:space="0" w:color="auto"/>
          </w:divBdr>
        </w:div>
      </w:divsChild>
    </w:div>
    <w:div w:id="1798714728">
      <w:bodyDiv w:val="1"/>
      <w:marLeft w:val="0"/>
      <w:marRight w:val="0"/>
      <w:marTop w:val="0"/>
      <w:marBottom w:val="0"/>
      <w:divBdr>
        <w:top w:val="none" w:sz="0" w:space="0" w:color="auto"/>
        <w:left w:val="none" w:sz="0" w:space="0" w:color="auto"/>
        <w:bottom w:val="none" w:sz="0" w:space="0" w:color="auto"/>
        <w:right w:val="none" w:sz="0" w:space="0" w:color="auto"/>
      </w:divBdr>
    </w:div>
    <w:div w:id="1813862482">
      <w:bodyDiv w:val="1"/>
      <w:marLeft w:val="0"/>
      <w:marRight w:val="0"/>
      <w:marTop w:val="0"/>
      <w:marBottom w:val="0"/>
      <w:divBdr>
        <w:top w:val="none" w:sz="0" w:space="0" w:color="auto"/>
        <w:left w:val="none" w:sz="0" w:space="0" w:color="auto"/>
        <w:bottom w:val="none" w:sz="0" w:space="0" w:color="auto"/>
        <w:right w:val="none" w:sz="0" w:space="0" w:color="auto"/>
      </w:divBdr>
    </w:div>
    <w:div w:id="1817335223">
      <w:bodyDiv w:val="1"/>
      <w:marLeft w:val="0"/>
      <w:marRight w:val="0"/>
      <w:marTop w:val="0"/>
      <w:marBottom w:val="0"/>
      <w:divBdr>
        <w:top w:val="none" w:sz="0" w:space="0" w:color="auto"/>
        <w:left w:val="none" w:sz="0" w:space="0" w:color="auto"/>
        <w:bottom w:val="none" w:sz="0" w:space="0" w:color="auto"/>
        <w:right w:val="none" w:sz="0" w:space="0" w:color="auto"/>
      </w:divBdr>
    </w:div>
    <w:div w:id="1822119268">
      <w:bodyDiv w:val="1"/>
      <w:marLeft w:val="0"/>
      <w:marRight w:val="0"/>
      <w:marTop w:val="0"/>
      <w:marBottom w:val="0"/>
      <w:divBdr>
        <w:top w:val="none" w:sz="0" w:space="0" w:color="auto"/>
        <w:left w:val="none" w:sz="0" w:space="0" w:color="auto"/>
        <w:bottom w:val="none" w:sz="0" w:space="0" w:color="auto"/>
        <w:right w:val="none" w:sz="0" w:space="0" w:color="auto"/>
      </w:divBdr>
    </w:div>
    <w:div w:id="1825006285">
      <w:bodyDiv w:val="1"/>
      <w:marLeft w:val="0"/>
      <w:marRight w:val="0"/>
      <w:marTop w:val="0"/>
      <w:marBottom w:val="0"/>
      <w:divBdr>
        <w:top w:val="none" w:sz="0" w:space="0" w:color="auto"/>
        <w:left w:val="none" w:sz="0" w:space="0" w:color="auto"/>
        <w:bottom w:val="none" w:sz="0" w:space="0" w:color="auto"/>
        <w:right w:val="none" w:sz="0" w:space="0" w:color="auto"/>
      </w:divBdr>
      <w:divsChild>
        <w:div w:id="44648050">
          <w:marLeft w:val="0"/>
          <w:marRight w:val="0"/>
          <w:marTop w:val="0"/>
          <w:marBottom w:val="0"/>
          <w:divBdr>
            <w:top w:val="none" w:sz="0" w:space="0" w:color="auto"/>
            <w:left w:val="none" w:sz="0" w:space="0" w:color="auto"/>
            <w:bottom w:val="none" w:sz="0" w:space="0" w:color="auto"/>
            <w:right w:val="none" w:sz="0" w:space="0" w:color="auto"/>
          </w:divBdr>
        </w:div>
        <w:div w:id="283729647">
          <w:marLeft w:val="0"/>
          <w:marRight w:val="0"/>
          <w:marTop w:val="0"/>
          <w:marBottom w:val="0"/>
          <w:divBdr>
            <w:top w:val="none" w:sz="0" w:space="0" w:color="auto"/>
            <w:left w:val="none" w:sz="0" w:space="0" w:color="auto"/>
            <w:bottom w:val="none" w:sz="0" w:space="0" w:color="auto"/>
            <w:right w:val="none" w:sz="0" w:space="0" w:color="auto"/>
          </w:divBdr>
          <w:divsChild>
            <w:div w:id="616791396">
              <w:marLeft w:val="0"/>
              <w:marRight w:val="0"/>
              <w:marTop w:val="0"/>
              <w:marBottom w:val="165"/>
              <w:divBdr>
                <w:top w:val="none" w:sz="0" w:space="0" w:color="auto"/>
                <w:left w:val="none" w:sz="0" w:space="0" w:color="auto"/>
                <w:bottom w:val="none" w:sz="0" w:space="0" w:color="auto"/>
                <w:right w:val="none" w:sz="0" w:space="0" w:color="auto"/>
              </w:divBdr>
            </w:div>
          </w:divsChild>
        </w:div>
        <w:div w:id="369839596">
          <w:marLeft w:val="0"/>
          <w:marRight w:val="0"/>
          <w:marTop w:val="165"/>
          <w:marBottom w:val="165"/>
          <w:divBdr>
            <w:top w:val="none" w:sz="0" w:space="0" w:color="auto"/>
            <w:left w:val="none" w:sz="0" w:space="0" w:color="auto"/>
            <w:bottom w:val="none" w:sz="0" w:space="0" w:color="auto"/>
            <w:right w:val="none" w:sz="0" w:space="0" w:color="auto"/>
          </w:divBdr>
          <w:divsChild>
            <w:div w:id="1220937869">
              <w:marLeft w:val="0"/>
              <w:marRight w:val="0"/>
              <w:marTop w:val="0"/>
              <w:marBottom w:val="0"/>
              <w:divBdr>
                <w:top w:val="none" w:sz="0" w:space="0" w:color="auto"/>
                <w:left w:val="none" w:sz="0" w:space="0" w:color="auto"/>
                <w:bottom w:val="none" w:sz="0" w:space="0" w:color="auto"/>
                <w:right w:val="none" w:sz="0" w:space="0" w:color="auto"/>
              </w:divBdr>
              <w:divsChild>
                <w:div w:id="724640982">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833908119">
      <w:bodyDiv w:val="1"/>
      <w:marLeft w:val="0"/>
      <w:marRight w:val="0"/>
      <w:marTop w:val="0"/>
      <w:marBottom w:val="0"/>
      <w:divBdr>
        <w:top w:val="none" w:sz="0" w:space="0" w:color="auto"/>
        <w:left w:val="none" w:sz="0" w:space="0" w:color="auto"/>
        <w:bottom w:val="none" w:sz="0" w:space="0" w:color="auto"/>
        <w:right w:val="none" w:sz="0" w:space="0" w:color="auto"/>
      </w:divBdr>
    </w:div>
    <w:div w:id="1836070702">
      <w:bodyDiv w:val="1"/>
      <w:marLeft w:val="0"/>
      <w:marRight w:val="0"/>
      <w:marTop w:val="0"/>
      <w:marBottom w:val="0"/>
      <w:divBdr>
        <w:top w:val="none" w:sz="0" w:space="0" w:color="auto"/>
        <w:left w:val="none" w:sz="0" w:space="0" w:color="auto"/>
        <w:bottom w:val="none" w:sz="0" w:space="0" w:color="auto"/>
        <w:right w:val="none" w:sz="0" w:space="0" w:color="auto"/>
      </w:divBdr>
    </w:div>
    <w:div w:id="1846287806">
      <w:bodyDiv w:val="1"/>
      <w:marLeft w:val="0"/>
      <w:marRight w:val="0"/>
      <w:marTop w:val="0"/>
      <w:marBottom w:val="0"/>
      <w:divBdr>
        <w:top w:val="none" w:sz="0" w:space="0" w:color="auto"/>
        <w:left w:val="none" w:sz="0" w:space="0" w:color="auto"/>
        <w:bottom w:val="none" w:sz="0" w:space="0" w:color="auto"/>
        <w:right w:val="none" w:sz="0" w:space="0" w:color="auto"/>
      </w:divBdr>
      <w:divsChild>
        <w:div w:id="1284388357">
          <w:marLeft w:val="0"/>
          <w:marRight w:val="0"/>
          <w:marTop w:val="0"/>
          <w:marBottom w:val="0"/>
          <w:divBdr>
            <w:top w:val="none" w:sz="0" w:space="0" w:color="auto"/>
            <w:left w:val="none" w:sz="0" w:space="0" w:color="auto"/>
            <w:bottom w:val="none" w:sz="0" w:space="0" w:color="auto"/>
            <w:right w:val="none" w:sz="0" w:space="0" w:color="auto"/>
          </w:divBdr>
        </w:div>
        <w:div w:id="1769814653">
          <w:marLeft w:val="0"/>
          <w:marRight w:val="0"/>
          <w:marTop w:val="0"/>
          <w:marBottom w:val="0"/>
          <w:divBdr>
            <w:top w:val="none" w:sz="0" w:space="0" w:color="auto"/>
            <w:left w:val="none" w:sz="0" w:space="0" w:color="auto"/>
            <w:bottom w:val="none" w:sz="0" w:space="0" w:color="auto"/>
            <w:right w:val="none" w:sz="0" w:space="0" w:color="auto"/>
          </w:divBdr>
        </w:div>
      </w:divsChild>
    </w:div>
    <w:div w:id="1862553120">
      <w:bodyDiv w:val="1"/>
      <w:marLeft w:val="0"/>
      <w:marRight w:val="0"/>
      <w:marTop w:val="0"/>
      <w:marBottom w:val="0"/>
      <w:divBdr>
        <w:top w:val="none" w:sz="0" w:space="0" w:color="auto"/>
        <w:left w:val="none" w:sz="0" w:space="0" w:color="auto"/>
        <w:bottom w:val="none" w:sz="0" w:space="0" w:color="auto"/>
        <w:right w:val="none" w:sz="0" w:space="0" w:color="auto"/>
      </w:divBdr>
    </w:div>
    <w:div w:id="1872256163">
      <w:bodyDiv w:val="1"/>
      <w:marLeft w:val="0"/>
      <w:marRight w:val="0"/>
      <w:marTop w:val="0"/>
      <w:marBottom w:val="0"/>
      <w:divBdr>
        <w:top w:val="none" w:sz="0" w:space="0" w:color="auto"/>
        <w:left w:val="none" w:sz="0" w:space="0" w:color="auto"/>
        <w:bottom w:val="none" w:sz="0" w:space="0" w:color="auto"/>
        <w:right w:val="none" w:sz="0" w:space="0" w:color="auto"/>
      </w:divBdr>
    </w:div>
    <w:div w:id="1882018087">
      <w:bodyDiv w:val="1"/>
      <w:marLeft w:val="0"/>
      <w:marRight w:val="0"/>
      <w:marTop w:val="0"/>
      <w:marBottom w:val="0"/>
      <w:divBdr>
        <w:top w:val="none" w:sz="0" w:space="0" w:color="auto"/>
        <w:left w:val="none" w:sz="0" w:space="0" w:color="auto"/>
        <w:bottom w:val="none" w:sz="0" w:space="0" w:color="auto"/>
        <w:right w:val="none" w:sz="0" w:space="0" w:color="auto"/>
      </w:divBdr>
      <w:divsChild>
        <w:div w:id="93211600">
          <w:marLeft w:val="0"/>
          <w:marRight w:val="0"/>
          <w:marTop w:val="0"/>
          <w:marBottom w:val="0"/>
          <w:divBdr>
            <w:top w:val="none" w:sz="0" w:space="0" w:color="auto"/>
            <w:left w:val="none" w:sz="0" w:space="0" w:color="auto"/>
            <w:bottom w:val="none" w:sz="0" w:space="0" w:color="auto"/>
            <w:right w:val="none" w:sz="0" w:space="0" w:color="auto"/>
          </w:divBdr>
        </w:div>
        <w:div w:id="167064358">
          <w:marLeft w:val="0"/>
          <w:marRight w:val="0"/>
          <w:marTop w:val="0"/>
          <w:marBottom w:val="0"/>
          <w:divBdr>
            <w:top w:val="none" w:sz="0" w:space="0" w:color="auto"/>
            <w:left w:val="none" w:sz="0" w:space="0" w:color="auto"/>
            <w:bottom w:val="none" w:sz="0" w:space="0" w:color="auto"/>
            <w:right w:val="none" w:sz="0" w:space="0" w:color="auto"/>
          </w:divBdr>
        </w:div>
        <w:div w:id="202448848">
          <w:marLeft w:val="0"/>
          <w:marRight w:val="0"/>
          <w:marTop w:val="0"/>
          <w:marBottom w:val="0"/>
          <w:divBdr>
            <w:top w:val="none" w:sz="0" w:space="0" w:color="auto"/>
            <w:left w:val="none" w:sz="0" w:space="0" w:color="auto"/>
            <w:bottom w:val="none" w:sz="0" w:space="0" w:color="auto"/>
            <w:right w:val="none" w:sz="0" w:space="0" w:color="auto"/>
          </w:divBdr>
        </w:div>
        <w:div w:id="250547808">
          <w:marLeft w:val="0"/>
          <w:marRight w:val="0"/>
          <w:marTop w:val="0"/>
          <w:marBottom w:val="0"/>
          <w:divBdr>
            <w:top w:val="none" w:sz="0" w:space="0" w:color="auto"/>
            <w:left w:val="none" w:sz="0" w:space="0" w:color="auto"/>
            <w:bottom w:val="none" w:sz="0" w:space="0" w:color="auto"/>
            <w:right w:val="none" w:sz="0" w:space="0" w:color="auto"/>
          </w:divBdr>
        </w:div>
        <w:div w:id="303631073">
          <w:marLeft w:val="0"/>
          <w:marRight w:val="0"/>
          <w:marTop w:val="0"/>
          <w:marBottom w:val="0"/>
          <w:divBdr>
            <w:top w:val="none" w:sz="0" w:space="0" w:color="auto"/>
            <w:left w:val="none" w:sz="0" w:space="0" w:color="auto"/>
            <w:bottom w:val="none" w:sz="0" w:space="0" w:color="auto"/>
            <w:right w:val="none" w:sz="0" w:space="0" w:color="auto"/>
          </w:divBdr>
        </w:div>
        <w:div w:id="384834921">
          <w:marLeft w:val="0"/>
          <w:marRight w:val="0"/>
          <w:marTop w:val="0"/>
          <w:marBottom w:val="0"/>
          <w:divBdr>
            <w:top w:val="none" w:sz="0" w:space="0" w:color="auto"/>
            <w:left w:val="none" w:sz="0" w:space="0" w:color="auto"/>
            <w:bottom w:val="none" w:sz="0" w:space="0" w:color="auto"/>
            <w:right w:val="none" w:sz="0" w:space="0" w:color="auto"/>
          </w:divBdr>
        </w:div>
        <w:div w:id="464592323">
          <w:marLeft w:val="0"/>
          <w:marRight w:val="0"/>
          <w:marTop w:val="0"/>
          <w:marBottom w:val="0"/>
          <w:divBdr>
            <w:top w:val="none" w:sz="0" w:space="0" w:color="auto"/>
            <w:left w:val="none" w:sz="0" w:space="0" w:color="auto"/>
            <w:bottom w:val="none" w:sz="0" w:space="0" w:color="auto"/>
            <w:right w:val="none" w:sz="0" w:space="0" w:color="auto"/>
          </w:divBdr>
        </w:div>
        <w:div w:id="616104334">
          <w:marLeft w:val="0"/>
          <w:marRight w:val="0"/>
          <w:marTop w:val="0"/>
          <w:marBottom w:val="0"/>
          <w:divBdr>
            <w:top w:val="none" w:sz="0" w:space="0" w:color="auto"/>
            <w:left w:val="none" w:sz="0" w:space="0" w:color="auto"/>
            <w:bottom w:val="none" w:sz="0" w:space="0" w:color="auto"/>
            <w:right w:val="none" w:sz="0" w:space="0" w:color="auto"/>
          </w:divBdr>
        </w:div>
        <w:div w:id="717165471">
          <w:marLeft w:val="0"/>
          <w:marRight w:val="0"/>
          <w:marTop w:val="0"/>
          <w:marBottom w:val="0"/>
          <w:divBdr>
            <w:top w:val="none" w:sz="0" w:space="0" w:color="auto"/>
            <w:left w:val="none" w:sz="0" w:space="0" w:color="auto"/>
            <w:bottom w:val="none" w:sz="0" w:space="0" w:color="auto"/>
            <w:right w:val="none" w:sz="0" w:space="0" w:color="auto"/>
          </w:divBdr>
        </w:div>
        <w:div w:id="726799949">
          <w:marLeft w:val="0"/>
          <w:marRight w:val="0"/>
          <w:marTop w:val="0"/>
          <w:marBottom w:val="0"/>
          <w:divBdr>
            <w:top w:val="none" w:sz="0" w:space="0" w:color="auto"/>
            <w:left w:val="none" w:sz="0" w:space="0" w:color="auto"/>
            <w:bottom w:val="none" w:sz="0" w:space="0" w:color="auto"/>
            <w:right w:val="none" w:sz="0" w:space="0" w:color="auto"/>
          </w:divBdr>
        </w:div>
        <w:div w:id="827402425">
          <w:marLeft w:val="0"/>
          <w:marRight w:val="0"/>
          <w:marTop w:val="0"/>
          <w:marBottom w:val="0"/>
          <w:divBdr>
            <w:top w:val="none" w:sz="0" w:space="0" w:color="auto"/>
            <w:left w:val="none" w:sz="0" w:space="0" w:color="auto"/>
            <w:bottom w:val="none" w:sz="0" w:space="0" w:color="auto"/>
            <w:right w:val="none" w:sz="0" w:space="0" w:color="auto"/>
          </w:divBdr>
        </w:div>
        <w:div w:id="876553337">
          <w:marLeft w:val="0"/>
          <w:marRight w:val="0"/>
          <w:marTop w:val="0"/>
          <w:marBottom w:val="0"/>
          <w:divBdr>
            <w:top w:val="none" w:sz="0" w:space="0" w:color="auto"/>
            <w:left w:val="none" w:sz="0" w:space="0" w:color="auto"/>
            <w:bottom w:val="none" w:sz="0" w:space="0" w:color="auto"/>
            <w:right w:val="none" w:sz="0" w:space="0" w:color="auto"/>
          </w:divBdr>
        </w:div>
        <w:div w:id="892348502">
          <w:marLeft w:val="0"/>
          <w:marRight w:val="0"/>
          <w:marTop w:val="0"/>
          <w:marBottom w:val="0"/>
          <w:divBdr>
            <w:top w:val="none" w:sz="0" w:space="0" w:color="auto"/>
            <w:left w:val="none" w:sz="0" w:space="0" w:color="auto"/>
            <w:bottom w:val="none" w:sz="0" w:space="0" w:color="auto"/>
            <w:right w:val="none" w:sz="0" w:space="0" w:color="auto"/>
          </w:divBdr>
        </w:div>
        <w:div w:id="936063445">
          <w:marLeft w:val="0"/>
          <w:marRight w:val="0"/>
          <w:marTop w:val="0"/>
          <w:marBottom w:val="0"/>
          <w:divBdr>
            <w:top w:val="none" w:sz="0" w:space="0" w:color="auto"/>
            <w:left w:val="none" w:sz="0" w:space="0" w:color="auto"/>
            <w:bottom w:val="none" w:sz="0" w:space="0" w:color="auto"/>
            <w:right w:val="none" w:sz="0" w:space="0" w:color="auto"/>
          </w:divBdr>
        </w:div>
        <w:div w:id="1167817744">
          <w:marLeft w:val="0"/>
          <w:marRight w:val="0"/>
          <w:marTop w:val="0"/>
          <w:marBottom w:val="0"/>
          <w:divBdr>
            <w:top w:val="none" w:sz="0" w:space="0" w:color="auto"/>
            <w:left w:val="none" w:sz="0" w:space="0" w:color="auto"/>
            <w:bottom w:val="none" w:sz="0" w:space="0" w:color="auto"/>
            <w:right w:val="none" w:sz="0" w:space="0" w:color="auto"/>
          </w:divBdr>
        </w:div>
        <w:div w:id="1185023275">
          <w:marLeft w:val="0"/>
          <w:marRight w:val="0"/>
          <w:marTop w:val="0"/>
          <w:marBottom w:val="0"/>
          <w:divBdr>
            <w:top w:val="none" w:sz="0" w:space="0" w:color="auto"/>
            <w:left w:val="none" w:sz="0" w:space="0" w:color="auto"/>
            <w:bottom w:val="none" w:sz="0" w:space="0" w:color="auto"/>
            <w:right w:val="none" w:sz="0" w:space="0" w:color="auto"/>
          </w:divBdr>
        </w:div>
        <w:div w:id="1204827447">
          <w:marLeft w:val="0"/>
          <w:marRight w:val="0"/>
          <w:marTop w:val="0"/>
          <w:marBottom w:val="0"/>
          <w:divBdr>
            <w:top w:val="none" w:sz="0" w:space="0" w:color="auto"/>
            <w:left w:val="none" w:sz="0" w:space="0" w:color="auto"/>
            <w:bottom w:val="none" w:sz="0" w:space="0" w:color="auto"/>
            <w:right w:val="none" w:sz="0" w:space="0" w:color="auto"/>
          </w:divBdr>
        </w:div>
        <w:div w:id="1207379185">
          <w:marLeft w:val="0"/>
          <w:marRight w:val="0"/>
          <w:marTop w:val="0"/>
          <w:marBottom w:val="0"/>
          <w:divBdr>
            <w:top w:val="none" w:sz="0" w:space="0" w:color="auto"/>
            <w:left w:val="none" w:sz="0" w:space="0" w:color="auto"/>
            <w:bottom w:val="none" w:sz="0" w:space="0" w:color="auto"/>
            <w:right w:val="none" w:sz="0" w:space="0" w:color="auto"/>
          </w:divBdr>
        </w:div>
        <w:div w:id="1221286010">
          <w:marLeft w:val="0"/>
          <w:marRight w:val="0"/>
          <w:marTop w:val="0"/>
          <w:marBottom w:val="0"/>
          <w:divBdr>
            <w:top w:val="none" w:sz="0" w:space="0" w:color="auto"/>
            <w:left w:val="none" w:sz="0" w:space="0" w:color="auto"/>
            <w:bottom w:val="none" w:sz="0" w:space="0" w:color="auto"/>
            <w:right w:val="none" w:sz="0" w:space="0" w:color="auto"/>
          </w:divBdr>
        </w:div>
        <w:div w:id="1321957189">
          <w:marLeft w:val="0"/>
          <w:marRight w:val="0"/>
          <w:marTop w:val="0"/>
          <w:marBottom w:val="0"/>
          <w:divBdr>
            <w:top w:val="none" w:sz="0" w:space="0" w:color="auto"/>
            <w:left w:val="none" w:sz="0" w:space="0" w:color="auto"/>
            <w:bottom w:val="none" w:sz="0" w:space="0" w:color="auto"/>
            <w:right w:val="none" w:sz="0" w:space="0" w:color="auto"/>
          </w:divBdr>
        </w:div>
        <w:div w:id="1325815647">
          <w:marLeft w:val="0"/>
          <w:marRight w:val="0"/>
          <w:marTop w:val="0"/>
          <w:marBottom w:val="0"/>
          <w:divBdr>
            <w:top w:val="none" w:sz="0" w:space="0" w:color="auto"/>
            <w:left w:val="none" w:sz="0" w:space="0" w:color="auto"/>
            <w:bottom w:val="none" w:sz="0" w:space="0" w:color="auto"/>
            <w:right w:val="none" w:sz="0" w:space="0" w:color="auto"/>
          </w:divBdr>
        </w:div>
        <w:div w:id="1414552263">
          <w:marLeft w:val="0"/>
          <w:marRight w:val="0"/>
          <w:marTop w:val="0"/>
          <w:marBottom w:val="0"/>
          <w:divBdr>
            <w:top w:val="none" w:sz="0" w:space="0" w:color="auto"/>
            <w:left w:val="none" w:sz="0" w:space="0" w:color="auto"/>
            <w:bottom w:val="none" w:sz="0" w:space="0" w:color="auto"/>
            <w:right w:val="none" w:sz="0" w:space="0" w:color="auto"/>
          </w:divBdr>
        </w:div>
        <w:div w:id="1514341900">
          <w:marLeft w:val="0"/>
          <w:marRight w:val="0"/>
          <w:marTop w:val="0"/>
          <w:marBottom w:val="0"/>
          <w:divBdr>
            <w:top w:val="none" w:sz="0" w:space="0" w:color="auto"/>
            <w:left w:val="none" w:sz="0" w:space="0" w:color="auto"/>
            <w:bottom w:val="none" w:sz="0" w:space="0" w:color="auto"/>
            <w:right w:val="none" w:sz="0" w:space="0" w:color="auto"/>
          </w:divBdr>
        </w:div>
        <w:div w:id="1699743125">
          <w:marLeft w:val="0"/>
          <w:marRight w:val="0"/>
          <w:marTop w:val="0"/>
          <w:marBottom w:val="0"/>
          <w:divBdr>
            <w:top w:val="none" w:sz="0" w:space="0" w:color="auto"/>
            <w:left w:val="none" w:sz="0" w:space="0" w:color="auto"/>
            <w:bottom w:val="none" w:sz="0" w:space="0" w:color="auto"/>
            <w:right w:val="none" w:sz="0" w:space="0" w:color="auto"/>
          </w:divBdr>
        </w:div>
        <w:div w:id="1805193967">
          <w:marLeft w:val="0"/>
          <w:marRight w:val="0"/>
          <w:marTop w:val="0"/>
          <w:marBottom w:val="0"/>
          <w:divBdr>
            <w:top w:val="none" w:sz="0" w:space="0" w:color="auto"/>
            <w:left w:val="none" w:sz="0" w:space="0" w:color="auto"/>
            <w:bottom w:val="none" w:sz="0" w:space="0" w:color="auto"/>
            <w:right w:val="none" w:sz="0" w:space="0" w:color="auto"/>
          </w:divBdr>
        </w:div>
        <w:div w:id="1853180669">
          <w:marLeft w:val="0"/>
          <w:marRight w:val="0"/>
          <w:marTop w:val="0"/>
          <w:marBottom w:val="0"/>
          <w:divBdr>
            <w:top w:val="none" w:sz="0" w:space="0" w:color="auto"/>
            <w:left w:val="none" w:sz="0" w:space="0" w:color="auto"/>
            <w:bottom w:val="none" w:sz="0" w:space="0" w:color="auto"/>
            <w:right w:val="none" w:sz="0" w:space="0" w:color="auto"/>
          </w:divBdr>
        </w:div>
        <w:div w:id="1854955970">
          <w:marLeft w:val="0"/>
          <w:marRight w:val="0"/>
          <w:marTop w:val="0"/>
          <w:marBottom w:val="0"/>
          <w:divBdr>
            <w:top w:val="none" w:sz="0" w:space="0" w:color="auto"/>
            <w:left w:val="none" w:sz="0" w:space="0" w:color="auto"/>
            <w:bottom w:val="none" w:sz="0" w:space="0" w:color="auto"/>
            <w:right w:val="none" w:sz="0" w:space="0" w:color="auto"/>
          </w:divBdr>
        </w:div>
        <w:div w:id="1933389378">
          <w:marLeft w:val="0"/>
          <w:marRight w:val="0"/>
          <w:marTop w:val="0"/>
          <w:marBottom w:val="0"/>
          <w:divBdr>
            <w:top w:val="none" w:sz="0" w:space="0" w:color="auto"/>
            <w:left w:val="none" w:sz="0" w:space="0" w:color="auto"/>
            <w:bottom w:val="none" w:sz="0" w:space="0" w:color="auto"/>
            <w:right w:val="none" w:sz="0" w:space="0" w:color="auto"/>
          </w:divBdr>
        </w:div>
        <w:div w:id="1978293831">
          <w:marLeft w:val="0"/>
          <w:marRight w:val="0"/>
          <w:marTop w:val="0"/>
          <w:marBottom w:val="0"/>
          <w:divBdr>
            <w:top w:val="none" w:sz="0" w:space="0" w:color="auto"/>
            <w:left w:val="none" w:sz="0" w:space="0" w:color="auto"/>
            <w:bottom w:val="none" w:sz="0" w:space="0" w:color="auto"/>
            <w:right w:val="none" w:sz="0" w:space="0" w:color="auto"/>
          </w:divBdr>
        </w:div>
        <w:div w:id="2007899266">
          <w:marLeft w:val="0"/>
          <w:marRight w:val="0"/>
          <w:marTop w:val="0"/>
          <w:marBottom w:val="0"/>
          <w:divBdr>
            <w:top w:val="none" w:sz="0" w:space="0" w:color="auto"/>
            <w:left w:val="none" w:sz="0" w:space="0" w:color="auto"/>
            <w:bottom w:val="none" w:sz="0" w:space="0" w:color="auto"/>
            <w:right w:val="none" w:sz="0" w:space="0" w:color="auto"/>
          </w:divBdr>
        </w:div>
        <w:div w:id="2010020769">
          <w:marLeft w:val="0"/>
          <w:marRight w:val="0"/>
          <w:marTop w:val="0"/>
          <w:marBottom w:val="0"/>
          <w:divBdr>
            <w:top w:val="none" w:sz="0" w:space="0" w:color="auto"/>
            <w:left w:val="none" w:sz="0" w:space="0" w:color="auto"/>
            <w:bottom w:val="none" w:sz="0" w:space="0" w:color="auto"/>
            <w:right w:val="none" w:sz="0" w:space="0" w:color="auto"/>
          </w:divBdr>
        </w:div>
        <w:div w:id="2083791941">
          <w:marLeft w:val="0"/>
          <w:marRight w:val="0"/>
          <w:marTop w:val="0"/>
          <w:marBottom w:val="0"/>
          <w:divBdr>
            <w:top w:val="none" w:sz="0" w:space="0" w:color="auto"/>
            <w:left w:val="none" w:sz="0" w:space="0" w:color="auto"/>
            <w:bottom w:val="none" w:sz="0" w:space="0" w:color="auto"/>
            <w:right w:val="none" w:sz="0" w:space="0" w:color="auto"/>
          </w:divBdr>
        </w:div>
      </w:divsChild>
    </w:div>
    <w:div w:id="1885095508">
      <w:bodyDiv w:val="1"/>
      <w:marLeft w:val="0"/>
      <w:marRight w:val="0"/>
      <w:marTop w:val="0"/>
      <w:marBottom w:val="0"/>
      <w:divBdr>
        <w:top w:val="none" w:sz="0" w:space="0" w:color="auto"/>
        <w:left w:val="none" w:sz="0" w:space="0" w:color="auto"/>
        <w:bottom w:val="none" w:sz="0" w:space="0" w:color="auto"/>
        <w:right w:val="none" w:sz="0" w:space="0" w:color="auto"/>
      </w:divBdr>
    </w:div>
    <w:div w:id="1885943042">
      <w:bodyDiv w:val="1"/>
      <w:marLeft w:val="0"/>
      <w:marRight w:val="0"/>
      <w:marTop w:val="0"/>
      <w:marBottom w:val="0"/>
      <w:divBdr>
        <w:top w:val="none" w:sz="0" w:space="0" w:color="auto"/>
        <w:left w:val="none" w:sz="0" w:space="0" w:color="auto"/>
        <w:bottom w:val="none" w:sz="0" w:space="0" w:color="auto"/>
        <w:right w:val="none" w:sz="0" w:space="0" w:color="auto"/>
      </w:divBdr>
    </w:div>
    <w:div w:id="1889413465">
      <w:bodyDiv w:val="1"/>
      <w:marLeft w:val="0"/>
      <w:marRight w:val="0"/>
      <w:marTop w:val="0"/>
      <w:marBottom w:val="0"/>
      <w:divBdr>
        <w:top w:val="none" w:sz="0" w:space="0" w:color="auto"/>
        <w:left w:val="none" w:sz="0" w:space="0" w:color="auto"/>
        <w:bottom w:val="none" w:sz="0" w:space="0" w:color="auto"/>
        <w:right w:val="none" w:sz="0" w:space="0" w:color="auto"/>
      </w:divBdr>
      <w:divsChild>
        <w:div w:id="1323970819">
          <w:marLeft w:val="0"/>
          <w:marRight w:val="0"/>
          <w:marTop w:val="0"/>
          <w:marBottom w:val="0"/>
          <w:divBdr>
            <w:top w:val="single" w:sz="24" w:space="0" w:color="266E7F"/>
            <w:left w:val="none" w:sz="0" w:space="0" w:color="auto"/>
            <w:bottom w:val="none" w:sz="0" w:space="0" w:color="auto"/>
            <w:right w:val="none" w:sz="0" w:space="0" w:color="auto"/>
          </w:divBdr>
        </w:div>
        <w:div w:id="1347711467">
          <w:marLeft w:val="0"/>
          <w:marRight w:val="0"/>
          <w:marTop w:val="0"/>
          <w:marBottom w:val="0"/>
          <w:divBdr>
            <w:top w:val="none" w:sz="0" w:space="0" w:color="auto"/>
            <w:left w:val="none" w:sz="0" w:space="0" w:color="auto"/>
            <w:bottom w:val="none" w:sz="0" w:space="0" w:color="auto"/>
            <w:right w:val="none" w:sz="0" w:space="0" w:color="auto"/>
          </w:divBdr>
        </w:div>
      </w:divsChild>
    </w:div>
    <w:div w:id="1898080292">
      <w:bodyDiv w:val="1"/>
      <w:marLeft w:val="0"/>
      <w:marRight w:val="0"/>
      <w:marTop w:val="0"/>
      <w:marBottom w:val="0"/>
      <w:divBdr>
        <w:top w:val="none" w:sz="0" w:space="0" w:color="auto"/>
        <w:left w:val="none" w:sz="0" w:space="0" w:color="auto"/>
        <w:bottom w:val="none" w:sz="0" w:space="0" w:color="auto"/>
        <w:right w:val="none" w:sz="0" w:space="0" w:color="auto"/>
      </w:divBdr>
    </w:div>
    <w:div w:id="1901669096">
      <w:bodyDiv w:val="1"/>
      <w:marLeft w:val="0"/>
      <w:marRight w:val="0"/>
      <w:marTop w:val="0"/>
      <w:marBottom w:val="0"/>
      <w:divBdr>
        <w:top w:val="none" w:sz="0" w:space="0" w:color="auto"/>
        <w:left w:val="none" w:sz="0" w:space="0" w:color="auto"/>
        <w:bottom w:val="none" w:sz="0" w:space="0" w:color="auto"/>
        <w:right w:val="none" w:sz="0" w:space="0" w:color="auto"/>
      </w:divBdr>
    </w:div>
    <w:div w:id="1907718764">
      <w:bodyDiv w:val="1"/>
      <w:marLeft w:val="0"/>
      <w:marRight w:val="0"/>
      <w:marTop w:val="0"/>
      <w:marBottom w:val="0"/>
      <w:divBdr>
        <w:top w:val="none" w:sz="0" w:space="0" w:color="auto"/>
        <w:left w:val="none" w:sz="0" w:space="0" w:color="auto"/>
        <w:bottom w:val="none" w:sz="0" w:space="0" w:color="auto"/>
        <w:right w:val="none" w:sz="0" w:space="0" w:color="auto"/>
      </w:divBdr>
      <w:divsChild>
        <w:div w:id="1874878607">
          <w:marLeft w:val="0"/>
          <w:marRight w:val="0"/>
          <w:marTop w:val="0"/>
          <w:marBottom w:val="0"/>
          <w:divBdr>
            <w:top w:val="none" w:sz="0" w:space="0" w:color="auto"/>
            <w:left w:val="none" w:sz="0" w:space="0" w:color="auto"/>
            <w:bottom w:val="none" w:sz="0" w:space="0" w:color="auto"/>
            <w:right w:val="none" w:sz="0" w:space="0" w:color="auto"/>
          </w:divBdr>
        </w:div>
        <w:div w:id="1939363485">
          <w:marLeft w:val="0"/>
          <w:marRight w:val="0"/>
          <w:marTop w:val="0"/>
          <w:marBottom w:val="0"/>
          <w:divBdr>
            <w:top w:val="none" w:sz="0" w:space="0" w:color="auto"/>
            <w:left w:val="none" w:sz="0" w:space="0" w:color="auto"/>
            <w:bottom w:val="none" w:sz="0" w:space="0" w:color="auto"/>
            <w:right w:val="none" w:sz="0" w:space="0" w:color="auto"/>
          </w:divBdr>
        </w:div>
        <w:div w:id="2045403940">
          <w:marLeft w:val="0"/>
          <w:marRight w:val="0"/>
          <w:marTop w:val="0"/>
          <w:marBottom w:val="0"/>
          <w:divBdr>
            <w:top w:val="none" w:sz="0" w:space="0" w:color="auto"/>
            <w:left w:val="none" w:sz="0" w:space="0" w:color="auto"/>
            <w:bottom w:val="none" w:sz="0" w:space="0" w:color="auto"/>
            <w:right w:val="none" w:sz="0" w:space="0" w:color="auto"/>
          </w:divBdr>
        </w:div>
      </w:divsChild>
    </w:div>
    <w:div w:id="1911108868">
      <w:bodyDiv w:val="1"/>
      <w:marLeft w:val="0"/>
      <w:marRight w:val="0"/>
      <w:marTop w:val="0"/>
      <w:marBottom w:val="0"/>
      <w:divBdr>
        <w:top w:val="none" w:sz="0" w:space="0" w:color="auto"/>
        <w:left w:val="none" w:sz="0" w:space="0" w:color="auto"/>
        <w:bottom w:val="none" w:sz="0" w:space="0" w:color="auto"/>
        <w:right w:val="none" w:sz="0" w:space="0" w:color="auto"/>
      </w:divBdr>
    </w:div>
    <w:div w:id="1913005798">
      <w:bodyDiv w:val="1"/>
      <w:marLeft w:val="0"/>
      <w:marRight w:val="0"/>
      <w:marTop w:val="0"/>
      <w:marBottom w:val="0"/>
      <w:divBdr>
        <w:top w:val="none" w:sz="0" w:space="0" w:color="auto"/>
        <w:left w:val="none" w:sz="0" w:space="0" w:color="auto"/>
        <w:bottom w:val="none" w:sz="0" w:space="0" w:color="auto"/>
        <w:right w:val="none" w:sz="0" w:space="0" w:color="auto"/>
      </w:divBdr>
    </w:div>
    <w:div w:id="1919250249">
      <w:bodyDiv w:val="1"/>
      <w:marLeft w:val="0"/>
      <w:marRight w:val="0"/>
      <w:marTop w:val="0"/>
      <w:marBottom w:val="0"/>
      <w:divBdr>
        <w:top w:val="none" w:sz="0" w:space="0" w:color="auto"/>
        <w:left w:val="none" w:sz="0" w:space="0" w:color="auto"/>
        <w:bottom w:val="none" w:sz="0" w:space="0" w:color="auto"/>
        <w:right w:val="none" w:sz="0" w:space="0" w:color="auto"/>
      </w:divBdr>
    </w:div>
    <w:div w:id="1920865977">
      <w:bodyDiv w:val="1"/>
      <w:marLeft w:val="0"/>
      <w:marRight w:val="0"/>
      <w:marTop w:val="0"/>
      <w:marBottom w:val="0"/>
      <w:divBdr>
        <w:top w:val="none" w:sz="0" w:space="0" w:color="auto"/>
        <w:left w:val="none" w:sz="0" w:space="0" w:color="auto"/>
        <w:bottom w:val="none" w:sz="0" w:space="0" w:color="auto"/>
        <w:right w:val="none" w:sz="0" w:space="0" w:color="auto"/>
      </w:divBdr>
      <w:divsChild>
        <w:div w:id="1293949135">
          <w:marLeft w:val="0"/>
          <w:marRight w:val="0"/>
          <w:marTop w:val="0"/>
          <w:marBottom w:val="0"/>
          <w:divBdr>
            <w:top w:val="none" w:sz="0" w:space="0" w:color="auto"/>
            <w:left w:val="none" w:sz="0" w:space="0" w:color="auto"/>
            <w:bottom w:val="none" w:sz="0" w:space="0" w:color="auto"/>
            <w:right w:val="none" w:sz="0" w:space="0" w:color="auto"/>
          </w:divBdr>
          <w:divsChild>
            <w:div w:id="1947810145">
              <w:marLeft w:val="0"/>
              <w:marRight w:val="0"/>
              <w:marTop w:val="0"/>
              <w:marBottom w:val="0"/>
              <w:divBdr>
                <w:top w:val="none" w:sz="0" w:space="0" w:color="auto"/>
                <w:left w:val="none" w:sz="0" w:space="0" w:color="auto"/>
                <w:bottom w:val="none" w:sz="0" w:space="0" w:color="auto"/>
                <w:right w:val="none" w:sz="0" w:space="0" w:color="auto"/>
              </w:divBdr>
              <w:divsChild>
                <w:div w:id="531571150">
                  <w:marLeft w:val="0"/>
                  <w:marRight w:val="0"/>
                  <w:marTop w:val="0"/>
                  <w:marBottom w:val="0"/>
                  <w:divBdr>
                    <w:top w:val="none" w:sz="0" w:space="0" w:color="auto"/>
                    <w:left w:val="none" w:sz="0" w:space="0" w:color="auto"/>
                    <w:bottom w:val="none" w:sz="0" w:space="0" w:color="auto"/>
                    <w:right w:val="none" w:sz="0" w:space="0" w:color="auto"/>
                  </w:divBdr>
                </w:div>
                <w:div w:id="1015770003">
                  <w:marLeft w:val="0"/>
                  <w:marRight w:val="0"/>
                  <w:marTop w:val="0"/>
                  <w:marBottom w:val="0"/>
                  <w:divBdr>
                    <w:top w:val="none" w:sz="0" w:space="0" w:color="auto"/>
                    <w:left w:val="none" w:sz="0" w:space="0" w:color="auto"/>
                    <w:bottom w:val="none" w:sz="0" w:space="0" w:color="auto"/>
                    <w:right w:val="none" w:sz="0" w:space="0" w:color="auto"/>
                  </w:divBdr>
                </w:div>
                <w:div w:id="1351106786">
                  <w:marLeft w:val="0"/>
                  <w:marRight w:val="0"/>
                  <w:marTop w:val="0"/>
                  <w:marBottom w:val="0"/>
                  <w:divBdr>
                    <w:top w:val="none" w:sz="0" w:space="0" w:color="auto"/>
                    <w:left w:val="none" w:sz="0" w:space="0" w:color="auto"/>
                    <w:bottom w:val="none" w:sz="0" w:space="0" w:color="auto"/>
                    <w:right w:val="none" w:sz="0" w:space="0" w:color="auto"/>
                  </w:divBdr>
                </w:div>
                <w:div w:id="203391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144136">
          <w:marLeft w:val="0"/>
          <w:marRight w:val="0"/>
          <w:marTop w:val="0"/>
          <w:marBottom w:val="0"/>
          <w:divBdr>
            <w:top w:val="none" w:sz="0" w:space="0" w:color="auto"/>
            <w:left w:val="none" w:sz="0" w:space="0" w:color="auto"/>
            <w:bottom w:val="none" w:sz="0" w:space="0" w:color="auto"/>
            <w:right w:val="none" w:sz="0" w:space="0" w:color="auto"/>
          </w:divBdr>
          <w:divsChild>
            <w:div w:id="1462184128">
              <w:marLeft w:val="0"/>
              <w:marRight w:val="0"/>
              <w:marTop w:val="0"/>
              <w:marBottom w:val="0"/>
              <w:divBdr>
                <w:top w:val="none" w:sz="0" w:space="0" w:color="auto"/>
                <w:left w:val="none" w:sz="0" w:space="0" w:color="auto"/>
                <w:bottom w:val="none" w:sz="0" w:space="0" w:color="auto"/>
                <w:right w:val="none" w:sz="0" w:space="0" w:color="auto"/>
              </w:divBdr>
              <w:divsChild>
                <w:div w:id="494027399">
                  <w:marLeft w:val="0"/>
                  <w:marRight w:val="0"/>
                  <w:marTop w:val="0"/>
                  <w:marBottom w:val="0"/>
                  <w:divBdr>
                    <w:top w:val="none" w:sz="0" w:space="0" w:color="auto"/>
                    <w:left w:val="none" w:sz="0" w:space="0" w:color="auto"/>
                    <w:bottom w:val="none" w:sz="0" w:space="0" w:color="auto"/>
                    <w:right w:val="none" w:sz="0" w:space="0" w:color="auto"/>
                  </w:divBdr>
                </w:div>
                <w:div w:id="1346593543">
                  <w:marLeft w:val="0"/>
                  <w:marRight w:val="0"/>
                  <w:marTop w:val="0"/>
                  <w:marBottom w:val="0"/>
                  <w:divBdr>
                    <w:top w:val="none" w:sz="0" w:space="0" w:color="auto"/>
                    <w:left w:val="none" w:sz="0" w:space="0" w:color="auto"/>
                    <w:bottom w:val="none" w:sz="0" w:space="0" w:color="auto"/>
                    <w:right w:val="none" w:sz="0" w:space="0" w:color="auto"/>
                  </w:divBdr>
                </w:div>
                <w:div w:id="143879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723611">
      <w:bodyDiv w:val="1"/>
      <w:marLeft w:val="0"/>
      <w:marRight w:val="0"/>
      <w:marTop w:val="0"/>
      <w:marBottom w:val="0"/>
      <w:divBdr>
        <w:top w:val="none" w:sz="0" w:space="0" w:color="auto"/>
        <w:left w:val="none" w:sz="0" w:space="0" w:color="auto"/>
        <w:bottom w:val="none" w:sz="0" w:space="0" w:color="auto"/>
        <w:right w:val="none" w:sz="0" w:space="0" w:color="auto"/>
      </w:divBdr>
    </w:div>
    <w:div w:id="1928928442">
      <w:bodyDiv w:val="1"/>
      <w:marLeft w:val="0"/>
      <w:marRight w:val="0"/>
      <w:marTop w:val="0"/>
      <w:marBottom w:val="0"/>
      <w:divBdr>
        <w:top w:val="none" w:sz="0" w:space="0" w:color="auto"/>
        <w:left w:val="none" w:sz="0" w:space="0" w:color="auto"/>
        <w:bottom w:val="none" w:sz="0" w:space="0" w:color="auto"/>
        <w:right w:val="none" w:sz="0" w:space="0" w:color="auto"/>
      </w:divBdr>
    </w:div>
    <w:div w:id="1930888580">
      <w:bodyDiv w:val="1"/>
      <w:marLeft w:val="0"/>
      <w:marRight w:val="0"/>
      <w:marTop w:val="0"/>
      <w:marBottom w:val="0"/>
      <w:divBdr>
        <w:top w:val="none" w:sz="0" w:space="0" w:color="auto"/>
        <w:left w:val="none" w:sz="0" w:space="0" w:color="auto"/>
        <w:bottom w:val="none" w:sz="0" w:space="0" w:color="auto"/>
        <w:right w:val="none" w:sz="0" w:space="0" w:color="auto"/>
      </w:divBdr>
      <w:divsChild>
        <w:div w:id="1952083408">
          <w:marLeft w:val="0"/>
          <w:marRight w:val="0"/>
          <w:marTop w:val="0"/>
          <w:marBottom w:val="0"/>
          <w:divBdr>
            <w:top w:val="none" w:sz="0" w:space="0" w:color="auto"/>
            <w:left w:val="none" w:sz="0" w:space="0" w:color="auto"/>
            <w:bottom w:val="none" w:sz="0" w:space="0" w:color="auto"/>
            <w:right w:val="none" w:sz="0" w:space="0" w:color="auto"/>
          </w:divBdr>
        </w:div>
      </w:divsChild>
    </w:div>
    <w:div w:id="1931114079">
      <w:bodyDiv w:val="1"/>
      <w:marLeft w:val="0"/>
      <w:marRight w:val="0"/>
      <w:marTop w:val="0"/>
      <w:marBottom w:val="0"/>
      <w:divBdr>
        <w:top w:val="none" w:sz="0" w:space="0" w:color="auto"/>
        <w:left w:val="none" w:sz="0" w:space="0" w:color="auto"/>
        <w:bottom w:val="none" w:sz="0" w:space="0" w:color="auto"/>
        <w:right w:val="none" w:sz="0" w:space="0" w:color="auto"/>
      </w:divBdr>
    </w:div>
    <w:div w:id="1936551570">
      <w:bodyDiv w:val="1"/>
      <w:marLeft w:val="0"/>
      <w:marRight w:val="0"/>
      <w:marTop w:val="0"/>
      <w:marBottom w:val="0"/>
      <w:divBdr>
        <w:top w:val="none" w:sz="0" w:space="0" w:color="auto"/>
        <w:left w:val="none" w:sz="0" w:space="0" w:color="auto"/>
        <w:bottom w:val="none" w:sz="0" w:space="0" w:color="auto"/>
        <w:right w:val="none" w:sz="0" w:space="0" w:color="auto"/>
      </w:divBdr>
    </w:div>
    <w:div w:id="1941640600">
      <w:bodyDiv w:val="1"/>
      <w:marLeft w:val="0"/>
      <w:marRight w:val="0"/>
      <w:marTop w:val="0"/>
      <w:marBottom w:val="0"/>
      <w:divBdr>
        <w:top w:val="none" w:sz="0" w:space="0" w:color="auto"/>
        <w:left w:val="none" w:sz="0" w:space="0" w:color="auto"/>
        <w:bottom w:val="none" w:sz="0" w:space="0" w:color="auto"/>
        <w:right w:val="none" w:sz="0" w:space="0" w:color="auto"/>
      </w:divBdr>
    </w:div>
    <w:div w:id="1950820519">
      <w:bodyDiv w:val="1"/>
      <w:marLeft w:val="0"/>
      <w:marRight w:val="0"/>
      <w:marTop w:val="0"/>
      <w:marBottom w:val="0"/>
      <w:divBdr>
        <w:top w:val="none" w:sz="0" w:space="0" w:color="auto"/>
        <w:left w:val="none" w:sz="0" w:space="0" w:color="auto"/>
        <w:bottom w:val="none" w:sz="0" w:space="0" w:color="auto"/>
        <w:right w:val="none" w:sz="0" w:space="0" w:color="auto"/>
      </w:divBdr>
      <w:divsChild>
        <w:div w:id="1859925489">
          <w:marLeft w:val="0"/>
          <w:marRight w:val="0"/>
          <w:marTop w:val="0"/>
          <w:marBottom w:val="0"/>
          <w:divBdr>
            <w:top w:val="none" w:sz="0" w:space="0" w:color="auto"/>
            <w:left w:val="none" w:sz="0" w:space="0" w:color="auto"/>
            <w:bottom w:val="none" w:sz="0" w:space="0" w:color="auto"/>
            <w:right w:val="none" w:sz="0" w:space="0" w:color="auto"/>
          </w:divBdr>
          <w:divsChild>
            <w:div w:id="30023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094432">
      <w:bodyDiv w:val="1"/>
      <w:marLeft w:val="0"/>
      <w:marRight w:val="0"/>
      <w:marTop w:val="0"/>
      <w:marBottom w:val="0"/>
      <w:divBdr>
        <w:top w:val="none" w:sz="0" w:space="0" w:color="auto"/>
        <w:left w:val="none" w:sz="0" w:space="0" w:color="auto"/>
        <w:bottom w:val="none" w:sz="0" w:space="0" w:color="auto"/>
        <w:right w:val="none" w:sz="0" w:space="0" w:color="auto"/>
      </w:divBdr>
    </w:div>
    <w:div w:id="1964845176">
      <w:bodyDiv w:val="1"/>
      <w:marLeft w:val="0"/>
      <w:marRight w:val="0"/>
      <w:marTop w:val="0"/>
      <w:marBottom w:val="0"/>
      <w:divBdr>
        <w:top w:val="none" w:sz="0" w:space="0" w:color="auto"/>
        <w:left w:val="none" w:sz="0" w:space="0" w:color="auto"/>
        <w:bottom w:val="none" w:sz="0" w:space="0" w:color="auto"/>
        <w:right w:val="none" w:sz="0" w:space="0" w:color="auto"/>
      </w:divBdr>
    </w:div>
    <w:div w:id="1968192888">
      <w:bodyDiv w:val="1"/>
      <w:marLeft w:val="0"/>
      <w:marRight w:val="0"/>
      <w:marTop w:val="0"/>
      <w:marBottom w:val="0"/>
      <w:divBdr>
        <w:top w:val="none" w:sz="0" w:space="0" w:color="auto"/>
        <w:left w:val="none" w:sz="0" w:space="0" w:color="auto"/>
        <w:bottom w:val="none" w:sz="0" w:space="0" w:color="auto"/>
        <w:right w:val="none" w:sz="0" w:space="0" w:color="auto"/>
      </w:divBdr>
    </w:div>
    <w:div w:id="1973442515">
      <w:bodyDiv w:val="1"/>
      <w:marLeft w:val="0"/>
      <w:marRight w:val="0"/>
      <w:marTop w:val="0"/>
      <w:marBottom w:val="0"/>
      <w:divBdr>
        <w:top w:val="none" w:sz="0" w:space="0" w:color="auto"/>
        <w:left w:val="none" w:sz="0" w:space="0" w:color="auto"/>
        <w:bottom w:val="none" w:sz="0" w:space="0" w:color="auto"/>
        <w:right w:val="none" w:sz="0" w:space="0" w:color="auto"/>
      </w:divBdr>
    </w:div>
    <w:div w:id="1977178687">
      <w:bodyDiv w:val="1"/>
      <w:marLeft w:val="0"/>
      <w:marRight w:val="0"/>
      <w:marTop w:val="0"/>
      <w:marBottom w:val="0"/>
      <w:divBdr>
        <w:top w:val="none" w:sz="0" w:space="0" w:color="auto"/>
        <w:left w:val="none" w:sz="0" w:space="0" w:color="auto"/>
        <w:bottom w:val="none" w:sz="0" w:space="0" w:color="auto"/>
        <w:right w:val="none" w:sz="0" w:space="0" w:color="auto"/>
      </w:divBdr>
    </w:div>
    <w:div w:id="1979339796">
      <w:bodyDiv w:val="1"/>
      <w:marLeft w:val="0"/>
      <w:marRight w:val="0"/>
      <w:marTop w:val="0"/>
      <w:marBottom w:val="0"/>
      <w:divBdr>
        <w:top w:val="none" w:sz="0" w:space="0" w:color="auto"/>
        <w:left w:val="none" w:sz="0" w:space="0" w:color="auto"/>
        <w:bottom w:val="none" w:sz="0" w:space="0" w:color="auto"/>
        <w:right w:val="none" w:sz="0" w:space="0" w:color="auto"/>
      </w:divBdr>
    </w:div>
    <w:div w:id="1983806788">
      <w:bodyDiv w:val="1"/>
      <w:marLeft w:val="0"/>
      <w:marRight w:val="0"/>
      <w:marTop w:val="0"/>
      <w:marBottom w:val="0"/>
      <w:divBdr>
        <w:top w:val="none" w:sz="0" w:space="0" w:color="auto"/>
        <w:left w:val="none" w:sz="0" w:space="0" w:color="auto"/>
        <w:bottom w:val="none" w:sz="0" w:space="0" w:color="auto"/>
        <w:right w:val="none" w:sz="0" w:space="0" w:color="auto"/>
      </w:divBdr>
      <w:divsChild>
        <w:div w:id="1361973259">
          <w:marLeft w:val="0"/>
          <w:marRight w:val="0"/>
          <w:marTop w:val="0"/>
          <w:marBottom w:val="0"/>
          <w:divBdr>
            <w:top w:val="none" w:sz="0" w:space="0" w:color="auto"/>
            <w:left w:val="none" w:sz="0" w:space="0" w:color="auto"/>
            <w:bottom w:val="none" w:sz="0" w:space="0" w:color="auto"/>
            <w:right w:val="none" w:sz="0" w:space="0" w:color="auto"/>
          </w:divBdr>
          <w:divsChild>
            <w:div w:id="465707976">
              <w:marLeft w:val="0"/>
              <w:marRight w:val="450"/>
              <w:marTop w:val="0"/>
              <w:marBottom w:val="0"/>
              <w:divBdr>
                <w:top w:val="none" w:sz="0" w:space="0" w:color="auto"/>
                <w:left w:val="none" w:sz="0" w:space="0" w:color="auto"/>
                <w:bottom w:val="none" w:sz="0" w:space="0" w:color="auto"/>
                <w:right w:val="none" w:sz="0" w:space="0" w:color="auto"/>
              </w:divBdr>
            </w:div>
          </w:divsChild>
        </w:div>
        <w:div w:id="1430276409">
          <w:marLeft w:val="0"/>
          <w:marRight w:val="0"/>
          <w:marTop w:val="0"/>
          <w:marBottom w:val="0"/>
          <w:divBdr>
            <w:top w:val="none" w:sz="0" w:space="0" w:color="auto"/>
            <w:left w:val="none" w:sz="0" w:space="0" w:color="auto"/>
            <w:bottom w:val="none" w:sz="0" w:space="0" w:color="auto"/>
            <w:right w:val="none" w:sz="0" w:space="0" w:color="auto"/>
          </w:divBdr>
        </w:div>
      </w:divsChild>
    </w:div>
    <w:div w:id="1989506087">
      <w:bodyDiv w:val="1"/>
      <w:marLeft w:val="0"/>
      <w:marRight w:val="0"/>
      <w:marTop w:val="0"/>
      <w:marBottom w:val="0"/>
      <w:divBdr>
        <w:top w:val="none" w:sz="0" w:space="0" w:color="auto"/>
        <w:left w:val="none" w:sz="0" w:space="0" w:color="auto"/>
        <w:bottom w:val="none" w:sz="0" w:space="0" w:color="auto"/>
        <w:right w:val="none" w:sz="0" w:space="0" w:color="auto"/>
      </w:divBdr>
    </w:div>
    <w:div w:id="1994672048">
      <w:bodyDiv w:val="1"/>
      <w:marLeft w:val="0"/>
      <w:marRight w:val="0"/>
      <w:marTop w:val="0"/>
      <w:marBottom w:val="0"/>
      <w:divBdr>
        <w:top w:val="none" w:sz="0" w:space="0" w:color="auto"/>
        <w:left w:val="none" w:sz="0" w:space="0" w:color="auto"/>
        <w:bottom w:val="none" w:sz="0" w:space="0" w:color="auto"/>
        <w:right w:val="none" w:sz="0" w:space="0" w:color="auto"/>
      </w:divBdr>
    </w:div>
    <w:div w:id="1999648324">
      <w:bodyDiv w:val="1"/>
      <w:marLeft w:val="0"/>
      <w:marRight w:val="0"/>
      <w:marTop w:val="0"/>
      <w:marBottom w:val="0"/>
      <w:divBdr>
        <w:top w:val="none" w:sz="0" w:space="0" w:color="auto"/>
        <w:left w:val="none" w:sz="0" w:space="0" w:color="auto"/>
        <w:bottom w:val="none" w:sz="0" w:space="0" w:color="auto"/>
        <w:right w:val="none" w:sz="0" w:space="0" w:color="auto"/>
      </w:divBdr>
    </w:div>
    <w:div w:id="2003851111">
      <w:bodyDiv w:val="1"/>
      <w:marLeft w:val="0"/>
      <w:marRight w:val="0"/>
      <w:marTop w:val="0"/>
      <w:marBottom w:val="0"/>
      <w:divBdr>
        <w:top w:val="none" w:sz="0" w:space="0" w:color="auto"/>
        <w:left w:val="none" w:sz="0" w:space="0" w:color="auto"/>
        <w:bottom w:val="none" w:sz="0" w:space="0" w:color="auto"/>
        <w:right w:val="none" w:sz="0" w:space="0" w:color="auto"/>
      </w:divBdr>
    </w:div>
    <w:div w:id="2006401152">
      <w:bodyDiv w:val="1"/>
      <w:marLeft w:val="0"/>
      <w:marRight w:val="0"/>
      <w:marTop w:val="0"/>
      <w:marBottom w:val="0"/>
      <w:divBdr>
        <w:top w:val="none" w:sz="0" w:space="0" w:color="auto"/>
        <w:left w:val="none" w:sz="0" w:space="0" w:color="auto"/>
        <w:bottom w:val="none" w:sz="0" w:space="0" w:color="auto"/>
        <w:right w:val="none" w:sz="0" w:space="0" w:color="auto"/>
      </w:divBdr>
    </w:div>
    <w:div w:id="2008172570">
      <w:bodyDiv w:val="1"/>
      <w:marLeft w:val="0"/>
      <w:marRight w:val="0"/>
      <w:marTop w:val="0"/>
      <w:marBottom w:val="0"/>
      <w:divBdr>
        <w:top w:val="none" w:sz="0" w:space="0" w:color="auto"/>
        <w:left w:val="none" w:sz="0" w:space="0" w:color="auto"/>
        <w:bottom w:val="none" w:sz="0" w:space="0" w:color="auto"/>
        <w:right w:val="none" w:sz="0" w:space="0" w:color="auto"/>
      </w:divBdr>
    </w:div>
    <w:div w:id="2008972322">
      <w:bodyDiv w:val="1"/>
      <w:marLeft w:val="0"/>
      <w:marRight w:val="0"/>
      <w:marTop w:val="0"/>
      <w:marBottom w:val="0"/>
      <w:divBdr>
        <w:top w:val="none" w:sz="0" w:space="0" w:color="auto"/>
        <w:left w:val="none" w:sz="0" w:space="0" w:color="auto"/>
        <w:bottom w:val="none" w:sz="0" w:space="0" w:color="auto"/>
        <w:right w:val="none" w:sz="0" w:space="0" w:color="auto"/>
      </w:divBdr>
    </w:div>
    <w:div w:id="2009861762">
      <w:bodyDiv w:val="1"/>
      <w:marLeft w:val="0"/>
      <w:marRight w:val="0"/>
      <w:marTop w:val="0"/>
      <w:marBottom w:val="0"/>
      <w:divBdr>
        <w:top w:val="none" w:sz="0" w:space="0" w:color="auto"/>
        <w:left w:val="none" w:sz="0" w:space="0" w:color="auto"/>
        <w:bottom w:val="none" w:sz="0" w:space="0" w:color="auto"/>
        <w:right w:val="none" w:sz="0" w:space="0" w:color="auto"/>
      </w:divBdr>
    </w:div>
    <w:div w:id="2016416920">
      <w:bodyDiv w:val="1"/>
      <w:marLeft w:val="0"/>
      <w:marRight w:val="0"/>
      <w:marTop w:val="0"/>
      <w:marBottom w:val="0"/>
      <w:divBdr>
        <w:top w:val="none" w:sz="0" w:space="0" w:color="auto"/>
        <w:left w:val="none" w:sz="0" w:space="0" w:color="auto"/>
        <w:bottom w:val="none" w:sz="0" w:space="0" w:color="auto"/>
        <w:right w:val="none" w:sz="0" w:space="0" w:color="auto"/>
      </w:divBdr>
    </w:div>
    <w:div w:id="2016876393">
      <w:bodyDiv w:val="1"/>
      <w:marLeft w:val="0"/>
      <w:marRight w:val="0"/>
      <w:marTop w:val="0"/>
      <w:marBottom w:val="0"/>
      <w:divBdr>
        <w:top w:val="none" w:sz="0" w:space="0" w:color="auto"/>
        <w:left w:val="none" w:sz="0" w:space="0" w:color="auto"/>
        <w:bottom w:val="none" w:sz="0" w:space="0" w:color="auto"/>
        <w:right w:val="none" w:sz="0" w:space="0" w:color="auto"/>
      </w:divBdr>
    </w:div>
    <w:div w:id="2019691675">
      <w:bodyDiv w:val="1"/>
      <w:marLeft w:val="0"/>
      <w:marRight w:val="0"/>
      <w:marTop w:val="0"/>
      <w:marBottom w:val="0"/>
      <w:divBdr>
        <w:top w:val="none" w:sz="0" w:space="0" w:color="auto"/>
        <w:left w:val="none" w:sz="0" w:space="0" w:color="auto"/>
        <w:bottom w:val="none" w:sz="0" w:space="0" w:color="auto"/>
        <w:right w:val="none" w:sz="0" w:space="0" w:color="auto"/>
      </w:divBdr>
      <w:divsChild>
        <w:div w:id="1509445300">
          <w:marLeft w:val="0"/>
          <w:marRight w:val="0"/>
          <w:marTop w:val="0"/>
          <w:marBottom w:val="0"/>
          <w:divBdr>
            <w:top w:val="none" w:sz="0" w:space="0" w:color="auto"/>
            <w:left w:val="none" w:sz="0" w:space="0" w:color="auto"/>
            <w:bottom w:val="none" w:sz="0" w:space="0" w:color="auto"/>
            <w:right w:val="none" w:sz="0" w:space="0" w:color="auto"/>
          </w:divBdr>
          <w:divsChild>
            <w:div w:id="89627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159052">
      <w:bodyDiv w:val="1"/>
      <w:marLeft w:val="0"/>
      <w:marRight w:val="0"/>
      <w:marTop w:val="0"/>
      <w:marBottom w:val="0"/>
      <w:divBdr>
        <w:top w:val="none" w:sz="0" w:space="0" w:color="auto"/>
        <w:left w:val="none" w:sz="0" w:space="0" w:color="auto"/>
        <w:bottom w:val="none" w:sz="0" w:space="0" w:color="auto"/>
        <w:right w:val="none" w:sz="0" w:space="0" w:color="auto"/>
      </w:divBdr>
    </w:div>
    <w:div w:id="2022118998">
      <w:bodyDiv w:val="1"/>
      <w:marLeft w:val="0"/>
      <w:marRight w:val="0"/>
      <w:marTop w:val="0"/>
      <w:marBottom w:val="0"/>
      <w:divBdr>
        <w:top w:val="none" w:sz="0" w:space="0" w:color="auto"/>
        <w:left w:val="none" w:sz="0" w:space="0" w:color="auto"/>
        <w:bottom w:val="none" w:sz="0" w:space="0" w:color="auto"/>
        <w:right w:val="none" w:sz="0" w:space="0" w:color="auto"/>
      </w:divBdr>
      <w:divsChild>
        <w:div w:id="1034189128">
          <w:marLeft w:val="0"/>
          <w:marRight w:val="0"/>
          <w:marTop w:val="0"/>
          <w:marBottom w:val="0"/>
          <w:divBdr>
            <w:top w:val="none" w:sz="0" w:space="0" w:color="auto"/>
            <w:left w:val="none" w:sz="0" w:space="0" w:color="auto"/>
            <w:bottom w:val="none" w:sz="0" w:space="0" w:color="auto"/>
            <w:right w:val="none" w:sz="0" w:space="0" w:color="auto"/>
          </w:divBdr>
          <w:divsChild>
            <w:div w:id="1196846092">
              <w:marLeft w:val="0"/>
              <w:marRight w:val="0"/>
              <w:marTop w:val="0"/>
              <w:marBottom w:val="0"/>
              <w:divBdr>
                <w:top w:val="none" w:sz="0" w:space="0" w:color="auto"/>
                <w:left w:val="none" w:sz="0" w:space="0" w:color="auto"/>
                <w:bottom w:val="none" w:sz="0" w:space="0" w:color="auto"/>
                <w:right w:val="none" w:sz="0" w:space="0" w:color="auto"/>
              </w:divBdr>
              <w:divsChild>
                <w:div w:id="1261372808">
                  <w:marLeft w:val="0"/>
                  <w:marRight w:val="0"/>
                  <w:marTop w:val="0"/>
                  <w:marBottom w:val="0"/>
                  <w:divBdr>
                    <w:top w:val="none" w:sz="0" w:space="0" w:color="auto"/>
                    <w:left w:val="none" w:sz="0" w:space="0" w:color="auto"/>
                    <w:bottom w:val="none" w:sz="0" w:space="0" w:color="auto"/>
                    <w:right w:val="none" w:sz="0" w:space="0" w:color="auto"/>
                  </w:divBdr>
                  <w:divsChild>
                    <w:div w:id="1756827931">
                      <w:marLeft w:val="0"/>
                      <w:marRight w:val="0"/>
                      <w:marTop w:val="0"/>
                      <w:marBottom w:val="0"/>
                      <w:divBdr>
                        <w:top w:val="none" w:sz="0" w:space="0" w:color="auto"/>
                        <w:left w:val="none" w:sz="0" w:space="0" w:color="auto"/>
                        <w:bottom w:val="none" w:sz="0" w:space="0" w:color="auto"/>
                        <w:right w:val="none" w:sz="0" w:space="0" w:color="auto"/>
                      </w:divBdr>
                      <w:divsChild>
                        <w:div w:id="1897204412">
                          <w:marLeft w:val="0"/>
                          <w:marRight w:val="0"/>
                          <w:marTop w:val="0"/>
                          <w:marBottom w:val="0"/>
                          <w:divBdr>
                            <w:top w:val="none" w:sz="0" w:space="0" w:color="auto"/>
                            <w:left w:val="none" w:sz="0" w:space="0" w:color="auto"/>
                            <w:bottom w:val="none" w:sz="0" w:space="0" w:color="auto"/>
                            <w:right w:val="none" w:sz="0" w:space="0" w:color="auto"/>
                          </w:divBdr>
                          <w:divsChild>
                            <w:div w:id="565457596">
                              <w:marLeft w:val="0"/>
                              <w:marRight w:val="0"/>
                              <w:marTop w:val="0"/>
                              <w:marBottom w:val="0"/>
                              <w:divBdr>
                                <w:top w:val="none" w:sz="0" w:space="0" w:color="auto"/>
                                <w:left w:val="none" w:sz="0" w:space="0" w:color="auto"/>
                                <w:bottom w:val="none" w:sz="0" w:space="0" w:color="auto"/>
                                <w:right w:val="none" w:sz="0" w:space="0" w:color="auto"/>
                              </w:divBdr>
                              <w:divsChild>
                                <w:div w:id="2131126844">
                                  <w:marLeft w:val="0"/>
                                  <w:marRight w:val="0"/>
                                  <w:marTop w:val="0"/>
                                  <w:marBottom w:val="0"/>
                                  <w:divBdr>
                                    <w:top w:val="none" w:sz="0" w:space="0" w:color="auto"/>
                                    <w:left w:val="none" w:sz="0" w:space="0" w:color="auto"/>
                                    <w:bottom w:val="none" w:sz="0" w:space="0" w:color="auto"/>
                                    <w:right w:val="none" w:sz="0" w:space="0" w:color="auto"/>
                                  </w:divBdr>
                                  <w:divsChild>
                                    <w:div w:id="1579097870">
                                      <w:marLeft w:val="0"/>
                                      <w:marRight w:val="0"/>
                                      <w:marTop w:val="0"/>
                                      <w:marBottom w:val="0"/>
                                      <w:divBdr>
                                        <w:top w:val="none" w:sz="0" w:space="0" w:color="auto"/>
                                        <w:left w:val="none" w:sz="0" w:space="0" w:color="auto"/>
                                        <w:bottom w:val="none" w:sz="0" w:space="0" w:color="auto"/>
                                        <w:right w:val="none" w:sz="0" w:space="0" w:color="auto"/>
                                      </w:divBdr>
                                      <w:divsChild>
                                        <w:div w:id="1238982408">
                                          <w:marLeft w:val="0"/>
                                          <w:marRight w:val="0"/>
                                          <w:marTop w:val="0"/>
                                          <w:marBottom w:val="0"/>
                                          <w:divBdr>
                                            <w:top w:val="none" w:sz="0" w:space="0" w:color="auto"/>
                                            <w:left w:val="none" w:sz="0" w:space="0" w:color="auto"/>
                                            <w:bottom w:val="none" w:sz="0" w:space="0" w:color="auto"/>
                                            <w:right w:val="none" w:sz="0" w:space="0" w:color="auto"/>
                                          </w:divBdr>
                                          <w:divsChild>
                                            <w:div w:id="1981417271">
                                              <w:marLeft w:val="0"/>
                                              <w:marRight w:val="0"/>
                                              <w:marTop w:val="0"/>
                                              <w:marBottom w:val="0"/>
                                              <w:divBdr>
                                                <w:top w:val="none" w:sz="0" w:space="0" w:color="auto"/>
                                                <w:left w:val="none" w:sz="0" w:space="0" w:color="auto"/>
                                                <w:bottom w:val="none" w:sz="0" w:space="0" w:color="auto"/>
                                                <w:right w:val="none" w:sz="0" w:space="0" w:color="auto"/>
                                              </w:divBdr>
                                              <w:divsChild>
                                                <w:div w:id="894121073">
                                                  <w:marLeft w:val="0"/>
                                                  <w:marRight w:val="0"/>
                                                  <w:marTop w:val="0"/>
                                                  <w:marBottom w:val="0"/>
                                                  <w:divBdr>
                                                    <w:top w:val="none" w:sz="0" w:space="0" w:color="auto"/>
                                                    <w:left w:val="none" w:sz="0" w:space="0" w:color="auto"/>
                                                    <w:bottom w:val="none" w:sz="0" w:space="0" w:color="auto"/>
                                                    <w:right w:val="none" w:sz="0" w:space="0" w:color="auto"/>
                                                  </w:divBdr>
                                                  <w:divsChild>
                                                    <w:div w:id="2042200017">
                                                      <w:marLeft w:val="0"/>
                                                      <w:marRight w:val="0"/>
                                                      <w:marTop w:val="0"/>
                                                      <w:marBottom w:val="0"/>
                                                      <w:divBdr>
                                                        <w:top w:val="single" w:sz="2" w:space="4" w:color="008000"/>
                                                        <w:left w:val="single" w:sz="2" w:space="0" w:color="008000"/>
                                                        <w:bottom w:val="single" w:sz="2" w:space="0" w:color="008000"/>
                                                        <w:right w:val="single" w:sz="2" w:space="0" w:color="008000"/>
                                                      </w:divBdr>
                                                      <w:divsChild>
                                                        <w:div w:id="200217398">
                                                          <w:marLeft w:val="0"/>
                                                          <w:marRight w:val="0"/>
                                                          <w:marTop w:val="0"/>
                                                          <w:marBottom w:val="0"/>
                                                          <w:divBdr>
                                                            <w:top w:val="none" w:sz="0" w:space="0" w:color="auto"/>
                                                            <w:left w:val="none" w:sz="0" w:space="0" w:color="auto"/>
                                                            <w:bottom w:val="none" w:sz="0" w:space="0" w:color="auto"/>
                                                            <w:right w:val="none" w:sz="0" w:space="0" w:color="auto"/>
                                                          </w:divBdr>
                                                          <w:divsChild>
                                                            <w:div w:id="2116319104">
                                                              <w:marLeft w:val="0"/>
                                                              <w:marRight w:val="0"/>
                                                              <w:marTop w:val="0"/>
                                                              <w:marBottom w:val="0"/>
                                                              <w:divBdr>
                                                                <w:top w:val="none" w:sz="0" w:space="0" w:color="auto"/>
                                                                <w:left w:val="none" w:sz="0" w:space="0" w:color="auto"/>
                                                                <w:bottom w:val="none" w:sz="0" w:space="0" w:color="auto"/>
                                                                <w:right w:val="none" w:sz="0" w:space="0" w:color="auto"/>
                                                              </w:divBdr>
                                                              <w:divsChild>
                                                                <w:div w:id="478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24814593">
      <w:bodyDiv w:val="1"/>
      <w:marLeft w:val="0"/>
      <w:marRight w:val="0"/>
      <w:marTop w:val="0"/>
      <w:marBottom w:val="0"/>
      <w:divBdr>
        <w:top w:val="none" w:sz="0" w:space="0" w:color="auto"/>
        <w:left w:val="none" w:sz="0" w:space="0" w:color="auto"/>
        <w:bottom w:val="none" w:sz="0" w:space="0" w:color="auto"/>
        <w:right w:val="none" w:sz="0" w:space="0" w:color="auto"/>
      </w:divBdr>
      <w:divsChild>
        <w:div w:id="480736108">
          <w:marLeft w:val="0"/>
          <w:marRight w:val="0"/>
          <w:marTop w:val="0"/>
          <w:marBottom w:val="0"/>
          <w:divBdr>
            <w:top w:val="none" w:sz="0" w:space="0" w:color="auto"/>
            <w:left w:val="none" w:sz="0" w:space="0" w:color="auto"/>
            <w:bottom w:val="none" w:sz="0" w:space="0" w:color="auto"/>
            <w:right w:val="none" w:sz="0" w:space="0" w:color="auto"/>
          </w:divBdr>
          <w:divsChild>
            <w:div w:id="654337402">
              <w:marLeft w:val="0"/>
              <w:marRight w:val="0"/>
              <w:marTop w:val="0"/>
              <w:marBottom w:val="0"/>
              <w:divBdr>
                <w:top w:val="none" w:sz="0" w:space="0" w:color="auto"/>
                <w:left w:val="none" w:sz="0" w:space="0" w:color="auto"/>
                <w:bottom w:val="none" w:sz="0" w:space="0" w:color="auto"/>
                <w:right w:val="none" w:sz="0" w:space="0" w:color="auto"/>
              </w:divBdr>
              <w:divsChild>
                <w:div w:id="204579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28000">
          <w:marLeft w:val="0"/>
          <w:marRight w:val="0"/>
          <w:marTop w:val="0"/>
          <w:marBottom w:val="0"/>
          <w:divBdr>
            <w:top w:val="none" w:sz="0" w:space="0" w:color="auto"/>
            <w:left w:val="none" w:sz="0" w:space="0" w:color="auto"/>
            <w:bottom w:val="none" w:sz="0" w:space="0" w:color="auto"/>
            <w:right w:val="none" w:sz="0" w:space="0" w:color="auto"/>
          </w:divBdr>
          <w:divsChild>
            <w:div w:id="995570321">
              <w:marLeft w:val="0"/>
              <w:marRight w:val="0"/>
              <w:marTop w:val="0"/>
              <w:marBottom w:val="0"/>
              <w:divBdr>
                <w:top w:val="none" w:sz="0" w:space="0" w:color="auto"/>
                <w:left w:val="none" w:sz="0" w:space="0" w:color="auto"/>
                <w:bottom w:val="none" w:sz="0" w:space="0" w:color="auto"/>
                <w:right w:val="none" w:sz="0" w:space="0" w:color="auto"/>
              </w:divBdr>
              <w:divsChild>
                <w:div w:id="1041713569">
                  <w:marLeft w:val="0"/>
                  <w:marRight w:val="0"/>
                  <w:marTop w:val="0"/>
                  <w:marBottom w:val="0"/>
                  <w:divBdr>
                    <w:top w:val="none" w:sz="0" w:space="0" w:color="auto"/>
                    <w:left w:val="none" w:sz="0" w:space="0" w:color="auto"/>
                    <w:bottom w:val="none" w:sz="0" w:space="0" w:color="auto"/>
                    <w:right w:val="none" w:sz="0" w:space="0" w:color="auto"/>
                  </w:divBdr>
                  <w:divsChild>
                    <w:div w:id="48721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558524">
      <w:bodyDiv w:val="1"/>
      <w:marLeft w:val="0"/>
      <w:marRight w:val="0"/>
      <w:marTop w:val="0"/>
      <w:marBottom w:val="0"/>
      <w:divBdr>
        <w:top w:val="none" w:sz="0" w:space="0" w:color="auto"/>
        <w:left w:val="none" w:sz="0" w:space="0" w:color="auto"/>
        <w:bottom w:val="none" w:sz="0" w:space="0" w:color="auto"/>
        <w:right w:val="none" w:sz="0" w:space="0" w:color="auto"/>
      </w:divBdr>
    </w:div>
    <w:div w:id="2031223994">
      <w:bodyDiv w:val="1"/>
      <w:marLeft w:val="0"/>
      <w:marRight w:val="0"/>
      <w:marTop w:val="0"/>
      <w:marBottom w:val="0"/>
      <w:divBdr>
        <w:top w:val="none" w:sz="0" w:space="0" w:color="auto"/>
        <w:left w:val="none" w:sz="0" w:space="0" w:color="auto"/>
        <w:bottom w:val="none" w:sz="0" w:space="0" w:color="auto"/>
        <w:right w:val="none" w:sz="0" w:space="0" w:color="auto"/>
      </w:divBdr>
    </w:div>
    <w:div w:id="2034920319">
      <w:bodyDiv w:val="1"/>
      <w:marLeft w:val="0"/>
      <w:marRight w:val="0"/>
      <w:marTop w:val="0"/>
      <w:marBottom w:val="0"/>
      <w:divBdr>
        <w:top w:val="none" w:sz="0" w:space="0" w:color="auto"/>
        <w:left w:val="none" w:sz="0" w:space="0" w:color="auto"/>
        <w:bottom w:val="none" w:sz="0" w:space="0" w:color="auto"/>
        <w:right w:val="none" w:sz="0" w:space="0" w:color="auto"/>
      </w:divBdr>
    </w:div>
    <w:div w:id="2044207665">
      <w:bodyDiv w:val="1"/>
      <w:marLeft w:val="0"/>
      <w:marRight w:val="0"/>
      <w:marTop w:val="0"/>
      <w:marBottom w:val="0"/>
      <w:divBdr>
        <w:top w:val="none" w:sz="0" w:space="0" w:color="auto"/>
        <w:left w:val="none" w:sz="0" w:space="0" w:color="auto"/>
        <w:bottom w:val="none" w:sz="0" w:space="0" w:color="auto"/>
        <w:right w:val="none" w:sz="0" w:space="0" w:color="auto"/>
      </w:divBdr>
    </w:div>
    <w:div w:id="2059237080">
      <w:bodyDiv w:val="1"/>
      <w:marLeft w:val="0"/>
      <w:marRight w:val="0"/>
      <w:marTop w:val="0"/>
      <w:marBottom w:val="0"/>
      <w:divBdr>
        <w:top w:val="none" w:sz="0" w:space="0" w:color="auto"/>
        <w:left w:val="none" w:sz="0" w:space="0" w:color="auto"/>
        <w:bottom w:val="none" w:sz="0" w:space="0" w:color="auto"/>
        <w:right w:val="none" w:sz="0" w:space="0" w:color="auto"/>
      </w:divBdr>
    </w:div>
    <w:div w:id="2059477604">
      <w:bodyDiv w:val="1"/>
      <w:marLeft w:val="0"/>
      <w:marRight w:val="0"/>
      <w:marTop w:val="0"/>
      <w:marBottom w:val="0"/>
      <w:divBdr>
        <w:top w:val="none" w:sz="0" w:space="0" w:color="auto"/>
        <w:left w:val="none" w:sz="0" w:space="0" w:color="auto"/>
        <w:bottom w:val="none" w:sz="0" w:space="0" w:color="auto"/>
        <w:right w:val="none" w:sz="0" w:space="0" w:color="auto"/>
      </w:divBdr>
    </w:div>
    <w:div w:id="2069376894">
      <w:bodyDiv w:val="1"/>
      <w:marLeft w:val="0"/>
      <w:marRight w:val="0"/>
      <w:marTop w:val="0"/>
      <w:marBottom w:val="0"/>
      <w:divBdr>
        <w:top w:val="none" w:sz="0" w:space="0" w:color="auto"/>
        <w:left w:val="none" w:sz="0" w:space="0" w:color="auto"/>
        <w:bottom w:val="none" w:sz="0" w:space="0" w:color="auto"/>
        <w:right w:val="none" w:sz="0" w:space="0" w:color="auto"/>
      </w:divBdr>
      <w:divsChild>
        <w:div w:id="32508411">
          <w:marLeft w:val="0"/>
          <w:marRight w:val="0"/>
          <w:marTop w:val="0"/>
          <w:marBottom w:val="0"/>
          <w:divBdr>
            <w:top w:val="none" w:sz="0" w:space="0" w:color="auto"/>
            <w:left w:val="none" w:sz="0" w:space="0" w:color="auto"/>
            <w:bottom w:val="none" w:sz="0" w:space="0" w:color="auto"/>
            <w:right w:val="none" w:sz="0" w:space="0" w:color="auto"/>
          </w:divBdr>
          <w:divsChild>
            <w:div w:id="410585439">
              <w:marLeft w:val="0"/>
              <w:marRight w:val="0"/>
              <w:marTop w:val="0"/>
              <w:marBottom w:val="0"/>
              <w:divBdr>
                <w:top w:val="none" w:sz="0" w:space="0" w:color="auto"/>
                <w:left w:val="none" w:sz="0" w:space="0" w:color="auto"/>
                <w:bottom w:val="none" w:sz="0" w:space="0" w:color="auto"/>
                <w:right w:val="none" w:sz="0" w:space="0" w:color="auto"/>
              </w:divBdr>
            </w:div>
            <w:div w:id="717365724">
              <w:marLeft w:val="0"/>
              <w:marRight w:val="0"/>
              <w:marTop w:val="0"/>
              <w:marBottom w:val="0"/>
              <w:divBdr>
                <w:top w:val="none" w:sz="0" w:space="0" w:color="auto"/>
                <w:left w:val="none" w:sz="0" w:space="0" w:color="auto"/>
                <w:bottom w:val="none" w:sz="0" w:space="0" w:color="auto"/>
                <w:right w:val="none" w:sz="0" w:space="0" w:color="auto"/>
              </w:divBdr>
            </w:div>
          </w:divsChild>
        </w:div>
        <w:div w:id="498890829">
          <w:marLeft w:val="0"/>
          <w:marRight w:val="0"/>
          <w:marTop w:val="0"/>
          <w:marBottom w:val="0"/>
          <w:divBdr>
            <w:top w:val="none" w:sz="0" w:space="0" w:color="auto"/>
            <w:left w:val="none" w:sz="0" w:space="0" w:color="auto"/>
            <w:bottom w:val="none" w:sz="0" w:space="0" w:color="auto"/>
            <w:right w:val="none" w:sz="0" w:space="0" w:color="auto"/>
          </w:divBdr>
          <w:divsChild>
            <w:div w:id="432748921">
              <w:marLeft w:val="0"/>
              <w:marRight w:val="0"/>
              <w:marTop w:val="0"/>
              <w:marBottom w:val="0"/>
              <w:divBdr>
                <w:top w:val="none" w:sz="0" w:space="0" w:color="auto"/>
                <w:left w:val="none" w:sz="0" w:space="0" w:color="auto"/>
                <w:bottom w:val="none" w:sz="0" w:space="0" w:color="auto"/>
                <w:right w:val="none" w:sz="0" w:space="0" w:color="auto"/>
              </w:divBdr>
            </w:div>
            <w:div w:id="724068597">
              <w:marLeft w:val="0"/>
              <w:marRight w:val="0"/>
              <w:marTop w:val="0"/>
              <w:marBottom w:val="0"/>
              <w:divBdr>
                <w:top w:val="none" w:sz="0" w:space="0" w:color="auto"/>
                <w:left w:val="none" w:sz="0" w:space="0" w:color="auto"/>
                <w:bottom w:val="none" w:sz="0" w:space="0" w:color="auto"/>
                <w:right w:val="none" w:sz="0" w:space="0" w:color="auto"/>
              </w:divBdr>
            </w:div>
            <w:div w:id="1301502223">
              <w:marLeft w:val="0"/>
              <w:marRight w:val="0"/>
              <w:marTop w:val="0"/>
              <w:marBottom w:val="0"/>
              <w:divBdr>
                <w:top w:val="none" w:sz="0" w:space="0" w:color="auto"/>
                <w:left w:val="none" w:sz="0" w:space="0" w:color="auto"/>
                <w:bottom w:val="none" w:sz="0" w:space="0" w:color="auto"/>
                <w:right w:val="none" w:sz="0" w:space="0" w:color="auto"/>
              </w:divBdr>
            </w:div>
            <w:div w:id="1567522305">
              <w:marLeft w:val="0"/>
              <w:marRight w:val="0"/>
              <w:marTop w:val="0"/>
              <w:marBottom w:val="0"/>
              <w:divBdr>
                <w:top w:val="none" w:sz="0" w:space="0" w:color="auto"/>
                <w:left w:val="none" w:sz="0" w:space="0" w:color="auto"/>
                <w:bottom w:val="none" w:sz="0" w:space="0" w:color="auto"/>
                <w:right w:val="none" w:sz="0" w:space="0" w:color="auto"/>
              </w:divBdr>
            </w:div>
            <w:div w:id="1860847631">
              <w:marLeft w:val="0"/>
              <w:marRight w:val="0"/>
              <w:marTop w:val="0"/>
              <w:marBottom w:val="0"/>
              <w:divBdr>
                <w:top w:val="none" w:sz="0" w:space="0" w:color="auto"/>
                <w:left w:val="none" w:sz="0" w:space="0" w:color="auto"/>
                <w:bottom w:val="none" w:sz="0" w:space="0" w:color="auto"/>
                <w:right w:val="none" w:sz="0" w:space="0" w:color="auto"/>
              </w:divBdr>
            </w:div>
            <w:div w:id="1958676880">
              <w:marLeft w:val="0"/>
              <w:marRight w:val="0"/>
              <w:marTop w:val="0"/>
              <w:marBottom w:val="0"/>
              <w:divBdr>
                <w:top w:val="none" w:sz="0" w:space="0" w:color="auto"/>
                <w:left w:val="none" w:sz="0" w:space="0" w:color="auto"/>
                <w:bottom w:val="none" w:sz="0" w:space="0" w:color="auto"/>
                <w:right w:val="none" w:sz="0" w:space="0" w:color="auto"/>
              </w:divBdr>
            </w:div>
          </w:divsChild>
        </w:div>
        <w:div w:id="676268010">
          <w:marLeft w:val="0"/>
          <w:marRight w:val="0"/>
          <w:marTop w:val="0"/>
          <w:marBottom w:val="0"/>
          <w:divBdr>
            <w:top w:val="none" w:sz="0" w:space="0" w:color="auto"/>
            <w:left w:val="none" w:sz="0" w:space="0" w:color="auto"/>
            <w:bottom w:val="none" w:sz="0" w:space="0" w:color="auto"/>
            <w:right w:val="none" w:sz="0" w:space="0" w:color="auto"/>
          </w:divBdr>
          <w:divsChild>
            <w:div w:id="128786345">
              <w:marLeft w:val="0"/>
              <w:marRight w:val="0"/>
              <w:marTop w:val="0"/>
              <w:marBottom w:val="0"/>
              <w:divBdr>
                <w:top w:val="none" w:sz="0" w:space="0" w:color="auto"/>
                <w:left w:val="none" w:sz="0" w:space="0" w:color="auto"/>
                <w:bottom w:val="none" w:sz="0" w:space="0" w:color="auto"/>
                <w:right w:val="none" w:sz="0" w:space="0" w:color="auto"/>
              </w:divBdr>
            </w:div>
            <w:div w:id="322047281">
              <w:marLeft w:val="0"/>
              <w:marRight w:val="0"/>
              <w:marTop w:val="0"/>
              <w:marBottom w:val="0"/>
              <w:divBdr>
                <w:top w:val="none" w:sz="0" w:space="0" w:color="auto"/>
                <w:left w:val="none" w:sz="0" w:space="0" w:color="auto"/>
                <w:bottom w:val="none" w:sz="0" w:space="0" w:color="auto"/>
                <w:right w:val="none" w:sz="0" w:space="0" w:color="auto"/>
              </w:divBdr>
            </w:div>
            <w:div w:id="326638169">
              <w:marLeft w:val="0"/>
              <w:marRight w:val="0"/>
              <w:marTop w:val="0"/>
              <w:marBottom w:val="0"/>
              <w:divBdr>
                <w:top w:val="none" w:sz="0" w:space="0" w:color="auto"/>
                <w:left w:val="none" w:sz="0" w:space="0" w:color="auto"/>
                <w:bottom w:val="none" w:sz="0" w:space="0" w:color="auto"/>
                <w:right w:val="none" w:sz="0" w:space="0" w:color="auto"/>
              </w:divBdr>
            </w:div>
            <w:div w:id="369307934">
              <w:marLeft w:val="0"/>
              <w:marRight w:val="0"/>
              <w:marTop w:val="0"/>
              <w:marBottom w:val="0"/>
              <w:divBdr>
                <w:top w:val="none" w:sz="0" w:space="0" w:color="auto"/>
                <w:left w:val="none" w:sz="0" w:space="0" w:color="auto"/>
                <w:bottom w:val="none" w:sz="0" w:space="0" w:color="auto"/>
                <w:right w:val="none" w:sz="0" w:space="0" w:color="auto"/>
              </w:divBdr>
            </w:div>
            <w:div w:id="426270086">
              <w:marLeft w:val="0"/>
              <w:marRight w:val="0"/>
              <w:marTop w:val="0"/>
              <w:marBottom w:val="0"/>
              <w:divBdr>
                <w:top w:val="none" w:sz="0" w:space="0" w:color="auto"/>
                <w:left w:val="none" w:sz="0" w:space="0" w:color="auto"/>
                <w:bottom w:val="none" w:sz="0" w:space="0" w:color="auto"/>
                <w:right w:val="none" w:sz="0" w:space="0" w:color="auto"/>
              </w:divBdr>
            </w:div>
            <w:div w:id="598412583">
              <w:marLeft w:val="0"/>
              <w:marRight w:val="0"/>
              <w:marTop w:val="0"/>
              <w:marBottom w:val="0"/>
              <w:divBdr>
                <w:top w:val="none" w:sz="0" w:space="0" w:color="auto"/>
                <w:left w:val="none" w:sz="0" w:space="0" w:color="auto"/>
                <w:bottom w:val="none" w:sz="0" w:space="0" w:color="auto"/>
                <w:right w:val="none" w:sz="0" w:space="0" w:color="auto"/>
              </w:divBdr>
            </w:div>
            <w:div w:id="656417755">
              <w:marLeft w:val="0"/>
              <w:marRight w:val="0"/>
              <w:marTop w:val="0"/>
              <w:marBottom w:val="0"/>
              <w:divBdr>
                <w:top w:val="none" w:sz="0" w:space="0" w:color="auto"/>
                <w:left w:val="none" w:sz="0" w:space="0" w:color="auto"/>
                <w:bottom w:val="none" w:sz="0" w:space="0" w:color="auto"/>
                <w:right w:val="none" w:sz="0" w:space="0" w:color="auto"/>
              </w:divBdr>
            </w:div>
            <w:div w:id="724525587">
              <w:marLeft w:val="0"/>
              <w:marRight w:val="0"/>
              <w:marTop w:val="0"/>
              <w:marBottom w:val="0"/>
              <w:divBdr>
                <w:top w:val="none" w:sz="0" w:space="0" w:color="auto"/>
                <w:left w:val="none" w:sz="0" w:space="0" w:color="auto"/>
                <w:bottom w:val="none" w:sz="0" w:space="0" w:color="auto"/>
                <w:right w:val="none" w:sz="0" w:space="0" w:color="auto"/>
              </w:divBdr>
            </w:div>
            <w:div w:id="1097559208">
              <w:marLeft w:val="0"/>
              <w:marRight w:val="0"/>
              <w:marTop w:val="0"/>
              <w:marBottom w:val="0"/>
              <w:divBdr>
                <w:top w:val="none" w:sz="0" w:space="0" w:color="auto"/>
                <w:left w:val="none" w:sz="0" w:space="0" w:color="auto"/>
                <w:bottom w:val="none" w:sz="0" w:space="0" w:color="auto"/>
                <w:right w:val="none" w:sz="0" w:space="0" w:color="auto"/>
              </w:divBdr>
            </w:div>
            <w:div w:id="1558315389">
              <w:marLeft w:val="0"/>
              <w:marRight w:val="0"/>
              <w:marTop w:val="0"/>
              <w:marBottom w:val="0"/>
              <w:divBdr>
                <w:top w:val="none" w:sz="0" w:space="0" w:color="auto"/>
                <w:left w:val="none" w:sz="0" w:space="0" w:color="auto"/>
                <w:bottom w:val="none" w:sz="0" w:space="0" w:color="auto"/>
                <w:right w:val="none" w:sz="0" w:space="0" w:color="auto"/>
              </w:divBdr>
            </w:div>
            <w:div w:id="1672831274">
              <w:marLeft w:val="0"/>
              <w:marRight w:val="0"/>
              <w:marTop w:val="0"/>
              <w:marBottom w:val="0"/>
              <w:divBdr>
                <w:top w:val="none" w:sz="0" w:space="0" w:color="auto"/>
                <w:left w:val="none" w:sz="0" w:space="0" w:color="auto"/>
                <w:bottom w:val="none" w:sz="0" w:space="0" w:color="auto"/>
                <w:right w:val="none" w:sz="0" w:space="0" w:color="auto"/>
              </w:divBdr>
            </w:div>
            <w:div w:id="1880975559">
              <w:marLeft w:val="0"/>
              <w:marRight w:val="0"/>
              <w:marTop w:val="0"/>
              <w:marBottom w:val="0"/>
              <w:divBdr>
                <w:top w:val="none" w:sz="0" w:space="0" w:color="auto"/>
                <w:left w:val="none" w:sz="0" w:space="0" w:color="auto"/>
                <w:bottom w:val="none" w:sz="0" w:space="0" w:color="auto"/>
                <w:right w:val="none" w:sz="0" w:space="0" w:color="auto"/>
              </w:divBdr>
            </w:div>
          </w:divsChild>
        </w:div>
        <w:div w:id="855115656">
          <w:marLeft w:val="0"/>
          <w:marRight w:val="0"/>
          <w:marTop w:val="0"/>
          <w:marBottom w:val="0"/>
          <w:divBdr>
            <w:top w:val="none" w:sz="0" w:space="0" w:color="auto"/>
            <w:left w:val="none" w:sz="0" w:space="0" w:color="auto"/>
            <w:bottom w:val="none" w:sz="0" w:space="0" w:color="auto"/>
            <w:right w:val="none" w:sz="0" w:space="0" w:color="auto"/>
          </w:divBdr>
          <w:divsChild>
            <w:div w:id="350423098">
              <w:marLeft w:val="0"/>
              <w:marRight w:val="0"/>
              <w:marTop w:val="0"/>
              <w:marBottom w:val="0"/>
              <w:divBdr>
                <w:top w:val="none" w:sz="0" w:space="0" w:color="auto"/>
                <w:left w:val="none" w:sz="0" w:space="0" w:color="auto"/>
                <w:bottom w:val="none" w:sz="0" w:space="0" w:color="auto"/>
                <w:right w:val="none" w:sz="0" w:space="0" w:color="auto"/>
              </w:divBdr>
            </w:div>
            <w:div w:id="711345428">
              <w:marLeft w:val="0"/>
              <w:marRight w:val="0"/>
              <w:marTop w:val="0"/>
              <w:marBottom w:val="0"/>
              <w:divBdr>
                <w:top w:val="none" w:sz="0" w:space="0" w:color="auto"/>
                <w:left w:val="none" w:sz="0" w:space="0" w:color="auto"/>
                <w:bottom w:val="none" w:sz="0" w:space="0" w:color="auto"/>
                <w:right w:val="none" w:sz="0" w:space="0" w:color="auto"/>
              </w:divBdr>
            </w:div>
            <w:div w:id="976761840">
              <w:marLeft w:val="0"/>
              <w:marRight w:val="0"/>
              <w:marTop w:val="0"/>
              <w:marBottom w:val="0"/>
              <w:divBdr>
                <w:top w:val="none" w:sz="0" w:space="0" w:color="auto"/>
                <w:left w:val="none" w:sz="0" w:space="0" w:color="auto"/>
                <w:bottom w:val="none" w:sz="0" w:space="0" w:color="auto"/>
                <w:right w:val="none" w:sz="0" w:space="0" w:color="auto"/>
              </w:divBdr>
            </w:div>
            <w:div w:id="1536380427">
              <w:marLeft w:val="0"/>
              <w:marRight w:val="0"/>
              <w:marTop w:val="0"/>
              <w:marBottom w:val="0"/>
              <w:divBdr>
                <w:top w:val="none" w:sz="0" w:space="0" w:color="auto"/>
                <w:left w:val="none" w:sz="0" w:space="0" w:color="auto"/>
                <w:bottom w:val="none" w:sz="0" w:space="0" w:color="auto"/>
                <w:right w:val="none" w:sz="0" w:space="0" w:color="auto"/>
              </w:divBdr>
            </w:div>
            <w:div w:id="2003384883">
              <w:marLeft w:val="0"/>
              <w:marRight w:val="0"/>
              <w:marTop w:val="0"/>
              <w:marBottom w:val="0"/>
              <w:divBdr>
                <w:top w:val="none" w:sz="0" w:space="0" w:color="auto"/>
                <w:left w:val="none" w:sz="0" w:space="0" w:color="auto"/>
                <w:bottom w:val="none" w:sz="0" w:space="0" w:color="auto"/>
                <w:right w:val="none" w:sz="0" w:space="0" w:color="auto"/>
              </w:divBdr>
            </w:div>
          </w:divsChild>
        </w:div>
        <w:div w:id="1285766918">
          <w:marLeft w:val="0"/>
          <w:marRight w:val="0"/>
          <w:marTop w:val="0"/>
          <w:marBottom w:val="0"/>
          <w:divBdr>
            <w:top w:val="none" w:sz="0" w:space="0" w:color="auto"/>
            <w:left w:val="none" w:sz="0" w:space="0" w:color="auto"/>
            <w:bottom w:val="none" w:sz="0" w:space="0" w:color="auto"/>
            <w:right w:val="none" w:sz="0" w:space="0" w:color="auto"/>
          </w:divBdr>
          <w:divsChild>
            <w:div w:id="174345901">
              <w:marLeft w:val="0"/>
              <w:marRight w:val="0"/>
              <w:marTop w:val="0"/>
              <w:marBottom w:val="0"/>
              <w:divBdr>
                <w:top w:val="none" w:sz="0" w:space="0" w:color="auto"/>
                <w:left w:val="none" w:sz="0" w:space="0" w:color="auto"/>
                <w:bottom w:val="none" w:sz="0" w:space="0" w:color="auto"/>
                <w:right w:val="none" w:sz="0" w:space="0" w:color="auto"/>
              </w:divBdr>
            </w:div>
            <w:div w:id="721949666">
              <w:marLeft w:val="0"/>
              <w:marRight w:val="0"/>
              <w:marTop w:val="0"/>
              <w:marBottom w:val="0"/>
              <w:divBdr>
                <w:top w:val="none" w:sz="0" w:space="0" w:color="auto"/>
                <w:left w:val="none" w:sz="0" w:space="0" w:color="auto"/>
                <w:bottom w:val="none" w:sz="0" w:space="0" w:color="auto"/>
                <w:right w:val="none" w:sz="0" w:space="0" w:color="auto"/>
              </w:divBdr>
            </w:div>
            <w:div w:id="1671641080">
              <w:marLeft w:val="0"/>
              <w:marRight w:val="0"/>
              <w:marTop w:val="0"/>
              <w:marBottom w:val="0"/>
              <w:divBdr>
                <w:top w:val="none" w:sz="0" w:space="0" w:color="auto"/>
                <w:left w:val="none" w:sz="0" w:space="0" w:color="auto"/>
                <w:bottom w:val="none" w:sz="0" w:space="0" w:color="auto"/>
                <w:right w:val="none" w:sz="0" w:space="0" w:color="auto"/>
              </w:divBdr>
            </w:div>
          </w:divsChild>
        </w:div>
        <w:div w:id="1845321458">
          <w:marLeft w:val="0"/>
          <w:marRight w:val="0"/>
          <w:marTop w:val="0"/>
          <w:marBottom w:val="0"/>
          <w:divBdr>
            <w:top w:val="none" w:sz="0" w:space="0" w:color="auto"/>
            <w:left w:val="none" w:sz="0" w:space="0" w:color="auto"/>
            <w:bottom w:val="none" w:sz="0" w:space="0" w:color="auto"/>
            <w:right w:val="none" w:sz="0" w:space="0" w:color="auto"/>
          </w:divBdr>
          <w:divsChild>
            <w:div w:id="154493802">
              <w:marLeft w:val="0"/>
              <w:marRight w:val="0"/>
              <w:marTop w:val="0"/>
              <w:marBottom w:val="0"/>
              <w:divBdr>
                <w:top w:val="none" w:sz="0" w:space="0" w:color="auto"/>
                <w:left w:val="none" w:sz="0" w:space="0" w:color="auto"/>
                <w:bottom w:val="none" w:sz="0" w:space="0" w:color="auto"/>
                <w:right w:val="none" w:sz="0" w:space="0" w:color="auto"/>
              </w:divBdr>
            </w:div>
            <w:div w:id="436678246">
              <w:marLeft w:val="0"/>
              <w:marRight w:val="0"/>
              <w:marTop w:val="0"/>
              <w:marBottom w:val="0"/>
              <w:divBdr>
                <w:top w:val="none" w:sz="0" w:space="0" w:color="auto"/>
                <w:left w:val="none" w:sz="0" w:space="0" w:color="auto"/>
                <w:bottom w:val="none" w:sz="0" w:space="0" w:color="auto"/>
                <w:right w:val="none" w:sz="0" w:space="0" w:color="auto"/>
              </w:divBdr>
            </w:div>
            <w:div w:id="726025547">
              <w:marLeft w:val="0"/>
              <w:marRight w:val="0"/>
              <w:marTop w:val="0"/>
              <w:marBottom w:val="0"/>
              <w:divBdr>
                <w:top w:val="none" w:sz="0" w:space="0" w:color="auto"/>
                <w:left w:val="none" w:sz="0" w:space="0" w:color="auto"/>
                <w:bottom w:val="none" w:sz="0" w:space="0" w:color="auto"/>
                <w:right w:val="none" w:sz="0" w:space="0" w:color="auto"/>
              </w:divBdr>
            </w:div>
            <w:div w:id="1118374023">
              <w:marLeft w:val="0"/>
              <w:marRight w:val="0"/>
              <w:marTop w:val="0"/>
              <w:marBottom w:val="0"/>
              <w:divBdr>
                <w:top w:val="none" w:sz="0" w:space="0" w:color="auto"/>
                <w:left w:val="none" w:sz="0" w:space="0" w:color="auto"/>
                <w:bottom w:val="none" w:sz="0" w:space="0" w:color="auto"/>
                <w:right w:val="none" w:sz="0" w:space="0" w:color="auto"/>
              </w:divBdr>
            </w:div>
            <w:div w:id="1686402878">
              <w:marLeft w:val="0"/>
              <w:marRight w:val="0"/>
              <w:marTop w:val="0"/>
              <w:marBottom w:val="0"/>
              <w:divBdr>
                <w:top w:val="none" w:sz="0" w:space="0" w:color="auto"/>
                <w:left w:val="none" w:sz="0" w:space="0" w:color="auto"/>
                <w:bottom w:val="none" w:sz="0" w:space="0" w:color="auto"/>
                <w:right w:val="none" w:sz="0" w:space="0" w:color="auto"/>
              </w:divBdr>
            </w:div>
            <w:div w:id="1741951098">
              <w:marLeft w:val="0"/>
              <w:marRight w:val="0"/>
              <w:marTop w:val="0"/>
              <w:marBottom w:val="0"/>
              <w:divBdr>
                <w:top w:val="none" w:sz="0" w:space="0" w:color="auto"/>
                <w:left w:val="none" w:sz="0" w:space="0" w:color="auto"/>
                <w:bottom w:val="none" w:sz="0" w:space="0" w:color="auto"/>
                <w:right w:val="none" w:sz="0" w:space="0" w:color="auto"/>
              </w:divBdr>
            </w:div>
          </w:divsChild>
        </w:div>
        <w:div w:id="1930767060">
          <w:marLeft w:val="0"/>
          <w:marRight w:val="0"/>
          <w:marTop w:val="0"/>
          <w:marBottom w:val="0"/>
          <w:divBdr>
            <w:top w:val="none" w:sz="0" w:space="0" w:color="auto"/>
            <w:left w:val="none" w:sz="0" w:space="0" w:color="auto"/>
            <w:bottom w:val="none" w:sz="0" w:space="0" w:color="auto"/>
            <w:right w:val="none" w:sz="0" w:space="0" w:color="auto"/>
          </w:divBdr>
          <w:divsChild>
            <w:div w:id="36707391">
              <w:marLeft w:val="0"/>
              <w:marRight w:val="0"/>
              <w:marTop w:val="0"/>
              <w:marBottom w:val="0"/>
              <w:divBdr>
                <w:top w:val="none" w:sz="0" w:space="0" w:color="auto"/>
                <w:left w:val="none" w:sz="0" w:space="0" w:color="auto"/>
                <w:bottom w:val="none" w:sz="0" w:space="0" w:color="auto"/>
                <w:right w:val="none" w:sz="0" w:space="0" w:color="auto"/>
              </w:divBdr>
            </w:div>
            <w:div w:id="173764620">
              <w:marLeft w:val="0"/>
              <w:marRight w:val="0"/>
              <w:marTop w:val="0"/>
              <w:marBottom w:val="0"/>
              <w:divBdr>
                <w:top w:val="none" w:sz="0" w:space="0" w:color="auto"/>
                <w:left w:val="none" w:sz="0" w:space="0" w:color="auto"/>
                <w:bottom w:val="none" w:sz="0" w:space="0" w:color="auto"/>
                <w:right w:val="none" w:sz="0" w:space="0" w:color="auto"/>
              </w:divBdr>
            </w:div>
            <w:div w:id="762995775">
              <w:marLeft w:val="0"/>
              <w:marRight w:val="0"/>
              <w:marTop w:val="0"/>
              <w:marBottom w:val="0"/>
              <w:divBdr>
                <w:top w:val="none" w:sz="0" w:space="0" w:color="auto"/>
                <w:left w:val="none" w:sz="0" w:space="0" w:color="auto"/>
                <w:bottom w:val="none" w:sz="0" w:space="0" w:color="auto"/>
                <w:right w:val="none" w:sz="0" w:space="0" w:color="auto"/>
              </w:divBdr>
            </w:div>
            <w:div w:id="874847750">
              <w:marLeft w:val="0"/>
              <w:marRight w:val="0"/>
              <w:marTop w:val="0"/>
              <w:marBottom w:val="0"/>
              <w:divBdr>
                <w:top w:val="none" w:sz="0" w:space="0" w:color="auto"/>
                <w:left w:val="none" w:sz="0" w:space="0" w:color="auto"/>
                <w:bottom w:val="none" w:sz="0" w:space="0" w:color="auto"/>
                <w:right w:val="none" w:sz="0" w:space="0" w:color="auto"/>
              </w:divBdr>
            </w:div>
            <w:div w:id="1084764550">
              <w:marLeft w:val="0"/>
              <w:marRight w:val="0"/>
              <w:marTop w:val="0"/>
              <w:marBottom w:val="0"/>
              <w:divBdr>
                <w:top w:val="none" w:sz="0" w:space="0" w:color="auto"/>
                <w:left w:val="none" w:sz="0" w:space="0" w:color="auto"/>
                <w:bottom w:val="none" w:sz="0" w:space="0" w:color="auto"/>
                <w:right w:val="none" w:sz="0" w:space="0" w:color="auto"/>
              </w:divBdr>
            </w:div>
            <w:div w:id="185260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940649">
      <w:bodyDiv w:val="1"/>
      <w:marLeft w:val="0"/>
      <w:marRight w:val="0"/>
      <w:marTop w:val="0"/>
      <w:marBottom w:val="0"/>
      <w:divBdr>
        <w:top w:val="none" w:sz="0" w:space="0" w:color="auto"/>
        <w:left w:val="none" w:sz="0" w:space="0" w:color="auto"/>
        <w:bottom w:val="none" w:sz="0" w:space="0" w:color="auto"/>
        <w:right w:val="none" w:sz="0" w:space="0" w:color="auto"/>
      </w:divBdr>
    </w:div>
    <w:div w:id="2089305027">
      <w:bodyDiv w:val="1"/>
      <w:marLeft w:val="0"/>
      <w:marRight w:val="0"/>
      <w:marTop w:val="0"/>
      <w:marBottom w:val="0"/>
      <w:divBdr>
        <w:top w:val="none" w:sz="0" w:space="0" w:color="auto"/>
        <w:left w:val="none" w:sz="0" w:space="0" w:color="auto"/>
        <w:bottom w:val="none" w:sz="0" w:space="0" w:color="auto"/>
        <w:right w:val="none" w:sz="0" w:space="0" w:color="auto"/>
      </w:divBdr>
    </w:div>
    <w:div w:id="2100711016">
      <w:bodyDiv w:val="1"/>
      <w:marLeft w:val="0"/>
      <w:marRight w:val="0"/>
      <w:marTop w:val="0"/>
      <w:marBottom w:val="0"/>
      <w:divBdr>
        <w:top w:val="none" w:sz="0" w:space="0" w:color="auto"/>
        <w:left w:val="none" w:sz="0" w:space="0" w:color="auto"/>
        <w:bottom w:val="none" w:sz="0" w:space="0" w:color="auto"/>
        <w:right w:val="none" w:sz="0" w:space="0" w:color="auto"/>
      </w:divBdr>
    </w:div>
    <w:div w:id="2106532859">
      <w:bodyDiv w:val="1"/>
      <w:marLeft w:val="0"/>
      <w:marRight w:val="0"/>
      <w:marTop w:val="0"/>
      <w:marBottom w:val="0"/>
      <w:divBdr>
        <w:top w:val="none" w:sz="0" w:space="0" w:color="auto"/>
        <w:left w:val="none" w:sz="0" w:space="0" w:color="auto"/>
        <w:bottom w:val="none" w:sz="0" w:space="0" w:color="auto"/>
        <w:right w:val="none" w:sz="0" w:space="0" w:color="auto"/>
      </w:divBdr>
      <w:divsChild>
        <w:div w:id="39860539">
          <w:marLeft w:val="0"/>
          <w:marRight w:val="0"/>
          <w:marTop w:val="0"/>
          <w:marBottom w:val="0"/>
          <w:divBdr>
            <w:top w:val="none" w:sz="0" w:space="0" w:color="auto"/>
            <w:left w:val="none" w:sz="0" w:space="0" w:color="auto"/>
            <w:bottom w:val="none" w:sz="0" w:space="0" w:color="auto"/>
            <w:right w:val="none" w:sz="0" w:space="0" w:color="auto"/>
          </w:divBdr>
        </w:div>
        <w:div w:id="195432311">
          <w:marLeft w:val="0"/>
          <w:marRight w:val="0"/>
          <w:marTop w:val="0"/>
          <w:marBottom w:val="0"/>
          <w:divBdr>
            <w:top w:val="none" w:sz="0" w:space="0" w:color="auto"/>
            <w:left w:val="none" w:sz="0" w:space="0" w:color="auto"/>
            <w:bottom w:val="none" w:sz="0" w:space="0" w:color="auto"/>
            <w:right w:val="none" w:sz="0" w:space="0" w:color="auto"/>
          </w:divBdr>
        </w:div>
        <w:div w:id="196047108">
          <w:marLeft w:val="0"/>
          <w:marRight w:val="0"/>
          <w:marTop w:val="0"/>
          <w:marBottom w:val="0"/>
          <w:divBdr>
            <w:top w:val="none" w:sz="0" w:space="0" w:color="auto"/>
            <w:left w:val="none" w:sz="0" w:space="0" w:color="auto"/>
            <w:bottom w:val="none" w:sz="0" w:space="0" w:color="auto"/>
            <w:right w:val="none" w:sz="0" w:space="0" w:color="auto"/>
          </w:divBdr>
        </w:div>
        <w:div w:id="257325451">
          <w:marLeft w:val="0"/>
          <w:marRight w:val="0"/>
          <w:marTop w:val="0"/>
          <w:marBottom w:val="0"/>
          <w:divBdr>
            <w:top w:val="none" w:sz="0" w:space="0" w:color="auto"/>
            <w:left w:val="none" w:sz="0" w:space="0" w:color="auto"/>
            <w:bottom w:val="none" w:sz="0" w:space="0" w:color="auto"/>
            <w:right w:val="none" w:sz="0" w:space="0" w:color="auto"/>
          </w:divBdr>
        </w:div>
        <w:div w:id="404029566">
          <w:marLeft w:val="0"/>
          <w:marRight w:val="0"/>
          <w:marTop w:val="0"/>
          <w:marBottom w:val="0"/>
          <w:divBdr>
            <w:top w:val="none" w:sz="0" w:space="0" w:color="auto"/>
            <w:left w:val="none" w:sz="0" w:space="0" w:color="auto"/>
            <w:bottom w:val="none" w:sz="0" w:space="0" w:color="auto"/>
            <w:right w:val="none" w:sz="0" w:space="0" w:color="auto"/>
          </w:divBdr>
        </w:div>
        <w:div w:id="451706865">
          <w:marLeft w:val="0"/>
          <w:marRight w:val="0"/>
          <w:marTop w:val="0"/>
          <w:marBottom w:val="0"/>
          <w:divBdr>
            <w:top w:val="none" w:sz="0" w:space="0" w:color="auto"/>
            <w:left w:val="none" w:sz="0" w:space="0" w:color="auto"/>
            <w:bottom w:val="none" w:sz="0" w:space="0" w:color="auto"/>
            <w:right w:val="none" w:sz="0" w:space="0" w:color="auto"/>
          </w:divBdr>
        </w:div>
        <w:div w:id="518080427">
          <w:marLeft w:val="0"/>
          <w:marRight w:val="0"/>
          <w:marTop w:val="0"/>
          <w:marBottom w:val="0"/>
          <w:divBdr>
            <w:top w:val="none" w:sz="0" w:space="0" w:color="auto"/>
            <w:left w:val="none" w:sz="0" w:space="0" w:color="auto"/>
            <w:bottom w:val="none" w:sz="0" w:space="0" w:color="auto"/>
            <w:right w:val="none" w:sz="0" w:space="0" w:color="auto"/>
          </w:divBdr>
        </w:div>
        <w:div w:id="696925703">
          <w:marLeft w:val="0"/>
          <w:marRight w:val="0"/>
          <w:marTop w:val="0"/>
          <w:marBottom w:val="0"/>
          <w:divBdr>
            <w:top w:val="none" w:sz="0" w:space="0" w:color="auto"/>
            <w:left w:val="none" w:sz="0" w:space="0" w:color="auto"/>
            <w:bottom w:val="none" w:sz="0" w:space="0" w:color="auto"/>
            <w:right w:val="none" w:sz="0" w:space="0" w:color="auto"/>
          </w:divBdr>
        </w:div>
        <w:div w:id="710036305">
          <w:marLeft w:val="0"/>
          <w:marRight w:val="0"/>
          <w:marTop w:val="0"/>
          <w:marBottom w:val="0"/>
          <w:divBdr>
            <w:top w:val="none" w:sz="0" w:space="0" w:color="auto"/>
            <w:left w:val="none" w:sz="0" w:space="0" w:color="auto"/>
            <w:bottom w:val="none" w:sz="0" w:space="0" w:color="auto"/>
            <w:right w:val="none" w:sz="0" w:space="0" w:color="auto"/>
          </w:divBdr>
        </w:div>
        <w:div w:id="724184002">
          <w:marLeft w:val="0"/>
          <w:marRight w:val="0"/>
          <w:marTop w:val="0"/>
          <w:marBottom w:val="0"/>
          <w:divBdr>
            <w:top w:val="none" w:sz="0" w:space="0" w:color="auto"/>
            <w:left w:val="none" w:sz="0" w:space="0" w:color="auto"/>
            <w:bottom w:val="none" w:sz="0" w:space="0" w:color="auto"/>
            <w:right w:val="none" w:sz="0" w:space="0" w:color="auto"/>
          </w:divBdr>
        </w:div>
        <w:div w:id="738868618">
          <w:marLeft w:val="0"/>
          <w:marRight w:val="0"/>
          <w:marTop w:val="0"/>
          <w:marBottom w:val="0"/>
          <w:divBdr>
            <w:top w:val="none" w:sz="0" w:space="0" w:color="auto"/>
            <w:left w:val="none" w:sz="0" w:space="0" w:color="auto"/>
            <w:bottom w:val="none" w:sz="0" w:space="0" w:color="auto"/>
            <w:right w:val="none" w:sz="0" w:space="0" w:color="auto"/>
          </w:divBdr>
        </w:div>
        <w:div w:id="779883937">
          <w:marLeft w:val="0"/>
          <w:marRight w:val="0"/>
          <w:marTop w:val="0"/>
          <w:marBottom w:val="0"/>
          <w:divBdr>
            <w:top w:val="none" w:sz="0" w:space="0" w:color="auto"/>
            <w:left w:val="none" w:sz="0" w:space="0" w:color="auto"/>
            <w:bottom w:val="none" w:sz="0" w:space="0" w:color="auto"/>
            <w:right w:val="none" w:sz="0" w:space="0" w:color="auto"/>
          </w:divBdr>
        </w:div>
        <w:div w:id="786705042">
          <w:marLeft w:val="0"/>
          <w:marRight w:val="0"/>
          <w:marTop w:val="0"/>
          <w:marBottom w:val="0"/>
          <w:divBdr>
            <w:top w:val="none" w:sz="0" w:space="0" w:color="auto"/>
            <w:left w:val="none" w:sz="0" w:space="0" w:color="auto"/>
            <w:bottom w:val="none" w:sz="0" w:space="0" w:color="auto"/>
            <w:right w:val="none" w:sz="0" w:space="0" w:color="auto"/>
          </w:divBdr>
        </w:div>
        <w:div w:id="847449872">
          <w:marLeft w:val="0"/>
          <w:marRight w:val="0"/>
          <w:marTop w:val="0"/>
          <w:marBottom w:val="0"/>
          <w:divBdr>
            <w:top w:val="none" w:sz="0" w:space="0" w:color="auto"/>
            <w:left w:val="none" w:sz="0" w:space="0" w:color="auto"/>
            <w:bottom w:val="none" w:sz="0" w:space="0" w:color="auto"/>
            <w:right w:val="none" w:sz="0" w:space="0" w:color="auto"/>
          </w:divBdr>
        </w:div>
        <w:div w:id="916867412">
          <w:marLeft w:val="0"/>
          <w:marRight w:val="0"/>
          <w:marTop w:val="0"/>
          <w:marBottom w:val="0"/>
          <w:divBdr>
            <w:top w:val="none" w:sz="0" w:space="0" w:color="auto"/>
            <w:left w:val="none" w:sz="0" w:space="0" w:color="auto"/>
            <w:bottom w:val="none" w:sz="0" w:space="0" w:color="auto"/>
            <w:right w:val="none" w:sz="0" w:space="0" w:color="auto"/>
          </w:divBdr>
        </w:div>
        <w:div w:id="1038117526">
          <w:marLeft w:val="0"/>
          <w:marRight w:val="0"/>
          <w:marTop w:val="0"/>
          <w:marBottom w:val="0"/>
          <w:divBdr>
            <w:top w:val="none" w:sz="0" w:space="0" w:color="auto"/>
            <w:left w:val="none" w:sz="0" w:space="0" w:color="auto"/>
            <w:bottom w:val="none" w:sz="0" w:space="0" w:color="auto"/>
            <w:right w:val="none" w:sz="0" w:space="0" w:color="auto"/>
          </w:divBdr>
        </w:div>
        <w:div w:id="1040207645">
          <w:marLeft w:val="0"/>
          <w:marRight w:val="0"/>
          <w:marTop w:val="0"/>
          <w:marBottom w:val="0"/>
          <w:divBdr>
            <w:top w:val="none" w:sz="0" w:space="0" w:color="auto"/>
            <w:left w:val="none" w:sz="0" w:space="0" w:color="auto"/>
            <w:bottom w:val="none" w:sz="0" w:space="0" w:color="auto"/>
            <w:right w:val="none" w:sz="0" w:space="0" w:color="auto"/>
          </w:divBdr>
        </w:div>
        <w:div w:id="1060907552">
          <w:marLeft w:val="0"/>
          <w:marRight w:val="0"/>
          <w:marTop w:val="0"/>
          <w:marBottom w:val="0"/>
          <w:divBdr>
            <w:top w:val="none" w:sz="0" w:space="0" w:color="auto"/>
            <w:left w:val="none" w:sz="0" w:space="0" w:color="auto"/>
            <w:bottom w:val="none" w:sz="0" w:space="0" w:color="auto"/>
            <w:right w:val="none" w:sz="0" w:space="0" w:color="auto"/>
          </w:divBdr>
        </w:div>
        <w:div w:id="1062561665">
          <w:marLeft w:val="0"/>
          <w:marRight w:val="0"/>
          <w:marTop w:val="0"/>
          <w:marBottom w:val="0"/>
          <w:divBdr>
            <w:top w:val="none" w:sz="0" w:space="0" w:color="auto"/>
            <w:left w:val="none" w:sz="0" w:space="0" w:color="auto"/>
            <w:bottom w:val="none" w:sz="0" w:space="0" w:color="auto"/>
            <w:right w:val="none" w:sz="0" w:space="0" w:color="auto"/>
          </w:divBdr>
        </w:div>
        <w:div w:id="1207638918">
          <w:marLeft w:val="0"/>
          <w:marRight w:val="0"/>
          <w:marTop w:val="0"/>
          <w:marBottom w:val="0"/>
          <w:divBdr>
            <w:top w:val="none" w:sz="0" w:space="0" w:color="auto"/>
            <w:left w:val="none" w:sz="0" w:space="0" w:color="auto"/>
            <w:bottom w:val="none" w:sz="0" w:space="0" w:color="auto"/>
            <w:right w:val="none" w:sz="0" w:space="0" w:color="auto"/>
          </w:divBdr>
        </w:div>
        <w:div w:id="1251351826">
          <w:marLeft w:val="0"/>
          <w:marRight w:val="0"/>
          <w:marTop w:val="0"/>
          <w:marBottom w:val="0"/>
          <w:divBdr>
            <w:top w:val="none" w:sz="0" w:space="0" w:color="auto"/>
            <w:left w:val="none" w:sz="0" w:space="0" w:color="auto"/>
            <w:bottom w:val="none" w:sz="0" w:space="0" w:color="auto"/>
            <w:right w:val="none" w:sz="0" w:space="0" w:color="auto"/>
          </w:divBdr>
        </w:div>
        <w:div w:id="1409689447">
          <w:marLeft w:val="0"/>
          <w:marRight w:val="0"/>
          <w:marTop w:val="0"/>
          <w:marBottom w:val="0"/>
          <w:divBdr>
            <w:top w:val="none" w:sz="0" w:space="0" w:color="auto"/>
            <w:left w:val="none" w:sz="0" w:space="0" w:color="auto"/>
            <w:bottom w:val="none" w:sz="0" w:space="0" w:color="auto"/>
            <w:right w:val="none" w:sz="0" w:space="0" w:color="auto"/>
          </w:divBdr>
        </w:div>
        <w:div w:id="1440300216">
          <w:marLeft w:val="0"/>
          <w:marRight w:val="0"/>
          <w:marTop w:val="0"/>
          <w:marBottom w:val="0"/>
          <w:divBdr>
            <w:top w:val="none" w:sz="0" w:space="0" w:color="auto"/>
            <w:left w:val="none" w:sz="0" w:space="0" w:color="auto"/>
            <w:bottom w:val="none" w:sz="0" w:space="0" w:color="auto"/>
            <w:right w:val="none" w:sz="0" w:space="0" w:color="auto"/>
          </w:divBdr>
        </w:div>
        <w:div w:id="1585913185">
          <w:marLeft w:val="0"/>
          <w:marRight w:val="0"/>
          <w:marTop w:val="0"/>
          <w:marBottom w:val="0"/>
          <w:divBdr>
            <w:top w:val="none" w:sz="0" w:space="0" w:color="auto"/>
            <w:left w:val="none" w:sz="0" w:space="0" w:color="auto"/>
            <w:bottom w:val="none" w:sz="0" w:space="0" w:color="auto"/>
            <w:right w:val="none" w:sz="0" w:space="0" w:color="auto"/>
          </w:divBdr>
        </w:div>
        <w:div w:id="1602032481">
          <w:marLeft w:val="0"/>
          <w:marRight w:val="0"/>
          <w:marTop w:val="0"/>
          <w:marBottom w:val="0"/>
          <w:divBdr>
            <w:top w:val="none" w:sz="0" w:space="0" w:color="auto"/>
            <w:left w:val="none" w:sz="0" w:space="0" w:color="auto"/>
            <w:bottom w:val="none" w:sz="0" w:space="0" w:color="auto"/>
            <w:right w:val="none" w:sz="0" w:space="0" w:color="auto"/>
          </w:divBdr>
        </w:div>
        <w:div w:id="1628706786">
          <w:marLeft w:val="0"/>
          <w:marRight w:val="0"/>
          <w:marTop w:val="0"/>
          <w:marBottom w:val="0"/>
          <w:divBdr>
            <w:top w:val="none" w:sz="0" w:space="0" w:color="auto"/>
            <w:left w:val="none" w:sz="0" w:space="0" w:color="auto"/>
            <w:bottom w:val="none" w:sz="0" w:space="0" w:color="auto"/>
            <w:right w:val="none" w:sz="0" w:space="0" w:color="auto"/>
          </w:divBdr>
        </w:div>
        <w:div w:id="1719161669">
          <w:marLeft w:val="0"/>
          <w:marRight w:val="0"/>
          <w:marTop w:val="0"/>
          <w:marBottom w:val="0"/>
          <w:divBdr>
            <w:top w:val="none" w:sz="0" w:space="0" w:color="auto"/>
            <w:left w:val="none" w:sz="0" w:space="0" w:color="auto"/>
            <w:bottom w:val="none" w:sz="0" w:space="0" w:color="auto"/>
            <w:right w:val="none" w:sz="0" w:space="0" w:color="auto"/>
          </w:divBdr>
        </w:div>
        <w:div w:id="1778866307">
          <w:marLeft w:val="0"/>
          <w:marRight w:val="0"/>
          <w:marTop w:val="0"/>
          <w:marBottom w:val="0"/>
          <w:divBdr>
            <w:top w:val="none" w:sz="0" w:space="0" w:color="auto"/>
            <w:left w:val="none" w:sz="0" w:space="0" w:color="auto"/>
            <w:bottom w:val="none" w:sz="0" w:space="0" w:color="auto"/>
            <w:right w:val="none" w:sz="0" w:space="0" w:color="auto"/>
          </w:divBdr>
        </w:div>
        <w:div w:id="1922444486">
          <w:marLeft w:val="0"/>
          <w:marRight w:val="0"/>
          <w:marTop w:val="0"/>
          <w:marBottom w:val="0"/>
          <w:divBdr>
            <w:top w:val="none" w:sz="0" w:space="0" w:color="auto"/>
            <w:left w:val="none" w:sz="0" w:space="0" w:color="auto"/>
            <w:bottom w:val="none" w:sz="0" w:space="0" w:color="auto"/>
            <w:right w:val="none" w:sz="0" w:space="0" w:color="auto"/>
          </w:divBdr>
        </w:div>
        <w:div w:id="2016568265">
          <w:marLeft w:val="0"/>
          <w:marRight w:val="0"/>
          <w:marTop w:val="0"/>
          <w:marBottom w:val="0"/>
          <w:divBdr>
            <w:top w:val="none" w:sz="0" w:space="0" w:color="auto"/>
            <w:left w:val="none" w:sz="0" w:space="0" w:color="auto"/>
            <w:bottom w:val="none" w:sz="0" w:space="0" w:color="auto"/>
            <w:right w:val="none" w:sz="0" w:space="0" w:color="auto"/>
          </w:divBdr>
        </w:div>
        <w:div w:id="2016835160">
          <w:marLeft w:val="0"/>
          <w:marRight w:val="0"/>
          <w:marTop w:val="0"/>
          <w:marBottom w:val="0"/>
          <w:divBdr>
            <w:top w:val="none" w:sz="0" w:space="0" w:color="auto"/>
            <w:left w:val="none" w:sz="0" w:space="0" w:color="auto"/>
            <w:bottom w:val="none" w:sz="0" w:space="0" w:color="auto"/>
            <w:right w:val="none" w:sz="0" w:space="0" w:color="auto"/>
          </w:divBdr>
        </w:div>
        <w:div w:id="2018191349">
          <w:marLeft w:val="0"/>
          <w:marRight w:val="0"/>
          <w:marTop w:val="0"/>
          <w:marBottom w:val="0"/>
          <w:divBdr>
            <w:top w:val="none" w:sz="0" w:space="0" w:color="auto"/>
            <w:left w:val="none" w:sz="0" w:space="0" w:color="auto"/>
            <w:bottom w:val="none" w:sz="0" w:space="0" w:color="auto"/>
            <w:right w:val="none" w:sz="0" w:space="0" w:color="auto"/>
          </w:divBdr>
        </w:div>
      </w:divsChild>
    </w:div>
    <w:div w:id="2111775306">
      <w:bodyDiv w:val="1"/>
      <w:marLeft w:val="0"/>
      <w:marRight w:val="0"/>
      <w:marTop w:val="0"/>
      <w:marBottom w:val="0"/>
      <w:divBdr>
        <w:top w:val="none" w:sz="0" w:space="0" w:color="auto"/>
        <w:left w:val="none" w:sz="0" w:space="0" w:color="auto"/>
        <w:bottom w:val="none" w:sz="0" w:space="0" w:color="auto"/>
        <w:right w:val="none" w:sz="0" w:space="0" w:color="auto"/>
      </w:divBdr>
      <w:divsChild>
        <w:div w:id="1199051891">
          <w:marLeft w:val="0"/>
          <w:marRight w:val="0"/>
          <w:marTop w:val="0"/>
          <w:marBottom w:val="0"/>
          <w:divBdr>
            <w:top w:val="none" w:sz="0" w:space="0" w:color="auto"/>
            <w:left w:val="none" w:sz="0" w:space="0" w:color="auto"/>
            <w:bottom w:val="none" w:sz="0" w:space="0" w:color="auto"/>
            <w:right w:val="none" w:sz="0" w:space="0" w:color="auto"/>
          </w:divBdr>
          <w:divsChild>
            <w:div w:id="715588043">
              <w:marLeft w:val="0"/>
              <w:marRight w:val="0"/>
              <w:marTop w:val="0"/>
              <w:marBottom w:val="0"/>
              <w:divBdr>
                <w:top w:val="none" w:sz="0" w:space="0" w:color="auto"/>
                <w:left w:val="none" w:sz="0" w:space="0" w:color="auto"/>
                <w:bottom w:val="none" w:sz="0" w:space="0" w:color="auto"/>
                <w:right w:val="none" w:sz="0" w:space="0" w:color="auto"/>
              </w:divBdr>
              <w:divsChild>
                <w:div w:id="2022396300">
                  <w:marLeft w:val="0"/>
                  <w:marRight w:val="0"/>
                  <w:marTop w:val="0"/>
                  <w:marBottom w:val="0"/>
                  <w:divBdr>
                    <w:top w:val="none" w:sz="0" w:space="0" w:color="auto"/>
                    <w:left w:val="none" w:sz="0" w:space="0" w:color="auto"/>
                    <w:bottom w:val="none" w:sz="0" w:space="0" w:color="auto"/>
                    <w:right w:val="none" w:sz="0" w:space="0" w:color="auto"/>
                  </w:divBdr>
                </w:div>
                <w:div w:id="205261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09162">
          <w:marLeft w:val="0"/>
          <w:marRight w:val="0"/>
          <w:marTop w:val="0"/>
          <w:marBottom w:val="0"/>
          <w:divBdr>
            <w:top w:val="none" w:sz="0" w:space="0" w:color="auto"/>
            <w:left w:val="none" w:sz="0" w:space="0" w:color="auto"/>
            <w:bottom w:val="none" w:sz="0" w:space="0" w:color="auto"/>
            <w:right w:val="none" w:sz="0" w:space="0" w:color="auto"/>
          </w:divBdr>
          <w:divsChild>
            <w:div w:id="638803763">
              <w:marLeft w:val="0"/>
              <w:marRight w:val="0"/>
              <w:marTop w:val="0"/>
              <w:marBottom w:val="0"/>
              <w:divBdr>
                <w:top w:val="none" w:sz="0" w:space="0" w:color="auto"/>
                <w:left w:val="none" w:sz="0" w:space="0" w:color="auto"/>
                <w:bottom w:val="none" w:sz="0" w:space="0" w:color="auto"/>
                <w:right w:val="none" w:sz="0" w:space="0" w:color="auto"/>
              </w:divBdr>
              <w:divsChild>
                <w:div w:id="315695724">
                  <w:marLeft w:val="0"/>
                  <w:marRight w:val="0"/>
                  <w:marTop w:val="0"/>
                  <w:marBottom w:val="0"/>
                  <w:divBdr>
                    <w:top w:val="none" w:sz="0" w:space="0" w:color="auto"/>
                    <w:left w:val="none" w:sz="0" w:space="0" w:color="auto"/>
                    <w:bottom w:val="none" w:sz="0" w:space="0" w:color="auto"/>
                    <w:right w:val="none" w:sz="0" w:space="0" w:color="auto"/>
                  </w:divBdr>
                </w:div>
                <w:div w:id="83854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239358">
      <w:bodyDiv w:val="1"/>
      <w:marLeft w:val="0"/>
      <w:marRight w:val="0"/>
      <w:marTop w:val="0"/>
      <w:marBottom w:val="0"/>
      <w:divBdr>
        <w:top w:val="none" w:sz="0" w:space="0" w:color="auto"/>
        <w:left w:val="none" w:sz="0" w:space="0" w:color="auto"/>
        <w:bottom w:val="none" w:sz="0" w:space="0" w:color="auto"/>
        <w:right w:val="none" w:sz="0" w:space="0" w:color="auto"/>
      </w:divBdr>
      <w:divsChild>
        <w:div w:id="1127578308">
          <w:marLeft w:val="0"/>
          <w:marRight w:val="0"/>
          <w:marTop w:val="0"/>
          <w:marBottom w:val="150"/>
          <w:divBdr>
            <w:top w:val="none" w:sz="0" w:space="0" w:color="auto"/>
            <w:left w:val="none" w:sz="0" w:space="0" w:color="auto"/>
            <w:bottom w:val="none" w:sz="0" w:space="0" w:color="auto"/>
            <w:right w:val="none" w:sz="0" w:space="0" w:color="auto"/>
          </w:divBdr>
          <w:divsChild>
            <w:div w:id="948120487">
              <w:marLeft w:val="0"/>
              <w:marRight w:val="0"/>
              <w:marTop w:val="150"/>
              <w:marBottom w:val="0"/>
              <w:divBdr>
                <w:top w:val="none" w:sz="0" w:space="0" w:color="auto"/>
                <w:left w:val="none" w:sz="0" w:space="0" w:color="auto"/>
                <w:bottom w:val="none" w:sz="0" w:space="0" w:color="auto"/>
                <w:right w:val="none" w:sz="0" w:space="0" w:color="auto"/>
              </w:divBdr>
            </w:div>
            <w:div w:id="117650621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113352929">
      <w:bodyDiv w:val="1"/>
      <w:marLeft w:val="0"/>
      <w:marRight w:val="0"/>
      <w:marTop w:val="0"/>
      <w:marBottom w:val="0"/>
      <w:divBdr>
        <w:top w:val="none" w:sz="0" w:space="0" w:color="auto"/>
        <w:left w:val="none" w:sz="0" w:space="0" w:color="auto"/>
        <w:bottom w:val="none" w:sz="0" w:space="0" w:color="auto"/>
        <w:right w:val="none" w:sz="0" w:space="0" w:color="auto"/>
      </w:divBdr>
      <w:divsChild>
        <w:div w:id="2060855249">
          <w:marLeft w:val="0"/>
          <w:marRight w:val="0"/>
          <w:marTop w:val="0"/>
          <w:marBottom w:val="0"/>
          <w:divBdr>
            <w:top w:val="none" w:sz="0" w:space="0" w:color="auto"/>
            <w:left w:val="none" w:sz="0" w:space="0" w:color="auto"/>
            <w:bottom w:val="none" w:sz="0" w:space="0" w:color="auto"/>
            <w:right w:val="none" w:sz="0" w:space="0" w:color="auto"/>
          </w:divBdr>
          <w:divsChild>
            <w:div w:id="1775632741">
              <w:marLeft w:val="0"/>
              <w:marRight w:val="0"/>
              <w:marTop w:val="0"/>
              <w:marBottom w:val="0"/>
              <w:divBdr>
                <w:top w:val="none" w:sz="0" w:space="0" w:color="auto"/>
                <w:left w:val="none" w:sz="0" w:space="0" w:color="auto"/>
                <w:bottom w:val="none" w:sz="0" w:space="0" w:color="auto"/>
                <w:right w:val="none" w:sz="0" w:space="0" w:color="auto"/>
              </w:divBdr>
              <w:divsChild>
                <w:div w:id="394859591">
                  <w:marLeft w:val="0"/>
                  <w:marRight w:val="0"/>
                  <w:marTop w:val="0"/>
                  <w:marBottom w:val="0"/>
                  <w:divBdr>
                    <w:top w:val="none" w:sz="0" w:space="0" w:color="auto"/>
                    <w:left w:val="none" w:sz="0" w:space="0" w:color="auto"/>
                    <w:bottom w:val="none" w:sz="0" w:space="0" w:color="auto"/>
                    <w:right w:val="none" w:sz="0" w:space="0" w:color="auto"/>
                  </w:divBdr>
                  <w:divsChild>
                    <w:div w:id="931402774">
                      <w:marLeft w:val="0"/>
                      <w:marRight w:val="0"/>
                      <w:marTop w:val="0"/>
                      <w:marBottom w:val="0"/>
                      <w:divBdr>
                        <w:top w:val="none" w:sz="0" w:space="0" w:color="auto"/>
                        <w:left w:val="none" w:sz="0" w:space="0" w:color="auto"/>
                        <w:bottom w:val="none" w:sz="0" w:space="0" w:color="auto"/>
                        <w:right w:val="none" w:sz="0" w:space="0" w:color="auto"/>
                      </w:divBdr>
                      <w:divsChild>
                        <w:div w:id="104429177">
                          <w:marLeft w:val="0"/>
                          <w:marRight w:val="0"/>
                          <w:marTop w:val="0"/>
                          <w:marBottom w:val="0"/>
                          <w:divBdr>
                            <w:top w:val="none" w:sz="0" w:space="0" w:color="auto"/>
                            <w:left w:val="none" w:sz="0" w:space="0" w:color="auto"/>
                            <w:bottom w:val="none" w:sz="0" w:space="0" w:color="auto"/>
                            <w:right w:val="none" w:sz="0" w:space="0" w:color="auto"/>
                          </w:divBdr>
                          <w:divsChild>
                            <w:div w:id="688524936">
                              <w:marLeft w:val="0"/>
                              <w:marRight w:val="0"/>
                              <w:marTop w:val="0"/>
                              <w:marBottom w:val="0"/>
                              <w:divBdr>
                                <w:top w:val="none" w:sz="0" w:space="0" w:color="auto"/>
                                <w:left w:val="none" w:sz="0" w:space="0" w:color="auto"/>
                                <w:bottom w:val="none" w:sz="0" w:space="0" w:color="auto"/>
                                <w:right w:val="none" w:sz="0" w:space="0" w:color="auto"/>
                              </w:divBdr>
                              <w:divsChild>
                                <w:div w:id="142234077">
                                  <w:marLeft w:val="0"/>
                                  <w:marRight w:val="0"/>
                                  <w:marTop w:val="0"/>
                                  <w:marBottom w:val="0"/>
                                  <w:divBdr>
                                    <w:top w:val="none" w:sz="0" w:space="0" w:color="auto"/>
                                    <w:left w:val="none" w:sz="0" w:space="0" w:color="auto"/>
                                    <w:bottom w:val="none" w:sz="0" w:space="0" w:color="auto"/>
                                    <w:right w:val="none" w:sz="0" w:space="0" w:color="auto"/>
                                  </w:divBdr>
                                  <w:divsChild>
                                    <w:div w:id="342436247">
                                      <w:marLeft w:val="0"/>
                                      <w:marRight w:val="0"/>
                                      <w:marTop w:val="0"/>
                                      <w:marBottom w:val="0"/>
                                      <w:divBdr>
                                        <w:top w:val="none" w:sz="0" w:space="0" w:color="auto"/>
                                        <w:left w:val="none" w:sz="0" w:space="0" w:color="auto"/>
                                        <w:bottom w:val="none" w:sz="0" w:space="0" w:color="auto"/>
                                        <w:right w:val="none" w:sz="0" w:space="0" w:color="auto"/>
                                      </w:divBdr>
                                      <w:divsChild>
                                        <w:div w:id="863859347">
                                          <w:marLeft w:val="0"/>
                                          <w:marRight w:val="0"/>
                                          <w:marTop w:val="0"/>
                                          <w:marBottom w:val="0"/>
                                          <w:divBdr>
                                            <w:top w:val="none" w:sz="0" w:space="0" w:color="auto"/>
                                            <w:left w:val="none" w:sz="0" w:space="0" w:color="auto"/>
                                            <w:bottom w:val="none" w:sz="0" w:space="0" w:color="auto"/>
                                            <w:right w:val="none" w:sz="0" w:space="0" w:color="auto"/>
                                          </w:divBdr>
                                          <w:divsChild>
                                            <w:div w:id="1339427418">
                                              <w:marLeft w:val="0"/>
                                              <w:marRight w:val="0"/>
                                              <w:marTop w:val="0"/>
                                              <w:marBottom w:val="0"/>
                                              <w:divBdr>
                                                <w:top w:val="none" w:sz="0" w:space="0" w:color="auto"/>
                                                <w:left w:val="none" w:sz="0" w:space="0" w:color="auto"/>
                                                <w:bottom w:val="none" w:sz="0" w:space="0" w:color="auto"/>
                                                <w:right w:val="none" w:sz="0" w:space="0" w:color="auto"/>
                                              </w:divBdr>
                                              <w:divsChild>
                                                <w:div w:id="901599627">
                                                  <w:marLeft w:val="0"/>
                                                  <w:marRight w:val="0"/>
                                                  <w:marTop w:val="0"/>
                                                  <w:marBottom w:val="0"/>
                                                  <w:divBdr>
                                                    <w:top w:val="none" w:sz="0" w:space="0" w:color="auto"/>
                                                    <w:left w:val="none" w:sz="0" w:space="0" w:color="auto"/>
                                                    <w:bottom w:val="none" w:sz="0" w:space="0" w:color="auto"/>
                                                    <w:right w:val="none" w:sz="0" w:space="0" w:color="auto"/>
                                                  </w:divBdr>
                                                  <w:divsChild>
                                                    <w:div w:id="1979726833">
                                                      <w:marLeft w:val="0"/>
                                                      <w:marRight w:val="0"/>
                                                      <w:marTop w:val="0"/>
                                                      <w:marBottom w:val="0"/>
                                                      <w:divBdr>
                                                        <w:top w:val="none" w:sz="0" w:space="0" w:color="auto"/>
                                                        <w:left w:val="none" w:sz="0" w:space="0" w:color="auto"/>
                                                        <w:bottom w:val="none" w:sz="0" w:space="0" w:color="auto"/>
                                                        <w:right w:val="none" w:sz="0" w:space="0" w:color="auto"/>
                                                      </w:divBdr>
                                                      <w:divsChild>
                                                        <w:div w:id="1371759970">
                                                          <w:marLeft w:val="0"/>
                                                          <w:marRight w:val="0"/>
                                                          <w:marTop w:val="0"/>
                                                          <w:marBottom w:val="0"/>
                                                          <w:divBdr>
                                                            <w:top w:val="none" w:sz="0" w:space="0" w:color="auto"/>
                                                            <w:left w:val="none" w:sz="0" w:space="0" w:color="auto"/>
                                                            <w:bottom w:val="none" w:sz="0" w:space="0" w:color="auto"/>
                                                            <w:right w:val="none" w:sz="0" w:space="0" w:color="auto"/>
                                                          </w:divBdr>
                                                          <w:divsChild>
                                                            <w:div w:id="27938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13670498">
      <w:bodyDiv w:val="1"/>
      <w:marLeft w:val="0"/>
      <w:marRight w:val="0"/>
      <w:marTop w:val="0"/>
      <w:marBottom w:val="0"/>
      <w:divBdr>
        <w:top w:val="none" w:sz="0" w:space="0" w:color="auto"/>
        <w:left w:val="none" w:sz="0" w:space="0" w:color="auto"/>
        <w:bottom w:val="none" w:sz="0" w:space="0" w:color="auto"/>
        <w:right w:val="none" w:sz="0" w:space="0" w:color="auto"/>
      </w:divBdr>
      <w:divsChild>
        <w:div w:id="283389515">
          <w:marLeft w:val="0"/>
          <w:marRight w:val="0"/>
          <w:marTop w:val="0"/>
          <w:marBottom w:val="120"/>
          <w:divBdr>
            <w:top w:val="none" w:sz="0" w:space="0" w:color="auto"/>
            <w:left w:val="none" w:sz="0" w:space="0" w:color="auto"/>
            <w:bottom w:val="none" w:sz="0" w:space="0" w:color="auto"/>
            <w:right w:val="none" w:sz="0" w:space="0" w:color="auto"/>
          </w:divBdr>
        </w:div>
        <w:div w:id="681708225">
          <w:marLeft w:val="0"/>
          <w:marRight w:val="0"/>
          <w:marTop w:val="0"/>
          <w:marBottom w:val="0"/>
          <w:divBdr>
            <w:top w:val="none" w:sz="0" w:space="0" w:color="auto"/>
            <w:left w:val="none" w:sz="0" w:space="0" w:color="auto"/>
            <w:bottom w:val="none" w:sz="0" w:space="0" w:color="auto"/>
            <w:right w:val="none" w:sz="0" w:space="0" w:color="auto"/>
          </w:divBdr>
          <w:divsChild>
            <w:div w:id="963269946">
              <w:marLeft w:val="0"/>
              <w:marRight w:val="0"/>
              <w:marTop w:val="0"/>
              <w:marBottom w:val="180"/>
              <w:divBdr>
                <w:top w:val="none" w:sz="0" w:space="0" w:color="auto"/>
                <w:left w:val="none" w:sz="0" w:space="0" w:color="auto"/>
                <w:bottom w:val="none" w:sz="0" w:space="0" w:color="auto"/>
                <w:right w:val="none" w:sz="0" w:space="0" w:color="auto"/>
              </w:divBdr>
            </w:div>
          </w:divsChild>
        </w:div>
        <w:div w:id="2107144874">
          <w:marLeft w:val="0"/>
          <w:marRight w:val="0"/>
          <w:marTop w:val="0"/>
          <w:marBottom w:val="0"/>
          <w:divBdr>
            <w:top w:val="none" w:sz="0" w:space="0" w:color="auto"/>
            <w:left w:val="none" w:sz="0" w:space="0" w:color="auto"/>
            <w:bottom w:val="none" w:sz="0" w:space="0" w:color="auto"/>
            <w:right w:val="none" w:sz="0" w:space="0" w:color="auto"/>
          </w:divBdr>
          <w:divsChild>
            <w:div w:id="1479110116">
              <w:marLeft w:val="0"/>
              <w:marRight w:val="0"/>
              <w:marTop w:val="0"/>
              <w:marBottom w:val="0"/>
              <w:divBdr>
                <w:top w:val="none" w:sz="0" w:space="0" w:color="auto"/>
                <w:left w:val="none" w:sz="0" w:space="0" w:color="auto"/>
                <w:bottom w:val="none" w:sz="0" w:space="0" w:color="auto"/>
                <w:right w:val="none" w:sz="0" w:space="0" w:color="auto"/>
              </w:divBdr>
              <w:divsChild>
                <w:div w:id="10238906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39634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mail@safetyandquality.gov.au" TargetMode="External"/><Relationship Id="rId18" Type="http://schemas.openxmlformats.org/officeDocument/2006/relationships/hyperlink" Target="https://www.aihw.gov.au/reports/medicines/polypharmacy-in-australia-in-2025/contents/about" TargetMode="External"/><Relationship Id="rId26" Type="http://schemas.openxmlformats.org/officeDocument/2006/relationships/hyperlink" Target="https://www.health.org.uk/reports-and-analysis/reports/breaking-the-cycle" TargetMode="External"/><Relationship Id="rId39" Type="http://schemas.openxmlformats.org/officeDocument/2006/relationships/hyperlink" Target="https://livingevidence.org.au/" TargetMode="External"/><Relationship Id="rId21" Type="http://schemas.openxmlformats.org/officeDocument/2006/relationships/hyperlink" Target="https://www.mentalhealthcommission.gov.au/projects/understanding-how-digital-technology-is-impacting" TargetMode="External"/><Relationship Id="rId34" Type="http://schemas.openxmlformats.org/officeDocument/2006/relationships/hyperlink" Target="https://academic.oup.com/ageing/issue/55/9" TargetMode="External"/><Relationship Id="rId42" Type="http://schemas.openxmlformats.org/officeDocument/2006/relationships/hyperlink" Target="https://www.thisinstitute.cam.ac.uk/explain-this/explain-this-engaging-clinicians-in-adopting-new-technologies-and-innovations/" TargetMode="External"/><Relationship Id="rId47" Type="http://schemas.openxmlformats.org/officeDocument/2006/relationships/hyperlink" Target="https://safetyandquality.cmail19.com/t/j-l-ydukiilk-hdidhjmik-yk/" TargetMode="External"/><Relationship Id="rId50" Type="http://schemas.openxmlformats.org/officeDocument/2006/relationships/hyperlink" Target="https://safetyandquality.cmail19.com/t/j-l-ydukiilk-hdidhjmik-jl/" TargetMode="External"/><Relationship Id="rId55"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earn.safetyandquality.gov.au/mod/page/view.php?id=16767" TargetMode="External"/><Relationship Id="rId29" Type="http://schemas.openxmlformats.org/officeDocument/2006/relationships/hyperlink" Target="https://iris.who.int/handle/10665/387714" TargetMode="External"/><Relationship Id="rId11" Type="http://schemas.openxmlformats.org/officeDocument/2006/relationships/hyperlink" Target="https://www.safetyandquality.gov.au/news-and-media/newsletters/on-the-radar" TargetMode="External"/><Relationship Id="rId24" Type="http://schemas.openxmlformats.org/officeDocument/2006/relationships/hyperlink" Target="https://www.rcgp.org.uk/News/Not-enough-time-to-offer-preventative-care" TargetMode="External"/><Relationship Id="rId32" Type="http://schemas.openxmlformats.org/officeDocument/2006/relationships/hyperlink" Target="https://www.longwoods.com/publications/healthcarepapers/27925/" TargetMode="External"/><Relationship Id="rId37" Type="http://schemas.openxmlformats.org/officeDocument/2006/relationships/hyperlink" Target="https://academic.oup.com/healthaffairsscholar/issue/4/9" TargetMode="External"/><Relationship Id="rId40" Type="http://schemas.openxmlformats.org/officeDocument/2006/relationships/hyperlink" Target="https://doi.org/10.7326/ANNALS-26-023" TargetMode="External"/><Relationship Id="rId45" Type="http://schemas.openxmlformats.org/officeDocument/2006/relationships/hyperlink" Target="https://safetyandquality.cmail19.com/t/j-l-ydukiilk-hdidhjmik-yh/" TargetMode="External"/><Relationship Id="rId53" Type="http://schemas.openxmlformats.org/officeDocument/2006/relationships/footer" Target="footer2.xml"/><Relationship Id="rId5" Type="http://schemas.openxmlformats.org/officeDocument/2006/relationships/webSettings" Target="webSettings.xml"/><Relationship Id="rId19" Type="http://schemas.openxmlformats.org/officeDocument/2006/relationships/hyperlink" Target="https://www.safetyandquality.gov.au/clinical-topics/medicines-safety-and-quality"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safetyandquality.gov.au" TargetMode="External"/><Relationship Id="rId22" Type="http://schemas.openxmlformats.org/officeDocument/2006/relationships/image" Target="media/image2.png"/><Relationship Id="rId27" Type="http://schemas.openxmlformats.org/officeDocument/2006/relationships/hyperlink" Target="https://iris.who.int/handle/10665/387697" TargetMode="External"/><Relationship Id="rId30" Type="http://schemas.openxmlformats.org/officeDocument/2006/relationships/hyperlink" Target="https://iris.who.int/handle/10665/387673" TargetMode="External"/><Relationship Id="rId35" Type="http://schemas.openxmlformats.org/officeDocument/2006/relationships/hyperlink" Target="https://journals.lww.com/jbisrir/toc/2026/10000" TargetMode="External"/><Relationship Id="rId43" Type="http://schemas.openxmlformats.org/officeDocument/2006/relationships/hyperlink" Target="https://www.thisinstitute.cam.ac.uk/explain-this/" TargetMode="External"/><Relationship Id="rId48" Type="http://schemas.openxmlformats.org/officeDocument/2006/relationships/image" Target="media/image4.png"/><Relationship Id="rId56" Type="http://schemas.openxmlformats.org/officeDocument/2006/relationships/fontTable" Target="fontTable.xml"/><Relationship Id="rId8" Type="http://schemas.openxmlformats.org/officeDocument/2006/relationships/hyperlink" Target="https://www.safetyandquality.gov.au/news-and-media/newsletters/on-the-radar" TargetMode="External"/><Relationship Id="rId51" Type="http://schemas.openxmlformats.org/officeDocument/2006/relationships/image" Target="media/image5.png"/><Relationship Id="rId3" Type="http://schemas.openxmlformats.org/officeDocument/2006/relationships/styles" Target="styles.xml"/><Relationship Id="rId12" Type="http://schemas.openxmlformats.org/officeDocument/2006/relationships/hyperlink" Target="mailto:mail@safetyandquality.gov.au" TargetMode="External"/><Relationship Id="rId17" Type="http://schemas.openxmlformats.org/officeDocument/2006/relationships/hyperlink" Target="https://www.safetyandquality.gov.au/about-us/our-key-areas/healthcare-variation/better-care-everywhere-initiative" TargetMode="External"/><Relationship Id="rId25" Type="http://schemas.openxmlformats.org/officeDocument/2006/relationships/hyperlink" Target="https://www.ageuk.org.uk/siteassets/documents/reports-and-publications/reports-and-briefings/active-communities/digital-done-right-report/" TargetMode="External"/><Relationship Id="rId33" Type="http://schemas.openxmlformats.org/officeDocument/2006/relationships/hyperlink" Target="https://www.thelancet.com/journals/lanprc/issue/vol2no9/PIIS3050-5143(26)X2009-X" TargetMode="External"/><Relationship Id="rId38" Type="http://schemas.openxmlformats.org/officeDocument/2006/relationships/hyperlink" Target="https://academic.oup.com/intqhc/advance-articles" TargetMode="External"/><Relationship Id="rId46" Type="http://schemas.openxmlformats.org/officeDocument/2006/relationships/image" Target="media/image3.png"/><Relationship Id="rId20" Type="http://schemas.openxmlformats.org/officeDocument/2006/relationships/hyperlink" Target="https://www.mentalhealthcommission.gov.au/news-media/news/release-digital-technology-experiences-children-and-young-people-report" TargetMode="External"/><Relationship Id="rId41" Type="http://schemas.openxmlformats.org/officeDocument/2006/relationships/hyperlink" Target="https://doi.org/10.5694/mja2.70301"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earn.safetyandquality.gov.au/mod/page/view.php?id=16767" TargetMode="External"/><Relationship Id="rId23" Type="http://schemas.openxmlformats.org/officeDocument/2006/relationships/hyperlink" Target="https://www.england.nhs.uk/long-read/achieving-excellent-patient-experience/" TargetMode="External"/><Relationship Id="rId28" Type="http://schemas.openxmlformats.org/officeDocument/2006/relationships/hyperlink" Target="https://iris.who.int/handle/10665/387691" TargetMode="External"/><Relationship Id="rId36" Type="http://schemas.openxmlformats.org/officeDocument/2006/relationships/hyperlink" Target="https://www.healthaffairs.org/toc/hlthaff/45/10" TargetMode="External"/><Relationship Id="rId49" Type="http://schemas.openxmlformats.org/officeDocument/2006/relationships/hyperlink" Target="https://www.safetyandquality.gov.au/clinical-topics/aged-care-and-older-people" TargetMode="External"/><Relationship Id="rId57" Type="http://schemas.openxmlformats.org/officeDocument/2006/relationships/theme" Target="theme/theme1.xml"/><Relationship Id="rId10" Type="http://schemas.openxmlformats.org/officeDocument/2006/relationships/hyperlink" Target="https://www.safetyandquality.gov.au/news-and-media/newsletters/on-the-radar" TargetMode="External"/><Relationship Id="rId31" Type="http://schemas.openxmlformats.org/officeDocument/2006/relationships/hyperlink" Target="https://australianprescriber.tg.org.au/volumes/49/issues/5.html" TargetMode="External"/><Relationship Id="rId44" Type="http://schemas.openxmlformats.org/officeDocument/2006/relationships/hyperlink" Target="https://safetyandquality.cmail19.com/t/j-l-ydukiilk-hdidhjmik-y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2A06D-A798-45ED-BD43-72BFF5269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TotalTime>
  <Pages>17</Pages>
  <Words>6015</Words>
  <Characters>34291</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Draft On the Radar Issue 764</vt:lpstr>
    </vt:vector>
  </TitlesOfParts>
  <Company>ACSQHC</Company>
  <LinksUpToDate>false</LinksUpToDate>
  <CharactersWithSpaces>40226</CharactersWithSpaces>
  <SharedDoc>false</SharedDoc>
  <HLinks>
    <vt:vector size="156" baseType="variant">
      <vt:variant>
        <vt:i4>2752542</vt:i4>
      </vt:variant>
      <vt:variant>
        <vt:i4>75</vt:i4>
      </vt:variant>
      <vt:variant>
        <vt:i4>0</vt:i4>
      </vt:variant>
      <vt:variant>
        <vt:i4>5</vt:i4>
      </vt:variant>
      <vt:variant>
        <vt:lpwstr>http://www.ahrq.gov/professionals/systems/hospital/nicu_toolkit/</vt:lpwstr>
      </vt:variant>
      <vt:variant>
        <vt:lpwstr/>
      </vt:variant>
      <vt:variant>
        <vt:i4>983085</vt:i4>
      </vt:variant>
      <vt:variant>
        <vt:i4>72</vt:i4>
      </vt:variant>
      <vt:variant>
        <vt:i4>0</vt:i4>
      </vt:variant>
      <vt:variant>
        <vt:i4>5</vt:i4>
      </vt:variant>
      <vt:variant>
        <vt:lpwstr>https://www.wwl.nhs.uk/Library/Trust_Board/Open_and_Honest/2013/WWL_Open_and_Honest_Oct13.pdf</vt:lpwstr>
      </vt:variant>
      <vt:variant>
        <vt:lpwstr/>
      </vt:variant>
      <vt:variant>
        <vt:i4>6422571</vt:i4>
      </vt:variant>
      <vt:variant>
        <vt:i4>69</vt:i4>
      </vt:variant>
      <vt:variant>
        <vt:i4>0</vt:i4>
      </vt:variant>
      <vt:variant>
        <vt:i4>5</vt:i4>
      </vt:variant>
      <vt:variant>
        <vt:lpwstr>http://www.hoi.com.au/projects</vt:lpwstr>
      </vt:variant>
      <vt:variant>
        <vt:lpwstr/>
      </vt:variant>
      <vt:variant>
        <vt:i4>6946891</vt:i4>
      </vt:variant>
      <vt:variant>
        <vt:i4>66</vt:i4>
      </vt:variant>
      <vt:variant>
        <vt:i4>0</vt:i4>
      </vt:variant>
      <vt:variant>
        <vt:i4>5</vt:i4>
      </vt:variant>
      <vt:variant>
        <vt:lpwstr>http://www.safetyandquality.gov.au/publications-resources/publications/?acsqhc_programs=11</vt:lpwstr>
      </vt:variant>
      <vt:variant>
        <vt:lpwstr/>
      </vt:variant>
      <vt:variant>
        <vt:i4>6094872</vt:i4>
      </vt:variant>
      <vt:variant>
        <vt:i4>63</vt:i4>
      </vt:variant>
      <vt:variant>
        <vt:i4>0</vt:i4>
      </vt:variant>
      <vt:variant>
        <vt:i4>5</vt:i4>
      </vt:variant>
      <vt:variant>
        <vt:lpwstr>http://intqhc.oxfordjournals.org/content/early/recent?papetoc</vt:lpwstr>
      </vt:variant>
      <vt:variant>
        <vt:lpwstr/>
      </vt:variant>
      <vt:variant>
        <vt:i4>6094928</vt:i4>
      </vt:variant>
      <vt:variant>
        <vt:i4>60</vt:i4>
      </vt:variant>
      <vt:variant>
        <vt:i4>0</vt:i4>
      </vt:variant>
      <vt:variant>
        <vt:i4>5</vt:i4>
      </vt:variant>
      <vt:variant>
        <vt:lpwstr>http://qualitysafety.bmj.com/content/early/recent</vt:lpwstr>
      </vt:variant>
      <vt:variant>
        <vt:lpwstr/>
      </vt:variant>
      <vt:variant>
        <vt:i4>5308481</vt:i4>
      </vt:variant>
      <vt:variant>
        <vt:i4>57</vt:i4>
      </vt:variant>
      <vt:variant>
        <vt:i4>0</vt:i4>
      </vt:variant>
      <vt:variant>
        <vt:i4>5</vt:i4>
      </vt:variant>
      <vt:variant>
        <vt:lpwstr>http://qualitysafety.bmj.com/content/23/2</vt:lpwstr>
      </vt:variant>
      <vt:variant>
        <vt:lpwstr/>
      </vt:variant>
      <vt:variant>
        <vt:i4>7995514</vt:i4>
      </vt:variant>
      <vt:variant>
        <vt:i4>54</vt:i4>
      </vt:variant>
      <vt:variant>
        <vt:i4>0</vt:i4>
      </vt:variant>
      <vt:variant>
        <vt:i4>5</vt:i4>
      </vt:variant>
      <vt:variant>
        <vt:lpwstr>http://www.safetyandquality.gov.au/our-work/safety-in-e-health/</vt:lpwstr>
      </vt:variant>
      <vt:variant>
        <vt:lpwstr/>
      </vt:variant>
      <vt:variant>
        <vt:i4>1704013</vt:i4>
      </vt:variant>
      <vt:variant>
        <vt:i4>51</vt:i4>
      </vt:variant>
      <vt:variant>
        <vt:i4>0</vt:i4>
      </vt:variant>
      <vt:variant>
        <vt:i4>5</vt:i4>
      </vt:variant>
      <vt:variant>
        <vt:lpwstr>http://dx.doi.org/10.1136/amiajnl-2013-002141</vt:lpwstr>
      </vt:variant>
      <vt:variant>
        <vt:lpwstr/>
      </vt:variant>
      <vt:variant>
        <vt:i4>4915230</vt:i4>
      </vt:variant>
      <vt:variant>
        <vt:i4>48</vt:i4>
      </vt:variant>
      <vt:variant>
        <vt:i4>0</vt:i4>
      </vt:variant>
      <vt:variant>
        <vt:i4>5</vt:i4>
      </vt:variant>
      <vt:variant>
        <vt:lpwstr>http://healthit.ahrq.gov/sites/default/files/docs/page/alternate-findings-and-lessons-from-the-ahrq-ambulatory-safety-and-quality-program.pdf</vt:lpwstr>
      </vt:variant>
      <vt:variant>
        <vt:lpwstr/>
      </vt:variant>
      <vt:variant>
        <vt:i4>5701650</vt:i4>
      </vt:variant>
      <vt:variant>
        <vt:i4>45</vt:i4>
      </vt:variant>
      <vt:variant>
        <vt:i4>0</vt:i4>
      </vt:variant>
      <vt:variant>
        <vt:i4>5</vt:i4>
      </vt:variant>
      <vt:variant>
        <vt:lpwstr>http://www.healthit.gov/buzz-blog/electronic-health-and-medical-records/guide-identify-address-unsafe-conditions-health/</vt:lpwstr>
      </vt:variant>
      <vt:variant>
        <vt:lpwstr/>
      </vt:variant>
      <vt:variant>
        <vt:i4>3997751</vt:i4>
      </vt:variant>
      <vt:variant>
        <vt:i4>42</vt:i4>
      </vt:variant>
      <vt:variant>
        <vt:i4>0</vt:i4>
      </vt:variant>
      <vt:variant>
        <vt:i4>5</vt:i4>
      </vt:variant>
      <vt:variant>
        <vt:lpwstr>http://dx.doi.org/10.1097/PTS.0b013e3182a8c2b2</vt:lpwstr>
      </vt:variant>
      <vt:variant>
        <vt:lpwstr/>
      </vt:variant>
      <vt:variant>
        <vt:i4>2228283</vt:i4>
      </vt:variant>
      <vt:variant>
        <vt:i4>39</vt:i4>
      </vt:variant>
      <vt:variant>
        <vt:i4>0</vt:i4>
      </vt:variant>
      <vt:variant>
        <vt:i4>5</vt:i4>
      </vt:variant>
      <vt:variant>
        <vt:lpwstr>http://dx.doi.org/10.1016/j.amjsurg.2013.08.018</vt:lpwstr>
      </vt:variant>
      <vt:variant>
        <vt:lpwstr/>
      </vt:variant>
      <vt:variant>
        <vt:i4>8126520</vt:i4>
      </vt:variant>
      <vt:variant>
        <vt:i4>36</vt:i4>
      </vt:variant>
      <vt:variant>
        <vt:i4>0</vt:i4>
      </vt:variant>
      <vt:variant>
        <vt:i4>5</vt:i4>
      </vt:variant>
      <vt:variant>
        <vt:lpwstr>http://dx.doi.org/10.1016/S1473-3099(13)70295-0</vt:lpwstr>
      </vt:variant>
      <vt:variant>
        <vt:lpwstr/>
      </vt:variant>
      <vt:variant>
        <vt:i4>851983</vt:i4>
      </vt:variant>
      <vt:variant>
        <vt:i4>33</vt:i4>
      </vt:variant>
      <vt:variant>
        <vt:i4>0</vt:i4>
      </vt:variant>
      <vt:variant>
        <vt:i4>5</vt:i4>
      </vt:variant>
      <vt:variant>
        <vt:lpwstr>http://www.safetyandquality.gov.au/our-work/healthcare-associated-infection/</vt:lpwstr>
      </vt:variant>
      <vt:variant>
        <vt:lpwstr/>
      </vt:variant>
      <vt:variant>
        <vt:i4>5505116</vt:i4>
      </vt:variant>
      <vt:variant>
        <vt:i4>30</vt:i4>
      </vt:variant>
      <vt:variant>
        <vt:i4>0</vt:i4>
      </vt:variant>
      <vt:variant>
        <vt:i4>5</vt:i4>
      </vt:variant>
      <vt:variant>
        <vt:lpwstr>http://dx.doi.org/10.1086/673149</vt:lpwstr>
      </vt:variant>
      <vt:variant>
        <vt:lpwstr/>
      </vt:variant>
      <vt:variant>
        <vt:i4>7077994</vt:i4>
      </vt:variant>
      <vt:variant>
        <vt:i4>27</vt:i4>
      </vt:variant>
      <vt:variant>
        <vt:i4>0</vt:i4>
      </vt:variant>
      <vt:variant>
        <vt:i4>5</vt:i4>
      </vt:variant>
      <vt:variant>
        <vt:lpwstr>http://www.ihi.org/knowledge/Pages/IHIWhitePapers/HighImpactLeadership.aspx</vt:lpwstr>
      </vt:variant>
      <vt:variant>
        <vt:lpwstr/>
      </vt:variant>
      <vt:variant>
        <vt:i4>1507337</vt:i4>
      </vt:variant>
      <vt:variant>
        <vt:i4>24</vt:i4>
      </vt:variant>
      <vt:variant>
        <vt:i4>0</vt:i4>
      </vt:variant>
      <vt:variant>
        <vt:i4>5</vt:i4>
      </vt:variant>
      <vt:variant>
        <vt:lpwstr>http://www.health.org.uk/publications/using-clinical-communities-to-improve-quality/</vt:lpwstr>
      </vt:variant>
      <vt:variant>
        <vt:lpwstr/>
      </vt:variant>
      <vt:variant>
        <vt:i4>1572876</vt:i4>
      </vt:variant>
      <vt:variant>
        <vt:i4>21</vt:i4>
      </vt:variant>
      <vt:variant>
        <vt:i4>0</vt:i4>
      </vt:variant>
      <vt:variant>
        <vt:i4>5</vt:i4>
      </vt:variant>
      <vt:variant>
        <vt:lpwstr>http://www.england.nhs.uk/2013/12/15/sir-bruce-keogh-7ds/</vt:lpwstr>
      </vt:variant>
      <vt:variant>
        <vt:lpwstr/>
      </vt:variant>
      <vt:variant>
        <vt:i4>393219</vt:i4>
      </vt:variant>
      <vt:variant>
        <vt:i4>18</vt:i4>
      </vt:variant>
      <vt:variant>
        <vt:i4>0</vt:i4>
      </vt:variant>
      <vt:variant>
        <vt:i4>5</vt:i4>
      </vt:variant>
      <vt:variant>
        <vt:lpwstr>http://www.health.govt.nz/publication/sharing-health-information-toward-better-safer-care</vt:lpwstr>
      </vt:variant>
      <vt:variant>
        <vt:lpwstr/>
      </vt:variant>
      <vt:variant>
        <vt:i4>852012</vt:i4>
      </vt:variant>
      <vt:variant>
        <vt:i4>15</vt:i4>
      </vt:variant>
      <vt:variant>
        <vt:i4>0</vt:i4>
      </vt:variant>
      <vt:variant>
        <vt:i4>5</vt:i4>
      </vt:variant>
      <vt:variant>
        <vt:lpwstr>mailto:niall.johnson@safetyandquality.gov.au</vt:lpwstr>
      </vt:variant>
      <vt:variant>
        <vt:lpwstr/>
      </vt:variant>
      <vt:variant>
        <vt:i4>3670067</vt:i4>
      </vt:variant>
      <vt:variant>
        <vt:i4>12</vt:i4>
      </vt:variant>
      <vt:variant>
        <vt:i4>0</vt:i4>
      </vt:variant>
      <vt:variant>
        <vt:i4>5</vt:i4>
      </vt:variant>
      <vt:variant>
        <vt:lpwstr>http://www.safetyandquality.gov.au/</vt:lpwstr>
      </vt:variant>
      <vt:variant>
        <vt:lpwstr/>
      </vt:variant>
      <vt:variant>
        <vt:i4>4522017</vt:i4>
      </vt:variant>
      <vt:variant>
        <vt:i4>9</vt:i4>
      </vt:variant>
      <vt:variant>
        <vt:i4>0</vt:i4>
      </vt:variant>
      <vt:variant>
        <vt:i4>5</vt:i4>
      </vt:variant>
      <vt:variant>
        <vt:lpwstr>mailto:mail@safetyandquality.gov.au</vt:lpwstr>
      </vt:variant>
      <vt:variant>
        <vt:lpwstr/>
      </vt:variant>
      <vt:variant>
        <vt:i4>4522017</vt:i4>
      </vt:variant>
      <vt:variant>
        <vt:i4>6</vt:i4>
      </vt:variant>
      <vt:variant>
        <vt:i4>0</vt:i4>
      </vt:variant>
      <vt:variant>
        <vt:i4>5</vt:i4>
      </vt:variant>
      <vt:variant>
        <vt:lpwstr>mailto:mail@safetyandquality.gov.au</vt:lpwstr>
      </vt:variant>
      <vt:variant>
        <vt:lpwstr/>
      </vt:variant>
      <vt:variant>
        <vt:i4>3670067</vt:i4>
      </vt:variant>
      <vt:variant>
        <vt:i4>3</vt:i4>
      </vt:variant>
      <vt:variant>
        <vt:i4>0</vt:i4>
      </vt:variant>
      <vt:variant>
        <vt:i4>5</vt:i4>
      </vt:variant>
      <vt:variant>
        <vt:lpwstr>http://www.safetyandquality.gov.au/</vt:lpwstr>
      </vt:variant>
      <vt:variant>
        <vt:lpwstr/>
      </vt:variant>
      <vt:variant>
        <vt:i4>2162797</vt:i4>
      </vt:variant>
      <vt:variant>
        <vt:i4>0</vt:i4>
      </vt:variant>
      <vt:variant>
        <vt:i4>0</vt:i4>
      </vt:variant>
      <vt:variant>
        <vt:i4>5</vt:i4>
      </vt:variant>
      <vt:variant>
        <vt:lpwstr>http://www.safetyandquality.gov.au/publications-resources/on-the-radar/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 the Radar Issue 764</dc:title>
  <dc:subject/>
  <dc:creator>Dr Niall Johnson</dc:creator>
  <cp:keywords>On the Radar</cp:keywords>
  <dc:description/>
  <cp:lastModifiedBy>JOHNSON, Niall</cp:lastModifiedBy>
  <cp:revision>44</cp:revision>
  <cp:lastPrinted>2025-07-31T22:38:00Z</cp:lastPrinted>
  <dcterms:created xsi:type="dcterms:W3CDTF">2026-10-05T21:00:00Z</dcterms:created>
  <dcterms:modified xsi:type="dcterms:W3CDTF">2026-10-08T20:29:00Z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DOCTYPE">
    <vt:lpwstr/>
  </property>
  <property fmtid="{D5CDD505-2E9C-101B-9397-08002B2CF9AE}" pid="3" name="DraftType">
    <vt:lpwstr/>
  </property>
  <property fmtid="{D5CDD505-2E9C-101B-9397-08002B2CF9AE}" pid="4" name="WPLUSServerName">
    <vt:lpwstr/>
  </property>
  <property fmtid="{D5CDD505-2E9C-101B-9397-08002B2CF9AE}" pid="5" name="WPLUSDataBaseName">
    <vt:lpwstr/>
  </property>
  <property fmtid="{D5CDD505-2E9C-101B-9397-08002B2CF9AE}" pid="6" name="WPLUSDocumentUNID">
    <vt:lpwstr/>
  </property>
  <property fmtid="{D5CDD505-2E9C-101B-9397-08002B2CF9AE}" pid="7" name="NeverSavedToNT">
    <vt:lpwstr/>
  </property>
  <property fmtid="{D5CDD505-2E9C-101B-9397-08002B2CF9AE}" pid="8" name="ClassificationContentMarkingHeaderShapeIds">
    <vt:lpwstr>59ca9748,f0c743a,4475d17</vt:lpwstr>
  </property>
  <property fmtid="{D5CDD505-2E9C-101B-9397-08002B2CF9AE}" pid="9" name="ClassificationContentMarkingHeaderFontProps">
    <vt:lpwstr>#ff0000,12,Calibri</vt:lpwstr>
  </property>
  <property fmtid="{D5CDD505-2E9C-101B-9397-08002B2CF9AE}" pid="10" name="ClassificationContentMarkingHeaderText">
    <vt:lpwstr>OFFICIAL</vt:lpwstr>
  </property>
  <property fmtid="{D5CDD505-2E9C-101B-9397-08002B2CF9AE}" pid="11" name="ClassificationContentMarkingFooterShapeIds">
    <vt:lpwstr>16a7b9b6,fc8b9dc,1898b133</vt:lpwstr>
  </property>
  <property fmtid="{D5CDD505-2E9C-101B-9397-08002B2CF9AE}" pid="12" name="ClassificationContentMarkingFooterFontProps">
    <vt:lpwstr>#ff0000,12,Calibri</vt:lpwstr>
  </property>
  <property fmtid="{D5CDD505-2E9C-101B-9397-08002B2CF9AE}" pid="13" name="ClassificationContentMarkingFooterText">
    <vt:lpwstr>OFFICIAL</vt:lpwstr>
  </property>
  <property fmtid="{D5CDD505-2E9C-101B-9397-08002B2CF9AE}" pid="14" name="MSIP_Label_7cd3e8b9-ffed-43a8-b7f4-cc2fa0382d36_Enabled">
    <vt:lpwstr>true</vt:lpwstr>
  </property>
  <property fmtid="{D5CDD505-2E9C-101B-9397-08002B2CF9AE}" pid="15" name="MSIP_Label_7cd3e8b9-ffed-43a8-b7f4-cc2fa0382d36_SetDate">
    <vt:lpwstr>2025-11-02T20:43:10Z</vt:lpwstr>
  </property>
  <property fmtid="{D5CDD505-2E9C-101B-9397-08002B2CF9AE}" pid="16" name="MSIP_Label_7cd3e8b9-ffed-43a8-b7f4-cc2fa0382d36_Method">
    <vt:lpwstr>Privileged</vt:lpwstr>
  </property>
  <property fmtid="{D5CDD505-2E9C-101B-9397-08002B2CF9AE}" pid="17" name="MSIP_Label_7cd3e8b9-ffed-43a8-b7f4-cc2fa0382d36_Name">
    <vt:lpwstr>O</vt:lpwstr>
  </property>
  <property fmtid="{D5CDD505-2E9C-101B-9397-08002B2CF9AE}" pid="18" name="MSIP_Label_7cd3e8b9-ffed-43a8-b7f4-cc2fa0382d36_SiteId">
    <vt:lpwstr>34a3929c-73cf-4954-abfe-147dc3517892</vt:lpwstr>
  </property>
  <property fmtid="{D5CDD505-2E9C-101B-9397-08002B2CF9AE}" pid="19" name="MSIP_Label_7cd3e8b9-ffed-43a8-b7f4-cc2fa0382d36_ActionId">
    <vt:lpwstr>b36af4a2-1c8a-42ea-af70-202df92ee5c2</vt:lpwstr>
  </property>
  <property fmtid="{D5CDD505-2E9C-101B-9397-08002B2CF9AE}" pid="20" name="MSIP_Label_7cd3e8b9-ffed-43a8-b7f4-cc2fa0382d36_ContentBits">
    <vt:lpwstr>3</vt:lpwstr>
  </property>
  <property fmtid="{D5CDD505-2E9C-101B-9397-08002B2CF9AE}" pid="21" name="MSIP_Label_7cd3e8b9-ffed-43a8-b7f4-cc2fa0382d36_Tag">
    <vt:lpwstr>10, 0, 1, 1</vt:lpwstr>
  </property>
</Properties>
</file>