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4"/>
      </w:tblGrid>
      <w:tr w:rsidR="00C80AA9" w14:paraId="2083FA10" w14:textId="77777777" w:rsidTr="00381281">
        <w:trPr>
          <w:trHeight w:hRule="exact" w:val="2387"/>
        </w:trPr>
        <w:tc>
          <w:tcPr>
            <w:tcW w:w="8844" w:type="dxa"/>
            <w:vAlign w:val="center"/>
          </w:tcPr>
          <w:p w14:paraId="0370FC19" w14:textId="2AB9DBA6" w:rsidR="00F21464" w:rsidRPr="00B63449" w:rsidRDefault="00296E2D" w:rsidP="005963C4">
            <w:pPr>
              <w:pStyle w:val="Subtitle"/>
              <w:rPr>
                <w:b w:val="0"/>
              </w:rPr>
            </w:pPr>
            <w:r w:rsidRPr="00B63449">
              <w:rPr>
                <w:b w:val="0"/>
                <w:sz w:val="52"/>
                <w:szCs w:val="72"/>
              </w:rPr>
              <w:t>Infection Prevention and Control Week 2026 – Quiz with answers</w:t>
            </w:r>
          </w:p>
        </w:tc>
      </w:tr>
    </w:tbl>
    <w:p w14:paraId="46F76CA5" w14:textId="77777777" w:rsidR="007F439A" w:rsidRDefault="007F439A" w:rsidP="00240961">
      <w:bookmarkStart w:id="0" w:name="_Toc197590574"/>
    </w:p>
    <w:p w14:paraId="529ACEDD" w14:textId="20D6E71E" w:rsidR="00240961" w:rsidRPr="005533D7" w:rsidRDefault="00296E2D" w:rsidP="005533D7">
      <w:pPr>
        <w:pStyle w:val="IntroPara"/>
        <w:rPr>
          <w:sz w:val="30"/>
          <w:szCs w:val="30"/>
          <w:lang w:eastAsia="en-AU"/>
        </w:rPr>
      </w:pPr>
      <w:r w:rsidRPr="005533D7">
        <w:rPr>
          <w:sz w:val="30"/>
          <w:szCs w:val="30"/>
          <w:lang w:eastAsia="en-AU"/>
        </w:rPr>
        <w:t xml:space="preserve">The correct answers are in </w:t>
      </w:r>
      <w:r w:rsidRPr="005533D7">
        <w:rPr>
          <w:b/>
          <w:bCs/>
          <w:sz w:val="30"/>
          <w:szCs w:val="30"/>
          <w:lang w:eastAsia="en-AU"/>
        </w:rPr>
        <w:t>bold</w:t>
      </w:r>
      <w:r w:rsidRPr="005533D7">
        <w:rPr>
          <w:sz w:val="30"/>
          <w:szCs w:val="30"/>
          <w:lang w:eastAsia="en-AU"/>
        </w:rPr>
        <w:t xml:space="preserve"> – there may be more than one correct answer.</w:t>
      </w:r>
    </w:p>
    <w:p w14:paraId="107072EB" w14:textId="18BA243E" w:rsidR="00296E2D" w:rsidRDefault="00296E2D" w:rsidP="00296E2D">
      <w:pPr>
        <w:spacing w:after="240"/>
      </w:pPr>
      <w:r>
        <w:rPr>
          <w:noProof/>
        </w:rPr>
        <mc:AlternateContent>
          <mc:Choice Requires="wps">
            <w:drawing>
              <wp:inline distT="0" distB="0" distL="0" distR="0" wp14:anchorId="44F56D20" wp14:editId="16683EF9">
                <wp:extent cx="5616000" cy="914400"/>
                <wp:effectExtent l="0" t="0" r="3810" b="8255"/>
                <wp:docPr id="163722715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60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3101599F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DEFF694" w14:textId="77777777" w:rsidR="00296E2D" w:rsidRDefault="00296E2D" w:rsidP="000C5D4E">
                                  <w:pPr>
                                    <w:pStyle w:val="Heading2"/>
                                    <w:rPr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1</w:t>
                                  </w: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>: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 xml:space="preserve"> Controlling transmission</w:t>
                                  </w:r>
                                  <w:r>
                                    <w:rPr>
                                      <w:lang w:eastAsia="en-AU"/>
                                    </w:rPr>
                                    <w:t xml:space="preserve"> </w:t>
                                  </w:r>
                                </w:p>
                                <w:p w14:paraId="29D37A23" w14:textId="77777777" w:rsidR="00296E2D" w:rsidRPr="000C5D4E" w:rsidRDefault="00296E2D" w:rsidP="000C5D4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after="0" w:line="240" w:lineRule="auto"/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t>Infection prevention and control aims to prevent the spread of infections in healthcare settings. What are the two types of precautions used in healthcare to prevent and control infections</w:t>
                                  </w:r>
                                  <w:r w:rsidRPr="003C2E9B"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t xml:space="preserve">?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296E2D" w14:paraId="77010D13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1BD7F87D" w14:textId="77777777" w:rsidR="00296E2D" w:rsidRPr="007F439A" w:rsidRDefault="00296E2D" w:rsidP="000C5D4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line="240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47649113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1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Standard precautions </w:t>
                                  </w:r>
                                </w:p>
                                <w:p w14:paraId="781E728C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1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Personal protective equipment (PPE) precautions </w:t>
                                  </w:r>
                                </w:p>
                                <w:p w14:paraId="431D4D3C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1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Hand hygiene </w:t>
                                  </w:r>
                                </w:p>
                                <w:p w14:paraId="5628D1AF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1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Transmission-based precautions </w:t>
                                  </w:r>
                                </w:p>
                              </w:tc>
                            </w:tr>
                          </w:tbl>
                          <w:p w14:paraId="7E5F7E52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F56D2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442.2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JKDAIAABwEAAAOAAAAZHJzL2Uyb0RvYy54bWysU11v0zAUfUfiP1h+p0nHVkHUdCqbipCm&#10;bVKH9uw6ThPJ9jXXbpPy67l2khYNnhAvzonv97nHy9veaHZU6FuwJZ/Pcs6UlVC1dl/y7y+bD584&#10;80HYSmiwquQn5fnt6v27ZecKdQUN6EohoyTWF50reROCK7LMy0YZ4WfglCVjDWhEoF/cZxWKjrIb&#10;nV3l+SLrACuHIJX3dHs/GPkq5a9rJcNTXXsVmC459RbSiencxTNbLUWxR+GaVo5tiH/owojWUtFz&#10;qnsRBDtg+0cq00oED3WYSTAZ1HUrVZqBppnnb6bZNsKpNAuR492ZJv//0srH49Y9Iwv9F+hpgZGQ&#10;zvnC02Wcp6/RxC91yshOFJ7OtKk+MEmXN4v5Is/JJMn2eX59TZjSZJdohz58VWBYBCVHWktiSxwf&#10;fBhcJ5dYzMKm1TqtRlvWlXzx8SZPAWcLJdeWalx6jSj0u34cYAfVieZCGFbundy0VPxB+PAskHZM&#10;/ZJuwxMdtQYqAiPirAH8+bf76E/Uk5WzjjRTcv/jIFBxpr9ZWkoU2ARwArsJ2IO5A5LhnF6EkwlS&#10;AAY9wRrBvJKc17EKmYSVVKvkYYJ3YVAuPQep1uvkRDJyIjzYrZMxdaQvUvnSvwp0I9+BNvUIk5pE&#10;8Yb2wTdGerc+BCI/7SQSOrA48kwSTFsdn0vU+O//yevyqFe/AAAA//8DAFBLAwQUAAYACAAAACEA&#10;hqTldNoAAAAFAQAADwAAAGRycy9kb3ducmV2LnhtbEyPQUvEMBCF74L/IYzgzU2UIqU2XUR0D3qy&#10;K+Ix20yb7jaT0mS71V/v6EUvA8N78+Z75Xrxg5hxin0gDdcrBQKpCbanTsPb9ukqBxGTIWuGQKjh&#10;EyOsq/Oz0hQ2nOgV5zp1gkMoFkaDS2kspIyNQ2/iKoxIrLVh8ibxOnXSTubE4X6QN0rdSm964g/O&#10;jPjgsDnUR88Y7y/Kb75a9+GfTRtrt503j3utLy+W+zsQCZf0Z4YffL6Bipl24Ug2ikEDF0m/k7U8&#10;zzIQOzZlmQJZlfI/ffUNAAD//wMAUEsBAi0AFAAGAAgAAAAhALaDOJL+AAAA4QEAABMAAAAAAAAA&#10;AAAAAAAAAAAAAFtDb250ZW50X1R5cGVzXS54bWxQSwECLQAUAAYACAAAACEAOP0h/9YAAACUAQAA&#10;CwAAAAAAAAAAAAAAAAAvAQAAX3JlbHMvLnJlbHNQSwECLQAUAAYACAAAACEAUh/SSgwCAAAcBAAA&#10;DgAAAAAAAAAAAAAAAAAuAgAAZHJzL2Uyb0RvYy54bWxQSwECLQAUAAYACAAAACEAhqTldNoAAAAF&#10;AQAADwAAAAAAAAAAAAAAAABmBAAAZHJzL2Rvd25yZXYueG1sUEsFBgAAAAAEAAQA8wAAAG0FAAAA&#10;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3101599F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DEFF694" w14:textId="77777777" w:rsidR="00296E2D" w:rsidRDefault="00296E2D" w:rsidP="000C5D4E">
                            <w:pPr>
                              <w:pStyle w:val="Heading2"/>
                              <w:rPr>
                                <w:lang w:eastAsia="en-AU"/>
                              </w:rPr>
                            </w:pP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1</w:t>
                            </w:r>
                            <w:r w:rsidRPr="007F439A">
                              <w:rPr>
                                <w:bCs/>
                                <w:lang w:eastAsia="en-AU"/>
                              </w:rPr>
                              <w:t>:</w:t>
                            </w:r>
                            <w:r w:rsidRPr="007F439A">
                              <w:rPr>
                                <w:lang w:eastAsia="en-AU"/>
                              </w:rPr>
                              <w:t xml:space="preserve"> Controlling transmission</w:t>
                            </w:r>
                            <w:r>
                              <w:rPr>
                                <w:lang w:eastAsia="en-AU"/>
                              </w:rPr>
                              <w:t xml:space="preserve"> </w:t>
                            </w:r>
                          </w:p>
                          <w:p w14:paraId="29D37A23" w14:textId="77777777" w:rsidR="00296E2D" w:rsidRPr="000C5D4E" w:rsidRDefault="00296E2D" w:rsidP="000C5D4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t>Infection prevention and control aims to prevent the spread of infections in healthcare settings. What are the two types of precautions used in healthcare to prevent and control infections</w:t>
                            </w:r>
                            <w:r w:rsidRPr="003C2E9B"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t xml:space="preserve">? </w:t>
                            </w:r>
                            <w:r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br/>
                            </w:r>
                          </w:p>
                        </w:tc>
                      </w:tr>
                      <w:tr w:rsidR="00296E2D" w14:paraId="77010D13" w14:textId="77777777" w:rsidTr="0044750A">
                        <w:tc>
                          <w:tcPr>
                            <w:tcW w:w="9189" w:type="dxa"/>
                          </w:tcPr>
                          <w:p w14:paraId="1BD7F87D" w14:textId="77777777" w:rsidR="00296E2D" w:rsidRPr="007F439A" w:rsidRDefault="00296E2D" w:rsidP="000C5D4E">
                            <w:pPr>
                              <w:autoSpaceDE w:val="0"/>
                              <w:autoSpaceDN w:val="0"/>
                              <w:adjustRightInd w:val="0"/>
                              <w:spacing w:before="0" w:line="240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47649113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Standard precautions </w:t>
                            </w:r>
                          </w:p>
                          <w:p w14:paraId="781E728C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Personal protective equipment (PPE) precautions </w:t>
                            </w:r>
                          </w:p>
                          <w:p w14:paraId="431D4D3C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Hand hygiene </w:t>
                            </w:r>
                          </w:p>
                          <w:p w14:paraId="5628D1AF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Transmission-based precautions </w:t>
                            </w:r>
                          </w:p>
                        </w:tc>
                      </w:tr>
                    </w:tbl>
                    <w:p w14:paraId="7E5F7E52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br/>
      </w:r>
      <w:r>
        <w:br/>
      </w:r>
      <w:r>
        <w:rPr>
          <w:noProof/>
        </w:rPr>
        <mc:AlternateContent>
          <mc:Choice Requires="wps">
            <w:drawing>
              <wp:inline distT="0" distB="0" distL="0" distR="0" wp14:anchorId="3844940D" wp14:editId="39F0760A">
                <wp:extent cx="5615940" cy="2503805"/>
                <wp:effectExtent l="0" t="0" r="3810" b="10795"/>
                <wp:docPr id="157997083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503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34B81492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E46DFE2" w14:textId="77777777" w:rsidR="00296E2D" w:rsidRDefault="00296E2D" w:rsidP="000C5D4E">
                                  <w:pPr>
                                    <w:pStyle w:val="Heading2"/>
                                    <w:rPr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2</w:t>
                                  </w: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 xml:space="preserve">Chain of Infection </w:t>
                                  </w:r>
                                </w:p>
                                <w:p w14:paraId="3007C25C" w14:textId="77777777" w:rsidR="00296E2D" w:rsidRPr="000C5D4E" w:rsidRDefault="00296E2D" w:rsidP="000C5D4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after="0" w:line="240" w:lineRule="auto"/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t xml:space="preserve">The Chain of Infection describes all the elements that need to be in place for infection to spread from person to person. These elements include: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296E2D" w14:paraId="3BFF21BE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14F9F404" w14:textId="77777777" w:rsidR="00296E2D" w:rsidRPr="007F439A" w:rsidRDefault="00296E2D" w:rsidP="000C5D4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line="240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54130229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</w:rPr>
                                    <w:t>A source of infection – infectious agent, such as a respiratory virus</w:t>
                                  </w:r>
                                </w:p>
                                <w:p w14:paraId="7846CE62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</w:rPr>
                                    <w:t xml:space="preserve">A reservoir – animals, people, or the environment, somewhere the infection agent survives </w:t>
                                  </w:r>
                                </w:p>
                                <w:p w14:paraId="4F689098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</w:rPr>
                                    <w:t>A portal of exit – how the infectious agent gets out of where they live (mouth, nose, gastrointestinal tract)</w:t>
                                  </w:r>
                                </w:p>
                                <w:p w14:paraId="797FEEF5" w14:textId="77777777" w:rsidR="00296E2D" w:rsidRPr="00F13949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</w:rPr>
                                    <w:t>A means of transmission – how an infectious agent spreads to a new reservoir (contact, airborne, droplet)</w:t>
                                  </w:r>
                                  <w:r w:rsidRPr="00F13949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45BE4FDD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44940D" id="_x0000_s1027" type="#_x0000_t202" style="width:442.2pt;height:19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NNMEQIAACQEAAAOAAAAZHJzL2Uyb0RvYy54bWysU11r2zAUfR/sPwi9L3bSJXQmTslaMgah&#10;LaSjz4osxwZZV7tSYme/fleynZRuT2Mv8rXu9zlHy7uu0eyk0NVgcj6dpJwpI6GozSHnP142n245&#10;c16YQmgwKudn5fjd6uOHZWszNYMKdKGQURHjstbmvPLeZkniZKUa4SZglSFnCdgIT794SAoULVVv&#10;dDJL00XSAhYWQSrn6Pahd/JVrF+WSvqnsnTKM51zms3HE+O5D2eyWorsgMJWtRzGEP8wRSNqQ00v&#10;pR6EF+yI9R+lmloiOCj9REKTQFnWUsUdaJtp+m6bXSWsirsQOM5eYHL/r6x8PO3sMzLffYWOCAyA&#10;tNZlji7DPl2JTfjSpIz8BOH5ApvqPJN0OV9M518+k0uSbzZPb27TeaiTXNMtOv9NQcOCkXMkXiJc&#10;4rR1vg8dQ0I3A5ta68iNNqzN+eJmnsaEi4eKa0M9rsMGy3f7jtXFm0X2UJxpP4SeemflpqYZtsL5&#10;Z4HENc1N+vVPdJQaqBcMFmcV4K+/3Yd4ooC8nLWknZy7n0eBijP93RA5QWijgaOxHw1zbO6B5Dil&#10;l2FlNCkBvR7NEqF5JVmvQxdyCSOpV879aN77XsH0LKRar2MQyckKvzU7K0PpgGJA9KV7FWgH2D0x&#10;9gijqkT2Dv0+NmQ6uz564iBSE3DtURzgJilGcodnE7T+9j9GXR/36jcAAAD//wMAUEsDBBQABgAI&#10;AAAAIQD8ZTJR3AAAAAUBAAAPAAAAZHJzL2Rvd25yZXYueG1sTI9BT8MwDIXvSPyHyEjcWAqrUFea&#10;TgjBDnCiQ2hHr3GbQpNUTdYVfj1mF7hYenr2e5+L9Wx7MdEYOu8UXC8SEORqrzvXKnjbPl1lIEJE&#10;p7H3jhR8UYB1eX5WYK790b3SVMVWcIgLOSowMQ65lKE2ZDEs/ECOvcaPFiPLsZV6xCOH217eJMmt&#10;tNg5bjA40IOh+rM6WMZ4f0ns5rsxO/uMTajMdto8fih1eTHf34GINMe/ZfjF5xsomWnvD04H0Svg&#10;R+JpspdlaQpir2C5Spcgy0L+py9/AAAA//8DAFBLAQItABQABgAIAAAAIQC2gziS/gAAAOEBAAAT&#10;AAAAAAAAAAAAAAAAAAAAAABbQ29udGVudF9UeXBlc10ueG1sUEsBAi0AFAAGAAgAAAAhADj9If/W&#10;AAAAlAEAAAsAAAAAAAAAAAAAAAAALwEAAF9yZWxzLy5yZWxzUEsBAi0AFAAGAAgAAAAhAOXk00wR&#10;AgAAJAQAAA4AAAAAAAAAAAAAAAAALgIAAGRycy9lMm9Eb2MueG1sUEsBAi0AFAAGAAgAAAAhAPxl&#10;MlHcAAAABQEAAA8AAAAAAAAAAAAAAAAAawQAAGRycy9kb3ducmV2LnhtbFBLBQYAAAAABAAEAPMA&#10;AAB0BQAAAAA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34B81492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E46DFE2" w14:textId="77777777" w:rsidR="00296E2D" w:rsidRDefault="00296E2D" w:rsidP="000C5D4E">
                            <w:pPr>
                              <w:pStyle w:val="Heading2"/>
                              <w:rPr>
                                <w:lang w:eastAsia="en-AU"/>
                              </w:rPr>
                            </w:pP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2</w:t>
                            </w: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7F439A">
                              <w:rPr>
                                <w:lang w:eastAsia="en-AU"/>
                              </w:rPr>
                              <w:t xml:space="preserve">Chain of Infection </w:t>
                            </w:r>
                          </w:p>
                          <w:p w14:paraId="3007C25C" w14:textId="77777777" w:rsidR="00296E2D" w:rsidRPr="000C5D4E" w:rsidRDefault="00296E2D" w:rsidP="000C5D4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t xml:space="preserve">The Chain of Infection describes all the elements that need to be in place for infection to spread from person to person. These elements include: </w:t>
                            </w:r>
                            <w:r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br/>
                            </w:r>
                          </w:p>
                        </w:tc>
                      </w:tr>
                      <w:tr w:rsidR="00296E2D" w14:paraId="3BFF21BE" w14:textId="77777777" w:rsidTr="0044750A">
                        <w:tc>
                          <w:tcPr>
                            <w:tcW w:w="9189" w:type="dxa"/>
                          </w:tcPr>
                          <w:p w14:paraId="14F9F404" w14:textId="77777777" w:rsidR="00296E2D" w:rsidRPr="007F439A" w:rsidRDefault="00296E2D" w:rsidP="000C5D4E">
                            <w:pPr>
                              <w:autoSpaceDE w:val="0"/>
                              <w:autoSpaceDN w:val="0"/>
                              <w:adjustRightInd w:val="0"/>
                              <w:spacing w:before="0" w:line="240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54130229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ptos"/>
                              </w:rPr>
                            </w:pPr>
                            <w:r w:rsidRPr="003C6EE5">
                              <w:rPr>
                                <w:rFonts w:eastAsia="Aptos"/>
                              </w:rPr>
                              <w:t>A source of infection – infectious agent, such as a respiratory virus</w:t>
                            </w:r>
                          </w:p>
                          <w:p w14:paraId="7846CE62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ptos"/>
                              </w:rPr>
                            </w:pPr>
                            <w:r w:rsidRPr="003C6EE5">
                              <w:rPr>
                                <w:rFonts w:eastAsia="Aptos"/>
                              </w:rPr>
                              <w:t xml:space="preserve">A reservoir – animals, people, or the environment, somewhere the infection agent survives </w:t>
                            </w:r>
                          </w:p>
                          <w:p w14:paraId="4F689098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ptos"/>
                              </w:rPr>
                            </w:pPr>
                            <w:r w:rsidRPr="003C6EE5">
                              <w:rPr>
                                <w:rFonts w:eastAsia="Aptos"/>
                              </w:rPr>
                              <w:t>A portal of exit – how the infectious agent gets out of where they live (mouth, nose, gastrointestinal tract)</w:t>
                            </w:r>
                          </w:p>
                          <w:p w14:paraId="797FEEF5" w14:textId="77777777" w:rsidR="00296E2D" w:rsidRPr="00F13949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</w:rPr>
                              <w:t>A means of transmission – how an infectious agent spreads to a new reservoir (contact, airborne, droplet)</w:t>
                            </w:r>
                            <w:r w:rsidRPr="00F13949">
                              <w:rPr>
                                <w:rFonts w:eastAsia="Apto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45BE4FDD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06853E" w14:textId="07FACE14" w:rsidR="00296E2D" w:rsidRDefault="00296E2D" w:rsidP="00296E2D">
      <w:pPr>
        <w:spacing w:after="240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32F04370" wp14:editId="4657E1C6">
                <wp:extent cx="5615940" cy="2284730"/>
                <wp:effectExtent l="0" t="0" r="3810" b="1270"/>
                <wp:docPr id="136871840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284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2D9D34CF" w14:textId="77777777" w:rsidTr="0044750A">
                              <w:tc>
                                <w:tcPr>
                                  <w:tcW w:w="9114" w:type="dxa"/>
                                </w:tcPr>
                                <w:p w14:paraId="33B227A1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3"/>
                                    </w:numPr>
                                    <w:rPr>
                                      <w:rFonts w:eastAsia="Arial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lang w:val="en-NZ"/>
                                    </w:rPr>
                                  </w:pPr>
                                  <w:r w:rsidRPr="007F439A">
                                    <w:rPr>
                                      <w:rFonts w:eastAsia="Arial"/>
                                      <w:lang w:val="en-NZ"/>
                                    </w:rPr>
                                    <w:t>A portal of entry – how the infectious agent enters a new reservoir (absorption, ingestion, inhalation)</w:t>
                                  </w:r>
                                </w:p>
                                <w:p w14:paraId="54A71B10" w14:textId="282E89C4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3"/>
                                    </w:numPr>
                                    <w:rPr>
                                      <w:rFonts w:eastAsia="Arial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lang w:val="en-NZ"/>
                                    </w:rPr>
                                  </w:pPr>
                                  <w:r w:rsidRPr="007F439A">
                                    <w:rPr>
                                      <w:rFonts w:eastAsia="Arial"/>
                                      <w:color w:val="auto"/>
                                      <w:kern w:val="2"/>
                                      <w:lang w:val="en-NZ"/>
                                    </w:rPr>
                                    <w:t>A susceptible host</w:t>
                                  </w:r>
                                  <w:r w:rsidR="00B63449" w:rsidRPr="007F439A">
                                    <w:rPr>
                                      <w:rFonts w:eastAsia="Arial"/>
                                      <w:lang w:val="en-NZ"/>
                                    </w:rPr>
                                    <w:t xml:space="preserve"> –</w:t>
                                  </w:r>
                                  <w:r w:rsidRPr="007F439A">
                                    <w:rPr>
                                      <w:rFonts w:eastAsia="Arial"/>
                                      <w:color w:val="auto"/>
                                      <w:kern w:val="2"/>
                                      <w:lang w:val="en-NZ"/>
                                    </w:rPr>
                                    <w:t xml:space="preserve"> </w:t>
                                  </w:r>
                                  <w:r w:rsidRPr="007F439A">
                                    <w:rPr>
                                      <w:rFonts w:eastAsia="Arial"/>
                                      <w:color w:val="313131"/>
                                      <w:kern w:val="2"/>
                                      <w:shd w:val="clear" w:color="auto" w:fill="FFFFFF"/>
                                      <w:lang w:val="en-NZ"/>
                                    </w:rPr>
                                    <w:t>the person at risk of infection</w:t>
                                  </w:r>
                                </w:p>
                                <w:p w14:paraId="29C60AE8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3"/>
                                    </w:numPr>
                                    <w:rPr>
                                      <w:rFonts w:eastAsia="Arial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lang w:val="en-NZ"/>
                                    </w:rPr>
                                  </w:pPr>
                                  <w:r w:rsidRPr="007F439A">
                                    <w:rPr>
                                      <w:rFonts w:eastAsia="Arial"/>
                                      <w:b/>
                                      <w:bCs/>
                                      <w:color w:val="auto"/>
                                      <w:kern w:val="2"/>
                                      <w:lang w:val="en-NZ"/>
                                    </w:rPr>
                                    <w:t xml:space="preserve">All of the above </w:t>
                                  </w:r>
                                </w:p>
                              </w:tc>
                            </w:tr>
                          </w:tbl>
                          <w:p w14:paraId="02FFAA77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F04370" id="_x0000_s1028" type="#_x0000_t202" style="width:442.2pt;height:17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YSGEwIAACQEAAAOAAAAZHJzL2Uyb0RvYy54bWysU11v2jAUfZ+0/2D5fQRoYV1EqFgrpkmo&#10;rUSnPhvHJpEcX+/akLBfv2tDoOr6VO3FufH9Pud4dts1hu0V+hpswUeDIWfKSihruy34r+fllxvO&#10;fBC2FAasKvhBeX47//xp1rpcjaECUypkVMT6vHUFr0JweZZ5WalG+AE4ZcmpARsR6Be3WYmipeqN&#10;ycbD4TRrAUuHIJX3dHt/dPJ5qq+1kuFRa68CMwWn2UI6MZ2beGbzmci3KFxVy9MY4gNTNKK21PRc&#10;6l4EwXZY/1OqqSWCBx0GEpoMtK6lSjvQNqPhm23WlXAq7ULgeHeGyf+/svJhv3ZPyEL3HToiMALS&#10;Op97uoz7dBqb+KVJGfkJwsMZNtUFJulyMh1Nvl2TS5JvPL65/nqVgM0u6Q59+KGgYdEoOBIvCS6x&#10;X/lALSm0D4ndLCxrYxI3xrK24NOryTAlnD2UYSwlXoaNVug2HatLGqNfZAPlgfZDOFLvnVzWNMNK&#10;+PAkkLimuUm/4ZEObYB6wcnirAL88959jCcKyMtZS9opuP+9E6g4Mz8tkROF1hvYG5vesLvmDkiO&#10;I3oZTiaTEjCY3tQIzQvJehG7kEtYSb0KHnrzLhwVTM9CqsUiBZGcnAgru3Yylo4oRkSfuxeB7gR7&#10;IMYeoFeVyN+gf4yNmd4tdoE4SNREXI8onuAmKSbGTs8mav31f4q6PO75XwAAAP//AwBQSwMEFAAG&#10;AAgAAAAhALD1n3rcAAAABQEAAA8AAABkcnMvZG93bnJldi54bWxMj0FPwzAMhe9I/IfISNxYCgxU&#10;StMJIdgBTusQ4ui1blNonKrJusKvx3CBi6WnZ7/3OV/NrlcTjaHzbOB8kYAirnzdcWvgZft4loIK&#10;EbnG3jMZ+KQAq+L4KMes9gfe0FTGVkkIhwwN2BiHTOtQWXIYFn4gFq/xo8Mocmx1PeJBwl2vL5Lk&#10;WjvsWBosDnRvqfoo904wXp8Tt/5q7Jt7wiaUdjutH96NOT2Z725BRZrj3zL84MsNFMK083uug+oN&#10;yCPxd4qXpsslqJ2By6ubFHSR6//0xTcAAAD//wMAUEsBAi0AFAAGAAgAAAAhALaDOJL+AAAA4QEA&#10;ABMAAAAAAAAAAAAAAAAAAAAAAFtDb250ZW50X1R5cGVzXS54bWxQSwECLQAUAAYACAAAACEAOP0h&#10;/9YAAACUAQAACwAAAAAAAAAAAAAAAAAvAQAAX3JlbHMvLnJlbHNQSwECLQAUAAYACAAAACEALmWE&#10;hhMCAAAkBAAADgAAAAAAAAAAAAAAAAAuAgAAZHJzL2Uyb0RvYy54bWxQSwECLQAUAAYACAAAACEA&#10;sPWfetwAAAAFAQAADwAAAAAAAAAAAAAAAABtBAAAZHJzL2Rvd25yZXYueG1sUEsFBgAAAAAEAAQA&#10;8wAAAHYFAAAA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2D9D34CF" w14:textId="77777777" w:rsidTr="0044750A">
                        <w:tc>
                          <w:tcPr>
                            <w:tcW w:w="9114" w:type="dxa"/>
                          </w:tcPr>
                          <w:p w14:paraId="33B227A1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3"/>
                              </w:numPr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NZ"/>
                              </w:rPr>
                            </w:pPr>
                            <w:r w:rsidRPr="007F439A">
                              <w:rPr>
                                <w:rFonts w:eastAsia="Arial"/>
                                <w:lang w:val="en-NZ"/>
                              </w:rPr>
                              <w:t>A portal of entry – how the infectious agent enters a new reservoir (absorption, ingestion, inhalation)</w:t>
                            </w:r>
                          </w:p>
                          <w:p w14:paraId="54A71B10" w14:textId="282E89C4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3"/>
                              </w:numPr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NZ"/>
                              </w:rPr>
                            </w:pPr>
                            <w:r w:rsidRPr="007F439A">
                              <w:rPr>
                                <w:rFonts w:eastAsia="Arial"/>
                                <w:color w:val="auto"/>
                                <w:kern w:val="2"/>
                                <w:lang w:val="en-NZ"/>
                              </w:rPr>
                              <w:t>A susceptible host</w:t>
                            </w:r>
                            <w:r w:rsidR="00B63449" w:rsidRPr="007F439A">
                              <w:rPr>
                                <w:rFonts w:eastAsia="Arial"/>
                                <w:lang w:val="en-NZ"/>
                              </w:rPr>
                              <w:t xml:space="preserve"> –</w:t>
                            </w:r>
                            <w:r w:rsidRPr="007F439A">
                              <w:rPr>
                                <w:rFonts w:eastAsia="Arial"/>
                                <w:color w:val="auto"/>
                                <w:kern w:val="2"/>
                                <w:lang w:val="en-NZ"/>
                              </w:rPr>
                              <w:t xml:space="preserve"> </w:t>
                            </w:r>
                            <w:r w:rsidRPr="007F439A">
                              <w:rPr>
                                <w:rFonts w:eastAsia="Arial"/>
                                <w:color w:val="313131"/>
                                <w:kern w:val="2"/>
                                <w:shd w:val="clear" w:color="auto" w:fill="FFFFFF"/>
                                <w:lang w:val="en-NZ"/>
                              </w:rPr>
                              <w:t>the person at risk of infection</w:t>
                            </w:r>
                          </w:p>
                          <w:p w14:paraId="29C60AE8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3"/>
                              </w:numPr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NZ"/>
                              </w:rPr>
                            </w:pPr>
                            <w:r w:rsidRPr="007F439A">
                              <w:rPr>
                                <w:rFonts w:eastAsia="Arial"/>
                                <w:b/>
                                <w:bCs/>
                                <w:color w:val="auto"/>
                                <w:kern w:val="2"/>
                                <w:lang w:val="en-NZ"/>
                              </w:rPr>
                              <w:t xml:space="preserve">All of the above </w:t>
                            </w:r>
                          </w:p>
                        </w:tc>
                      </w:tr>
                    </w:tbl>
                    <w:p w14:paraId="02FFAA77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br/>
      </w:r>
      <w:r>
        <w:br/>
      </w:r>
      <w:r>
        <w:rPr>
          <w:noProof/>
        </w:rPr>
        <mc:AlternateContent>
          <mc:Choice Requires="wps">
            <w:drawing>
              <wp:inline distT="0" distB="0" distL="0" distR="0" wp14:anchorId="347D4AB6" wp14:editId="45A80388">
                <wp:extent cx="5615940" cy="2343150"/>
                <wp:effectExtent l="0" t="0" r="3810" b="0"/>
                <wp:docPr id="138541757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34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563A1734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FE16596" w14:textId="77777777" w:rsidR="00296E2D" w:rsidRPr="00B00502" w:rsidRDefault="00296E2D" w:rsidP="000C5D4E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3</w:t>
                                  </w: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B00502">
                                    <w:rPr>
                                      <w:lang w:eastAsia="en-AU"/>
                                    </w:rPr>
                                    <w:t>Risk assessment</w:t>
                                  </w:r>
                                </w:p>
                                <w:p w14:paraId="35032F4B" w14:textId="77777777" w:rsidR="00296E2D" w:rsidRPr="000C5D4E" w:rsidRDefault="00296E2D" w:rsidP="000C5D4E">
                                  <w:pPr>
                                    <w:spacing w:before="0" w:after="160" w:line="259" w:lineRule="auto"/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</w:pP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Risk assessment and management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of risk 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are important steps in infection prevention and control because:</w:t>
                                  </w:r>
                                </w:p>
                              </w:tc>
                            </w:tr>
                            <w:tr w:rsidR="00296E2D" w14:paraId="16B6BD58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0D990042" w14:textId="77777777" w:rsidR="00296E2D" w:rsidRPr="00B00502" w:rsidRDefault="00296E2D" w:rsidP="000C5D4E">
                                  <w:pPr>
                                    <w:spacing w:before="0" w:after="160" w:line="259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</w:pPr>
                                  <w:r w:rsidRPr="00B0050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41AB99B3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B00502">
                                    <w:rPr>
                                      <w:rFonts w:eastAsia="Aptos"/>
                                    </w:rPr>
                                    <w:t>It helps healthcare workers identify infection risks</w:t>
                                  </w:r>
                                </w:p>
                                <w:p w14:paraId="6F344AEE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B00502">
                                    <w:rPr>
                                      <w:rFonts w:eastAsia="Aptos"/>
                                    </w:rPr>
                                    <w:t xml:space="preserve">It helps health service organisations develop </w:t>
                                  </w:r>
                                  <w:r>
                                    <w:rPr>
                                      <w:rFonts w:eastAsia="Aptos"/>
                                    </w:rPr>
                                    <w:t>strategies</w:t>
                                  </w:r>
                                  <w:r w:rsidRPr="00B00502">
                                    <w:rPr>
                                      <w:rFonts w:eastAsia="Aptos"/>
                                    </w:rPr>
                                    <w:t xml:space="preserve"> to </w:t>
                                  </w:r>
                                  <w:r>
                                    <w:rPr>
                                      <w:rFonts w:eastAsia="Aptos"/>
                                    </w:rPr>
                                    <w:t xml:space="preserve">prevent and </w:t>
                                  </w:r>
                                  <w:r w:rsidRPr="00B00502">
                                    <w:rPr>
                                      <w:rFonts w:eastAsia="Aptos"/>
                                    </w:rPr>
                                    <w:t>manage infection risks</w:t>
                                  </w:r>
                                </w:p>
                                <w:p w14:paraId="442B83AC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B00502">
                                    <w:rPr>
                                      <w:rFonts w:eastAsia="Aptos"/>
                                    </w:rPr>
                                    <w:t>It supports patient and healthcare worker safety</w:t>
                                  </w:r>
                                </w:p>
                                <w:p w14:paraId="54673706" w14:textId="3929F07E" w:rsidR="00296E2D" w:rsidRPr="000C5D4E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B00502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>All of the above</w:t>
                                  </w:r>
                                </w:p>
                              </w:tc>
                            </w:tr>
                          </w:tbl>
                          <w:p w14:paraId="7B8A9C7A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7D4AB6" id="_x0000_s1029" type="#_x0000_t202" style="width:442.2pt;height:18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zE2EgIAACQEAAAOAAAAZHJzL2Uyb0RvYy54bWysU11v2jAUfZ+0/2D5fYSPgraIULFWTJNQ&#10;W4lOfTaOTSI5vt61IWG/fteGwNb2adqLc+P7fc7x/LZrDDso9DXYgo8GQ86UlVDWdlfwH8+rT585&#10;80HYUhiwquBH5fnt4uOHeetyNYYKTKmQURHr89YVvArB5VnmZaUa4QfglCWnBmxEoF/cZSWKlqo3&#10;JhsPh7OsBSwdglTe0+39yckXqb7WSoZHrb0KzBScZgvpxHRu45kt5iLfoXBVLc9jiH+YohG1paaX&#10;UvciCLbH+k2pppYIHnQYSGgy0LqWKu1A24yGr7bZVMKptAuB490FJv//ysqHw8Y9IQvdV+iIwAhI&#10;63zu6TLu02ls4pcmZeQnCI8X2FQXmKTL6Ww0/XJDLkm+8eRmMpomYLNrukMfviloWDQKjsRLgksc&#10;1j5QSwrtQ2I3C6vamMSNsawt+GxCJf/yUIaxlHgdNlqh23asLgs+6RfZQnmk/RBO1HsnVzXNsBY+&#10;PAkkrmlu0m94pEMboF5wtjirAH+9dx/jiQLyctaSdgruf+4FKs7Md0vkRKH1BvbGtjfsvrkDkuOI&#10;XoaTyaQEDKY3NULzQrJexi7kElZSr4KH3rwLJwXTs5BquUxBJCcnwtpunIylI1YR0efuRaA7wx6I&#10;sQfoVSXyV+ifYmOmd8t9IA4SNRHXE4pnuEmKibHzs4la//M/RV0f9+I3AAAA//8DAFBLAwQUAAYA&#10;CAAAACEA1mogCNwAAAAFAQAADwAAAGRycy9kb3ducmV2LnhtbEyPQU/DMAyF70j8h8hI3FgCTFMp&#10;TSeEYAc40SHE0WvSptA4VZN1hV+P2QUulp6e/d7nYj37Xkx2jF0gDZcLBcJSHUxHrYbX7eNFBiIm&#10;JIN9IKvhy0ZYl6cnBeYmHOjFTlVqBYdQzFGDS2nIpYy1sx7jIgyW2GvC6DGxHFtpRjxwuO/llVIr&#10;6bEjbnA42Htn689q7xnj7Vn5zXfj3v0TNrFy22nz8KH1+dl8dwsi2Tn9LcMvPt9AyUy7sCcTRa+B&#10;H0nHyV6WLZcgdhquVzcKZFnI//TlDwAAAP//AwBQSwECLQAUAAYACAAAACEAtoM4kv4AAADhAQAA&#10;EwAAAAAAAAAAAAAAAAAAAAAAW0NvbnRlbnRfVHlwZXNdLnhtbFBLAQItABQABgAIAAAAIQA4/SH/&#10;1gAAAJQBAAALAAAAAAAAAAAAAAAAAC8BAABfcmVscy8ucmVsc1BLAQItABQABgAIAAAAIQAFjzE2&#10;EgIAACQEAAAOAAAAAAAAAAAAAAAAAC4CAABkcnMvZTJvRG9jLnhtbFBLAQItABQABgAIAAAAIQDW&#10;aiAI3AAAAAUBAAAPAAAAAAAAAAAAAAAAAGwEAABkcnMvZG93bnJldi54bWxQSwUGAAAAAAQABADz&#10;AAAAdQUAAAAA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563A1734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FE16596" w14:textId="77777777" w:rsidR="00296E2D" w:rsidRPr="00B00502" w:rsidRDefault="00296E2D" w:rsidP="000C5D4E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3</w:t>
                            </w: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B00502">
                              <w:rPr>
                                <w:lang w:eastAsia="en-AU"/>
                              </w:rPr>
                              <w:t>Risk assessment</w:t>
                            </w:r>
                          </w:p>
                          <w:p w14:paraId="35032F4B" w14:textId="77777777" w:rsidR="00296E2D" w:rsidRPr="000C5D4E" w:rsidRDefault="00296E2D" w:rsidP="000C5D4E">
                            <w:pPr>
                              <w:spacing w:before="0" w:after="160" w:line="259" w:lineRule="auto"/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</w:pP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Risk assessment and management </w:t>
                            </w:r>
                            <w:r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of risk </w:t>
                            </w: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are important steps in infection prevention and control because:</w:t>
                            </w:r>
                          </w:p>
                        </w:tc>
                      </w:tr>
                      <w:tr w:rsidR="00296E2D" w14:paraId="16B6BD58" w14:textId="77777777" w:rsidTr="0044750A">
                        <w:tc>
                          <w:tcPr>
                            <w:tcW w:w="9189" w:type="dxa"/>
                          </w:tcPr>
                          <w:p w14:paraId="0D990042" w14:textId="77777777" w:rsidR="00296E2D" w:rsidRPr="00B00502" w:rsidRDefault="00296E2D" w:rsidP="000C5D4E">
                            <w:pPr>
                              <w:spacing w:before="0" w:after="160" w:line="259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</w:pPr>
                            <w:r w:rsidRPr="00B00502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41AB99B3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4"/>
                              </w:numPr>
                              <w:rPr>
                                <w:rFonts w:eastAsia="Aptos"/>
                              </w:rPr>
                            </w:pPr>
                            <w:r w:rsidRPr="00B00502">
                              <w:rPr>
                                <w:rFonts w:eastAsia="Aptos"/>
                              </w:rPr>
                              <w:t>It helps healthcare workers identify infection risks</w:t>
                            </w:r>
                          </w:p>
                          <w:p w14:paraId="6F344AEE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4"/>
                              </w:numPr>
                              <w:rPr>
                                <w:rFonts w:eastAsia="Aptos"/>
                              </w:rPr>
                            </w:pPr>
                            <w:r w:rsidRPr="00B00502">
                              <w:rPr>
                                <w:rFonts w:eastAsia="Aptos"/>
                              </w:rPr>
                              <w:t xml:space="preserve">It helps health service organisations develop </w:t>
                            </w:r>
                            <w:r>
                              <w:rPr>
                                <w:rFonts w:eastAsia="Aptos"/>
                              </w:rPr>
                              <w:t>strategies</w:t>
                            </w:r>
                            <w:r w:rsidRPr="00B00502">
                              <w:rPr>
                                <w:rFonts w:eastAsia="Aptos"/>
                              </w:rPr>
                              <w:t xml:space="preserve"> to </w:t>
                            </w:r>
                            <w:r>
                              <w:rPr>
                                <w:rFonts w:eastAsia="Aptos"/>
                              </w:rPr>
                              <w:t xml:space="preserve">prevent and </w:t>
                            </w:r>
                            <w:r w:rsidRPr="00B00502">
                              <w:rPr>
                                <w:rFonts w:eastAsia="Aptos"/>
                              </w:rPr>
                              <w:t>manage infection risks</w:t>
                            </w:r>
                          </w:p>
                          <w:p w14:paraId="442B83AC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4"/>
                              </w:numPr>
                              <w:rPr>
                                <w:rFonts w:eastAsia="Aptos"/>
                              </w:rPr>
                            </w:pPr>
                            <w:r w:rsidRPr="00B00502">
                              <w:rPr>
                                <w:rFonts w:eastAsia="Aptos"/>
                              </w:rPr>
                              <w:t>It supports patient and healthcare worker safety</w:t>
                            </w:r>
                          </w:p>
                          <w:p w14:paraId="54673706" w14:textId="3929F07E" w:rsidR="00296E2D" w:rsidRPr="000C5D4E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4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B00502">
                              <w:rPr>
                                <w:rFonts w:eastAsia="Aptos"/>
                                <w:b/>
                                <w:bCs/>
                              </w:rPr>
                              <w:t>All of the above</w:t>
                            </w:r>
                          </w:p>
                        </w:tc>
                      </w:tr>
                    </w:tbl>
                    <w:p w14:paraId="7B8A9C7A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883B12C" w14:textId="50329675" w:rsidR="00296E2D" w:rsidRPr="008F7235" w:rsidRDefault="00296E2D" w:rsidP="005533D7">
      <w:pPr>
        <w:rPr>
          <w:lang w:eastAsia="en-AU"/>
        </w:rPr>
      </w:pPr>
      <w:r>
        <w:rPr>
          <w:rFonts w:asciiTheme="majorHAnsi" w:hAnsiTheme="majorHAnsi"/>
          <w:b/>
          <w:noProof/>
          <w:sz w:val="26"/>
          <w:szCs w:val="28"/>
        </w:rPr>
        <mc:AlternateContent>
          <mc:Choice Requires="wps">
            <w:drawing>
              <wp:inline distT="0" distB="0" distL="0" distR="0" wp14:anchorId="599C42F5" wp14:editId="5AC1A6F1">
                <wp:extent cx="5615940" cy="2588260"/>
                <wp:effectExtent l="0" t="0" r="3810" b="2540"/>
                <wp:docPr id="18656807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588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3CA6DEBC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513780FC" w14:textId="77777777" w:rsidR="00296E2D" w:rsidRPr="007F439A" w:rsidRDefault="00296E2D" w:rsidP="003C6EE5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4</w:t>
                                  </w: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>Standard precautions</w:t>
                                  </w:r>
                                </w:p>
                                <w:p w14:paraId="595C1538" w14:textId="77777777" w:rsidR="00296E2D" w:rsidRPr="003C6EE5" w:rsidRDefault="00296E2D" w:rsidP="000C5D4E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14:ligatures w14:val="standardContextual"/>
                                    </w:rPr>
                                    <w:t xml:space="preserve">What are the nine elements of standard precautions? </w:t>
                                  </w:r>
                                </w:p>
                              </w:tc>
                            </w:tr>
                            <w:tr w:rsidR="00296E2D" w14:paraId="5EB2ED13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68BBA085" w14:textId="77777777" w:rsidR="00296E2D" w:rsidRPr="00B00502" w:rsidRDefault="00296E2D" w:rsidP="003C6EE5">
                                  <w:pPr>
                                    <w:spacing w:before="0" w:after="160" w:line="259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</w:pPr>
                                  <w:r w:rsidRPr="00B0050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010A0070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Hand hygiene </w:t>
                                  </w:r>
                                </w:p>
                                <w:p w14:paraId="77BF6E4C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The use of appropriate PPE </w:t>
                                  </w:r>
                                </w:p>
                                <w:p w14:paraId="05F760DC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Care management </w:t>
                                  </w:r>
                                </w:p>
                                <w:p w14:paraId="7E4B91B0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The safe use and disposal of sharps </w:t>
                                  </w:r>
                                </w:p>
                                <w:p w14:paraId="34210EDD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Environmental cleaning </w:t>
                                  </w:r>
                                </w:p>
                                <w:p w14:paraId="73440CEC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Collecting observations </w:t>
                                  </w:r>
                                </w:p>
                                <w:p w14:paraId="14B0B55E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Respiratory hygiene and cough etiquette </w:t>
                                  </w:r>
                                </w:p>
                                <w:p w14:paraId="5A2AA5E6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Aseptic technique </w:t>
                                  </w:r>
                                </w:p>
                                <w:p w14:paraId="312B3EB9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Documentation </w:t>
                                  </w:r>
                                </w:p>
                                <w:p w14:paraId="631214B3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Reprocessing of reusable medical equipment and instruments </w:t>
                                  </w:r>
                                </w:p>
                                <w:p w14:paraId="47B0FA88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Waste management </w:t>
                                  </w:r>
                                </w:p>
                                <w:p w14:paraId="6B8815A3" w14:textId="1C67F893" w:rsidR="00296E2D" w:rsidRPr="000C5D4E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  <w:kern w:val="2"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>Appropriate handling of linen</w:t>
                                  </w:r>
                                </w:p>
                              </w:tc>
                            </w:tr>
                          </w:tbl>
                          <w:p w14:paraId="113DCA3F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9C42F5" id="_x0000_s1030" type="#_x0000_t202" style="width:442.2pt;height:20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S8EwIAACQEAAAOAAAAZHJzL2Uyb0RvYy54bWysU11v2jAUfZ+0/2D5fQRYQTQiVKwV0yTU&#10;VqJTn41jk0iOr3dtSNiv37UhMLV9mvbi3Ph+n3M8v+saww4KfQ224KPBkDNlJZS13RX858vqy4wz&#10;H4QthQGrCn5Unt8tPn+aty5XY6jAlAoZFbE+b13BqxBcnmVeVqoRfgBOWXJqwEYE+sVdVqJoqXpj&#10;svFwOM1awNIhSOU93T6cnHyR6mutZHjS2qvATMFptpBOTOc2ntliLvIdClfV8jyG+IcpGlFbanop&#10;9SCCYHus35VqaongQYeBhCYDrWup0g60zWj4ZptNJZxKuxA43l1g8v+vrHw8bNwzstB9g44IjIC0&#10;zueeLuM+ncYmfmlSRn6C8HiBTXWBSbqcTEeT2xtySfKNJ7PZeJqAza7pDn34rqBh0Sg4Ei8JLnFY&#10;+0AtKbQPid0srGpjEjfGsrbg06+TYUq4eCjDWEq8Dhut0G07VpcFv+kX2UJ5pP0QTtR7J1c1zbAW&#10;PjwLJK5pbtJveKJDG6BecLY4qwB/f3Qf44kC8nLWknYK7n/tBSrOzA9L5ESh9Qb2xrY37L65B5Lj&#10;iF6Gk8mkBAymNzVC80qyXsYu5BJWUq+Ch968DycF07OQarlMQSQnJ8LabpyMpSOKEdGX7lWgO8Me&#10;iLFH6FUl8jfon2JjpnfLfSAOEjUR1xOKZ7hJiomx87OJWv/7P0VdH/fiDwAAAP//AwBQSwMEFAAG&#10;AAgAAAAhACQR4B/bAAAABQEAAA8AAABkcnMvZG93bnJldi54bWxMj0FLxDAQhe+C/yGM4M1NlLKW&#10;2nQR0T3oya6Ix9kmbarNpDTZbvXXO3rRy8Djzbz3TblZ/CBmO8U+kIbLlQJhqQmmp07Dy+7hIgcR&#10;E5LBIZDV8GkjbKrTkxILE470bOc6dYJDKBaowaU0FlLGxlmPcRVGS+y1YfKYWE6dNBMeOdwP8kqp&#10;tfTYEzc4HO2ds81HffCM8fqk/PardW/+EdtYu928vX/X+vxsub0BkeyS/pbhB59voGKmfTiQiWLQ&#10;wI+k38lenmcZiL2GTF2vQVal/E9ffQMAAP//AwBQSwECLQAUAAYACAAAACEAtoM4kv4AAADhAQAA&#10;EwAAAAAAAAAAAAAAAAAAAAAAW0NvbnRlbnRfVHlwZXNdLnhtbFBLAQItABQABgAIAAAAIQA4/SH/&#10;1gAAAJQBAAALAAAAAAAAAAAAAAAAAC8BAABfcmVscy8ucmVsc1BLAQItABQABgAIAAAAIQAElgS8&#10;EwIAACQEAAAOAAAAAAAAAAAAAAAAAC4CAABkcnMvZTJvRG9jLnhtbFBLAQItABQABgAIAAAAIQAk&#10;EeAf2wAAAAUBAAAPAAAAAAAAAAAAAAAAAG0EAABkcnMvZG93bnJldi54bWxQSwUGAAAAAAQABADz&#10;AAAAdQUAAAAA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3CA6DEBC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513780FC" w14:textId="77777777" w:rsidR="00296E2D" w:rsidRPr="007F439A" w:rsidRDefault="00296E2D" w:rsidP="003C6EE5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4</w:t>
                            </w: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7F439A">
                              <w:rPr>
                                <w:lang w:eastAsia="en-AU"/>
                              </w:rPr>
                              <w:t>Standard precautions</w:t>
                            </w:r>
                          </w:p>
                          <w:p w14:paraId="595C1538" w14:textId="77777777" w:rsidR="00296E2D" w:rsidRPr="003C6EE5" w:rsidRDefault="00296E2D" w:rsidP="000C5D4E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14:ligatures w14:val="standardContextual"/>
                              </w:rPr>
                              <w:t xml:space="preserve">What are the nine elements of standard precautions? </w:t>
                            </w:r>
                          </w:p>
                        </w:tc>
                      </w:tr>
                      <w:tr w:rsidR="00296E2D" w14:paraId="5EB2ED13" w14:textId="77777777" w:rsidTr="0044750A">
                        <w:tc>
                          <w:tcPr>
                            <w:tcW w:w="9189" w:type="dxa"/>
                          </w:tcPr>
                          <w:p w14:paraId="68BBA085" w14:textId="77777777" w:rsidR="00296E2D" w:rsidRPr="00B00502" w:rsidRDefault="00296E2D" w:rsidP="003C6EE5">
                            <w:pPr>
                              <w:spacing w:before="0" w:after="160" w:line="259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</w:pPr>
                            <w:r w:rsidRPr="00B00502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010A0070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Hand hygiene </w:t>
                            </w:r>
                          </w:p>
                          <w:p w14:paraId="77BF6E4C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The use of appropriate PPE </w:t>
                            </w:r>
                          </w:p>
                          <w:p w14:paraId="05F760DC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Care management </w:t>
                            </w:r>
                          </w:p>
                          <w:p w14:paraId="7E4B91B0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The safe use and disposal of sharps </w:t>
                            </w:r>
                          </w:p>
                          <w:p w14:paraId="34210EDD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Environmental cleaning </w:t>
                            </w:r>
                          </w:p>
                          <w:p w14:paraId="73440CEC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Collecting observations </w:t>
                            </w:r>
                          </w:p>
                          <w:p w14:paraId="14B0B55E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Respiratory hygiene and cough etiquette </w:t>
                            </w:r>
                          </w:p>
                          <w:p w14:paraId="5A2AA5E6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Aseptic technique </w:t>
                            </w:r>
                          </w:p>
                          <w:p w14:paraId="312B3EB9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Documentation </w:t>
                            </w:r>
                          </w:p>
                          <w:p w14:paraId="631214B3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Reprocessing of reusable medical equipment and instruments </w:t>
                            </w:r>
                          </w:p>
                          <w:p w14:paraId="47B0FA88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Waste management </w:t>
                            </w:r>
                          </w:p>
                          <w:p w14:paraId="6B8815A3" w14:textId="1C67F893" w:rsidR="00296E2D" w:rsidRPr="000C5D4E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  <w:kern w:val="2"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>Appropriate handling of linen</w:t>
                            </w:r>
                          </w:p>
                        </w:tc>
                      </w:tr>
                    </w:tbl>
                    <w:p w14:paraId="113DCA3F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123E49" w14:textId="77777777" w:rsidR="00296E2D" w:rsidRDefault="00296E2D" w:rsidP="00296E2D">
      <w:r>
        <w:rPr>
          <w:noProof/>
        </w:rPr>
        <w:lastRenderedPageBreak/>
        <mc:AlternateContent>
          <mc:Choice Requires="wps">
            <w:drawing>
              <wp:inline distT="0" distB="0" distL="0" distR="0" wp14:anchorId="6C3ACF7E" wp14:editId="2736F595">
                <wp:extent cx="5615940" cy="2761615"/>
                <wp:effectExtent l="0" t="0" r="3810" b="635"/>
                <wp:docPr id="109492124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76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2066CA5A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48DA2835" w14:textId="77777777" w:rsidR="00296E2D" w:rsidRPr="002145F4" w:rsidRDefault="00296E2D" w:rsidP="000C5D4E">
                                  <w:pPr>
                                    <w:pStyle w:val="Heading2"/>
                                    <w:rPr>
                                      <w:color w:val="FF0000"/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5a</w:t>
                                  </w: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>: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 xml:space="preserve"> Transmission-based precautions </w:t>
                                  </w:r>
                                  <w:r>
                                    <w:rPr>
                                      <w:lang w:eastAsia="en-AU"/>
                                    </w:rPr>
                                    <w:t xml:space="preserve">– </w:t>
                                  </w:r>
                                  <w:r w:rsidRPr="000C5D4E"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>Acute</w:t>
                                  </w:r>
                                  <w:r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 xml:space="preserve"> </w:t>
                                  </w:r>
                                  <w:r w:rsidRPr="000C5D4E"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>and primary care facilities</w:t>
                                  </w:r>
                                </w:p>
                                <w:p w14:paraId="744544A1" w14:textId="77777777" w:rsidR="00296E2D" w:rsidRPr="00827C19" w:rsidRDefault="00296E2D" w:rsidP="00827C1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after="0" w:line="240" w:lineRule="auto"/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t xml:space="preserve">What are the three categories of transmission-based precautions?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296E2D" w14:paraId="7426A78F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226DADE6" w14:textId="77777777" w:rsidR="00296E2D" w:rsidRPr="00B00502" w:rsidRDefault="00296E2D" w:rsidP="000C5D4E">
                                  <w:pPr>
                                    <w:spacing w:before="0" w:after="160" w:line="259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</w:pPr>
                                  <w:r w:rsidRPr="00B0050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64B503CE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6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Contact precautions </w:t>
                                  </w:r>
                                </w:p>
                                <w:p w14:paraId="0F5FD8F8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6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Droplet precautions </w:t>
                                  </w:r>
                                </w:p>
                                <w:p w14:paraId="6B13617B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6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PPE precautions </w:t>
                                  </w:r>
                                </w:p>
                                <w:p w14:paraId="618F9F25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6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Clinical precautions </w:t>
                                  </w:r>
                                </w:p>
                                <w:p w14:paraId="5DD94B32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6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Airborne precautions </w:t>
                                  </w:r>
                                </w:p>
                              </w:tc>
                            </w:tr>
                          </w:tbl>
                          <w:p w14:paraId="09F71675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3ACF7E" id="_x0000_s1031" type="#_x0000_t202" style="width:442.2pt;height:21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3ZHEgIAACQEAAAOAAAAZHJzL2Uyb0RvYy54bWysU02P2jAQvVfqf7B8LwFaaBsRVnRXVJXQ&#10;7kpstWfjOCSS7XHHhoT++o4dAtV2T6te7LFnPB/vPS9uOqPZUaFvwBZ8MhpzpqyEsrH7gv98Wn/4&#10;wpkPwpZCg1UFPynPb5bv3y1al6sp1KBLhYySWJ+3ruB1CC7PMi9rZYQfgVOWnBWgEYGOuM9KFC1l&#10;NzqbjsfzrAUsHYJU3tPtXe/ky5S/qpQMD1XlVWC64NRbSCumdRfXbLkQ+R6Fqxt5bkO8oQsjGktF&#10;L6nuRBDsgM0/qUwjETxUYSTBZFBVjVRpBppmMn4xzbYWTqVZCBzvLjD5/5dW3h+37hFZ6L5BRwRG&#10;QFrnc0+XcZ6uQhN36pSRnyA8XWBTXWCSLmfzyezrJ3JJ8k0/zyd0jnmy63OHPnxXYFg0Co7ES4JL&#10;HDc+9KFDSKxmYd1onbjRlrUFn3+cjdODi4eSa0s1rs1GK3S7jjUl9TQMsoPyRPMh9NR7J9cN9bAR&#10;PjwKJK6pb9JveKCl0kC14GxxVgP+fu0+xhMF5OWsJe0U3P86CFSc6R+WyIlCGwwcjN1g2IO5BZLj&#10;hH6Gk8mkBxj0YFYI5plkvYpVyCWspFoFD4N5G3oF07eQarVKQSQnJ8LGbp2MqSOKEdGn7lmgO8Me&#10;iLF7GFQl8hfo97HxpXerQyAOEjUR1x7FM9wkxUTu+dtErf99TlHXz738AwAA//8DAFBLAwQUAAYA&#10;CAAAACEAw0jIiNsAAAAFAQAADwAAAGRycy9kb3ducmV2LnhtbEyPQU+EQAyF7yb+h0lNvLmDSgwi&#10;w8YY3YOeZI3x2IXCoEyHMLMs+uutXvTS5OW1730t1osb1ExT6D0bOF8loIhr3/TcGXjZPpxloEJE&#10;bnDwTAY+KcC6PD4qMG/8gZ9prmKnJIRDjgZsjGOudagtOQwrPxKL1/rJYRQ5dbqZ8CDhbtAXSXKl&#10;HfYsDRZHurNUf1R7JxivT4nbfLX2zT1iGyq7nTf378acniy3N6AiLfFvGX7w5QZKYdr5PTdBDQbk&#10;kfg7xcuyNAW1M5Beptegy0L/py+/AQAA//8DAFBLAQItABQABgAIAAAAIQC2gziS/gAAAOEBAAAT&#10;AAAAAAAAAAAAAAAAAAAAAABbQ29udGVudF9UeXBlc10ueG1sUEsBAi0AFAAGAAgAAAAhADj9If/W&#10;AAAAlAEAAAsAAAAAAAAAAAAAAAAALwEAAF9yZWxzLy5yZWxzUEsBAi0AFAAGAAgAAAAhAFUvdkcS&#10;AgAAJAQAAA4AAAAAAAAAAAAAAAAALgIAAGRycy9lMm9Eb2MueG1sUEsBAi0AFAAGAAgAAAAhAMNI&#10;yIjbAAAABQEAAA8AAAAAAAAAAAAAAAAAbAQAAGRycy9kb3ducmV2LnhtbFBLBQYAAAAABAAEAPMA&#10;AAB0BQAAAAA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2066CA5A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48DA2835" w14:textId="77777777" w:rsidR="00296E2D" w:rsidRPr="002145F4" w:rsidRDefault="00296E2D" w:rsidP="000C5D4E">
                            <w:pPr>
                              <w:pStyle w:val="Heading2"/>
                              <w:rPr>
                                <w:color w:val="FF0000"/>
                                <w:lang w:eastAsia="en-AU"/>
                              </w:rPr>
                            </w:pP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5a</w:t>
                            </w:r>
                            <w:r w:rsidRPr="007F439A">
                              <w:rPr>
                                <w:bCs/>
                                <w:lang w:eastAsia="en-AU"/>
                              </w:rPr>
                              <w:t>:</w:t>
                            </w:r>
                            <w:r w:rsidRPr="007F439A">
                              <w:rPr>
                                <w:lang w:eastAsia="en-AU"/>
                              </w:rPr>
                              <w:t xml:space="preserve"> Transmission-based precautions </w:t>
                            </w:r>
                            <w:r>
                              <w:rPr>
                                <w:lang w:eastAsia="en-AU"/>
                              </w:rPr>
                              <w:t xml:space="preserve">– </w:t>
                            </w:r>
                            <w:r w:rsidRPr="000C5D4E">
                              <w:rPr>
                                <w:color w:val="8C1E00" w:themeColor="accent1"/>
                                <w:lang w:eastAsia="en-AU"/>
                              </w:rPr>
                              <w:t>Acute</w:t>
                            </w:r>
                            <w:r>
                              <w:rPr>
                                <w:color w:val="8C1E00" w:themeColor="accent1"/>
                                <w:lang w:eastAsia="en-AU"/>
                              </w:rPr>
                              <w:t xml:space="preserve"> </w:t>
                            </w:r>
                            <w:r w:rsidRPr="000C5D4E">
                              <w:rPr>
                                <w:color w:val="8C1E00" w:themeColor="accent1"/>
                                <w:lang w:eastAsia="en-AU"/>
                              </w:rPr>
                              <w:t>and primary care facilities</w:t>
                            </w:r>
                          </w:p>
                          <w:p w14:paraId="744544A1" w14:textId="77777777" w:rsidR="00296E2D" w:rsidRPr="00827C19" w:rsidRDefault="00296E2D" w:rsidP="00827C1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t xml:space="preserve">What are the three categories of transmission-based precautions? </w:t>
                            </w:r>
                            <w:r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br/>
                            </w:r>
                          </w:p>
                        </w:tc>
                      </w:tr>
                      <w:tr w:rsidR="00296E2D" w14:paraId="7426A78F" w14:textId="77777777" w:rsidTr="0044750A">
                        <w:tc>
                          <w:tcPr>
                            <w:tcW w:w="9189" w:type="dxa"/>
                          </w:tcPr>
                          <w:p w14:paraId="226DADE6" w14:textId="77777777" w:rsidR="00296E2D" w:rsidRPr="00B00502" w:rsidRDefault="00296E2D" w:rsidP="000C5D4E">
                            <w:pPr>
                              <w:spacing w:before="0" w:after="160" w:line="259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</w:pPr>
                            <w:r w:rsidRPr="00B00502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64B503CE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Contact precautions </w:t>
                            </w:r>
                          </w:p>
                          <w:p w14:paraId="0F5FD8F8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Droplet precautions </w:t>
                            </w:r>
                          </w:p>
                          <w:p w14:paraId="6B13617B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PPE precautions </w:t>
                            </w:r>
                          </w:p>
                          <w:p w14:paraId="618F9F25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Clinical precautions </w:t>
                            </w:r>
                          </w:p>
                          <w:p w14:paraId="5DD94B32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Airborne precautions </w:t>
                            </w:r>
                          </w:p>
                        </w:tc>
                      </w:tr>
                    </w:tbl>
                    <w:p w14:paraId="09F71675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br/>
      </w:r>
    </w:p>
    <w:p w14:paraId="29EC6065" w14:textId="77777777" w:rsidR="00296E2D" w:rsidRDefault="00296E2D" w:rsidP="00296E2D">
      <w:r>
        <w:rPr>
          <w:noProof/>
        </w:rPr>
        <mc:AlternateContent>
          <mc:Choice Requires="wps">
            <w:drawing>
              <wp:inline distT="0" distB="0" distL="0" distR="0" wp14:anchorId="027822AF" wp14:editId="55D746F9">
                <wp:extent cx="5615940" cy="2761615"/>
                <wp:effectExtent l="0" t="0" r="3810" b="635"/>
                <wp:docPr id="19215571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76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233C8F75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1B9E134E" w14:textId="77777777" w:rsidR="00296E2D" w:rsidRPr="002145F4" w:rsidRDefault="00296E2D" w:rsidP="00827C19">
                                  <w:pPr>
                                    <w:pStyle w:val="Heading2"/>
                                    <w:rPr>
                                      <w:color w:val="FF0000"/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5b</w:t>
                                  </w: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>: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 xml:space="preserve"> Transmission-based precautions </w:t>
                                  </w:r>
                                  <w:r>
                                    <w:rPr>
                                      <w:lang w:eastAsia="en-AU"/>
                                    </w:rPr>
                                    <w:t>–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 xml:space="preserve"> </w:t>
                                  </w:r>
                                  <w:r w:rsidRPr="00827C19"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>Aged</w:t>
                                  </w:r>
                                  <w:r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 xml:space="preserve"> </w:t>
                                  </w:r>
                                  <w:r w:rsidRPr="00827C19"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>Care Organisations</w:t>
                                  </w:r>
                                </w:p>
                                <w:p w14:paraId="1A5753F5" w14:textId="77777777" w:rsidR="00296E2D" w:rsidRPr="00827C19" w:rsidRDefault="00296E2D" w:rsidP="00827C1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after="0" w:line="240" w:lineRule="auto"/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827C19">
                                    <w:rPr>
                                      <w:rFonts w:ascii="Arial" w:eastAsia="Aptos" w:hAnsi="Arial" w:cs="Arial"/>
                                      <w:color w:val="000000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 xml:space="preserve">What are the three categories of transmission-based precautions? </w:t>
                                  </w:r>
                                  <w:r w:rsidRPr="00827C19">
                                    <w:rPr>
                                      <w:rFonts w:ascii="Arial" w:eastAsia="Aptos" w:hAnsi="Arial" w:cs="Arial"/>
                                      <w:color w:val="000000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296E2D" w14:paraId="74A5D4B8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655850D8" w14:textId="77777777" w:rsidR="00296E2D" w:rsidRPr="007F439A" w:rsidRDefault="00296E2D" w:rsidP="00827C1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line="240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08226A67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7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Contact precautions </w:t>
                                  </w:r>
                                </w:p>
                                <w:p w14:paraId="2B58B588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7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Respiratory precautions </w:t>
                                  </w:r>
                                </w:p>
                                <w:p w14:paraId="0538DA28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7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PPE precautions </w:t>
                                  </w:r>
                                </w:p>
                                <w:p w14:paraId="7115E966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7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Clinical precautions </w:t>
                                  </w:r>
                                </w:p>
                                <w:p w14:paraId="70A7E916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7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  <w:lang w:eastAsia="en-US"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>Respiratory precautions with particulate filter respirator (PFR)</w:t>
                                  </w:r>
                                </w:p>
                              </w:tc>
                            </w:tr>
                          </w:tbl>
                          <w:p w14:paraId="18DE8E0F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7822AF" id="_x0000_s1032" type="#_x0000_t202" style="width:442.2pt;height:21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xsoEQIAACQEAAAOAAAAZHJzL2Uyb0RvYy54bWysU11v2jAUfZ+0/2D5fQTYYFtEqFgrpkmo&#10;rUSnPhvHIZFsX+/akLBfv2uHwNT1qdqLc+P7fc7x4qYzmh0V+gZswSejMWfKSigbuy/4z6f1hy+c&#10;+SBsKTRYVfCT8vxm+f7donW5mkINulTIqIj1eesKXofg8izzslZG+BE4ZclZARoR6Bf3WYmipepG&#10;Z9PxeJ61gKVDkMp7ur3rnXyZ6leVkuGhqrwKTBecZgvpxHTu4pktFyLfo3B1I89jiDdMYURjqeml&#10;1J0Igh2w+aeUaSSChyqMJJgMqqqRKu1A20zGL7bZ1sKptAuB490FJv//ysr749Y9IgvdN+iIwAhI&#10;63zu6TLu01Vo4pcmZeQnCE8X2FQXmKTL2Xwy+/qJXJJ808/zCf3HOtk13aEP3xUYFo2CI/GS4BLH&#10;jQ996BASu1lYN1onbrRlbcHnH2fjlHDxUHFtqcd12GiFbtexpqSEYZEdlCfaD6Gn3ju5bmiGjfDh&#10;USBxTXOTfsMDHZUG6gVni7Ma8Pdr9zGeKCAvZy1pp+D+10Gg4kz/sEROFNpg4GDsBsMezC2QHCf0&#10;MpxMJiVg0INZIZhnkvUqdiGXsJJ6FTwM5m3oFUzPQqrVKgWRnJwIG7t1MpaOKEZEn7pnge4MeyDG&#10;7mFQlchfoN/HxkzvVodAHCRqIq49ime4SYqJ3POziVr/+z9FXR/38g8AAAD//wMAUEsDBBQABgAI&#10;AAAAIQDDSMiI2wAAAAUBAAAPAAAAZHJzL2Rvd25yZXYueG1sTI9BT4RADIXvJv6HSU28uYNKDCLD&#10;xhjdg55kjfHYhcKgTIcwsyz6661e9NLk5bXvfS3WixvUTFPoPRs4XyWgiGvf9NwZeNk+nGWgQkRu&#10;cPBMBj4pwLo8Piowb/yBn2muYqckhEOOBmyMY651qC05DCs/EovX+slhFDl1upnwIOFu0BdJcqUd&#10;9iwNFke6s1R/VHsnGK9Pidt8tfbNPWIbKrudN/fvxpyeLLc3oCIt8W8ZfvDlBkph2vk9N0ENBuSR&#10;+DvFy7I0BbUzkF6m16DLQv+nL78BAAD//wMAUEsBAi0AFAAGAAgAAAAhALaDOJL+AAAA4QEAABMA&#10;AAAAAAAAAAAAAAAAAAAAAFtDb250ZW50X1R5cGVzXS54bWxQSwECLQAUAAYACAAAACEAOP0h/9YA&#10;AACUAQAACwAAAAAAAAAAAAAAAAAvAQAAX3JlbHMvLnJlbHNQSwECLQAUAAYACAAAACEA1scbKBEC&#10;AAAkBAAADgAAAAAAAAAAAAAAAAAuAgAAZHJzL2Uyb0RvYy54bWxQSwECLQAUAAYACAAAACEAw0jI&#10;iNsAAAAFAQAADwAAAAAAAAAAAAAAAABrBAAAZHJzL2Rvd25yZXYueG1sUEsFBgAAAAAEAAQA8wAA&#10;AHMFAAAA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233C8F75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1B9E134E" w14:textId="77777777" w:rsidR="00296E2D" w:rsidRPr="002145F4" w:rsidRDefault="00296E2D" w:rsidP="00827C19">
                            <w:pPr>
                              <w:pStyle w:val="Heading2"/>
                              <w:rPr>
                                <w:color w:val="FF0000"/>
                                <w:lang w:eastAsia="en-AU"/>
                              </w:rPr>
                            </w:pP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5b</w:t>
                            </w:r>
                            <w:r w:rsidRPr="007F439A">
                              <w:rPr>
                                <w:bCs/>
                                <w:lang w:eastAsia="en-AU"/>
                              </w:rPr>
                              <w:t>:</w:t>
                            </w:r>
                            <w:r w:rsidRPr="007F439A">
                              <w:rPr>
                                <w:lang w:eastAsia="en-AU"/>
                              </w:rPr>
                              <w:t xml:space="preserve"> Transmission-based precautions </w:t>
                            </w:r>
                            <w:r>
                              <w:rPr>
                                <w:lang w:eastAsia="en-AU"/>
                              </w:rPr>
                              <w:t>–</w:t>
                            </w:r>
                            <w:r w:rsidRPr="007F439A">
                              <w:rPr>
                                <w:lang w:eastAsia="en-AU"/>
                              </w:rPr>
                              <w:t xml:space="preserve"> </w:t>
                            </w:r>
                            <w:r w:rsidRPr="00827C19">
                              <w:rPr>
                                <w:color w:val="8C1E00" w:themeColor="accent1"/>
                                <w:lang w:eastAsia="en-AU"/>
                              </w:rPr>
                              <w:t>Aged</w:t>
                            </w:r>
                            <w:r>
                              <w:rPr>
                                <w:color w:val="8C1E00" w:themeColor="accent1"/>
                                <w:lang w:eastAsia="en-AU"/>
                              </w:rPr>
                              <w:t xml:space="preserve"> </w:t>
                            </w:r>
                            <w:r w:rsidRPr="00827C19">
                              <w:rPr>
                                <w:color w:val="8C1E00" w:themeColor="accent1"/>
                                <w:lang w:eastAsia="en-AU"/>
                              </w:rPr>
                              <w:t>Care Organisations</w:t>
                            </w:r>
                          </w:p>
                          <w:p w14:paraId="1A5753F5" w14:textId="77777777" w:rsidR="00296E2D" w:rsidRPr="00827C19" w:rsidRDefault="00296E2D" w:rsidP="00827C1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</w:pPr>
                            <w:r w:rsidRPr="00827C19">
                              <w:rPr>
                                <w:rFonts w:ascii="Arial" w:eastAsia="Aptos" w:hAnsi="Arial" w:cs="Arial"/>
                                <w:color w:val="000000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What are the three categories of transmission-based precautions? </w:t>
                            </w:r>
                            <w:r w:rsidRPr="00827C19">
                              <w:rPr>
                                <w:rFonts w:ascii="Arial" w:eastAsia="Aptos" w:hAnsi="Arial" w:cs="Arial"/>
                                <w:color w:val="000000"/>
                                <w:sz w:val="24"/>
                                <w:szCs w:val="24"/>
                                <w14:ligatures w14:val="standardContextual"/>
                              </w:rPr>
                              <w:br/>
                            </w:r>
                          </w:p>
                        </w:tc>
                      </w:tr>
                      <w:tr w:rsidR="00296E2D" w14:paraId="74A5D4B8" w14:textId="77777777" w:rsidTr="0044750A">
                        <w:tc>
                          <w:tcPr>
                            <w:tcW w:w="9189" w:type="dxa"/>
                          </w:tcPr>
                          <w:p w14:paraId="655850D8" w14:textId="77777777" w:rsidR="00296E2D" w:rsidRPr="007F439A" w:rsidRDefault="00296E2D" w:rsidP="00827C19">
                            <w:pPr>
                              <w:autoSpaceDE w:val="0"/>
                              <w:autoSpaceDN w:val="0"/>
                              <w:adjustRightInd w:val="0"/>
                              <w:spacing w:before="0" w:line="240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08226A67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7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Contact precautions </w:t>
                            </w:r>
                          </w:p>
                          <w:p w14:paraId="2B58B588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7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Respiratory precautions </w:t>
                            </w:r>
                          </w:p>
                          <w:p w14:paraId="0538DA28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7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PPE precautions </w:t>
                            </w:r>
                          </w:p>
                          <w:p w14:paraId="7115E966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7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Clinical precautions </w:t>
                            </w:r>
                          </w:p>
                          <w:p w14:paraId="70A7E916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7"/>
                              </w:numPr>
                              <w:rPr>
                                <w:rFonts w:eastAsia="Aptos"/>
                                <w:b/>
                                <w:bCs/>
                                <w:lang w:eastAsia="en-US"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>Respiratory precautions with particulate filter respirator (PFR)</w:t>
                            </w:r>
                          </w:p>
                        </w:tc>
                      </w:tr>
                    </w:tbl>
                    <w:p w14:paraId="18DE8E0F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C41D7C" w14:textId="77777777" w:rsidR="00296E2D" w:rsidRDefault="00296E2D" w:rsidP="00296E2D">
      <w:r>
        <w:rPr>
          <w:noProof/>
        </w:rPr>
        <w:lastRenderedPageBreak/>
        <mc:AlternateContent>
          <mc:Choice Requires="wps">
            <w:drawing>
              <wp:inline distT="0" distB="0" distL="0" distR="0" wp14:anchorId="46C725DE" wp14:editId="61048452">
                <wp:extent cx="5615940" cy="2613025"/>
                <wp:effectExtent l="0" t="0" r="3810" b="0"/>
                <wp:docPr id="211012989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61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711F8C23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11659123" w14:textId="77777777" w:rsidR="00296E2D" w:rsidRPr="00B00502" w:rsidRDefault="00296E2D" w:rsidP="00827C19">
                                  <w:pPr>
                                    <w:pStyle w:val="Heading2"/>
                                    <w:rPr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6</w:t>
                                  </w: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B00502">
                                    <w:rPr>
                                      <w:lang w:eastAsia="en-AU"/>
                                    </w:rPr>
                                    <w:t>Early detection of infection</w:t>
                                  </w:r>
                                </w:p>
                                <w:p w14:paraId="007DB1ED" w14:textId="77777777" w:rsidR="00296E2D" w:rsidRPr="00827C19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827C19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4"/>
                                      <w:szCs w:val="24"/>
                                      <w:lang w:eastAsia="en-AU"/>
                                    </w:rPr>
                                    <w:t>What are some ways healthcare workers can identify if a patient has an infection?</w:t>
                                  </w:r>
                                </w:p>
                              </w:tc>
                            </w:tr>
                            <w:tr w:rsidR="00296E2D" w14:paraId="514BD854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62502003" w14:textId="77777777" w:rsidR="00296E2D" w:rsidRPr="00B00502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Answer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:</w:t>
                                  </w: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 xml:space="preserve"> </w:t>
                                  </w:r>
                                  <w:r w:rsidRPr="00B00502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>(this is an open-ended question, the answers below are only suggestions, there may be other ways that staff can identify if a patient has an infection)</w:t>
                                  </w:r>
                                </w:p>
                                <w:p w14:paraId="36E8FDDD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Asking the patient/carer about their symptoms</w:t>
                                  </w:r>
                                </w:p>
                                <w:p w14:paraId="235FDAE8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Observing the appearance of wounds, cannula sites, surgical sites</w:t>
                                  </w:r>
                                </w:p>
                                <w:p w14:paraId="2F5DC508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Listening to breathing and monitoring respiratory rate</w:t>
                                  </w:r>
                                </w:p>
                                <w:p w14:paraId="3B5C9A13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Checking for skin changes (rashes, sores, skin tears)</w:t>
                                  </w:r>
                                </w:p>
                                <w:p w14:paraId="6A8FA065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 xml:space="preserve">Assessing temperature </w:t>
                                  </w:r>
                                </w:p>
                                <w:p w14:paraId="23092633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Review laboratory results</w:t>
                                  </w:r>
                                </w:p>
                                <w:p w14:paraId="310B2E65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 xml:space="preserve">Noticing changes in behaviour </w:t>
                                  </w:r>
                                </w:p>
                                <w:p w14:paraId="14FFB78E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Asking about recent travel</w:t>
                                  </w:r>
                                </w:p>
                                <w:p w14:paraId="3131746A" w14:textId="77777777" w:rsidR="00296E2D" w:rsidRPr="00827C19" w:rsidRDefault="00296E2D" w:rsidP="00827C19">
                                  <w:pPr>
                                    <w:pStyle w:val="ListBulle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27C19">
                                    <w:t>Observing changes in pain level</w:t>
                                  </w:r>
                                </w:p>
                              </w:tc>
                            </w:tr>
                          </w:tbl>
                          <w:p w14:paraId="65B6F5D7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C725DE" id="_x0000_s1033" type="#_x0000_t202" style="width:442.2pt;height:20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B5WEwIAACQEAAAOAAAAZHJzL2Uyb0RvYy54bWysU11v0zAUfUfiP1h+p0k6WkbUdCqbipCq&#10;bVKH9uw6ThPJ8TXXbpPy67l2mhYNnhAvzo3v9znHi7u+1eyo0DVgCp5NUs6UkVA2Zl/w7y/rD7ec&#10;OS9MKTQYVfCTcvxu+f7dorO5mkINulTIqIhxeWcLXntv8yRxslatcBOwypCzAmyFp1/cJyWKjqq3&#10;Opmm6TzpAEuLIJVzdPswOPky1q8qJf1TVTnlmS44zebjifHchTNZLkS+R2HrRp7HEP8wRSsaQ00v&#10;pR6EF+yAzR+l2kYiOKj8REKbQFU1UsUdaJssfbPNthZWxV0IHGcvMLn/V1Y+Hrf2GZnvv0BPBAZA&#10;OutyR5dhn77CNnxpUkZ+gvB0gU31nkm6nM2z2eeP5JLkm86zm3Q6C3WSa7pF578qaFkwCo7ES4RL&#10;HDfOD6FjSOhmYN1oHbnRhnUFn9/M0phw8VBxbajHddhg+X7Xs6Ys+KdxkR2UJ9oPYaDeWbluaIaN&#10;cP5ZIHFNc5N+/RMdlQbqBWeLsxrw59/uQzxRQF7OOtJOwd2Pg0DFmf5miJwgtNHA0diNhjm090By&#10;zOhlWBlNSkCvR7NCaF9J1qvQhVzCSOpVcD+a935QMD0LqVarGERyssJvzNbKUDqgGBB96V8F2jPs&#10;nhh7hFFVIn+D/hAbMp1dHTxxEKkJuA4onuEmKUZyz88maP33/xh1fdzLXwAAAP//AwBQSwMEFAAG&#10;AAgAAAAhAMaJT6fcAAAABQEAAA8AAABkcnMvZG93bnJldi54bWxMj0FPwzAMhe9I/IfISNxYWlRQ&#10;VZpOCMEOcKJDiKPXuE23JqmarCv8egwXuFh6evZ7n8v1Ygcx0xR67xSkqwQEucbr3nUK3rZPVzmI&#10;ENFpHLwjBZ8UYF2dn5VYaH9yrzTXsRMc4kKBCkyMYyFlaAxZDCs/kmOv9ZPFyHLqpJ7wxOF2kNdJ&#10;cist9o4bDI70YKg51EfLGO8vid18tebDPmMbarOdN497pS4vlvs7EJGW+LcMP/h8AxUz7fzR6SAG&#10;BfxI/J3s5XmWgdgpyNL0BmRVyv/01TcAAAD//wMAUEsBAi0AFAAGAAgAAAAhALaDOJL+AAAA4QEA&#10;ABMAAAAAAAAAAAAAAAAAAAAAAFtDb250ZW50X1R5cGVzXS54bWxQSwECLQAUAAYACAAAACEAOP0h&#10;/9YAAACUAQAACwAAAAAAAAAAAAAAAAAvAQAAX3JlbHMvLnJlbHNQSwECLQAUAAYACAAAACEAoIQe&#10;VhMCAAAkBAAADgAAAAAAAAAAAAAAAAAuAgAAZHJzL2Uyb0RvYy54bWxQSwECLQAUAAYACAAAACEA&#10;xolPp9wAAAAFAQAADwAAAAAAAAAAAAAAAABtBAAAZHJzL2Rvd25yZXYueG1sUEsFBgAAAAAEAAQA&#10;8wAAAHYFAAAA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711F8C23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11659123" w14:textId="77777777" w:rsidR="00296E2D" w:rsidRPr="00B00502" w:rsidRDefault="00296E2D" w:rsidP="00827C19">
                            <w:pPr>
                              <w:pStyle w:val="Heading2"/>
                              <w:rPr>
                                <w:lang w:eastAsia="en-AU"/>
                              </w:rPr>
                            </w:pP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6</w:t>
                            </w: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B00502">
                              <w:rPr>
                                <w:lang w:eastAsia="en-AU"/>
                              </w:rPr>
                              <w:t>Early detection of infection</w:t>
                            </w:r>
                          </w:p>
                          <w:p w14:paraId="007DB1ED" w14:textId="77777777" w:rsidR="00296E2D" w:rsidRPr="00827C19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827C19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AU"/>
                              </w:rPr>
                              <w:t>What are some ways healthcare workers can identify if a patient has an infection?</w:t>
                            </w:r>
                          </w:p>
                        </w:tc>
                      </w:tr>
                      <w:tr w:rsidR="00296E2D" w14:paraId="514BD854" w14:textId="77777777" w:rsidTr="0044750A">
                        <w:tc>
                          <w:tcPr>
                            <w:tcW w:w="9189" w:type="dxa"/>
                          </w:tcPr>
                          <w:p w14:paraId="62502003" w14:textId="77777777" w:rsidR="00296E2D" w:rsidRPr="00B00502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Answer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:</w:t>
                            </w: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 xml:space="preserve"> </w:t>
                            </w:r>
                            <w:r w:rsidRPr="00B00502"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>(this is an open-ended question, the answers below are only suggestions, there may be other ways that staff can identify if a patient has an infection)</w:t>
                            </w:r>
                          </w:p>
                          <w:p w14:paraId="36E8FDDD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Asking the patient/carer about their symptoms</w:t>
                            </w:r>
                          </w:p>
                          <w:p w14:paraId="235FDAE8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Observing the appearance of wounds, cannula sites, surgical sites</w:t>
                            </w:r>
                          </w:p>
                          <w:p w14:paraId="2F5DC508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Listening to breathing and monitoring respiratory rate</w:t>
                            </w:r>
                          </w:p>
                          <w:p w14:paraId="3B5C9A13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Checking for skin changes (rashes, sores, skin tears)</w:t>
                            </w:r>
                          </w:p>
                          <w:p w14:paraId="6A8FA065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 xml:space="preserve">Assessing temperature </w:t>
                            </w:r>
                          </w:p>
                          <w:p w14:paraId="23092633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Review laboratory results</w:t>
                            </w:r>
                          </w:p>
                          <w:p w14:paraId="310B2E65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 xml:space="preserve">Noticing changes in behaviour </w:t>
                            </w:r>
                          </w:p>
                          <w:p w14:paraId="14FFB78E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Asking about recent travel</w:t>
                            </w:r>
                          </w:p>
                          <w:p w14:paraId="3131746A" w14:textId="77777777" w:rsidR="00296E2D" w:rsidRPr="00827C19" w:rsidRDefault="00296E2D" w:rsidP="00827C19">
                            <w:pPr>
                              <w:pStyle w:val="ListBullet"/>
                              <w:rPr>
                                <w:sz w:val="24"/>
                                <w:szCs w:val="24"/>
                              </w:rPr>
                            </w:pPr>
                            <w:r w:rsidRPr="00827C19">
                              <w:t>Observing changes in pain level</w:t>
                            </w:r>
                          </w:p>
                        </w:tc>
                      </w:tr>
                    </w:tbl>
                    <w:p w14:paraId="65B6F5D7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ABD7E4" w14:textId="77777777" w:rsidR="00296E2D" w:rsidRDefault="00296E2D" w:rsidP="00296E2D"/>
    <w:p w14:paraId="4586285C" w14:textId="77777777" w:rsidR="00296E2D" w:rsidRDefault="00296E2D" w:rsidP="00296E2D">
      <w:r>
        <w:rPr>
          <w:noProof/>
        </w:rPr>
        <mc:AlternateContent>
          <mc:Choice Requires="wps">
            <w:drawing>
              <wp:inline distT="0" distB="0" distL="0" distR="0" wp14:anchorId="0555335B" wp14:editId="309FDD50">
                <wp:extent cx="5615940" cy="2613025"/>
                <wp:effectExtent l="0" t="0" r="3810" b="0"/>
                <wp:docPr id="1054410254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61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2C1C0C69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8639FA4" w14:textId="77777777" w:rsidR="00296E2D" w:rsidRPr="00B00502" w:rsidRDefault="00296E2D" w:rsidP="00827C19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7</w:t>
                                  </w: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B00502">
                                    <w:rPr>
                                      <w:lang w:eastAsia="en-AU"/>
                                    </w:rPr>
                                    <w:t>Protecting patients from infection</w:t>
                                  </w:r>
                                </w:p>
                                <w:p w14:paraId="50F041E0" w14:textId="77777777" w:rsidR="00296E2D" w:rsidRPr="00827C19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 xml:space="preserve">What are some strategies that patients and their carers can use to protect themselves from infection? </w:t>
                                  </w:r>
                                </w:p>
                              </w:tc>
                            </w:tr>
                            <w:tr w:rsidR="00296E2D" w14:paraId="54D5369C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4B14F069" w14:textId="77777777" w:rsidR="00296E2D" w:rsidRPr="00B00502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Answer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:</w:t>
                                  </w: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 xml:space="preserve"> </w:t>
                                  </w:r>
                                  <w:r w:rsidRPr="00B00502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 xml:space="preserve">this is an open-ended question, </w:t>
                                  </w:r>
                                  <w:r w:rsidRPr="00B00502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>the answers below are only suggestions, there may be many other ideas that staff may have for protecting patients and their carers from infections)</w:t>
                                  </w:r>
                                </w:p>
                                <w:p w14:paraId="7D57C4EE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Good physical and mental health</w:t>
                                  </w:r>
                                </w:p>
                                <w:p w14:paraId="2B2AE808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Healthy diet (nutrition and hydration)</w:t>
                                  </w:r>
                                </w:p>
                                <w:p w14:paraId="28144144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 xml:space="preserve">Good personal hygiene (good skin care and integrity) and hand hygiene </w:t>
                                  </w:r>
                                </w:p>
                                <w:p w14:paraId="2C1896AF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Good oral hygiene</w:t>
                                  </w:r>
                                </w:p>
                                <w:p w14:paraId="46598E44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Prevent injury to patients, such as falls and skin tear prevention</w:t>
                                  </w:r>
                                </w:p>
                                <w:p w14:paraId="74B3A69C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 xml:space="preserve">Stop smoking </w:t>
                                  </w:r>
                                </w:p>
                                <w:p w14:paraId="2B0B9BB2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 xml:space="preserve">Vaccination for vaccine preventable diseases, such seasonal flu vaccine </w:t>
                                  </w:r>
                                </w:p>
                                <w:p w14:paraId="7760BA3A" w14:textId="77777777" w:rsidR="00296E2D" w:rsidRPr="00827C19" w:rsidRDefault="00296E2D" w:rsidP="00827C19">
                                  <w:pPr>
                                    <w:pStyle w:val="ListBullet"/>
                                  </w:pPr>
                                  <w:r w:rsidRPr="00827C19">
                                    <w:t>Handle invasive devices and sharps safely</w:t>
                                  </w:r>
                                </w:p>
                              </w:tc>
                            </w:tr>
                          </w:tbl>
                          <w:p w14:paraId="129CDC1C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55335B" id="_x0000_s1034" type="#_x0000_t202" style="width:442.2pt;height:20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LVfEwIAACQEAAAOAAAAZHJzL2Uyb0RvYy54bWysU11r2zAUfR/sPwi9L3bSJbQmTslaMgah&#10;LaSjz4osxwZZV7tSYme/fleynYxuT2Mv8rXu9zlHy/uu0eyk0NVgcj6dpJwpI6GozSHn3183n245&#10;c16YQmgwKudn5fj96uOHZWszNYMKdKGQURHjstbmvPLeZkniZKUa4SZglSFnCdgIT794SAoULVVv&#10;dDJL00XSAhYWQSrn6Paxd/JVrF+WSvrnsnTKM51zms3HE+O5D2eyWorsgMJWtRzGEP8wRSNqQ00v&#10;pR6FF+yI9R+lmloiOCj9REKTQFnWUsUdaJtp+m6bXSWsirsQOM5eYHL/r6x8Ou3sCzLffYGOCAyA&#10;tNZlji7DPl2JTfjSpIz8BOH5ApvqPJN0OV9M53efySXJN1tMb9LZPNRJrukWnf+qoGHByDkSLxEu&#10;cdo634eOIaGbgU2tdeRGG9bmfHEzT2PCxUPFtaEe12GD5bt9x+oi57fjInsozrQfQk+9s3JT0wxb&#10;4fyLQOKa5ib9+mc6Sg3UCwaLswrw59/uQzxRQF7OWtJOzt2Po0DFmf5miJwgtNHA0diPhjk2D0By&#10;nNLLsDKalIBej2aJ0LyRrNehC7mEkdQr5340H3yvYHoWUq3XMYjkZIXfmp2VoXRAMSD62r0JtAPs&#10;nhh7glFVInuHfh8bMp1dHz1xEKkJuPYoDnCTFCO5w7MJWv/9P0ZdH/fqFwAAAP//AwBQSwMEFAAG&#10;AAgAAAAhAMaJT6fcAAAABQEAAA8AAABkcnMvZG93bnJldi54bWxMj0FPwzAMhe9I/IfISNxYWlRQ&#10;VZpOCMEOcKJDiKPXuE23JqmarCv8egwXuFh6evZ7n8v1Ygcx0xR67xSkqwQEucbr3nUK3rZPVzmI&#10;ENFpHLwjBZ8UYF2dn5VYaH9yrzTXsRMc4kKBCkyMYyFlaAxZDCs/kmOv9ZPFyHLqpJ7wxOF2kNdJ&#10;cist9o4bDI70YKg51EfLGO8vid18tebDPmMbarOdN497pS4vlvs7EJGW+LcMP/h8AxUz7fzR6SAG&#10;BfxI/J3s5XmWgdgpyNL0BmRVyv/01TcAAAD//wMAUEsBAi0AFAAGAAgAAAAhALaDOJL+AAAA4QEA&#10;ABMAAAAAAAAAAAAAAAAAAAAAAFtDb250ZW50X1R5cGVzXS54bWxQSwECLQAUAAYACAAAACEAOP0h&#10;/9YAAACUAQAACwAAAAAAAAAAAAAAAAAvAQAAX3JlbHMvLnJlbHNQSwECLQAUAAYACAAAACEAbsi1&#10;XxMCAAAkBAAADgAAAAAAAAAAAAAAAAAuAgAAZHJzL2Uyb0RvYy54bWxQSwECLQAUAAYACAAAACEA&#10;xolPp9wAAAAFAQAADwAAAAAAAAAAAAAAAABtBAAAZHJzL2Rvd25yZXYueG1sUEsFBgAAAAAEAAQA&#10;8wAAAHYFAAAA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2C1C0C69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8639FA4" w14:textId="77777777" w:rsidR="00296E2D" w:rsidRPr="00B00502" w:rsidRDefault="00296E2D" w:rsidP="00827C19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7</w:t>
                            </w: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B00502">
                              <w:rPr>
                                <w:lang w:eastAsia="en-AU"/>
                              </w:rPr>
                              <w:t>Protecting patients from infection</w:t>
                            </w:r>
                          </w:p>
                          <w:p w14:paraId="50F041E0" w14:textId="77777777" w:rsidR="00296E2D" w:rsidRPr="00827C19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 xml:space="preserve">What are some strategies that patients and their carers can use to protect themselves from infection? </w:t>
                            </w:r>
                          </w:p>
                        </w:tc>
                      </w:tr>
                      <w:tr w:rsidR="00296E2D" w14:paraId="54D5369C" w14:textId="77777777" w:rsidTr="0044750A">
                        <w:tc>
                          <w:tcPr>
                            <w:tcW w:w="9189" w:type="dxa"/>
                          </w:tcPr>
                          <w:p w14:paraId="4B14F069" w14:textId="77777777" w:rsidR="00296E2D" w:rsidRPr="00B00502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Answer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:</w:t>
                            </w: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 xml:space="preserve"> </w:t>
                            </w:r>
                            <w:r w:rsidRPr="00B00502"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>(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 xml:space="preserve">this is an open-ended question, </w:t>
                            </w:r>
                            <w:r w:rsidRPr="00B00502"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>the answers below are only suggestions, there may be many other ideas that staff may have for protecting patients and their carers from infections)</w:t>
                            </w:r>
                          </w:p>
                          <w:p w14:paraId="7D57C4EE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Good physical and mental health</w:t>
                            </w:r>
                          </w:p>
                          <w:p w14:paraId="2B2AE808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Healthy diet (nutrition and hydration)</w:t>
                            </w:r>
                          </w:p>
                          <w:p w14:paraId="28144144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 xml:space="preserve">Good personal hygiene (good skin care and integrity) and hand hygiene </w:t>
                            </w:r>
                          </w:p>
                          <w:p w14:paraId="2C1896AF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Good oral hygiene</w:t>
                            </w:r>
                          </w:p>
                          <w:p w14:paraId="46598E44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Prevent injury to patients, such as falls and skin tear prevention</w:t>
                            </w:r>
                          </w:p>
                          <w:p w14:paraId="74B3A69C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 xml:space="preserve">Stop smoking </w:t>
                            </w:r>
                          </w:p>
                          <w:p w14:paraId="2B0B9BB2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 xml:space="preserve">Vaccination for vaccine preventable diseases, such seasonal flu vaccine </w:t>
                            </w:r>
                          </w:p>
                          <w:p w14:paraId="7760BA3A" w14:textId="77777777" w:rsidR="00296E2D" w:rsidRPr="00827C19" w:rsidRDefault="00296E2D" w:rsidP="00827C19">
                            <w:pPr>
                              <w:pStyle w:val="ListBullet"/>
                            </w:pPr>
                            <w:r w:rsidRPr="00827C19">
                              <w:t>Handle invasive devices and sharps safely</w:t>
                            </w:r>
                          </w:p>
                        </w:tc>
                      </w:tr>
                    </w:tbl>
                    <w:p w14:paraId="129CDC1C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br/>
      </w:r>
    </w:p>
    <w:p w14:paraId="399F7F88" w14:textId="77777777" w:rsidR="00296E2D" w:rsidRDefault="00296E2D" w:rsidP="00296E2D">
      <w:r>
        <w:rPr>
          <w:noProof/>
        </w:rPr>
        <w:lastRenderedPageBreak/>
        <mc:AlternateContent>
          <mc:Choice Requires="wps">
            <w:drawing>
              <wp:inline distT="0" distB="0" distL="0" distR="0" wp14:anchorId="3A00FC5D" wp14:editId="52DE467D">
                <wp:extent cx="5615940" cy="2613025"/>
                <wp:effectExtent l="0" t="0" r="3810" b="0"/>
                <wp:docPr id="22822610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61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270DCF0A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2DA9299C" w14:textId="77777777" w:rsidR="00296E2D" w:rsidRPr="00FA4FBA" w:rsidRDefault="00296E2D" w:rsidP="00827C19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FA4FB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8</w:t>
                                  </w:r>
                                  <w:r w:rsidRPr="00FA4FBA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FA4FBA">
                                    <w:rPr>
                                      <w:lang w:eastAsia="en-AU"/>
                                    </w:rPr>
                                    <w:t>Protecting healthcare workers from infection</w:t>
                                  </w:r>
                                </w:p>
                                <w:p w14:paraId="4DADFE9E" w14:textId="77777777" w:rsidR="00296E2D" w:rsidRPr="00827C19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FA4FBA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>How can healthcare workers protect themselves from infection in the healthcare setting?</w:t>
                                  </w:r>
                                </w:p>
                              </w:tc>
                            </w:tr>
                            <w:tr w:rsidR="00296E2D" w14:paraId="3047E8A3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57CC6BBA" w14:textId="77777777" w:rsidR="00296E2D" w:rsidRPr="00FA4FBA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FA4FBA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Answer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 xml:space="preserve">: </w:t>
                                  </w:r>
                                  <w:r w:rsidRPr="00FA4FBA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>(this is an open-ended question, the answers below are only suggestions, there may be many other ideas that staff may have for protecting staff from infections)</w:t>
                                  </w:r>
                                </w:p>
                                <w:p w14:paraId="584DA825" w14:textId="77777777" w:rsidR="00296E2D" w:rsidRPr="00FA4FBA" w:rsidRDefault="00296E2D" w:rsidP="00827C19">
                                  <w:pPr>
                                    <w:pStyle w:val="ListBullet"/>
                                  </w:pPr>
                                  <w:r w:rsidRPr="00FA4FBA">
                                    <w:t xml:space="preserve">Using standard precautions when caring for all patients at all times, including: </w:t>
                                  </w:r>
                                </w:p>
                                <w:p w14:paraId="36386AA9" w14:textId="77777777" w:rsidR="00296E2D" w:rsidRPr="00FA4FBA" w:rsidRDefault="00296E2D" w:rsidP="00827C19">
                                  <w:pPr>
                                    <w:pStyle w:val="ListBullet2"/>
                                  </w:pPr>
                                  <w:r w:rsidRPr="00FA4FBA">
                                    <w:t>Practicing hand hygiene</w:t>
                                  </w:r>
                                </w:p>
                                <w:p w14:paraId="2D60995B" w14:textId="77777777" w:rsidR="00296E2D" w:rsidRPr="00FA4FBA" w:rsidRDefault="00296E2D" w:rsidP="00827C19">
                                  <w:pPr>
                                    <w:pStyle w:val="ListBullet2"/>
                                  </w:pPr>
                                  <w:r w:rsidRPr="00FA4FBA">
                                    <w:t>Using PPE correctly</w:t>
                                  </w:r>
                                </w:p>
                                <w:p w14:paraId="6DE8083B" w14:textId="77777777" w:rsidR="00296E2D" w:rsidRPr="00FA4FBA" w:rsidRDefault="00296E2D" w:rsidP="00827C19">
                                  <w:pPr>
                                    <w:pStyle w:val="ListBullet2"/>
                                  </w:pPr>
                                  <w:r w:rsidRPr="00FA4FBA">
                                    <w:t>Handling and disposing of sharps safely</w:t>
                                  </w:r>
                                </w:p>
                                <w:p w14:paraId="7990A6E8" w14:textId="77777777" w:rsidR="00296E2D" w:rsidRPr="00FA4FBA" w:rsidRDefault="00296E2D" w:rsidP="00827C19">
                                  <w:pPr>
                                    <w:pStyle w:val="ListBullet2"/>
                                  </w:pPr>
                                  <w:r w:rsidRPr="00FA4FBA">
                                    <w:t>Cleaning reusable medical equipment between uses</w:t>
                                  </w:r>
                                </w:p>
                                <w:p w14:paraId="3D600CA4" w14:textId="77777777" w:rsidR="00296E2D" w:rsidRPr="00FA4FBA" w:rsidRDefault="00296E2D" w:rsidP="00827C19">
                                  <w:pPr>
                                    <w:pStyle w:val="ListBullet"/>
                                  </w:pPr>
                                  <w:r w:rsidRPr="00FA4FBA">
                                    <w:t xml:space="preserve"> Maintaining a hygienic work environment </w:t>
                                  </w:r>
                                </w:p>
                                <w:p w14:paraId="28D1BAE2" w14:textId="77777777" w:rsidR="00296E2D" w:rsidRPr="00FA4FBA" w:rsidRDefault="00296E2D" w:rsidP="00827C19">
                                  <w:pPr>
                                    <w:pStyle w:val="ListBullet2"/>
                                  </w:pPr>
                                  <w:r w:rsidRPr="00FA4FBA">
                                    <w:t>Safely handling and managing waste and linen</w:t>
                                  </w:r>
                                </w:p>
                                <w:p w14:paraId="10FB38A3" w14:textId="77777777" w:rsidR="00296E2D" w:rsidRPr="00FA4FBA" w:rsidRDefault="00296E2D" w:rsidP="00470A56">
                                  <w:pPr>
                                    <w:pStyle w:val="ListBullet"/>
                                  </w:pPr>
                                  <w:r w:rsidRPr="00FA4FBA">
                                    <w:t>Using transmission-based precautions, in addition to standard precautions, for patients with known or suspected infections, such as:</w:t>
                                  </w:r>
                                </w:p>
                                <w:p w14:paraId="10B8721A" w14:textId="77777777" w:rsidR="00296E2D" w:rsidRPr="00FA4FBA" w:rsidRDefault="00296E2D" w:rsidP="00470A56">
                                  <w:pPr>
                                    <w:pStyle w:val="ListBullet2"/>
                                  </w:pPr>
                                  <w:r w:rsidRPr="00FA4FBA">
                                    <w:t>Contact precautions</w:t>
                                  </w:r>
                                </w:p>
                                <w:p w14:paraId="0EFDFB5B" w14:textId="77777777" w:rsidR="00296E2D" w:rsidRDefault="00296E2D" w:rsidP="00470A56">
                                  <w:pPr>
                                    <w:pStyle w:val="ListBullet2"/>
                                  </w:pPr>
                                  <w:r w:rsidRPr="00FA4FBA">
                                    <w:t>Droplet precautions</w:t>
                                  </w:r>
                                </w:p>
                                <w:p w14:paraId="40A09678" w14:textId="77777777" w:rsidR="00296E2D" w:rsidRPr="00FA4FBA" w:rsidRDefault="00296E2D" w:rsidP="003C6EE5">
                                  <w:pPr>
                                    <w:pStyle w:val="ListBullet2"/>
                                  </w:pPr>
                                  <w:r w:rsidRPr="00FA4FBA">
                                    <w:t>Airborne precautions</w:t>
                                  </w:r>
                                </w:p>
                                <w:p w14:paraId="6BB94D36" w14:textId="77777777" w:rsidR="00296E2D" w:rsidRPr="00FA4FBA" w:rsidRDefault="00296E2D" w:rsidP="003C6EE5">
                                  <w:pPr>
                                    <w:pStyle w:val="ListBullet2"/>
                                  </w:pPr>
                                  <w:r w:rsidRPr="00FA4FBA">
                                    <w:t>A combination of precautions (contact and droplet precautions, contact and airborne precautions)</w:t>
                                  </w:r>
                                </w:p>
                                <w:p w14:paraId="3ED405BB" w14:textId="77777777" w:rsidR="00296E2D" w:rsidRPr="00FA4FBA" w:rsidRDefault="00296E2D" w:rsidP="003C6EE5">
                                  <w:pPr>
                                    <w:pStyle w:val="ListBullet2"/>
                                  </w:pPr>
                                  <w:r w:rsidRPr="00FA4FBA">
                                    <w:t>Respiratory precautions</w:t>
                                  </w:r>
                                </w:p>
                                <w:p w14:paraId="66ECAD2D" w14:textId="77777777" w:rsidR="00296E2D" w:rsidRPr="00FA4FBA" w:rsidRDefault="00296E2D" w:rsidP="003C6EE5">
                                  <w:pPr>
                                    <w:pStyle w:val="ListBullet"/>
                                  </w:pPr>
                                  <w:r w:rsidRPr="00FA4FBA">
                                    <w:t xml:space="preserve">Looking after your physical and mental health </w:t>
                                  </w:r>
                                </w:p>
                                <w:p w14:paraId="69AF3FCE" w14:textId="6AC08D42" w:rsidR="00A61AB2" w:rsidRPr="00FA4FBA" w:rsidRDefault="00296E2D" w:rsidP="003C6EE5">
                                  <w:pPr>
                                    <w:pStyle w:val="ListBullet"/>
                                  </w:pPr>
                                  <w:r w:rsidRPr="00FA4FBA">
                                    <w:t xml:space="preserve">Keeping up to date with vaccinations </w:t>
                                  </w:r>
                                </w:p>
                                <w:p w14:paraId="36E366EA" w14:textId="6FB47F09" w:rsidR="00A61AB2" w:rsidRDefault="00296E2D" w:rsidP="00A61AB2">
                                  <w:pPr>
                                    <w:pStyle w:val="ListBullet"/>
                                  </w:pPr>
                                  <w:r w:rsidRPr="00FA4FBA">
                                    <w:t>Not eating or drinking in the clinical environment</w:t>
                                  </w:r>
                                </w:p>
                                <w:p w14:paraId="1FCA55BD" w14:textId="77777777" w:rsidR="00296E2D" w:rsidRPr="00827C19" w:rsidRDefault="00296E2D" w:rsidP="005533D7">
                                  <w:pPr>
                                    <w:pStyle w:val="ListBullet"/>
                                  </w:pPr>
                                  <w:r w:rsidRPr="00FA4FBA">
                                    <w:t>Staying informed about emerging infectious diseases, and infection prevention and control</w:t>
                                  </w:r>
                                </w:p>
                              </w:tc>
                            </w:tr>
                          </w:tbl>
                          <w:p w14:paraId="51B478CD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00FC5D" id="_x0000_s1035" type="#_x0000_t202" style="width:442.2pt;height:20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5F6EwIAACQEAAAOAAAAZHJzL2Uyb0RvYy54bWysU11r2zAUfR/sPwi9L3bSJawmTslaMgah&#10;LaSjz4osxwZZV7tSYme/fleynZRuT2Mv8rXu9zlHy7uu0eyk0NVgcj6dpJwpI6GozSHnP142n75w&#10;5rwwhdBgVM7PyvG71ccPy9ZmagYV6EIhoyLGZa3NeeW9zZLEyUo1wk3AKkPOErARnn7xkBQoWqre&#10;6GSWpoukBSwsglTO0e1D7+SrWL8slfRPZemUZzrnNJuPJ8ZzH85ktRTZAYWtajmMIf5hikbUhppe&#10;Sj0IL9gR6z9KNbVEcFD6iYQmgbKspYo70DbT9N02u0pYFXchcJy9wOT+X1n5eNrZZ2S++wodERgA&#10;aa3LHF2GfboSm/ClSRn5CcLzBTbVeSbpcr6Yzm8/k0uSb7aY3qSzeaiTXNMtOv9NQcOCkXMkXiJc&#10;4rR1vg8dQ0I3A5ta68iNNqzN+eJmnsaEi4eKa0M9rsMGy3f7jtVFzm/HRfZQnGk/hJ56Z+Wmphm2&#10;wvlngcQ1zU369U90lBqoFwwWZxXgr7/dh3iigLyctaSdnLufR4GKM/3dEDlBaKOBo7EfDXNs7oHk&#10;OKWXYWU0KQG9Hs0SoXklWa9DF3IJI6lXzv1o3vtewfQspFqvYxDJyQq/NTsrQ+mAYkD0pXsVaAfY&#10;PTH2CKOqRPYO/T42ZDq7PnriIFITcO1RHOAmKUZyh2cTtP72P0ZdH/fqNwAAAP//AwBQSwMEFAAG&#10;AAgAAAAhAMaJT6fcAAAABQEAAA8AAABkcnMvZG93bnJldi54bWxMj0FPwzAMhe9I/IfISNxYWlRQ&#10;VZpOCMEOcKJDiKPXuE23JqmarCv8egwXuFh6evZ7n8v1Ygcx0xR67xSkqwQEucbr3nUK3rZPVzmI&#10;ENFpHLwjBZ8UYF2dn5VYaH9yrzTXsRMc4kKBCkyMYyFlaAxZDCs/kmOv9ZPFyHLqpJ7wxOF2kNdJ&#10;cist9o4bDI70YKg51EfLGO8vid18tebDPmMbarOdN497pS4vlvs7EJGW+LcMP/h8AxUz7fzR6SAG&#10;BfxI/J3s5XmWgdgpyNL0BmRVyv/01TcAAAD//wMAUEsBAi0AFAAGAAgAAAAhALaDOJL+AAAA4QEA&#10;ABMAAAAAAAAAAAAAAAAAAAAAAFtDb250ZW50X1R5cGVzXS54bWxQSwECLQAUAAYACAAAACEAOP0h&#10;/9YAAACUAQAACwAAAAAAAAAAAAAAAAAvAQAAX3JlbHMvLnJlbHNQSwECLQAUAAYACAAAACEA72+R&#10;ehMCAAAkBAAADgAAAAAAAAAAAAAAAAAuAgAAZHJzL2Uyb0RvYy54bWxQSwECLQAUAAYACAAAACEA&#10;xolPp9wAAAAFAQAADwAAAAAAAAAAAAAAAABtBAAAZHJzL2Rvd25yZXYueG1sUEsFBgAAAAAEAAQA&#10;8wAAAHYFAAAA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270DCF0A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2DA9299C" w14:textId="77777777" w:rsidR="00296E2D" w:rsidRPr="00FA4FBA" w:rsidRDefault="00296E2D" w:rsidP="00827C19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FA4FB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8</w:t>
                            </w:r>
                            <w:r w:rsidRPr="00FA4FBA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FA4FBA">
                              <w:rPr>
                                <w:lang w:eastAsia="en-AU"/>
                              </w:rPr>
                              <w:t>Protecting healthcare workers from infection</w:t>
                            </w:r>
                          </w:p>
                          <w:p w14:paraId="4DADFE9E" w14:textId="77777777" w:rsidR="00296E2D" w:rsidRPr="00827C19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FA4FBA"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>How can healthcare workers protect themselves from infection in the healthcare setting?</w:t>
                            </w:r>
                          </w:p>
                        </w:tc>
                      </w:tr>
                      <w:tr w:rsidR="00296E2D" w14:paraId="3047E8A3" w14:textId="77777777" w:rsidTr="0044750A">
                        <w:tc>
                          <w:tcPr>
                            <w:tcW w:w="9189" w:type="dxa"/>
                          </w:tcPr>
                          <w:p w14:paraId="57CC6BBA" w14:textId="77777777" w:rsidR="00296E2D" w:rsidRPr="00FA4FBA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FA4FB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Answer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 xml:space="preserve">: </w:t>
                            </w:r>
                            <w:r w:rsidRPr="00FA4FBA"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>(this is an open-ended question, the answers below are only suggestions, there may be many other ideas that staff may have for protecting staff from infections)</w:t>
                            </w:r>
                          </w:p>
                          <w:p w14:paraId="584DA825" w14:textId="77777777" w:rsidR="00296E2D" w:rsidRPr="00FA4FBA" w:rsidRDefault="00296E2D" w:rsidP="00827C19">
                            <w:pPr>
                              <w:pStyle w:val="ListBullet"/>
                            </w:pPr>
                            <w:r w:rsidRPr="00FA4FBA">
                              <w:t xml:space="preserve">Using standard precautions when caring for all patients at all times, including: </w:t>
                            </w:r>
                          </w:p>
                          <w:p w14:paraId="36386AA9" w14:textId="77777777" w:rsidR="00296E2D" w:rsidRPr="00FA4FBA" w:rsidRDefault="00296E2D" w:rsidP="00827C19">
                            <w:pPr>
                              <w:pStyle w:val="ListBullet2"/>
                            </w:pPr>
                            <w:r w:rsidRPr="00FA4FBA">
                              <w:t>Practicing hand hygiene</w:t>
                            </w:r>
                          </w:p>
                          <w:p w14:paraId="2D60995B" w14:textId="77777777" w:rsidR="00296E2D" w:rsidRPr="00FA4FBA" w:rsidRDefault="00296E2D" w:rsidP="00827C19">
                            <w:pPr>
                              <w:pStyle w:val="ListBullet2"/>
                            </w:pPr>
                            <w:r w:rsidRPr="00FA4FBA">
                              <w:t>Using PPE correctly</w:t>
                            </w:r>
                          </w:p>
                          <w:p w14:paraId="6DE8083B" w14:textId="77777777" w:rsidR="00296E2D" w:rsidRPr="00FA4FBA" w:rsidRDefault="00296E2D" w:rsidP="00827C19">
                            <w:pPr>
                              <w:pStyle w:val="ListBullet2"/>
                            </w:pPr>
                            <w:r w:rsidRPr="00FA4FBA">
                              <w:t>Handling and disposing of sharps safely</w:t>
                            </w:r>
                          </w:p>
                          <w:p w14:paraId="7990A6E8" w14:textId="77777777" w:rsidR="00296E2D" w:rsidRPr="00FA4FBA" w:rsidRDefault="00296E2D" w:rsidP="00827C19">
                            <w:pPr>
                              <w:pStyle w:val="ListBullet2"/>
                            </w:pPr>
                            <w:r w:rsidRPr="00FA4FBA">
                              <w:t>Cleaning reusable medical equipment between uses</w:t>
                            </w:r>
                          </w:p>
                          <w:p w14:paraId="3D600CA4" w14:textId="77777777" w:rsidR="00296E2D" w:rsidRPr="00FA4FBA" w:rsidRDefault="00296E2D" w:rsidP="00827C19">
                            <w:pPr>
                              <w:pStyle w:val="ListBullet"/>
                            </w:pPr>
                            <w:r w:rsidRPr="00FA4FBA">
                              <w:t xml:space="preserve"> Maintaining a hygienic work environment </w:t>
                            </w:r>
                          </w:p>
                          <w:p w14:paraId="28D1BAE2" w14:textId="77777777" w:rsidR="00296E2D" w:rsidRPr="00FA4FBA" w:rsidRDefault="00296E2D" w:rsidP="00827C19">
                            <w:pPr>
                              <w:pStyle w:val="ListBullet2"/>
                            </w:pPr>
                            <w:r w:rsidRPr="00FA4FBA">
                              <w:t>Safely handling and managing waste and linen</w:t>
                            </w:r>
                          </w:p>
                          <w:p w14:paraId="10FB38A3" w14:textId="77777777" w:rsidR="00296E2D" w:rsidRPr="00FA4FBA" w:rsidRDefault="00296E2D" w:rsidP="00470A56">
                            <w:pPr>
                              <w:pStyle w:val="ListBullet"/>
                            </w:pPr>
                            <w:r w:rsidRPr="00FA4FBA">
                              <w:t>Using transmission-based precautions, in addition to standard precautions, for patients with known or suspected infections, such as:</w:t>
                            </w:r>
                          </w:p>
                          <w:p w14:paraId="10B8721A" w14:textId="77777777" w:rsidR="00296E2D" w:rsidRPr="00FA4FBA" w:rsidRDefault="00296E2D" w:rsidP="00470A56">
                            <w:pPr>
                              <w:pStyle w:val="ListBullet2"/>
                            </w:pPr>
                            <w:r w:rsidRPr="00FA4FBA">
                              <w:t>Contact precautions</w:t>
                            </w:r>
                          </w:p>
                          <w:p w14:paraId="0EFDFB5B" w14:textId="77777777" w:rsidR="00296E2D" w:rsidRDefault="00296E2D" w:rsidP="00470A56">
                            <w:pPr>
                              <w:pStyle w:val="ListBullet2"/>
                            </w:pPr>
                            <w:r w:rsidRPr="00FA4FBA">
                              <w:t>Droplet precautions</w:t>
                            </w:r>
                          </w:p>
                          <w:p w14:paraId="40A09678" w14:textId="77777777" w:rsidR="00296E2D" w:rsidRPr="00FA4FBA" w:rsidRDefault="00296E2D" w:rsidP="003C6EE5">
                            <w:pPr>
                              <w:pStyle w:val="ListBullet2"/>
                            </w:pPr>
                            <w:r w:rsidRPr="00FA4FBA">
                              <w:t>Airborne precautions</w:t>
                            </w:r>
                          </w:p>
                          <w:p w14:paraId="6BB94D36" w14:textId="77777777" w:rsidR="00296E2D" w:rsidRPr="00FA4FBA" w:rsidRDefault="00296E2D" w:rsidP="003C6EE5">
                            <w:pPr>
                              <w:pStyle w:val="ListBullet2"/>
                            </w:pPr>
                            <w:r w:rsidRPr="00FA4FBA">
                              <w:t>A combination of precautions (contact and droplet precautions, contact and airborne precautions)</w:t>
                            </w:r>
                          </w:p>
                          <w:p w14:paraId="3ED405BB" w14:textId="77777777" w:rsidR="00296E2D" w:rsidRPr="00FA4FBA" w:rsidRDefault="00296E2D" w:rsidP="003C6EE5">
                            <w:pPr>
                              <w:pStyle w:val="ListBullet2"/>
                            </w:pPr>
                            <w:r w:rsidRPr="00FA4FBA">
                              <w:t>Respiratory precautions</w:t>
                            </w:r>
                          </w:p>
                          <w:p w14:paraId="66ECAD2D" w14:textId="77777777" w:rsidR="00296E2D" w:rsidRPr="00FA4FBA" w:rsidRDefault="00296E2D" w:rsidP="003C6EE5">
                            <w:pPr>
                              <w:pStyle w:val="ListBullet"/>
                            </w:pPr>
                            <w:r w:rsidRPr="00FA4FBA">
                              <w:t xml:space="preserve">Looking after your physical and mental health </w:t>
                            </w:r>
                          </w:p>
                          <w:p w14:paraId="69AF3FCE" w14:textId="6AC08D42" w:rsidR="00A61AB2" w:rsidRPr="00FA4FBA" w:rsidRDefault="00296E2D" w:rsidP="003C6EE5">
                            <w:pPr>
                              <w:pStyle w:val="ListBullet"/>
                            </w:pPr>
                            <w:r w:rsidRPr="00FA4FBA">
                              <w:t xml:space="preserve">Keeping up to date with vaccinations </w:t>
                            </w:r>
                          </w:p>
                          <w:p w14:paraId="36E366EA" w14:textId="6FB47F09" w:rsidR="00A61AB2" w:rsidRDefault="00296E2D" w:rsidP="00A61AB2">
                            <w:pPr>
                              <w:pStyle w:val="ListBullet"/>
                            </w:pPr>
                            <w:r w:rsidRPr="00FA4FBA">
                              <w:t>Not eating or drinking in the clinical environment</w:t>
                            </w:r>
                          </w:p>
                          <w:p w14:paraId="1FCA55BD" w14:textId="77777777" w:rsidR="00296E2D" w:rsidRPr="00827C19" w:rsidRDefault="00296E2D" w:rsidP="005533D7">
                            <w:pPr>
                              <w:pStyle w:val="ListBullet"/>
                            </w:pPr>
                            <w:r w:rsidRPr="00FA4FBA">
                              <w:t>Staying informed about emerging infectious diseases, and infection prevention and control</w:t>
                            </w:r>
                          </w:p>
                        </w:tc>
                      </w:tr>
                    </w:tbl>
                    <w:p w14:paraId="51B478CD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6EC46F2" w14:textId="77777777" w:rsidR="00296E2D" w:rsidRDefault="00296E2D" w:rsidP="00296E2D"/>
    <w:p w14:paraId="216A70C8" w14:textId="77777777" w:rsidR="00296E2D" w:rsidRDefault="00296E2D" w:rsidP="00296E2D"/>
    <w:p w14:paraId="0B756B59" w14:textId="77777777" w:rsidR="00296E2D" w:rsidRDefault="00296E2D" w:rsidP="00296E2D"/>
    <w:p w14:paraId="59F42A9A" w14:textId="4DE538E1" w:rsidR="00296E2D" w:rsidRDefault="00296E2D" w:rsidP="00296E2D">
      <w:r>
        <w:rPr>
          <w:noProof/>
        </w:rPr>
        <w:lastRenderedPageBreak/>
        <mc:AlternateContent>
          <mc:Choice Requires="wps">
            <w:drawing>
              <wp:inline distT="0" distB="0" distL="0" distR="0" wp14:anchorId="09503ED6" wp14:editId="66875987">
                <wp:extent cx="5615940" cy="6435090"/>
                <wp:effectExtent l="0" t="0" r="3810" b="3810"/>
                <wp:docPr id="103150093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6435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75C100E0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2955693" w14:textId="77777777" w:rsidR="00296E2D" w:rsidRPr="00B00502" w:rsidRDefault="00296E2D" w:rsidP="00827C19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9</w:t>
                                  </w: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B00502">
                                    <w:rPr>
                                      <w:lang w:eastAsia="en-AU"/>
                                    </w:rPr>
                                    <w:t>Infection prevention and control surveillance</w:t>
                                  </w:r>
                                </w:p>
                                <w:p w14:paraId="16271E45" w14:textId="77777777" w:rsidR="00296E2D" w:rsidRPr="00827C19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</w:pP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Infection prevention and control surveillance programs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are proactive approaches to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preventing and monitoring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 infection risks in healthcare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. 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Infection prevention and control surveillance can include:</w:t>
                                  </w:r>
                                </w:p>
                              </w:tc>
                            </w:tr>
                            <w:tr w:rsidR="00296E2D" w14:paraId="7F126AF9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084B79FB" w14:textId="77777777" w:rsidR="00296E2D" w:rsidRPr="00B00502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Answer:</w:t>
                                  </w:r>
                                </w:p>
                                <w:p w14:paraId="5293352D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>Hand hygiene auditing</w:t>
                                  </w:r>
                                </w:p>
                                <w:p w14:paraId="746BD284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>Surgical site infection surveillance</w:t>
                                  </w:r>
                                </w:p>
                                <w:p w14:paraId="6778039E" w14:textId="77777777" w:rsidR="00296E2D" w:rsidRPr="00827C19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827C19">
                                    <w:rPr>
                                      <w:rFonts w:eastAsia="Aptos"/>
                                    </w:rPr>
                                    <w:t xml:space="preserve">Administration of antibiotic prophylaxis </w:t>
                                  </w:r>
                                </w:p>
                                <w:p w14:paraId="022FB35F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>Environmental cleaning audits</w:t>
                                  </w:r>
                                </w:p>
                                <w:p w14:paraId="7B00F75C" w14:textId="77777777" w:rsidR="00296E2D" w:rsidRPr="00827C19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827C19">
                                    <w:rPr>
                                      <w:rFonts w:eastAsia="Aptos"/>
                                    </w:rPr>
                                    <w:t>Rotating sterile stock</w:t>
                                  </w:r>
                                </w:p>
                                <w:p w14:paraId="6F1E78EF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  <w:i/>
                                      <w:iCs/>
                                    </w:rPr>
                                    <w:t>Staphylococcus aureus</w:t>
                                  </w: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 bloodstream infection (SABSI) rates</w:t>
                                  </w:r>
                                </w:p>
                              </w:tc>
                            </w:tr>
                          </w:tbl>
                          <w:p w14:paraId="009EBFEE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503ED6" id="_x0000_s1036" type="#_x0000_t202" style="width:442.2pt;height:50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xUtEAIAACUEAAAOAAAAZHJzL2Uyb0RvYy54bWysU11v2jAUfZ+0/2D5fQS6gtaIULFWTJOq&#10;thKd+mwch0RyfD3bkLBfv2NDoOr2NO3FufH9Pud4ftu3mu2V8w2Zgk9GY86UkVQ2ZlvwHy+rT184&#10;80GYUmgyquAH5fnt4uOHeWdzdUU16VI5hiLG550teB2CzbPMy1q1wo/IKgNnRa4VAb9um5VOdKje&#10;6uxqPJ5lHbnSOpLKe9zeH518kepXlZLhqaq8CkwXHLOFdLp0buKZLeYi3zph60aexhD/MEUrGoOm&#10;51L3Igi2c80fpdpGOvJUhZGkNqOqaqRKO2CbyfjdNutaWJV2ATjenmHy/6+sfNyv7bNjof9KPQiM&#10;gHTW5x6XcZ++cm38YlIGPyA8nGFTfWASl9PZZHpzDZeEb3b9eTq+ScBml3TrfPimqGXRKLgDLwku&#10;sX/wAS0ROoTEboZWjdaJG21Yh6oomhLOHmRog8TLsNEK/aZnTYlF0gTxakPlAQs6OnLvrVw1GOJB&#10;+PAsHMjG4BBweMJRaUIzOlmc1eR+/e0+xoMDeDnrIJ6C+5874RRn+rsBO1Fpg+EGYzMYZtfeEfQ4&#10;wdOwMplIcEEPZuWofYWul7ELXMJI9Cp4GMy7cJQw3oVUy2UKgp6sCA9mbWUsHWGMkL70r8LZE+4B&#10;lD3SICuRv4P/GBszvV3uAkhI3FxQPOENLSbKTu8miv3tf4q6vO7FbwAAAP//AwBQSwMEFAAGAAgA&#10;AAAhAD5ls4vbAAAABgEAAA8AAABkcnMvZG93bnJldi54bWxMj0FLxDAQhe+C/yGM4M1NVouU2nQR&#10;0T3oya6Ix9kmbarNpDTZbvXXO3rRy8Dw3rz5XrlZ/CBmO8U+kIb1SoGw1ATTU6fhZfdwkYOICcng&#10;EMhq+LQRNtXpSYmFCUd6tnOdOsEhFAvU4FIaCylj46zHuAqjJdbaMHlMvE6dNBMeOdwP8lKpa+mx&#10;J/7gcLR3zjYf9cEzxuuT8tuv1r35R2xj7Xbz9v5d6/Oz5fYGRLJL+jPDDz7fQMVM+3AgE8WggYuk&#10;38lanmcZiD2b1PoqA1mV8j9+9Q0AAP//AwBQSwECLQAUAAYACAAAACEAtoM4kv4AAADhAQAAEwAA&#10;AAAAAAAAAAAAAAAAAAAAW0NvbnRlbnRfVHlwZXNdLnhtbFBLAQItABQABgAIAAAAIQA4/SH/1gAA&#10;AJQBAAALAAAAAAAAAAAAAAAAAC8BAABfcmVscy8ucmVsc1BLAQItABQABgAIAAAAIQDpoxUtEAIA&#10;ACUEAAAOAAAAAAAAAAAAAAAAAC4CAABkcnMvZTJvRG9jLnhtbFBLAQItABQABgAIAAAAIQA+ZbOL&#10;2wAAAAYBAAAPAAAAAAAAAAAAAAAAAGoEAABkcnMvZG93bnJldi54bWxQSwUGAAAAAAQABADzAAAA&#10;cgUAAAAA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75C100E0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2955693" w14:textId="77777777" w:rsidR="00296E2D" w:rsidRPr="00B00502" w:rsidRDefault="00296E2D" w:rsidP="00827C19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9</w:t>
                            </w: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B00502">
                              <w:rPr>
                                <w:lang w:eastAsia="en-AU"/>
                              </w:rPr>
                              <w:t>Infection prevention and control surveillance</w:t>
                            </w:r>
                          </w:p>
                          <w:p w14:paraId="16271E45" w14:textId="77777777" w:rsidR="00296E2D" w:rsidRPr="00827C19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</w:pP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Infection prevention and control surveillance programs</w:t>
                            </w:r>
                            <w:r w:rsidRPr="00B00502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 </w:t>
                            </w: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are proactive approaches to </w:t>
                            </w:r>
                            <w:r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preventing and monitoring</w:t>
                            </w: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 infection risks in healthcare</w:t>
                            </w:r>
                            <w:r w:rsidRPr="00B00502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. </w:t>
                            </w: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Infection prevention and control surveillance can include:</w:t>
                            </w:r>
                          </w:p>
                        </w:tc>
                      </w:tr>
                      <w:tr w:rsidR="00296E2D" w14:paraId="7F126AF9" w14:textId="77777777" w:rsidTr="0044750A">
                        <w:tc>
                          <w:tcPr>
                            <w:tcW w:w="9189" w:type="dxa"/>
                          </w:tcPr>
                          <w:p w14:paraId="084B79FB" w14:textId="77777777" w:rsidR="00296E2D" w:rsidRPr="00B00502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Answer:</w:t>
                            </w:r>
                          </w:p>
                          <w:p w14:paraId="5293352D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>Hand hygiene auditing</w:t>
                            </w:r>
                          </w:p>
                          <w:p w14:paraId="746BD284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>Surgical site infection surveillance</w:t>
                            </w:r>
                          </w:p>
                          <w:p w14:paraId="6778039E" w14:textId="77777777" w:rsidR="00296E2D" w:rsidRPr="00827C19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rFonts w:eastAsia="Aptos"/>
                              </w:rPr>
                            </w:pPr>
                            <w:r w:rsidRPr="00827C19">
                              <w:rPr>
                                <w:rFonts w:eastAsia="Aptos"/>
                              </w:rPr>
                              <w:t xml:space="preserve">Administration of antibiotic prophylaxis </w:t>
                            </w:r>
                          </w:p>
                          <w:p w14:paraId="022FB35F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>Environmental cleaning audits</w:t>
                            </w:r>
                          </w:p>
                          <w:p w14:paraId="7B00F75C" w14:textId="77777777" w:rsidR="00296E2D" w:rsidRPr="00827C19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rFonts w:eastAsia="Aptos"/>
                              </w:rPr>
                            </w:pPr>
                            <w:r w:rsidRPr="00827C19">
                              <w:rPr>
                                <w:rFonts w:eastAsia="Aptos"/>
                              </w:rPr>
                              <w:t>Rotating sterile stock</w:t>
                            </w:r>
                          </w:p>
                          <w:p w14:paraId="6F1E78EF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  <w:b/>
                                <w:bCs/>
                                <w:i/>
                                <w:iCs/>
                              </w:rPr>
                              <w:t>Staphylococcus aureus</w:t>
                            </w: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 bloodstream infection (SABSI) rates</w:t>
                            </w:r>
                          </w:p>
                        </w:tc>
                      </w:tr>
                    </w:tbl>
                    <w:p w14:paraId="009EBFEE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61AB2">
        <w:br/>
      </w:r>
    </w:p>
    <w:p w14:paraId="07134525" w14:textId="77777777" w:rsidR="00296E2D" w:rsidRDefault="00296E2D" w:rsidP="00296E2D">
      <w:r>
        <w:rPr>
          <w:noProof/>
        </w:rPr>
        <mc:AlternateContent>
          <mc:Choice Requires="wps">
            <w:drawing>
              <wp:inline distT="0" distB="0" distL="0" distR="0" wp14:anchorId="71827C50" wp14:editId="35E7F4F6">
                <wp:extent cx="5615940" cy="3002915"/>
                <wp:effectExtent l="0" t="0" r="3810" b="6985"/>
                <wp:docPr id="159581654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3002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30E68391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535CF79" w14:textId="77777777" w:rsidR="00296E2D" w:rsidRPr="00B00502" w:rsidRDefault="00296E2D" w:rsidP="003C6EE5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10</w:t>
                                  </w: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B00502">
                                    <w:rPr>
                                      <w:lang w:eastAsia="en-AU"/>
                                    </w:rPr>
                                    <w:t xml:space="preserve">Staying informed about emerging infectious diseases </w:t>
                                  </w:r>
                                </w:p>
                                <w:p w14:paraId="5C652FC5" w14:textId="77777777" w:rsidR="00296E2D" w:rsidRPr="00827C19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>Emerging infectious diseases are a risk in health care because:</w:t>
                                  </w:r>
                                </w:p>
                              </w:tc>
                            </w:tr>
                            <w:tr w:rsidR="00296E2D" w14:paraId="18E097DA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165213D7" w14:textId="77777777" w:rsidR="00296E2D" w:rsidRPr="00B00502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 xml:space="preserve">Answer: </w:t>
                                  </w:r>
                                </w:p>
                                <w:p w14:paraId="65CFE17D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9"/>
                                    </w:numPr>
                                  </w:pPr>
                                  <w:r w:rsidRPr="00B00502">
                                    <w:t>There may be limited antimicrobial treatment options to treat these infections</w:t>
                                  </w:r>
                                </w:p>
                                <w:p w14:paraId="730A7610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9"/>
                                    </w:numPr>
                                  </w:pPr>
                                  <w:r w:rsidRPr="00B00502">
                                    <w:t>Can spread easily to vulnerable patients</w:t>
                                  </w:r>
                                </w:p>
                                <w:p w14:paraId="7360351A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9"/>
                                    </w:numPr>
                                  </w:pPr>
                                  <w:r w:rsidRPr="00B00502">
                                    <w:t>Can cause outbreaks</w:t>
                                  </w:r>
                                </w:p>
                                <w:p w14:paraId="4CE218DC" w14:textId="77777777" w:rsidR="00296E2D" w:rsidRPr="00827C19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9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00502">
                                    <w:rPr>
                                      <w:b/>
                                      <w:bCs/>
                                    </w:rPr>
                                    <w:t xml:space="preserve">All of the above  </w:t>
                                  </w:r>
                                </w:p>
                              </w:tc>
                            </w:tr>
                          </w:tbl>
                          <w:p w14:paraId="7B2E3732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827C50" id="_x0000_s1037" type="#_x0000_t202" style="width:442.2pt;height:23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YdCEgIAACUEAAAOAAAAZHJzL2Uyb0RvYy54bWysU11r2zAUfR/sPwi9L3bSJawmTslaMgah&#10;LaSjz4osxwZZV7tSYme/fldy7JRuT2Mv8rXu9zlHy7uu0eyk0NVgcj6dpJwpI6GozSHnP142n75w&#10;5rwwhdBgVM7PyvG71ccPy9ZmagYV6EIhoyLGZa3NeeW9zZLEyUo1wk3AKkPOErARnn7xkBQoWqre&#10;6GSWpoukBSwsglTO0e1D7+SrWL8slfRPZemUZzrnNJuPJ8ZzH85ktRTZAYWtankZQ/zDFI2oDTUd&#10;Sz0IL9gR6z9KNbVEcFD6iYQmgbKspYo70DbT9N02u0pYFXchcJwdYXL/r6x8PO3sMzLffYWOCAyA&#10;tNZlji7DPl2JTfjSpIz8BOF5hE11nkm6nC+m89vP5JLku0nT2e10Huok13SLzn9T0LBg5ByJlwiX&#10;OG2d70OHkNDNwKbWOnKjDWtzvriZpzFh9FBxbajHddhg+W7fsbqgRcZN9lCcaUGEnntn5aamIbbC&#10;+WeBRDYNTgL2T3SUGqgZXCzOKsBff7sP8cQBeTlrSTw5dz+PAhVn+rshdoLSBgMHYz8Y5tjcA+lx&#10;Sk/DymhSAno9mCVC80q6Xocu5BJGUq+c+8G8972E6V1ItV7HINKTFX5rdlaG0gHGAOlL9yrQXnD3&#10;RNkjDLIS2Tv4+9iQ6ez66ImEyE0AtkfxgjdpMbJ7eTdB7G//Y9T1da9+AwAA//8DAFBLAwQUAAYA&#10;CAAAACEArdESHtwAAAAFAQAADwAAAGRycy9kb3ducmV2LnhtbEyPQU/DMAyF70j8h8hI3FjKVEFX&#10;mk4IwQ5wokNoR69Jm0LjVE3WFX49Zhe4WHp69nufi/XsejGZMXSeFFwvEhCGaq87ahW8bZ+uMhAh&#10;ImnsPRkFXybAujw/KzDX/kivZqpiKziEQo4KbIxDLmWorXEYFn4wxF7jR4eR5dhKPeKRw10vl0ly&#10;Ix12xA0WB/NgTf1ZHRxjvL8kbvPd2J17xiZUdjttHj+UuryY7+9ARDPHv2X4xecbKJlp7w+kg+gV&#10;8CPxNNnLsjQFsVeQ3i5XIMtC/qcvfwAAAP//AwBQSwECLQAUAAYACAAAACEAtoM4kv4AAADhAQAA&#10;EwAAAAAAAAAAAAAAAAAAAAAAW0NvbnRlbnRfVHlwZXNdLnhtbFBLAQItABQABgAIAAAAIQA4/SH/&#10;1gAAAJQBAAALAAAAAAAAAAAAAAAAAC8BAABfcmVscy8ucmVsc1BLAQItABQABgAIAAAAIQCWiYdC&#10;EgIAACUEAAAOAAAAAAAAAAAAAAAAAC4CAABkcnMvZTJvRG9jLnhtbFBLAQItABQABgAIAAAAIQCt&#10;0RIe3AAAAAUBAAAPAAAAAAAAAAAAAAAAAGwEAABkcnMvZG93bnJldi54bWxQSwUGAAAAAAQABADz&#10;AAAAdQUAAAAA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30E68391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535CF79" w14:textId="77777777" w:rsidR="00296E2D" w:rsidRPr="00B00502" w:rsidRDefault="00296E2D" w:rsidP="003C6EE5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10</w:t>
                            </w: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B00502">
                              <w:rPr>
                                <w:lang w:eastAsia="en-AU"/>
                              </w:rPr>
                              <w:t xml:space="preserve">Staying informed about emerging infectious diseases </w:t>
                            </w:r>
                          </w:p>
                          <w:p w14:paraId="5C652FC5" w14:textId="77777777" w:rsidR="00296E2D" w:rsidRPr="00827C19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>Emerging infectious diseases are a risk in health care because:</w:t>
                            </w:r>
                          </w:p>
                        </w:tc>
                      </w:tr>
                      <w:tr w:rsidR="00296E2D" w14:paraId="18E097DA" w14:textId="77777777" w:rsidTr="0044750A">
                        <w:tc>
                          <w:tcPr>
                            <w:tcW w:w="9189" w:type="dxa"/>
                          </w:tcPr>
                          <w:p w14:paraId="165213D7" w14:textId="77777777" w:rsidR="00296E2D" w:rsidRPr="00B00502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 xml:space="preserve">Answer: </w:t>
                            </w:r>
                          </w:p>
                          <w:p w14:paraId="65CFE17D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9"/>
                              </w:numPr>
                            </w:pPr>
                            <w:r w:rsidRPr="00B00502">
                              <w:t>There may be limited antimicrobial treatment options to treat these infections</w:t>
                            </w:r>
                          </w:p>
                          <w:p w14:paraId="730A7610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9"/>
                              </w:numPr>
                            </w:pPr>
                            <w:r w:rsidRPr="00B00502">
                              <w:t>Can spread easily to vulnerable patients</w:t>
                            </w:r>
                          </w:p>
                          <w:p w14:paraId="7360351A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9"/>
                              </w:numPr>
                            </w:pPr>
                            <w:r w:rsidRPr="00B00502">
                              <w:t>Can cause outbreaks</w:t>
                            </w:r>
                          </w:p>
                          <w:p w14:paraId="4CE218DC" w14:textId="77777777" w:rsidR="00296E2D" w:rsidRPr="00827C19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9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B00502">
                              <w:rPr>
                                <w:b/>
                                <w:bCs/>
                              </w:rPr>
                              <w:t xml:space="preserve">All of the above  </w:t>
                            </w:r>
                          </w:p>
                        </w:tc>
                      </w:tr>
                    </w:tbl>
                    <w:p w14:paraId="7B2E3732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B003291" w14:textId="3A7ADF3D" w:rsidR="007F439A" w:rsidRPr="00137926" w:rsidRDefault="007F439A" w:rsidP="00137926">
      <w:pPr>
        <w:rPr>
          <w:rFonts w:asciiTheme="majorHAnsi" w:hAnsiTheme="majorHAnsi"/>
          <w:b/>
          <w:bCs/>
          <w:sz w:val="26"/>
          <w:szCs w:val="28"/>
          <w:lang w:eastAsia="en-AU"/>
        </w:rPr>
      </w:pPr>
    </w:p>
    <w:p w14:paraId="6D3398F6" w14:textId="3D6E805A" w:rsidR="007F439A" w:rsidRPr="007F439A" w:rsidRDefault="00FA4FBA" w:rsidP="005533D7">
      <w:pPr>
        <w:pStyle w:val="Heading2"/>
      </w:pPr>
      <w:r w:rsidRPr="00FA4FBA">
        <w:rPr>
          <w:rFonts w:eastAsia="Times New Roman"/>
          <w:lang w:eastAsia="en-AU"/>
        </w:rPr>
        <w:t>For</w:t>
      </w:r>
      <w:r>
        <w:rPr>
          <w:rFonts w:eastAsia="Times New Roman"/>
          <w:lang w:eastAsia="en-AU"/>
        </w:rPr>
        <w:t xml:space="preserve"> </w:t>
      </w:r>
      <w:r>
        <w:t>m</w:t>
      </w:r>
      <w:r w:rsidR="007F439A" w:rsidRPr="007F439A">
        <w:t>ore information</w:t>
      </w:r>
    </w:p>
    <w:p w14:paraId="6F800F33" w14:textId="73BD1C50" w:rsidR="007F439A" w:rsidRDefault="007F439A" w:rsidP="007F439A">
      <w:pPr>
        <w:autoSpaceDE w:val="0"/>
        <w:autoSpaceDN w:val="0"/>
        <w:adjustRightInd w:val="0"/>
        <w:spacing w:before="0" w:after="0" w:line="240" w:lineRule="auto"/>
        <w:rPr>
          <w:rFonts w:ascii="Arial" w:eastAsia="Aptos" w:hAnsi="Arial" w:cs="Arial"/>
          <w:color w:val="000000"/>
          <w14:ligatures w14:val="standardContextual"/>
        </w:rPr>
      </w:pPr>
      <w:r w:rsidRPr="007F439A">
        <w:rPr>
          <w:rFonts w:ascii="Arial" w:eastAsia="Aptos" w:hAnsi="Arial" w:cs="Arial"/>
          <w:color w:val="000000"/>
          <w14:ligatures w14:val="standardContextual"/>
        </w:rPr>
        <w:t>Get behind IPC Week efforts in your health service</w:t>
      </w:r>
      <w:r w:rsidR="00A65BAD">
        <w:rPr>
          <w:rFonts w:ascii="Arial" w:eastAsia="Aptos" w:hAnsi="Arial" w:cs="Arial"/>
          <w:color w:val="000000"/>
          <w14:ligatures w14:val="standardContextual"/>
        </w:rPr>
        <w:t>.</w:t>
      </w:r>
      <w:r w:rsidRPr="007F439A">
        <w:rPr>
          <w:rFonts w:ascii="Arial" w:eastAsia="Aptos" w:hAnsi="Arial" w:cs="Arial"/>
          <w:color w:val="000000"/>
          <w14:ligatures w14:val="standardContextual"/>
        </w:rPr>
        <w:t xml:space="preserve"> </w:t>
      </w:r>
      <w:bookmarkStart w:id="1" w:name="_Hlk208405544"/>
      <w:r w:rsidRPr="007F439A">
        <w:rPr>
          <w:rFonts w:ascii="Arial" w:eastAsia="Aptos" w:hAnsi="Arial" w:cs="Arial"/>
          <w:color w:val="000000"/>
          <w14:ligatures w14:val="standardContextual"/>
        </w:rPr>
        <w:t>Use the Commission’s resources for infection prevention and control to support your organisation improve patient and healthcare worker safety.</w:t>
      </w:r>
      <w:bookmarkEnd w:id="1"/>
    </w:p>
    <w:p w14:paraId="0853394D" w14:textId="77777777" w:rsidR="00A65BAD" w:rsidRPr="007F439A" w:rsidRDefault="00A65BAD" w:rsidP="007F439A">
      <w:pPr>
        <w:autoSpaceDE w:val="0"/>
        <w:autoSpaceDN w:val="0"/>
        <w:adjustRightInd w:val="0"/>
        <w:spacing w:before="0" w:after="0" w:line="240" w:lineRule="auto"/>
        <w:rPr>
          <w:rFonts w:ascii="Arial" w:eastAsia="Aptos" w:hAnsi="Arial" w:cs="Arial"/>
          <w:color w:val="000000"/>
          <w14:ligatures w14:val="standardContextual"/>
        </w:rPr>
      </w:pPr>
    </w:p>
    <w:p w14:paraId="040176EF" w14:textId="596A745E" w:rsidR="00240961" w:rsidRPr="00FA4FBA" w:rsidRDefault="007F439A" w:rsidP="00FA4FBA">
      <w:pPr>
        <w:spacing w:before="0" w:after="160" w:line="259" w:lineRule="auto"/>
        <w:rPr>
          <w:rFonts w:ascii="Arial" w:eastAsia="Aptos" w:hAnsi="Arial" w:cs="Arial"/>
          <w:color w:val="000000"/>
          <w:kern w:val="2"/>
          <w14:ligatures w14:val="standardContextual"/>
        </w:rPr>
      </w:pPr>
      <w:r w:rsidRPr="007F439A">
        <w:rPr>
          <w:rFonts w:ascii="Arial" w:eastAsia="Aptos" w:hAnsi="Arial" w:cs="Arial"/>
          <w:color w:val="000000"/>
          <w:kern w:val="2"/>
          <w14:ligatures w14:val="standardContextual"/>
        </w:rPr>
        <w:t xml:space="preserve">Visit </w:t>
      </w:r>
      <w:hyperlink r:id="rId11" w:history="1">
        <w:r w:rsidRPr="00A65BAD">
          <w:rPr>
            <w:rStyle w:val="Hyperlink"/>
            <w:rFonts w:ascii="Arial" w:eastAsia="Aptos" w:hAnsi="Arial" w:cs="Arial"/>
            <w:kern w:val="2"/>
            <w14:ligatures w14:val="standardContextual"/>
          </w:rPr>
          <w:t>safetyandquality.gov.au/IPC-Week</w:t>
        </w:r>
      </w:hyperlink>
      <w:r w:rsidRPr="007F439A">
        <w:rPr>
          <w:rFonts w:ascii="Arial" w:eastAsia="Aptos" w:hAnsi="Arial" w:cs="Arial"/>
          <w:color w:val="000000"/>
          <w:kern w:val="2"/>
          <w14:ligatures w14:val="standardContextual"/>
        </w:rPr>
        <w:t xml:space="preserve"> </w:t>
      </w:r>
      <w:bookmarkEnd w:id="0"/>
    </w:p>
    <w:sectPr w:rsidR="00240961" w:rsidRPr="00FA4FBA" w:rsidSect="005533D7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2268" w:right="1531" w:bottom="1361" w:left="1531" w:header="624" w:footer="9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E6FEA" w14:textId="77777777" w:rsidR="00053A9F" w:rsidRDefault="00053A9F" w:rsidP="001D0AFC">
      <w:r>
        <w:separator/>
      </w:r>
    </w:p>
    <w:p w14:paraId="78D84FFA" w14:textId="77777777" w:rsidR="00053A9F" w:rsidRDefault="00053A9F"/>
    <w:p w14:paraId="1D812036" w14:textId="77777777" w:rsidR="00053A9F" w:rsidRDefault="00053A9F"/>
    <w:p w14:paraId="7DBD6ACA" w14:textId="77777777" w:rsidR="00053A9F" w:rsidRDefault="00053A9F"/>
  </w:endnote>
  <w:endnote w:type="continuationSeparator" w:id="0">
    <w:p w14:paraId="0D6CB34F" w14:textId="77777777" w:rsidR="00053A9F" w:rsidRDefault="00053A9F" w:rsidP="001D0AFC">
      <w:r>
        <w:continuationSeparator/>
      </w:r>
    </w:p>
    <w:p w14:paraId="1E279200" w14:textId="77777777" w:rsidR="00053A9F" w:rsidRDefault="00053A9F"/>
    <w:p w14:paraId="6F18DB98" w14:textId="77777777" w:rsidR="00053A9F" w:rsidRDefault="00053A9F"/>
    <w:p w14:paraId="27AD4F01" w14:textId="77777777" w:rsidR="00053A9F" w:rsidRDefault="00053A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8D9D" w14:textId="6799AB60" w:rsidR="00296E2D" w:rsidRPr="005533D7" w:rsidRDefault="00A61AB2" w:rsidP="005533D7">
    <w:pPr>
      <w:pStyle w:val="Footer"/>
      <w:ind w:left="284"/>
      <w:rPr>
        <w:b/>
        <w:bCs/>
      </w:rPr>
    </w:pPr>
    <w:r w:rsidRPr="00827C19">
      <w:rPr>
        <w:noProof/>
      </w:rPr>
      <w:drawing>
        <wp:anchor distT="0" distB="0" distL="114300" distR="114300" simplePos="0" relativeHeight="251739648" behindDoc="0" locked="0" layoutInCell="1" allowOverlap="1" wp14:anchorId="3760A415" wp14:editId="11839160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1513063562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222773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7C19">
      <w:t xml:space="preserve"> Infection Prevention and Control Week 2026 – Quiz with answers</w:t>
    </w:r>
    <w:r w:rsidRPr="00033439">
      <w:tab/>
    </w:r>
    <w:r w:rsidRPr="00E74653">
      <w:rPr>
        <w:b/>
        <w:bCs/>
      </w:rPr>
      <w:fldChar w:fldCharType="begin"/>
    </w:r>
    <w:r w:rsidRPr="00E74653">
      <w:rPr>
        <w:b/>
        <w:bCs/>
      </w:rPr>
      <w:instrText xml:space="preserve"> PAGE   \* MERGEFORMAT </w:instrText>
    </w:r>
    <w:r w:rsidRPr="00E74653">
      <w:rPr>
        <w:b/>
        <w:bCs/>
      </w:rPr>
      <w:fldChar w:fldCharType="separate"/>
    </w:r>
    <w:r>
      <w:rPr>
        <w:b/>
        <w:bCs/>
      </w:rPr>
      <w:t>1</w:t>
    </w:r>
    <w:r w:rsidRPr="00E74653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296E2D" w:rsidRPr="000C5D4E" w14:paraId="27062C77" w14:textId="77777777" w:rsidTr="005533D7">
      <w:trPr>
        <w:trHeight w:hRule="exact" w:val="707"/>
      </w:trPr>
      <w:tc>
        <w:tcPr>
          <w:tcW w:w="8105" w:type="dxa"/>
        </w:tcPr>
        <w:p w14:paraId="4ADEF912" w14:textId="4CFEDF52" w:rsidR="00296E2D" w:rsidRPr="000C5D4E" w:rsidRDefault="00296E2D" w:rsidP="00296E2D">
          <w:pPr>
            <w:pStyle w:val="Header"/>
          </w:pPr>
        </w:p>
      </w:tc>
      <w:tc>
        <w:tcPr>
          <w:tcW w:w="2142" w:type="dxa"/>
          <w:vAlign w:val="bottom"/>
        </w:tcPr>
        <w:p w14:paraId="6A3C5141" w14:textId="4F9931F0" w:rsidR="00A61AB2" w:rsidRPr="000C5D4E" w:rsidRDefault="00A61AB2" w:rsidP="00296E2D">
          <w:pPr>
            <w:pStyle w:val="Header"/>
          </w:pPr>
        </w:p>
      </w:tc>
    </w:tr>
  </w:tbl>
  <w:p w14:paraId="37B5635C" w14:textId="52831E9F" w:rsidR="00296E2D" w:rsidRPr="005533D7" w:rsidRDefault="00296E2D" w:rsidP="005533D7">
    <w:pPr>
      <w:pStyle w:val="Footer"/>
      <w:ind w:left="284"/>
      <w:rPr>
        <w:b/>
        <w:bCs/>
      </w:rPr>
    </w:pPr>
    <w:r w:rsidRPr="00827C19">
      <w:rPr>
        <w:noProof/>
      </w:rPr>
      <w:drawing>
        <wp:anchor distT="0" distB="0" distL="114300" distR="114300" simplePos="0" relativeHeight="251737600" behindDoc="0" locked="0" layoutInCell="1" allowOverlap="1" wp14:anchorId="1F904E26" wp14:editId="7E12D700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801160311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222773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7C19">
      <w:t xml:space="preserve"> Infection Prevention and Control Week 2026 – Quiz with answers</w:t>
    </w:r>
    <w:r w:rsidRPr="00033439">
      <w:tab/>
    </w:r>
    <w:r w:rsidRPr="00E74653">
      <w:rPr>
        <w:b/>
        <w:bCs/>
      </w:rPr>
      <w:fldChar w:fldCharType="begin"/>
    </w:r>
    <w:r w:rsidRPr="00E74653">
      <w:rPr>
        <w:b/>
        <w:bCs/>
      </w:rPr>
      <w:instrText xml:space="preserve"> PAGE   \* MERGEFORMAT </w:instrText>
    </w:r>
    <w:r w:rsidRPr="00E74653">
      <w:rPr>
        <w:b/>
        <w:bCs/>
      </w:rPr>
      <w:fldChar w:fldCharType="separate"/>
    </w:r>
    <w:r>
      <w:rPr>
        <w:b/>
        <w:bCs/>
      </w:rPr>
      <w:t>2</w:t>
    </w:r>
    <w:r w:rsidRPr="00E7465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0D075" w14:textId="77777777" w:rsidR="00053A9F" w:rsidRDefault="00053A9F" w:rsidP="001D0AFC">
      <w:r>
        <w:separator/>
      </w:r>
    </w:p>
    <w:p w14:paraId="3599CE14" w14:textId="77777777" w:rsidR="00053A9F" w:rsidRDefault="00053A9F"/>
  </w:footnote>
  <w:footnote w:type="continuationSeparator" w:id="0">
    <w:p w14:paraId="1E2698E4" w14:textId="77777777" w:rsidR="00053A9F" w:rsidRDefault="00053A9F" w:rsidP="001D0AFC">
      <w:r>
        <w:continuationSeparator/>
      </w:r>
    </w:p>
    <w:p w14:paraId="49C4152E" w14:textId="77777777" w:rsidR="00053A9F" w:rsidRDefault="00053A9F"/>
  </w:footnote>
  <w:footnote w:type="continuationNotice" w:id="1">
    <w:p w14:paraId="395371C2" w14:textId="77777777" w:rsidR="00053A9F" w:rsidRDefault="00053A9F">
      <w:pPr>
        <w:spacing w:before="0" w:after="0"/>
      </w:pPr>
    </w:p>
    <w:p w14:paraId="513FE815" w14:textId="77777777" w:rsidR="00053A9F" w:rsidRDefault="00053A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296E2D" w:rsidRPr="000C5D4E" w14:paraId="496CD5CB" w14:textId="77777777" w:rsidTr="00BB5CBF">
      <w:trPr>
        <w:trHeight w:hRule="exact" w:val="993"/>
      </w:trPr>
      <w:tc>
        <w:tcPr>
          <w:tcW w:w="8105" w:type="dxa"/>
        </w:tcPr>
        <w:p w14:paraId="70E1827C" w14:textId="77777777" w:rsidR="00296E2D" w:rsidRPr="000C5D4E" w:rsidRDefault="00296E2D" w:rsidP="00296E2D">
          <w:pPr>
            <w:pStyle w:val="Header"/>
          </w:pPr>
          <w:r w:rsidRPr="000C5D4E">
            <w:rPr>
              <w:noProof/>
              <w:sz w:val="16"/>
              <w:szCs w:val="16"/>
            </w:rPr>
            <w:drawing>
              <wp:inline distT="0" distB="0" distL="0" distR="0" wp14:anchorId="6F52A7EE" wp14:editId="510157D6">
                <wp:extent cx="1511250" cy="539305"/>
                <wp:effectExtent l="0" t="0" r="0" b="0"/>
                <wp:docPr id="264417257" name="Graphic 11" descr="Australian Commission on Safety and Quality in Health Care 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594319" name="Graphic 11" descr="Australian Commission on Safety and Quality in Health Care logo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2" w:type="dxa"/>
          <w:vAlign w:val="bottom"/>
        </w:tcPr>
        <w:p w14:paraId="1657B3FA" w14:textId="77777777" w:rsidR="00296E2D" w:rsidRPr="000C5D4E" w:rsidRDefault="00296E2D" w:rsidP="00296E2D">
          <w:pPr>
            <w:pStyle w:val="Header"/>
            <w:rPr>
              <w:b/>
              <w:bCs/>
            </w:rPr>
          </w:pPr>
          <w:r w:rsidRPr="000C5D4E">
            <w:rPr>
              <w:b/>
              <w:bCs/>
            </w:rPr>
            <w:t>IPC Week 2026</w:t>
          </w:r>
        </w:p>
        <w:p w14:paraId="4BE568DF" w14:textId="77777777" w:rsidR="00296E2D" w:rsidRDefault="00296E2D" w:rsidP="00296E2D">
          <w:pPr>
            <w:pStyle w:val="Header"/>
          </w:pPr>
          <w:r w:rsidRPr="000C5D4E">
            <w:t>Quiz with answers</w:t>
          </w:r>
        </w:p>
        <w:p w14:paraId="3DA04B12" w14:textId="77777777" w:rsidR="00A61AB2" w:rsidRPr="000C5D4E" w:rsidRDefault="00A61AB2" w:rsidP="00296E2D">
          <w:pPr>
            <w:pStyle w:val="Header"/>
          </w:pPr>
        </w:p>
      </w:tc>
    </w:tr>
  </w:tbl>
  <w:p w14:paraId="46187ED9" w14:textId="77777777" w:rsidR="00296E2D" w:rsidRDefault="00296E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2645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8105"/>
      <w:gridCol w:w="8105"/>
      <w:gridCol w:w="2142"/>
    </w:tblGrid>
    <w:tr w:rsidR="00A61AB2" w:rsidRPr="000C5D4E" w14:paraId="243B4521" w14:textId="77777777" w:rsidTr="005533D7">
      <w:trPr>
        <w:trHeight w:hRule="exact" w:val="993"/>
      </w:trPr>
      <w:tc>
        <w:tcPr>
          <w:tcW w:w="8105" w:type="dxa"/>
        </w:tcPr>
        <w:p w14:paraId="1E7981BE" w14:textId="23FB974B" w:rsidR="00A61AB2" w:rsidRPr="000C5D4E" w:rsidRDefault="00A61AB2" w:rsidP="00A61AB2">
          <w:pPr>
            <w:pStyle w:val="Header"/>
          </w:pPr>
          <w:r w:rsidRPr="000C5D4E">
            <w:rPr>
              <w:noProof/>
              <w:sz w:val="16"/>
              <w:szCs w:val="16"/>
            </w:rPr>
            <w:drawing>
              <wp:inline distT="0" distB="0" distL="0" distR="0" wp14:anchorId="05E7D3F8" wp14:editId="29BB7BA8">
                <wp:extent cx="1511250" cy="539305"/>
                <wp:effectExtent l="0" t="0" r="0" b="0"/>
                <wp:docPr id="365534587" name="Graphic 11" descr="Australian Commission on Safety and Quality in Health Care 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594319" name="Graphic 11" descr="Australian Commission on Safety and Quality in Health Care logo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05" w:type="dxa"/>
          <w:vAlign w:val="bottom"/>
        </w:tcPr>
        <w:p w14:paraId="1883961A" w14:textId="77777777" w:rsidR="00A61AB2" w:rsidRPr="000C5D4E" w:rsidRDefault="00A61AB2" w:rsidP="00A61AB2">
          <w:pPr>
            <w:pStyle w:val="Header"/>
            <w:rPr>
              <w:b/>
              <w:bCs/>
            </w:rPr>
          </w:pPr>
          <w:r w:rsidRPr="000C5D4E">
            <w:rPr>
              <w:b/>
              <w:bCs/>
            </w:rPr>
            <w:t>IPC Week 2026</w:t>
          </w:r>
        </w:p>
        <w:p w14:paraId="0B223485" w14:textId="77777777" w:rsidR="00A61AB2" w:rsidRDefault="00A61AB2" w:rsidP="00A61AB2">
          <w:pPr>
            <w:pStyle w:val="Header"/>
          </w:pPr>
          <w:r w:rsidRPr="000C5D4E">
            <w:t>Quiz with answers</w:t>
          </w:r>
        </w:p>
        <w:p w14:paraId="367308E7" w14:textId="77777777" w:rsidR="00A61AB2" w:rsidRPr="000C5D4E" w:rsidRDefault="00A61AB2" w:rsidP="00A61AB2">
          <w:pPr>
            <w:pStyle w:val="Header"/>
          </w:pPr>
        </w:p>
      </w:tc>
      <w:tc>
        <w:tcPr>
          <w:tcW w:w="8105" w:type="dxa"/>
        </w:tcPr>
        <w:p w14:paraId="72BFB334" w14:textId="73765A77" w:rsidR="00A61AB2" w:rsidRPr="000C5D4E" w:rsidRDefault="00A61AB2" w:rsidP="00A61AB2">
          <w:pPr>
            <w:pStyle w:val="Header"/>
          </w:pPr>
        </w:p>
      </w:tc>
      <w:tc>
        <w:tcPr>
          <w:tcW w:w="2142" w:type="dxa"/>
          <w:vAlign w:val="bottom"/>
        </w:tcPr>
        <w:p w14:paraId="330364B5" w14:textId="4CD7761A" w:rsidR="00A61AB2" w:rsidRPr="000C5D4E" w:rsidRDefault="00A61AB2" w:rsidP="00A61AB2">
          <w:pPr>
            <w:pStyle w:val="Header"/>
          </w:pPr>
        </w:p>
      </w:tc>
    </w:tr>
  </w:tbl>
  <w:p w14:paraId="25E07958" w14:textId="3FC81444" w:rsidR="00296E2D" w:rsidRDefault="00296E2D">
    <w:pPr>
      <w:pStyle w:val="Header"/>
    </w:pPr>
    <w:r>
      <w:rPr>
        <w:noProof/>
      </w:rPr>
      <w:drawing>
        <wp:anchor distT="0" distB="0" distL="114300" distR="114300" simplePos="0" relativeHeight="251735552" behindDoc="1" locked="1" layoutInCell="1" allowOverlap="1" wp14:anchorId="79BE3F07" wp14:editId="2294935C">
          <wp:simplePos x="0" y="0"/>
          <wp:positionH relativeFrom="page">
            <wp:posOffset>-24765</wp:posOffset>
          </wp:positionH>
          <wp:positionV relativeFrom="page">
            <wp:posOffset>1451610</wp:posOffset>
          </wp:positionV>
          <wp:extent cx="7559675" cy="1515110"/>
          <wp:effectExtent l="0" t="0" r="3175" b="8890"/>
          <wp:wrapNone/>
          <wp:docPr id="1908596594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01395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515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EF24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B59A8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EE70D0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E73CAF"/>
    <w:multiLevelType w:val="hybridMultilevel"/>
    <w:tmpl w:val="A6D6E92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361A7"/>
    <w:multiLevelType w:val="multilevel"/>
    <w:tmpl w:val="E27648C6"/>
    <w:lvl w:ilvl="0">
      <w:start w:val="5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5" w15:restartNumberingAfterBreak="0">
    <w:nsid w:val="082A6A5E"/>
    <w:multiLevelType w:val="multilevel"/>
    <w:tmpl w:val="C7CC60F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6" w15:restartNumberingAfterBreak="0">
    <w:nsid w:val="13891CD7"/>
    <w:multiLevelType w:val="multilevel"/>
    <w:tmpl w:val="4AC274F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7" w15:restartNumberingAfterBreak="0">
    <w:nsid w:val="1C744A80"/>
    <w:multiLevelType w:val="multilevel"/>
    <w:tmpl w:val="ABD0BA8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8" w15:restartNumberingAfterBreak="0">
    <w:nsid w:val="1DFC0FC1"/>
    <w:multiLevelType w:val="hybridMultilevel"/>
    <w:tmpl w:val="92DC888C"/>
    <w:lvl w:ilvl="0" w:tplc="2F3C9616">
      <w:start w:val="4"/>
      <w:numFmt w:val="bullet"/>
      <w:lvlText w:val="-"/>
      <w:lvlJc w:val="left"/>
      <w:pPr>
        <w:ind w:left="786" w:hanging="360"/>
      </w:pPr>
      <w:rPr>
        <w:rFonts w:ascii="Arial" w:eastAsia="Arial" w:hAnsi="Arial" w:cs="Arial" w:hint="default"/>
        <w:color w:val="000000" w:themeColor="text1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F570E99"/>
    <w:multiLevelType w:val="hybridMultilevel"/>
    <w:tmpl w:val="1102B796"/>
    <w:lvl w:ilvl="0" w:tplc="EA5A152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77E30"/>
    <w:multiLevelType w:val="multilevel"/>
    <w:tmpl w:val="F3AA75CA"/>
    <w:lvl w:ilvl="0">
      <w:start w:val="1"/>
      <w:numFmt w:val="lowerLetter"/>
      <w:pStyle w:val="List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upperLetter"/>
      <w:lvlText w:val="(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35165244"/>
    <w:multiLevelType w:val="hybridMultilevel"/>
    <w:tmpl w:val="C5F4A962"/>
    <w:lvl w:ilvl="0" w:tplc="B2EA6D30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  <w:bCs w:val="0"/>
        <w:color w:val="000000" w:themeColor="text1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38FB3BD0"/>
    <w:multiLevelType w:val="multilevel"/>
    <w:tmpl w:val="B362375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13" w15:restartNumberingAfterBreak="0">
    <w:nsid w:val="3CED1A8C"/>
    <w:multiLevelType w:val="multilevel"/>
    <w:tmpl w:val="97A2A762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14" w15:restartNumberingAfterBreak="0">
    <w:nsid w:val="40194CA4"/>
    <w:multiLevelType w:val="hybridMultilevel"/>
    <w:tmpl w:val="79983870"/>
    <w:lvl w:ilvl="0" w:tplc="E5C2BF4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386A0F"/>
    <w:multiLevelType w:val="hybridMultilevel"/>
    <w:tmpl w:val="8544268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5C5B45"/>
    <w:multiLevelType w:val="multilevel"/>
    <w:tmpl w:val="D3502BA2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17" w15:restartNumberingAfterBreak="0">
    <w:nsid w:val="4C39691D"/>
    <w:multiLevelType w:val="hybridMultilevel"/>
    <w:tmpl w:val="85442686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122CEB"/>
    <w:multiLevelType w:val="hybridMultilevel"/>
    <w:tmpl w:val="CC20A390"/>
    <w:lvl w:ilvl="0" w:tplc="3D7069E6">
      <w:start w:val="1"/>
      <w:numFmt w:val="decimal"/>
      <w:pStyle w:val="TableCaption"/>
      <w:lvlText w:val="Table %1"/>
      <w:lvlJc w:val="left"/>
      <w:pPr>
        <w:ind w:left="72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356E7"/>
    <w:multiLevelType w:val="multilevel"/>
    <w:tmpl w:val="A67ED1B2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20" w15:restartNumberingAfterBreak="0">
    <w:nsid w:val="5F0D303B"/>
    <w:multiLevelType w:val="hybridMultilevel"/>
    <w:tmpl w:val="0012295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05387"/>
    <w:multiLevelType w:val="hybridMultilevel"/>
    <w:tmpl w:val="A838DB8A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F7723"/>
    <w:multiLevelType w:val="multilevel"/>
    <w:tmpl w:val="2264E232"/>
    <w:lvl w:ilvl="0">
      <w:start w:val="1"/>
      <w:numFmt w:val="decimal"/>
      <w:pStyle w:val="Caption"/>
      <w:lvlText w:val="Figure %1"/>
      <w:lvlJc w:val="left"/>
      <w:pPr>
        <w:ind w:left="36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681546A7"/>
    <w:multiLevelType w:val="multilevel"/>
    <w:tmpl w:val="6F70986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pStyle w:val="ListNumber4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24" w15:restartNumberingAfterBreak="0">
    <w:nsid w:val="68CB0CDF"/>
    <w:multiLevelType w:val="multilevel"/>
    <w:tmpl w:val="DDD8336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25" w15:restartNumberingAfterBreak="0">
    <w:nsid w:val="69373DED"/>
    <w:multiLevelType w:val="hybridMultilevel"/>
    <w:tmpl w:val="9CF26DBA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E075B"/>
    <w:multiLevelType w:val="hybridMultilevel"/>
    <w:tmpl w:val="0D1C4AAC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E4D88"/>
    <w:multiLevelType w:val="multilevel"/>
    <w:tmpl w:val="CA804B2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hint="default"/>
        <w:color w:val="auto"/>
        <w:sz w:val="22"/>
      </w:rPr>
    </w:lvl>
    <w:lvl w:ilvl="2">
      <w:start w:val="1"/>
      <w:numFmt w:val="bullet"/>
      <w:pStyle w:val="ListBullet3"/>
      <w:lvlText w:val=""/>
      <w:lvlJc w:val="left"/>
      <w:pPr>
        <w:ind w:left="1080" w:hanging="360"/>
      </w:pPr>
      <w:rPr>
        <w:rFonts w:ascii="Wingdings" w:hAnsi="Wingdings" w:hint="default"/>
        <w:color w:val="auto"/>
        <w:sz w:val="22"/>
      </w:rPr>
    </w:lvl>
    <w:lvl w:ilvl="3">
      <w:start w:val="1"/>
      <w:numFmt w:val="bullet"/>
      <w:pStyle w:val="ListBullet4"/>
      <w:lvlText w:val="–"/>
      <w:lvlJc w:val="left"/>
      <w:pPr>
        <w:ind w:left="1440" w:hanging="360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pStyle w:val="ListBullet5"/>
      <w:lvlText w:val="–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 w16cid:durableId="186523040">
    <w:abstractNumId w:val="10"/>
  </w:num>
  <w:num w:numId="2" w16cid:durableId="1231190212">
    <w:abstractNumId w:val="23"/>
  </w:num>
  <w:num w:numId="3" w16cid:durableId="579215263">
    <w:abstractNumId w:val="22"/>
  </w:num>
  <w:num w:numId="4" w16cid:durableId="327100884">
    <w:abstractNumId w:val="27"/>
  </w:num>
  <w:num w:numId="5" w16cid:durableId="844396454">
    <w:abstractNumId w:val="2"/>
  </w:num>
  <w:num w:numId="6" w16cid:durableId="914323040">
    <w:abstractNumId w:val="27"/>
  </w:num>
  <w:num w:numId="7" w16cid:durableId="17650354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0600158">
    <w:abstractNumId w:val="18"/>
  </w:num>
  <w:num w:numId="9" w16cid:durableId="1934122613">
    <w:abstractNumId w:val="26"/>
  </w:num>
  <w:num w:numId="10" w16cid:durableId="1577008834">
    <w:abstractNumId w:val="25"/>
  </w:num>
  <w:num w:numId="11" w16cid:durableId="1065254875">
    <w:abstractNumId w:val="21"/>
  </w:num>
  <w:num w:numId="12" w16cid:durableId="724261186">
    <w:abstractNumId w:val="9"/>
  </w:num>
  <w:num w:numId="13" w16cid:durableId="421992685">
    <w:abstractNumId w:val="14"/>
  </w:num>
  <w:num w:numId="14" w16cid:durableId="1286346310">
    <w:abstractNumId w:val="8"/>
  </w:num>
  <w:num w:numId="15" w16cid:durableId="1230968415">
    <w:abstractNumId w:val="11"/>
  </w:num>
  <w:num w:numId="16" w16cid:durableId="83377321">
    <w:abstractNumId w:val="20"/>
  </w:num>
  <w:num w:numId="17" w16cid:durableId="1809934004">
    <w:abstractNumId w:val="17"/>
  </w:num>
  <w:num w:numId="18" w16cid:durableId="13305719">
    <w:abstractNumId w:val="3"/>
  </w:num>
  <w:num w:numId="19" w16cid:durableId="501702696">
    <w:abstractNumId w:val="0"/>
  </w:num>
  <w:num w:numId="20" w16cid:durableId="339746217">
    <w:abstractNumId w:val="15"/>
  </w:num>
  <w:num w:numId="21" w16cid:durableId="2006589961">
    <w:abstractNumId w:val="5"/>
  </w:num>
  <w:num w:numId="22" w16cid:durableId="883828580">
    <w:abstractNumId w:val="16"/>
  </w:num>
  <w:num w:numId="23" w16cid:durableId="357975929">
    <w:abstractNumId w:val="4"/>
  </w:num>
  <w:num w:numId="24" w16cid:durableId="534319210">
    <w:abstractNumId w:val="19"/>
  </w:num>
  <w:num w:numId="25" w16cid:durableId="179009977">
    <w:abstractNumId w:val="24"/>
  </w:num>
  <w:num w:numId="26" w16cid:durableId="738484077">
    <w:abstractNumId w:val="6"/>
  </w:num>
  <w:num w:numId="27" w16cid:durableId="1507016052">
    <w:abstractNumId w:val="7"/>
  </w:num>
  <w:num w:numId="28" w16cid:durableId="578372780">
    <w:abstractNumId w:val="13"/>
  </w:num>
  <w:num w:numId="29" w16cid:durableId="1652439285">
    <w:abstractNumId w:val="12"/>
  </w:num>
  <w:num w:numId="30" w16cid:durableId="75886781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227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zNjcyNTezMLI0MjdS0lEKTi0uzszPAykwrgUAl714LiwAAAA="/>
  </w:docVars>
  <w:rsids>
    <w:rsidRoot w:val="00B00502"/>
    <w:rsid w:val="00003F78"/>
    <w:rsid w:val="00011EBE"/>
    <w:rsid w:val="000121BA"/>
    <w:rsid w:val="000134CB"/>
    <w:rsid w:val="000136A5"/>
    <w:rsid w:val="00013E33"/>
    <w:rsid w:val="00015555"/>
    <w:rsid w:val="0001627D"/>
    <w:rsid w:val="000164A5"/>
    <w:rsid w:val="00020CF3"/>
    <w:rsid w:val="0002234B"/>
    <w:rsid w:val="000237BA"/>
    <w:rsid w:val="00024813"/>
    <w:rsid w:val="0003148E"/>
    <w:rsid w:val="00032388"/>
    <w:rsid w:val="00033439"/>
    <w:rsid w:val="00034043"/>
    <w:rsid w:val="00035A79"/>
    <w:rsid w:val="000369EA"/>
    <w:rsid w:val="00036FE5"/>
    <w:rsid w:val="00037DE5"/>
    <w:rsid w:val="00041055"/>
    <w:rsid w:val="00046136"/>
    <w:rsid w:val="00053982"/>
    <w:rsid w:val="00053A9F"/>
    <w:rsid w:val="00056BC0"/>
    <w:rsid w:val="00061B61"/>
    <w:rsid w:val="000635BC"/>
    <w:rsid w:val="0006369F"/>
    <w:rsid w:val="000658B5"/>
    <w:rsid w:val="00065F7E"/>
    <w:rsid w:val="00072AF5"/>
    <w:rsid w:val="000760F4"/>
    <w:rsid w:val="00080037"/>
    <w:rsid w:val="0008154A"/>
    <w:rsid w:val="00081BFA"/>
    <w:rsid w:val="00083A58"/>
    <w:rsid w:val="00083FD2"/>
    <w:rsid w:val="0008584C"/>
    <w:rsid w:val="000872A3"/>
    <w:rsid w:val="00091A80"/>
    <w:rsid w:val="0009260D"/>
    <w:rsid w:val="00096866"/>
    <w:rsid w:val="000A054F"/>
    <w:rsid w:val="000A1273"/>
    <w:rsid w:val="000A1738"/>
    <w:rsid w:val="000A1916"/>
    <w:rsid w:val="000A1EF9"/>
    <w:rsid w:val="000A2E7B"/>
    <w:rsid w:val="000A336E"/>
    <w:rsid w:val="000A3F90"/>
    <w:rsid w:val="000A4DA7"/>
    <w:rsid w:val="000A5B5A"/>
    <w:rsid w:val="000A66C9"/>
    <w:rsid w:val="000B0AF0"/>
    <w:rsid w:val="000B19D3"/>
    <w:rsid w:val="000B3106"/>
    <w:rsid w:val="000B3336"/>
    <w:rsid w:val="000B40C2"/>
    <w:rsid w:val="000B5598"/>
    <w:rsid w:val="000B5729"/>
    <w:rsid w:val="000C0CA6"/>
    <w:rsid w:val="000C1B92"/>
    <w:rsid w:val="000C4291"/>
    <w:rsid w:val="000C5879"/>
    <w:rsid w:val="000C73D1"/>
    <w:rsid w:val="000D19FF"/>
    <w:rsid w:val="000D22A8"/>
    <w:rsid w:val="000D793D"/>
    <w:rsid w:val="000D7D92"/>
    <w:rsid w:val="000D7F92"/>
    <w:rsid w:val="000E552A"/>
    <w:rsid w:val="000E76FA"/>
    <w:rsid w:val="000F2461"/>
    <w:rsid w:val="000F2EDC"/>
    <w:rsid w:val="000F5A29"/>
    <w:rsid w:val="000F5CB5"/>
    <w:rsid w:val="000F6463"/>
    <w:rsid w:val="000F6579"/>
    <w:rsid w:val="000F7990"/>
    <w:rsid w:val="00100584"/>
    <w:rsid w:val="001010A9"/>
    <w:rsid w:val="001034F5"/>
    <w:rsid w:val="00103B28"/>
    <w:rsid w:val="0010640F"/>
    <w:rsid w:val="00106F60"/>
    <w:rsid w:val="00113EA9"/>
    <w:rsid w:val="001141D0"/>
    <w:rsid w:val="001175CB"/>
    <w:rsid w:val="00117894"/>
    <w:rsid w:val="001178D7"/>
    <w:rsid w:val="0012062F"/>
    <w:rsid w:val="00120E3D"/>
    <w:rsid w:val="001239E7"/>
    <w:rsid w:val="0012449A"/>
    <w:rsid w:val="001279BB"/>
    <w:rsid w:val="00133783"/>
    <w:rsid w:val="001338BA"/>
    <w:rsid w:val="001368BE"/>
    <w:rsid w:val="00136B50"/>
    <w:rsid w:val="00137926"/>
    <w:rsid w:val="001425A7"/>
    <w:rsid w:val="001432FE"/>
    <w:rsid w:val="00144282"/>
    <w:rsid w:val="00144718"/>
    <w:rsid w:val="00144E74"/>
    <w:rsid w:val="001457C0"/>
    <w:rsid w:val="00145B28"/>
    <w:rsid w:val="00152AC1"/>
    <w:rsid w:val="00153AEF"/>
    <w:rsid w:val="001547CB"/>
    <w:rsid w:val="00154825"/>
    <w:rsid w:val="00154C1A"/>
    <w:rsid w:val="00156042"/>
    <w:rsid w:val="001567DD"/>
    <w:rsid w:val="00156D02"/>
    <w:rsid w:val="00157AB6"/>
    <w:rsid w:val="00157CE7"/>
    <w:rsid w:val="00165F83"/>
    <w:rsid w:val="001714D3"/>
    <w:rsid w:val="00174708"/>
    <w:rsid w:val="00182D27"/>
    <w:rsid w:val="00187C93"/>
    <w:rsid w:val="00191178"/>
    <w:rsid w:val="00191513"/>
    <w:rsid w:val="00191CC2"/>
    <w:rsid w:val="00192329"/>
    <w:rsid w:val="00193699"/>
    <w:rsid w:val="00197290"/>
    <w:rsid w:val="0019759D"/>
    <w:rsid w:val="00197ADC"/>
    <w:rsid w:val="00197E66"/>
    <w:rsid w:val="001A03FE"/>
    <w:rsid w:val="001A0E88"/>
    <w:rsid w:val="001A2B7F"/>
    <w:rsid w:val="001A41EB"/>
    <w:rsid w:val="001A4611"/>
    <w:rsid w:val="001A5727"/>
    <w:rsid w:val="001A7D74"/>
    <w:rsid w:val="001B2D8B"/>
    <w:rsid w:val="001B3928"/>
    <w:rsid w:val="001B709F"/>
    <w:rsid w:val="001B7FA1"/>
    <w:rsid w:val="001C28D3"/>
    <w:rsid w:val="001C3BEB"/>
    <w:rsid w:val="001C3FD0"/>
    <w:rsid w:val="001C48D8"/>
    <w:rsid w:val="001C4B8A"/>
    <w:rsid w:val="001C5149"/>
    <w:rsid w:val="001C52C2"/>
    <w:rsid w:val="001C6BB6"/>
    <w:rsid w:val="001D0AFC"/>
    <w:rsid w:val="001D1EF4"/>
    <w:rsid w:val="001D2019"/>
    <w:rsid w:val="001D3383"/>
    <w:rsid w:val="001D7528"/>
    <w:rsid w:val="001D76E4"/>
    <w:rsid w:val="001E3A54"/>
    <w:rsid w:val="001E41E5"/>
    <w:rsid w:val="001E49C9"/>
    <w:rsid w:val="001E50A1"/>
    <w:rsid w:val="001E5108"/>
    <w:rsid w:val="001E5F8E"/>
    <w:rsid w:val="001F1430"/>
    <w:rsid w:val="001F25C8"/>
    <w:rsid w:val="001F3C12"/>
    <w:rsid w:val="001F40EE"/>
    <w:rsid w:val="00202C71"/>
    <w:rsid w:val="00202F7F"/>
    <w:rsid w:val="00207CBE"/>
    <w:rsid w:val="00210409"/>
    <w:rsid w:val="002105F2"/>
    <w:rsid w:val="00210E8D"/>
    <w:rsid w:val="0021123A"/>
    <w:rsid w:val="0021134B"/>
    <w:rsid w:val="002145F4"/>
    <w:rsid w:val="00216854"/>
    <w:rsid w:val="00217D19"/>
    <w:rsid w:val="0022009C"/>
    <w:rsid w:val="00223F37"/>
    <w:rsid w:val="00226249"/>
    <w:rsid w:val="00227152"/>
    <w:rsid w:val="00227FDF"/>
    <w:rsid w:val="002307E1"/>
    <w:rsid w:val="00231BB5"/>
    <w:rsid w:val="002320CE"/>
    <w:rsid w:val="00233385"/>
    <w:rsid w:val="002333C5"/>
    <w:rsid w:val="002349BF"/>
    <w:rsid w:val="00240961"/>
    <w:rsid w:val="00242034"/>
    <w:rsid w:val="0024227E"/>
    <w:rsid w:val="002422FD"/>
    <w:rsid w:val="00244887"/>
    <w:rsid w:val="00244E2A"/>
    <w:rsid w:val="00244E46"/>
    <w:rsid w:val="002468CF"/>
    <w:rsid w:val="00253E2B"/>
    <w:rsid w:val="002574B2"/>
    <w:rsid w:val="00257A55"/>
    <w:rsid w:val="00260209"/>
    <w:rsid w:val="00262769"/>
    <w:rsid w:val="002632B7"/>
    <w:rsid w:val="00264464"/>
    <w:rsid w:val="0026489B"/>
    <w:rsid w:val="00264F4D"/>
    <w:rsid w:val="002669C7"/>
    <w:rsid w:val="00272AAC"/>
    <w:rsid w:val="00274521"/>
    <w:rsid w:val="00275504"/>
    <w:rsid w:val="002776FA"/>
    <w:rsid w:val="00277E47"/>
    <w:rsid w:val="0028070D"/>
    <w:rsid w:val="002871D8"/>
    <w:rsid w:val="00291082"/>
    <w:rsid w:val="00291A81"/>
    <w:rsid w:val="002934C0"/>
    <w:rsid w:val="00295234"/>
    <w:rsid w:val="00296ADC"/>
    <w:rsid w:val="00296E2D"/>
    <w:rsid w:val="00297CB5"/>
    <w:rsid w:val="002A02B1"/>
    <w:rsid w:val="002A1211"/>
    <w:rsid w:val="002A12DA"/>
    <w:rsid w:val="002A1929"/>
    <w:rsid w:val="002A3BA4"/>
    <w:rsid w:val="002A50AE"/>
    <w:rsid w:val="002A521B"/>
    <w:rsid w:val="002A66E5"/>
    <w:rsid w:val="002B0323"/>
    <w:rsid w:val="002B1417"/>
    <w:rsid w:val="002B161A"/>
    <w:rsid w:val="002B16A7"/>
    <w:rsid w:val="002B38C1"/>
    <w:rsid w:val="002B3C79"/>
    <w:rsid w:val="002C0BE4"/>
    <w:rsid w:val="002C147F"/>
    <w:rsid w:val="002C1E4B"/>
    <w:rsid w:val="002C2769"/>
    <w:rsid w:val="002C2E1B"/>
    <w:rsid w:val="002C3AFC"/>
    <w:rsid w:val="002C4209"/>
    <w:rsid w:val="002C72BD"/>
    <w:rsid w:val="002D291F"/>
    <w:rsid w:val="002D374F"/>
    <w:rsid w:val="002D521E"/>
    <w:rsid w:val="002D5552"/>
    <w:rsid w:val="002D62CE"/>
    <w:rsid w:val="002D67D3"/>
    <w:rsid w:val="002D7462"/>
    <w:rsid w:val="002E001E"/>
    <w:rsid w:val="002E038B"/>
    <w:rsid w:val="002E1998"/>
    <w:rsid w:val="002E2CB1"/>
    <w:rsid w:val="002E2F01"/>
    <w:rsid w:val="002E41A9"/>
    <w:rsid w:val="002E6D7C"/>
    <w:rsid w:val="002E7E37"/>
    <w:rsid w:val="002F0E89"/>
    <w:rsid w:val="002F208B"/>
    <w:rsid w:val="002F2926"/>
    <w:rsid w:val="002F2993"/>
    <w:rsid w:val="002F52F7"/>
    <w:rsid w:val="002F6F32"/>
    <w:rsid w:val="003004FA"/>
    <w:rsid w:val="00303CD4"/>
    <w:rsid w:val="0030669E"/>
    <w:rsid w:val="00307436"/>
    <w:rsid w:val="0030795C"/>
    <w:rsid w:val="00313F81"/>
    <w:rsid w:val="00320667"/>
    <w:rsid w:val="003233EA"/>
    <w:rsid w:val="00327466"/>
    <w:rsid w:val="003300BD"/>
    <w:rsid w:val="00336E8A"/>
    <w:rsid w:val="00337255"/>
    <w:rsid w:val="00337769"/>
    <w:rsid w:val="0033785B"/>
    <w:rsid w:val="00341317"/>
    <w:rsid w:val="00341724"/>
    <w:rsid w:val="0034210B"/>
    <w:rsid w:val="00342671"/>
    <w:rsid w:val="00342B0C"/>
    <w:rsid w:val="00343C87"/>
    <w:rsid w:val="003450AC"/>
    <w:rsid w:val="00351CED"/>
    <w:rsid w:val="003527A0"/>
    <w:rsid w:val="0035330E"/>
    <w:rsid w:val="00353DC5"/>
    <w:rsid w:val="00360BC0"/>
    <w:rsid w:val="0036434E"/>
    <w:rsid w:val="00375370"/>
    <w:rsid w:val="00380AA5"/>
    <w:rsid w:val="00381281"/>
    <w:rsid w:val="0038259F"/>
    <w:rsid w:val="00383855"/>
    <w:rsid w:val="00384233"/>
    <w:rsid w:val="003845DF"/>
    <w:rsid w:val="00387AAC"/>
    <w:rsid w:val="00397A3B"/>
    <w:rsid w:val="003A0533"/>
    <w:rsid w:val="003A5810"/>
    <w:rsid w:val="003A5F1D"/>
    <w:rsid w:val="003A67D8"/>
    <w:rsid w:val="003A68CB"/>
    <w:rsid w:val="003A6DA3"/>
    <w:rsid w:val="003B3D1A"/>
    <w:rsid w:val="003B551F"/>
    <w:rsid w:val="003B5C68"/>
    <w:rsid w:val="003C1731"/>
    <w:rsid w:val="003C17BB"/>
    <w:rsid w:val="003C27E2"/>
    <w:rsid w:val="003C2E9B"/>
    <w:rsid w:val="003C3CC4"/>
    <w:rsid w:val="003C469B"/>
    <w:rsid w:val="003C7C1B"/>
    <w:rsid w:val="003D0D9C"/>
    <w:rsid w:val="003D17FB"/>
    <w:rsid w:val="003D2652"/>
    <w:rsid w:val="003D2B5A"/>
    <w:rsid w:val="003D3C6D"/>
    <w:rsid w:val="003D5D9E"/>
    <w:rsid w:val="003D70C7"/>
    <w:rsid w:val="003E0987"/>
    <w:rsid w:val="003E0F3F"/>
    <w:rsid w:val="003E14DC"/>
    <w:rsid w:val="003E19F9"/>
    <w:rsid w:val="003E1AC6"/>
    <w:rsid w:val="003E37B6"/>
    <w:rsid w:val="003E3CF0"/>
    <w:rsid w:val="003E4D00"/>
    <w:rsid w:val="003E50B0"/>
    <w:rsid w:val="003E7795"/>
    <w:rsid w:val="003F0176"/>
    <w:rsid w:val="003F0791"/>
    <w:rsid w:val="003F0DE2"/>
    <w:rsid w:val="003F4615"/>
    <w:rsid w:val="003F4678"/>
    <w:rsid w:val="004003DB"/>
    <w:rsid w:val="00401788"/>
    <w:rsid w:val="00402E02"/>
    <w:rsid w:val="00402F1C"/>
    <w:rsid w:val="00407E7F"/>
    <w:rsid w:val="00411636"/>
    <w:rsid w:val="00411B7D"/>
    <w:rsid w:val="00416267"/>
    <w:rsid w:val="00416788"/>
    <w:rsid w:val="0042039D"/>
    <w:rsid w:val="00421E99"/>
    <w:rsid w:val="004223ED"/>
    <w:rsid w:val="00424406"/>
    <w:rsid w:val="004252F4"/>
    <w:rsid w:val="00425C5C"/>
    <w:rsid w:val="004265BE"/>
    <w:rsid w:val="00431975"/>
    <w:rsid w:val="00433093"/>
    <w:rsid w:val="004339D6"/>
    <w:rsid w:val="00435303"/>
    <w:rsid w:val="0044217F"/>
    <w:rsid w:val="00444B74"/>
    <w:rsid w:val="00445F6A"/>
    <w:rsid w:val="0044750A"/>
    <w:rsid w:val="00447F86"/>
    <w:rsid w:val="00450AEF"/>
    <w:rsid w:val="0045454F"/>
    <w:rsid w:val="00454992"/>
    <w:rsid w:val="0045567D"/>
    <w:rsid w:val="004562F3"/>
    <w:rsid w:val="004622D6"/>
    <w:rsid w:val="004624F7"/>
    <w:rsid w:val="00462C1E"/>
    <w:rsid w:val="004642D9"/>
    <w:rsid w:val="00466AF8"/>
    <w:rsid w:val="00467B74"/>
    <w:rsid w:val="00467CE7"/>
    <w:rsid w:val="0047130C"/>
    <w:rsid w:val="00473D7E"/>
    <w:rsid w:val="004753EA"/>
    <w:rsid w:val="00495969"/>
    <w:rsid w:val="00497959"/>
    <w:rsid w:val="004A0ED4"/>
    <w:rsid w:val="004A1736"/>
    <w:rsid w:val="004A1BC5"/>
    <w:rsid w:val="004A3278"/>
    <w:rsid w:val="004A4B45"/>
    <w:rsid w:val="004A58E5"/>
    <w:rsid w:val="004A6A7C"/>
    <w:rsid w:val="004A6D7F"/>
    <w:rsid w:val="004A7DA8"/>
    <w:rsid w:val="004B17FB"/>
    <w:rsid w:val="004B3359"/>
    <w:rsid w:val="004B38F6"/>
    <w:rsid w:val="004C074F"/>
    <w:rsid w:val="004C26DA"/>
    <w:rsid w:val="004C2CBD"/>
    <w:rsid w:val="004C2D38"/>
    <w:rsid w:val="004C6084"/>
    <w:rsid w:val="004C6C62"/>
    <w:rsid w:val="004D0DC8"/>
    <w:rsid w:val="004D1D34"/>
    <w:rsid w:val="004D1FE3"/>
    <w:rsid w:val="004D3380"/>
    <w:rsid w:val="004D7430"/>
    <w:rsid w:val="004E0042"/>
    <w:rsid w:val="004E06CD"/>
    <w:rsid w:val="004E0750"/>
    <w:rsid w:val="004E169F"/>
    <w:rsid w:val="004E18F2"/>
    <w:rsid w:val="004E2765"/>
    <w:rsid w:val="004E38D4"/>
    <w:rsid w:val="004E5861"/>
    <w:rsid w:val="004E5EEB"/>
    <w:rsid w:val="004E7FEE"/>
    <w:rsid w:val="004F16FA"/>
    <w:rsid w:val="004F4210"/>
    <w:rsid w:val="004F6546"/>
    <w:rsid w:val="00504AE4"/>
    <w:rsid w:val="00505381"/>
    <w:rsid w:val="005062D4"/>
    <w:rsid w:val="0050706D"/>
    <w:rsid w:val="005071B9"/>
    <w:rsid w:val="00507D3A"/>
    <w:rsid w:val="00507DED"/>
    <w:rsid w:val="00510A99"/>
    <w:rsid w:val="00512BE7"/>
    <w:rsid w:val="005138A5"/>
    <w:rsid w:val="00515751"/>
    <w:rsid w:val="00520281"/>
    <w:rsid w:val="00521C5A"/>
    <w:rsid w:val="00521CCB"/>
    <w:rsid w:val="00523046"/>
    <w:rsid w:val="005234AB"/>
    <w:rsid w:val="005266C3"/>
    <w:rsid w:val="00527D0A"/>
    <w:rsid w:val="005316C5"/>
    <w:rsid w:val="00537ECB"/>
    <w:rsid w:val="005410C1"/>
    <w:rsid w:val="005517C4"/>
    <w:rsid w:val="005520BC"/>
    <w:rsid w:val="00552F86"/>
    <w:rsid w:val="005532C6"/>
    <w:rsid w:val="005533D7"/>
    <w:rsid w:val="005559C1"/>
    <w:rsid w:val="00562DF0"/>
    <w:rsid w:val="005634B4"/>
    <w:rsid w:val="0056463F"/>
    <w:rsid w:val="005646CD"/>
    <w:rsid w:val="0056489B"/>
    <w:rsid w:val="00570151"/>
    <w:rsid w:val="005743DF"/>
    <w:rsid w:val="00582037"/>
    <w:rsid w:val="00583BF3"/>
    <w:rsid w:val="00584EA0"/>
    <w:rsid w:val="00585314"/>
    <w:rsid w:val="00585FC6"/>
    <w:rsid w:val="00586756"/>
    <w:rsid w:val="00587E77"/>
    <w:rsid w:val="005915AE"/>
    <w:rsid w:val="0059331F"/>
    <w:rsid w:val="00593C4E"/>
    <w:rsid w:val="005943E4"/>
    <w:rsid w:val="00594996"/>
    <w:rsid w:val="00595909"/>
    <w:rsid w:val="005963C4"/>
    <w:rsid w:val="005A22A5"/>
    <w:rsid w:val="005A647D"/>
    <w:rsid w:val="005B158F"/>
    <w:rsid w:val="005B1BD1"/>
    <w:rsid w:val="005B3A1A"/>
    <w:rsid w:val="005B4808"/>
    <w:rsid w:val="005B5231"/>
    <w:rsid w:val="005C317B"/>
    <w:rsid w:val="005C3BCC"/>
    <w:rsid w:val="005C3C53"/>
    <w:rsid w:val="005C3D26"/>
    <w:rsid w:val="005C76E3"/>
    <w:rsid w:val="005D1997"/>
    <w:rsid w:val="005D32BE"/>
    <w:rsid w:val="005D65FE"/>
    <w:rsid w:val="005D7DCC"/>
    <w:rsid w:val="005E3C4D"/>
    <w:rsid w:val="005E3E4E"/>
    <w:rsid w:val="005F08D9"/>
    <w:rsid w:val="005F110C"/>
    <w:rsid w:val="005F36C3"/>
    <w:rsid w:val="005F4740"/>
    <w:rsid w:val="005F59AA"/>
    <w:rsid w:val="005F6050"/>
    <w:rsid w:val="005F76A6"/>
    <w:rsid w:val="0060327D"/>
    <w:rsid w:val="00603D3A"/>
    <w:rsid w:val="00606ED1"/>
    <w:rsid w:val="0060777F"/>
    <w:rsid w:val="00607D8E"/>
    <w:rsid w:val="00610149"/>
    <w:rsid w:val="0061259C"/>
    <w:rsid w:val="00616063"/>
    <w:rsid w:val="00616A8F"/>
    <w:rsid w:val="0062006A"/>
    <w:rsid w:val="00620692"/>
    <w:rsid w:val="00622A8D"/>
    <w:rsid w:val="00622EFE"/>
    <w:rsid w:val="0062348C"/>
    <w:rsid w:val="006330DA"/>
    <w:rsid w:val="006367D6"/>
    <w:rsid w:val="00640006"/>
    <w:rsid w:val="0064041E"/>
    <w:rsid w:val="00640B02"/>
    <w:rsid w:val="00644F41"/>
    <w:rsid w:val="006454C7"/>
    <w:rsid w:val="006458A1"/>
    <w:rsid w:val="0064638E"/>
    <w:rsid w:val="00647F38"/>
    <w:rsid w:val="00652DDC"/>
    <w:rsid w:val="00656D2E"/>
    <w:rsid w:val="0065754D"/>
    <w:rsid w:val="00662B82"/>
    <w:rsid w:val="00663A07"/>
    <w:rsid w:val="00663EB2"/>
    <w:rsid w:val="00664625"/>
    <w:rsid w:val="00665F53"/>
    <w:rsid w:val="006666F0"/>
    <w:rsid w:val="00670A68"/>
    <w:rsid w:val="006761D1"/>
    <w:rsid w:val="00676E37"/>
    <w:rsid w:val="0068065E"/>
    <w:rsid w:val="00681580"/>
    <w:rsid w:val="006818CB"/>
    <w:rsid w:val="00681DC4"/>
    <w:rsid w:val="00682690"/>
    <w:rsid w:val="00686747"/>
    <w:rsid w:val="006869E7"/>
    <w:rsid w:val="00687FC3"/>
    <w:rsid w:val="006909B3"/>
    <w:rsid w:val="006910B9"/>
    <w:rsid w:val="00691B1E"/>
    <w:rsid w:val="00693793"/>
    <w:rsid w:val="00693A71"/>
    <w:rsid w:val="006A0D5B"/>
    <w:rsid w:val="006A261D"/>
    <w:rsid w:val="006A35DD"/>
    <w:rsid w:val="006A3CDA"/>
    <w:rsid w:val="006A3D01"/>
    <w:rsid w:val="006A7FC2"/>
    <w:rsid w:val="006B0C33"/>
    <w:rsid w:val="006B3A4B"/>
    <w:rsid w:val="006B6CB3"/>
    <w:rsid w:val="006C1340"/>
    <w:rsid w:val="006C1E76"/>
    <w:rsid w:val="006C2813"/>
    <w:rsid w:val="006C2EEC"/>
    <w:rsid w:val="006C3EE5"/>
    <w:rsid w:val="006C3FCD"/>
    <w:rsid w:val="006C4497"/>
    <w:rsid w:val="006C5560"/>
    <w:rsid w:val="006C5BC4"/>
    <w:rsid w:val="006C643E"/>
    <w:rsid w:val="006D0E06"/>
    <w:rsid w:val="006D118B"/>
    <w:rsid w:val="006D13A9"/>
    <w:rsid w:val="006D16CC"/>
    <w:rsid w:val="006D2526"/>
    <w:rsid w:val="006D41CA"/>
    <w:rsid w:val="006D6392"/>
    <w:rsid w:val="006E0022"/>
    <w:rsid w:val="006E281A"/>
    <w:rsid w:val="006E362E"/>
    <w:rsid w:val="006E546F"/>
    <w:rsid w:val="006E5981"/>
    <w:rsid w:val="006E6195"/>
    <w:rsid w:val="006E777C"/>
    <w:rsid w:val="006E7EA8"/>
    <w:rsid w:val="006F0D69"/>
    <w:rsid w:val="006F169C"/>
    <w:rsid w:val="006F297E"/>
    <w:rsid w:val="006F3439"/>
    <w:rsid w:val="006F50F5"/>
    <w:rsid w:val="006F5C6F"/>
    <w:rsid w:val="006F7CB3"/>
    <w:rsid w:val="007023B2"/>
    <w:rsid w:val="0070784B"/>
    <w:rsid w:val="00707B0F"/>
    <w:rsid w:val="00710AEE"/>
    <w:rsid w:val="00711370"/>
    <w:rsid w:val="00716958"/>
    <w:rsid w:val="007175A9"/>
    <w:rsid w:val="0072344E"/>
    <w:rsid w:val="00724799"/>
    <w:rsid w:val="00732675"/>
    <w:rsid w:val="00732F33"/>
    <w:rsid w:val="00733003"/>
    <w:rsid w:val="00733BB6"/>
    <w:rsid w:val="00734448"/>
    <w:rsid w:val="007345C6"/>
    <w:rsid w:val="0073698E"/>
    <w:rsid w:val="007369FD"/>
    <w:rsid w:val="00740F95"/>
    <w:rsid w:val="00742A2A"/>
    <w:rsid w:val="00742D15"/>
    <w:rsid w:val="00743223"/>
    <w:rsid w:val="00743F2B"/>
    <w:rsid w:val="007454B9"/>
    <w:rsid w:val="007467E3"/>
    <w:rsid w:val="00751B97"/>
    <w:rsid w:val="00752D37"/>
    <w:rsid w:val="007531C4"/>
    <w:rsid w:val="00754945"/>
    <w:rsid w:val="007569F3"/>
    <w:rsid w:val="00756E38"/>
    <w:rsid w:val="007577DB"/>
    <w:rsid w:val="00760E66"/>
    <w:rsid w:val="00762818"/>
    <w:rsid w:val="00763211"/>
    <w:rsid w:val="007641A7"/>
    <w:rsid w:val="0076540B"/>
    <w:rsid w:val="0077172B"/>
    <w:rsid w:val="00772BCA"/>
    <w:rsid w:val="0077668B"/>
    <w:rsid w:val="00776AF9"/>
    <w:rsid w:val="007776CE"/>
    <w:rsid w:val="00780046"/>
    <w:rsid w:val="00780A83"/>
    <w:rsid w:val="007819DD"/>
    <w:rsid w:val="00781D4D"/>
    <w:rsid w:val="00791522"/>
    <w:rsid w:val="00794B20"/>
    <w:rsid w:val="00796DE6"/>
    <w:rsid w:val="007A049D"/>
    <w:rsid w:val="007A0B87"/>
    <w:rsid w:val="007A17EA"/>
    <w:rsid w:val="007A63DD"/>
    <w:rsid w:val="007B03B8"/>
    <w:rsid w:val="007B20FE"/>
    <w:rsid w:val="007B3904"/>
    <w:rsid w:val="007B5FB6"/>
    <w:rsid w:val="007B730B"/>
    <w:rsid w:val="007C0D01"/>
    <w:rsid w:val="007C13F1"/>
    <w:rsid w:val="007C5286"/>
    <w:rsid w:val="007C5B4F"/>
    <w:rsid w:val="007C5FAE"/>
    <w:rsid w:val="007C68A4"/>
    <w:rsid w:val="007D0359"/>
    <w:rsid w:val="007D1CC1"/>
    <w:rsid w:val="007D7EF6"/>
    <w:rsid w:val="007E4792"/>
    <w:rsid w:val="007E6C0C"/>
    <w:rsid w:val="007F1006"/>
    <w:rsid w:val="007F15BC"/>
    <w:rsid w:val="007F439A"/>
    <w:rsid w:val="007F6088"/>
    <w:rsid w:val="007F7683"/>
    <w:rsid w:val="007F7F9B"/>
    <w:rsid w:val="00800F49"/>
    <w:rsid w:val="00802574"/>
    <w:rsid w:val="00803042"/>
    <w:rsid w:val="008043C0"/>
    <w:rsid w:val="008044C2"/>
    <w:rsid w:val="00806A1D"/>
    <w:rsid w:val="00807516"/>
    <w:rsid w:val="0080756E"/>
    <w:rsid w:val="00807B89"/>
    <w:rsid w:val="008106C1"/>
    <w:rsid w:val="00810F2C"/>
    <w:rsid w:val="00813D71"/>
    <w:rsid w:val="00814EB6"/>
    <w:rsid w:val="00814EEE"/>
    <w:rsid w:val="00815B59"/>
    <w:rsid w:val="00823B41"/>
    <w:rsid w:val="00824B53"/>
    <w:rsid w:val="008254F9"/>
    <w:rsid w:val="00825F78"/>
    <w:rsid w:val="00826D89"/>
    <w:rsid w:val="0082700C"/>
    <w:rsid w:val="00831855"/>
    <w:rsid w:val="008326EB"/>
    <w:rsid w:val="008327AB"/>
    <w:rsid w:val="00834459"/>
    <w:rsid w:val="00835736"/>
    <w:rsid w:val="00835D56"/>
    <w:rsid w:val="008375B1"/>
    <w:rsid w:val="00844977"/>
    <w:rsid w:val="008520E2"/>
    <w:rsid w:val="00853537"/>
    <w:rsid w:val="0085496F"/>
    <w:rsid w:val="0086000C"/>
    <w:rsid w:val="008603FF"/>
    <w:rsid w:val="00862CD1"/>
    <w:rsid w:val="00862D9B"/>
    <w:rsid w:val="0086323A"/>
    <w:rsid w:val="00864F9E"/>
    <w:rsid w:val="00867773"/>
    <w:rsid w:val="00867C7F"/>
    <w:rsid w:val="00867FD1"/>
    <w:rsid w:val="0087248E"/>
    <w:rsid w:val="00872DBB"/>
    <w:rsid w:val="00873EEA"/>
    <w:rsid w:val="00875B30"/>
    <w:rsid w:val="00880FAF"/>
    <w:rsid w:val="008877E5"/>
    <w:rsid w:val="0088797B"/>
    <w:rsid w:val="00894893"/>
    <w:rsid w:val="008969F7"/>
    <w:rsid w:val="00896BFF"/>
    <w:rsid w:val="00897C17"/>
    <w:rsid w:val="008A0298"/>
    <w:rsid w:val="008A1F47"/>
    <w:rsid w:val="008A4821"/>
    <w:rsid w:val="008A6F64"/>
    <w:rsid w:val="008B0557"/>
    <w:rsid w:val="008B1EDB"/>
    <w:rsid w:val="008B4110"/>
    <w:rsid w:val="008B41E5"/>
    <w:rsid w:val="008B4594"/>
    <w:rsid w:val="008B513E"/>
    <w:rsid w:val="008B6BA7"/>
    <w:rsid w:val="008C20AC"/>
    <w:rsid w:val="008C3C5D"/>
    <w:rsid w:val="008D1C45"/>
    <w:rsid w:val="008D1DE2"/>
    <w:rsid w:val="008D3457"/>
    <w:rsid w:val="008D5EA6"/>
    <w:rsid w:val="008D6976"/>
    <w:rsid w:val="008D7966"/>
    <w:rsid w:val="008E0BDC"/>
    <w:rsid w:val="008E14FE"/>
    <w:rsid w:val="008E2748"/>
    <w:rsid w:val="008E37C3"/>
    <w:rsid w:val="008E6310"/>
    <w:rsid w:val="008E76B2"/>
    <w:rsid w:val="008F22DF"/>
    <w:rsid w:val="008F348D"/>
    <w:rsid w:val="008F52AB"/>
    <w:rsid w:val="008F68E6"/>
    <w:rsid w:val="009042B2"/>
    <w:rsid w:val="00905EE7"/>
    <w:rsid w:val="00907414"/>
    <w:rsid w:val="00907AB4"/>
    <w:rsid w:val="00907D31"/>
    <w:rsid w:val="009138C6"/>
    <w:rsid w:val="009148B4"/>
    <w:rsid w:val="009173AC"/>
    <w:rsid w:val="00924284"/>
    <w:rsid w:val="00930132"/>
    <w:rsid w:val="00930D4E"/>
    <w:rsid w:val="00932857"/>
    <w:rsid w:val="00934F89"/>
    <w:rsid w:val="009363FF"/>
    <w:rsid w:val="0093688A"/>
    <w:rsid w:val="00943667"/>
    <w:rsid w:val="00944B83"/>
    <w:rsid w:val="00944E01"/>
    <w:rsid w:val="00950CB7"/>
    <w:rsid w:val="00951EA7"/>
    <w:rsid w:val="009527AE"/>
    <w:rsid w:val="0095289A"/>
    <w:rsid w:val="00953AB2"/>
    <w:rsid w:val="0095480D"/>
    <w:rsid w:val="00957C0B"/>
    <w:rsid w:val="009643B7"/>
    <w:rsid w:val="0096683E"/>
    <w:rsid w:val="009673AA"/>
    <w:rsid w:val="009678D5"/>
    <w:rsid w:val="009720E5"/>
    <w:rsid w:val="00973C07"/>
    <w:rsid w:val="0097559E"/>
    <w:rsid w:val="009805D1"/>
    <w:rsid w:val="00983A0C"/>
    <w:rsid w:val="0098562A"/>
    <w:rsid w:val="00985941"/>
    <w:rsid w:val="009875F1"/>
    <w:rsid w:val="009939C2"/>
    <w:rsid w:val="009949CF"/>
    <w:rsid w:val="009951D1"/>
    <w:rsid w:val="009967DA"/>
    <w:rsid w:val="00996A28"/>
    <w:rsid w:val="009A0342"/>
    <w:rsid w:val="009A1343"/>
    <w:rsid w:val="009A244B"/>
    <w:rsid w:val="009A3301"/>
    <w:rsid w:val="009A4CF8"/>
    <w:rsid w:val="009A7E7C"/>
    <w:rsid w:val="009B08C9"/>
    <w:rsid w:val="009B2BD5"/>
    <w:rsid w:val="009B6A74"/>
    <w:rsid w:val="009C0985"/>
    <w:rsid w:val="009C6862"/>
    <w:rsid w:val="009C69D1"/>
    <w:rsid w:val="009D04F8"/>
    <w:rsid w:val="009D0B9A"/>
    <w:rsid w:val="009D18FC"/>
    <w:rsid w:val="009D27F9"/>
    <w:rsid w:val="009D5542"/>
    <w:rsid w:val="009D5614"/>
    <w:rsid w:val="009D6BAB"/>
    <w:rsid w:val="009D7365"/>
    <w:rsid w:val="009E0D5D"/>
    <w:rsid w:val="009E0E0C"/>
    <w:rsid w:val="009E3ABE"/>
    <w:rsid w:val="009E49B5"/>
    <w:rsid w:val="009E515C"/>
    <w:rsid w:val="009E5530"/>
    <w:rsid w:val="009F1238"/>
    <w:rsid w:val="009F1578"/>
    <w:rsid w:val="009F3EB9"/>
    <w:rsid w:val="009F4403"/>
    <w:rsid w:val="009F4B3F"/>
    <w:rsid w:val="009F5E32"/>
    <w:rsid w:val="009F773A"/>
    <w:rsid w:val="00A002B2"/>
    <w:rsid w:val="00A0390D"/>
    <w:rsid w:val="00A040B2"/>
    <w:rsid w:val="00A049AD"/>
    <w:rsid w:val="00A05877"/>
    <w:rsid w:val="00A05B14"/>
    <w:rsid w:val="00A05CB3"/>
    <w:rsid w:val="00A10C8D"/>
    <w:rsid w:val="00A11010"/>
    <w:rsid w:val="00A121BE"/>
    <w:rsid w:val="00A124BD"/>
    <w:rsid w:val="00A169E0"/>
    <w:rsid w:val="00A1740D"/>
    <w:rsid w:val="00A2102A"/>
    <w:rsid w:val="00A21250"/>
    <w:rsid w:val="00A237CC"/>
    <w:rsid w:val="00A239E9"/>
    <w:rsid w:val="00A23CEE"/>
    <w:rsid w:val="00A24E7E"/>
    <w:rsid w:val="00A26237"/>
    <w:rsid w:val="00A263AC"/>
    <w:rsid w:val="00A2648F"/>
    <w:rsid w:val="00A27D1A"/>
    <w:rsid w:val="00A305C0"/>
    <w:rsid w:val="00A30B24"/>
    <w:rsid w:val="00A30B2F"/>
    <w:rsid w:val="00A30CA2"/>
    <w:rsid w:val="00A311EC"/>
    <w:rsid w:val="00A31F47"/>
    <w:rsid w:val="00A3271C"/>
    <w:rsid w:val="00A3563F"/>
    <w:rsid w:val="00A36F6E"/>
    <w:rsid w:val="00A37834"/>
    <w:rsid w:val="00A379D0"/>
    <w:rsid w:val="00A406C2"/>
    <w:rsid w:val="00A40702"/>
    <w:rsid w:val="00A40E79"/>
    <w:rsid w:val="00A41D2C"/>
    <w:rsid w:val="00A438DA"/>
    <w:rsid w:val="00A45CA9"/>
    <w:rsid w:val="00A47843"/>
    <w:rsid w:val="00A549C7"/>
    <w:rsid w:val="00A54B77"/>
    <w:rsid w:val="00A554CC"/>
    <w:rsid w:val="00A57BEE"/>
    <w:rsid w:val="00A60798"/>
    <w:rsid w:val="00A608A2"/>
    <w:rsid w:val="00A61580"/>
    <w:rsid w:val="00A61AB2"/>
    <w:rsid w:val="00A62057"/>
    <w:rsid w:val="00A62BBD"/>
    <w:rsid w:val="00A6586C"/>
    <w:rsid w:val="00A65BAD"/>
    <w:rsid w:val="00A6719F"/>
    <w:rsid w:val="00A72917"/>
    <w:rsid w:val="00A738DB"/>
    <w:rsid w:val="00A76331"/>
    <w:rsid w:val="00A80C22"/>
    <w:rsid w:val="00A8239E"/>
    <w:rsid w:val="00A82C5F"/>
    <w:rsid w:val="00A857A5"/>
    <w:rsid w:val="00A857C9"/>
    <w:rsid w:val="00A866B8"/>
    <w:rsid w:val="00A91389"/>
    <w:rsid w:val="00A9727D"/>
    <w:rsid w:val="00A97298"/>
    <w:rsid w:val="00A97EE7"/>
    <w:rsid w:val="00AB0BBD"/>
    <w:rsid w:val="00AB0D0F"/>
    <w:rsid w:val="00AB3114"/>
    <w:rsid w:val="00AB3259"/>
    <w:rsid w:val="00AB396A"/>
    <w:rsid w:val="00AB3C56"/>
    <w:rsid w:val="00AB3E03"/>
    <w:rsid w:val="00AB4EAF"/>
    <w:rsid w:val="00AB6449"/>
    <w:rsid w:val="00AB64A7"/>
    <w:rsid w:val="00AC04BB"/>
    <w:rsid w:val="00AC2041"/>
    <w:rsid w:val="00AC2C84"/>
    <w:rsid w:val="00AC4303"/>
    <w:rsid w:val="00AC4B47"/>
    <w:rsid w:val="00AC4CF0"/>
    <w:rsid w:val="00AC6350"/>
    <w:rsid w:val="00AC75DC"/>
    <w:rsid w:val="00AD10B5"/>
    <w:rsid w:val="00AD374F"/>
    <w:rsid w:val="00AD3B5E"/>
    <w:rsid w:val="00AD54DB"/>
    <w:rsid w:val="00AD5C27"/>
    <w:rsid w:val="00AE0D1B"/>
    <w:rsid w:val="00AE2702"/>
    <w:rsid w:val="00AE5580"/>
    <w:rsid w:val="00AE5EDF"/>
    <w:rsid w:val="00AE6670"/>
    <w:rsid w:val="00AE7D1E"/>
    <w:rsid w:val="00AF1121"/>
    <w:rsid w:val="00AF72A3"/>
    <w:rsid w:val="00AF74B0"/>
    <w:rsid w:val="00B00502"/>
    <w:rsid w:val="00B014AA"/>
    <w:rsid w:val="00B01D4F"/>
    <w:rsid w:val="00B0201E"/>
    <w:rsid w:val="00B03FC2"/>
    <w:rsid w:val="00B0442B"/>
    <w:rsid w:val="00B044AE"/>
    <w:rsid w:val="00B0751F"/>
    <w:rsid w:val="00B10760"/>
    <w:rsid w:val="00B12ADD"/>
    <w:rsid w:val="00B146CB"/>
    <w:rsid w:val="00B2123A"/>
    <w:rsid w:val="00B21B13"/>
    <w:rsid w:val="00B22EE5"/>
    <w:rsid w:val="00B232F6"/>
    <w:rsid w:val="00B23442"/>
    <w:rsid w:val="00B3112C"/>
    <w:rsid w:val="00B33686"/>
    <w:rsid w:val="00B36484"/>
    <w:rsid w:val="00B41C57"/>
    <w:rsid w:val="00B42F1B"/>
    <w:rsid w:val="00B46E65"/>
    <w:rsid w:val="00B52143"/>
    <w:rsid w:val="00B543B5"/>
    <w:rsid w:val="00B57046"/>
    <w:rsid w:val="00B5778A"/>
    <w:rsid w:val="00B6103C"/>
    <w:rsid w:val="00B6203C"/>
    <w:rsid w:val="00B62340"/>
    <w:rsid w:val="00B63449"/>
    <w:rsid w:val="00B64364"/>
    <w:rsid w:val="00B67DE1"/>
    <w:rsid w:val="00B71030"/>
    <w:rsid w:val="00B715FF"/>
    <w:rsid w:val="00B71BB4"/>
    <w:rsid w:val="00B72F90"/>
    <w:rsid w:val="00B761FF"/>
    <w:rsid w:val="00B81837"/>
    <w:rsid w:val="00B81FB3"/>
    <w:rsid w:val="00B846A2"/>
    <w:rsid w:val="00B848DC"/>
    <w:rsid w:val="00B9092E"/>
    <w:rsid w:val="00B93D2E"/>
    <w:rsid w:val="00B94743"/>
    <w:rsid w:val="00B949E0"/>
    <w:rsid w:val="00B94A36"/>
    <w:rsid w:val="00BA28F9"/>
    <w:rsid w:val="00BA2B7C"/>
    <w:rsid w:val="00BA2D5F"/>
    <w:rsid w:val="00BA2E9D"/>
    <w:rsid w:val="00BA32F1"/>
    <w:rsid w:val="00BA39FF"/>
    <w:rsid w:val="00BA6AD7"/>
    <w:rsid w:val="00BA7EF2"/>
    <w:rsid w:val="00BB03F1"/>
    <w:rsid w:val="00BB1DCF"/>
    <w:rsid w:val="00BB3E60"/>
    <w:rsid w:val="00BB4210"/>
    <w:rsid w:val="00BB429E"/>
    <w:rsid w:val="00BB7373"/>
    <w:rsid w:val="00BB7921"/>
    <w:rsid w:val="00BC05DE"/>
    <w:rsid w:val="00BC2986"/>
    <w:rsid w:val="00BC4040"/>
    <w:rsid w:val="00BC4754"/>
    <w:rsid w:val="00BC488E"/>
    <w:rsid w:val="00BC4E55"/>
    <w:rsid w:val="00BC60D6"/>
    <w:rsid w:val="00BD1EDE"/>
    <w:rsid w:val="00BD37B2"/>
    <w:rsid w:val="00BD5153"/>
    <w:rsid w:val="00BD68A2"/>
    <w:rsid w:val="00BE29D9"/>
    <w:rsid w:val="00BE2A20"/>
    <w:rsid w:val="00BE2DEF"/>
    <w:rsid w:val="00BE2DF2"/>
    <w:rsid w:val="00BE55DC"/>
    <w:rsid w:val="00BE5DF1"/>
    <w:rsid w:val="00BE6AD3"/>
    <w:rsid w:val="00BE7476"/>
    <w:rsid w:val="00BF4B63"/>
    <w:rsid w:val="00BF5F0E"/>
    <w:rsid w:val="00BF6B6C"/>
    <w:rsid w:val="00BF6D6A"/>
    <w:rsid w:val="00C00DC9"/>
    <w:rsid w:val="00C02412"/>
    <w:rsid w:val="00C02EA8"/>
    <w:rsid w:val="00C05C65"/>
    <w:rsid w:val="00C064C8"/>
    <w:rsid w:val="00C10D9D"/>
    <w:rsid w:val="00C115C2"/>
    <w:rsid w:val="00C11AB0"/>
    <w:rsid w:val="00C11EC4"/>
    <w:rsid w:val="00C1216D"/>
    <w:rsid w:val="00C1257C"/>
    <w:rsid w:val="00C127FA"/>
    <w:rsid w:val="00C16318"/>
    <w:rsid w:val="00C17953"/>
    <w:rsid w:val="00C2062C"/>
    <w:rsid w:val="00C207DA"/>
    <w:rsid w:val="00C213C2"/>
    <w:rsid w:val="00C217DF"/>
    <w:rsid w:val="00C21834"/>
    <w:rsid w:val="00C227EC"/>
    <w:rsid w:val="00C238D8"/>
    <w:rsid w:val="00C24FE9"/>
    <w:rsid w:val="00C31329"/>
    <w:rsid w:val="00C31441"/>
    <w:rsid w:val="00C328CC"/>
    <w:rsid w:val="00C34E35"/>
    <w:rsid w:val="00C409A5"/>
    <w:rsid w:val="00C45B5E"/>
    <w:rsid w:val="00C46294"/>
    <w:rsid w:val="00C46F97"/>
    <w:rsid w:val="00C471C4"/>
    <w:rsid w:val="00C50FF3"/>
    <w:rsid w:val="00C51F57"/>
    <w:rsid w:val="00C5647F"/>
    <w:rsid w:val="00C56A46"/>
    <w:rsid w:val="00C57E87"/>
    <w:rsid w:val="00C646A8"/>
    <w:rsid w:val="00C6547C"/>
    <w:rsid w:val="00C66147"/>
    <w:rsid w:val="00C663C0"/>
    <w:rsid w:val="00C671BA"/>
    <w:rsid w:val="00C72800"/>
    <w:rsid w:val="00C76B8E"/>
    <w:rsid w:val="00C77E67"/>
    <w:rsid w:val="00C80AA9"/>
    <w:rsid w:val="00C80B2D"/>
    <w:rsid w:val="00C80DDE"/>
    <w:rsid w:val="00C8199C"/>
    <w:rsid w:val="00C840D8"/>
    <w:rsid w:val="00C84E10"/>
    <w:rsid w:val="00C85349"/>
    <w:rsid w:val="00C86AF1"/>
    <w:rsid w:val="00C87D99"/>
    <w:rsid w:val="00C9029F"/>
    <w:rsid w:val="00C9039F"/>
    <w:rsid w:val="00C92187"/>
    <w:rsid w:val="00C92477"/>
    <w:rsid w:val="00C92A32"/>
    <w:rsid w:val="00C92D81"/>
    <w:rsid w:val="00C9668B"/>
    <w:rsid w:val="00C96C49"/>
    <w:rsid w:val="00CA27B7"/>
    <w:rsid w:val="00CA2E95"/>
    <w:rsid w:val="00CA7572"/>
    <w:rsid w:val="00CA7F74"/>
    <w:rsid w:val="00CB0C32"/>
    <w:rsid w:val="00CB1248"/>
    <w:rsid w:val="00CB16D2"/>
    <w:rsid w:val="00CB1DFC"/>
    <w:rsid w:val="00CB2D65"/>
    <w:rsid w:val="00CB6246"/>
    <w:rsid w:val="00CC0759"/>
    <w:rsid w:val="00CC3160"/>
    <w:rsid w:val="00CC4243"/>
    <w:rsid w:val="00CD2DBF"/>
    <w:rsid w:val="00CD4E24"/>
    <w:rsid w:val="00CD6207"/>
    <w:rsid w:val="00CD72A6"/>
    <w:rsid w:val="00CE39B8"/>
    <w:rsid w:val="00CE4A83"/>
    <w:rsid w:val="00CE525E"/>
    <w:rsid w:val="00CF1591"/>
    <w:rsid w:val="00CF1689"/>
    <w:rsid w:val="00CF4344"/>
    <w:rsid w:val="00CF5164"/>
    <w:rsid w:val="00CF52E1"/>
    <w:rsid w:val="00CF55E6"/>
    <w:rsid w:val="00CF5B88"/>
    <w:rsid w:val="00CF72D7"/>
    <w:rsid w:val="00D00689"/>
    <w:rsid w:val="00D014A6"/>
    <w:rsid w:val="00D015A4"/>
    <w:rsid w:val="00D02F69"/>
    <w:rsid w:val="00D044FB"/>
    <w:rsid w:val="00D05ADF"/>
    <w:rsid w:val="00D108BF"/>
    <w:rsid w:val="00D1092B"/>
    <w:rsid w:val="00D11DB8"/>
    <w:rsid w:val="00D1423F"/>
    <w:rsid w:val="00D167D0"/>
    <w:rsid w:val="00D177A0"/>
    <w:rsid w:val="00D20092"/>
    <w:rsid w:val="00D2069B"/>
    <w:rsid w:val="00D2293A"/>
    <w:rsid w:val="00D22E65"/>
    <w:rsid w:val="00D22EAF"/>
    <w:rsid w:val="00D2430E"/>
    <w:rsid w:val="00D251B7"/>
    <w:rsid w:val="00D2717B"/>
    <w:rsid w:val="00D3078B"/>
    <w:rsid w:val="00D3118E"/>
    <w:rsid w:val="00D34BC5"/>
    <w:rsid w:val="00D36BA1"/>
    <w:rsid w:val="00D36C76"/>
    <w:rsid w:val="00D37F07"/>
    <w:rsid w:val="00D40848"/>
    <w:rsid w:val="00D41BB8"/>
    <w:rsid w:val="00D432BC"/>
    <w:rsid w:val="00D444E3"/>
    <w:rsid w:val="00D52AFA"/>
    <w:rsid w:val="00D5566B"/>
    <w:rsid w:val="00D57CA5"/>
    <w:rsid w:val="00D605D2"/>
    <w:rsid w:val="00D60BF6"/>
    <w:rsid w:val="00D6102D"/>
    <w:rsid w:val="00D63381"/>
    <w:rsid w:val="00D643F8"/>
    <w:rsid w:val="00D67892"/>
    <w:rsid w:val="00D7119E"/>
    <w:rsid w:val="00D71BF6"/>
    <w:rsid w:val="00D73C27"/>
    <w:rsid w:val="00D7590F"/>
    <w:rsid w:val="00D75ED8"/>
    <w:rsid w:val="00D85001"/>
    <w:rsid w:val="00D85656"/>
    <w:rsid w:val="00D94E4A"/>
    <w:rsid w:val="00DA0143"/>
    <w:rsid w:val="00DA0378"/>
    <w:rsid w:val="00DA0EA5"/>
    <w:rsid w:val="00DA1664"/>
    <w:rsid w:val="00DA258B"/>
    <w:rsid w:val="00DA33AC"/>
    <w:rsid w:val="00DA4D73"/>
    <w:rsid w:val="00DB13D3"/>
    <w:rsid w:val="00DB2247"/>
    <w:rsid w:val="00DB62E8"/>
    <w:rsid w:val="00DB65A3"/>
    <w:rsid w:val="00DB78FC"/>
    <w:rsid w:val="00DB7E4B"/>
    <w:rsid w:val="00DC0F37"/>
    <w:rsid w:val="00DC18AE"/>
    <w:rsid w:val="00DC57CD"/>
    <w:rsid w:val="00DC58F4"/>
    <w:rsid w:val="00DC5BFB"/>
    <w:rsid w:val="00DC6912"/>
    <w:rsid w:val="00DD3EA6"/>
    <w:rsid w:val="00DD588C"/>
    <w:rsid w:val="00DD5CF9"/>
    <w:rsid w:val="00DD7706"/>
    <w:rsid w:val="00DE0022"/>
    <w:rsid w:val="00DE019E"/>
    <w:rsid w:val="00DE08B3"/>
    <w:rsid w:val="00DE0E9E"/>
    <w:rsid w:val="00DE1D8B"/>
    <w:rsid w:val="00DE251A"/>
    <w:rsid w:val="00DE29A8"/>
    <w:rsid w:val="00DE2C1D"/>
    <w:rsid w:val="00DE4533"/>
    <w:rsid w:val="00DE49E1"/>
    <w:rsid w:val="00DE596C"/>
    <w:rsid w:val="00DE7206"/>
    <w:rsid w:val="00DF0CB9"/>
    <w:rsid w:val="00DF172C"/>
    <w:rsid w:val="00DF5286"/>
    <w:rsid w:val="00DF7FFC"/>
    <w:rsid w:val="00E01D1F"/>
    <w:rsid w:val="00E055E6"/>
    <w:rsid w:val="00E05B3F"/>
    <w:rsid w:val="00E06A9D"/>
    <w:rsid w:val="00E07146"/>
    <w:rsid w:val="00E0783E"/>
    <w:rsid w:val="00E15F80"/>
    <w:rsid w:val="00E206B7"/>
    <w:rsid w:val="00E22934"/>
    <w:rsid w:val="00E23775"/>
    <w:rsid w:val="00E238C6"/>
    <w:rsid w:val="00E26DB0"/>
    <w:rsid w:val="00E277FE"/>
    <w:rsid w:val="00E315FC"/>
    <w:rsid w:val="00E345A7"/>
    <w:rsid w:val="00E352A5"/>
    <w:rsid w:val="00E364A7"/>
    <w:rsid w:val="00E36B78"/>
    <w:rsid w:val="00E40C21"/>
    <w:rsid w:val="00E40DD3"/>
    <w:rsid w:val="00E410F8"/>
    <w:rsid w:val="00E41313"/>
    <w:rsid w:val="00E433F1"/>
    <w:rsid w:val="00E442CC"/>
    <w:rsid w:val="00E46236"/>
    <w:rsid w:val="00E47469"/>
    <w:rsid w:val="00E547D2"/>
    <w:rsid w:val="00E5573E"/>
    <w:rsid w:val="00E570B7"/>
    <w:rsid w:val="00E573AC"/>
    <w:rsid w:val="00E579E2"/>
    <w:rsid w:val="00E6120F"/>
    <w:rsid w:val="00E63092"/>
    <w:rsid w:val="00E6329D"/>
    <w:rsid w:val="00E65AC2"/>
    <w:rsid w:val="00E66116"/>
    <w:rsid w:val="00E72BF9"/>
    <w:rsid w:val="00E74653"/>
    <w:rsid w:val="00E7489D"/>
    <w:rsid w:val="00E753E2"/>
    <w:rsid w:val="00E7548B"/>
    <w:rsid w:val="00E75C04"/>
    <w:rsid w:val="00E768ED"/>
    <w:rsid w:val="00E76C1B"/>
    <w:rsid w:val="00E7711C"/>
    <w:rsid w:val="00E773FF"/>
    <w:rsid w:val="00E77A3D"/>
    <w:rsid w:val="00E80627"/>
    <w:rsid w:val="00E817BE"/>
    <w:rsid w:val="00E81933"/>
    <w:rsid w:val="00E82472"/>
    <w:rsid w:val="00E956CF"/>
    <w:rsid w:val="00EA114E"/>
    <w:rsid w:val="00EA1341"/>
    <w:rsid w:val="00EA1B2E"/>
    <w:rsid w:val="00EA1C66"/>
    <w:rsid w:val="00EA73F8"/>
    <w:rsid w:val="00EB4D1D"/>
    <w:rsid w:val="00EC21BE"/>
    <w:rsid w:val="00EC3938"/>
    <w:rsid w:val="00EC4D13"/>
    <w:rsid w:val="00EC4F17"/>
    <w:rsid w:val="00EC643A"/>
    <w:rsid w:val="00EC6B5C"/>
    <w:rsid w:val="00ED244D"/>
    <w:rsid w:val="00ED7ED8"/>
    <w:rsid w:val="00EE0E86"/>
    <w:rsid w:val="00EE36E8"/>
    <w:rsid w:val="00EE49E7"/>
    <w:rsid w:val="00EE54B9"/>
    <w:rsid w:val="00EE5A67"/>
    <w:rsid w:val="00EF11B5"/>
    <w:rsid w:val="00EF4E2A"/>
    <w:rsid w:val="00EF53BF"/>
    <w:rsid w:val="00EF5E63"/>
    <w:rsid w:val="00F00891"/>
    <w:rsid w:val="00F0134F"/>
    <w:rsid w:val="00F0366B"/>
    <w:rsid w:val="00F05DDD"/>
    <w:rsid w:val="00F07DC3"/>
    <w:rsid w:val="00F07E01"/>
    <w:rsid w:val="00F1198E"/>
    <w:rsid w:val="00F12B0C"/>
    <w:rsid w:val="00F13AC6"/>
    <w:rsid w:val="00F14231"/>
    <w:rsid w:val="00F15CD5"/>
    <w:rsid w:val="00F16059"/>
    <w:rsid w:val="00F16393"/>
    <w:rsid w:val="00F20C42"/>
    <w:rsid w:val="00F210BE"/>
    <w:rsid w:val="00F21464"/>
    <w:rsid w:val="00F2533F"/>
    <w:rsid w:val="00F306EF"/>
    <w:rsid w:val="00F30EEE"/>
    <w:rsid w:val="00F3483C"/>
    <w:rsid w:val="00F348CF"/>
    <w:rsid w:val="00F35E47"/>
    <w:rsid w:val="00F36D7A"/>
    <w:rsid w:val="00F37592"/>
    <w:rsid w:val="00F400A4"/>
    <w:rsid w:val="00F400EF"/>
    <w:rsid w:val="00F41EF2"/>
    <w:rsid w:val="00F42218"/>
    <w:rsid w:val="00F43D14"/>
    <w:rsid w:val="00F4572A"/>
    <w:rsid w:val="00F45ABD"/>
    <w:rsid w:val="00F46CFF"/>
    <w:rsid w:val="00F47F82"/>
    <w:rsid w:val="00F500FA"/>
    <w:rsid w:val="00F515E6"/>
    <w:rsid w:val="00F52BFF"/>
    <w:rsid w:val="00F538A1"/>
    <w:rsid w:val="00F53E64"/>
    <w:rsid w:val="00F540B3"/>
    <w:rsid w:val="00F545EB"/>
    <w:rsid w:val="00F56218"/>
    <w:rsid w:val="00F56615"/>
    <w:rsid w:val="00F601E2"/>
    <w:rsid w:val="00F676E2"/>
    <w:rsid w:val="00F71556"/>
    <w:rsid w:val="00F72E68"/>
    <w:rsid w:val="00F73845"/>
    <w:rsid w:val="00F76366"/>
    <w:rsid w:val="00F82439"/>
    <w:rsid w:val="00F834B3"/>
    <w:rsid w:val="00F85300"/>
    <w:rsid w:val="00F866F9"/>
    <w:rsid w:val="00F874AB"/>
    <w:rsid w:val="00F87AFD"/>
    <w:rsid w:val="00F90A25"/>
    <w:rsid w:val="00F90B8D"/>
    <w:rsid w:val="00F92588"/>
    <w:rsid w:val="00F92885"/>
    <w:rsid w:val="00F93B56"/>
    <w:rsid w:val="00F95BEA"/>
    <w:rsid w:val="00FA1B12"/>
    <w:rsid w:val="00FA1ED8"/>
    <w:rsid w:val="00FA4FBA"/>
    <w:rsid w:val="00FB0353"/>
    <w:rsid w:val="00FB5748"/>
    <w:rsid w:val="00FB5DAB"/>
    <w:rsid w:val="00FB67B6"/>
    <w:rsid w:val="00FB6ACA"/>
    <w:rsid w:val="00FC2C83"/>
    <w:rsid w:val="00FC3883"/>
    <w:rsid w:val="00FC3E07"/>
    <w:rsid w:val="00FC4F14"/>
    <w:rsid w:val="00FC6061"/>
    <w:rsid w:val="00FD0EEF"/>
    <w:rsid w:val="00FD2908"/>
    <w:rsid w:val="00FD3AC0"/>
    <w:rsid w:val="00FD59F8"/>
    <w:rsid w:val="00FD662D"/>
    <w:rsid w:val="00FD7896"/>
    <w:rsid w:val="00FE0D43"/>
    <w:rsid w:val="00FE13CD"/>
    <w:rsid w:val="00FE19A6"/>
    <w:rsid w:val="00FE1E79"/>
    <w:rsid w:val="00FE5BFC"/>
    <w:rsid w:val="00FE7D87"/>
    <w:rsid w:val="00FF2332"/>
    <w:rsid w:val="00FF302B"/>
    <w:rsid w:val="00FF4975"/>
    <w:rsid w:val="00FF4A25"/>
    <w:rsid w:val="00FF4D6B"/>
    <w:rsid w:val="00FF52CA"/>
    <w:rsid w:val="00FF5897"/>
    <w:rsid w:val="00FF5FE1"/>
    <w:rsid w:val="00FF6A46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D0148"/>
  <w15:docId w15:val="{1F16D13A-9D42-4118-86C5-A8CC60CFB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>
      <w:pPr>
        <w:spacing w:before="120" w:after="12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/>
    <w:lsdException w:name="heading 6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2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5F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3003"/>
    <w:pPr>
      <w:keepNext/>
      <w:keepLines/>
      <w:spacing w:before="360"/>
      <w:contextualSpacing/>
      <w:outlineLvl w:val="0"/>
    </w:pPr>
    <w:rPr>
      <w:rFonts w:asciiTheme="majorHAnsi" w:hAnsiTheme="majorHAnsi"/>
      <w:b/>
      <w:sz w:val="30"/>
      <w:szCs w:val="44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733003"/>
    <w:pPr>
      <w:keepNext/>
      <w:keepLines/>
      <w:spacing w:before="240"/>
      <w:contextualSpacing/>
      <w:outlineLvl w:val="1"/>
    </w:pPr>
    <w:rPr>
      <w:rFonts w:asciiTheme="majorHAnsi" w:hAnsiTheme="majorHAnsi"/>
      <w:b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2648F"/>
    <w:pPr>
      <w:keepNext/>
      <w:keepLines/>
      <w:spacing w:before="240"/>
      <w:contextualSpacing/>
      <w:outlineLvl w:val="2"/>
    </w:pPr>
    <w:rPr>
      <w:rFonts w:asciiTheme="majorHAnsi" w:hAnsiTheme="majorHAnsi"/>
      <w:b/>
      <w:color w:val="auto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733003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rsid w:val="00A2648F"/>
    <w:pPr>
      <w:keepNext/>
      <w:keepLines/>
      <w:spacing w:before="240"/>
      <w:contextualSpacing/>
      <w:outlineLvl w:val="4"/>
    </w:pPr>
    <w:rPr>
      <w:rFonts w:asciiTheme="majorHAnsi" w:eastAsiaTheme="majorEastAsia" w:hAnsiTheme="majorHAnsi" w:cstheme="majorBid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rsid w:val="00A2648F"/>
    <w:pPr>
      <w:keepNext/>
      <w:keepLines/>
      <w:spacing w:before="240"/>
      <w:contextualSpacing/>
      <w:outlineLvl w:val="5"/>
    </w:pPr>
    <w:rPr>
      <w:rFonts w:asciiTheme="majorHAnsi" w:eastAsiaTheme="majorEastAsia" w:hAnsiTheme="majorHAnsi" w:cstheme="majorBidi"/>
      <w:i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4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8"/>
    <w:qFormat/>
    <w:rsid w:val="0077172B"/>
    <w:pPr>
      <w:spacing w:before="0" w:after="0" w:line="240" w:lineRule="auto"/>
      <w:ind w:right="567"/>
    </w:pPr>
    <w:rPr>
      <w:b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8"/>
    <w:rsid w:val="0077172B"/>
    <w:rPr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47F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11EC4"/>
    <w:pPr>
      <w:tabs>
        <w:tab w:val="center" w:pos="4513"/>
        <w:tab w:val="right" w:pos="9026"/>
      </w:tabs>
      <w:spacing w:before="0" w:after="0"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11EC4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E74653"/>
    <w:pPr>
      <w:tabs>
        <w:tab w:val="right" w:pos="10206"/>
      </w:tabs>
      <w:spacing w:before="0"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74653"/>
    <w:rPr>
      <w:sz w:val="18"/>
    </w:rPr>
  </w:style>
  <w:style w:type="paragraph" w:styleId="Title">
    <w:name w:val="Title"/>
    <w:basedOn w:val="Normal"/>
    <w:link w:val="TitleChar"/>
    <w:uiPriority w:val="17"/>
    <w:qFormat/>
    <w:rsid w:val="0077172B"/>
    <w:pPr>
      <w:spacing w:before="0" w:after="240" w:line="240" w:lineRule="auto"/>
      <w:ind w:right="567"/>
      <w:contextualSpacing/>
    </w:pPr>
    <w:rPr>
      <w:sz w:val="56"/>
      <w:szCs w:val="82"/>
    </w:rPr>
  </w:style>
  <w:style w:type="character" w:customStyle="1" w:styleId="TitleChar">
    <w:name w:val="Title Char"/>
    <w:basedOn w:val="DefaultParagraphFont"/>
    <w:link w:val="Title"/>
    <w:uiPriority w:val="17"/>
    <w:rsid w:val="0077172B"/>
    <w:rPr>
      <w:sz w:val="56"/>
      <w:szCs w:val="82"/>
    </w:rPr>
  </w:style>
  <w:style w:type="paragraph" w:customStyle="1" w:styleId="Address">
    <w:name w:val="Address"/>
    <w:basedOn w:val="Normal"/>
    <w:semiHidden/>
    <w:rsid w:val="00191178"/>
    <w:pPr>
      <w:spacing w:before="0" w:after="0"/>
    </w:pPr>
    <w:rPr>
      <w:b/>
      <w:color w:val="8C1E00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33003"/>
    <w:rPr>
      <w:rFonts w:asciiTheme="majorHAnsi" w:hAnsiTheme="majorHAnsi"/>
      <w:b/>
      <w:sz w:val="3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33003"/>
    <w:rPr>
      <w:rFonts w:asciiTheme="majorHAnsi" w:hAnsiTheme="majorHAnsi"/>
      <w:b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2648F"/>
    <w:rPr>
      <w:rFonts w:asciiTheme="majorHAnsi" w:hAnsiTheme="majorHAnsi"/>
      <w:b/>
      <w:color w:val="auto"/>
      <w:sz w:val="22"/>
    </w:rPr>
  </w:style>
  <w:style w:type="paragraph" w:styleId="TOCHeading">
    <w:name w:val="TOC Heading"/>
    <w:basedOn w:val="Heading1"/>
    <w:next w:val="Normal"/>
    <w:uiPriority w:val="39"/>
    <w:rsid w:val="00FF52CA"/>
    <w:pPr>
      <w:spacing w:after="1080"/>
      <w:outlineLvl w:val="9"/>
    </w:pPr>
    <w:rPr>
      <w:rFonts w:eastAsiaTheme="majorEastAsia" w:cstheme="majorBidi"/>
      <w:bCs/>
      <w:sz w:val="64"/>
      <w:szCs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C5647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D0DC8"/>
    <w:pPr>
      <w:spacing w:before="0" w:after="0" w:line="240" w:lineRule="auto"/>
    </w:pPr>
    <w:rPr>
      <w:sz w:val="1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DC8"/>
    <w:rPr>
      <w:sz w:val="14"/>
    </w:rPr>
  </w:style>
  <w:style w:type="character" w:styleId="Hyperlink">
    <w:name w:val="Hyperlink"/>
    <w:basedOn w:val="DefaultParagraphFont"/>
    <w:uiPriority w:val="99"/>
    <w:unhideWhenUsed/>
    <w:qFormat/>
    <w:rsid w:val="005F110C"/>
    <w:rPr>
      <w:b w:val="0"/>
      <w:color w:val="282EA0"/>
      <w:u w:val="single"/>
    </w:rPr>
  </w:style>
  <w:style w:type="paragraph" w:styleId="ListBullet">
    <w:name w:val="List Bullet"/>
    <w:basedOn w:val="Normal"/>
    <w:uiPriority w:val="2"/>
    <w:qFormat/>
    <w:rsid w:val="008B1EDB"/>
    <w:pPr>
      <w:numPr>
        <w:numId w:val="4"/>
      </w:numPr>
    </w:pPr>
    <w:rPr>
      <w:rFonts w:eastAsia="Times New Roman"/>
      <w:lang w:eastAsia="en-AU"/>
    </w:rPr>
  </w:style>
  <w:style w:type="paragraph" w:styleId="ListNumber">
    <w:name w:val="List Number"/>
    <w:basedOn w:val="Normal"/>
    <w:uiPriority w:val="2"/>
    <w:qFormat/>
    <w:rsid w:val="00F71556"/>
    <w:pPr>
      <w:numPr>
        <w:numId w:val="2"/>
      </w:numPr>
    </w:pPr>
    <w:rPr>
      <w:rFonts w:eastAsia="Times New Roman"/>
      <w:lang w:eastAsia="en-AU"/>
    </w:rPr>
  </w:style>
  <w:style w:type="table" w:customStyle="1" w:styleId="SQHTable">
    <w:name w:val="SQH Table"/>
    <w:basedOn w:val="TableNormal"/>
    <w:uiPriority w:val="99"/>
    <w:rsid w:val="00BA2E9D"/>
    <w:pPr>
      <w:spacing w:line="240" w:lineRule="auto"/>
    </w:pPr>
    <w:rPr>
      <w:sz w:val="20"/>
    </w:rPr>
    <w:tblPr>
      <w:tblStyleRowBandSize w:val="1"/>
      <w:tblBorders>
        <w:top w:val="single" w:sz="4" w:space="0" w:color="FFE2D0" w:themeColor="background2"/>
        <w:bottom w:val="single" w:sz="4" w:space="0" w:color="FFE2D0" w:themeColor="background2"/>
        <w:insideH w:val="single" w:sz="4" w:space="0" w:color="FFE2D0" w:themeColor="background2"/>
      </w:tblBorders>
    </w:tblPr>
    <w:tblStylePr w:type="firstRow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C1E00" w:themeFill="accent1"/>
      </w:tcPr>
    </w:tblStylePr>
    <w:tblStylePr w:type="band2Horz">
      <w:tblPr/>
      <w:tcPr>
        <w:shd w:val="clear" w:color="auto" w:fill="FFE2D0" w:themeFill="background2"/>
      </w:tcPr>
    </w:tblStylePr>
  </w:style>
  <w:style w:type="paragraph" w:styleId="TOC1">
    <w:name w:val="toc 1"/>
    <w:basedOn w:val="Normal"/>
    <w:next w:val="Normal"/>
    <w:autoRedefine/>
    <w:uiPriority w:val="39"/>
    <w:rsid w:val="008C3C5D"/>
    <w:pPr>
      <w:tabs>
        <w:tab w:val="right" w:pos="9174"/>
      </w:tabs>
      <w:spacing w:before="360" w:line="240" w:lineRule="auto"/>
    </w:pPr>
    <w:rPr>
      <w:b/>
    </w:rPr>
  </w:style>
  <w:style w:type="table" w:styleId="LightShading-Accent1">
    <w:name w:val="Light Shading Accent 1"/>
    <w:basedOn w:val="TableNormal"/>
    <w:uiPriority w:val="60"/>
    <w:rsid w:val="00056BC0"/>
    <w:rPr>
      <w:color w:val="681600" w:themeColor="accent1" w:themeShade="BF"/>
    </w:rPr>
    <w:tblPr>
      <w:tblStyleRowBandSize w:val="1"/>
      <w:tblStyleColBandSize w:val="1"/>
      <w:tblBorders>
        <w:top w:val="single" w:sz="8" w:space="0" w:color="8C1E00" w:themeColor="accent1"/>
        <w:bottom w:val="single" w:sz="8" w:space="0" w:color="8C1E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C1E00" w:themeColor="accent1"/>
          <w:left w:val="nil"/>
          <w:bottom w:val="single" w:sz="8" w:space="0" w:color="8C1E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C1E00" w:themeColor="accent1"/>
          <w:left w:val="nil"/>
          <w:bottom w:val="single" w:sz="8" w:space="0" w:color="8C1E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6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6A3" w:themeFill="accent1" w:themeFillTint="3F"/>
      </w:tcPr>
    </w:tblStylePr>
  </w:style>
  <w:style w:type="table" w:styleId="MediumShading2">
    <w:name w:val="Medium Shading 2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C1E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C1E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C1E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rsid w:val="008C3C5D"/>
    <w:pPr>
      <w:pBdr>
        <w:bottom w:val="single" w:sz="4" w:space="4" w:color="FFA97E" w:themeColor="text2"/>
        <w:between w:val="single" w:sz="4" w:space="4" w:color="FFA97E" w:themeColor="text2"/>
      </w:pBdr>
      <w:tabs>
        <w:tab w:val="right" w:pos="9174"/>
      </w:tabs>
      <w:spacing w:before="0" w:after="0" w:line="240" w:lineRule="auto"/>
    </w:pPr>
    <w:rPr>
      <w:noProof/>
    </w:rPr>
  </w:style>
  <w:style w:type="paragraph" w:styleId="ListBullet2">
    <w:name w:val="List Bullet 2"/>
    <w:basedOn w:val="Normal"/>
    <w:uiPriority w:val="2"/>
    <w:semiHidden/>
    <w:qFormat/>
    <w:rsid w:val="008B1EDB"/>
    <w:pPr>
      <w:numPr>
        <w:ilvl w:val="1"/>
        <w:numId w:val="4"/>
      </w:numPr>
    </w:pPr>
    <w:rPr>
      <w:rFonts w:eastAsia="Times New Roman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733003"/>
    <w:rPr>
      <w:rFonts w:asciiTheme="majorHAnsi" w:eastAsiaTheme="majorEastAsia" w:hAnsiTheme="majorHAnsi" w:cstheme="majorBidi"/>
      <w:b/>
      <w:i/>
      <w:iCs/>
    </w:rPr>
  </w:style>
  <w:style w:type="paragraph" w:styleId="ListBullet3">
    <w:name w:val="List Bullet 3"/>
    <w:basedOn w:val="Normal"/>
    <w:uiPriority w:val="2"/>
    <w:semiHidden/>
    <w:rsid w:val="008B1EDB"/>
    <w:pPr>
      <w:numPr>
        <w:ilvl w:val="2"/>
        <w:numId w:val="4"/>
      </w:numPr>
    </w:pPr>
    <w:rPr>
      <w:rFonts w:eastAsia="Times New Roman"/>
      <w:lang w:eastAsia="en-AU"/>
    </w:rPr>
  </w:style>
  <w:style w:type="paragraph" w:styleId="ListBullet4">
    <w:name w:val="List Bullet 4"/>
    <w:basedOn w:val="Normal"/>
    <w:uiPriority w:val="2"/>
    <w:semiHidden/>
    <w:rsid w:val="008B1EDB"/>
    <w:pPr>
      <w:numPr>
        <w:ilvl w:val="3"/>
        <w:numId w:val="4"/>
      </w:numPr>
    </w:pPr>
    <w:rPr>
      <w:rFonts w:eastAsia="Times New Roman"/>
      <w:lang w:eastAsia="en-AU"/>
    </w:rPr>
  </w:style>
  <w:style w:type="paragraph" w:styleId="ListBullet5">
    <w:name w:val="List Bullet 5"/>
    <w:basedOn w:val="Normal"/>
    <w:uiPriority w:val="2"/>
    <w:semiHidden/>
    <w:rsid w:val="008B1EDB"/>
    <w:pPr>
      <w:numPr>
        <w:ilvl w:val="4"/>
        <w:numId w:val="4"/>
      </w:numPr>
    </w:pPr>
    <w:rPr>
      <w:rFonts w:eastAsia="Times New Roman"/>
      <w:lang w:eastAsia="en-AU"/>
    </w:rPr>
  </w:style>
  <w:style w:type="paragraph" w:styleId="ListNumber2">
    <w:name w:val="List Number 2"/>
    <w:basedOn w:val="Normal"/>
    <w:uiPriority w:val="2"/>
    <w:semiHidden/>
    <w:rsid w:val="00F71556"/>
    <w:pPr>
      <w:numPr>
        <w:ilvl w:val="1"/>
        <w:numId w:val="2"/>
      </w:numPr>
    </w:pPr>
    <w:rPr>
      <w:rFonts w:eastAsia="Times New Roman"/>
      <w:lang w:eastAsia="en-AU"/>
    </w:rPr>
  </w:style>
  <w:style w:type="paragraph" w:styleId="ListNumber3">
    <w:name w:val="List Number 3"/>
    <w:basedOn w:val="Normal"/>
    <w:uiPriority w:val="2"/>
    <w:semiHidden/>
    <w:rsid w:val="00F71556"/>
    <w:pPr>
      <w:numPr>
        <w:ilvl w:val="2"/>
        <w:numId w:val="2"/>
      </w:numPr>
    </w:pPr>
    <w:rPr>
      <w:rFonts w:eastAsia="Times New Roman"/>
      <w:lang w:eastAsia="en-AU"/>
    </w:rPr>
  </w:style>
  <w:style w:type="paragraph" w:styleId="ListNumber4">
    <w:name w:val="List Number 4"/>
    <w:basedOn w:val="Normal"/>
    <w:uiPriority w:val="2"/>
    <w:semiHidden/>
    <w:rsid w:val="00F71556"/>
    <w:pPr>
      <w:numPr>
        <w:ilvl w:val="3"/>
        <w:numId w:val="2"/>
      </w:numPr>
    </w:pPr>
    <w:rPr>
      <w:rFonts w:eastAsia="Times New Roman"/>
      <w:lang w:eastAsia="en-AU"/>
    </w:rPr>
  </w:style>
  <w:style w:type="paragraph" w:styleId="ListNumber5">
    <w:name w:val="List Number 5"/>
    <w:basedOn w:val="Normal"/>
    <w:uiPriority w:val="2"/>
    <w:semiHidden/>
    <w:rsid w:val="00F71556"/>
    <w:pPr>
      <w:numPr>
        <w:ilvl w:val="4"/>
        <w:numId w:val="2"/>
      </w:numPr>
    </w:pPr>
    <w:rPr>
      <w:rFonts w:eastAsia="Times New Roman"/>
      <w:lang w:eastAsia="en-AU"/>
    </w:rPr>
  </w:style>
  <w:style w:type="paragraph" w:styleId="List">
    <w:name w:val="List"/>
    <w:aliases w:val="Letter"/>
    <w:basedOn w:val="Normal"/>
    <w:uiPriority w:val="2"/>
    <w:rsid w:val="00F71556"/>
    <w:pPr>
      <w:numPr>
        <w:numId w:val="1"/>
      </w:numPr>
    </w:pPr>
    <w:rPr>
      <w:rFonts w:eastAsia="Times New Roman"/>
      <w:lang w:eastAsia="en-AU"/>
    </w:rPr>
  </w:style>
  <w:style w:type="paragraph" w:customStyle="1" w:styleId="SectionHeading">
    <w:name w:val="Section Heading"/>
    <w:basedOn w:val="Normal"/>
    <w:uiPriority w:val="8"/>
    <w:rsid w:val="00907414"/>
    <w:pPr>
      <w:spacing w:before="0" w:after="0" w:line="240" w:lineRule="auto"/>
      <w:ind w:right="450"/>
    </w:pPr>
    <w:rPr>
      <w:rFonts w:asciiTheme="majorHAnsi" w:hAnsiTheme="majorHAnsi"/>
      <w:color w:val="auto"/>
      <w:sz w:val="64"/>
      <w:szCs w:val="60"/>
    </w:rPr>
  </w:style>
  <w:style w:type="paragraph" w:styleId="Caption">
    <w:name w:val="caption"/>
    <w:basedOn w:val="Normal"/>
    <w:next w:val="Normal"/>
    <w:link w:val="CaptionChar"/>
    <w:autoRedefine/>
    <w:uiPriority w:val="12"/>
    <w:qFormat/>
    <w:rsid w:val="00676E37"/>
    <w:pPr>
      <w:keepNext/>
      <w:keepLines/>
      <w:numPr>
        <w:numId w:val="3"/>
      </w:numPr>
      <w:spacing w:before="360" w:line="240" w:lineRule="auto"/>
      <w:ind w:left="357" w:hanging="357"/>
      <w:contextualSpacing/>
    </w:pPr>
    <w:rPr>
      <w:iCs/>
      <w:sz w:val="20"/>
    </w:rPr>
  </w:style>
  <w:style w:type="character" w:styleId="PlaceholderText">
    <w:name w:val="Placeholder Text"/>
    <w:basedOn w:val="DefaultParagraphFont"/>
    <w:uiPriority w:val="99"/>
    <w:semiHidden/>
    <w:rsid w:val="00D02F69"/>
    <w:rPr>
      <w:color w:val="666666"/>
    </w:rPr>
  </w:style>
  <w:style w:type="paragraph" w:styleId="TOC3">
    <w:name w:val="toc 3"/>
    <w:basedOn w:val="Normal"/>
    <w:next w:val="Normal"/>
    <w:autoRedefine/>
    <w:uiPriority w:val="39"/>
    <w:unhideWhenUsed/>
    <w:rsid w:val="005F36C3"/>
    <w:pPr>
      <w:spacing w:line="240" w:lineRule="auto"/>
      <w:ind w:left="357"/>
      <w:contextualSpacing/>
    </w:pPr>
  </w:style>
  <w:style w:type="table" w:styleId="GridTable3">
    <w:name w:val="Grid Table 3"/>
    <w:basedOn w:val="TableNormal"/>
    <w:uiPriority w:val="48"/>
    <w:rsid w:val="0080304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2">
    <w:name w:val="List Table 2"/>
    <w:basedOn w:val="TableNormal"/>
    <w:uiPriority w:val="47"/>
    <w:rsid w:val="0080304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4">
    <w:name w:val="List Table 2 Accent 4"/>
    <w:basedOn w:val="TableNormal"/>
    <w:uiPriority w:val="47"/>
    <w:rsid w:val="007531C4"/>
    <w:tblPr>
      <w:tblStyleRowBandSize w:val="1"/>
      <w:tblStyleColBandSize w:val="1"/>
      <w:tblBorders>
        <w:top w:val="single" w:sz="4" w:space="0" w:color="FFCBB1" w:themeColor="accent4" w:themeTint="99"/>
        <w:bottom w:val="single" w:sz="4" w:space="0" w:color="FFCBB1" w:themeColor="accent4" w:themeTint="99"/>
        <w:insideH w:val="single" w:sz="4" w:space="0" w:color="FFCBB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5" w:themeFill="accent4" w:themeFillTint="33"/>
      </w:tcPr>
    </w:tblStylePr>
    <w:tblStylePr w:type="band1Horz">
      <w:tblPr/>
      <w:tcPr>
        <w:shd w:val="clear" w:color="auto" w:fill="FFEDE5" w:themeFill="accent4" w:themeFillTint="33"/>
      </w:tcPr>
    </w:tblStylePr>
  </w:style>
  <w:style w:type="paragraph" w:styleId="Date">
    <w:name w:val="Date"/>
    <w:basedOn w:val="Normal"/>
    <w:next w:val="Normal"/>
    <w:link w:val="DateChar"/>
    <w:uiPriority w:val="99"/>
    <w:rsid w:val="00907D31"/>
    <w:pPr>
      <w:spacing w:before="0" w:after="0" w:line="320" w:lineRule="atLeast"/>
    </w:pPr>
    <w:rPr>
      <w:b/>
      <w:color w:val="FFFFFF" w:themeColor="background1"/>
      <w:sz w:val="24"/>
    </w:rPr>
  </w:style>
  <w:style w:type="character" w:customStyle="1" w:styleId="DateChar">
    <w:name w:val="Date Char"/>
    <w:basedOn w:val="DefaultParagraphFont"/>
    <w:link w:val="Date"/>
    <w:uiPriority w:val="99"/>
    <w:rsid w:val="00907D31"/>
    <w:rPr>
      <w:b/>
      <w:color w:val="FFFFFF" w:themeColor="background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2648F"/>
    <w:rPr>
      <w:rFonts w:asciiTheme="majorHAnsi" w:eastAsiaTheme="majorEastAsia" w:hAnsiTheme="majorHAnsi" w:cstheme="majorBidi"/>
      <w:b/>
      <w:i/>
      <w:color w:val="auto"/>
    </w:rPr>
  </w:style>
  <w:style w:type="character" w:customStyle="1" w:styleId="Heading6Char">
    <w:name w:val="Heading 6 Char"/>
    <w:basedOn w:val="DefaultParagraphFont"/>
    <w:link w:val="Heading6"/>
    <w:uiPriority w:val="9"/>
    <w:rsid w:val="00A2648F"/>
    <w:rPr>
      <w:rFonts w:asciiTheme="majorHAnsi" w:eastAsiaTheme="majorEastAsia" w:hAnsiTheme="majorHAnsi" w:cstheme="majorBidi"/>
      <w:i/>
      <w:color w:val="auto"/>
    </w:rPr>
  </w:style>
  <w:style w:type="paragraph" w:styleId="NoSpacing">
    <w:name w:val="No Spacing"/>
    <w:uiPriority w:val="1"/>
    <w:rsid w:val="003A5810"/>
    <w:pPr>
      <w:spacing w:before="0"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C4B47"/>
    <w:rPr>
      <w:color w:val="605E5C"/>
      <w:shd w:val="clear" w:color="auto" w:fill="E1DFDD"/>
    </w:rPr>
  </w:style>
  <w:style w:type="table" w:styleId="GridTable4-Accent4">
    <w:name w:val="Grid Table 4 Accent 4"/>
    <w:basedOn w:val="TableNormal"/>
    <w:uiPriority w:val="49"/>
    <w:rsid w:val="00F400EF"/>
    <w:pPr>
      <w:spacing w:after="0" w:line="240" w:lineRule="auto"/>
    </w:pPr>
    <w:tblPr>
      <w:tblStyleRowBandSize w:val="1"/>
      <w:tblStyleColBandSize w:val="1"/>
      <w:tblBorders>
        <w:top w:val="single" w:sz="4" w:space="0" w:color="FFCBB1" w:themeColor="accent4" w:themeTint="99"/>
        <w:left w:val="single" w:sz="4" w:space="0" w:color="FFCBB1" w:themeColor="accent4" w:themeTint="99"/>
        <w:bottom w:val="single" w:sz="4" w:space="0" w:color="FFCBB1" w:themeColor="accent4" w:themeTint="99"/>
        <w:right w:val="single" w:sz="4" w:space="0" w:color="FFCBB1" w:themeColor="accent4" w:themeTint="99"/>
        <w:insideH w:val="single" w:sz="4" w:space="0" w:color="FFCBB1" w:themeColor="accent4" w:themeTint="99"/>
        <w:insideV w:val="single" w:sz="4" w:space="0" w:color="FFCBB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97E" w:themeColor="accent4"/>
          <w:left w:val="single" w:sz="4" w:space="0" w:color="FFA97E" w:themeColor="accent4"/>
          <w:bottom w:val="single" w:sz="4" w:space="0" w:color="FFA97E" w:themeColor="accent4"/>
          <w:right w:val="single" w:sz="4" w:space="0" w:color="FFA97E" w:themeColor="accent4"/>
          <w:insideH w:val="nil"/>
          <w:insideV w:val="nil"/>
        </w:tcBorders>
        <w:shd w:val="clear" w:color="auto" w:fill="FFA97E" w:themeFill="accent4"/>
      </w:tcPr>
    </w:tblStylePr>
    <w:tblStylePr w:type="lastRow">
      <w:rPr>
        <w:b/>
        <w:bCs/>
      </w:rPr>
      <w:tblPr/>
      <w:tcPr>
        <w:tcBorders>
          <w:top w:val="double" w:sz="4" w:space="0" w:color="FFA97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5" w:themeFill="accent4" w:themeFillTint="33"/>
      </w:tcPr>
    </w:tblStylePr>
    <w:tblStylePr w:type="band1Horz">
      <w:tblPr/>
      <w:tcPr>
        <w:shd w:val="clear" w:color="auto" w:fill="FFEDE5" w:themeFill="accent4" w:themeFillTint="33"/>
      </w:tcPr>
    </w:tblStylePr>
  </w:style>
  <w:style w:type="paragraph" w:customStyle="1" w:styleId="BoxHeading">
    <w:name w:val="Box Heading"/>
    <w:basedOn w:val="Normal"/>
    <w:next w:val="Normal"/>
    <w:uiPriority w:val="10"/>
    <w:qFormat/>
    <w:rsid w:val="002B3C79"/>
    <w:rPr>
      <w:b/>
      <w:bCs/>
      <w:sz w:val="24"/>
      <w:szCs w:val="24"/>
    </w:rPr>
  </w:style>
  <w:style w:type="paragraph" w:customStyle="1" w:styleId="IntroPara">
    <w:name w:val="Intro Para"/>
    <w:basedOn w:val="Normal"/>
    <w:next w:val="Normal"/>
    <w:uiPriority w:val="11"/>
    <w:qFormat/>
    <w:rsid w:val="00BD5153"/>
    <w:pPr>
      <w:spacing w:before="360" w:after="360"/>
      <w:contextualSpacing/>
    </w:pPr>
    <w:rPr>
      <w:sz w:val="26"/>
      <w:szCs w:val="26"/>
    </w:rPr>
  </w:style>
  <w:style w:type="character" w:customStyle="1" w:styleId="CaptionChar">
    <w:name w:val="Caption Char"/>
    <w:basedOn w:val="DefaultParagraphFont"/>
    <w:link w:val="Caption"/>
    <w:uiPriority w:val="12"/>
    <w:locked/>
    <w:rsid w:val="00676E37"/>
    <w:rPr>
      <w:iCs/>
      <w:sz w:val="20"/>
    </w:rPr>
  </w:style>
  <w:style w:type="paragraph" w:customStyle="1" w:styleId="TableCaption">
    <w:name w:val="Table Caption"/>
    <w:basedOn w:val="Caption"/>
    <w:link w:val="TableCaptionChar"/>
    <w:autoRedefine/>
    <w:qFormat/>
    <w:rsid w:val="00676E37"/>
    <w:pPr>
      <w:numPr>
        <w:numId w:val="8"/>
      </w:numPr>
      <w:ind w:left="0" w:firstLine="0"/>
    </w:pPr>
  </w:style>
  <w:style w:type="character" w:customStyle="1" w:styleId="TableCaptionChar">
    <w:name w:val="Table Caption Char"/>
    <w:basedOn w:val="CaptionChar"/>
    <w:link w:val="TableCaption"/>
    <w:rsid w:val="00676E37"/>
    <w:rPr>
      <w:iCs/>
      <w:sz w:val="20"/>
    </w:rPr>
  </w:style>
  <w:style w:type="paragraph" w:styleId="ListParagraph">
    <w:name w:val="List Paragraph"/>
    <w:basedOn w:val="Normal"/>
    <w:uiPriority w:val="34"/>
    <w:rsid w:val="007F439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00891"/>
    <w:rPr>
      <w:color w:val="00000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2D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2D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2D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2D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2D8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6E2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5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afetyandquality.gov.au/IPC-Wee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je\OneDrive%20-%20Department%20of%20Health\Desktop\Template%20-%20ACSQHC%20-%20Fact%20sheet%20-%20AURA%20-%204%20page%20max%20-%20July%202025.DOTX" TargetMode="External"/></Relationships>
</file>

<file path=word/theme/theme1.xml><?xml version="1.0" encoding="utf-8"?>
<a:theme xmlns:a="http://schemas.openxmlformats.org/drawingml/2006/main" name="Office Theme">
  <a:themeElements>
    <a:clrScheme name="AURA">
      <a:dk1>
        <a:srgbClr val="000000"/>
      </a:dk1>
      <a:lt1>
        <a:srgbClr val="FFFFFF"/>
      </a:lt1>
      <a:dk2>
        <a:srgbClr val="FFA97E"/>
      </a:dk2>
      <a:lt2>
        <a:srgbClr val="FFE2D0"/>
      </a:lt2>
      <a:accent1>
        <a:srgbClr val="8C1E00"/>
      </a:accent1>
      <a:accent2>
        <a:srgbClr val="004C6E"/>
      </a:accent2>
      <a:accent3>
        <a:srgbClr val="C94500"/>
      </a:accent3>
      <a:accent4>
        <a:srgbClr val="FFA97E"/>
      </a:accent4>
      <a:accent5>
        <a:srgbClr val="FF959A"/>
      </a:accent5>
      <a:accent6>
        <a:srgbClr val="6ECCD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43DCC77DB274DB22D4DDF53FCBF5F" ma:contentTypeVersion="19" ma:contentTypeDescription="Create a new document." ma:contentTypeScope="" ma:versionID="41766abdcb5c2a760298207a2a89c79f">
  <xsd:schema xmlns:xsd="http://www.w3.org/2001/XMLSchema" xmlns:xs="http://www.w3.org/2001/XMLSchema" xmlns:p="http://schemas.microsoft.com/office/2006/metadata/properties" xmlns:ns2="4498f89d-1eae-456b-90f1-fc78c5fe8b2a" xmlns:ns3="ac66711c-8613-4dde-a928-6bd510ab7da4" targetNamespace="http://schemas.microsoft.com/office/2006/metadata/properties" ma:root="true" ma:fieldsID="18ffefc133988b21c37714a1633b3c26" ns2:_="" ns3:_="">
    <xsd:import namespace="4498f89d-1eae-456b-90f1-fc78c5fe8b2a"/>
    <xsd:import namespace="ac66711c-8613-4dde-a928-6bd510ab7da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89d-1eae-456b-90f1-fc78c5fe8b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bf5309-f60c-4adc-92cd-c2ac96d59903}" ma:internalName="TaxCatchAll" ma:showField="CatchAllData" ma:web="4498f89d-1eae-456b-90f1-fc78c5fe8b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6711c-8613-4dde-a928-6bd510ab7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98f89d-1eae-456b-90f1-fc78c5fe8b2a" xsi:nil="true"/>
    <lcf76f155ced4ddcb4097134ff3c332f xmlns="ac66711c-8613-4dde-a928-6bd510ab7d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0FD141-A0CA-41DB-8854-0A83661CA6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24387A-713F-4877-89DA-A30F42BFB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89d-1eae-456b-90f1-fc78c5fe8b2a"/>
    <ds:schemaRef ds:uri="ac66711c-8613-4dde-a928-6bd510ab7d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F8C92D-10A9-4FC9-9058-DE83686AD5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C93B1B-8B46-499D-A75E-586A1B9684BB}">
  <ds:schemaRefs>
    <ds:schemaRef ds:uri="http://schemas.microsoft.com/office/2006/metadata/properties"/>
    <ds:schemaRef ds:uri="http://schemas.microsoft.com/office/infopath/2007/PartnerControls"/>
    <ds:schemaRef ds:uri="4498f89d-1eae-456b-90f1-fc78c5fe8b2a"/>
    <ds:schemaRef ds:uri="ac66711c-8613-4dde-a928-6bd510ab7d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ACSQHC - Fact sheet - AURA - 4 page max - July 2025.DOTX</Template>
  <TotalTime>0</TotalTime>
  <Pages>6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CALDWELL, Jennifer</dc:creator>
  <cp:keywords/>
  <cp:lastModifiedBy>JESSOP, Tommy</cp:lastModifiedBy>
  <cp:revision>2</cp:revision>
  <cp:lastPrinted>2025-05-27T01:51:00Z</cp:lastPrinted>
  <dcterms:created xsi:type="dcterms:W3CDTF">2026-10-05T23:44:00Z</dcterms:created>
  <dcterms:modified xsi:type="dcterms:W3CDTF">2026-10-05T23:44:00Z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0x01010028743DCC77DB274DB22D4DDF53FCBF5F</vt:lpwstr>
  </property>
  <property fmtid="{D5CDD505-2E9C-101B-9397-08002B2CF9AE}" pid="3" name="ClassificationContentMarkingHeaderShapeIds">
    <vt:lpwstr>7169f388,4f562918,3fb26783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2e035eca,4c0d2051,528d0c5e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2026-08-21T02:04:05Z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69b4c535-fccd-4cf6-9185-7145beb56e81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10, 0, 1, 1</vt:lpwstr>
  </property>
</Properties>
</file>