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DBF" w:rsidRPr="007D7503" w:rsidRDefault="007A7DBF" w:rsidP="007A7DBF">
      <w:pPr>
        <w:spacing w:after="0" w:line="240" w:lineRule="auto"/>
        <w:rPr>
          <w:b/>
          <w:color w:val="00B1B0"/>
          <w:spacing w:val="5"/>
          <w:kern w:val="28"/>
          <w:sz w:val="40"/>
          <w:szCs w:val="52"/>
          <w:lang w:val="en-GB"/>
        </w:rPr>
      </w:pPr>
      <w:bookmarkStart w:id="0" w:name="_GoBack"/>
      <w:bookmarkEnd w:id="0"/>
    </w:p>
    <w:p w:rsidR="007A7DBF" w:rsidRDefault="007A7DBF" w:rsidP="007A7DBF">
      <w:pPr>
        <w:jc w:val="center"/>
        <w:rPr>
          <w:rFonts w:cs="Arial"/>
          <w:b/>
          <w:bCs/>
          <w:sz w:val="32"/>
          <w:szCs w:val="32"/>
        </w:rPr>
      </w:pPr>
    </w:p>
    <w:p w:rsidR="00F9758C" w:rsidRDefault="00F9758C" w:rsidP="00F9758C">
      <w:pPr>
        <w:spacing w:after="0"/>
        <w:rPr>
          <w:rFonts w:cs="Arial"/>
          <w:b/>
          <w:bCs/>
          <w:sz w:val="32"/>
          <w:szCs w:val="32"/>
        </w:rPr>
      </w:pPr>
    </w:p>
    <w:p w:rsidR="008D00E1" w:rsidRDefault="007A7DBF" w:rsidP="007A7DBF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Antimicrobial Stewardship</w:t>
      </w:r>
      <w:r w:rsidR="00A9626D">
        <w:rPr>
          <w:rFonts w:cs="Arial"/>
          <w:b/>
          <w:bCs/>
          <w:sz w:val="32"/>
          <w:szCs w:val="32"/>
        </w:rPr>
        <w:t xml:space="preserve"> (AMS)</w:t>
      </w:r>
      <w:r>
        <w:rPr>
          <w:rFonts w:cs="Arial"/>
          <w:b/>
          <w:bCs/>
          <w:sz w:val="32"/>
          <w:szCs w:val="32"/>
        </w:rPr>
        <w:t xml:space="preserve"> </w:t>
      </w:r>
      <w:r w:rsidR="008D00E1">
        <w:rPr>
          <w:rFonts w:cs="Arial"/>
          <w:b/>
          <w:bCs/>
          <w:sz w:val="32"/>
          <w:szCs w:val="32"/>
        </w:rPr>
        <w:t>Clinical Care Standard</w:t>
      </w:r>
    </w:p>
    <w:p w:rsidR="007A7DBF" w:rsidRPr="003C1877" w:rsidRDefault="007A7DBF" w:rsidP="007A7DBF">
      <w:pPr>
        <w:jc w:val="center"/>
        <w:rPr>
          <w:rFonts w:cs="Arial"/>
          <w:b/>
          <w:bCs/>
        </w:rPr>
      </w:pPr>
      <w:r>
        <w:rPr>
          <w:rFonts w:cs="Arial"/>
          <w:b/>
          <w:bCs/>
          <w:sz w:val="32"/>
          <w:szCs w:val="32"/>
        </w:rPr>
        <w:t xml:space="preserve">Topic Working Group </w:t>
      </w:r>
    </w:p>
    <w:p w:rsidR="007A7DBF" w:rsidRDefault="007A7DBF" w:rsidP="007A7DBF">
      <w:pPr>
        <w:rPr>
          <w:rFonts w:cs="Arial"/>
          <w:sz w:val="22"/>
          <w:szCs w:val="22"/>
        </w:rPr>
      </w:pPr>
      <w:r w:rsidRPr="00F16079">
        <w:rPr>
          <w:rFonts w:cs="Arial"/>
          <w:sz w:val="22"/>
          <w:szCs w:val="22"/>
        </w:rPr>
        <w:t xml:space="preserve">The </w:t>
      </w:r>
      <w:r>
        <w:rPr>
          <w:rFonts w:cs="Arial"/>
          <w:sz w:val="22"/>
          <w:szCs w:val="22"/>
        </w:rPr>
        <w:t xml:space="preserve">AMS Topic Working Group </w:t>
      </w:r>
      <w:r w:rsidRPr="00F16079">
        <w:rPr>
          <w:rFonts w:cs="Arial"/>
          <w:sz w:val="22"/>
          <w:szCs w:val="22"/>
        </w:rPr>
        <w:t>members provide:</w:t>
      </w:r>
    </w:p>
    <w:p w:rsidR="007A7DBF" w:rsidRPr="007A7DBF" w:rsidRDefault="007A7DBF" w:rsidP="007A7DBF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 w:rsidRPr="007A7DBF">
        <w:rPr>
          <w:rFonts w:cs="Arial"/>
          <w:sz w:val="22"/>
          <w:szCs w:val="22"/>
        </w:rPr>
        <w:t xml:space="preserve">advice and input to the Commission on the scope of the AMS Clinical Care Standard </w:t>
      </w:r>
    </w:p>
    <w:p w:rsidR="007A7DBF" w:rsidRDefault="007A7DBF" w:rsidP="007A7DBF">
      <w:pPr>
        <w:numPr>
          <w:ilvl w:val="0"/>
          <w:numId w:val="1"/>
        </w:numPr>
        <w:spacing w:line="240" w:lineRule="auto"/>
        <w:ind w:right="38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advice to the </w:t>
      </w:r>
      <w:r w:rsidRPr="00FD2CA1">
        <w:rPr>
          <w:rFonts w:cs="Arial"/>
          <w:sz w:val="22"/>
          <w:szCs w:val="22"/>
        </w:rPr>
        <w:t>Commission</w:t>
      </w:r>
      <w:r>
        <w:rPr>
          <w:rFonts w:cs="Arial"/>
          <w:sz w:val="22"/>
          <w:szCs w:val="22"/>
        </w:rPr>
        <w:t xml:space="preserve"> on the key sources of evidence that should be used to develop the AMS Clinical Care Standard</w:t>
      </w:r>
    </w:p>
    <w:p w:rsidR="007A7DBF" w:rsidRDefault="007A7DBF" w:rsidP="007A7DBF">
      <w:pPr>
        <w:numPr>
          <w:ilvl w:val="0"/>
          <w:numId w:val="1"/>
        </w:numPr>
        <w:spacing w:line="240" w:lineRule="auto"/>
        <w:ind w:right="38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advice to the Commission on measures and indicators</w:t>
      </w:r>
    </w:p>
    <w:p w:rsidR="007A7DBF" w:rsidRDefault="007A7DBF" w:rsidP="007A7DBF">
      <w:pPr>
        <w:numPr>
          <w:ilvl w:val="0"/>
          <w:numId w:val="1"/>
        </w:numPr>
        <w:spacing w:line="240" w:lineRule="auto"/>
        <w:ind w:right="38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recommendation on quality statements, quality measures and indicators that will form the AMS Clinical Care Standard</w:t>
      </w:r>
    </w:p>
    <w:p w:rsidR="007A7DBF" w:rsidRDefault="007A7DBF" w:rsidP="007A7DBF">
      <w:pPr>
        <w:numPr>
          <w:ilvl w:val="0"/>
          <w:numId w:val="1"/>
        </w:numPr>
        <w:spacing w:line="240" w:lineRule="auto"/>
        <w:ind w:right="38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advice to the Commission on strategies to support the implementation of</w:t>
      </w:r>
      <w:r w:rsidR="00090993">
        <w:rPr>
          <w:rFonts w:cs="Arial"/>
          <w:sz w:val="22"/>
          <w:szCs w:val="22"/>
        </w:rPr>
        <w:t xml:space="preserve"> the AMS Clinical Care Standard</w:t>
      </w:r>
    </w:p>
    <w:p w:rsidR="007A7DBF" w:rsidRDefault="007A7DBF" w:rsidP="007A7DBF">
      <w:pPr>
        <w:spacing w:line="240" w:lineRule="auto"/>
        <w:ind w:left="360" w:right="383"/>
        <w:rPr>
          <w:rFonts w:cs="Arial"/>
          <w:szCs w:val="20"/>
        </w:rPr>
      </w:pPr>
    </w:p>
    <w:p w:rsidR="00B925B1" w:rsidRPr="00B925B1" w:rsidRDefault="007A7DBF" w:rsidP="00B925B1">
      <w:pPr>
        <w:rPr>
          <w:rFonts w:cs="Arial"/>
          <w:sz w:val="22"/>
          <w:szCs w:val="22"/>
        </w:rPr>
      </w:pPr>
      <w:r w:rsidRPr="001E34FE">
        <w:rPr>
          <w:rFonts w:cs="Arial"/>
          <w:sz w:val="22"/>
          <w:szCs w:val="22"/>
        </w:rPr>
        <w:t>Membership:</w:t>
      </w: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1095"/>
        <w:gridCol w:w="2160"/>
        <w:gridCol w:w="1080"/>
        <w:gridCol w:w="4860"/>
      </w:tblGrid>
      <w:tr w:rsidR="00B925B1" w:rsidTr="00B925B1">
        <w:trPr>
          <w:trHeight w:val="261"/>
          <w:tblHeader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B925B1" w:rsidRDefault="00B925B1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Title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B925B1" w:rsidRDefault="00B925B1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Name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B925B1" w:rsidRDefault="00B925B1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State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B925B1" w:rsidRDefault="00B925B1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Current Role</w:t>
            </w:r>
          </w:p>
        </w:tc>
      </w:tr>
      <w:tr w:rsidR="00B925B1" w:rsidTr="00B925B1">
        <w:trPr>
          <w:trHeight w:val="261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B1" w:rsidRDefault="00B925B1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Associate Professor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25B1" w:rsidRDefault="00B925B1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Rhonda Stuart (Chair)</w:t>
            </w:r>
          </w:p>
          <w:p w:rsidR="00B925B1" w:rsidRDefault="00B925B1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5B1" w:rsidRDefault="00B925B1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VIC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5B1" w:rsidRDefault="00B925B1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Infectious Diseases Physician, Southern Health</w:t>
            </w:r>
          </w:p>
          <w:p w:rsidR="00B925B1" w:rsidRDefault="00B925B1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 xml:space="preserve">Adjunct Clinical Associate Professor, </w:t>
            </w:r>
            <w:r>
              <w:rPr>
                <w:rFonts w:cs="Arial"/>
                <w:szCs w:val="20"/>
              </w:rPr>
              <w:br/>
              <w:t xml:space="preserve">Department of Medicine, </w:t>
            </w:r>
            <w:proofErr w:type="spellStart"/>
            <w:r>
              <w:rPr>
                <w:rFonts w:cs="Arial"/>
                <w:szCs w:val="20"/>
              </w:rPr>
              <w:t>Monash</w:t>
            </w:r>
            <w:proofErr w:type="spellEnd"/>
            <w:r>
              <w:rPr>
                <w:rFonts w:cs="Arial"/>
                <w:szCs w:val="20"/>
              </w:rPr>
              <w:t xml:space="preserve"> University </w:t>
            </w:r>
          </w:p>
        </w:tc>
      </w:tr>
      <w:tr w:rsidR="00B925B1" w:rsidTr="00B925B1">
        <w:trPr>
          <w:trHeight w:val="276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B1" w:rsidRDefault="00B925B1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Dr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25B1" w:rsidRDefault="00B925B1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Marissa Basil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5B1" w:rsidRDefault="00B925B1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NSW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5B1" w:rsidRDefault="00B925B1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General Practitioner, MLC  Medical Centre</w:t>
            </w:r>
          </w:p>
        </w:tc>
      </w:tr>
      <w:tr w:rsidR="00B925B1" w:rsidTr="00B925B1">
        <w:trPr>
          <w:trHeight w:val="261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B1" w:rsidRDefault="00B925B1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Ms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25B1" w:rsidRDefault="00B925B1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Joanne Bird</w:t>
            </w:r>
          </w:p>
          <w:p w:rsidR="00B925B1" w:rsidRDefault="00B925B1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5B1" w:rsidRDefault="00B925B1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NT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5B1" w:rsidRDefault="00B925B1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Infection Control Nurse, Katherine and Gove Hospital</w:t>
            </w:r>
          </w:p>
        </w:tc>
      </w:tr>
      <w:tr w:rsidR="00B925B1" w:rsidTr="00B925B1">
        <w:trPr>
          <w:trHeight w:val="261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B1" w:rsidRDefault="00B925B1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Dr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25B1" w:rsidRDefault="00B925B1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 xml:space="preserve">Kirsty </w:t>
            </w:r>
            <w:proofErr w:type="spellStart"/>
            <w:r>
              <w:rPr>
                <w:rFonts w:cs="Arial"/>
                <w:szCs w:val="20"/>
              </w:rPr>
              <w:t>Buising</w:t>
            </w:r>
            <w:proofErr w:type="spellEnd"/>
          </w:p>
          <w:p w:rsidR="00B925B1" w:rsidRDefault="00B925B1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5B1" w:rsidRDefault="00B925B1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VIC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5B1" w:rsidRDefault="00B925B1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Infectious Diseases Physician and Clinical Research Fellow Victorian Infectious Diseases Service and Peter </w:t>
            </w:r>
            <w:proofErr w:type="spellStart"/>
            <w:r>
              <w:rPr>
                <w:rFonts w:cs="Arial"/>
                <w:szCs w:val="20"/>
              </w:rPr>
              <w:t>MacCallum</w:t>
            </w:r>
            <w:proofErr w:type="spellEnd"/>
            <w:r>
              <w:rPr>
                <w:rFonts w:cs="Arial"/>
                <w:szCs w:val="20"/>
              </w:rPr>
              <w:t xml:space="preserve"> Cancer Centre</w:t>
            </w:r>
          </w:p>
        </w:tc>
      </w:tr>
      <w:tr w:rsidR="00B925B1" w:rsidTr="00B925B1">
        <w:trPr>
          <w:trHeight w:val="261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B1" w:rsidRDefault="00B925B1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Ms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25B1" w:rsidRDefault="00B925B1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Paula Doherty</w:t>
            </w:r>
          </w:p>
          <w:p w:rsidR="00B925B1" w:rsidRDefault="00B925B1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5B1" w:rsidRDefault="00B925B1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NSW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5B1" w:rsidRDefault="00B925B1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Hunter New England Health Quality Use of Medicines Pharmacist</w:t>
            </w:r>
          </w:p>
        </w:tc>
      </w:tr>
      <w:tr w:rsidR="00B925B1" w:rsidTr="00B925B1">
        <w:trPr>
          <w:trHeight w:val="261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B1" w:rsidRDefault="00B925B1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Mr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5B1" w:rsidRDefault="00B925B1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Chris Freeman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5B1" w:rsidRDefault="00B925B1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QLD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5B1" w:rsidRDefault="00B925B1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Community Pharmacist, Camp Hill Health Care</w:t>
            </w:r>
          </w:p>
        </w:tc>
      </w:tr>
      <w:tr w:rsidR="00B925B1" w:rsidTr="00B925B1">
        <w:trPr>
          <w:trHeight w:val="261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B1" w:rsidRDefault="00B925B1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Professor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5B1" w:rsidRDefault="00B925B1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 xml:space="preserve">Paul </w:t>
            </w:r>
            <w:proofErr w:type="spellStart"/>
            <w:r>
              <w:rPr>
                <w:rFonts w:cs="Arial"/>
                <w:szCs w:val="20"/>
              </w:rPr>
              <w:t>Glasziou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5B1" w:rsidRDefault="00B925B1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QLD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5B1" w:rsidRDefault="00B925B1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 xml:space="preserve">Professor of Evidence Based Medicine, </w:t>
            </w:r>
            <w:r>
              <w:rPr>
                <w:rFonts w:cs="Arial"/>
                <w:szCs w:val="20"/>
              </w:rPr>
              <w:br/>
              <w:t xml:space="preserve">Bond University </w:t>
            </w:r>
          </w:p>
        </w:tc>
      </w:tr>
      <w:tr w:rsidR="00B925B1" w:rsidTr="00B925B1">
        <w:trPr>
          <w:trHeight w:val="261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B1" w:rsidRDefault="00B925B1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Dr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5B1" w:rsidRDefault="00B925B1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John Hall</w:t>
            </w:r>
          </w:p>
          <w:p w:rsidR="00B925B1" w:rsidRDefault="00B925B1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5B1" w:rsidRDefault="00B925B1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QLD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5B1" w:rsidRDefault="00B925B1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 xml:space="preserve">General Practitioner, Cherry St Medical Centre </w:t>
            </w:r>
            <w:proofErr w:type="spellStart"/>
            <w:r>
              <w:rPr>
                <w:rFonts w:cs="Arial"/>
                <w:szCs w:val="20"/>
              </w:rPr>
              <w:t>Oakey</w:t>
            </w:r>
            <w:proofErr w:type="spellEnd"/>
          </w:p>
        </w:tc>
      </w:tr>
      <w:tr w:rsidR="00B925B1" w:rsidTr="00B925B1">
        <w:trPr>
          <w:trHeight w:val="261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B1" w:rsidRDefault="00B925B1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Dr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5B1" w:rsidRDefault="00B925B1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Murray Thomas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5B1" w:rsidRDefault="00B925B1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ACT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5B1" w:rsidRDefault="00B925B1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Dental Practitioner, Chisholm Dental Surgery</w:t>
            </w:r>
          </w:p>
        </w:tc>
      </w:tr>
      <w:tr w:rsidR="00B925B1" w:rsidTr="00B925B1">
        <w:trPr>
          <w:trHeight w:val="261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B1" w:rsidRDefault="00B925B1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Ms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5B1" w:rsidRDefault="00B925B1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Diane Walsh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5B1" w:rsidRDefault="00B925B1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NT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5B1" w:rsidRDefault="00B925B1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Consumer</w:t>
            </w:r>
          </w:p>
        </w:tc>
      </w:tr>
      <w:tr w:rsidR="00B925B1" w:rsidTr="00B925B1">
        <w:trPr>
          <w:trHeight w:val="1211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B1" w:rsidRDefault="00B925B1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Dr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25B1" w:rsidRDefault="00B925B1">
            <w:pPr>
              <w:rPr>
                <w:rFonts w:eastAsia="Times New Roman"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Dr</w:t>
            </w:r>
            <w:proofErr w:type="spellEnd"/>
            <w:r>
              <w:rPr>
                <w:rFonts w:cs="Arial"/>
                <w:szCs w:val="20"/>
              </w:rPr>
              <w:t xml:space="preserve"> Phil </w:t>
            </w:r>
            <w:proofErr w:type="spellStart"/>
            <w:r>
              <w:rPr>
                <w:rFonts w:cs="Arial"/>
                <w:szCs w:val="20"/>
              </w:rPr>
              <w:t>Truskett</w:t>
            </w:r>
            <w:proofErr w:type="spellEnd"/>
          </w:p>
          <w:p w:rsidR="00B925B1" w:rsidRDefault="00B925B1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5B1" w:rsidRDefault="00B925B1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NSW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5B1" w:rsidRDefault="00B925B1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 xml:space="preserve">General Surgeon. </w:t>
            </w:r>
          </w:p>
          <w:p w:rsidR="00B925B1" w:rsidRDefault="00B925B1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Chair, Board of Surgical Education and Training, Royal Australian College of Surgeons.</w:t>
            </w:r>
          </w:p>
        </w:tc>
      </w:tr>
    </w:tbl>
    <w:p w:rsidR="00B925B1" w:rsidRDefault="00B925B1" w:rsidP="00B925B1">
      <w:pPr>
        <w:rPr>
          <w:rFonts w:eastAsia="Times New Roman" w:cs="Arial"/>
          <w:b/>
          <w:bCs/>
        </w:rPr>
      </w:pPr>
    </w:p>
    <w:p w:rsidR="00B925B1" w:rsidRDefault="00B925B1" w:rsidP="00B925B1">
      <w:pPr>
        <w:rPr>
          <w:rFonts w:cs="Arial"/>
          <w:b/>
          <w:bCs/>
        </w:rPr>
      </w:pPr>
      <w:r>
        <w:rPr>
          <w:rFonts w:cs="Arial"/>
          <w:b/>
          <w:bCs/>
        </w:rPr>
        <w:t xml:space="preserve">Advisor: </w:t>
      </w:r>
    </w:p>
    <w:p w:rsidR="00B925B1" w:rsidRDefault="00B925B1" w:rsidP="00B925B1">
      <w:pPr>
        <w:rPr>
          <w:rFonts w:cs="Arial"/>
          <w:b/>
          <w:bCs/>
        </w:rPr>
      </w:pP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1095"/>
        <w:gridCol w:w="2169"/>
        <w:gridCol w:w="1071"/>
        <w:gridCol w:w="4860"/>
      </w:tblGrid>
      <w:tr w:rsidR="00B925B1" w:rsidTr="00B925B1">
        <w:trPr>
          <w:trHeight w:val="244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B925B1" w:rsidRDefault="00B925B1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Title</w:t>
            </w:r>
          </w:p>
        </w:tc>
        <w:tc>
          <w:tcPr>
            <w:tcW w:w="2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B925B1" w:rsidRDefault="00B925B1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Name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B925B1" w:rsidRDefault="00B925B1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State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:rsidR="00B925B1" w:rsidRDefault="00B925B1">
            <w:pPr>
              <w:jc w:val="center"/>
              <w:rPr>
                <w:rFonts w:eastAsia="Times New Roman"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Current Role</w:t>
            </w:r>
          </w:p>
        </w:tc>
      </w:tr>
      <w:tr w:rsidR="00B925B1" w:rsidTr="00B925B1">
        <w:trPr>
          <w:trHeight w:val="244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5B1" w:rsidRDefault="00B925B1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Dr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5B1" w:rsidRDefault="00B925B1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 xml:space="preserve">Philippa </w:t>
            </w:r>
            <w:proofErr w:type="spellStart"/>
            <w:r>
              <w:rPr>
                <w:rFonts w:cs="Arial"/>
                <w:szCs w:val="20"/>
              </w:rPr>
              <w:t>Binns</w:t>
            </w:r>
            <w:proofErr w:type="spellEnd"/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5B1" w:rsidRDefault="00B925B1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>NSW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925B1" w:rsidRDefault="00B925B1">
            <w:pPr>
              <w:rPr>
                <w:rFonts w:eastAsia="Times New Roman" w:cs="Arial"/>
                <w:szCs w:val="20"/>
              </w:rPr>
            </w:pPr>
            <w:r>
              <w:rPr>
                <w:rFonts w:cs="Arial"/>
                <w:szCs w:val="20"/>
              </w:rPr>
              <w:t xml:space="preserve">Clinical Advisor at the National Prescribing Service </w:t>
            </w:r>
            <w:proofErr w:type="spellStart"/>
            <w:r>
              <w:rPr>
                <w:rFonts w:cs="Arial"/>
                <w:szCs w:val="20"/>
              </w:rPr>
              <w:t>MedicineWise</w:t>
            </w:r>
            <w:proofErr w:type="spellEnd"/>
          </w:p>
        </w:tc>
      </w:tr>
    </w:tbl>
    <w:p w:rsidR="00B925B1" w:rsidRDefault="00B925B1" w:rsidP="00B925B1">
      <w:pPr>
        <w:rPr>
          <w:rFonts w:eastAsia="Times New Roman" w:cs="Arial"/>
          <w:b/>
          <w:bCs/>
        </w:rPr>
      </w:pPr>
    </w:p>
    <w:p w:rsidR="00B925B1" w:rsidRPr="003C1877" w:rsidRDefault="00B925B1" w:rsidP="007A7DBF">
      <w:pPr>
        <w:rPr>
          <w:rFonts w:cs="Arial"/>
          <w:sz w:val="22"/>
          <w:szCs w:val="22"/>
        </w:rPr>
      </w:pPr>
    </w:p>
    <w:p w:rsidR="007A7DBF" w:rsidRPr="00770BF2" w:rsidRDefault="007A7DBF" w:rsidP="007A7DBF"/>
    <w:p w:rsidR="007A7DBF" w:rsidRPr="00AE7B48" w:rsidRDefault="007A7DBF" w:rsidP="007A7DBF">
      <w:pPr>
        <w:pStyle w:val="Heading2a"/>
        <w:rPr>
          <w:rFonts w:ascii="Arial" w:hAnsi="Arial"/>
          <w:color w:val="auto"/>
          <w:sz w:val="20"/>
          <w:szCs w:val="20"/>
        </w:rPr>
      </w:pPr>
      <w:r w:rsidRPr="00AE7B48">
        <w:rPr>
          <w:rFonts w:ascii="Arial" w:hAnsi="Arial"/>
          <w:color w:val="auto"/>
          <w:sz w:val="20"/>
          <w:szCs w:val="20"/>
        </w:rPr>
        <w:t xml:space="preserve">Disclosure of Interests </w:t>
      </w:r>
    </w:p>
    <w:p w:rsidR="00003743" w:rsidRPr="00003743" w:rsidRDefault="00EA21C0" w:rsidP="00003743">
      <w:pPr>
        <w:rPr>
          <w:rStyle w:val="IntenseReference"/>
          <w:b w:val="0"/>
          <w:bCs w:val="0"/>
          <w:i w:val="0"/>
          <w:smallCaps w:val="0"/>
          <w:color w:val="auto"/>
          <w:spacing w:val="0"/>
        </w:rPr>
      </w:pPr>
      <w:r>
        <w:rPr>
          <w:rStyle w:val="IntenseReference"/>
          <w:rFonts w:cs="Arial"/>
          <w:b w:val="0"/>
          <w:bCs w:val="0"/>
          <w:i w:val="0"/>
          <w:smallCaps w:val="0"/>
          <w:color w:val="auto"/>
          <w:spacing w:val="0"/>
          <w:sz w:val="22"/>
          <w:szCs w:val="22"/>
        </w:rPr>
        <w:t>All members of the AMS Clinical Care Standard Topic Working Group are required to disclose financial, personal and professional interests that could, or could be perceived to influence a decision made, or advice given to the Commission. Disclosures are updated prior to each meeting and managed in line with the Commission’s Policy on Disclosure of Interests</w:t>
      </w:r>
    </w:p>
    <w:sectPr w:rsidR="00003743" w:rsidRPr="00003743" w:rsidSect="002900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851" w:right="1134" w:bottom="1134" w:left="1134" w:header="1021" w:footer="851" w:gutter="0"/>
      <w:cols w:space="708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A4D" w:rsidRDefault="00D61A4D">
      <w:pPr>
        <w:spacing w:after="0" w:line="240" w:lineRule="auto"/>
      </w:pPr>
      <w:r>
        <w:separator/>
      </w:r>
    </w:p>
  </w:endnote>
  <w:endnote w:type="continuationSeparator" w:id="0">
    <w:p w:rsidR="00D61A4D" w:rsidRDefault="00D6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971" w:rsidRPr="005D4FEA" w:rsidRDefault="00657309" w:rsidP="000E1AF0">
    <w:pPr>
      <w:pStyle w:val="Footer"/>
      <w:ind w:right="360"/>
    </w:pPr>
    <w:r>
      <w:rPr>
        <w:noProof/>
        <w:lang w:val="en-AU" w:eastAsia="en-AU"/>
      </w:rPr>
      <w:drawing>
        <wp:anchor distT="0" distB="0" distL="114300" distR="114300" simplePos="0" relativeHeight="251663360" behindDoc="1" locked="0" layoutInCell="1" allowOverlap="1" wp14:anchorId="785B4824" wp14:editId="60EB7C7F">
          <wp:simplePos x="0" y="0"/>
          <wp:positionH relativeFrom="column">
            <wp:posOffset>-243840</wp:posOffset>
          </wp:positionH>
          <wp:positionV relativeFrom="paragraph">
            <wp:posOffset>26035</wp:posOffset>
          </wp:positionV>
          <wp:extent cx="2916555" cy="487045"/>
          <wp:effectExtent l="0" t="0" r="0" b="8255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6555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971" w:rsidRDefault="00ED0119" w:rsidP="003C3250">
    <w:pPr>
      <w:pStyle w:val="Footer"/>
      <w:ind w:right="360" w:firstLine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971" w:rsidRDefault="00657309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1312" behindDoc="1" locked="0" layoutInCell="1" allowOverlap="1" wp14:anchorId="25270C24" wp14:editId="6609808A">
          <wp:simplePos x="0" y="0"/>
          <wp:positionH relativeFrom="column">
            <wp:posOffset>3414782</wp:posOffset>
          </wp:positionH>
          <wp:positionV relativeFrom="paragraph">
            <wp:posOffset>-87630</wp:posOffset>
          </wp:positionV>
          <wp:extent cx="2916555" cy="487045"/>
          <wp:effectExtent l="0" t="0" r="0" b="825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6555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A4D" w:rsidRDefault="00D61A4D">
      <w:pPr>
        <w:spacing w:after="0" w:line="240" w:lineRule="auto"/>
      </w:pPr>
      <w:r>
        <w:separator/>
      </w:r>
    </w:p>
  </w:footnote>
  <w:footnote w:type="continuationSeparator" w:id="0">
    <w:p w:rsidR="00D61A4D" w:rsidRDefault="00D6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971" w:rsidRDefault="00657309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5878B13A" wp14:editId="2933D173">
          <wp:simplePos x="0" y="0"/>
          <wp:positionH relativeFrom="page">
            <wp:posOffset>-6350</wp:posOffset>
          </wp:positionH>
          <wp:positionV relativeFrom="page">
            <wp:posOffset>0</wp:posOffset>
          </wp:positionV>
          <wp:extent cx="7559675" cy="3637280"/>
          <wp:effectExtent l="0" t="0" r="3175" b="1270"/>
          <wp:wrapNone/>
          <wp:docPr id="2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987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363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971" w:rsidRDefault="00657309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0" layoutInCell="1" allowOverlap="1" wp14:anchorId="65051022" wp14:editId="0E48D779">
          <wp:simplePos x="0" y="0"/>
          <wp:positionH relativeFrom="page">
            <wp:posOffset>-6350</wp:posOffset>
          </wp:positionH>
          <wp:positionV relativeFrom="page">
            <wp:posOffset>-10160</wp:posOffset>
          </wp:positionV>
          <wp:extent cx="7559675" cy="3637280"/>
          <wp:effectExtent l="0" t="0" r="3175" b="1270"/>
          <wp:wrapNone/>
          <wp:docPr id="27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987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363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971" w:rsidRPr="00F9758C" w:rsidRDefault="00657309">
    <w:pPr>
      <w:pStyle w:val="Header"/>
      <w:rPr>
        <w:b/>
        <w:sz w:val="22"/>
        <w:szCs w:val="22"/>
      </w:rPr>
    </w:pPr>
    <w:r w:rsidRPr="00F9758C">
      <w:rPr>
        <w:b/>
        <w:noProof/>
        <w:sz w:val="22"/>
        <w:szCs w:val="22"/>
        <w:lang w:val="en-AU" w:eastAsia="en-AU"/>
      </w:rPr>
      <w:drawing>
        <wp:anchor distT="0" distB="0" distL="114300" distR="114300" simplePos="0" relativeHeight="251660288" behindDoc="1" locked="0" layoutInCell="1" allowOverlap="1" wp14:anchorId="3EEDD2C0" wp14:editId="44BAF341">
          <wp:simplePos x="0" y="0"/>
          <wp:positionH relativeFrom="column">
            <wp:align>center</wp:align>
          </wp:positionH>
          <wp:positionV relativeFrom="page">
            <wp:posOffset>200722</wp:posOffset>
          </wp:positionV>
          <wp:extent cx="7559040" cy="3945890"/>
          <wp:effectExtent l="0" t="0" r="381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3098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3945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31DF1"/>
    <w:multiLevelType w:val="hybridMultilevel"/>
    <w:tmpl w:val="CDE46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B1F0E"/>
    <w:multiLevelType w:val="hybridMultilevel"/>
    <w:tmpl w:val="14DE0E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332C2"/>
    <w:multiLevelType w:val="hybridMultilevel"/>
    <w:tmpl w:val="ECFE93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5860053"/>
    <w:multiLevelType w:val="hybridMultilevel"/>
    <w:tmpl w:val="4F7219B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DBF"/>
    <w:rsid w:val="00003743"/>
    <w:rsid w:val="00016DB8"/>
    <w:rsid w:val="00067456"/>
    <w:rsid w:val="00090993"/>
    <w:rsid w:val="001259DE"/>
    <w:rsid w:val="00173648"/>
    <w:rsid w:val="001B3443"/>
    <w:rsid w:val="002A2FCA"/>
    <w:rsid w:val="002E3BB5"/>
    <w:rsid w:val="0030786C"/>
    <w:rsid w:val="0032368B"/>
    <w:rsid w:val="003C104A"/>
    <w:rsid w:val="003D17F9"/>
    <w:rsid w:val="004867E2"/>
    <w:rsid w:val="004F62EA"/>
    <w:rsid w:val="00652E81"/>
    <w:rsid w:val="00657309"/>
    <w:rsid w:val="0068456E"/>
    <w:rsid w:val="007A7DBF"/>
    <w:rsid w:val="008264EB"/>
    <w:rsid w:val="008D00E1"/>
    <w:rsid w:val="00A4512D"/>
    <w:rsid w:val="00A705AF"/>
    <w:rsid w:val="00A9626D"/>
    <w:rsid w:val="00B42851"/>
    <w:rsid w:val="00B925B1"/>
    <w:rsid w:val="00C31E3D"/>
    <w:rsid w:val="00CB5B1A"/>
    <w:rsid w:val="00D17D13"/>
    <w:rsid w:val="00D61A4D"/>
    <w:rsid w:val="00EA21C0"/>
    <w:rsid w:val="00ED0119"/>
    <w:rsid w:val="00ED6579"/>
    <w:rsid w:val="00F9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7DBF"/>
    <w:pPr>
      <w:spacing w:after="120" w:line="312" w:lineRule="auto"/>
    </w:pPr>
    <w:rPr>
      <w:rFonts w:ascii="Arial" w:eastAsia="MS P????" w:hAnsi="Arial"/>
      <w:szCs w:val="24"/>
      <w:lang w:val="en-US" w:eastAsia="ja-JP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A7D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DBF"/>
    <w:rPr>
      <w:rFonts w:ascii="Arial" w:eastAsia="MS P????" w:hAnsi="Arial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rsid w:val="007A7DBF"/>
    <w:pPr>
      <w:tabs>
        <w:tab w:val="center" w:pos="4320"/>
        <w:tab w:val="right" w:pos="8640"/>
      </w:tabs>
      <w:spacing w:after="0" w:line="240" w:lineRule="auto"/>
    </w:pPr>
    <w:rPr>
      <w:color w:val="595959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7DBF"/>
    <w:rPr>
      <w:rFonts w:ascii="Arial" w:eastAsia="MS P????" w:hAnsi="Arial"/>
      <w:color w:val="595959"/>
      <w:sz w:val="16"/>
      <w:szCs w:val="24"/>
      <w:lang w:val="en-US" w:eastAsia="ja-JP"/>
    </w:rPr>
  </w:style>
  <w:style w:type="paragraph" w:customStyle="1" w:styleId="Heading2a">
    <w:name w:val="Heading 2a"/>
    <w:basedOn w:val="Heading2"/>
    <w:next w:val="Normal"/>
    <w:rsid w:val="007A7DBF"/>
    <w:pPr>
      <w:spacing w:after="240"/>
      <w:outlineLvl w:val="9"/>
    </w:pPr>
    <w:rPr>
      <w:rFonts w:ascii="Calibri" w:hAnsi="Calibri"/>
      <w:i w:val="0"/>
      <w:color w:val="000000"/>
      <w:sz w:val="2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7DBF"/>
    <w:pPr>
      <w:spacing w:after="120" w:line="312" w:lineRule="auto"/>
    </w:pPr>
    <w:rPr>
      <w:rFonts w:ascii="Arial" w:eastAsia="MS P????" w:hAnsi="Arial"/>
      <w:szCs w:val="24"/>
      <w:lang w:val="en-US" w:eastAsia="ja-JP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A7D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DBF"/>
    <w:rPr>
      <w:rFonts w:ascii="Arial" w:eastAsia="MS P????" w:hAnsi="Arial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rsid w:val="007A7DBF"/>
    <w:pPr>
      <w:tabs>
        <w:tab w:val="center" w:pos="4320"/>
        <w:tab w:val="right" w:pos="8640"/>
      </w:tabs>
      <w:spacing w:after="0" w:line="240" w:lineRule="auto"/>
    </w:pPr>
    <w:rPr>
      <w:color w:val="595959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7DBF"/>
    <w:rPr>
      <w:rFonts w:ascii="Arial" w:eastAsia="MS P????" w:hAnsi="Arial"/>
      <w:color w:val="595959"/>
      <w:sz w:val="16"/>
      <w:szCs w:val="24"/>
      <w:lang w:val="en-US" w:eastAsia="ja-JP"/>
    </w:rPr>
  </w:style>
  <w:style w:type="paragraph" w:customStyle="1" w:styleId="Heading2a">
    <w:name w:val="Heading 2a"/>
    <w:basedOn w:val="Heading2"/>
    <w:next w:val="Normal"/>
    <w:rsid w:val="007A7DBF"/>
    <w:pPr>
      <w:spacing w:after="240"/>
      <w:outlineLvl w:val="9"/>
    </w:pPr>
    <w:rPr>
      <w:rFonts w:ascii="Calibri" w:hAnsi="Calibri"/>
      <w:i w:val="0"/>
      <w:color w:val="000000"/>
      <w:sz w:val="2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4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Templonuevo Joas</dc:creator>
  <cp:lastModifiedBy>Keane Kym</cp:lastModifiedBy>
  <cp:revision>2</cp:revision>
  <dcterms:created xsi:type="dcterms:W3CDTF">2014-10-22T00:18:00Z</dcterms:created>
  <dcterms:modified xsi:type="dcterms:W3CDTF">2014-10-22T00:18:00Z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