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737BFB" w:rsidRDefault="00824B99" w:rsidP="00824B99">
      <w:pPr>
        <w:pStyle w:val="Heading1"/>
        <w:rPr>
          <w:rFonts w:ascii="Bookman Old Style" w:hAnsi="Bookman Old Style"/>
          <w:sz w:val="48"/>
          <w:szCs w:val="48"/>
          <w:lang w:val="en-AU"/>
        </w:rPr>
      </w:pPr>
      <w:r w:rsidRPr="00126797">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9B59FD3" wp14:editId="57C13891">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737BFB">
        <w:rPr>
          <w:rFonts w:ascii="Bookman Old Style" w:hAnsi="Bookman Old Style"/>
          <w:sz w:val="48"/>
          <w:szCs w:val="48"/>
          <w:lang w:val="en-AU"/>
        </w:rPr>
        <w:t>On the Radar</w:t>
      </w:r>
    </w:p>
    <w:p w:rsidR="00B160EF" w:rsidRPr="00737BFB" w:rsidRDefault="00715F47" w:rsidP="00B160EF">
      <w:pPr>
        <w:rPr>
          <w:color w:val="000000"/>
          <w:lang w:val="en-AU"/>
        </w:rPr>
      </w:pPr>
      <w:r w:rsidRPr="00737BFB">
        <w:rPr>
          <w:color w:val="000000"/>
          <w:lang w:val="en-AU"/>
        </w:rPr>
        <w:t xml:space="preserve">Issue </w:t>
      </w:r>
      <w:r w:rsidR="00ED198B" w:rsidRPr="00737BFB">
        <w:rPr>
          <w:color w:val="000000"/>
          <w:lang w:val="en-AU"/>
        </w:rPr>
        <w:t>1</w:t>
      </w:r>
      <w:r w:rsidR="0006079C">
        <w:rPr>
          <w:color w:val="000000"/>
          <w:lang w:val="en-AU"/>
        </w:rPr>
        <w:t>74</w:t>
      </w:r>
    </w:p>
    <w:p w:rsidR="000F7901" w:rsidRPr="00737BFB" w:rsidRDefault="00824B99" w:rsidP="00B160EF">
      <w:pPr>
        <w:rPr>
          <w:lang w:val="en-AU"/>
        </w:rPr>
      </w:pPr>
      <w:r>
        <w:rPr>
          <w:lang w:val="en-AU"/>
        </w:rPr>
        <w:t>1</w:t>
      </w:r>
      <w:r w:rsidR="0006079C">
        <w:rPr>
          <w:lang w:val="en-AU"/>
        </w:rPr>
        <w:t>9</w:t>
      </w:r>
      <w:r w:rsidR="00DA6BA0">
        <w:rPr>
          <w:lang w:val="en-AU"/>
        </w:rPr>
        <w:t xml:space="preserve"> May</w:t>
      </w:r>
      <w:r w:rsidR="000F7901" w:rsidRPr="00737BFB">
        <w:rPr>
          <w:lang w:val="en-AU"/>
        </w:rPr>
        <w:t xml:space="preserve"> 2014</w:t>
      </w:r>
    </w:p>
    <w:p w:rsidR="00566895" w:rsidRPr="00737BFB" w:rsidRDefault="00566895" w:rsidP="00B160EF">
      <w:pPr>
        <w:rPr>
          <w:lang w:val="en-AU"/>
        </w:rPr>
      </w:pPr>
    </w:p>
    <w:p w:rsidR="00B160EF" w:rsidRPr="00737BFB" w:rsidRDefault="00B160EF" w:rsidP="00B160EF">
      <w:pPr>
        <w:rPr>
          <w:lang w:val="en-AU"/>
        </w:rPr>
      </w:pPr>
      <w:r w:rsidRPr="00737BFB">
        <w:rPr>
          <w:i/>
          <w:lang w:val="en-AU"/>
        </w:rPr>
        <w:t>On the Radar</w:t>
      </w:r>
      <w:r w:rsidRPr="00737BFB">
        <w:rPr>
          <w:lang w:val="en-AU"/>
        </w:rPr>
        <w:t xml:space="preserve"> is a summary of some of the recent publications in the areas of safety and quality in health care. Inclusion in this document is not an endorsement or recommendation of any publication or provider.</w:t>
      </w:r>
    </w:p>
    <w:p w:rsidR="00B160EF" w:rsidRPr="00737BFB" w:rsidRDefault="00B160EF" w:rsidP="00B160EF">
      <w:pPr>
        <w:rPr>
          <w:lang w:val="en-AU"/>
        </w:rPr>
      </w:pPr>
    </w:p>
    <w:p w:rsidR="00B160EF" w:rsidRPr="00737BFB" w:rsidRDefault="00B160EF" w:rsidP="00B160EF">
      <w:pPr>
        <w:rPr>
          <w:b/>
          <w:lang w:val="en-AU"/>
        </w:rPr>
      </w:pPr>
      <w:r w:rsidRPr="00737BFB">
        <w:rPr>
          <w:lang w:val="en-AU"/>
        </w:rPr>
        <w:t>Access to particular documents may depend on whether they are Open Access or not, and/or your individual or institutional access to subscription sites/services.</w:t>
      </w:r>
      <w:r w:rsidR="00F460A7" w:rsidRPr="00737BFB">
        <w:rPr>
          <w:lang w:val="en-AU"/>
        </w:rPr>
        <w:t xml:space="preserve"> Material that may require subscription is included as it is considered relevant.</w:t>
      </w:r>
    </w:p>
    <w:p w:rsidR="00B160EF" w:rsidRPr="00737BFB" w:rsidRDefault="00B160EF" w:rsidP="00B160EF">
      <w:pPr>
        <w:rPr>
          <w:lang w:val="en-AU"/>
        </w:rPr>
      </w:pPr>
    </w:p>
    <w:p w:rsidR="00230D83" w:rsidRPr="00737BFB" w:rsidRDefault="00B160EF" w:rsidP="0045757F">
      <w:pPr>
        <w:autoSpaceDE w:val="0"/>
        <w:rPr>
          <w:lang w:val="en-AU"/>
        </w:rPr>
      </w:pPr>
      <w:r w:rsidRPr="00737BFB">
        <w:rPr>
          <w:i/>
          <w:lang w:val="en-AU"/>
        </w:rPr>
        <w:t>On the Radar</w:t>
      </w:r>
      <w:r w:rsidRPr="00737BFB">
        <w:rPr>
          <w:lang w:val="en-AU"/>
        </w:rPr>
        <w:t xml:space="preserve"> is available </w:t>
      </w:r>
      <w:r w:rsidR="003D1E7A" w:rsidRPr="00737BFB">
        <w:rPr>
          <w:lang w:val="en-AU"/>
        </w:rPr>
        <w:t xml:space="preserve">online, </w:t>
      </w:r>
      <w:r w:rsidRPr="00737BFB">
        <w:rPr>
          <w:lang w:val="en-AU"/>
        </w:rPr>
        <w:t xml:space="preserve">via email or as a PDF document from </w:t>
      </w:r>
      <w:hyperlink r:id="rId10" w:history="1">
        <w:r w:rsidR="00230D83" w:rsidRPr="00737BFB">
          <w:rPr>
            <w:rStyle w:val="Hyperlink"/>
            <w:lang w:val="en-AU"/>
          </w:rPr>
          <w:t>http://www.safetyandquality.gov.au/publications-resources/on-the-radar/</w:t>
        </w:r>
      </w:hyperlink>
    </w:p>
    <w:p w:rsidR="0090536C" w:rsidRPr="00737BFB" w:rsidRDefault="0090536C" w:rsidP="0045757F">
      <w:pPr>
        <w:autoSpaceDE w:val="0"/>
        <w:rPr>
          <w:lang w:val="en-AU"/>
        </w:rPr>
      </w:pPr>
    </w:p>
    <w:p w:rsidR="00B160EF" w:rsidRPr="00737BFB" w:rsidRDefault="00B160EF" w:rsidP="0045757F">
      <w:pPr>
        <w:autoSpaceDE w:val="0"/>
        <w:rPr>
          <w:lang w:val="en-AU"/>
        </w:rPr>
      </w:pPr>
      <w:r w:rsidRPr="00737BFB">
        <w:rPr>
          <w:lang w:val="en-AU"/>
        </w:rPr>
        <w:t xml:space="preserve">If you would like to receive </w:t>
      </w:r>
      <w:r w:rsidRPr="00737BFB">
        <w:rPr>
          <w:i/>
          <w:lang w:val="en-AU"/>
        </w:rPr>
        <w:t>On the Radar</w:t>
      </w:r>
      <w:r w:rsidRPr="00737BFB">
        <w:rPr>
          <w:lang w:val="en-AU"/>
        </w:rPr>
        <w:t xml:space="preserve"> via email</w:t>
      </w:r>
      <w:r w:rsidR="003D7B9E" w:rsidRPr="00737BFB">
        <w:rPr>
          <w:lang w:val="en-AU"/>
        </w:rPr>
        <w:t>, you can</w:t>
      </w:r>
      <w:r w:rsidR="00F24F60" w:rsidRPr="00737BFB">
        <w:rPr>
          <w:lang w:val="en-AU"/>
        </w:rPr>
        <w:t xml:space="preserve"> subscribe on our website </w:t>
      </w:r>
      <w:hyperlink r:id="rId11" w:history="1">
        <w:r w:rsidR="00F24F60" w:rsidRPr="00737BFB">
          <w:rPr>
            <w:rStyle w:val="Hyperlink"/>
            <w:lang w:val="en-AU"/>
          </w:rPr>
          <w:t>http://www.safetyandquality.gov.au/</w:t>
        </w:r>
      </w:hyperlink>
      <w:r w:rsidR="003D7B9E" w:rsidRPr="00737BFB">
        <w:rPr>
          <w:lang w:val="en-AU"/>
        </w:rPr>
        <w:t xml:space="preserve"> or by emailing us at </w:t>
      </w:r>
      <w:r w:rsidR="003D7B9E" w:rsidRPr="00737BFB">
        <w:rPr>
          <w:rFonts w:ascii="ZWAdobeF" w:hAnsi="ZWAdobeF" w:cs="ZWAdobeF"/>
          <w:sz w:val="2"/>
          <w:szCs w:val="2"/>
          <w:lang w:val="en-AU"/>
        </w:rPr>
        <w:t>H</w:t>
      </w:r>
      <w:hyperlink r:id="rId12" w:history="1">
        <w:r w:rsidR="003D7B9E" w:rsidRPr="00737BFB">
          <w:rPr>
            <w:rFonts w:ascii="ZWAdobeF" w:hAnsi="ZWAdobeF" w:cs="ZWAdobeF"/>
            <w:sz w:val="2"/>
            <w:szCs w:val="2"/>
            <w:lang w:val="en-AU"/>
          </w:rPr>
          <w:t>U</w:t>
        </w:r>
        <w:r w:rsidR="003D7B9E" w:rsidRPr="00737BFB">
          <w:rPr>
            <w:rStyle w:val="Hyperlink"/>
            <w:lang w:val="en-AU"/>
          </w:rPr>
          <w:t>mail@safetyandquality.gov.au</w:t>
        </w:r>
        <w:r w:rsidR="003D7B9E" w:rsidRPr="00737BFB">
          <w:rPr>
            <w:rStyle w:val="Hyperlink"/>
            <w:rFonts w:ascii="ZWAdobeF" w:hAnsi="ZWAdobeF" w:cs="ZWAdobeF"/>
            <w:color w:val="auto"/>
            <w:sz w:val="2"/>
            <w:szCs w:val="2"/>
            <w:u w:val="none"/>
            <w:lang w:val="en-AU"/>
          </w:rPr>
          <w:t>U</w:t>
        </w:r>
      </w:hyperlink>
      <w:r w:rsidR="003D7B9E" w:rsidRPr="00737BFB">
        <w:rPr>
          <w:lang w:val="en-AU"/>
        </w:rPr>
        <w:t xml:space="preserve">. </w:t>
      </w:r>
      <w:r w:rsidR="00E51D23" w:rsidRPr="00737BFB">
        <w:rPr>
          <w:lang w:val="en-AU"/>
        </w:rPr>
        <w:br/>
      </w:r>
      <w:r w:rsidR="003D7B9E" w:rsidRPr="00737BFB">
        <w:rPr>
          <w:lang w:val="en-AU"/>
        </w:rPr>
        <w:t xml:space="preserve">You can also send feedback and comments to </w:t>
      </w:r>
      <w:r w:rsidR="003D7B9E" w:rsidRPr="00737BFB">
        <w:rPr>
          <w:rFonts w:ascii="ZWAdobeF" w:hAnsi="ZWAdobeF" w:cs="ZWAdobeF"/>
          <w:sz w:val="2"/>
          <w:szCs w:val="2"/>
          <w:lang w:val="en-AU"/>
        </w:rPr>
        <w:t>H</w:t>
      </w:r>
      <w:hyperlink r:id="rId13" w:history="1">
        <w:r w:rsidR="003D7B9E" w:rsidRPr="00737BFB">
          <w:rPr>
            <w:rFonts w:ascii="ZWAdobeF" w:hAnsi="ZWAdobeF" w:cs="ZWAdobeF"/>
            <w:sz w:val="2"/>
            <w:szCs w:val="2"/>
            <w:lang w:val="en-AU"/>
          </w:rPr>
          <w:t>U</w:t>
        </w:r>
        <w:r w:rsidR="003D7B9E" w:rsidRPr="00737BFB">
          <w:rPr>
            <w:rStyle w:val="Hyperlink"/>
            <w:lang w:val="en-AU"/>
          </w:rPr>
          <w:t>mail@safetyandquality.gov.au</w:t>
        </w:r>
        <w:r w:rsidR="003D7B9E" w:rsidRPr="00737BFB">
          <w:rPr>
            <w:rStyle w:val="Hyperlink"/>
            <w:rFonts w:ascii="ZWAdobeF" w:hAnsi="ZWAdobeF" w:cs="ZWAdobeF"/>
            <w:color w:val="auto"/>
            <w:sz w:val="2"/>
            <w:szCs w:val="2"/>
            <w:u w:val="none"/>
            <w:lang w:val="en-AU"/>
          </w:rPr>
          <w:t>U</w:t>
        </w:r>
      </w:hyperlink>
      <w:r w:rsidR="003D7B9E" w:rsidRPr="00737BFB">
        <w:rPr>
          <w:lang w:val="en-AU"/>
        </w:rPr>
        <w:t>.</w:t>
      </w:r>
    </w:p>
    <w:p w:rsidR="00B160EF" w:rsidRPr="00737BFB" w:rsidRDefault="00B160EF" w:rsidP="00837FC4">
      <w:pPr>
        <w:tabs>
          <w:tab w:val="left" w:pos="7773"/>
        </w:tabs>
        <w:rPr>
          <w:lang w:val="en-AU"/>
        </w:rPr>
      </w:pPr>
    </w:p>
    <w:p w:rsidR="00837FC4" w:rsidRPr="00737BFB" w:rsidRDefault="00B160EF" w:rsidP="004554DB">
      <w:pPr>
        <w:autoSpaceDE w:val="0"/>
        <w:rPr>
          <w:lang w:val="en-AU"/>
        </w:rPr>
      </w:pPr>
      <w:bookmarkStart w:id="0" w:name="OLE_LINK1"/>
      <w:r w:rsidRPr="00737BFB">
        <w:rPr>
          <w:lang w:val="en-AU"/>
        </w:rPr>
        <w:t xml:space="preserve">For information about the Commission and its programs and publications, please visit </w:t>
      </w:r>
      <w:hyperlink r:id="rId14" w:history="1">
        <w:r w:rsidR="00837FC4" w:rsidRPr="00737BFB">
          <w:rPr>
            <w:rStyle w:val="Hyperlink"/>
            <w:lang w:val="en-AU"/>
          </w:rPr>
          <w:t>http://www.safetyandquality.gov.au</w:t>
        </w:r>
      </w:hyperlink>
    </w:p>
    <w:p w:rsidR="00210235" w:rsidRPr="00737BFB" w:rsidRDefault="004554DB" w:rsidP="004554DB">
      <w:pPr>
        <w:autoSpaceDE w:val="0"/>
        <w:rPr>
          <w:lang w:val="en-AU"/>
        </w:rPr>
      </w:pPr>
      <w:r w:rsidRPr="00737BFB">
        <w:rPr>
          <w:lang w:val="en-AU"/>
        </w:rPr>
        <w:t>You can also follow us on Twitter @ACSQHC.</w:t>
      </w:r>
    </w:p>
    <w:p w:rsidR="00DD32E9" w:rsidRPr="00737BFB" w:rsidRDefault="00DD32E9" w:rsidP="004554DB">
      <w:pPr>
        <w:autoSpaceDE w:val="0"/>
        <w:rPr>
          <w:lang w:val="en-AU"/>
        </w:rPr>
      </w:pPr>
    </w:p>
    <w:p w:rsidR="00210235" w:rsidRPr="00737BFB" w:rsidRDefault="00210235" w:rsidP="00210235">
      <w:pPr>
        <w:keepNext/>
        <w:pBdr>
          <w:top w:val="single" w:sz="4" w:space="1" w:color="auto"/>
        </w:pBdr>
        <w:rPr>
          <w:b/>
          <w:lang w:val="en-AU"/>
        </w:rPr>
      </w:pPr>
      <w:r w:rsidRPr="00737BFB">
        <w:rPr>
          <w:b/>
          <w:lang w:val="en-AU"/>
        </w:rPr>
        <w:t>On the Radar</w:t>
      </w:r>
    </w:p>
    <w:p w:rsidR="00340157" w:rsidRPr="00737BFB" w:rsidRDefault="00340157" w:rsidP="00210235">
      <w:pPr>
        <w:keepNext/>
        <w:pBdr>
          <w:top w:val="single" w:sz="4" w:space="1" w:color="auto"/>
        </w:pBdr>
        <w:rPr>
          <w:bCs/>
          <w:lang w:val="en-AU"/>
        </w:rPr>
      </w:pPr>
      <w:r w:rsidRPr="00737BFB">
        <w:rPr>
          <w:bCs/>
          <w:lang w:val="en-AU"/>
        </w:rPr>
        <w:t xml:space="preserve">Editor: </w:t>
      </w:r>
      <w:r w:rsidR="00C8085B" w:rsidRPr="00737BFB">
        <w:rPr>
          <w:bCs/>
          <w:lang w:val="en-AU"/>
        </w:rPr>
        <w:t xml:space="preserve">Dr </w:t>
      </w:r>
      <w:r w:rsidRPr="00737BFB">
        <w:rPr>
          <w:bCs/>
          <w:lang w:val="en-AU"/>
        </w:rPr>
        <w:t xml:space="preserve">Niall Johnson </w:t>
      </w:r>
      <w:hyperlink r:id="rId15" w:history="1">
        <w:r w:rsidRPr="00737BFB">
          <w:rPr>
            <w:rStyle w:val="Hyperlink"/>
            <w:bCs/>
            <w:lang w:val="en-AU"/>
          </w:rPr>
          <w:t>niall.johnson@safetyandquality.gov.au</w:t>
        </w:r>
      </w:hyperlink>
    </w:p>
    <w:p w:rsidR="00210235" w:rsidRPr="00737BFB" w:rsidRDefault="00210235" w:rsidP="00210235">
      <w:pPr>
        <w:keepNext/>
        <w:pBdr>
          <w:top w:val="single" w:sz="4" w:space="1" w:color="auto"/>
        </w:pBdr>
        <w:rPr>
          <w:bCs/>
          <w:lang w:val="en-AU"/>
        </w:rPr>
      </w:pPr>
      <w:r w:rsidRPr="00737BFB">
        <w:rPr>
          <w:bCs/>
          <w:lang w:val="en-AU"/>
        </w:rPr>
        <w:t xml:space="preserve">Contributors: </w:t>
      </w:r>
      <w:r w:rsidR="0056339A" w:rsidRPr="00737BFB">
        <w:rPr>
          <w:bCs/>
          <w:lang w:val="en-AU"/>
        </w:rPr>
        <w:t>Niall Johnson</w:t>
      </w:r>
    </w:p>
    <w:bookmarkEnd w:id="0"/>
    <w:p w:rsidR="009A35BE" w:rsidRDefault="009A35BE" w:rsidP="00A60B5B">
      <w:pPr>
        <w:rPr>
          <w:shd w:val="clear" w:color="auto" w:fill="FFFFFF"/>
          <w:lang w:val="en-AU"/>
        </w:rPr>
      </w:pPr>
    </w:p>
    <w:p w:rsidR="00824B99" w:rsidRDefault="00824B99" w:rsidP="00824B99">
      <w:pPr>
        <w:rPr>
          <w:b/>
          <w:lang w:val="en-AU"/>
        </w:rPr>
      </w:pPr>
      <w:r>
        <w:rPr>
          <w:b/>
          <w:lang w:val="en-AU"/>
        </w:rPr>
        <w:t>Draft Clinical Care Standard for Stroke</w:t>
      </w:r>
    </w:p>
    <w:p w:rsidR="00824B99" w:rsidRPr="00FC755F" w:rsidRDefault="00FC755F" w:rsidP="00824B99">
      <w:pPr>
        <w:rPr>
          <w:i/>
          <w:lang w:val="en-AU"/>
        </w:rPr>
      </w:pPr>
      <w:r w:rsidRPr="00FC755F">
        <w:rPr>
          <w:i/>
          <w:lang w:val="en-AU"/>
        </w:rPr>
        <w:t>Consultation closes 23 May 2014</w:t>
      </w:r>
    </w:p>
    <w:p w:rsidR="00FC755F" w:rsidRDefault="00FC755F" w:rsidP="00824B99">
      <w:pPr>
        <w:rPr>
          <w:lang w:val="en-AU"/>
        </w:rPr>
      </w:pPr>
    </w:p>
    <w:p w:rsidR="00824B99" w:rsidRDefault="00824B99" w:rsidP="00824B99">
      <w:pPr>
        <w:rPr>
          <w:lang w:val="en-AU"/>
        </w:rPr>
      </w:pPr>
      <w:r>
        <w:rPr>
          <w:lang w:val="en-AU"/>
        </w:rPr>
        <w:t>I</w:t>
      </w:r>
      <w:r w:rsidRPr="00A84250">
        <w:rPr>
          <w:lang w:val="en-AU"/>
        </w:rPr>
        <w:t>n collaboration with consumers, clinicians, resea</w:t>
      </w:r>
      <w:r>
        <w:rPr>
          <w:lang w:val="en-AU"/>
        </w:rPr>
        <w:t>rchers and health organisations, the Commission has developed t</w:t>
      </w:r>
      <w:r w:rsidRPr="00A84250">
        <w:rPr>
          <w:lang w:val="en-AU"/>
        </w:rPr>
        <w:t xml:space="preserve">he draft </w:t>
      </w:r>
      <w:r w:rsidRPr="005F3F42">
        <w:rPr>
          <w:i/>
          <w:lang w:val="en-AU"/>
        </w:rPr>
        <w:t>Clinical Care Standard for Stroke</w:t>
      </w:r>
      <w:r>
        <w:rPr>
          <w:lang w:val="en-AU"/>
        </w:rPr>
        <w:t>.</w:t>
      </w:r>
    </w:p>
    <w:p w:rsidR="00824B99" w:rsidRDefault="00824B99" w:rsidP="00824B99">
      <w:pPr>
        <w:rPr>
          <w:lang w:val="en-AU"/>
        </w:rPr>
      </w:pPr>
      <w:r>
        <w:rPr>
          <w:lang w:val="en-AU"/>
        </w:rPr>
        <w:t>A Clinical Care Standard provides a small number of quality statements that describe the clinical care that a patient should be offered for a specific condition.</w:t>
      </w:r>
    </w:p>
    <w:p w:rsidR="00824B99" w:rsidRPr="005F3F42" w:rsidRDefault="00824B99" w:rsidP="00824B99">
      <w:pPr>
        <w:rPr>
          <w:lang w:val="en-AU"/>
        </w:rPr>
      </w:pPr>
      <w:r w:rsidRPr="005F3F42">
        <w:rPr>
          <w:lang w:val="en-AU"/>
        </w:rPr>
        <w:t xml:space="preserve">The Commission is currently seeking feedback on the draft </w:t>
      </w:r>
      <w:r w:rsidRPr="005F3F42">
        <w:rPr>
          <w:i/>
          <w:lang w:val="en-AU"/>
        </w:rPr>
        <w:t>Clinical Care Standard for Stroke</w:t>
      </w:r>
      <w:r w:rsidRPr="005F3F42">
        <w:rPr>
          <w:lang w:val="en-AU"/>
        </w:rPr>
        <w:t xml:space="preserve"> from healthcare professionals, peak healthcare and consumer organisations, consumers and any other interested parties.</w:t>
      </w:r>
      <w:r>
        <w:rPr>
          <w:lang w:val="en-AU"/>
        </w:rPr>
        <w:t xml:space="preserve"> </w:t>
      </w:r>
      <w:r w:rsidRPr="00A84250">
        <w:rPr>
          <w:lang w:val="en-AU"/>
        </w:rPr>
        <w:t xml:space="preserve">Public consultation on this draft </w:t>
      </w:r>
      <w:r w:rsidRPr="005F3F42">
        <w:rPr>
          <w:i/>
          <w:lang w:val="en-AU"/>
        </w:rPr>
        <w:t>Clinical Care Standard for Stroke</w:t>
      </w:r>
      <w:r>
        <w:rPr>
          <w:lang w:val="en-AU"/>
        </w:rPr>
        <w:t xml:space="preserve"> </w:t>
      </w:r>
      <w:r w:rsidRPr="00A84250">
        <w:rPr>
          <w:lang w:val="en-AU"/>
        </w:rPr>
        <w:t>is open until 23 May 2014.</w:t>
      </w:r>
      <w:r>
        <w:rPr>
          <w:lang w:val="en-AU"/>
        </w:rPr>
        <w:t xml:space="preserve"> </w:t>
      </w:r>
      <w:r w:rsidRPr="005F3F42">
        <w:rPr>
          <w:lang w:val="en-AU"/>
        </w:rPr>
        <w:t>Feedback can be provided in the form of written submissions or via an online survey.</w:t>
      </w:r>
    </w:p>
    <w:p w:rsidR="00824B99" w:rsidRDefault="00824B99" w:rsidP="00824B99">
      <w:pPr>
        <w:rPr>
          <w:lang w:val="en-AU"/>
        </w:rPr>
      </w:pPr>
      <w:r>
        <w:rPr>
          <w:lang w:val="en-AU"/>
        </w:rPr>
        <w:t xml:space="preserve">Copies of the draft </w:t>
      </w:r>
      <w:r w:rsidRPr="005F3F42">
        <w:rPr>
          <w:i/>
          <w:lang w:val="en-AU"/>
        </w:rPr>
        <w:t>Clinical Care Standard for Stroke</w:t>
      </w:r>
      <w:r>
        <w:rPr>
          <w:lang w:val="en-AU"/>
        </w:rPr>
        <w:t xml:space="preserve">, along with information about its development and the consultation process are available at </w:t>
      </w:r>
      <w:hyperlink r:id="rId16" w:history="1">
        <w:r w:rsidRPr="009D4758">
          <w:rPr>
            <w:rStyle w:val="Hyperlink"/>
            <w:lang w:val="en-AU"/>
          </w:rPr>
          <w:t>http://www.safetyandquality.gov.au/our-work/clinical-care-standards/consultation/</w:t>
        </w:r>
      </w:hyperlink>
    </w:p>
    <w:p w:rsidR="00824B99" w:rsidRDefault="00824B99" w:rsidP="00A60B5B">
      <w:pPr>
        <w:rPr>
          <w:shd w:val="clear" w:color="auto" w:fill="FFFFFF"/>
          <w:lang w:val="en-AU"/>
        </w:rPr>
      </w:pPr>
    </w:p>
    <w:p w:rsidR="00500DC0" w:rsidRPr="00737BFB" w:rsidRDefault="00500DC0" w:rsidP="00A60B5B">
      <w:pPr>
        <w:rPr>
          <w:shd w:val="clear" w:color="auto" w:fill="FFFFFF"/>
          <w:lang w:val="en-AU"/>
        </w:rPr>
      </w:pPr>
    </w:p>
    <w:p w:rsidR="00FC755F" w:rsidRDefault="00FC755F">
      <w:pPr>
        <w:rPr>
          <w:b/>
          <w:lang w:val="en-AU"/>
        </w:rPr>
      </w:pPr>
      <w:r>
        <w:rPr>
          <w:b/>
          <w:lang w:val="en-AU"/>
        </w:rPr>
        <w:br w:type="page"/>
      </w:r>
    </w:p>
    <w:p w:rsidR="00751E8F" w:rsidRPr="00751E8F" w:rsidRDefault="00751E8F" w:rsidP="00751E8F">
      <w:pPr>
        <w:rPr>
          <w:b/>
          <w:lang w:val="en-AU"/>
        </w:rPr>
      </w:pPr>
      <w:r w:rsidRPr="00751E8F">
        <w:rPr>
          <w:b/>
          <w:lang w:val="en-AU"/>
        </w:rPr>
        <w:lastRenderedPageBreak/>
        <w:t>Consultation on training and competencies for recognising and responding to clinical deterioration in acute care</w:t>
      </w:r>
    </w:p>
    <w:p w:rsidR="00751E8F" w:rsidRPr="00751E8F" w:rsidRDefault="00751E8F" w:rsidP="00751E8F">
      <w:pPr>
        <w:rPr>
          <w:i/>
          <w:lang w:val="en-AU"/>
        </w:rPr>
      </w:pPr>
      <w:r w:rsidRPr="00751E8F">
        <w:rPr>
          <w:i/>
          <w:lang w:val="en-AU"/>
        </w:rPr>
        <w:t>Consultation now open</w:t>
      </w:r>
    </w:p>
    <w:p w:rsidR="00751E8F" w:rsidRPr="00751E8F" w:rsidRDefault="00751E8F" w:rsidP="00751E8F">
      <w:pPr>
        <w:rPr>
          <w:lang w:val="en-AU"/>
        </w:rPr>
      </w:pPr>
    </w:p>
    <w:p w:rsidR="00751E8F" w:rsidRPr="00751E8F" w:rsidRDefault="00751E8F" w:rsidP="00751E8F">
      <w:pPr>
        <w:rPr>
          <w:lang w:val="en-AU"/>
        </w:rPr>
      </w:pPr>
      <w:r w:rsidRPr="00751E8F">
        <w:rPr>
          <w:lang w:val="en-AU"/>
        </w:rPr>
        <w:t xml:space="preserve">The Commission is seeking advice about what should be the minimum requirements for training and competencies for recognising and responding to physiological deterioration in acute care. The Commission is interested in the application of these minimum requirements for doctors, nurses and allied health professionals. </w:t>
      </w:r>
    </w:p>
    <w:p w:rsidR="00751E8F" w:rsidRPr="00751E8F" w:rsidRDefault="00751E8F" w:rsidP="00751E8F">
      <w:pPr>
        <w:rPr>
          <w:lang w:val="en-AU"/>
        </w:rPr>
      </w:pPr>
    </w:p>
    <w:p w:rsidR="00751E8F" w:rsidRPr="00751E8F" w:rsidRDefault="00751E8F" w:rsidP="00751E8F">
      <w:pPr>
        <w:rPr>
          <w:lang w:val="en-AU"/>
        </w:rPr>
      </w:pPr>
      <w:r w:rsidRPr="00751E8F">
        <w:rPr>
          <w:lang w:val="en-AU"/>
        </w:rPr>
        <w:t xml:space="preserve">This consultation process is being conducted in the context of the National Safety and Quality Health Service (NSQHS) Standards which require the clinical workforce to be trained and proficient in basic life support. The Commission has received feedback which questions whether such training ensures adequate competency in the skills required to recognise, escalate and respond to clinical deterioration. Currently there are varied approaches to providing education and training about recognising and responding to clinical </w:t>
      </w:r>
      <w:proofErr w:type="gramStart"/>
      <w:r w:rsidRPr="00751E8F">
        <w:rPr>
          <w:lang w:val="en-AU"/>
        </w:rPr>
        <w:t>deterioration,</w:t>
      </w:r>
      <w:proofErr w:type="gramEnd"/>
      <w:r w:rsidRPr="00751E8F">
        <w:rPr>
          <w:lang w:val="en-AU"/>
        </w:rPr>
        <w:t xml:space="preserve"> and a lack of clear guidance about what knowledge should be required as a minimum for all clinicians. </w:t>
      </w:r>
    </w:p>
    <w:p w:rsidR="00751E8F" w:rsidRPr="00751E8F" w:rsidRDefault="00751E8F" w:rsidP="00751E8F">
      <w:pPr>
        <w:rPr>
          <w:lang w:val="en-AU"/>
        </w:rPr>
      </w:pPr>
    </w:p>
    <w:p w:rsidR="00751E8F" w:rsidRPr="00751E8F" w:rsidRDefault="00751E8F" w:rsidP="00751E8F">
      <w:pPr>
        <w:rPr>
          <w:lang w:val="en-AU"/>
        </w:rPr>
      </w:pPr>
      <w:r w:rsidRPr="00751E8F">
        <w:rPr>
          <w:lang w:val="en-AU"/>
        </w:rPr>
        <w:t>To provide clarity to the requirements of the NSQHS Standards and ensure patients are protected from harm, the Commission is now seekin</w:t>
      </w:r>
      <w:r>
        <w:rPr>
          <w:lang w:val="en-AU"/>
        </w:rPr>
        <w:t>g further advice on this issue.</w:t>
      </w:r>
    </w:p>
    <w:p w:rsidR="00751E8F" w:rsidRPr="00751E8F" w:rsidRDefault="00751E8F" w:rsidP="00751E8F">
      <w:pPr>
        <w:rPr>
          <w:lang w:val="en-AU"/>
        </w:rPr>
      </w:pPr>
    </w:p>
    <w:p w:rsidR="00751E8F" w:rsidRPr="00751E8F" w:rsidRDefault="00751E8F" w:rsidP="00751E8F">
      <w:pPr>
        <w:rPr>
          <w:lang w:val="en-AU"/>
        </w:rPr>
      </w:pPr>
      <w:r w:rsidRPr="00751E8F">
        <w:rPr>
          <w:lang w:val="en-AU"/>
        </w:rPr>
        <w:t xml:space="preserve">A consultation paper, </w:t>
      </w:r>
      <w:r w:rsidRPr="00751E8F">
        <w:rPr>
          <w:i/>
          <w:lang w:val="en-AU"/>
        </w:rPr>
        <w:t>National Safety and Quality Health Service Standards: Training and Competencies for Recognising and Responding to Clinical Deterioration in Acute Care</w:t>
      </w:r>
      <w:r w:rsidRPr="00751E8F">
        <w:rPr>
          <w:lang w:val="en-AU"/>
        </w:rPr>
        <w:t xml:space="preserve"> is availab</w:t>
      </w:r>
      <w:r>
        <w:rPr>
          <w:lang w:val="en-AU"/>
        </w:rPr>
        <w:t xml:space="preserve">le at </w:t>
      </w:r>
      <w:hyperlink r:id="rId17" w:history="1">
        <w:r w:rsidRPr="0085074A">
          <w:rPr>
            <w:rStyle w:val="Hyperlink"/>
            <w:lang w:val="en-AU"/>
          </w:rPr>
          <w:t>http://www.safetyandquality.gov.au/our-work/recognition-and-response-to-clinical-deterioration/training-and-competencies/</w:t>
        </w:r>
      </w:hyperlink>
    </w:p>
    <w:p w:rsidR="00751E8F" w:rsidRPr="00751E8F" w:rsidRDefault="00751E8F" w:rsidP="00751E8F">
      <w:pPr>
        <w:rPr>
          <w:lang w:val="en-AU"/>
        </w:rPr>
      </w:pPr>
    </w:p>
    <w:p w:rsidR="00751E8F" w:rsidRPr="00751E8F" w:rsidRDefault="00751E8F" w:rsidP="00751E8F">
      <w:pPr>
        <w:rPr>
          <w:lang w:val="en-AU"/>
        </w:rPr>
      </w:pPr>
      <w:r w:rsidRPr="00751E8F">
        <w:rPr>
          <w:lang w:val="en-AU"/>
        </w:rPr>
        <w:t>Information about the process of making a submission is included in the paper and the Commission will accept submiss</w:t>
      </w:r>
      <w:r w:rsidR="00FE7380">
        <w:rPr>
          <w:lang w:val="en-AU"/>
        </w:rPr>
        <w:t>ions until Friday 27 June 2014.</w:t>
      </w:r>
    </w:p>
    <w:p w:rsidR="00751E8F" w:rsidRPr="00751E8F" w:rsidRDefault="00751E8F" w:rsidP="00751E8F">
      <w:pPr>
        <w:rPr>
          <w:lang w:val="en-AU"/>
        </w:rPr>
      </w:pPr>
    </w:p>
    <w:p w:rsidR="005F3F42" w:rsidRDefault="00751E8F" w:rsidP="00751E8F">
      <w:pPr>
        <w:rPr>
          <w:lang w:val="en-AU"/>
        </w:rPr>
      </w:pPr>
      <w:r w:rsidRPr="00751E8F">
        <w:rPr>
          <w:lang w:val="en-AU"/>
        </w:rPr>
        <w:t xml:space="preserve">The contact person for this consultation is Ms Jennifer Hill, Senior Project Officer, Recognising and Responding to Clinical Deterioration Program. Ms Hill can be contacted on (02) 9126 3527 or via email at </w:t>
      </w:r>
      <w:hyperlink r:id="rId18" w:history="1">
        <w:r w:rsidRPr="0085074A">
          <w:rPr>
            <w:rStyle w:val="Hyperlink"/>
            <w:lang w:val="en-AU"/>
          </w:rPr>
          <w:t>rrconsultation@safetyandquality.gov.au</w:t>
        </w:r>
      </w:hyperlink>
      <w:r w:rsidRPr="00751E8F">
        <w:rPr>
          <w:lang w:val="en-AU"/>
        </w:rPr>
        <w:t>.</w:t>
      </w:r>
    </w:p>
    <w:p w:rsidR="00751E8F" w:rsidRDefault="00751E8F" w:rsidP="00751E8F">
      <w:pPr>
        <w:rPr>
          <w:lang w:val="en-AU"/>
        </w:rPr>
      </w:pPr>
    </w:p>
    <w:p w:rsidR="009A0037" w:rsidRDefault="009A0037" w:rsidP="00751E8F">
      <w:pPr>
        <w:rPr>
          <w:lang w:val="en-AU"/>
        </w:rPr>
      </w:pPr>
    </w:p>
    <w:p w:rsidR="00EC6A58" w:rsidRPr="00737BFB" w:rsidRDefault="00EC6A58" w:rsidP="00396D0A">
      <w:pPr>
        <w:rPr>
          <w:b/>
          <w:lang w:val="en-AU"/>
        </w:rPr>
      </w:pPr>
      <w:r w:rsidRPr="00737BFB">
        <w:rPr>
          <w:b/>
          <w:lang w:val="en-AU"/>
        </w:rPr>
        <w:t>Reports</w:t>
      </w:r>
    </w:p>
    <w:p w:rsidR="00EC6A58" w:rsidRDefault="00EC6A58" w:rsidP="00396D0A">
      <w:pPr>
        <w:rPr>
          <w:b/>
          <w:lang w:val="en-AU"/>
        </w:rPr>
      </w:pPr>
    </w:p>
    <w:p w:rsidR="00BB29A0" w:rsidRPr="00BB29A0" w:rsidRDefault="00BB29A0" w:rsidP="00BB29A0">
      <w:pPr>
        <w:keepNext/>
        <w:keepLines/>
        <w:autoSpaceDE w:val="0"/>
        <w:autoSpaceDN w:val="0"/>
        <w:adjustRightInd w:val="0"/>
        <w:rPr>
          <w:i/>
          <w:lang w:val="en-AU"/>
        </w:rPr>
      </w:pPr>
      <w:r w:rsidRPr="00BB29A0">
        <w:rPr>
          <w:i/>
          <w:lang w:val="en-AU"/>
        </w:rPr>
        <w:t>OECD Health Care Quality Indicators for Australia 2011–12</w:t>
      </w:r>
    </w:p>
    <w:p w:rsidR="00BB29A0" w:rsidRDefault="00BB29A0" w:rsidP="007B42C9">
      <w:pPr>
        <w:keepNext/>
        <w:keepLines/>
        <w:autoSpaceDE w:val="0"/>
        <w:autoSpaceDN w:val="0"/>
        <w:adjustRightInd w:val="0"/>
        <w:rPr>
          <w:lang w:val="en-AU"/>
        </w:rPr>
      </w:pPr>
      <w:r w:rsidRPr="00BB29A0">
        <w:rPr>
          <w:lang w:val="en-AU"/>
        </w:rPr>
        <w:t>Australian Institute for Health and Welfare</w:t>
      </w:r>
    </w:p>
    <w:p w:rsidR="007B42C9" w:rsidRPr="00737BFB" w:rsidRDefault="00BB29A0" w:rsidP="007B42C9">
      <w:pPr>
        <w:keepNext/>
        <w:keepLines/>
        <w:autoSpaceDE w:val="0"/>
        <w:autoSpaceDN w:val="0"/>
        <w:adjustRightInd w:val="0"/>
        <w:rPr>
          <w:lang w:val="en-AU"/>
        </w:rPr>
      </w:pPr>
      <w:r w:rsidRPr="00BB29A0">
        <w:rPr>
          <w:lang w:val="en-AU"/>
        </w:rPr>
        <w:t>Canberra: AIHW, 2014.</w:t>
      </w:r>
    </w:p>
    <w:tbl>
      <w:tblPr>
        <w:tblStyle w:val="TableGrid"/>
        <w:tblW w:w="0" w:type="auto"/>
        <w:tblInd w:w="288" w:type="dxa"/>
        <w:tblLayout w:type="fixed"/>
        <w:tblLook w:val="01E0" w:firstRow="1" w:lastRow="1" w:firstColumn="1" w:lastColumn="1" w:noHBand="0" w:noVBand="0"/>
      </w:tblPr>
      <w:tblGrid>
        <w:gridCol w:w="1080"/>
        <w:gridCol w:w="8280"/>
      </w:tblGrid>
      <w:tr w:rsidR="007B42C9" w:rsidRPr="00737BFB" w:rsidTr="00AF0F85">
        <w:tc>
          <w:tcPr>
            <w:tcW w:w="1080" w:type="dxa"/>
            <w:tcBorders>
              <w:top w:val="single" w:sz="4" w:space="0" w:color="auto"/>
              <w:left w:val="single" w:sz="4" w:space="0" w:color="auto"/>
              <w:bottom w:val="single" w:sz="4" w:space="0" w:color="auto"/>
              <w:right w:val="single" w:sz="4" w:space="0" w:color="auto"/>
            </w:tcBorders>
            <w:vAlign w:val="center"/>
          </w:tcPr>
          <w:p w:rsidR="007B42C9" w:rsidRPr="00737BFB" w:rsidRDefault="007B42C9" w:rsidP="00AF0F85">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42C9" w:rsidRDefault="00334E24" w:rsidP="00AF0F85">
            <w:pPr>
              <w:rPr>
                <w:lang w:val="en-AU"/>
              </w:rPr>
            </w:pPr>
            <w:hyperlink r:id="rId19" w:history="1">
              <w:r w:rsidR="00BB29A0" w:rsidRPr="00EC222B">
                <w:rPr>
                  <w:rStyle w:val="Hyperlink"/>
                  <w:lang w:val="en-AU"/>
                </w:rPr>
                <w:t>http://www.aihw.gov.au/publication-detail/?id=60129547042</w:t>
              </w:r>
            </w:hyperlink>
            <w:r w:rsidR="00BB29A0">
              <w:rPr>
                <w:lang w:val="en-AU"/>
              </w:rPr>
              <w:t xml:space="preserve"> </w:t>
            </w:r>
          </w:p>
        </w:tc>
      </w:tr>
      <w:tr w:rsidR="007B42C9" w:rsidRPr="00737BFB" w:rsidTr="00AF0F85">
        <w:tc>
          <w:tcPr>
            <w:tcW w:w="1080" w:type="dxa"/>
            <w:tcBorders>
              <w:top w:val="single" w:sz="4" w:space="0" w:color="auto"/>
              <w:left w:val="single" w:sz="4" w:space="0" w:color="auto"/>
              <w:bottom w:val="single" w:sz="4" w:space="0" w:color="auto"/>
              <w:right w:val="single" w:sz="4" w:space="0" w:color="auto"/>
            </w:tcBorders>
            <w:vAlign w:val="center"/>
          </w:tcPr>
          <w:p w:rsidR="007B42C9" w:rsidRPr="00737BFB" w:rsidRDefault="007B42C9" w:rsidP="00AF0F85">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42C9" w:rsidRPr="00737BFB" w:rsidRDefault="00BB29A0" w:rsidP="00BB29A0">
            <w:pPr>
              <w:rPr>
                <w:lang w:val="en-AU"/>
              </w:rPr>
            </w:pPr>
            <w:r>
              <w:rPr>
                <w:lang w:val="en-AU"/>
              </w:rPr>
              <w:t xml:space="preserve">The AIHW has published this report on the information provided to the OECD </w:t>
            </w:r>
            <w:r w:rsidRPr="00BB29A0">
              <w:rPr>
                <w:lang w:val="en-AU"/>
              </w:rPr>
              <w:t>Health Care Quality Indicators</w:t>
            </w:r>
            <w:r>
              <w:rPr>
                <w:lang w:val="en-AU"/>
              </w:rPr>
              <w:t xml:space="preserve">. The report also </w:t>
            </w:r>
            <w:r w:rsidRPr="00BB29A0">
              <w:rPr>
                <w:lang w:val="en-AU"/>
              </w:rPr>
              <w:t xml:space="preserve">compares </w:t>
            </w:r>
            <w:r>
              <w:rPr>
                <w:lang w:val="en-AU"/>
              </w:rPr>
              <w:t xml:space="preserve">the 2011–12 </w:t>
            </w:r>
            <w:r w:rsidRPr="00BB29A0">
              <w:rPr>
                <w:lang w:val="en-AU"/>
              </w:rPr>
              <w:t xml:space="preserve">data </w:t>
            </w:r>
            <w:r>
              <w:rPr>
                <w:lang w:val="en-AU"/>
              </w:rPr>
              <w:t xml:space="preserve">to </w:t>
            </w:r>
            <w:r w:rsidRPr="00BB29A0">
              <w:rPr>
                <w:lang w:val="en-AU"/>
              </w:rPr>
              <w:t xml:space="preserve">previous years, and to data reported by other OECD countries in the OECD’s </w:t>
            </w:r>
            <w:r w:rsidRPr="00BB29A0">
              <w:rPr>
                <w:i/>
                <w:lang w:val="en-AU"/>
              </w:rPr>
              <w:t>Health at a glance 2013: OECD indicators</w:t>
            </w:r>
            <w:r>
              <w:rPr>
                <w:lang w:val="en-AU"/>
              </w:rPr>
              <w:t xml:space="preserve"> report.</w:t>
            </w:r>
          </w:p>
        </w:tc>
      </w:tr>
    </w:tbl>
    <w:p w:rsidR="0006079C" w:rsidRDefault="0006079C" w:rsidP="007D5386">
      <w:pPr>
        <w:keepNext/>
        <w:keepLines/>
        <w:autoSpaceDE w:val="0"/>
        <w:autoSpaceDN w:val="0"/>
        <w:adjustRightInd w:val="0"/>
        <w:rPr>
          <w:i/>
          <w:lang w:val="en-AU"/>
        </w:rPr>
      </w:pPr>
    </w:p>
    <w:p w:rsidR="0006079C" w:rsidRDefault="0006079C" w:rsidP="007D5386">
      <w:pPr>
        <w:keepNext/>
        <w:keepLines/>
        <w:autoSpaceDE w:val="0"/>
        <w:autoSpaceDN w:val="0"/>
        <w:adjustRightInd w:val="0"/>
        <w:rPr>
          <w:i/>
          <w:lang w:val="en-AU"/>
        </w:rPr>
      </w:pPr>
    </w:p>
    <w:p w:rsidR="009A0037" w:rsidRDefault="009A0037">
      <w:pPr>
        <w:rPr>
          <w:b/>
          <w:lang w:val="en-AU"/>
        </w:rPr>
      </w:pPr>
      <w:r>
        <w:rPr>
          <w:b/>
          <w:lang w:val="en-AU"/>
        </w:rPr>
        <w:br w:type="page"/>
      </w:r>
    </w:p>
    <w:p w:rsidR="00A30DF9" w:rsidRPr="00737BFB" w:rsidRDefault="00254636" w:rsidP="00396D0A">
      <w:pPr>
        <w:rPr>
          <w:b/>
          <w:lang w:val="en-AU"/>
        </w:rPr>
      </w:pPr>
      <w:r w:rsidRPr="00737BFB">
        <w:rPr>
          <w:b/>
          <w:lang w:val="en-AU"/>
        </w:rPr>
        <w:lastRenderedPageBreak/>
        <w:t>Journal articles</w:t>
      </w:r>
    </w:p>
    <w:p w:rsidR="007B42C9" w:rsidRDefault="007B42C9">
      <w:pPr>
        <w:rPr>
          <w:i/>
          <w:lang w:val="en-AU"/>
        </w:rPr>
      </w:pPr>
    </w:p>
    <w:p w:rsidR="00C9253D" w:rsidRPr="00C9253D" w:rsidRDefault="00C9253D" w:rsidP="00C9253D">
      <w:pPr>
        <w:keepNext/>
        <w:keepLines/>
        <w:autoSpaceDE w:val="0"/>
        <w:autoSpaceDN w:val="0"/>
        <w:adjustRightInd w:val="0"/>
        <w:rPr>
          <w:i/>
          <w:lang w:val="en-AU"/>
        </w:rPr>
      </w:pPr>
      <w:r w:rsidRPr="00C9253D">
        <w:rPr>
          <w:i/>
          <w:lang w:val="en-AU"/>
        </w:rPr>
        <w:t>Ten clinician-driven strategies for maximising value of Australian health care</w:t>
      </w:r>
    </w:p>
    <w:p w:rsidR="00C9253D" w:rsidRDefault="00C9253D" w:rsidP="0006079C">
      <w:pPr>
        <w:keepNext/>
        <w:keepLines/>
        <w:autoSpaceDE w:val="0"/>
        <w:autoSpaceDN w:val="0"/>
        <w:adjustRightInd w:val="0"/>
        <w:rPr>
          <w:lang w:val="en-AU"/>
        </w:rPr>
      </w:pPr>
      <w:r w:rsidRPr="00C9253D">
        <w:rPr>
          <w:lang w:val="en-AU"/>
        </w:rPr>
        <w:t>Scott I</w:t>
      </w:r>
    </w:p>
    <w:p w:rsidR="0006079C" w:rsidRPr="00737BFB" w:rsidRDefault="00C9253D" w:rsidP="0006079C">
      <w:pPr>
        <w:keepNext/>
        <w:keepLines/>
        <w:autoSpaceDE w:val="0"/>
        <w:autoSpaceDN w:val="0"/>
        <w:adjustRightInd w:val="0"/>
        <w:rPr>
          <w:lang w:val="en-AU"/>
        </w:rPr>
      </w:pPr>
      <w:r w:rsidRPr="00C9253D">
        <w:rPr>
          <w:lang w:val="en-AU"/>
        </w:rPr>
        <w:t>Australian Health Review 2014</w:t>
      </w:r>
      <w:proofErr w:type="gramStart"/>
      <w:r w:rsidRPr="00C9253D">
        <w:rPr>
          <w:lang w:val="en-AU"/>
        </w:rPr>
        <w:t>;38</w:t>
      </w:r>
      <w:proofErr w:type="gramEnd"/>
      <w:r w:rsidRPr="00C9253D">
        <w:rPr>
          <w:lang w:val="en-AU"/>
        </w:rPr>
        <w:t>(2):125-133.</w:t>
      </w:r>
    </w:p>
    <w:tbl>
      <w:tblPr>
        <w:tblStyle w:val="TableGrid"/>
        <w:tblW w:w="0" w:type="auto"/>
        <w:tblInd w:w="288" w:type="dxa"/>
        <w:tblLayout w:type="fixed"/>
        <w:tblLook w:val="01E0" w:firstRow="1" w:lastRow="1" w:firstColumn="1" w:lastColumn="1" w:noHBand="0" w:noVBand="0"/>
      </w:tblPr>
      <w:tblGrid>
        <w:gridCol w:w="1080"/>
        <w:gridCol w:w="8280"/>
      </w:tblGrid>
      <w:tr w:rsidR="0006079C" w:rsidRPr="00737BFB" w:rsidTr="00766022">
        <w:tc>
          <w:tcPr>
            <w:tcW w:w="1080" w:type="dxa"/>
            <w:tcBorders>
              <w:top w:val="single" w:sz="4" w:space="0" w:color="auto"/>
              <w:left w:val="single" w:sz="4" w:space="0" w:color="auto"/>
              <w:bottom w:val="single" w:sz="4" w:space="0" w:color="auto"/>
              <w:right w:val="single" w:sz="4" w:space="0" w:color="auto"/>
            </w:tcBorders>
            <w:vAlign w:val="center"/>
          </w:tcPr>
          <w:p w:rsidR="0006079C" w:rsidRPr="00737BFB" w:rsidRDefault="0006079C" w:rsidP="00766022">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6079C" w:rsidRDefault="00334E24" w:rsidP="00C9253D">
            <w:pPr>
              <w:rPr>
                <w:lang w:val="en-AU"/>
              </w:rPr>
            </w:pPr>
            <w:hyperlink r:id="rId20" w:history="1">
              <w:r w:rsidR="00C9253D" w:rsidRPr="00DD462D">
                <w:rPr>
                  <w:rStyle w:val="Hyperlink"/>
                  <w:lang w:val="en-AU"/>
                </w:rPr>
                <w:t>http://dx.doi.org/10.1071/AH13248</w:t>
              </w:r>
            </w:hyperlink>
          </w:p>
        </w:tc>
      </w:tr>
      <w:tr w:rsidR="0006079C" w:rsidRPr="00737BFB" w:rsidTr="00766022">
        <w:tc>
          <w:tcPr>
            <w:tcW w:w="1080" w:type="dxa"/>
            <w:tcBorders>
              <w:top w:val="single" w:sz="4" w:space="0" w:color="auto"/>
              <w:left w:val="single" w:sz="4" w:space="0" w:color="auto"/>
              <w:bottom w:val="single" w:sz="4" w:space="0" w:color="auto"/>
              <w:right w:val="single" w:sz="4" w:space="0" w:color="auto"/>
            </w:tcBorders>
            <w:vAlign w:val="center"/>
          </w:tcPr>
          <w:p w:rsidR="0006079C" w:rsidRPr="00737BFB" w:rsidRDefault="0006079C" w:rsidP="00766022">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07C19" w:rsidRDefault="00007C19" w:rsidP="00007C19">
            <w:pPr>
              <w:rPr>
                <w:lang w:val="en-AU"/>
              </w:rPr>
            </w:pPr>
            <w:r>
              <w:rPr>
                <w:lang w:val="en-AU"/>
              </w:rPr>
              <w:t xml:space="preserve">In this paper an Australian clinician has identified ten strategies that clinicians should adopt or lead in order to improve the value of care. </w:t>
            </w:r>
          </w:p>
          <w:p w:rsidR="0006079C" w:rsidRDefault="00007C19" w:rsidP="00007C19">
            <w:pPr>
              <w:rPr>
                <w:lang w:val="en-AU"/>
              </w:rPr>
            </w:pPr>
            <w:r>
              <w:rPr>
                <w:lang w:val="en-AU"/>
              </w:rPr>
              <w:t>It is important to remember that value is not simply a cost issue. Scott argues that a “</w:t>
            </w:r>
            <w:r w:rsidRPr="00007C19">
              <w:rPr>
                <w:lang w:val="en-AU"/>
              </w:rPr>
              <w:t>fundamental shift of medical practice to maximising</w:t>
            </w:r>
            <w:r>
              <w:rPr>
                <w:lang w:val="en-AU"/>
              </w:rPr>
              <w:t xml:space="preserve"> </w:t>
            </w:r>
            <w:r w:rsidRPr="00007C19">
              <w:rPr>
                <w:lang w:val="en-AU"/>
              </w:rPr>
              <w:t>high-value care</w:t>
            </w:r>
            <w:r>
              <w:rPr>
                <w:lang w:val="en-AU"/>
              </w:rPr>
              <w:t>” is necessary and that clinicians must “</w:t>
            </w:r>
            <w:r w:rsidRPr="00007C19">
              <w:rPr>
                <w:lang w:val="en-AU"/>
              </w:rPr>
              <w:t>show leadership and critically appraise the value</w:t>
            </w:r>
            <w:r>
              <w:rPr>
                <w:lang w:val="en-AU"/>
              </w:rPr>
              <w:t xml:space="preserve"> </w:t>
            </w:r>
            <w:r w:rsidRPr="00007C19">
              <w:rPr>
                <w:lang w:val="en-AU"/>
              </w:rPr>
              <w:t>of current practice and take concerted action</w:t>
            </w:r>
            <w:r>
              <w:rPr>
                <w:lang w:val="en-AU"/>
              </w:rPr>
              <w:t xml:space="preserve">… </w:t>
            </w:r>
            <w:r w:rsidRPr="00007C19">
              <w:rPr>
                <w:lang w:val="en-AU"/>
              </w:rPr>
              <w:t>towards minimising inappropriate and</w:t>
            </w:r>
            <w:r>
              <w:rPr>
                <w:lang w:val="en-AU"/>
              </w:rPr>
              <w:t xml:space="preserve"> </w:t>
            </w:r>
            <w:r w:rsidRPr="00007C19">
              <w:rPr>
                <w:lang w:val="en-AU"/>
              </w:rPr>
              <w:t>costly (i.e. low-value) care and maximising highly appropriate,</w:t>
            </w:r>
            <w:r>
              <w:rPr>
                <w:lang w:val="en-AU"/>
              </w:rPr>
              <w:t xml:space="preserve"> </w:t>
            </w:r>
            <w:r w:rsidRPr="00007C19">
              <w:rPr>
                <w:lang w:val="en-AU"/>
              </w:rPr>
              <w:t>less expensive (i.e. high-value) care</w:t>
            </w:r>
            <w:r>
              <w:rPr>
                <w:lang w:val="en-AU"/>
              </w:rPr>
              <w:t>”</w:t>
            </w:r>
          </w:p>
          <w:p w:rsidR="00007C19" w:rsidRDefault="00007C19" w:rsidP="00007C19">
            <w:pPr>
              <w:rPr>
                <w:lang w:val="en-AU"/>
              </w:rPr>
            </w:pPr>
            <w:r>
              <w:rPr>
                <w:lang w:val="en-AU"/>
              </w:rPr>
              <w:t xml:space="preserve">The ten </w:t>
            </w:r>
            <w:r w:rsidR="00B23C20">
              <w:rPr>
                <w:lang w:val="en-AU"/>
              </w:rPr>
              <w:t xml:space="preserve">(interdependent) </w:t>
            </w:r>
            <w:r>
              <w:rPr>
                <w:lang w:val="en-AU"/>
              </w:rPr>
              <w:t>strategies include:</w:t>
            </w:r>
          </w:p>
          <w:p w:rsidR="00007C19" w:rsidRPr="00007C19" w:rsidRDefault="00007C19" w:rsidP="00007C19">
            <w:pPr>
              <w:pStyle w:val="ListParagraph"/>
              <w:numPr>
                <w:ilvl w:val="0"/>
                <w:numId w:val="49"/>
              </w:numPr>
              <w:rPr>
                <w:lang w:val="en-AU"/>
              </w:rPr>
            </w:pPr>
            <w:r w:rsidRPr="00007C19">
              <w:rPr>
                <w:b/>
                <w:lang w:val="en-AU"/>
              </w:rPr>
              <w:t>minimise errors in diagnosis</w:t>
            </w:r>
            <w:r w:rsidRPr="00007C19">
              <w:rPr>
                <w:lang w:val="en-AU"/>
              </w:rPr>
              <w:t xml:space="preserve">; </w:t>
            </w:r>
          </w:p>
          <w:p w:rsidR="00007C19" w:rsidRPr="00007C19" w:rsidRDefault="00007C19" w:rsidP="00007C19">
            <w:pPr>
              <w:pStyle w:val="ListParagraph"/>
              <w:numPr>
                <w:ilvl w:val="0"/>
                <w:numId w:val="49"/>
              </w:numPr>
              <w:rPr>
                <w:lang w:val="en-AU"/>
              </w:rPr>
            </w:pPr>
            <w:r w:rsidRPr="00007C19">
              <w:rPr>
                <w:b/>
                <w:lang w:val="en-AU"/>
              </w:rPr>
              <w:t>discontinue low- or no-value practices</w:t>
            </w:r>
            <w:r w:rsidRPr="00007C19">
              <w:rPr>
                <w:lang w:val="en-AU"/>
              </w:rPr>
              <w:t xml:space="preserve"> that provide little beneﬁt or cause harm;</w:t>
            </w:r>
          </w:p>
          <w:p w:rsidR="00007C19" w:rsidRPr="00007C19" w:rsidRDefault="00007C19" w:rsidP="00007C19">
            <w:pPr>
              <w:pStyle w:val="ListParagraph"/>
              <w:numPr>
                <w:ilvl w:val="0"/>
                <w:numId w:val="49"/>
              </w:numPr>
              <w:rPr>
                <w:lang w:val="en-AU"/>
              </w:rPr>
            </w:pPr>
            <w:r w:rsidRPr="00071BDA">
              <w:rPr>
                <w:b/>
                <w:lang w:val="en-AU"/>
              </w:rPr>
              <w:t>defer</w:t>
            </w:r>
            <w:r w:rsidRPr="00007C19">
              <w:rPr>
                <w:lang w:val="en-AU"/>
              </w:rPr>
              <w:t xml:space="preserve"> the use of </w:t>
            </w:r>
            <w:r w:rsidRPr="00007C19">
              <w:rPr>
                <w:b/>
                <w:lang w:val="en-AU"/>
              </w:rPr>
              <w:t>unproven interventions</w:t>
            </w:r>
            <w:r w:rsidRPr="00007C19">
              <w:rPr>
                <w:lang w:val="en-AU"/>
              </w:rPr>
              <w:t>;</w:t>
            </w:r>
          </w:p>
          <w:p w:rsidR="00007C19" w:rsidRPr="00007C19" w:rsidRDefault="00007C19" w:rsidP="00007C19">
            <w:pPr>
              <w:pStyle w:val="ListParagraph"/>
              <w:numPr>
                <w:ilvl w:val="0"/>
                <w:numId w:val="49"/>
              </w:numPr>
              <w:rPr>
                <w:lang w:val="en-AU"/>
              </w:rPr>
            </w:pPr>
            <w:r w:rsidRPr="00007C19">
              <w:rPr>
                <w:lang w:val="en-AU"/>
              </w:rPr>
              <w:t xml:space="preserve">select care options according to </w:t>
            </w:r>
            <w:r w:rsidRPr="00007C19">
              <w:rPr>
                <w:b/>
                <w:lang w:val="en-AU"/>
              </w:rPr>
              <w:t>comparative cost-effectiveness</w:t>
            </w:r>
            <w:r>
              <w:rPr>
                <w:lang w:val="en-AU"/>
              </w:rPr>
              <w:t>;</w:t>
            </w:r>
          </w:p>
          <w:p w:rsidR="00007C19" w:rsidRPr="00007C19" w:rsidRDefault="00007C19" w:rsidP="00007C19">
            <w:pPr>
              <w:pStyle w:val="ListParagraph"/>
              <w:numPr>
                <w:ilvl w:val="0"/>
                <w:numId w:val="49"/>
              </w:numPr>
              <w:rPr>
                <w:lang w:val="en-AU"/>
              </w:rPr>
            </w:pPr>
            <w:r w:rsidRPr="00007C19">
              <w:rPr>
                <w:b/>
                <w:lang w:val="en-AU"/>
              </w:rPr>
              <w:t>target clinical interventions</w:t>
            </w:r>
            <w:r w:rsidRPr="00007C19">
              <w:rPr>
                <w:lang w:val="en-AU"/>
              </w:rPr>
              <w:t xml:space="preserve"> to those who derive greatest beneﬁt;</w:t>
            </w:r>
          </w:p>
          <w:p w:rsidR="00007C19" w:rsidRPr="00007C19" w:rsidRDefault="00007C19" w:rsidP="00007C19">
            <w:pPr>
              <w:pStyle w:val="ListParagraph"/>
              <w:numPr>
                <w:ilvl w:val="0"/>
                <w:numId w:val="49"/>
              </w:numPr>
              <w:rPr>
                <w:lang w:val="en-AU"/>
              </w:rPr>
            </w:pPr>
            <w:r w:rsidRPr="00007C19">
              <w:rPr>
                <w:lang w:val="en-AU"/>
              </w:rPr>
              <w:t xml:space="preserve">adopt a more conservative approach nearing the </w:t>
            </w:r>
            <w:r w:rsidRPr="00007C19">
              <w:rPr>
                <w:b/>
                <w:lang w:val="en-AU"/>
              </w:rPr>
              <w:t>end of life</w:t>
            </w:r>
            <w:r>
              <w:rPr>
                <w:lang w:val="en-AU"/>
              </w:rPr>
              <w:t>;</w:t>
            </w:r>
          </w:p>
          <w:p w:rsidR="00007C19" w:rsidRPr="00007C19" w:rsidRDefault="00007C19" w:rsidP="00007C19">
            <w:pPr>
              <w:pStyle w:val="ListParagraph"/>
              <w:numPr>
                <w:ilvl w:val="0"/>
                <w:numId w:val="49"/>
              </w:numPr>
              <w:rPr>
                <w:lang w:val="en-AU"/>
              </w:rPr>
            </w:pPr>
            <w:r w:rsidRPr="00007C19">
              <w:rPr>
                <w:lang w:val="en-AU"/>
              </w:rPr>
              <w:t xml:space="preserve">actively </w:t>
            </w:r>
            <w:r w:rsidRPr="00007C19">
              <w:rPr>
                <w:b/>
                <w:lang w:val="en-AU"/>
              </w:rPr>
              <w:t>involve patients</w:t>
            </w:r>
            <w:r w:rsidRPr="00007C19">
              <w:rPr>
                <w:lang w:val="en-AU"/>
              </w:rPr>
              <w:t xml:space="preserve"> in shared decision making and self-management;</w:t>
            </w:r>
          </w:p>
          <w:p w:rsidR="00007C19" w:rsidRPr="00007C19" w:rsidRDefault="00007C19" w:rsidP="00007C19">
            <w:pPr>
              <w:pStyle w:val="ListParagraph"/>
              <w:numPr>
                <w:ilvl w:val="0"/>
                <w:numId w:val="49"/>
              </w:numPr>
              <w:rPr>
                <w:lang w:val="en-AU"/>
              </w:rPr>
            </w:pPr>
            <w:r w:rsidRPr="00007C19">
              <w:rPr>
                <w:lang w:val="en-AU"/>
              </w:rPr>
              <w:t xml:space="preserve">minimise day-to-day </w:t>
            </w:r>
            <w:r w:rsidRPr="00007C19">
              <w:rPr>
                <w:b/>
                <w:lang w:val="en-AU"/>
              </w:rPr>
              <w:t>operational waste</w:t>
            </w:r>
            <w:r w:rsidRPr="00007C19">
              <w:rPr>
                <w:lang w:val="en-AU"/>
              </w:rPr>
              <w:t xml:space="preserve">; </w:t>
            </w:r>
          </w:p>
          <w:p w:rsidR="00007C19" w:rsidRDefault="00007C19" w:rsidP="00007C19">
            <w:pPr>
              <w:pStyle w:val="ListParagraph"/>
              <w:numPr>
                <w:ilvl w:val="0"/>
                <w:numId w:val="49"/>
              </w:numPr>
              <w:rPr>
                <w:lang w:val="en-AU"/>
              </w:rPr>
            </w:pPr>
            <w:r w:rsidRPr="00007C19">
              <w:rPr>
                <w:lang w:val="en-AU"/>
              </w:rPr>
              <w:t xml:space="preserve">convert healthcare institutions into rapidly </w:t>
            </w:r>
            <w:r w:rsidRPr="00007C19">
              <w:rPr>
                <w:b/>
                <w:lang w:val="en-AU"/>
              </w:rPr>
              <w:t>learning organisations</w:t>
            </w:r>
            <w:r w:rsidRPr="00007C19">
              <w:rPr>
                <w:lang w:val="en-AU"/>
              </w:rPr>
              <w:t>; and</w:t>
            </w:r>
          </w:p>
          <w:p w:rsidR="00007C19" w:rsidRPr="00007C19" w:rsidRDefault="00007C19" w:rsidP="00007C19">
            <w:pPr>
              <w:ind w:left="360"/>
              <w:rPr>
                <w:lang w:val="en-AU"/>
              </w:rPr>
            </w:pPr>
            <w:r>
              <w:rPr>
                <w:lang w:val="en-AU"/>
              </w:rPr>
              <w:t>(</w:t>
            </w:r>
            <w:r w:rsidRPr="00007C19">
              <w:rPr>
                <w:lang w:val="en-AU"/>
              </w:rPr>
              <w:t xml:space="preserve">10) advocate for </w:t>
            </w:r>
            <w:r w:rsidRPr="00007C19">
              <w:rPr>
                <w:b/>
                <w:lang w:val="en-AU"/>
              </w:rPr>
              <w:t>integrated patient care</w:t>
            </w:r>
            <w:r w:rsidRPr="00007C19">
              <w:rPr>
                <w:lang w:val="en-AU"/>
              </w:rPr>
              <w:t xml:space="preserve"> across all clinical settings</w:t>
            </w:r>
          </w:p>
        </w:tc>
      </w:tr>
    </w:tbl>
    <w:p w:rsidR="0006079C" w:rsidRDefault="0006079C" w:rsidP="0006079C">
      <w:pPr>
        <w:autoSpaceDE w:val="0"/>
        <w:autoSpaceDN w:val="0"/>
        <w:adjustRightInd w:val="0"/>
        <w:rPr>
          <w:i/>
          <w:lang w:val="en-AU"/>
        </w:rPr>
      </w:pPr>
    </w:p>
    <w:p w:rsidR="00573A0F" w:rsidRPr="00573A0F" w:rsidRDefault="00573A0F" w:rsidP="00573A0F">
      <w:pPr>
        <w:keepNext/>
        <w:keepLines/>
        <w:autoSpaceDE w:val="0"/>
        <w:autoSpaceDN w:val="0"/>
        <w:adjustRightInd w:val="0"/>
        <w:rPr>
          <w:i/>
          <w:lang w:val="en-AU"/>
        </w:rPr>
      </w:pPr>
      <w:r w:rsidRPr="00573A0F">
        <w:rPr>
          <w:i/>
          <w:lang w:val="en-AU"/>
        </w:rPr>
        <w:t>Interventions to improve safe and effective medicines use by consumers: an overview of systematic reviews</w:t>
      </w:r>
    </w:p>
    <w:p w:rsidR="00573A0F" w:rsidRDefault="00573A0F" w:rsidP="0006079C">
      <w:pPr>
        <w:keepNext/>
        <w:keepLines/>
        <w:autoSpaceDE w:val="0"/>
        <w:autoSpaceDN w:val="0"/>
        <w:adjustRightInd w:val="0"/>
        <w:rPr>
          <w:lang w:val="en-AU"/>
        </w:rPr>
      </w:pPr>
      <w:r w:rsidRPr="00573A0F">
        <w:rPr>
          <w:lang w:val="en-AU"/>
        </w:rPr>
        <w:t xml:space="preserve">Ryan R, </w:t>
      </w:r>
      <w:proofErr w:type="spellStart"/>
      <w:r w:rsidRPr="00573A0F">
        <w:rPr>
          <w:lang w:val="en-AU"/>
        </w:rPr>
        <w:t>Santesso</w:t>
      </w:r>
      <w:proofErr w:type="spellEnd"/>
      <w:r w:rsidRPr="00573A0F">
        <w:rPr>
          <w:lang w:val="en-AU"/>
        </w:rPr>
        <w:t xml:space="preserve"> N, Lowe D, Hill S, </w:t>
      </w:r>
      <w:proofErr w:type="spellStart"/>
      <w:r w:rsidRPr="00573A0F">
        <w:rPr>
          <w:lang w:val="en-AU"/>
        </w:rPr>
        <w:t>Grimshaw</w:t>
      </w:r>
      <w:proofErr w:type="spellEnd"/>
      <w:r w:rsidRPr="00573A0F">
        <w:rPr>
          <w:lang w:val="en-AU"/>
        </w:rPr>
        <w:t xml:space="preserve"> J, </w:t>
      </w:r>
      <w:proofErr w:type="spellStart"/>
      <w:r w:rsidRPr="00573A0F">
        <w:rPr>
          <w:lang w:val="en-AU"/>
        </w:rPr>
        <w:t>Prictor</w:t>
      </w:r>
      <w:proofErr w:type="spellEnd"/>
      <w:r w:rsidRPr="00573A0F">
        <w:rPr>
          <w:lang w:val="en-AU"/>
        </w:rPr>
        <w:t xml:space="preserve"> M, et al. </w:t>
      </w:r>
    </w:p>
    <w:p w:rsidR="0006079C" w:rsidRPr="00737BFB" w:rsidRDefault="00573A0F" w:rsidP="0006079C">
      <w:pPr>
        <w:keepNext/>
        <w:keepLines/>
        <w:autoSpaceDE w:val="0"/>
        <w:autoSpaceDN w:val="0"/>
        <w:adjustRightInd w:val="0"/>
        <w:rPr>
          <w:lang w:val="en-AU"/>
        </w:rPr>
      </w:pPr>
      <w:r w:rsidRPr="00573A0F">
        <w:rPr>
          <w:lang w:val="en-AU"/>
        </w:rPr>
        <w:t xml:space="preserve">Cochrane Database </w:t>
      </w:r>
      <w:proofErr w:type="spellStart"/>
      <w:r w:rsidRPr="00573A0F">
        <w:rPr>
          <w:lang w:val="en-AU"/>
        </w:rPr>
        <w:t>Syst</w:t>
      </w:r>
      <w:proofErr w:type="spellEnd"/>
      <w:r w:rsidRPr="00573A0F">
        <w:rPr>
          <w:lang w:val="en-AU"/>
        </w:rPr>
        <w:t xml:space="preserve"> Rev 2014</w:t>
      </w:r>
      <w:proofErr w:type="gramStart"/>
      <w:r w:rsidRPr="00573A0F">
        <w:rPr>
          <w:lang w:val="en-AU"/>
        </w:rPr>
        <w:t>;4:CD007768</w:t>
      </w:r>
      <w:proofErr w:type="gramEnd"/>
      <w:r w:rsidRPr="00573A0F">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6079C" w:rsidRPr="00737BFB" w:rsidTr="00766022">
        <w:tc>
          <w:tcPr>
            <w:tcW w:w="1080" w:type="dxa"/>
            <w:tcBorders>
              <w:top w:val="single" w:sz="4" w:space="0" w:color="auto"/>
              <w:left w:val="single" w:sz="4" w:space="0" w:color="auto"/>
              <w:bottom w:val="single" w:sz="4" w:space="0" w:color="auto"/>
              <w:right w:val="single" w:sz="4" w:space="0" w:color="auto"/>
            </w:tcBorders>
            <w:vAlign w:val="center"/>
          </w:tcPr>
          <w:p w:rsidR="0006079C" w:rsidRPr="00737BFB" w:rsidRDefault="0006079C" w:rsidP="00766022">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6079C" w:rsidRDefault="00334E24" w:rsidP="00573A0F">
            <w:pPr>
              <w:rPr>
                <w:lang w:val="en-AU"/>
              </w:rPr>
            </w:pPr>
            <w:hyperlink r:id="rId21" w:history="1">
              <w:r w:rsidR="00573A0F" w:rsidRPr="00D706EB">
                <w:rPr>
                  <w:rStyle w:val="Hyperlink"/>
                  <w:lang w:val="en-AU"/>
                </w:rPr>
                <w:t>http://dx.doi.org/10.1002/14651858.CD007768.pub3</w:t>
              </w:r>
            </w:hyperlink>
          </w:p>
        </w:tc>
      </w:tr>
      <w:tr w:rsidR="0006079C" w:rsidRPr="00737BFB" w:rsidTr="00766022">
        <w:tc>
          <w:tcPr>
            <w:tcW w:w="1080" w:type="dxa"/>
            <w:tcBorders>
              <w:top w:val="single" w:sz="4" w:space="0" w:color="auto"/>
              <w:left w:val="single" w:sz="4" w:space="0" w:color="auto"/>
              <w:bottom w:val="single" w:sz="4" w:space="0" w:color="auto"/>
              <w:right w:val="single" w:sz="4" w:space="0" w:color="auto"/>
            </w:tcBorders>
            <w:vAlign w:val="center"/>
          </w:tcPr>
          <w:p w:rsidR="0006079C" w:rsidRPr="00737BFB" w:rsidRDefault="0006079C" w:rsidP="00766022">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6079C" w:rsidRDefault="00573A0F" w:rsidP="00573A0F">
            <w:pPr>
              <w:rPr>
                <w:lang w:val="en-AU"/>
              </w:rPr>
            </w:pPr>
            <w:r>
              <w:rPr>
                <w:lang w:val="en-AU"/>
              </w:rPr>
              <w:t xml:space="preserve">This is </w:t>
            </w:r>
            <w:r w:rsidRPr="00573A0F">
              <w:rPr>
                <w:lang w:val="en-AU"/>
              </w:rPr>
              <w:t>an update of a 2011 overview of systematic reviews</w:t>
            </w:r>
            <w:r>
              <w:rPr>
                <w:lang w:val="en-AU"/>
              </w:rPr>
              <w:t xml:space="preserve"> </w:t>
            </w:r>
            <w:r w:rsidRPr="00573A0F">
              <w:rPr>
                <w:lang w:val="en-AU"/>
              </w:rPr>
              <w:t>on the effectiveness of interventions to improve consumers' medicines use.</w:t>
            </w:r>
            <w:r>
              <w:t xml:space="preserve"> </w:t>
            </w:r>
            <w:r w:rsidRPr="00573A0F">
              <w:rPr>
                <w:lang w:val="en-AU"/>
              </w:rPr>
              <w:t>Researchers in the Cochrane Collaboration reviewed the evidence from systematic reviews about the effects of interventions to improve safe and effective medicines use by consumers, irrespective of disease, medicine type, population or setting.</w:t>
            </w:r>
            <w:r>
              <w:rPr>
                <w:lang w:val="en-AU"/>
              </w:rPr>
              <w:t xml:space="preserve"> T</w:t>
            </w:r>
            <w:r w:rsidRPr="00573A0F">
              <w:rPr>
                <w:lang w:val="en-AU"/>
              </w:rPr>
              <w:t>his overview summarised the evidence from 75 systematic reviews on consumers' medicine use published to March 2012.</w:t>
            </w:r>
          </w:p>
          <w:p w:rsidR="00573A0F" w:rsidRPr="00573A0F" w:rsidRDefault="00573A0F" w:rsidP="00573A0F">
            <w:pPr>
              <w:rPr>
                <w:lang w:val="en-AU"/>
              </w:rPr>
            </w:pPr>
            <w:r>
              <w:rPr>
                <w:lang w:val="en-AU"/>
              </w:rPr>
              <w:t>T</w:t>
            </w:r>
            <w:r w:rsidRPr="00573A0F">
              <w:rPr>
                <w:lang w:val="en-AU"/>
              </w:rPr>
              <w:t xml:space="preserve">he results suggest that there are </w:t>
            </w:r>
            <w:r w:rsidRPr="00573A0F">
              <w:rPr>
                <w:b/>
                <w:lang w:val="en-AU"/>
              </w:rPr>
              <w:t>many different potential pathways</w:t>
            </w:r>
            <w:r w:rsidRPr="00573A0F">
              <w:rPr>
                <w:lang w:val="en-AU"/>
              </w:rPr>
              <w:t xml:space="preserve"> through which consumers' use of medicines could be targeted to improve outcomes. However, no single strategy improved all medicines-use outcomes across all diseases, populations or settings.</w:t>
            </w:r>
          </w:p>
          <w:p w:rsidR="00573A0F" w:rsidRPr="00695616" w:rsidRDefault="00573A0F" w:rsidP="00573A0F">
            <w:pPr>
              <w:rPr>
                <w:lang w:val="en-AU"/>
              </w:rPr>
            </w:pPr>
            <w:r w:rsidRPr="00573A0F">
              <w:rPr>
                <w:lang w:val="en-AU"/>
              </w:rPr>
              <w:t xml:space="preserve">Strategies that appear to improve medicines use include </w:t>
            </w:r>
            <w:r w:rsidRPr="00573A0F">
              <w:rPr>
                <w:b/>
                <w:lang w:val="en-AU"/>
              </w:rPr>
              <w:t>medicines self-monitoring and self-management</w:t>
            </w:r>
            <w:r w:rsidRPr="00573A0F">
              <w:rPr>
                <w:lang w:val="en-AU"/>
              </w:rPr>
              <w:t xml:space="preserve"> programmes, while </w:t>
            </w:r>
            <w:r w:rsidRPr="00573A0F">
              <w:rPr>
                <w:b/>
                <w:lang w:val="en-AU"/>
              </w:rPr>
              <w:t>simplified dosing regimens</w:t>
            </w:r>
            <w:r w:rsidRPr="00573A0F">
              <w:rPr>
                <w:lang w:val="en-AU"/>
              </w:rPr>
              <w:t xml:space="preserve"> and directly </w:t>
            </w:r>
            <w:r w:rsidRPr="00573A0F">
              <w:rPr>
                <w:b/>
                <w:lang w:val="en-AU"/>
              </w:rPr>
              <w:t>involving pharmacists</w:t>
            </w:r>
            <w:r w:rsidRPr="00573A0F">
              <w:rPr>
                <w:lang w:val="en-AU"/>
              </w:rPr>
              <w:t xml:space="preserve"> in medicines management (</w:t>
            </w:r>
            <w:proofErr w:type="spellStart"/>
            <w:r w:rsidRPr="00573A0F">
              <w:rPr>
                <w:lang w:val="en-AU"/>
              </w:rPr>
              <w:t>eg</w:t>
            </w:r>
            <w:proofErr w:type="spellEnd"/>
            <w:r w:rsidRPr="00573A0F">
              <w:rPr>
                <w:lang w:val="en-AU"/>
              </w:rPr>
              <w:t xml:space="preserve"> medicines reviews) appear promising. Other strategies, such as </w:t>
            </w:r>
            <w:r w:rsidRPr="00573A0F">
              <w:rPr>
                <w:b/>
                <w:lang w:val="en-AU"/>
              </w:rPr>
              <w:t>delayed antibiotic prescriptions</w:t>
            </w:r>
            <w:r w:rsidRPr="00573A0F">
              <w:rPr>
                <w:lang w:val="en-AU"/>
              </w:rPr>
              <w:t xml:space="preserve">; </w:t>
            </w:r>
            <w:r w:rsidRPr="00573A0F">
              <w:rPr>
                <w:b/>
                <w:lang w:val="en-AU"/>
              </w:rPr>
              <w:t>practical management tools</w:t>
            </w:r>
            <w:r w:rsidRPr="00573A0F">
              <w:rPr>
                <w:lang w:val="en-AU"/>
              </w:rPr>
              <w:t xml:space="preserve"> (</w:t>
            </w:r>
            <w:proofErr w:type="spellStart"/>
            <w:r w:rsidRPr="00573A0F">
              <w:rPr>
                <w:lang w:val="en-AU"/>
              </w:rPr>
              <w:t>eg</w:t>
            </w:r>
            <w:proofErr w:type="spellEnd"/>
            <w:r w:rsidRPr="00573A0F">
              <w:rPr>
                <w:lang w:val="en-AU"/>
              </w:rPr>
              <w:t xml:space="preserve"> reminders, packaging); </w:t>
            </w:r>
            <w:r w:rsidRPr="00573A0F">
              <w:rPr>
                <w:b/>
                <w:lang w:val="en-AU"/>
              </w:rPr>
              <w:t>education</w:t>
            </w:r>
            <w:r w:rsidRPr="00573A0F">
              <w:rPr>
                <w:lang w:val="en-AU"/>
              </w:rPr>
              <w:t xml:space="preserve"> or information combined with other strategies (</w:t>
            </w:r>
            <w:proofErr w:type="spellStart"/>
            <w:r w:rsidRPr="00573A0F">
              <w:rPr>
                <w:lang w:val="en-AU"/>
              </w:rPr>
              <w:t>eg</w:t>
            </w:r>
            <w:proofErr w:type="spellEnd"/>
            <w:r w:rsidRPr="00573A0F">
              <w:rPr>
                <w:lang w:val="en-AU"/>
              </w:rPr>
              <w:t xml:space="preserve"> self-management skills training, counselling); and </w:t>
            </w:r>
            <w:r w:rsidRPr="00573A0F">
              <w:rPr>
                <w:b/>
                <w:lang w:val="en-AU"/>
              </w:rPr>
              <w:t>financial incentives</w:t>
            </w:r>
            <w:r w:rsidRPr="00573A0F">
              <w:rPr>
                <w:lang w:val="en-AU"/>
              </w:rPr>
              <w:t>, may also have some positive effects, but their effects are less consistent.</w:t>
            </w:r>
          </w:p>
        </w:tc>
      </w:tr>
    </w:tbl>
    <w:p w:rsidR="00573A0F" w:rsidRDefault="00573A0F" w:rsidP="00573A0F">
      <w:pPr>
        <w:rPr>
          <w:lang w:val="en-AU"/>
        </w:rPr>
      </w:pPr>
    </w:p>
    <w:p w:rsidR="00573A0F" w:rsidRDefault="00573A0F" w:rsidP="00573A0F">
      <w:pPr>
        <w:rPr>
          <w:lang w:val="en-AU"/>
        </w:rPr>
      </w:pPr>
      <w:r>
        <w:rPr>
          <w:lang w:val="en-AU"/>
        </w:rPr>
        <w:t xml:space="preserve">For information on the Commission’s work on medication safety, see </w:t>
      </w:r>
      <w:hyperlink r:id="rId22" w:history="1">
        <w:r w:rsidRPr="00235A01">
          <w:rPr>
            <w:rStyle w:val="Hyperlink"/>
            <w:lang w:val="en-AU"/>
          </w:rPr>
          <w:t>http://www.safetyandquality.gov.au/our-work/medication-safety/</w:t>
        </w:r>
      </w:hyperlink>
    </w:p>
    <w:p w:rsidR="0006079C" w:rsidRDefault="0006079C" w:rsidP="0006079C">
      <w:pPr>
        <w:autoSpaceDE w:val="0"/>
        <w:autoSpaceDN w:val="0"/>
        <w:adjustRightInd w:val="0"/>
        <w:rPr>
          <w:i/>
          <w:lang w:val="en-AU"/>
        </w:rPr>
      </w:pPr>
    </w:p>
    <w:p w:rsidR="00573A0F" w:rsidRPr="00573A0F" w:rsidRDefault="00573A0F" w:rsidP="00573A0F">
      <w:pPr>
        <w:keepNext/>
        <w:keepLines/>
        <w:autoSpaceDE w:val="0"/>
        <w:autoSpaceDN w:val="0"/>
        <w:adjustRightInd w:val="0"/>
        <w:rPr>
          <w:i/>
          <w:lang w:val="en-AU"/>
        </w:rPr>
      </w:pPr>
      <w:r w:rsidRPr="00573A0F">
        <w:rPr>
          <w:i/>
          <w:lang w:val="en-AU"/>
        </w:rPr>
        <w:t>Preventing health care–associated harm in children</w:t>
      </w:r>
    </w:p>
    <w:p w:rsidR="00573A0F" w:rsidRDefault="00573A0F" w:rsidP="0006079C">
      <w:pPr>
        <w:keepNext/>
        <w:keepLines/>
        <w:autoSpaceDE w:val="0"/>
        <w:autoSpaceDN w:val="0"/>
        <w:adjustRightInd w:val="0"/>
        <w:rPr>
          <w:lang w:val="en-AU"/>
        </w:rPr>
      </w:pPr>
      <w:r w:rsidRPr="00573A0F">
        <w:rPr>
          <w:lang w:val="en-AU"/>
        </w:rPr>
        <w:t xml:space="preserve">Walsh KE, Bundy DG, </w:t>
      </w:r>
      <w:proofErr w:type="spellStart"/>
      <w:r w:rsidRPr="00573A0F">
        <w:rPr>
          <w:lang w:val="en-AU"/>
        </w:rPr>
        <w:t>Landrigan</w:t>
      </w:r>
      <w:proofErr w:type="spellEnd"/>
      <w:r w:rsidRPr="00573A0F">
        <w:rPr>
          <w:lang w:val="en-AU"/>
        </w:rPr>
        <w:t xml:space="preserve"> CP</w:t>
      </w:r>
    </w:p>
    <w:p w:rsidR="0006079C" w:rsidRPr="00737BFB" w:rsidRDefault="00573A0F" w:rsidP="0006079C">
      <w:pPr>
        <w:keepNext/>
        <w:keepLines/>
        <w:autoSpaceDE w:val="0"/>
        <w:autoSpaceDN w:val="0"/>
        <w:adjustRightInd w:val="0"/>
        <w:rPr>
          <w:lang w:val="en-AU"/>
        </w:rPr>
      </w:pPr>
      <w:r w:rsidRPr="00573A0F">
        <w:rPr>
          <w:lang w:val="en-AU"/>
        </w:rPr>
        <w:t>Journal of the American Medical Association 2014</w:t>
      </w:r>
      <w:proofErr w:type="gramStart"/>
      <w:r w:rsidRPr="00573A0F">
        <w:rPr>
          <w:lang w:val="en-AU"/>
        </w:rPr>
        <w:t>;311</w:t>
      </w:r>
      <w:proofErr w:type="gramEnd"/>
      <w:r w:rsidRPr="00573A0F">
        <w:rPr>
          <w:lang w:val="en-AU"/>
        </w:rPr>
        <w:t>(17):1731-1732.</w:t>
      </w:r>
    </w:p>
    <w:tbl>
      <w:tblPr>
        <w:tblStyle w:val="TableGrid"/>
        <w:tblW w:w="0" w:type="auto"/>
        <w:tblInd w:w="288" w:type="dxa"/>
        <w:tblLayout w:type="fixed"/>
        <w:tblLook w:val="01E0" w:firstRow="1" w:lastRow="1" w:firstColumn="1" w:lastColumn="1" w:noHBand="0" w:noVBand="0"/>
      </w:tblPr>
      <w:tblGrid>
        <w:gridCol w:w="1080"/>
        <w:gridCol w:w="8280"/>
      </w:tblGrid>
      <w:tr w:rsidR="0006079C" w:rsidRPr="00737BFB" w:rsidTr="00766022">
        <w:tc>
          <w:tcPr>
            <w:tcW w:w="1080" w:type="dxa"/>
            <w:tcBorders>
              <w:top w:val="single" w:sz="4" w:space="0" w:color="auto"/>
              <w:left w:val="single" w:sz="4" w:space="0" w:color="auto"/>
              <w:bottom w:val="single" w:sz="4" w:space="0" w:color="auto"/>
              <w:right w:val="single" w:sz="4" w:space="0" w:color="auto"/>
            </w:tcBorders>
            <w:vAlign w:val="center"/>
          </w:tcPr>
          <w:p w:rsidR="0006079C" w:rsidRPr="00737BFB" w:rsidRDefault="0006079C" w:rsidP="00766022">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6079C" w:rsidRDefault="00334E24" w:rsidP="00573A0F">
            <w:pPr>
              <w:rPr>
                <w:lang w:val="en-AU"/>
              </w:rPr>
            </w:pPr>
            <w:hyperlink r:id="rId23" w:history="1">
              <w:r w:rsidR="00573A0F" w:rsidRPr="00D706EB">
                <w:rPr>
                  <w:rStyle w:val="Hyperlink"/>
                  <w:lang w:val="en-AU"/>
                </w:rPr>
                <w:t>http://dx.doi.org/10.1001/jama.2014.2038</w:t>
              </w:r>
            </w:hyperlink>
          </w:p>
        </w:tc>
      </w:tr>
      <w:tr w:rsidR="0006079C" w:rsidRPr="00737BFB" w:rsidTr="00766022">
        <w:tc>
          <w:tcPr>
            <w:tcW w:w="1080" w:type="dxa"/>
            <w:tcBorders>
              <w:top w:val="single" w:sz="4" w:space="0" w:color="auto"/>
              <w:left w:val="single" w:sz="4" w:space="0" w:color="auto"/>
              <w:bottom w:val="single" w:sz="4" w:space="0" w:color="auto"/>
              <w:right w:val="single" w:sz="4" w:space="0" w:color="auto"/>
            </w:tcBorders>
            <w:vAlign w:val="center"/>
          </w:tcPr>
          <w:p w:rsidR="0006079C" w:rsidRPr="00737BFB" w:rsidRDefault="0006079C" w:rsidP="00766022">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C73F0" w:rsidRPr="00695616" w:rsidRDefault="009C73F0" w:rsidP="009C73F0">
            <w:pPr>
              <w:rPr>
                <w:lang w:val="en-AU"/>
              </w:rPr>
            </w:pPr>
            <w:r>
              <w:rPr>
                <w:lang w:val="en-AU"/>
              </w:rPr>
              <w:t xml:space="preserve">Short (2-page) piece in </w:t>
            </w:r>
            <w:r w:rsidRPr="009C73F0">
              <w:rPr>
                <w:i/>
                <w:lang w:val="en-AU"/>
              </w:rPr>
              <w:t>JAMA</w:t>
            </w:r>
            <w:r>
              <w:rPr>
                <w:lang w:val="en-AU"/>
              </w:rPr>
              <w:t xml:space="preserve"> drawing attention to how common iatrogenic harm is, particularly to children in this instance (</w:t>
            </w:r>
            <w:r w:rsidRPr="009C73F0">
              <w:rPr>
                <w:lang w:val="en-AU"/>
              </w:rPr>
              <w:t>15</w:t>
            </w:r>
            <w:r>
              <w:rPr>
                <w:lang w:val="en-AU"/>
              </w:rPr>
              <w:t xml:space="preserve">–35% of hospitalised children) and also the different nature of the risks to children (such as </w:t>
            </w:r>
            <w:r w:rsidRPr="009C73F0">
              <w:rPr>
                <w:lang w:val="en-AU"/>
              </w:rPr>
              <w:t xml:space="preserve">the complexity of weight-based medication dosing, a lack of medication solutions made in concentrations for children, </w:t>
            </w:r>
            <w:r>
              <w:rPr>
                <w:lang w:val="en-AU"/>
              </w:rPr>
              <w:t xml:space="preserve">etc.).The authors go on to argue that the development and implementation of </w:t>
            </w:r>
            <w:r w:rsidRPr="009C73F0">
              <w:rPr>
                <w:lang w:val="en-AU"/>
              </w:rPr>
              <w:t>standard safety measures, research about multisite interventions, and collaboration between research and operations in hospitals are needed to enhance safety in p</w:t>
            </w:r>
            <w:r>
              <w:rPr>
                <w:lang w:val="en-AU"/>
              </w:rPr>
              <w:t>a</w:t>
            </w:r>
            <w:r w:rsidRPr="009C73F0">
              <w:rPr>
                <w:lang w:val="en-AU"/>
              </w:rPr>
              <w:t>ediatric care.</w:t>
            </w:r>
          </w:p>
        </w:tc>
      </w:tr>
    </w:tbl>
    <w:p w:rsidR="0006079C" w:rsidRDefault="0006079C" w:rsidP="0006079C">
      <w:pPr>
        <w:autoSpaceDE w:val="0"/>
        <w:autoSpaceDN w:val="0"/>
        <w:adjustRightInd w:val="0"/>
        <w:rPr>
          <w:i/>
          <w:lang w:val="en-AU"/>
        </w:rPr>
      </w:pPr>
    </w:p>
    <w:p w:rsidR="00DE10EE" w:rsidRPr="0084782F" w:rsidRDefault="00DE10EE" w:rsidP="00DE10EE">
      <w:pPr>
        <w:keepNext/>
        <w:keepLines/>
        <w:autoSpaceDE w:val="0"/>
        <w:autoSpaceDN w:val="0"/>
        <w:adjustRightInd w:val="0"/>
        <w:rPr>
          <w:i/>
          <w:lang w:val="en-AU"/>
        </w:rPr>
      </w:pPr>
      <w:r w:rsidRPr="0084782F">
        <w:rPr>
          <w:i/>
          <w:lang w:val="en-AU"/>
        </w:rPr>
        <w:t>Harnessing implementation science to improve care quality and patient safety: a systematic review of targeted literature</w:t>
      </w:r>
    </w:p>
    <w:p w:rsidR="00DE10EE" w:rsidRDefault="00DE10EE" w:rsidP="00DE10EE">
      <w:pPr>
        <w:keepNext/>
        <w:keepLines/>
        <w:autoSpaceDE w:val="0"/>
        <w:autoSpaceDN w:val="0"/>
        <w:adjustRightInd w:val="0"/>
        <w:rPr>
          <w:lang w:val="en-AU"/>
        </w:rPr>
      </w:pPr>
      <w:r w:rsidRPr="0084782F">
        <w:rPr>
          <w:lang w:val="en-AU"/>
        </w:rPr>
        <w:t>Br</w:t>
      </w:r>
      <w:r>
        <w:rPr>
          <w:lang w:val="en-AU"/>
        </w:rPr>
        <w:t>aithwaite J, Marks D, Taylor N</w:t>
      </w:r>
    </w:p>
    <w:p w:rsidR="00DE10EE" w:rsidRPr="00737BFB" w:rsidRDefault="00DE10EE" w:rsidP="00DE10EE">
      <w:pPr>
        <w:keepNext/>
        <w:keepLines/>
        <w:autoSpaceDE w:val="0"/>
        <w:autoSpaceDN w:val="0"/>
        <w:adjustRightInd w:val="0"/>
        <w:rPr>
          <w:lang w:val="en-AU"/>
        </w:rPr>
      </w:pPr>
      <w:r w:rsidRPr="0084782F">
        <w:rPr>
          <w:lang w:val="en-AU"/>
        </w:rPr>
        <w:t>International Journal for Quality in Health Care 2014</w:t>
      </w:r>
      <w:r>
        <w:rPr>
          <w:lang w:val="en-AU"/>
        </w:rPr>
        <w:t xml:space="preserve"> [epub]</w:t>
      </w:r>
      <w:r w:rsidRPr="0084782F">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E10EE" w:rsidRPr="00737BFB" w:rsidTr="00B918AC">
        <w:tc>
          <w:tcPr>
            <w:tcW w:w="1080" w:type="dxa"/>
            <w:tcBorders>
              <w:top w:val="single" w:sz="4" w:space="0" w:color="auto"/>
              <w:left w:val="single" w:sz="4" w:space="0" w:color="auto"/>
              <w:bottom w:val="single" w:sz="4" w:space="0" w:color="auto"/>
              <w:right w:val="single" w:sz="4" w:space="0" w:color="auto"/>
            </w:tcBorders>
            <w:vAlign w:val="center"/>
          </w:tcPr>
          <w:p w:rsidR="00DE10EE" w:rsidRPr="00737BFB" w:rsidRDefault="00DE10EE" w:rsidP="00B918AC">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E10EE" w:rsidRDefault="00334E24" w:rsidP="00B918AC">
            <w:pPr>
              <w:rPr>
                <w:lang w:val="en-AU"/>
              </w:rPr>
            </w:pPr>
            <w:hyperlink r:id="rId24" w:history="1">
              <w:r w:rsidR="00DE10EE" w:rsidRPr="00BF53F3">
                <w:rPr>
                  <w:rStyle w:val="Hyperlink"/>
                  <w:lang w:val="en-AU"/>
                </w:rPr>
                <w:t>http://dx.doi.org/10.1093/intqhc/mzu047</w:t>
              </w:r>
            </w:hyperlink>
          </w:p>
        </w:tc>
      </w:tr>
      <w:tr w:rsidR="00DE10EE" w:rsidRPr="00737BFB" w:rsidTr="00B918AC">
        <w:tc>
          <w:tcPr>
            <w:tcW w:w="1080" w:type="dxa"/>
            <w:tcBorders>
              <w:top w:val="single" w:sz="4" w:space="0" w:color="auto"/>
              <w:left w:val="single" w:sz="4" w:space="0" w:color="auto"/>
              <w:bottom w:val="single" w:sz="4" w:space="0" w:color="auto"/>
              <w:right w:val="single" w:sz="4" w:space="0" w:color="auto"/>
            </w:tcBorders>
            <w:vAlign w:val="center"/>
          </w:tcPr>
          <w:p w:rsidR="00DE10EE" w:rsidRPr="00737BFB" w:rsidRDefault="00DE10EE" w:rsidP="00B918AC">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E10EE" w:rsidRPr="00695616" w:rsidRDefault="00DE10EE" w:rsidP="00B918AC">
            <w:pPr>
              <w:rPr>
                <w:lang w:val="en-AU"/>
              </w:rPr>
            </w:pPr>
            <w:r>
              <w:rPr>
                <w:lang w:val="en-AU"/>
              </w:rPr>
              <w:t>This review of a select literature focused on implementing for safety and quality improvements. The reviewers identified eight common elements in the final 57 selected journal articles. These ‘</w:t>
            </w:r>
            <w:r w:rsidRPr="0077627B">
              <w:rPr>
                <w:b/>
                <w:lang w:val="en-AU"/>
              </w:rPr>
              <w:t>success factors</w:t>
            </w:r>
            <w:r>
              <w:rPr>
                <w:lang w:val="en-AU"/>
              </w:rPr>
              <w:t>’ were: “</w:t>
            </w:r>
            <w:r w:rsidRPr="0084782F">
              <w:rPr>
                <w:b/>
                <w:lang w:val="en-AU"/>
              </w:rPr>
              <w:t>preparing for change</w:t>
            </w:r>
            <w:r w:rsidRPr="0084782F">
              <w:rPr>
                <w:lang w:val="en-AU"/>
              </w:rPr>
              <w:t>, capacity for implementation—</w:t>
            </w:r>
            <w:r w:rsidRPr="0084782F">
              <w:rPr>
                <w:b/>
                <w:lang w:val="en-AU"/>
              </w:rPr>
              <w:t>people</w:t>
            </w:r>
            <w:r w:rsidRPr="0084782F">
              <w:rPr>
                <w:lang w:val="en-AU"/>
              </w:rPr>
              <w:t>, capacity for implementation—</w:t>
            </w:r>
            <w:r w:rsidRPr="0084782F">
              <w:rPr>
                <w:b/>
                <w:lang w:val="en-AU"/>
              </w:rPr>
              <w:t>setting</w:t>
            </w:r>
            <w:r w:rsidRPr="0084782F">
              <w:rPr>
                <w:lang w:val="en-AU"/>
              </w:rPr>
              <w:t xml:space="preserve">, </w:t>
            </w:r>
            <w:r w:rsidRPr="0084782F">
              <w:rPr>
                <w:b/>
                <w:lang w:val="en-AU"/>
              </w:rPr>
              <w:t>types of implementation</w:t>
            </w:r>
            <w:r w:rsidRPr="0084782F">
              <w:rPr>
                <w:lang w:val="en-AU"/>
              </w:rPr>
              <w:t xml:space="preserve">, </w:t>
            </w:r>
            <w:r w:rsidRPr="0084782F">
              <w:rPr>
                <w:b/>
                <w:lang w:val="en-AU"/>
              </w:rPr>
              <w:t>resources</w:t>
            </w:r>
            <w:r w:rsidRPr="0084782F">
              <w:rPr>
                <w:lang w:val="en-AU"/>
              </w:rPr>
              <w:t xml:space="preserve">, </w:t>
            </w:r>
            <w:r w:rsidRPr="0084782F">
              <w:rPr>
                <w:b/>
                <w:lang w:val="en-AU"/>
              </w:rPr>
              <w:t>leverage</w:t>
            </w:r>
            <w:r w:rsidRPr="0084782F">
              <w:rPr>
                <w:lang w:val="en-AU"/>
              </w:rPr>
              <w:t xml:space="preserve">, desirable implementation </w:t>
            </w:r>
            <w:r w:rsidRPr="0084782F">
              <w:rPr>
                <w:b/>
                <w:lang w:val="en-AU"/>
              </w:rPr>
              <w:t>enabling features</w:t>
            </w:r>
            <w:r w:rsidRPr="0084782F">
              <w:rPr>
                <w:lang w:val="en-AU"/>
              </w:rPr>
              <w:t xml:space="preserve">, and </w:t>
            </w:r>
            <w:r w:rsidRPr="0084782F">
              <w:rPr>
                <w:b/>
                <w:lang w:val="en-AU"/>
              </w:rPr>
              <w:t>sustainability</w:t>
            </w:r>
            <w:r w:rsidRPr="0084782F">
              <w:rPr>
                <w:lang w:val="en-AU"/>
              </w:rPr>
              <w:t>.</w:t>
            </w:r>
            <w:r>
              <w:rPr>
                <w:lang w:val="en-AU"/>
              </w:rPr>
              <w:t>”</w:t>
            </w:r>
          </w:p>
        </w:tc>
      </w:tr>
    </w:tbl>
    <w:p w:rsidR="00FC755F" w:rsidRDefault="00FC755F" w:rsidP="007D5386">
      <w:pPr>
        <w:rPr>
          <w:lang w:val="en-AU"/>
        </w:rPr>
      </w:pPr>
    </w:p>
    <w:p w:rsidR="009A0037" w:rsidRDefault="009A0037" w:rsidP="007D5386">
      <w:pPr>
        <w:rPr>
          <w:lang w:val="en-AU"/>
        </w:rPr>
      </w:pPr>
    </w:p>
    <w:p w:rsidR="009A0037" w:rsidRDefault="009A0037" w:rsidP="007D5386">
      <w:pPr>
        <w:rPr>
          <w:lang w:val="en-AU"/>
        </w:rPr>
      </w:pPr>
    </w:p>
    <w:p w:rsidR="007513D5" w:rsidRPr="006803C0" w:rsidRDefault="007513D5" w:rsidP="007513D5">
      <w:pPr>
        <w:keepNext/>
        <w:rPr>
          <w:i/>
          <w:lang w:val="en-AU"/>
        </w:rPr>
      </w:pPr>
      <w:r w:rsidRPr="006803C0">
        <w:rPr>
          <w:i/>
          <w:lang w:val="en-AU"/>
        </w:rPr>
        <w:t>Australian Health Review</w:t>
      </w:r>
    </w:p>
    <w:p w:rsidR="003146AC" w:rsidRPr="006803C0" w:rsidRDefault="007513D5" w:rsidP="007513D5">
      <w:pPr>
        <w:rPr>
          <w:lang w:val="en-AU"/>
        </w:rPr>
      </w:pPr>
      <w:r w:rsidRPr="006803C0">
        <w:rPr>
          <w:lang w:val="en-AU"/>
        </w:rPr>
        <w:t xml:space="preserve">Vol. 38, No. </w:t>
      </w:r>
      <w:r>
        <w:rPr>
          <w:lang w:val="en-AU"/>
        </w:rPr>
        <w:t>2</w:t>
      </w:r>
      <w:r w:rsidRPr="006803C0">
        <w:rPr>
          <w:lang w:val="en-AU"/>
        </w:rPr>
        <w:t>, 2014</w:t>
      </w:r>
    </w:p>
    <w:tbl>
      <w:tblPr>
        <w:tblStyle w:val="TableGrid"/>
        <w:tblW w:w="0" w:type="auto"/>
        <w:tblInd w:w="288" w:type="dxa"/>
        <w:tblLayout w:type="fixed"/>
        <w:tblLook w:val="04A0" w:firstRow="1" w:lastRow="0" w:firstColumn="1" w:lastColumn="0" w:noHBand="0" w:noVBand="1"/>
      </w:tblPr>
      <w:tblGrid>
        <w:gridCol w:w="1080"/>
        <w:gridCol w:w="8280"/>
      </w:tblGrid>
      <w:tr w:rsidR="003146AC" w:rsidRPr="006803C0" w:rsidTr="003146AC">
        <w:tc>
          <w:tcPr>
            <w:tcW w:w="1080" w:type="dxa"/>
          </w:tcPr>
          <w:p w:rsidR="003146AC" w:rsidRPr="006803C0" w:rsidRDefault="003146AC" w:rsidP="000F4049">
            <w:pPr>
              <w:rPr>
                <w:lang w:val="en-AU"/>
              </w:rPr>
            </w:pPr>
            <w:r w:rsidRPr="006803C0">
              <w:rPr>
                <w:lang w:val="en-AU"/>
              </w:rPr>
              <w:t>URL</w:t>
            </w:r>
          </w:p>
        </w:tc>
        <w:tc>
          <w:tcPr>
            <w:tcW w:w="8280" w:type="dxa"/>
          </w:tcPr>
          <w:p w:rsidR="003146AC" w:rsidRPr="006803C0" w:rsidRDefault="00334E24" w:rsidP="000F4049">
            <w:pPr>
              <w:rPr>
                <w:lang w:val="en-AU"/>
              </w:rPr>
            </w:pPr>
            <w:hyperlink r:id="rId25" w:history="1">
              <w:r w:rsidR="003146AC" w:rsidRPr="009A1B29">
                <w:rPr>
                  <w:rStyle w:val="Hyperlink"/>
                  <w:lang w:val="en-AU"/>
                </w:rPr>
                <w:t>http://www.publish.csiro.au/nid/270/issue/7053.htm</w:t>
              </w:r>
            </w:hyperlink>
            <w:r w:rsidR="003146AC">
              <w:rPr>
                <w:lang w:val="en-AU"/>
              </w:rPr>
              <w:t xml:space="preserve"> </w:t>
            </w:r>
          </w:p>
        </w:tc>
      </w:tr>
      <w:tr w:rsidR="007513D5" w:rsidRPr="006803C0" w:rsidTr="003146AC">
        <w:tblPrEx>
          <w:tblLook w:val="01E0" w:firstRow="1" w:lastRow="1" w:firstColumn="1" w:lastColumn="1" w:noHBand="0" w:noVBand="0"/>
        </w:tblPrEx>
        <w:tc>
          <w:tcPr>
            <w:tcW w:w="1080" w:type="dxa"/>
            <w:tcBorders>
              <w:top w:val="single" w:sz="4" w:space="0" w:color="auto"/>
              <w:left w:val="single" w:sz="4" w:space="0" w:color="auto"/>
              <w:bottom w:val="single" w:sz="4" w:space="0" w:color="auto"/>
              <w:right w:val="single" w:sz="4" w:space="0" w:color="auto"/>
            </w:tcBorders>
            <w:vAlign w:val="center"/>
          </w:tcPr>
          <w:p w:rsidR="007513D5" w:rsidRPr="006803C0" w:rsidRDefault="007513D5" w:rsidP="000F4049">
            <w:pPr>
              <w:rPr>
                <w:lang w:val="en-AU"/>
              </w:rPr>
            </w:pPr>
            <w:r w:rsidRPr="006803C0">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13D5" w:rsidRPr="006803C0" w:rsidRDefault="007513D5" w:rsidP="000F4049">
            <w:pPr>
              <w:rPr>
                <w:lang w:val="en-AU"/>
              </w:rPr>
            </w:pPr>
            <w:r w:rsidRPr="006803C0">
              <w:rPr>
                <w:lang w:val="en-AU"/>
              </w:rPr>
              <w:t xml:space="preserve">The latest issue of </w:t>
            </w:r>
            <w:r w:rsidRPr="006803C0">
              <w:rPr>
                <w:i/>
                <w:lang w:val="en-AU"/>
              </w:rPr>
              <w:t>Australian Health Review</w:t>
            </w:r>
            <w:r w:rsidRPr="006803C0">
              <w:rPr>
                <w:lang w:val="en-AU"/>
              </w:rPr>
              <w:t xml:space="preserve"> has been published. Articles in this issue include:</w:t>
            </w:r>
          </w:p>
          <w:p w:rsidR="007513D5" w:rsidRPr="007513D5" w:rsidRDefault="007513D5" w:rsidP="007513D5">
            <w:pPr>
              <w:pStyle w:val="ListParagraph"/>
              <w:numPr>
                <w:ilvl w:val="0"/>
                <w:numId w:val="17"/>
              </w:numPr>
              <w:rPr>
                <w:lang w:val="en-AU"/>
              </w:rPr>
            </w:pPr>
            <w:r w:rsidRPr="007513D5">
              <w:rPr>
                <w:lang w:val="en-AU"/>
              </w:rPr>
              <w:t xml:space="preserve">The </w:t>
            </w:r>
            <w:r w:rsidRPr="007513D5">
              <w:rPr>
                <w:b/>
                <w:lang w:val="en-AU"/>
              </w:rPr>
              <w:t>future of Medicare</w:t>
            </w:r>
            <w:r w:rsidRPr="007513D5">
              <w:rPr>
                <w:lang w:val="en-AU"/>
              </w:rPr>
              <w:t>: what's in store? (A</w:t>
            </w:r>
            <w:r>
              <w:rPr>
                <w:lang w:val="en-AU"/>
              </w:rPr>
              <w:t xml:space="preserve">nne-Marie </w:t>
            </w:r>
            <w:proofErr w:type="spellStart"/>
            <w:r>
              <w:rPr>
                <w:lang w:val="en-AU"/>
              </w:rPr>
              <w:t>Boxall</w:t>
            </w:r>
            <w:proofErr w:type="spellEnd"/>
            <w:r>
              <w:rPr>
                <w:lang w:val="en-AU"/>
              </w:rPr>
              <w:t>)</w:t>
            </w:r>
          </w:p>
          <w:p w:rsidR="007513D5" w:rsidRPr="007513D5" w:rsidRDefault="007513D5" w:rsidP="007513D5">
            <w:pPr>
              <w:pStyle w:val="ListParagraph"/>
              <w:numPr>
                <w:ilvl w:val="0"/>
                <w:numId w:val="17"/>
              </w:numPr>
              <w:rPr>
                <w:lang w:val="en-AU"/>
              </w:rPr>
            </w:pPr>
            <w:r w:rsidRPr="007513D5">
              <w:rPr>
                <w:lang w:val="en-AU"/>
              </w:rPr>
              <w:t xml:space="preserve">Ten </w:t>
            </w:r>
            <w:r w:rsidRPr="007513D5">
              <w:rPr>
                <w:b/>
                <w:lang w:val="en-AU"/>
              </w:rPr>
              <w:t>clinician-driven strategies for maximising value</w:t>
            </w:r>
            <w:r w:rsidRPr="007513D5">
              <w:rPr>
                <w:lang w:val="en-AU"/>
              </w:rPr>
              <w:t xml:space="preserve"> of Australian health care (</w:t>
            </w:r>
            <w:r>
              <w:rPr>
                <w:lang w:val="en-AU"/>
              </w:rPr>
              <w:t>Ian Scott)</w:t>
            </w:r>
          </w:p>
          <w:p w:rsidR="007513D5" w:rsidRPr="007513D5" w:rsidRDefault="007513D5" w:rsidP="007513D5">
            <w:pPr>
              <w:pStyle w:val="ListParagraph"/>
              <w:numPr>
                <w:ilvl w:val="0"/>
                <w:numId w:val="17"/>
              </w:numPr>
              <w:rPr>
                <w:lang w:val="en-AU"/>
              </w:rPr>
            </w:pPr>
            <w:r w:rsidRPr="007513D5">
              <w:rPr>
                <w:lang w:val="en-AU"/>
              </w:rPr>
              <w:t xml:space="preserve">Analysing risk factors for poorer </w:t>
            </w:r>
            <w:r w:rsidRPr="007513D5">
              <w:rPr>
                <w:b/>
                <w:lang w:val="en-AU"/>
              </w:rPr>
              <w:t>breast cancer outcomes</w:t>
            </w:r>
            <w:r w:rsidRPr="007513D5">
              <w:rPr>
                <w:lang w:val="en-AU"/>
              </w:rPr>
              <w:t xml:space="preserve"> in residents of lower socioeconomic areas of Australia (David </w:t>
            </w:r>
            <w:proofErr w:type="spellStart"/>
            <w:r w:rsidRPr="007513D5">
              <w:rPr>
                <w:lang w:val="en-AU"/>
              </w:rPr>
              <w:t>Roder</w:t>
            </w:r>
            <w:proofErr w:type="spellEnd"/>
            <w:r w:rsidRPr="007513D5">
              <w:rPr>
                <w:lang w:val="en-AU"/>
              </w:rPr>
              <w:t xml:space="preserve">, Helen M Zorbas, J </w:t>
            </w:r>
            <w:proofErr w:type="spellStart"/>
            <w:r w:rsidRPr="007513D5">
              <w:rPr>
                <w:lang w:val="en-AU"/>
              </w:rPr>
              <w:t>Kollias</w:t>
            </w:r>
            <w:proofErr w:type="spellEnd"/>
            <w:r w:rsidRPr="007513D5">
              <w:rPr>
                <w:lang w:val="en-AU"/>
              </w:rPr>
              <w:t xml:space="preserve">, C M </w:t>
            </w:r>
            <w:proofErr w:type="spellStart"/>
            <w:r w:rsidRPr="007513D5">
              <w:rPr>
                <w:lang w:val="en-AU"/>
              </w:rPr>
              <w:t>Pyke</w:t>
            </w:r>
            <w:proofErr w:type="spellEnd"/>
            <w:r w:rsidRPr="007513D5">
              <w:rPr>
                <w:lang w:val="en-AU"/>
              </w:rPr>
              <w:t>, D Walters, I D Campbell,</w:t>
            </w:r>
            <w:r>
              <w:rPr>
                <w:lang w:val="en-AU"/>
              </w:rPr>
              <w:t xml:space="preserve"> C Taylor and F Webster)</w:t>
            </w:r>
          </w:p>
          <w:p w:rsidR="007513D5" w:rsidRPr="007513D5" w:rsidRDefault="007513D5" w:rsidP="007513D5">
            <w:pPr>
              <w:pStyle w:val="ListParagraph"/>
              <w:numPr>
                <w:ilvl w:val="0"/>
                <w:numId w:val="17"/>
              </w:numPr>
              <w:rPr>
                <w:lang w:val="en-AU"/>
              </w:rPr>
            </w:pPr>
            <w:r w:rsidRPr="007513D5">
              <w:rPr>
                <w:lang w:val="en-AU"/>
              </w:rPr>
              <w:t xml:space="preserve">Challenges to </w:t>
            </w:r>
            <w:r w:rsidRPr="007513D5">
              <w:rPr>
                <w:b/>
                <w:lang w:val="en-AU"/>
              </w:rPr>
              <w:t>pharmaceutical policymaking</w:t>
            </w:r>
            <w:r w:rsidRPr="007513D5">
              <w:rPr>
                <w:lang w:val="en-AU"/>
              </w:rPr>
              <w:t xml:space="preserve">: lessons from Australia’s national medicines policy (W </w:t>
            </w:r>
            <w:proofErr w:type="spellStart"/>
            <w:r w:rsidRPr="007513D5">
              <w:rPr>
                <w:lang w:val="en-AU"/>
              </w:rPr>
              <w:t>Lipworth</w:t>
            </w:r>
            <w:proofErr w:type="spellEnd"/>
            <w:r w:rsidRPr="007513D5">
              <w:rPr>
                <w:lang w:val="en-AU"/>
              </w:rPr>
              <w:t>, E Dora</w:t>
            </w:r>
            <w:r>
              <w:rPr>
                <w:lang w:val="en-AU"/>
              </w:rPr>
              <w:t xml:space="preserve">n, I </w:t>
            </w:r>
            <w:proofErr w:type="spellStart"/>
            <w:r>
              <w:rPr>
                <w:lang w:val="en-AU"/>
              </w:rPr>
              <w:t>Kerridge</w:t>
            </w:r>
            <w:proofErr w:type="spellEnd"/>
            <w:r>
              <w:rPr>
                <w:lang w:val="en-AU"/>
              </w:rPr>
              <w:t xml:space="preserve"> and R Day)</w:t>
            </w:r>
          </w:p>
          <w:p w:rsidR="007513D5" w:rsidRPr="007513D5" w:rsidRDefault="007513D5" w:rsidP="007513D5">
            <w:pPr>
              <w:pStyle w:val="ListParagraph"/>
              <w:numPr>
                <w:ilvl w:val="0"/>
                <w:numId w:val="17"/>
              </w:numPr>
              <w:rPr>
                <w:lang w:val="en-AU"/>
              </w:rPr>
            </w:pPr>
            <w:r w:rsidRPr="007513D5">
              <w:rPr>
                <w:b/>
                <w:lang w:val="en-AU"/>
              </w:rPr>
              <w:t>Medical emergency response</w:t>
            </w:r>
            <w:r w:rsidRPr="007513D5">
              <w:rPr>
                <w:lang w:val="en-AU"/>
              </w:rPr>
              <w:t xml:space="preserve"> in a sub-acute hospital: improving the model of care for deteriorating patients (Philip </w:t>
            </w:r>
            <w:proofErr w:type="spellStart"/>
            <w:r w:rsidRPr="007513D5">
              <w:rPr>
                <w:lang w:val="en-AU"/>
              </w:rPr>
              <w:t>Visser</w:t>
            </w:r>
            <w:proofErr w:type="spellEnd"/>
            <w:r w:rsidRPr="007513D5">
              <w:rPr>
                <w:lang w:val="en-AU"/>
              </w:rPr>
              <w:t xml:space="preserve">, Alison Dwyer, </w:t>
            </w:r>
            <w:proofErr w:type="spellStart"/>
            <w:r w:rsidRPr="007513D5">
              <w:rPr>
                <w:lang w:val="en-AU"/>
              </w:rPr>
              <w:t>Juli</w:t>
            </w:r>
            <w:proofErr w:type="spellEnd"/>
            <w:r w:rsidRPr="007513D5">
              <w:rPr>
                <w:lang w:val="en-AU"/>
              </w:rPr>
              <w:t xml:space="preserve"> Moran, Mary Britton, </w:t>
            </w:r>
            <w:proofErr w:type="spellStart"/>
            <w:r w:rsidRPr="007513D5">
              <w:rPr>
                <w:lang w:val="en-AU"/>
              </w:rPr>
              <w:t>Melodie</w:t>
            </w:r>
            <w:proofErr w:type="spellEnd"/>
            <w:r w:rsidRPr="007513D5">
              <w:rPr>
                <w:lang w:val="en-AU"/>
              </w:rPr>
              <w:t xml:space="preserve"> </w:t>
            </w:r>
            <w:proofErr w:type="spellStart"/>
            <w:r w:rsidRPr="007513D5">
              <w:rPr>
                <w:lang w:val="en-AU"/>
              </w:rPr>
              <w:t>Heland</w:t>
            </w:r>
            <w:proofErr w:type="spellEnd"/>
            <w:r w:rsidRPr="007513D5">
              <w:rPr>
                <w:lang w:val="en-AU"/>
              </w:rPr>
              <w:t xml:space="preserve">, </w:t>
            </w:r>
            <w:proofErr w:type="spellStart"/>
            <w:r w:rsidRPr="007513D5">
              <w:rPr>
                <w:lang w:val="en-AU"/>
              </w:rPr>
              <w:t>Filomena</w:t>
            </w:r>
            <w:proofErr w:type="spellEnd"/>
            <w:r w:rsidRPr="007513D5">
              <w:rPr>
                <w:lang w:val="en-AU"/>
              </w:rPr>
              <w:t xml:space="preserve"> </w:t>
            </w:r>
            <w:proofErr w:type="spellStart"/>
            <w:r w:rsidRPr="007513D5">
              <w:rPr>
                <w:lang w:val="en-AU"/>
              </w:rPr>
              <w:t>Ciavarella</w:t>
            </w:r>
            <w:proofErr w:type="spellEnd"/>
            <w:r>
              <w:rPr>
                <w:lang w:val="en-AU"/>
              </w:rPr>
              <w:t xml:space="preserve">, Sandy </w:t>
            </w:r>
            <w:proofErr w:type="spellStart"/>
            <w:r>
              <w:rPr>
                <w:lang w:val="en-AU"/>
              </w:rPr>
              <w:t>Schutte</w:t>
            </w:r>
            <w:proofErr w:type="spellEnd"/>
            <w:r>
              <w:rPr>
                <w:lang w:val="en-AU"/>
              </w:rPr>
              <w:t xml:space="preserve"> and Daryl Jones)</w:t>
            </w:r>
          </w:p>
          <w:p w:rsidR="007513D5" w:rsidRPr="007513D5" w:rsidRDefault="007513D5" w:rsidP="007513D5">
            <w:pPr>
              <w:pStyle w:val="ListParagraph"/>
              <w:numPr>
                <w:ilvl w:val="0"/>
                <w:numId w:val="17"/>
              </w:numPr>
              <w:rPr>
                <w:lang w:val="en-AU"/>
              </w:rPr>
            </w:pPr>
            <w:r w:rsidRPr="007513D5">
              <w:rPr>
                <w:lang w:val="en-AU"/>
              </w:rPr>
              <w:t xml:space="preserve">First impressions: towards becoming a </w:t>
            </w:r>
            <w:r w:rsidRPr="007513D5">
              <w:rPr>
                <w:b/>
                <w:lang w:val="en-AU"/>
              </w:rPr>
              <w:t>health-literate health service</w:t>
            </w:r>
            <w:r w:rsidRPr="007513D5">
              <w:rPr>
                <w:lang w:val="en-AU"/>
              </w:rPr>
              <w:t xml:space="preserve"> (Anne Johnson </w:t>
            </w:r>
            <w:r>
              <w:rPr>
                <w:lang w:val="en-AU"/>
              </w:rPr>
              <w:t>)</w:t>
            </w:r>
          </w:p>
          <w:p w:rsidR="007513D5" w:rsidRPr="007513D5" w:rsidRDefault="007513D5" w:rsidP="007513D5">
            <w:pPr>
              <w:pStyle w:val="ListParagraph"/>
              <w:numPr>
                <w:ilvl w:val="0"/>
                <w:numId w:val="17"/>
              </w:numPr>
              <w:rPr>
                <w:lang w:val="en-AU"/>
              </w:rPr>
            </w:pPr>
            <w:r w:rsidRPr="007513D5">
              <w:rPr>
                <w:b/>
                <w:lang w:val="en-AU"/>
              </w:rPr>
              <w:lastRenderedPageBreak/>
              <w:t>Mental health service delivery</w:t>
            </w:r>
            <w:r w:rsidRPr="007513D5">
              <w:rPr>
                <w:lang w:val="en-AU"/>
              </w:rPr>
              <w:t xml:space="preserve">: a profile of mental health non-government organisations in south-east Queensland, Australia (Louise Byrne, Michael Wilson, </w:t>
            </w:r>
            <w:proofErr w:type="spellStart"/>
            <w:r w:rsidRPr="007513D5">
              <w:rPr>
                <w:lang w:val="en-AU"/>
              </w:rPr>
              <w:t>Karena</w:t>
            </w:r>
            <w:proofErr w:type="spellEnd"/>
            <w:r w:rsidRPr="007513D5">
              <w:rPr>
                <w:lang w:val="en-AU"/>
              </w:rPr>
              <w:t xml:space="preserve"> J Burke, </w:t>
            </w:r>
            <w:proofErr w:type="spellStart"/>
            <w:r w:rsidRPr="007513D5">
              <w:rPr>
                <w:lang w:val="en-AU"/>
              </w:rPr>
              <w:t>Cadey</w:t>
            </w:r>
            <w:r>
              <w:rPr>
                <w:lang w:val="en-AU"/>
              </w:rPr>
              <w:t>rn</w:t>
            </w:r>
            <w:proofErr w:type="spellEnd"/>
            <w:r>
              <w:rPr>
                <w:lang w:val="en-AU"/>
              </w:rPr>
              <w:t xml:space="preserve"> J Gaskin and Brenda </w:t>
            </w:r>
            <w:proofErr w:type="spellStart"/>
            <w:r>
              <w:rPr>
                <w:lang w:val="en-AU"/>
              </w:rPr>
              <w:t>Happell</w:t>
            </w:r>
            <w:proofErr w:type="spellEnd"/>
            <w:r>
              <w:rPr>
                <w:lang w:val="en-AU"/>
              </w:rPr>
              <w:t>)</w:t>
            </w:r>
          </w:p>
          <w:p w:rsidR="007513D5" w:rsidRPr="007513D5" w:rsidRDefault="007513D5" w:rsidP="007513D5">
            <w:pPr>
              <w:pStyle w:val="ListParagraph"/>
              <w:numPr>
                <w:ilvl w:val="0"/>
                <w:numId w:val="17"/>
              </w:numPr>
              <w:rPr>
                <w:lang w:val="en-AU"/>
              </w:rPr>
            </w:pPr>
            <w:r w:rsidRPr="007513D5">
              <w:rPr>
                <w:lang w:val="en-AU"/>
              </w:rPr>
              <w:t xml:space="preserve">Applications of the </w:t>
            </w:r>
            <w:r w:rsidRPr="007513D5">
              <w:rPr>
                <w:b/>
                <w:lang w:val="en-AU"/>
              </w:rPr>
              <w:t>balanced scorecard for strategic management and performance measurement</w:t>
            </w:r>
            <w:r w:rsidRPr="007513D5">
              <w:rPr>
                <w:lang w:val="en-AU"/>
              </w:rPr>
              <w:t xml:space="preserve"> in the health sector (</w:t>
            </w:r>
            <w:proofErr w:type="spellStart"/>
            <w:r w:rsidRPr="007513D5">
              <w:rPr>
                <w:lang w:val="en-AU"/>
              </w:rPr>
              <w:t>Farshad</w:t>
            </w:r>
            <w:proofErr w:type="spellEnd"/>
            <w:r w:rsidRPr="007513D5">
              <w:rPr>
                <w:lang w:val="en-AU"/>
              </w:rPr>
              <w:t xml:space="preserve"> </w:t>
            </w:r>
            <w:proofErr w:type="spellStart"/>
            <w:r w:rsidRPr="007513D5">
              <w:rPr>
                <w:lang w:val="en-AU"/>
              </w:rPr>
              <w:t>Behrouzi</w:t>
            </w:r>
            <w:proofErr w:type="spellEnd"/>
            <w:r w:rsidRPr="007513D5">
              <w:rPr>
                <w:lang w:val="en-AU"/>
              </w:rPr>
              <w:t xml:space="preserve">, </w:t>
            </w:r>
            <w:proofErr w:type="spellStart"/>
            <w:r w:rsidRPr="007513D5">
              <w:rPr>
                <w:lang w:val="en-AU"/>
              </w:rPr>
              <w:t>Awaluddin</w:t>
            </w:r>
            <w:proofErr w:type="spellEnd"/>
            <w:r w:rsidRPr="007513D5">
              <w:rPr>
                <w:lang w:val="en-AU"/>
              </w:rPr>
              <w:t xml:space="preserve"> Mohamed </w:t>
            </w:r>
            <w:proofErr w:type="spellStart"/>
            <w:r w:rsidRPr="007513D5">
              <w:rPr>
                <w:lang w:val="en-AU"/>
              </w:rPr>
              <w:t>Sh</w:t>
            </w:r>
            <w:r>
              <w:rPr>
                <w:lang w:val="en-AU"/>
              </w:rPr>
              <w:t>aharoun</w:t>
            </w:r>
            <w:proofErr w:type="spellEnd"/>
            <w:r>
              <w:rPr>
                <w:lang w:val="en-AU"/>
              </w:rPr>
              <w:t xml:space="preserve"> and </w:t>
            </w:r>
            <w:proofErr w:type="spellStart"/>
            <w:r>
              <w:rPr>
                <w:lang w:val="en-AU"/>
              </w:rPr>
              <w:t>Azanizawati</w:t>
            </w:r>
            <w:proofErr w:type="spellEnd"/>
            <w:r>
              <w:rPr>
                <w:lang w:val="en-AU"/>
              </w:rPr>
              <w:t xml:space="preserve"> </w:t>
            </w:r>
            <w:proofErr w:type="spellStart"/>
            <w:r>
              <w:rPr>
                <w:lang w:val="en-AU"/>
              </w:rPr>
              <w:t>Ma'aram</w:t>
            </w:r>
            <w:proofErr w:type="spellEnd"/>
            <w:r>
              <w:rPr>
                <w:lang w:val="en-AU"/>
              </w:rPr>
              <w:t>)</w:t>
            </w:r>
          </w:p>
          <w:p w:rsidR="007513D5" w:rsidRPr="007513D5" w:rsidRDefault="007513D5" w:rsidP="007513D5">
            <w:pPr>
              <w:pStyle w:val="ListParagraph"/>
              <w:numPr>
                <w:ilvl w:val="0"/>
                <w:numId w:val="17"/>
              </w:numPr>
              <w:rPr>
                <w:lang w:val="en-AU"/>
              </w:rPr>
            </w:pPr>
            <w:r w:rsidRPr="007513D5">
              <w:rPr>
                <w:lang w:val="en-AU"/>
              </w:rPr>
              <w:t xml:space="preserve">Documentation of </w:t>
            </w:r>
            <w:r w:rsidRPr="007513D5">
              <w:rPr>
                <w:b/>
                <w:lang w:val="en-AU"/>
              </w:rPr>
              <w:t>limitation of medical therapy</w:t>
            </w:r>
            <w:r w:rsidRPr="007513D5">
              <w:rPr>
                <w:lang w:val="en-AU"/>
              </w:rPr>
              <w:t xml:space="preserve"> at the time of a rapid response team call (K </w:t>
            </w:r>
            <w:proofErr w:type="spellStart"/>
            <w:r w:rsidRPr="007513D5">
              <w:rPr>
                <w:lang w:val="en-AU"/>
              </w:rPr>
              <w:t>Sundararajan</w:t>
            </w:r>
            <w:proofErr w:type="spellEnd"/>
            <w:r w:rsidRPr="007513D5">
              <w:rPr>
                <w:lang w:val="en-AU"/>
              </w:rPr>
              <w:t xml:space="preserve">, A </w:t>
            </w:r>
            <w:proofErr w:type="spellStart"/>
            <w:r w:rsidRPr="007513D5">
              <w:rPr>
                <w:lang w:val="en-AU"/>
              </w:rPr>
              <w:t>Flabouris</w:t>
            </w:r>
            <w:proofErr w:type="spellEnd"/>
            <w:r w:rsidRPr="007513D5">
              <w:rPr>
                <w:lang w:val="en-AU"/>
              </w:rPr>
              <w:t>, Alex</w:t>
            </w:r>
            <w:r>
              <w:rPr>
                <w:lang w:val="en-AU"/>
              </w:rPr>
              <w:t xml:space="preserve">ander </w:t>
            </w:r>
            <w:proofErr w:type="spellStart"/>
            <w:r>
              <w:rPr>
                <w:lang w:val="en-AU"/>
              </w:rPr>
              <w:t>Keeshan</w:t>
            </w:r>
            <w:proofErr w:type="spellEnd"/>
            <w:r>
              <w:rPr>
                <w:lang w:val="en-AU"/>
              </w:rPr>
              <w:t xml:space="preserve"> and Tracey </w:t>
            </w:r>
            <w:proofErr w:type="spellStart"/>
            <w:r>
              <w:rPr>
                <w:lang w:val="en-AU"/>
              </w:rPr>
              <w:t>Cramey</w:t>
            </w:r>
            <w:proofErr w:type="spellEnd"/>
            <w:r>
              <w:rPr>
                <w:lang w:val="en-AU"/>
              </w:rPr>
              <w:t>)</w:t>
            </w:r>
          </w:p>
          <w:p w:rsidR="007513D5" w:rsidRPr="007513D5" w:rsidRDefault="007513D5" w:rsidP="007513D5">
            <w:pPr>
              <w:pStyle w:val="ListParagraph"/>
              <w:numPr>
                <w:ilvl w:val="0"/>
                <w:numId w:val="17"/>
              </w:numPr>
              <w:rPr>
                <w:lang w:val="en-AU"/>
              </w:rPr>
            </w:pPr>
            <w:r w:rsidRPr="007513D5">
              <w:rPr>
                <w:b/>
                <w:lang w:val="en-AU"/>
              </w:rPr>
              <w:t>Dying in two acute hospitals</w:t>
            </w:r>
            <w:r w:rsidRPr="007513D5">
              <w:rPr>
                <w:lang w:val="en-AU"/>
              </w:rPr>
              <w:t xml:space="preserve">: would usual care meet Australian national clinical standards? (Katherine Clark, Naomi </w:t>
            </w:r>
            <w:proofErr w:type="spellStart"/>
            <w:r w:rsidRPr="007513D5">
              <w:rPr>
                <w:lang w:val="en-AU"/>
              </w:rPr>
              <w:t>Byfieldt</w:t>
            </w:r>
            <w:proofErr w:type="spellEnd"/>
            <w:r w:rsidRPr="007513D5">
              <w:rPr>
                <w:lang w:val="en-AU"/>
              </w:rPr>
              <w:t>, Malcolm Green, Peter Saul</w:t>
            </w:r>
            <w:r>
              <w:rPr>
                <w:lang w:val="en-AU"/>
              </w:rPr>
              <w:t>, Jill Lack and Jane L Philips)</w:t>
            </w:r>
          </w:p>
          <w:p w:rsidR="007513D5" w:rsidRPr="006803C0" w:rsidRDefault="007513D5" w:rsidP="00AB55EA">
            <w:pPr>
              <w:pStyle w:val="ListParagraph"/>
              <w:numPr>
                <w:ilvl w:val="0"/>
                <w:numId w:val="17"/>
              </w:numPr>
              <w:rPr>
                <w:lang w:val="en-AU"/>
              </w:rPr>
            </w:pPr>
            <w:r w:rsidRPr="007513D5">
              <w:rPr>
                <w:lang w:val="en-AU"/>
              </w:rPr>
              <w:t xml:space="preserve">Clinical networks influencing policy and practice: the establishment of </w:t>
            </w:r>
            <w:r w:rsidRPr="00AB55EA">
              <w:rPr>
                <w:b/>
                <w:lang w:val="en-AU"/>
              </w:rPr>
              <w:t>advanced practice pharmacist roles</w:t>
            </w:r>
            <w:r w:rsidRPr="007513D5">
              <w:rPr>
                <w:lang w:val="en-AU"/>
              </w:rPr>
              <w:t xml:space="preserve"> for specialist palliative care services in South Australia (Kate </w:t>
            </w:r>
            <w:proofErr w:type="spellStart"/>
            <w:r w:rsidRPr="007513D5">
              <w:rPr>
                <w:lang w:val="en-AU"/>
              </w:rPr>
              <w:t>Swetenham</w:t>
            </w:r>
            <w:proofErr w:type="spellEnd"/>
            <w:r w:rsidRPr="007513D5">
              <w:rPr>
                <w:lang w:val="en-AU"/>
              </w:rPr>
              <w:t>, De</w:t>
            </w:r>
            <w:r>
              <w:rPr>
                <w:lang w:val="en-AU"/>
              </w:rPr>
              <w:t xml:space="preserve">bra </w:t>
            </w:r>
            <w:proofErr w:type="spellStart"/>
            <w:r>
              <w:rPr>
                <w:lang w:val="en-AU"/>
              </w:rPr>
              <w:t>Rowett</w:t>
            </w:r>
            <w:proofErr w:type="spellEnd"/>
            <w:r>
              <w:rPr>
                <w:lang w:val="en-AU"/>
              </w:rPr>
              <w:t xml:space="preserve"> and David Stephenson</w:t>
            </w:r>
            <w:r w:rsidR="00AB55EA">
              <w:rPr>
                <w:lang w:val="en-AU"/>
              </w:rPr>
              <w:t>)</w:t>
            </w:r>
          </w:p>
        </w:tc>
      </w:tr>
    </w:tbl>
    <w:p w:rsidR="007513D5" w:rsidRDefault="007513D5" w:rsidP="007D5386">
      <w:pPr>
        <w:rPr>
          <w:lang w:val="en-AU"/>
        </w:rPr>
      </w:pPr>
    </w:p>
    <w:p w:rsidR="00D21F47" w:rsidRPr="0086544F" w:rsidRDefault="00D21F47" w:rsidP="00D21F47">
      <w:pPr>
        <w:keepNext/>
        <w:rPr>
          <w:i/>
          <w:lang w:val="en-AU"/>
        </w:rPr>
      </w:pPr>
      <w:r w:rsidRPr="0086544F">
        <w:rPr>
          <w:i/>
          <w:lang w:val="en-AU"/>
        </w:rPr>
        <w:t>BMJ Quality and Safety</w:t>
      </w:r>
    </w:p>
    <w:p w:rsidR="00D21F47" w:rsidRPr="0086544F" w:rsidRDefault="00D21F47" w:rsidP="00D21F47">
      <w:pPr>
        <w:keepNext/>
        <w:rPr>
          <w:lang w:val="en-AU"/>
        </w:rPr>
      </w:pPr>
      <w:r>
        <w:rPr>
          <w:lang w:val="en-AU"/>
        </w:rPr>
        <w:t xml:space="preserve">June 2014, </w:t>
      </w:r>
      <w:proofErr w:type="spellStart"/>
      <w:r>
        <w:rPr>
          <w:lang w:val="en-AU"/>
        </w:rPr>
        <w:t>Vol</w:t>
      </w:r>
      <w:proofErr w:type="spellEnd"/>
      <w:r>
        <w:rPr>
          <w:lang w:val="en-AU"/>
        </w:rPr>
        <w:t xml:space="preserve"> 23, Issue 6</w:t>
      </w:r>
    </w:p>
    <w:tbl>
      <w:tblPr>
        <w:tblStyle w:val="TableGrid"/>
        <w:tblW w:w="9360" w:type="dxa"/>
        <w:tblInd w:w="288" w:type="dxa"/>
        <w:tblLayout w:type="fixed"/>
        <w:tblLook w:val="04A0" w:firstRow="1" w:lastRow="0" w:firstColumn="1" w:lastColumn="0" w:noHBand="0" w:noVBand="1"/>
      </w:tblPr>
      <w:tblGrid>
        <w:gridCol w:w="1080"/>
        <w:gridCol w:w="8280"/>
      </w:tblGrid>
      <w:tr w:rsidR="00D21F47" w:rsidRPr="0086544F" w:rsidTr="00D21F47">
        <w:tc>
          <w:tcPr>
            <w:tcW w:w="1080" w:type="dxa"/>
          </w:tcPr>
          <w:p w:rsidR="00D21F47" w:rsidRPr="0086544F" w:rsidRDefault="00D21F47" w:rsidP="00C26E26">
            <w:pPr>
              <w:rPr>
                <w:lang w:val="en-AU"/>
              </w:rPr>
            </w:pPr>
            <w:r w:rsidRPr="0086544F">
              <w:rPr>
                <w:lang w:val="en-AU"/>
              </w:rPr>
              <w:t>URL</w:t>
            </w:r>
          </w:p>
        </w:tc>
        <w:tc>
          <w:tcPr>
            <w:tcW w:w="8280" w:type="dxa"/>
          </w:tcPr>
          <w:p w:rsidR="00D21F47" w:rsidRPr="0086544F" w:rsidRDefault="00334E24" w:rsidP="00C26E26">
            <w:pPr>
              <w:keepNext/>
              <w:rPr>
                <w:lang w:val="en-AU"/>
              </w:rPr>
            </w:pPr>
            <w:hyperlink r:id="rId26" w:history="1">
              <w:r w:rsidR="00D21F47" w:rsidRPr="00AE2A9F">
                <w:rPr>
                  <w:rStyle w:val="Hyperlink"/>
                  <w:lang w:val="en-AU"/>
                </w:rPr>
                <w:t>http://qualitysafety.bmj.com/content/23/6</w:t>
              </w:r>
            </w:hyperlink>
          </w:p>
        </w:tc>
      </w:tr>
      <w:tr w:rsidR="00D21F47" w:rsidRPr="0086544F" w:rsidTr="00D21F47">
        <w:tblPrEx>
          <w:tblLook w:val="01E0" w:firstRow="1" w:lastRow="1" w:firstColumn="1" w:lastColumn="1" w:noHBand="0" w:noVBand="0"/>
        </w:tblPrEx>
        <w:tc>
          <w:tcPr>
            <w:tcW w:w="1080" w:type="dxa"/>
            <w:vAlign w:val="center"/>
          </w:tcPr>
          <w:p w:rsidR="00D21F47" w:rsidRPr="0086544F" w:rsidRDefault="00D21F47" w:rsidP="00C26E26">
            <w:pPr>
              <w:rPr>
                <w:lang w:val="en-AU"/>
              </w:rPr>
            </w:pPr>
            <w:r w:rsidRPr="0086544F">
              <w:rPr>
                <w:lang w:val="en-AU"/>
              </w:rPr>
              <w:t>Notes</w:t>
            </w:r>
          </w:p>
        </w:tc>
        <w:tc>
          <w:tcPr>
            <w:tcW w:w="8280" w:type="dxa"/>
            <w:vAlign w:val="center"/>
          </w:tcPr>
          <w:p w:rsidR="00D21F47" w:rsidRPr="0086544F" w:rsidRDefault="00D21F47" w:rsidP="00C26E26">
            <w:pPr>
              <w:keepNext/>
              <w:rPr>
                <w:lang w:val="en-AU"/>
              </w:rPr>
            </w:pPr>
            <w:r w:rsidRPr="0086544F">
              <w:rPr>
                <w:lang w:val="en-AU"/>
              </w:rPr>
              <w:t xml:space="preserve">A new issue of </w:t>
            </w:r>
            <w:r w:rsidRPr="0086544F">
              <w:rPr>
                <w:i/>
                <w:lang w:val="en-AU"/>
              </w:rPr>
              <w:t xml:space="preserve">BMJ Quality and Safety </w:t>
            </w:r>
            <w:r w:rsidRPr="0086544F">
              <w:rPr>
                <w:lang w:val="en-AU"/>
              </w:rPr>
              <w:t xml:space="preserve">has been published. Many of the papers in this issue have been referred to in previous editions of </w:t>
            </w:r>
            <w:r w:rsidRPr="0086544F">
              <w:rPr>
                <w:i/>
                <w:lang w:val="en-AU"/>
              </w:rPr>
              <w:t>On the Radar</w:t>
            </w:r>
            <w:r w:rsidRPr="0086544F">
              <w:rPr>
                <w:lang w:val="en-AU"/>
              </w:rPr>
              <w:t xml:space="preserve"> (when they were released online). Articles in this issue of </w:t>
            </w:r>
            <w:r w:rsidRPr="0086544F">
              <w:rPr>
                <w:i/>
                <w:lang w:val="en-AU"/>
              </w:rPr>
              <w:t xml:space="preserve">BMJ Quality and Safety </w:t>
            </w:r>
            <w:r w:rsidRPr="0086544F">
              <w:rPr>
                <w:lang w:val="en-AU"/>
              </w:rPr>
              <w:t>include:</w:t>
            </w:r>
          </w:p>
          <w:p w:rsidR="00D21F47" w:rsidRPr="00D21F47" w:rsidRDefault="00D21F47" w:rsidP="00D21F47">
            <w:pPr>
              <w:numPr>
                <w:ilvl w:val="0"/>
                <w:numId w:val="19"/>
              </w:numPr>
              <w:rPr>
                <w:lang w:val="en-AU"/>
              </w:rPr>
            </w:pPr>
            <w:r w:rsidRPr="00D21F47">
              <w:rPr>
                <w:lang w:val="en-AU"/>
              </w:rPr>
              <w:t xml:space="preserve">Editorial: Using balanced metrics and mixed methods to better understand </w:t>
            </w:r>
            <w:r w:rsidRPr="00D21F47">
              <w:rPr>
                <w:b/>
                <w:lang w:val="en-AU"/>
              </w:rPr>
              <w:t>QI interventions</w:t>
            </w:r>
            <w:r w:rsidRPr="00D21F47">
              <w:rPr>
                <w:lang w:val="en-AU"/>
              </w:rPr>
              <w:t xml:space="preserve"> (Peter J </w:t>
            </w:r>
            <w:proofErr w:type="spellStart"/>
            <w:r w:rsidRPr="00D21F47">
              <w:rPr>
                <w:lang w:val="en-AU"/>
              </w:rPr>
              <w:t>Kaboli</w:t>
            </w:r>
            <w:proofErr w:type="spellEnd"/>
            <w:r w:rsidRPr="00D21F47">
              <w:rPr>
                <w:lang w:val="en-AU"/>
              </w:rPr>
              <w:t>, Hilary J Mosher</w:t>
            </w:r>
            <w:r>
              <w:rPr>
                <w:lang w:val="en-AU"/>
              </w:rPr>
              <w:t>)</w:t>
            </w:r>
          </w:p>
          <w:p w:rsidR="00D21F47" w:rsidRPr="00D21F47" w:rsidRDefault="00D21F47" w:rsidP="00D21F47">
            <w:pPr>
              <w:numPr>
                <w:ilvl w:val="0"/>
                <w:numId w:val="19"/>
              </w:numPr>
              <w:rPr>
                <w:lang w:val="en-AU"/>
              </w:rPr>
            </w:pPr>
            <w:r w:rsidRPr="00D21F47">
              <w:rPr>
                <w:lang w:val="en-AU"/>
              </w:rPr>
              <w:t xml:space="preserve">Early warnings, weak signals and learning from </w:t>
            </w:r>
            <w:r w:rsidRPr="00D21F47">
              <w:rPr>
                <w:b/>
                <w:lang w:val="en-AU"/>
              </w:rPr>
              <w:t>healthcare disasters</w:t>
            </w:r>
            <w:r w:rsidRPr="00D21F47">
              <w:rPr>
                <w:lang w:val="en-AU"/>
              </w:rPr>
              <w:t xml:space="preserve"> (Carl </w:t>
            </w:r>
            <w:proofErr w:type="spellStart"/>
            <w:r w:rsidRPr="00D21F47">
              <w:rPr>
                <w:lang w:val="en-AU"/>
              </w:rPr>
              <w:t>Macrae</w:t>
            </w:r>
            <w:proofErr w:type="spellEnd"/>
            <w:r>
              <w:rPr>
                <w:lang w:val="en-AU"/>
              </w:rPr>
              <w:t>)</w:t>
            </w:r>
          </w:p>
          <w:p w:rsidR="00D21F47" w:rsidRPr="00D21F47" w:rsidRDefault="00D21F47" w:rsidP="00D21F47">
            <w:pPr>
              <w:numPr>
                <w:ilvl w:val="0"/>
                <w:numId w:val="19"/>
              </w:numPr>
              <w:rPr>
                <w:lang w:val="en-AU"/>
              </w:rPr>
            </w:pPr>
            <w:r w:rsidRPr="00D21F47">
              <w:rPr>
                <w:lang w:val="en-AU"/>
              </w:rPr>
              <w:t xml:space="preserve">Safely and effectively reducing </w:t>
            </w:r>
            <w:r w:rsidRPr="00D21F47">
              <w:rPr>
                <w:b/>
                <w:lang w:val="en-AU"/>
              </w:rPr>
              <w:t>inpatient length of stay</w:t>
            </w:r>
            <w:r w:rsidRPr="00D21F47">
              <w:rPr>
                <w:lang w:val="en-AU"/>
              </w:rPr>
              <w:t xml:space="preserve">: a controlled study of the General Internal Medicine Care Transformation Initiative (Finlay A McAlister, Jeffrey A </w:t>
            </w:r>
            <w:proofErr w:type="spellStart"/>
            <w:r w:rsidRPr="00D21F47">
              <w:rPr>
                <w:lang w:val="en-AU"/>
              </w:rPr>
              <w:t>Bakal</w:t>
            </w:r>
            <w:proofErr w:type="spellEnd"/>
            <w:r w:rsidRPr="00D21F47">
              <w:rPr>
                <w:lang w:val="en-AU"/>
              </w:rPr>
              <w:t xml:space="preserve">, </w:t>
            </w:r>
            <w:proofErr w:type="spellStart"/>
            <w:r w:rsidRPr="00D21F47">
              <w:rPr>
                <w:lang w:val="en-AU"/>
              </w:rPr>
              <w:t>Sumit</w:t>
            </w:r>
            <w:proofErr w:type="spellEnd"/>
            <w:r w:rsidRPr="00D21F47">
              <w:rPr>
                <w:lang w:val="en-AU"/>
              </w:rPr>
              <w:t xml:space="preserve"> R </w:t>
            </w:r>
            <w:proofErr w:type="spellStart"/>
            <w:r w:rsidRPr="00D21F47">
              <w:rPr>
                <w:lang w:val="en-AU"/>
              </w:rPr>
              <w:t>Majumdar</w:t>
            </w:r>
            <w:proofErr w:type="spellEnd"/>
            <w:r w:rsidRPr="00D21F47">
              <w:rPr>
                <w:lang w:val="en-AU"/>
              </w:rPr>
              <w:t xml:space="preserve">, Stafford Dean, </w:t>
            </w:r>
            <w:proofErr w:type="spellStart"/>
            <w:r w:rsidRPr="00D21F47">
              <w:rPr>
                <w:lang w:val="en-AU"/>
              </w:rPr>
              <w:t>Rajdeep</w:t>
            </w:r>
            <w:proofErr w:type="spellEnd"/>
            <w:r w:rsidRPr="00D21F47">
              <w:rPr>
                <w:lang w:val="en-AU"/>
              </w:rPr>
              <w:t xml:space="preserve"> S </w:t>
            </w:r>
            <w:proofErr w:type="spellStart"/>
            <w:r w:rsidRPr="00D21F47">
              <w:rPr>
                <w:lang w:val="en-AU"/>
              </w:rPr>
              <w:t>Padwal</w:t>
            </w:r>
            <w:proofErr w:type="spellEnd"/>
            <w:r w:rsidRPr="00D21F47">
              <w:rPr>
                <w:lang w:val="en-AU"/>
              </w:rPr>
              <w:t xml:space="preserve">, </w:t>
            </w:r>
            <w:proofErr w:type="spellStart"/>
            <w:r w:rsidRPr="00D21F47">
              <w:rPr>
                <w:lang w:val="en-AU"/>
              </w:rPr>
              <w:t>Narmin</w:t>
            </w:r>
            <w:proofErr w:type="spellEnd"/>
            <w:r w:rsidRPr="00D21F47">
              <w:rPr>
                <w:lang w:val="en-AU"/>
              </w:rPr>
              <w:t xml:space="preserve"> </w:t>
            </w:r>
            <w:proofErr w:type="spellStart"/>
            <w:r w:rsidRPr="00D21F47">
              <w:rPr>
                <w:lang w:val="en-AU"/>
              </w:rPr>
              <w:t>Kassam</w:t>
            </w:r>
            <w:proofErr w:type="spellEnd"/>
            <w:r w:rsidRPr="00D21F47">
              <w:rPr>
                <w:lang w:val="en-AU"/>
              </w:rPr>
              <w:t xml:space="preserve">, Maria Bacchus, Ann </w:t>
            </w:r>
            <w:proofErr w:type="spellStart"/>
            <w:r w:rsidRPr="00D21F47">
              <w:rPr>
                <w:lang w:val="en-AU"/>
              </w:rPr>
              <w:t>Colbourne</w:t>
            </w:r>
            <w:proofErr w:type="spellEnd"/>
            <w:r>
              <w:rPr>
                <w:lang w:val="en-AU"/>
              </w:rPr>
              <w:t>)</w:t>
            </w:r>
          </w:p>
          <w:p w:rsidR="00D21F47" w:rsidRPr="00D21F47" w:rsidRDefault="00D21F47" w:rsidP="00D21F47">
            <w:pPr>
              <w:numPr>
                <w:ilvl w:val="0"/>
                <w:numId w:val="19"/>
              </w:numPr>
              <w:rPr>
                <w:lang w:val="en-AU"/>
              </w:rPr>
            </w:pPr>
            <w:r w:rsidRPr="00D21F47">
              <w:rPr>
                <w:lang w:val="en-AU"/>
              </w:rPr>
              <w:t xml:space="preserve">Using data and quality monitoring to enhance </w:t>
            </w:r>
            <w:r w:rsidRPr="00D21F47">
              <w:rPr>
                <w:b/>
                <w:lang w:val="en-AU"/>
              </w:rPr>
              <w:t>maternity outcomes</w:t>
            </w:r>
            <w:r w:rsidRPr="00D21F47">
              <w:rPr>
                <w:lang w:val="en-AU"/>
              </w:rPr>
              <w:t xml:space="preserve">: a qualitative study of risk managers’ perspectives (Rebecca A Simms, Andrew </w:t>
            </w:r>
            <w:proofErr w:type="spellStart"/>
            <w:r w:rsidRPr="00D21F47">
              <w:rPr>
                <w:lang w:val="en-AU"/>
              </w:rPr>
              <w:t>Yelland</w:t>
            </w:r>
            <w:proofErr w:type="spellEnd"/>
            <w:r w:rsidRPr="00D21F47">
              <w:rPr>
                <w:lang w:val="en-AU"/>
              </w:rPr>
              <w:t xml:space="preserve">, Helen Ping, Antonia J </w:t>
            </w:r>
            <w:proofErr w:type="spellStart"/>
            <w:r w:rsidRPr="00D21F47">
              <w:rPr>
                <w:lang w:val="en-AU"/>
              </w:rPr>
              <w:t>Beringer</w:t>
            </w:r>
            <w:proofErr w:type="spellEnd"/>
            <w:r w:rsidRPr="00D21F47">
              <w:rPr>
                <w:lang w:val="en-AU"/>
              </w:rPr>
              <w:t xml:space="preserve">, Timothy J </w:t>
            </w:r>
            <w:proofErr w:type="spellStart"/>
            <w:r w:rsidRPr="00D21F47">
              <w:rPr>
                <w:lang w:val="en-AU"/>
              </w:rPr>
              <w:t>Draycott</w:t>
            </w:r>
            <w:proofErr w:type="spellEnd"/>
            <w:r w:rsidRPr="00D21F47">
              <w:rPr>
                <w:lang w:val="en-AU"/>
              </w:rPr>
              <w:t>, Robert Fox</w:t>
            </w:r>
            <w:r>
              <w:rPr>
                <w:lang w:val="en-AU"/>
              </w:rPr>
              <w:t>)</w:t>
            </w:r>
          </w:p>
          <w:p w:rsidR="00D21F47" w:rsidRPr="00D21F47" w:rsidRDefault="00D21F47" w:rsidP="00D21F47">
            <w:pPr>
              <w:numPr>
                <w:ilvl w:val="0"/>
                <w:numId w:val="19"/>
              </w:numPr>
              <w:rPr>
                <w:lang w:val="en-AU"/>
              </w:rPr>
            </w:pPr>
            <w:r w:rsidRPr="00D21F47">
              <w:rPr>
                <w:lang w:val="en-AU"/>
              </w:rPr>
              <w:t xml:space="preserve">Creating a safe, reliable hospital at </w:t>
            </w:r>
            <w:r w:rsidRPr="00D21F47">
              <w:rPr>
                <w:b/>
                <w:lang w:val="en-AU"/>
              </w:rPr>
              <w:t>night handover</w:t>
            </w:r>
            <w:r w:rsidRPr="00D21F47">
              <w:rPr>
                <w:lang w:val="en-AU"/>
              </w:rPr>
              <w:t xml:space="preserve">: a case study in implementation science (Annette </w:t>
            </w:r>
            <w:proofErr w:type="spellStart"/>
            <w:r w:rsidRPr="00D21F47">
              <w:rPr>
                <w:lang w:val="en-AU"/>
              </w:rPr>
              <w:t>McQuillan</w:t>
            </w:r>
            <w:proofErr w:type="spellEnd"/>
            <w:r w:rsidRPr="00D21F47">
              <w:rPr>
                <w:lang w:val="en-AU"/>
              </w:rPr>
              <w:t xml:space="preserve">, Jane </w:t>
            </w:r>
            <w:proofErr w:type="spellStart"/>
            <w:r w:rsidRPr="00D21F47">
              <w:rPr>
                <w:lang w:val="en-AU"/>
              </w:rPr>
              <w:t>Carthey</w:t>
            </w:r>
            <w:proofErr w:type="spellEnd"/>
            <w:r w:rsidRPr="00D21F47">
              <w:rPr>
                <w:lang w:val="en-AU"/>
              </w:rPr>
              <w:t xml:space="preserve">, Ken Catchpole, Peter McCulloch, Deborah A </w:t>
            </w:r>
            <w:proofErr w:type="spellStart"/>
            <w:r w:rsidRPr="00D21F47">
              <w:rPr>
                <w:lang w:val="en-AU"/>
              </w:rPr>
              <w:t>Ridout</w:t>
            </w:r>
            <w:proofErr w:type="spellEnd"/>
            <w:r w:rsidRPr="00D21F47">
              <w:rPr>
                <w:lang w:val="en-AU"/>
              </w:rPr>
              <w:t>, Allan P Goldman</w:t>
            </w:r>
            <w:r>
              <w:rPr>
                <w:lang w:val="en-AU"/>
              </w:rPr>
              <w:t>)</w:t>
            </w:r>
          </w:p>
          <w:p w:rsidR="00D21F47" w:rsidRPr="00D21F47" w:rsidRDefault="00D21F47" w:rsidP="00D21F47">
            <w:pPr>
              <w:numPr>
                <w:ilvl w:val="0"/>
                <w:numId w:val="19"/>
              </w:numPr>
              <w:rPr>
                <w:lang w:val="en-AU"/>
              </w:rPr>
            </w:pPr>
            <w:r w:rsidRPr="00D21F47">
              <w:rPr>
                <w:b/>
                <w:lang w:val="en-AU"/>
              </w:rPr>
              <w:t>Governance of quality of care</w:t>
            </w:r>
            <w:r w:rsidRPr="00D21F47">
              <w:rPr>
                <w:lang w:val="en-AU"/>
              </w:rPr>
              <w:t xml:space="preserve">: a qualitative study of health service boards in Victoria, Australia (Marie M </w:t>
            </w:r>
            <w:proofErr w:type="spellStart"/>
            <w:r w:rsidRPr="00D21F47">
              <w:rPr>
                <w:lang w:val="en-AU"/>
              </w:rPr>
              <w:t>Bismark</w:t>
            </w:r>
            <w:proofErr w:type="spellEnd"/>
            <w:r w:rsidRPr="00D21F47">
              <w:rPr>
                <w:lang w:val="en-AU"/>
              </w:rPr>
              <w:t xml:space="preserve">, David M </w:t>
            </w:r>
            <w:proofErr w:type="spellStart"/>
            <w:r w:rsidRPr="00D21F47">
              <w:rPr>
                <w:lang w:val="en-AU"/>
              </w:rPr>
              <w:t>Studdert</w:t>
            </w:r>
            <w:proofErr w:type="spellEnd"/>
            <w:r>
              <w:rPr>
                <w:lang w:val="en-AU"/>
              </w:rPr>
              <w:t>)</w:t>
            </w:r>
          </w:p>
          <w:p w:rsidR="00D21F47" w:rsidRPr="00D21F47" w:rsidRDefault="00D21F47" w:rsidP="00D21F47">
            <w:pPr>
              <w:numPr>
                <w:ilvl w:val="0"/>
                <w:numId w:val="19"/>
              </w:numPr>
              <w:rPr>
                <w:lang w:val="en-AU"/>
              </w:rPr>
            </w:pPr>
            <w:r w:rsidRPr="00D21F47">
              <w:rPr>
                <w:lang w:val="en-AU"/>
              </w:rPr>
              <w:t xml:space="preserve">Interactive questioning in </w:t>
            </w:r>
            <w:r w:rsidRPr="00D21F47">
              <w:rPr>
                <w:b/>
                <w:lang w:val="en-AU"/>
              </w:rPr>
              <w:t>critical care during handovers</w:t>
            </w:r>
            <w:r w:rsidRPr="00D21F47">
              <w:rPr>
                <w:lang w:val="en-AU"/>
              </w:rPr>
              <w:t xml:space="preserve">: a transcript analysis of communication behaviours by physicians, nurses and nurse practitioners (Michael F </w:t>
            </w:r>
            <w:proofErr w:type="spellStart"/>
            <w:r w:rsidRPr="00D21F47">
              <w:rPr>
                <w:lang w:val="en-AU"/>
              </w:rPr>
              <w:t>Rayo</w:t>
            </w:r>
            <w:proofErr w:type="spellEnd"/>
            <w:r w:rsidRPr="00D21F47">
              <w:rPr>
                <w:lang w:val="en-AU"/>
              </w:rPr>
              <w:t xml:space="preserve">, Austin F Mount-Campbell, James M O'Brien, Susan E White, Alexandra </w:t>
            </w:r>
            <w:proofErr w:type="spellStart"/>
            <w:r w:rsidRPr="00D21F47">
              <w:rPr>
                <w:lang w:val="en-AU"/>
              </w:rPr>
              <w:t>Butz</w:t>
            </w:r>
            <w:proofErr w:type="spellEnd"/>
            <w:r w:rsidRPr="00D21F47">
              <w:rPr>
                <w:lang w:val="en-AU"/>
              </w:rPr>
              <w:t>, Kris Evans, Emily S Patterson</w:t>
            </w:r>
            <w:r>
              <w:rPr>
                <w:lang w:val="en-AU"/>
              </w:rPr>
              <w:t>)</w:t>
            </w:r>
          </w:p>
          <w:p w:rsidR="00D21F47" w:rsidRPr="00D21F47" w:rsidRDefault="00D21F47" w:rsidP="00D21F47">
            <w:pPr>
              <w:numPr>
                <w:ilvl w:val="0"/>
                <w:numId w:val="19"/>
              </w:numPr>
              <w:rPr>
                <w:lang w:val="en-AU"/>
              </w:rPr>
            </w:pPr>
            <w:r w:rsidRPr="00D21F47">
              <w:rPr>
                <w:lang w:val="en-AU"/>
              </w:rPr>
              <w:t xml:space="preserve">Caring for </w:t>
            </w:r>
            <w:r w:rsidRPr="00D21F47">
              <w:rPr>
                <w:b/>
                <w:lang w:val="en-AU"/>
              </w:rPr>
              <w:t>critically ill children</w:t>
            </w:r>
            <w:r w:rsidRPr="00D21F47">
              <w:rPr>
                <w:lang w:val="en-AU"/>
              </w:rPr>
              <w:t xml:space="preserve"> in the community: a needs assessment (Jonathan </w:t>
            </w:r>
            <w:proofErr w:type="spellStart"/>
            <w:r w:rsidRPr="00D21F47">
              <w:rPr>
                <w:lang w:val="en-AU"/>
              </w:rPr>
              <w:t>Gilleland</w:t>
            </w:r>
            <w:proofErr w:type="spellEnd"/>
            <w:r w:rsidRPr="00D21F47">
              <w:rPr>
                <w:lang w:val="en-AU"/>
              </w:rPr>
              <w:t xml:space="preserve">, Jennifer </w:t>
            </w:r>
            <w:proofErr w:type="spellStart"/>
            <w:r w:rsidRPr="00D21F47">
              <w:rPr>
                <w:lang w:val="en-AU"/>
              </w:rPr>
              <w:t>McGugan</w:t>
            </w:r>
            <w:proofErr w:type="spellEnd"/>
            <w:r w:rsidRPr="00D21F47">
              <w:rPr>
                <w:lang w:val="en-AU"/>
              </w:rPr>
              <w:t xml:space="preserve">, Sandy Brooks, Maureen Dobbins, Jenny </w:t>
            </w:r>
            <w:proofErr w:type="spellStart"/>
            <w:r w:rsidRPr="00D21F47">
              <w:rPr>
                <w:lang w:val="en-AU"/>
              </w:rPr>
              <w:t>Ploeg</w:t>
            </w:r>
            <w:proofErr w:type="spellEnd"/>
            <w:r>
              <w:rPr>
                <w:lang w:val="en-AU"/>
              </w:rPr>
              <w:t>)</w:t>
            </w:r>
          </w:p>
          <w:p w:rsidR="00D21F47" w:rsidRPr="00D21F47" w:rsidRDefault="00D21F47" w:rsidP="00D21F47">
            <w:pPr>
              <w:numPr>
                <w:ilvl w:val="0"/>
                <w:numId w:val="19"/>
              </w:numPr>
              <w:rPr>
                <w:lang w:val="en-AU"/>
              </w:rPr>
            </w:pPr>
            <w:r w:rsidRPr="00D21F47">
              <w:rPr>
                <w:b/>
                <w:lang w:val="en-AU"/>
              </w:rPr>
              <w:t>Oral antibiotics</w:t>
            </w:r>
            <w:r w:rsidRPr="00D21F47">
              <w:rPr>
                <w:lang w:val="en-AU"/>
              </w:rPr>
              <w:t xml:space="preserve"> at discharge for children with acute osteomyelitis: a rapid cycle improvement project (Patrick W Brady, William B Brinkman, Jeffrey M Simmons, Connie </w:t>
            </w:r>
            <w:proofErr w:type="spellStart"/>
            <w:r w:rsidRPr="00D21F47">
              <w:rPr>
                <w:lang w:val="en-AU"/>
              </w:rPr>
              <w:t>Yau</w:t>
            </w:r>
            <w:proofErr w:type="spellEnd"/>
            <w:r w:rsidRPr="00D21F47">
              <w:rPr>
                <w:lang w:val="en-AU"/>
              </w:rPr>
              <w:t xml:space="preserve">, Christine M White, Eric S </w:t>
            </w:r>
            <w:proofErr w:type="spellStart"/>
            <w:r w:rsidRPr="00D21F47">
              <w:rPr>
                <w:lang w:val="en-AU"/>
              </w:rPr>
              <w:t>Kirkendall</w:t>
            </w:r>
            <w:proofErr w:type="spellEnd"/>
            <w:r w:rsidRPr="00D21F47">
              <w:rPr>
                <w:lang w:val="en-AU"/>
              </w:rPr>
              <w:t xml:space="preserve">, Joshua K </w:t>
            </w:r>
            <w:proofErr w:type="spellStart"/>
            <w:r w:rsidRPr="00D21F47">
              <w:rPr>
                <w:lang w:val="en-AU"/>
              </w:rPr>
              <w:t>Schaffzin</w:t>
            </w:r>
            <w:proofErr w:type="spellEnd"/>
            <w:r w:rsidRPr="00D21F47">
              <w:rPr>
                <w:lang w:val="en-AU"/>
              </w:rPr>
              <w:t xml:space="preserve">, Patrick H Conway, Michael T </w:t>
            </w:r>
            <w:proofErr w:type="spellStart"/>
            <w:r w:rsidRPr="00D21F47">
              <w:rPr>
                <w:lang w:val="en-AU"/>
              </w:rPr>
              <w:t>Vossmeyer</w:t>
            </w:r>
            <w:proofErr w:type="spellEnd"/>
            <w:r>
              <w:rPr>
                <w:lang w:val="en-AU"/>
              </w:rPr>
              <w:t>)</w:t>
            </w:r>
          </w:p>
          <w:p w:rsidR="00D21F47" w:rsidRPr="00D21F47" w:rsidRDefault="00D21F47" w:rsidP="00D21F47">
            <w:pPr>
              <w:numPr>
                <w:ilvl w:val="0"/>
                <w:numId w:val="19"/>
              </w:numPr>
              <w:rPr>
                <w:lang w:val="en-AU"/>
              </w:rPr>
            </w:pPr>
            <w:r w:rsidRPr="00D21F47">
              <w:rPr>
                <w:lang w:val="en-AU"/>
              </w:rPr>
              <w:lastRenderedPageBreak/>
              <w:t xml:space="preserve">The experiences of professionals with using information from </w:t>
            </w:r>
            <w:r w:rsidRPr="00D21F47">
              <w:rPr>
                <w:b/>
                <w:lang w:val="en-AU"/>
              </w:rPr>
              <w:t>patient-reported outcome measures</w:t>
            </w:r>
            <w:r w:rsidRPr="00D21F47">
              <w:rPr>
                <w:lang w:val="en-AU"/>
              </w:rPr>
              <w:t xml:space="preserve"> to improve the quality of healthcare: a systematic review of qualitative research (Maria B Boyce, John P Browne, Joanne Greenhalgh</w:t>
            </w:r>
            <w:r>
              <w:rPr>
                <w:lang w:val="en-AU"/>
              </w:rPr>
              <w:t>)</w:t>
            </w:r>
          </w:p>
          <w:p w:rsidR="00D21F47" w:rsidRPr="0086544F" w:rsidRDefault="00D21F47" w:rsidP="00D21F47">
            <w:pPr>
              <w:numPr>
                <w:ilvl w:val="0"/>
                <w:numId w:val="19"/>
              </w:numPr>
              <w:rPr>
                <w:lang w:val="en-AU"/>
              </w:rPr>
            </w:pPr>
            <w:r w:rsidRPr="00D21F47">
              <w:rPr>
                <w:lang w:val="en-AU"/>
              </w:rPr>
              <w:t xml:space="preserve">How can the </w:t>
            </w:r>
            <w:r w:rsidRPr="00D21F47">
              <w:rPr>
                <w:b/>
                <w:lang w:val="en-AU"/>
              </w:rPr>
              <w:t>criminal law</w:t>
            </w:r>
            <w:r w:rsidRPr="00D21F47">
              <w:rPr>
                <w:lang w:val="en-AU"/>
              </w:rPr>
              <w:t xml:space="preserve"> support the provision of </w:t>
            </w:r>
            <w:r w:rsidRPr="00D21F47">
              <w:rPr>
                <w:b/>
                <w:lang w:val="en-AU"/>
              </w:rPr>
              <w:t>quality in healthcare</w:t>
            </w:r>
            <w:r w:rsidRPr="00D21F47">
              <w:rPr>
                <w:lang w:val="en-AU"/>
              </w:rPr>
              <w:t xml:space="preserve">? </w:t>
            </w:r>
            <w:r>
              <w:rPr>
                <w:lang w:val="en-AU"/>
              </w:rPr>
              <w:t>(</w:t>
            </w:r>
            <w:r w:rsidRPr="00D21F47">
              <w:rPr>
                <w:lang w:val="en-AU"/>
              </w:rPr>
              <w:t xml:space="preserve">Karen Yeung, Jeremy </w:t>
            </w:r>
            <w:proofErr w:type="spellStart"/>
            <w:r w:rsidRPr="00D21F47">
              <w:rPr>
                <w:lang w:val="en-AU"/>
              </w:rPr>
              <w:t>Horder</w:t>
            </w:r>
            <w:proofErr w:type="spellEnd"/>
            <w:r>
              <w:rPr>
                <w:lang w:val="en-AU"/>
              </w:rPr>
              <w:t>)</w:t>
            </w:r>
          </w:p>
        </w:tc>
      </w:tr>
    </w:tbl>
    <w:p w:rsidR="00D21F47" w:rsidRDefault="00D21F47" w:rsidP="007D5386">
      <w:pPr>
        <w:rPr>
          <w:lang w:val="en-AU"/>
        </w:rPr>
      </w:pPr>
    </w:p>
    <w:p w:rsidR="00D82361" w:rsidRPr="002F3497" w:rsidRDefault="00D82361" w:rsidP="00D82361">
      <w:pPr>
        <w:keepNext/>
        <w:autoSpaceDE w:val="0"/>
        <w:autoSpaceDN w:val="0"/>
        <w:adjustRightInd w:val="0"/>
        <w:rPr>
          <w:i/>
          <w:lang w:val="en-AU"/>
        </w:rPr>
      </w:pPr>
      <w:r w:rsidRPr="002F3497">
        <w:rPr>
          <w:i/>
          <w:lang w:val="en-AU"/>
        </w:rPr>
        <w:t>American Journal of Medical Quality</w:t>
      </w:r>
    </w:p>
    <w:p w:rsidR="00D82361" w:rsidRPr="002F3497" w:rsidRDefault="00D82361" w:rsidP="00D82361">
      <w:pPr>
        <w:keepNext/>
        <w:autoSpaceDE w:val="0"/>
        <w:autoSpaceDN w:val="0"/>
        <w:adjustRightInd w:val="0"/>
        <w:rPr>
          <w:lang w:val="en-AU"/>
        </w:rPr>
      </w:pPr>
      <w:r w:rsidRPr="002F3497">
        <w:rPr>
          <w:lang w:val="en-AU"/>
        </w:rPr>
        <w:t>Vol. 29(</w:t>
      </w:r>
      <w:r>
        <w:rPr>
          <w:lang w:val="en-AU"/>
        </w:rPr>
        <w:t>3</w:t>
      </w:r>
      <w:r w:rsidRPr="002F3497">
        <w:rPr>
          <w:lang w:val="en-AU"/>
        </w:rPr>
        <w:t>) Ma</w:t>
      </w:r>
      <w:r>
        <w:rPr>
          <w:lang w:val="en-AU"/>
        </w:rPr>
        <w:t>y</w:t>
      </w:r>
      <w:r w:rsidRPr="002F3497">
        <w:rPr>
          <w:lang w:val="en-AU"/>
        </w:rPr>
        <w:t>/</w:t>
      </w:r>
      <w:r>
        <w:rPr>
          <w:lang w:val="en-AU"/>
        </w:rPr>
        <w:t xml:space="preserve">June </w:t>
      </w:r>
      <w:r w:rsidRPr="002F3497">
        <w:rPr>
          <w:lang w:val="en-AU"/>
        </w:rPr>
        <w:t>2014</w:t>
      </w:r>
    </w:p>
    <w:tbl>
      <w:tblPr>
        <w:tblStyle w:val="TableGrid"/>
        <w:tblW w:w="0" w:type="auto"/>
        <w:tblInd w:w="288" w:type="dxa"/>
        <w:tblLayout w:type="fixed"/>
        <w:tblLook w:val="01E0" w:firstRow="1" w:lastRow="1" w:firstColumn="1" w:lastColumn="1" w:noHBand="0" w:noVBand="0"/>
      </w:tblPr>
      <w:tblGrid>
        <w:gridCol w:w="1080"/>
        <w:gridCol w:w="8280"/>
      </w:tblGrid>
      <w:tr w:rsidR="0077627B" w:rsidRPr="002F3497" w:rsidTr="008F6E28">
        <w:tc>
          <w:tcPr>
            <w:tcW w:w="1080" w:type="dxa"/>
            <w:tcBorders>
              <w:top w:val="single" w:sz="4" w:space="0" w:color="auto"/>
              <w:left w:val="single" w:sz="4" w:space="0" w:color="auto"/>
              <w:bottom w:val="single" w:sz="4" w:space="0" w:color="auto"/>
              <w:right w:val="single" w:sz="4" w:space="0" w:color="auto"/>
            </w:tcBorders>
            <w:vAlign w:val="center"/>
          </w:tcPr>
          <w:p w:rsidR="0077627B" w:rsidRPr="002F3497" w:rsidRDefault="0077627B" w:rsidP="008F6E28">
            <w:pPr>
              <w:rPr>
                <w:lang w:val="en-AU"/>
              </w:rPr>
            </w:pPr>
            <w:r w:rsidRPr="002F3497">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7627B" w:rsidRPr="002F3497" w:rsidRDefault="00334E24" w:rsidP="008F6E28">
            <w:pPr>
              <w:rPr>
                <w:lang w:val="en-AU"/>
              </w:rPr>
            </w:pPr>
            <w:hyperlink r:id="rId27" w:history="1">
              <w:r w:rsidR="0077627B" w:rsidRPr="007E1A91">
                <w:rPr>
                  <w:rStyle w:val="Hyperlink"/>
                  <w:lang w:val="en-AU"/>
                </w:rPr>
                <w:t>http://ajm.sagepub.com/content/29/3?etoc</w:t>
              </w:r>
            </w:hyperlink>
          </w:p>
        </w:tc>
      </w:tr>
      <w:tr w:rsidR="00D82361" w:rsidRPr="002F3497" w:rsidTr="00766022">
        <w:tc>
          <w:tcPr>
            <w:tcW w:w="1080" w:type="dxa"/>
            <w:tcBorders>
              <w:top w:val="single" w:sz="4" w:space="0" w:color="auto"/>
              <w:left w:val="single" w:sz="4" w:space="0" w:color="auto"/>
              <w:bottom w:val="single" w:sz="4" w:space="0" w:color="auto"/>
              <w:right w:val="single" w:sz="4" w:space="0" w:color="auto"/>
            </w:tcBorders>
            <w:vAlign w:val="center"/>
          </w:tcPr>
          <w:p w:rsidR="00D82361" w:rsidRPr="002F3497" w:rsidRDefault="00D82361" w:rsidP="00766022">
            <w:pPr>
              <w:rPr>
                <w:lang w:val="en-AU"/>
              </w:rPr>
            </w:pPr>
            <w:r w:rsidRPr="002F349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82361" w:rsidRPr="002F3497" w:rsidRDefault="00D82361" w:rsidP="00766022">
            <w:pPr>
              <w:keepNext/>
              <w:autoSpaceDE w:val="0"/>
              <w:autoSpaceDN w:val="0"/>
              <w:adjustRightInd w:val="0"/>
              <w:rPr>
                <w:lang w:val="en-AU"/>
              </w:rPr>
            </w:pPr>
            <w:r w:rsidRPr="002F3497">
              <w:rPr>
                <w:lang w:val="en-AU"/>
              </w:rPr>
              <w:t xml:space="preserve">A new issue of the </w:t>
            </w:r>
            <w:r w:rsidRPr="002F3497">
              <w:rPr>
                <w:i/>
                <w:lang w:val="en-AU"/>
              </w:rPr>
              <w:t xml:space="preserve">American Journal of Medical Quality </w:t>
            </w:r>
            <w:r w:rsidRPr="002F3497">
              <w:rPr>
                <w:lang w:val="en-AU"/>
              </w:rPr>
              <w:t>has been published. Articles in this issue include:</w:t>
            </w:r>
          </w:p>
          <w:p w:rsidR="00D82361" w:rsidRPr="00D82361" w:rsidRDefault="00D82361" w:rsidP="00D82361">
            <w:pPr>
              <w:pStyle w:val="ListParagraph"/>
              <w:numPr>
                <w:ilvl w:val="0"/>
                <w:numId w:val="24"/>
              </w:numPr>
              <w:rPr>
                <w:lang w:val="en-AU"/>
              </w:rPr>
            </w:pPr>
            <w:r w:rsidRPr="00D82361">
              <w:rPr>
                <w:lang w:val="en-AU"/>
              </w:rPr>
              <w:t xml:space="preserve">The </w:t>
            </w:r>
            <w:r w:rsidRPr="00D82361">
              <w:rPr>
                <w:b/>
                <w:lang w:val="en-AU"/>
              </w:rPr>
              <w:t>Human Factors Analysis Classification System</w:t>
            </w:r>
            <w:r w:rsidRPr="00D82361">
              <w:rPr>
                <w:lang w:val="en-AU"/>
              </w:rPr>
              <w:t xml:space="preserve"> (HFACS) Applied to Health Care (Thomas Diller, George </w:t>
            </w:r>
            <w:proofErr w:type="spellStart"/>
            <w:r w:rsidRPr="00D82361">
              <w:rPr>
                <w:lang w:val="en-AU"/>
              </w:rPr>
              <w:t>Helmrich</w:t>
            </w:r>
            <w:proofErr w:type="spellEnd"/>
            <w:r w:rsidRPr="00D82361">
              <w:rPr>
                <w:lang w:val="en-AU"/>
              </w:rPr>
              <w:t>, Sharon Dunning, Stephanie Cox, Apr</w:t>
            </w:r>
            <w:r>
              <w:rPr>
                <w:lang w:val="en-AU"/>
              </w:rPr>
              <w:t xml:space="preserve">il Buchanan, and Scott </w:t>
            </w:r>
            <w:proofErr w:type="spellStart"/>
            <w:r>
              <w:rPr>
                <w:lang w:val="en-AU"/>
              </w:rPr>
              <w:t>Shappell</w:t>
            </w:r>
            <w:proofErr w:type="spellEnd"/>
            <w:r>
              <w:rPr>
                <w:lang w:val="en-AU"/>
              </w:rPr>
              <w:t>)</w:t>
            </w:r>
          </w:p>
          <w:p w:rsidR="00D82361" w:rsidRPr="00D82361" w:rsidRDefault="00D82361" w:rsidP="00D82361">
            <w:pPr>
              <w:pStyle w:val="ListParagraph"/>
              <w:numPr>
                <w:ilvl w:val="0"/>
                <w:numId w:val="24"/>
              </w:numPr>
              <w:rPr>
                <w:lang w:val="en-AU"/>
              </w:rPr>
            </w:pPr>
            <w:r w:rsidRPr="00D82361">
              <w:rPr>
                <w:lang w:val="en-AU"/>
              </w:rPr>
              <w:t xml:space="preserve">Standardizing </w:t>
            </w:r>
            <w:r w:rsidRPr="00D82361">
              <w:rPr>
                <w:b/>
                <w:lang w:val="en-AU"/>
              </w:rPr>
              <w:t>Central Line Safety</w:t>
            </w:r>
            <w:r w:rsidRPr="00D82361">
              <w:rPr>
                <w:lang w:val="en-AU"/>
              </w:rPr>
              <w:t xml:space="preserve">: Lessons Learned for Physician Leaders (Jeff T Mueller, Alan J Wright, Leslie A </w:t>
            </w:r>
            <w:proofErr w:type="spellStart"/>
            <w:r w:rsidRPr="00D82361">
              <w:rPr>
                <w:lang w:val="en-AU"/>
              </w:rPr>
              <w:t>Fedraw</w:t>
            </w:r>
            <w:proofErr w:type="spellEnd"/>
            <w:r w:rsidRPr="00D82361">
              <w:rPr>
                <w:lang w:val="en-AU"/>
              </w:rPr>
              <w:t xml:space="preserve">, M Hassan </w:t>
            </w:r>
            <w:proofErr w:type="spellStart"/>
            <w:r w:rsidRPr="00D82361">
              <w:rPr>
                <w:lang w:val="en-AU"/>
              </w:rPr>
              <w:t>Murad</w:t>
            </w:r>
            <w:proofErr w:type="spellEnd"/>
            <w:r w:rsidRPr="00D82361">
              <w:rPr>
                <w:lang w:val="en-AU"/>
              </w:rPr>
              <w:t>, Daniel R Brown, K M Thompson, R Flick, M T A Seville, and W C</w:t>
            </w:r>
            <w:r>
              <w:rPr>
                <w:lang w:val="en-AU"/>
              </w:rPr>
              <w:t xml:space="preserve"> </w:t>
            </w:r>
            <w:proofErr w:type="spellStart"/>
            <w:r>
              <w:rPr>
                <w:lang w:val="en-AU"/>
              </w:rPr>
              <w:t>Huskins</w:t>
            </w:r>
            <w:proofErr w:type="spellEnd"/>
            <w:r>
              <w:rPr>
                <w:lang w:val="en-AU"/>
              </w:rPr>
              <w:t>)</w:t>
            </w:r>
          </w:p>
          <w:p w:rsidR="00D82361" w:rsidRPr="00D82361" w:rsidRDefault="00D82361" w:rsidP="00D82361">
            <w:pPr>
              <w:pStyle w:val="ListParagraph"/>
              <w:numPr>
                <w:ilvl w:val="0"/>
                <w:numId w:val="24"/>
              </w:numPr>
              <w:rPr>
                <w:lang w:val="en-AU"/>
              </w:rPr>
            </w:pPr>
            <w:r w:rsidRPr="00D82361">
              <w:rPr>
                <w:lang w:val="en-AU"/>
              </w:rPr>
              <w:t xml:space="preserve">Decreasing </w:t>
            </w:r>
            <w:r w:rsidRPr="00D82361">
              <w:rPr>
                <w:b/>
                <w:lang w:val="en-AU"/>
              </w:rPr>
              <w:t>Avoidable Hospital Admissions</w:t>
            </w:r>
            <w:r w:rsidRPr="00D82361">
              <w:rPr>
                <w:lang w:val="en-AU"/>
              </w:rPr>
              <w:t xml:space="preserve"> With the Implementation of an </w:t>
            </w:r>
            <w:r w:rsidRPr="00D82361">
              <w:rPr>
                <w:b/>
                <w:lang w:val="en-AU"/>
              </w:rPr>
              <w:t>Emergency Department Case Management</w:t>
            </w:r>
            <w:r w:rsidRPr="00D82361">
              <w:rPr>
                <w:lang w:val="en-AU"/>
              </w:rPr>
              <w:t xml:space="preserve"> Program (</w:t>
            </w:r>
            <w:proofErr w:type="spellStart"/>
            <w:r w:rsidRPr="00D82361">
              <w:rPr>
                <w:lang w:val="en-AU"/>
              </w:rPr>
              <w:t>Ghazala</w:t>
            </w:r>
            <w:proofErr w:type="spellEnd"/>
            <w:r w:rsidRPr="00D82361">
              <w:rPr>
                <w:lang w:val="en-AU"/>
              </w:rPr>
              <w:t xml:space="preserve"> Q. </w:t>
            </w:r>
            <w:proofErr w:type="spellStart"/>
            <w:r w:rsidRPr="00D82361">
              <w:rPr>
                <w:lang w:val="en-AU"/>
              </w:rPr>
              <w:t>Sharieff</w:t>
            </w:r>
            <w:proofErr w:type="spellEnd"/>
            <w:r w:rsidRPr="00D82361">
              <w:rPr>
                <w:lang w:val="en-AU"/>
              </w:rPr>
              <w:t xml:space="preserve">, Matt </w:t>
            </w:r>
            <w:proofErr w:type="spellStart"/>
            <w:r w:rsidRPr="00D82361">
              <w:rPr>
                <w:lang w:val="en-AU"/>
              </w:rPr>
              <w:t>Cantonis</w:t>
            </w:r>
            <w:proofErr w:type="spellEnd"/>
            <w:r w:rsidRPr="00D82361">
              <w:rPr>
                <w:lang w:val="en-AU"/>
              </w:rPr>
              <w:t xml:space="preserve">, M </w:t>
            </w:r>
            <w:proofErr w:type="spellStart"/>
            <w:r w:rsidRPr="00D82361">
              <w:rPr>
                <w:lang w:val="en-AU"/>
              </w:rPr>
              <w:t>Tressler</w:t>
            </w:r>
            <w:proofErr w:type="spellEnd"/>
            <w:r w:rsidRPr="00D82361">
              <w:rPr>
                <w:lang w:val="en-AU"/>
              </w:rPr>
              <w:t>, M Whitehea</w:t>
            </w:r>
            <w:r>
              <w:rPr>
                <w:lang w:val="en-AU"/>
              </w:rPr>
              <w:t xml:space="preserve">d, J </w:t>
            </w:r>
            <w:proofErr w:type="spellStart"/>
            <w:r>
              <w:rPr>
                <w:lang w:val="en-AU"/>
              </w:rPr>
              <w:t>Russe</w:t>
            </w:r>
            <w:proofErr w:type="spellEnd"/>
            <w:r>
              <w:rPr>
                <w:lang w:val="en-AU"/>
              </w:rPr>
              <w:t>, and E Lovell)</w:t>
            </w:r>
          </w:p>
          <w:p w:rsidR="00D82361" w:rsidRPr="00D82361" w:rsidRDefault="00D82361" w:rsidP="00D82361">
            <w:pPr>
              <w:pStyle w:val="ListParagraph"/>
              <w:numPr>
                <w:ilvl w:val="0"/>
                <w:numId w:val="24"/>
              </w:numPr>
              <w:rPr>
                <w:lang w:val="en-AU"/>
              </w:rPr>
            </w:pPr>
            <w:r w:rsidRPr="00D82361">
              <w:rPr>
                <w:lang w:val="en-AU"/>
              </w:rPr>
              <w:t xml:space="preserve">Association Between Outpatient Visits Following </w:t>
            </w:r>
            <w:r w:rsidRPr="00D82361">
              <w:rPr>
                <w:b/>
                <w:lang w:val="en-AU"/>
              </w:rPr>
              <w:t>Hospital Discharge and Readmissions</w:t>
            </w:r>
            <w:r w:rsidRPr="00D82361">
              <w:rPr>
                <w:lang w:val="en-AU"/>
              </w:rPr>
              <w:t xml:space="preserve"> Among Medicare Beneficiaries With Atrial Fibrillation and Other Chronic Conditions (Mai Hubbard, Sloane Frost, Kimberly Siu, Nic</w:t>
            </w:r>
            <w:r>
              <w:rPr>
                <w:lang w:val="en-AU"/>
              </w:rPr>
              <w:t xml:space="preserve">ole </w:t>
            </w:r>
            <w:proofErr w:type="spellStart"/>
            <w:r>
              <w:rPr>
                <w:lang w:val="en-AU"/>
              </w:rPr>
              <w:t>Quon</w:t>
            </w:r>
            <w:proofErr w:type="spellEnd"/>
            <w:r>
              <w:rPr>
                <w:lang w:val="en-AU"/>
              </w:rPr>
              <w:t>, and Dominick Esposito)</w:t>
            </w:r>
          </w:p>
          <w:p w:rsidR="00D82361" w:rsidRPr="00D82361" w:rsidRDefault="00D82361" w:rsidP="00D82361">
            <w:pPr>
              <w:pStyle w:val="ListParagraph"/>
              <w:numPr>
                <w:ilvl w:val="0"/>
                <w:numId w:val="24"/>
              </w:numPr>
              <w:rPr>
                <w:lang w:val="en-AU"/>
              </w:rPr>
            </w:pPr>
            <w:r w:rsidRPr="00D82361">
              <w:rPr>
                <w:lang w:val="en-AU"/>
              </w:rPr>
              <w:t>Using</w:t>
            </w:r>
            <w:r w:rsidRPr="004A3126">
              <w:rPr>
                <w:lang w:val="en-AU"/>
              </w:rPr>
              <w:t xml:space="preserve"> AHRQ Patient Safety Indicators to</w:t>
            </w:r>
            <w:r w:rsidRPr="00D82361">
              <w:rPr>
                <w:lang w:val="en-AU"/>
              </w:rPr>
              <w:t xml:space="preserve"> Detect </w:t>
            </w:r>
            <w:proofErr w:type="spellStart"/>
            <w:r w:rsidRPr="00D82361">
              <w:rPr>
                <w:b/>
                <w:lang w:val="en-AU"/>
              </w:rPr>
              <w:t>Postdischarge</w:t>
            </w:r>
            <w:proofErr w:type="spellEnd"/>
            <w:r w:rsidRPr="00D82361">
              <w:rPr>
                <w:b/>
                <w:lang w:val="en-AU"/>
              </w:rPr>
              <w:t xml:space="preserve"> Adverse Events</w:t>
            </w:r>
            <w:r w:rsidRPr="00D82361">
              <w:rPr>
                <w:lang w:val="en-AU"/>
              </w:rPr>
              <w:t xml:space="preserve"> in the Veterans Health Administration (Hillary J Mull, Ann M </w:t>
            </w:r>
            <w:proofErr w:type="spellStart"/>
            <w:r w:rsidRPr="00D82361">
              <w:rPr>
                <w:lang w:val="en-AU"/>
              </w:rPr>
              <w:t>Borzecki</w:t>
            </w:r>
            <w:proofErr w:type="spellEnd"/>
            <w:r w:rsidRPr="00D82361">
              <w:rPr>
                <w:lang w:val="en-AU"/>
              </w:rPr>
              <w:t>, Qi Chen, Marlena H Shin, and Amy K</w:t>
            </w:r>
            <w:r>
              <w:rPr>
                <w:lang w:val="en-AU"/>
              </w:rPr>
              <w:t xml:space="preserve"> Rosen)</w:t>
            </w:r>
          </w:p>
          <w:p w:rsidR="00D82361" w:rsidRPr="00D82361" w:rsidRDefault="00D82361" w:rsidP="00D82361">
            <w:pPr>
              <w:pStyle w:val="ListParagraph"/>
              <w:numPr>
                <w:ilvl w:val="0"/>
                <w:numId w:val="24"/>
              </w:numPr>
              <w:rPr>
                <w:lang w:val="en-AU"/>
              </w:rPr>
            </w:pPr>
            <w:r w:rsidRPr="00D82361">
              <w:rPr>
                <w:lang w:val="en-AU"/>
              </w:rPr>
              <w:t xml:space="preserve">Preventability of </w:t>
            </w:r>
            <w:r w:rsidRPr="00D82361">
              <w:rPr>
                <w:b/>
                <w:lang w:val="en-AU"/>
              </w:rPr>
              <w:t>30-Day Readmissions</w:t>
            </w:r>
            <w:r w:rsidRPr="00D82361">
              <w:rPr>
                <w:lang w:val="en-AU"/>
              </w:rPr>
              <w:t xml:space="preserve"> for Heart Failure Patients Before and After a Quality Improvement Initiative (Jason Ryan, Rebecca Andrews, Mary Beth Barry, </w:t>
            </w:r>
            <w:proofErr w:type="spellStart"/>
            <w:r w:rsidRPr="00D82361">
              <w:rPr>
                <w:lang w:val="en-AU"/>
              </w:rPr>
              <w:t>Sangwook</w:t>
            </w:r>
            <w:proofErr w:type="spellEnd"/>
            <w:r w:rsidRPr="00D82361">
              <w:rPr>
                <w:lang w:val="en-AU"/>
              </w:rPr>
              <w:t xml:space="preserve"> Kang, A </w:t>
            </w:r>
            <w:proofErr w:type="spellStart"/>
            <w:r w:rsidRPr="00D82361">
              <w:rPr>
                <w:lang w:val="en-AU"/>
              </w:rPr>
              <w:t>Iskandar</w:t>
            </w:r>
            <w:proofErr w:type="spellEnd"/>
            <w:r>
              <w:rPr>
                <w:lang w:val="en-AU"/>
              </w:rPr>
              <w:t xml:space="preserve">, P </w:t>
            </w:r>
            <w:proofErr w:type="spellStart"/>
            <w:r>
              <w:rPr>
                <w:lang w:val="en-AU"/>
              </w:rPr>
              <w:t>Mehla</w:t>
            </w:r>
            <w:proofErr w:type="spellEnd"/>
            <w:r>
              <w:rPr>
                <w:lang w:val="en-AU"/>
              </w:rPr>
              <w:t xml:space="preserve">, and R </w:t>
            </w:r>
            <w:proofErr w:type="spellStart"/>
            <w:r>
              <w:rPr>
                <w:lang w:val="en-AU"/>
              </w:rPr>
              <w:t>Ganeshan</w:t>
            </w:r>
            <w:proofErr w:type="spellEnd"/>
            <w:r>
              <w:rPr>
                <w:lang w:val="en-AU"/>
              </w:rPr>
              <w:t>)</w:t>
            </w:r>
          </w:p>
          <w:p w:rsidR="00D82361" w:rsidRPr="00D82361" w:rsidRDefault="00D82361" w:rsidP="00D82361">
            <w:pPr>
              <w:pStyle w:val="ListParagraph"/>
              <w:numPr>
                <w:ilvl w:val="0"/>
                <w:numId w:val="24"/>
              </w:numPr>
              <w:rPr>
                <w:lang w:val="en-AU"/>
              </w:rPr>
            </w:pPr>
            <w:r w:rsidRPr="00D82361">
              <w:rPr>
                <w:lang w:val="en-AU"/>
              </w:rPr>
              <w:t xml:space="preserve">Which </w:t>
            </w:r>
            <w:r w:rsidRPr="00D82361">
              <w:rPr>
                <w:b/>
                <w:lang w:val="en-AU"/>
              </w:rPr>
              <w:t>Outpatient Wait-Time Measures</w:t>
            </w:r>
            <w:r w:rsidRPr="00D82361">
              <w:rPr>
                <w:lang w:val="en-AU"/>
              </w:rPr>
              <w:t xml:space="preserve"> Are Related to Patient Satisfaction? (Julia C Prentice, Michael</w:t>
            </w:r>
            <w:r>
              <w:rPr>
                <w:lang w:val="en-AU"/>
              </w:rPr>
              <w:t xml:space="preserve"> L Davies, and Steven D </w:t>
            </w:r>
            <w:proofErr w:type="spellStart"/>
            <w:r>
              <w:rPr>
                <w:lang w:val="en-AU"/>
              </w:rPr>
              <w:t>Pizer</w:t>
            </w:r>
            <w:proofErr w:type="spellEnd"/>
            <w:r>
              <w:rPr>
                <w:lang w:val="en-AU"/>
              </w:rPr>
              <w:t>)</w:t>
            </w:r>
          </w:p>
          <w:p w:rsidR="00D82361" w:rsidRPr="00D82361" w:rsidRDefault="00D82361" w:rsidP="00D82361">
            <w:pPr>
              <w:pStyle w:val="ListParagraph"/>
              <w:numPr>
                <w:ilvl w:val="0"/>
                <w:numId w:val="24"/>
              </w:numPr>
              <w:rPr>
                <w:lang w:val="en-AU"/>
              </w:rPr>
            </w:pPr>
            <w:r w:rsidRPr="00D82361">
              <w:rPr>
                <w:lang w:val="en-AU"/>
              </w:rPr>
              <w:t xml:space="preserve">Improving </w:t>
            </w:r>
            <w:r w:rsidRPr="00D82361">
              <w:rPr>
                <w:b/>
                <w:lang w:val="en-AU"/>
              </w:rPr>
              <w:t>Medication Administration Safety</w:t>
            </w:r>
            <w:r w:rsidRPr="00D82361">
              <w:rPr>
                <w:lang w:val="en-AU"/>
              </w:rPr>
              <w:t xml:space="preserve"> in Solid Organ Transplant Patients Through Barcode-Assisted Medication Administration (</w:t>
            </w:r>
            <w:proofErr w:type="spellStart"/>
            <w:r w:rsidRPr="00D82361">
              <w:rPr>
                <w:lang w:val="en-AU"/>
              </w:rPr>
              <w:t>Josesph</w:t>
            </w:r>
            <w:proofErr w:type="spellEnd"/>
            <w:r w:rsidRPr="00D82361">
              <w:rPr>
                <w:lang w:val="en-AU"/>
              </w:rPr>
              <w:t xml:space="preserve"> </w:t>
            </w:r>
            <w:proofErr w:type="spellStart"/>
            <w:r w:rsidRPr="00D82361">
              <w:rPr>
                <w:lang w:val="en-AU"/>
              </w:rPr>
              <w:t>Bonkowski</w:t>
            </w:r>
            <w:proofErr w:type="spellEnd"/>
            <w:r w:rsidRPr="00D82361">
              <w:rPr>
                <w:lang w:val="en-AU"/>
              </w:rPr>
              <w:t xml:space="preserve">, Robert J Weber, Joseph </w:t>
            </w:r>
            <w:proofErr w:type="spellStart"/>
            <w:r w:rsidRPr="00D82361">
              <w:rPr>
                <w:lang w:val="en-AU"/>
              </w:rPr>
              <w:t>Melucci</w:t>
            </w:r>
            <w:proofErr w:type="spellEnd"/>
            <w:r w:rsidRPr="00D82361">
              <w:rPr>
                <w:lang w:val="en-AU"/>
              </w:rPr>
              <w:t xml:space="preserve">, Todd </w:t>
            </w:r>
            <w:proofErr w:type="spellStart"/>
            <w:r w:rsidRPr="00D82361">
              <w:rPr>
                <w:lang w:val="en-AU"/>
              </w:rPr>
              <w:t>Pesavento</w:t>
            </w:r>
            <w:proofErr w:type="spellEnd"/>
            <w:r w:rsidRPr="00D82361">
              <w:rPr>
                <w:lang w:val="en-AU"/>
              </w:rPr>
              <w:t>, Mitchell</w:t>
            </w:r>
            <w:r>
              <w:rPr>
                <w:lang w:val="en-AU"/>
              </w:rPr>
              <w:t xml:space="preserve"> Henry, and Susan Moffatt-Bruce)</w:t>
            </w:r>
          </w:p>
          <w:p w:rsidR="00D82361" w:rsidRPr="00D82361" w:rsidRDefault="00D82361" w:rsidP="00D82361">
            <w:pPr>
              <w:pStyle w:val="ListParagraph"/>
              <w:numPr>
                <w:ilvl w:val="0"/>
                <w:numId w:val="24"/>
              </w:numPr>
              <w:rPr>
                <w:lang w:val="en-AU"/>
              </w:rPr>
            </w:pPr>
            <w:r w:rsidRPr="00D82361">
              <w:rPr>
                <w:lang w:val="en-AU"/>
              </w:rPr>
              <w:t xml:space="preserve">The Development of a Validated </w:t>
            </w:r>
            <w:r w:rsidRPr="00D82361">
              <w:rPr>
                <w:b/>
                <w:lang w:val="en-AU"/>
              </w:rPr>
              <w:t>Checklist</w:t>
            </w:r>
            <w:r w:rsidRPr="00D82361">
              <w:rPr>
                <w:lang w:val="en-AU"/>
              </w:rPr>
              <w:t xml:space="preserve"> for </w:t>
            </w:r>
            <w:r w:rsidRPr="00D82361">
              <w:rPr>
                <w:b/>
                <w:lang w:val="en-AU"/>
              </w:rPr>
              <w:t>Radial Arterial Line Placement</w:t>
            </w:r>
            <w:r w:rsidRPr="00D82361">
              <w:rPr>
                <w:lang w:val="en-AU"/>
              </w:rPr>
              <w:t xml:space="preserve">: Preliminary Results (Katherine Berg, Lee Ann </w:t>
            </w:r>
            <w:proofErr w:type="spellStart"/>
            <w:r w:rsidRPr="00D82361">
              <w:rPr>
                <w:lang w:val="en-AU"/>
              </w:rPr>
              <w:t>Riesenberg</w:t>
            </w:r>
            <w:proofErr w:type="spellEnd"/>
            <w:r w:rsidRPr="00D82361">
              <w:rPr>
                <w:lang w:val="en-AU"/>
              </w:rPr>
              <w:t xml:space="preserve">, Dale Berg, Arielle Schaeffer, J Davis, E M Justice, </w:t>
            </w:r>
            <w:r>
              <w:rPr>
                <w:lang w:val="en-AU"/>
              </w:rPr>
              <w:t xml:space="preserve">G </w:t>
            </w:r>
            <w:proofErr w:type="spellStart"/>
            <w:r>
              <w:rPr>
                <w:lang w:val="en-AU"/>
              </w:rPr>
              <w:t>Tinkoff</w:t>
            </w:r>
            <w:proofErr w:type="spellEnd"/>
            <w:r>
              <w:rPr>
                <w:lang w:val="en-AU"/>
              </w:rPr>
              <w:t>, and E Jasper)</w:t>
            </w:r>
          </w:p>
          <w:p w:rsidR="00D82361" w:rsidRPr="00D82361" w:rsidRDefault="00D82361" w:rsidP="00D82361">
            <w:pPr>
              <w:pStyle w:val="ListParagraph"/>
              <w:numPr>
                <w:ilvl w:val="0"/>
                <w:numId w:val="24"/>
              </w:numPr>
              <w:rPr>
                <w:lang w:val="en-AU"/>
              </w:rPr>
            </w:pPr>
            <w:r w:rsidRPr="00D82361">
              <w:rPr>
                <w:lang w:val="en-AU"/>
              </w:rPr>
              <w:t xml:space="preserve">Agreement and Disagreement on </w:t>
            </w:r>
            <w:r w:rsidRPr="00D82361">
              <w:rPr>
                <w:b/>
                <w:lang w:val="en-AU"/>
              </w:rPr>
              <w:t>Health Care Quality Concepts</w:t>
            </w:r>
            <w:r w:rsidRPr="00D82361">
              <w:rPr>
                <w:lang w:val="en-AU"/>
              </w:rPr>
              <w:t xml:space="preserve"> Among Academic Health Professionals: The Saudi Case (</w:t>
            </w:r>
            <w:r>
              <w:rPr>
                <w:lang w:val="en-AU"/>
              </w:rPr>
              <w:t xml:space="preserve">Mohamed </w:t>
            </w:r>
            <w:proofErr w:type="spellStart"/>
            <w:r>
              <w:rPr>
                <w:lang w:val="en-AU"/>
              </w:rPr>
              <w:t>Saad</w:t>
            </w:r>
            <w:proofErr w:type="spellEnd"/>
            <w:r>
              <w:rPr>
                <w:lang w:val="en-AU"/>
              </w:rPr>
              <w:t xml:space="preserve"> </w:t>
            </w:r>
            <w:proofErr w:type="spellStart"/>
            <w:r>
              <w:rPr>
                <w:lang w:val="en-AU"/>
              </w:rPr>
              <w:t>Mahrous</w:t>
            </w:r>
            <w:proofErr w:type="spellEnd"/>
            <w:r>
              <w:rPr>
                <w:lang w:val="en-AU"/>
              </w:rPr>
              <w:t>)</w:t>
            </w:r>
          </w:p>
          <w:p w:rsidR="00D82361" w:rsidRPr="00D82361" w:rsidRDefault="00D82361" w:rsidP="00D82361">
            <w:pPr>
              <w:pStyle w:val="ListParagraph"/>
              <w:numPr>
                <w:ilvl w:val="0"/>
                <w:numId w:val="24"/>
              </w:numPr>
              <w:rPr>
                <w:lang w:val="en-AU"/>
              </w:rPr>
            </w:pPr>
            <w:r w:rsidRPr="00D82361">
              <w:rPr>
                <w:b/>
                <w:lang w:val="en-AU"/>
              </w:rPr>
              <w:t>Teaching for Quality</w:t>
            </w:r>
            <w:r w:rsidRPr="00D82361">
              <w:rPr>
                <w:lang w:val="en-AU"/>
              </w:rPr>
              <w:t xml:space="preserve">: Where Do We Go From Here? (Robert B Baron, Nancy L Davis, David </w:t>
            </w:r>
            <w:r>
              <w:rPr>
                <w:lang w:val="en-AU"/>
              </w:rPr>
              <w:t xml:space="preserve">A Davis, and Linda A </w:t>
            </w:r>
            <w:proofErr w:type="spellStart"/>
            <w:r>
              <w:rPr>
                <w:lang w:val="en-AU"/>
              </w:rPr>
              <w:t>Headrick</w:t>
            </w:r>
            <w:proofErr w:type="spellEnd"/>
            <w:r>
              <w:rPr>
                <w:lang w:val="en-AU"/>
              </w:rPr>
              <w:t>)</w:t>
            </w:r>
          </w:p>
          <w:p w:rsidR="00D82361" w:rsidRPr="00D82361" w:rsidRDefault="00D82361" w:rsidP="00D82361">
            <w:pPr>
              <w:pStyle w:val="ListParagraph"/>
              <w:numPr>
                <w:ilvl w:val="0"/>
                <w:numId w:val="24"/>
              </w:numPr>
              <w:rPr>
                <w:lang w:val="en-AU"/>
              </w:rPr>
            </w:pPr>
            <w:r w:rsidRPr="00D82361">
              <w:rPr>
                <w:lang w:val="en-AU"/>
              </w:rPr>
              <w:t xml:space="preserve">“Nurses, Docs, and Drugs”: </w:t>
            </w:r>
            <w:proofErr w:type="spellStart"/>
            <w:r w:rsidRPr="00D82361">
              <w:rPr>
                <w:lang w:val="en-AU"/>
              </w:rPr>
              <w:t>Interprofessional</w:t>
            </w:r>
            <w:proofErr w:type="spellEnd"/>
            <w:r w:rsidRPr="00D82361">
              <w:rPr>
                <w:lang w:val="en-AU"/>
              </w:rPr>
              <w:t xml:space="preserve"> Facilitation to Implement </w:t>
            </w:r>
            <w:r w:rsidRPr="00D82361">
              <w:rPr>
                <w:b/>
                <w:lang w:val="en-AU"/>
              </w:rPr>
              <w:t>Opioid Risk Mitigation</w:t>
            </w:r>
            <w:r w:rsidRPr="00D82361">
              <w:rPr>
                <w:lang w:val="en-AU"/>
              </w:rPr>
              <w:t xml:space="preserve"> Within the Patient-</w:t>
            </w:r>
            <w:proofErr w:type="spellStart"/>
            <w:r w:rsidRPr="00D82361">
              <w:rPr>
                <w:lang w:val="en-AU"/>
              </w:rPr>
              <w:t>Centered</w:t>
            </w:r>
            <w:proofErr w:type="spellEnd"/>
            <w:r w:rsidRPr="00D82361">
              <w:rPr>
                <w:lang w:val="en-AU"/>
              </w:rPr>
              <w:t xml:space="preserve"> Medical Home (Michael </w:t>
            </w:r>
            <w:proofErr w:type="spellStart"/>
            <w:r w:rsidRPr="00D82361">
              <w:rPr>
                <w:lang w:val="en-AU"/>
              </w:rPr>
              <w:t>Saenger</w:t>
            </w:r>
            <w:proofErr w:type="spellEnd"/>
            <w:r w:rsidRPr="00D82361">
              <w:rPr>
                <w:lang w:val="en-AU"/>
              </w:rPr>
              <w:t>, I</w:t>
            </w:r>
            <w:r>
              <w:rPr>
                <w:lang w:val="en-AU"/>
              </w:rPr>
              <w:t xml:space="preserve">ngrid </w:t>
            </w:r>
            <w:proofErr w:type="spellStart"/>
            <w:r>
              <w:rPr>
                <w:lang w:val="en-AU"/>
              </w:rPr>
              <w:t>Duva</w:t>
            </w:r>
            <w:proofErr w:type="spellEnd"/>
            <w:r>
              <w:rPr>
                <w:lang w:val="en-AU"/>
              </w:rPr>
              <w:t>, and Corrine Abraham)</w:t>
            </w:r>
          </w:p>
          <w:p w:rsidR="00D82361" w:rsidRPr="00D82361" w:rsidRDefault="00D82361" w:rsidP="00D82361">
            <w:pPr>
              <w:pStyle w:val="ListParagraph"/>
              <w:numPr>
                <w:ilvl w:val="0"/>
                <w:numId w:val="24"/>
              </w:numPr>
              <w:rPr>
                <w:lang w:val="en-AU"/>
              </w:rPr>
            </w:pPr>
            <w:r w:rsidRPr="00D82361">
              <w:rPr>
                <w:lang w:val="en-AU"/>
              </w:rPr>
              <w:t>Assessing the Effects of</w:t>
            </w:r>
            <w:r w:rsidRPr="004A3126">
              <w:rPr>
                <w:lang w:val="en-AU"/>
              </w:rPr>
              <w:t xml:space="preserve"> Executive </w:t>
            </w:r>
            <w:proofErr w:type="spellStart"/>
            <w:r w:rsidRPr="004A3126">
              <w:rPr>
                <w:lang w:val="en-AU"/>
              </w:rPr>
              <w:t>WalkRounds</w:t>
            </w:r>
            <w:proofErr w:type="spellEnd"/>
            <w:r w:rsidRPr="004A3126">
              <w:rPr>
                <w:lang w:val="en-AU"/>
              </w:rPr>
              <w:t xml:space="preserve"> on</w:t>
            </w:r>
            <w:r w:rsidRPr="00D82361">
              <w:rPr>
                <w:b/>
                <w:lang w:val="en-AU"/>
              </w:rPr>
              <w:t xml:space="preserve"> Safety Climate</w:t>
            </w:r>
            <w:r w:rsidRPr="00D82361">
              <w:rPr>
                <w:lang w:val="en-AU"/>
              </w:rPr>
              <w:t xml:space="preserve"> Attitudes in the OR Setting at a Tertiary Hospital (Michael E Chua and </w:t>
            </w:r>
            <w:proofErr w:type="spellStart"/>
            <w:r w:rsidRPr="00D82361">
              <w:rPr>
                <w:lang w:val="en-AU"/>
              </w:rPr>
              <w:t>Saturnino</w:t>
            </w:r>
            <w:proofErr w:type="spellEnd"/>
            <w:r w:rsidRPr="00D82361">
              <w:rPr>
                <w:lang w:val="en-AU"/>
              </w:rPr>
              <w:t xml:space="preserve"> L Luna, </w:t>
            </w:r>
            <w:proofErr w:type="spellStart"/>
            <w:r w:rsidRPr="00D82361">
              <w:rPr>
                <w:lang w:val="en-AU"/>
              </w:rPr>
              <w:t>Jr</w:t>
            </w:r>
            <w:proofErr w:type="spellEnd"/>
            <w:r w:rsidRPr="00D82361">
              <w:rPr>
                <w:lang w:val="en-AU"/>
              </w:rPr>
              <w:t xml:space="preserve"> </w:t>
            </w:r>
            <w:r>
              <w:rPr>
                <w:lang w:val="en-AU"/>
              </w:rPr>
              <w:t>)</w:t>
            </w:r>
          </w:p>
          <w:p w:rsidR="00D82361" w:rsidRPr="00D82361" w:rsidRDefault="00D82361" w:rsidP="00D82361">
            <w:pPr>
              <w:pStyle w:val="ListParagraph"/>
              <w:numPr>
                <w:ilvl w:val="0"/>
                <w:numId w:val="24"/>
              </w:numPr>
              <w:rPr>
                <w:lang w:val="en-AU"/>
              </w:rPr>
            </w:pPr>
            <w:r w:rsidRPr="00D82361">
              <w:rPr>
                <w:lang w:val="en-AU"/>
              </w:rPr>
              <w:lastRenderedPageBreak/>
              <w:t xml:space="preserve">The Differences Between Doctors’ and Nurses’ Attitudes Toward </w:t>
            </w:r>
            <w:r w:rsidRPr="00D82361">
              <w:rPr>
                <w:b/>
                <w:lang w:val="en-AU"/>
              </w:rPr>
              <w:t>Adverse Event Reporting</w:t>
            </w:r>
            <w:r w:rsidRPr="00D82361">
              <w:rPr>
                <w:lang w:val="en-AU"/>
              </w:rPr>
              <w:t xml:space="preserve"> and Assessments of Factors That Inhibit Reporting (Qin </w:t>
            </w:r>
            <w:proofErr w:type="spellStart"/>
            <w:r w:rsidRPr="00D82361">
              <w:rPr>
                <w:lang w:val="en-AU"/>
              </w:rPr>
              <w:t>Shu</w:t>
            </w:r>
            <w:proofErr w:type="spellEnd"/>
            <w:r w:rsidRPr="00D82361">
              <w:rPr>
                <w:lang w:val="en-AU"/>
              </w:rPr>
              <w:t>, Hong-</w:t>
            </w:r>
            <w:proofErr w:type="spellStart"/>
            <w:r w:rsidRPr="00D82361">
              <w:rPr>
                <w:lang w:val="en-AU"/>
              </w:rPr>
              <w:t>bing</w:t>
            </w:r>
            <w:proofErr w:type="spellEnd"/>
            <w:r w:rsidRPr="00D82361">
              <w:rPr>
                <w:lang w:val="en-AU"/>
              </w:rPr>
              <w:t xml:space="preserve"> Tao, John Fu, </w:t>
            </w:r>
            <w:proofErr w:type="spellStart"/>
            <w:r w:rsidRPr="00D82361">
              <w:rPr>
                <w:lang w:val="en-AU"/>
              </w:rPr>
              <w:t>Ru-ning</w:t>
            </w:r>
            <w:proofErr w:type="spellEnd"/>
            <w:r w:rsidRPr="00D82361">
              <w:rPr>
                <w:lang w:val="en-AU"/>
              </w:rPr>
              <w:t xml:space="preserve"> Zhan</w:t>
            </w:r>
            <w:r>
              <w:rPr>
                <w:lang w:val="en-AU"/>
              </w:rPr>
              <w:t>g, Jun Zhou, and Zhao-</w:t>
            </w:r>
            <w:proofErr w:type="spellStart"/>
            <w:r>
              <w:rPr>
                <w:lang w:val="en-AU"/>
              </w:rPr>
              <w:t>hui</w:t>
            </w:r>
            <w:proofErr w:type="spellEnd"/>
            <w:r>
              <w:rPr>
                <w:lang w:val="en-AU"/>
              </w:rPr>
              <w:t xml:space="preserve"> Cheng)</w:t>
            </w:r>
          </w:p>
        </w:tc>
      </w:tr>
    </w:tbl>
    <w:p w:rsidR="007D5386" w:rsidRDefault="007D5386" w:rsidP="007D5386">
      <w:pPr>
        <w:keepNext/>
        <w:keepLines/>
        <w:autoSpaceDE w:val="0"/>
        <w:autoSpaceDN w:val="0"/>
        <w:adjustRightInd w:val="0"/>
        <w:rPr>
          <w:i/>
          <w:lang w:val="en-AU"/>
        </w:rPr>
      </w:pPr>
    </w:p>
    <w:p w:rsidR="00500DC0" w:rsidRPr="00737BFB" w:rsidRDefault="00500DC0" w:rsidP="00500DC0">
      <w:pPr>
        <w:keepNext/>
        <w:rPr>
          <w:lang w:val="en-AU"/>
        </w:rPr>
      </w:pPr>
      <w:r w:rsidRPr="00737BFB">
        <w:rPr>
          <w:i/>
          <w:lang w:val="en-AU"/>
        </w:rPr>
        <w:t xml:space="preserve">BMJ Quality and Safety </w:t>
      </w:r>
      <w:r w:rsidRPr="00737BFB">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C61ACD" w:rsidRPr="00737BFB" w:rsidTr="00257AB4">
        <w:tc>
          <w:tcPr>
            <w:tcW w:w="1080" w:type="dxa"/>
            <w:tcBorders>
              <w:top w:val="single" w:sz="4" w:space="0" w:color="auto"/>
              <w:left w:val="single" w:sz="4" w:space="0" w:color="auto"/>
              <w:bottom w:val="single" w:sz="4" w:space="0" w:color="auto"/>
              <w:right w:val="single" w:sz="4" w:space="0" w:color="auto"/>
            </w:tcBorders>
            <w:vAlign w:val="center"/>
          </w:tcPr>
          <w:p w:rsidR="00C61ACD" w:rsidRPr="00737BFB" w:rsidRDefault="00C61ACD" w:rsidP="00257AB4">
            <w:pPr>
              <w:rPr>
                <w:lang w:val="en-AU"/>
              </w:rPr>
            </w:pPr>
            <w:r w:rsidRPr="00737BFB">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61ACD" w:rsidRPr="00737BFB" w:rsidRDefault="00334E24" w:rsidP="00257AB4">
            <w:pPr>
              <w:rPr>
                <w:lang w:val="en-AU"/>
              </w:rPr>
            </w:pPr>
            <w:hyperlink r:id="rId28" w:history="1">
              <w:r w:rsidR="00C61ACD" w:rsidRPr="00737BFB">
                <w:rPr>
                  <w:rStyle w:val="Hyperlink"/>
                  <w:lang w:val="en-AU"/>
                </w:rPr>
                <w:t>http://qualitysafety.bmj.com/content/early/recent</w:t>
              </w:r>
            </w:hyperlink>
          </w:p>
        </w:tc>
      </w:tr>
      <w:tr w:rsidR="00500DC0" w:rsidRPr="00737BFB" w:rsidTr="00740341">
        <w:tc>
          <w:tcPr>
            <w:tcW w:w="1080" w:type="dxa"/>
            <w:tcBorders>
              <w:top w:val="single" w:sz="4" w:space="0" w:color="auto"/>
              <w:left w:val="single" w:sz="4" w:space="0" w:color="auto"/>
              <w:bottom w:val="single" w:sz="4" w:space="0" w:color="auto"/>
              <w:right w:val="single" w:sz="4" w:space="0" w:color="auto"/>
            </w:tcBorders>
            <w:vAlign w:val="center"/>
          </w:tcPr>
          <w:p w:rsidR="00500DC0" w:rsidRPr="00737BFB" w:rsidRDefault="00500DC0" w:rsidP="00740341">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0DC0" w:rsidRPr="00737BFB" w:rsidRDefault="00500DC0" w:rsidP="00740341">
            <w:pPr>
              <w:rPr>
                <w:lang w:val="en-AU"/>
              </w:rPr>
            </w:pPr>
            <w:r w:rsidRPr="00737BFB">
              <w:rPr>
                <w:i/>
                <w:lang w:val="en-AU"/>
              </w:rPr>
              <w:t>BMJ Quality and Safety</w:t>
            </w:r>
            <w:r w:rsidRPr="00737BFB">
              <w:rPr>
                <w:lang w:val="en-AU"/>
              </w:rPr>
              <w:t xml:space="preserve"> has published a number of ‘online first’ articles, including:</w:t>
            </w:r>
          </w:p>
          <w:p w:rsidR="00500DC0" w:rsidRPr="00737BFB" w:rsidRDefault="00FF013E" w:rsidP="00FF013E">
            <w:pPr>
              <w:pStyle w:val="ListParagraph"/>
              <w:numPr>
                <w:ilvl w:val="0"/>
                <w:numId w:val="24"/>
              </w:numPr>
              <w:rPr>
                <w:lang w:val="en-AU"/>
              </w:rPr>
            </w:pPr>
            <w:r w:rsidRPr="00FF013E">
              <w:rPr>
                <w:lang w:val="en-AU"/>
              </w:rPr>
              <w:t>Exposure to</w:t>
            </w:r>
            <w:r w:rsidRPr="00FF013E">
              <w:rPr>
                <w:b/>
                <w:lang w:val="en-AU"/>
              </w:rPr>
              <w:t xml:space="preserve"> Leadership </w:t>
            </w:r>
            <w:proofErr w:type="spellStart"/>
            <w:r w:rsidRPr="00FF013E">
              <w:rPr>
                <w:b/>
                <w:lang w:val="en-AU"/>
              </w:rPr>
              <w:t>WalkRounds</w:t>
            </w:r>
            <w:proofErr w:type="spellEnd"/>
            <w:r w:rsidRPr="00FF013E">
              <w:rPr>
                <w:lang w:val="en-AU"/>
              </w:rPr>
              <w:t xml:space="preserve"> in neonatal intensive care units is associated with a better patient safety culture and less caregiver burnout </w:t>
            </w:r>
            <w:r>
              <w:rPr>
                <w:lang w:val="en-AU"/>
              </w:rPr>
              <w:t>(</w:t>
            </w:r>
            <w:r w:rsidRPr="00FF013E">
              <w:rPr>
                <w:lang w:val="en-AU"/>
              </w:rPr>
              <w:t xml:space="preserve">J Bryan Sexton, Paul J </w:t>
            </w:r>
            <w:proofErr w:type="spellStart"/>
            <w:r w:rsidRPr="00FF013E">
              <w:rPr>
                <w:lang w:val="en-AU"/>
              </w:rPr>
              <w:t>Sharek</w:t>
            </w:r>
            <w:proofErr w:type="spellEnd"/>
            <w:r w:rsidRPr="00FF013E">
              <w:rPr>
                <w:lang w:val="en-AU"/>
              </w:rPr>
              <w:t xml:space="preserve">, Eric J Thomas, Jeffrey B Gould, C </w:t>
            </w:r>
            <w:proofErr w:type="spellStart"/>
            <w:r w:rsidRPr="00FF013E">
              <w:rPr>
                <w:lang w:val="en-AU"/>
              </w:rPr>
              <w:t>C</w:t>
            </w:r>
            <w:proofErr w:type="spellEnd"/>
            <w:r w:rsidRPr="00FF013E">
              <w:rPr>
                <w:lang w:val="en-AU"/>
              </w:rPr>
              <w:t xml:space="preserve"> </w:t>
            </w:r>
            <w:proofErr w:type="spellStart"/>
            <w:r w:rsidRPr="00FF013E">
              <w:rPr>
                <w:lang w:val="en-AU"/>
              </w:rPr>
              <w:t>Nisbet</w:t>
            </w:r>
            <w:proofErr w:type="spellEnd"/>
            <w:r w:rsidRPr="00FF013E">
              <w:rPr>
                <w:lang w:val="en-AU"/>
              </w:rPr>
              <w:t xml:space="preserve">, A B </w:t>
            </w:r>
            <w:proofErr w:type="spellStart"/>
            <w:r w:rsidRPr="00FF013E">
              <w:rPr>
                <w:lang w:val="en-AU"/>
              </w:rPr>
              <w:t>Amspoker</w:t>
            </w:r>
            <w:proofErr w:type="spellEnd"/>
            <w:r w:rsidRPr="00FF013E">
              <w:rPr>
                <w:lang w:val="en-AU"/>
              </w:rPr>
              <w:t xml:space="preserve">, M A </w:t>
            </w:r>
            <w:proofErr w:type="spellStart"/>
            <w:r w:rsidRPr="00FF013E">
              <w:rPr>
                <w:lang w:val="en-AU"/>
              </w:rPr>
              <w:t>Kowalkowski</w:t>
            </w:r>
            <w:proofErr w:type="spellEnd"/>
            <w:r w:rsidRPr="00FF013E">
              <w:rPr>
                <w:lang w:val="en-AU"/>
              </w:rPr>
              <w:t xml:space="preserve">, R </w:t>
            </w:r>
            <w:proofErr w:type="spellStart"/>
            <w:r w:rsidRPr="00FF013E">
              <w:rPr>
                <w:lang w:val="en-AU"/>
              </w:rPr>
              <w:t>Schwendimann</w:t>
            </w:r>
            <w:proofErr w:type="spellEnd"/>
            <w:r w:rsidRPr="00FF013E">
              <w:rPr>
                <w:lang w:val="en-AU"/>
              </w:rPr>
              <w:t>, J Profit</w:t>
            </w:r>
            <w:r>
              <w:rPr>
                <w:lang w:val="en-AU"/>
              </w:rPr>
              <w:t>)</w:t>
            </w:r>
          </w:p>
        </w:tc>
      </w:tr>
    </w:tbl>
    <w:p w:rsidR="00500DC0" w:rsidRDefault="00500DC0" w:rsidP="007D5386">
      <w:pPr>
        <w:keepNext/>
        <w:keepLines/>
        <w:autoSpaceDE w:val="0"/>
        <w:autoSpaceDN w:val="0"/>
        <w:adjustRightInd w:val="0"/>
        <w:rPr>
          <w:i/>
          <w:lang w:val="en-AU"/>
        </w:rPr>
      </w:pPr>
    </w:p>
    <w:p w:rsidR="007D5386" w:rsidRPr="00737BFB" w:rsidRDefault="007D5386" w:rsidP="007D5386">
      <w:pPr>
        <w:keepNext/>
        <w:autoSpaceDE w:val="0"/>
        <w:autoSpaceDN w:val="0"/>
        <w:adjustRightInd w:val="0"/>
        <w:rPr>
          <w:lang w:val="en-AU"/>
        </w:rPr>
      </w:pPr>
      <w:r w:rsidRPr="00737BFB">
        <w:rPr>
          <w:i/>
          <w:lang w:val="en-AU"/>
        </w:rPr>
        <w:t>International Journal for Quality in Health Care</w:t>
      </w:r>
      <w:r w:rsidRPr="00737BFB">
        <w:rPr>
          <w:lang w:val="en-AU"/>
        </w:rPr>
        <w:t xml:space="preserve"> 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7D5386" w:rsidRPr="00737BFB" w:rsidTr="00835852">
        <w:tc>
          <w:tcPr>
            <w:tcW w:w="1080" w:type="dxa"/>
            <w:tcBorders>
              <w:top w:val="single" w:sz="4" w:space="0" w:color="auto"/>
              <w:left w:val="single" w:sz="4" w:space="0" w:color="auto"/>
              <w:bottom w:val="single" w:sz="4" w:space="0" w:color="auto"/>
              <w:right w:val="single" w:sz="4" w:space="0" w:color="auto"/>
            </w:tcBorders>
            <w:vAlign w:val="center"/>
          </w:tcPr>
          <w:p w:rsidR="007D5386" w:rsidRPr="00737BFB" w:rsidRDefault="007D5386" w:rsidP="00835852">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D5386" w:rsidRPr="00737BFB" w:rsidRDefault="00334E24" w:rsidP="00835852">
            <w:pPr>
              <w:rPr>
                <w:lang w:val="en-AU"/>
              </w:rPr>
            </w:pPr>
            <w:hyperlink r:id="rId29" w:history="1">
              <w:r w:rsidR="007D5386" w:rsidRPr="00737BFB">
                <w:rPr>
                  <w:rStyle w:val="Hyperlink"/>
                  <w:lang w:val="en-AU"/>
                </w:rPr>
                <w:t>http://intqhc.oxfordjournals.org/content/early/recent?papetoc</w:t>
              </w:r>
            </w:hyperlink>
          </w:p>
        </w:tc>
      </w:tr>
      <w:tr w:rsidR="007D5386" w:rsidRPr="00737BFB" w:rsidTr="00835852">
        <w:tc>
          <w:tcPr>
            <w:tcW w:w="1080" w:type="dxa"/>
            <w:tcBorders>
              <w:top w:val="single" w:sz="4" w:space="0" w:color="auto"/>
              <w:left w:val="single" w:sz="4" w:space="0" w:color="auto"/>
              <w:bottom w:val="single" w:sz="4" w:space="0" w:color="auto"/>
              <w:right w:val="single" w:sz="4" w:space="0" w:color="auto"/>
            </w:tcBorders>
            <w:vAlign w:val="center"/>
          </w:tcPr>
          <w:p w:rsidR="007D5386" w:rsidRPr="00737BFB" w:rsidRDefault="007D5386" w:rsidP="00835852">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D5386" w:rsidRPr="00737BFB" w:rsidRDefault="007D5386" w:rsidP="00835852">
            <w:pPr>
              <w:rPr>
                <w:lang w:val="en-AU"/>
              </w:rPr>
            </w:pPr>
            <w:r w:rsidRPr="00737BFB">
              <w:rPr>
                <w:i/>
                <w:lang w:val="en-AU"/>
              </w:rPr>
              <w:t>International Journal for Quality in Health Care</w:t>
            </w:r>
            <w:r w:rsidRPr="00737BFB">
              <w:rPr>
                <w:lang w:val="en-AU"/>
              </w:rPr>
              <w:t xml:space="preserve"> has published a number of ‘online first’ articles, including:</w:t>
            </w:r>
          </w:p>
          <w:p w:rsidR="009A0037" w:rsidRPr="009A0037" w:rsidRDefault="009A0037" w:rsidP="009A0037">
            <w:pPr>
              <w:pStyle w:val="ListParagraph"/>
              <w:numPr>
                <w:ilvl w:val="0"/>
                <w:numId w:val="34"/>
              </w:numPr>
              <w:rPr>
                <w:lang w:val="en-AU"/>
              </w:rPr>
            </w:pPr>
            <w:r w:rsidRPr="009A0037">
              <w:rPr>
                <w:lang w:val="en-AU"/>
              </w:rPr>
              <w:t xml:space="preserve">Failure mode and effects analysis applied to the maintenance and repair of </w:t>
            </w:r>
            <w:proofErr w:type="spellStart"/>
            <w:r w:rsidRPr="009A0037">
              <w:rPr>
                <w:b/>
                <w:lang w:val="en-AU"/>
              </w:rPr>
              <w:t>anesthetic</w:t>
            </w:r>
            <w:proofErr w:type="spellEnd"/>
            <w:r w:rsidRPr="009A0037">
              <w:rPr>
                <w:b/>
                <w:lang w:val="en-AU"/>
              </w:rPr>
              <w:t xml:space="preserve"> equipment</w:t>
            </w:r>
            <w:r w:rsidRPr="009A0037">
              <w:rPr>
                <w:lang w:val="en-AU"/>
              </w:rPr>
              <w:t xml:space="preserve"> in an austere medical environment</w:t>
            </w:r>
            <w:r w:rsidRPr="009A0037">
              <w:rPr>
                <w:lang w:val="en-AU"/>
              </w:rPr>
              <w:t xml:space="preserve"> (</w:t>
            </w:r>
            <w:r w:rsidRPr="009A0037">
              <w:rPr>
                <w:lang w:val="en-AU"/>
              </w:rPr>
              <w:t xml:space="preserve">Michael A Rosen, Benjamin H Lee, John B Sampson, Rahul </w:t>
            </w:r>
            <w:proofErr w:type="spellStart"/>
            <w:r w:rsidRPr="009A0037">
              <w:rPr>
                <w:lang w:val="en-AU"/>
              </w:rPr>
              <w:t>Koka</w:t>
            </w:r>
            <w:proofErr w:type="spellEnd"/>
            <w:r w:rsidRPr="009A0037">
              <w:rPr>
                <w:lang w:val="en-AU"/>
              </w:rPr>
              <w:t xml:space="preserve">, </w:t>
            </w:r>
            <w:proofErr w:type="spellStart"/>
            <w:r w:rsidRPr="009A0037">
              <w:rPr>
                <w:lang w:val="en-AU"/>
              </w:rPr>
              <w:t>Adaora</w:t>
            </w:r>
            <w:proofErr w:type="spellEnd"/>
            <w:r w:rsidRPr="009A0037">
              <w:rPr>
                <w:lang w:val="en-AU"/>
              </w:rPr>
              <w:t xml:space="preserve"> M </w:t>
            </w:r>
            <w:proofErr w:type="spellStart"/>
            <w:r w:rsidRPr="009A0037">
              <w:rPr>
                <w:lang w:val="en-AU"/>
              </w:rPr>
              <w:t>Chima</w:t>
            </w:r>
            <w:proofErr w:type="spellEnd"/>
            <w:r w:rsidRPr="009A0037">
              <w:rPr>
                <w:lang w:val="en-AU"/>
              </w:rPr>
              <w:t xml:space="preserve">, O U </w:t>
            </w:r>
            <w:proofErr w:type="spellStart"/>
            <w:r w:rsidRPr="009A0037">
              <w:rPr>
                <w:lang w:val="en-AU"/>
              </w:rPr>
              <w:t>Ogbuagu</w:t>
            </w:r>
            <w:proofErr w:type="spellEnd"/>
            <w:r w:rsidRPr="009A0037">
              <w:rPr>
                <w:lang w:val="en-AU"/>
              </w:rPr>
              <w:t xml:space="preserve">, M K Marx, T B Kamara, M </w:t>
            </w:r>
            <w:proofErr w:type="spellStart"/>
            <w:r>
              <w:rPr>
                <w:lang w:val="en-AU"/>
              </w:rPr>
              <w:t>Koroma</w:t>
            </w:r>
            <w:proofErr w:type="spellEnd"/>
            <w:r>
              <w:rPr>
                <w:lang w:val="en-AU"/>
              </w:rPr>
              <w:t>, and E</w:t>
            </w:r>
            <w:r w:rsidRPr="009A0037">
              <w:rPr>
                <w:lang w:val="en-AU"/>
              </w:rPr>
              <w:t xml:space="preserve"> V Jackson, </w:t>
            </w:r>
            <w:proofErr w:type="spellStart"/>
            <w:r w:rsidRPr="009A0037">
              <w:rPr>
                <w:lang w:val="en-AU"/>
              </w:rPr>
              <w:t>Jr</w:t>
            </w:r>
            <w:proofErr w:type="spellEnd"/>
            <w:r>
              <w:rPr>
                <w:lang w:val="en-AU"/>
              </w:rPr>
              <w:t>)</w:t>
            </w:r>
          </w:p>
          <w:p w:rsidR="007D5386" w:rsidRPr="00737BFB" w:rsidRDefault="009A0037" w:rsidP="009A0037">
            <w:pPr>
              <w:pStyle w:val="ListParagraph"/>
              <w:numPr>
                <w:ilvl w:val="0"/>
                <w:numId w:val="34"/>
              </w:numPr>
              <w:rPr>
                <w:lang w:val="en-AU"/>
              </w:rPr>
            </w:pPr>
            <w:r w:rsidRPr="009A0037">
              <w:rPr>
                <w:b/>
                <w:lang w:val="en-AU"/>
              </w:rPr>
              <w:t>D</w:t>
            </w:r>
            <w:r w:rsidRPr="009A0037">
              <w:rPr>
                <w:b/>
                <w:lang w:val="en-AU"/>
              </w:rPr>
              <w:t>oes stewardship make a difference</w:t>
            </w:r>
            <w:r w:rsidRPr="009A0037">
              <w:rPr>
                <w:lang w:val="en-AU"/>
              </w:rPr>
              <w:t xml:space="preserve"> in the quality of care? Evidence from clinics and pharmacies in Kenya and Ghana</w:t>
            </w:r>
            <w:r w:rsidRPr="009A0037">
              <w:rPr>
                <w:lang w:val="en-AU"/>
              </w:rPr>
              <w:t xml:space="preserve"> (</w:t>
            </w:r>
            <w:r w:rsidRPr="009A0037">
              <w:rPr>
                <w:lang w:val="en-AU"/>
              </w:rPr>
              <w:t xml:space="preserve">Connor P </w:t>
            </w:r>
            <w:proofErr w:type="spellStart"/>
            <w:r w:rsidRPr="009A0037">
              <w:rPr>
                <w:lang w:val="en-AU"/>
              </w:rPr>
              <w:t>Spreng</w:t>
            </w:r>
            <w:proofErr w:type="spellEnd"/>
            <w:r w:rsidRPr="009A0037">
              <w:rPr>
                <w:lang w:val="en-AU"/>
              </w:rPr>
              <w:t xml:space="preserve">, </w:t>
            </w:r>
            <w:proofErr w:type="spellStart"/>
            <w:r w:rsidRPr="009A0037">
              <w:rPr>
                <w:lang w:val="en-AU"/>
              </w:rPr>
              <w:t>Ifelayo</w:t>
            </w:r>
            <w:proofErr w:type="spellEnd"/>
            <w:r w:rsidRPr="009A0037">
              <w:rPr>
                <w:lang w:val="en-AU"/>
              </w:rPr>
              <w:t xml:space="preserve"> P </w:t>
            </w:r>
            <w:proofErr w:type="spellStart"/>
            <w:r w:rsidRPr="009A0037">
              <w:rPr>
                <w:lang w:val="en-AU"/>
              </w:rPr>
              <w:t>Ojo</w:t>
            </w:r>
            <w:proofErr w:type="spellEnd"/>
            <w:r w:rsidRPr="009A0037">
              <w:rPr>
                <w:lang w:val="en-AU"/>
              </w:rPr>
              <w:t xml:space="preserve">, Nicholas E Burger, </w:t>
            </w:r>
            <w:proofErr w:type="spellStart"/>
            <w:r w:rsidRPr="009A0037">
              <w:rPr>
                <w:lang w:val="en-AU"/>
              </w:rPr>
              <w:t>Neeraj</w:t>
            </w:r>
            <w:proofErr w:type="spellEnd"/>
            <w:r w:rsidRPr="009A0037">
              <w:rPr>
                <w:lang w:val="en-AU"/>
              </w:rPr>
              <w:t xml:space="preserve"> </w:t>
            </w:r>
            <w:proofErr w:type="spellStart"/>
            <w:r w:rsidRPr="009A0037">
              <w:rPr>
                <w:lang w:val="en-AU"/>
              </w:rPr>
              <w:t>Sood</w:t>
            </w:r>
            <w:proofErr w:type="spellEnd"/>
            <w:r w:rsidRPr="009A0037">
              <w:rPr>
                <w:lang w:val="en-AU"/>
              </w:rPr>
              <w:t xml:space="preserve">, J W Peabody, and L M </w:t>
            </w:r>
            <w:proofErr w:type="spellStart"/>
            <w:r w:rsidRPr="009A0037">
              <w:rPr>
                <w:lang w:val="en-AU"/>
              </w:rPr>
              <w:t>Demaria</w:t>
            </w:r>
            <w:proofErr w:type="spellEnd"/>
            <w:r>
              <w:rPr>
                <w:lang w:val="en-AU"/>
              </w:rPr>
              <w:t>)</w:t>
            </w:r>
          </w:p>
        </w:tc>
      </w:tr>
    </w:tbl>
    <w:p w:rsidR="007D5386" w:rsidRDefault="007D5386" w:rsidP="007D5386">
      <w:pPr>
        <w:rPr>
          <w:i/>
          <w:lang w:val="en-AU"/>
        </w:rPr>
      </w:pPr>
    </w:p>
    <w:p w:rsidR="0006079C" w:rsidRPr="00737BFB" w:rsidRDefault="0006079C" w:rsidP="0029518F">
      <w:pPr>
        <w:rPr>
          <w:lang w:val="en-AU"/>
        </w:rPr>
      </w:pPr>
      <w:bookmarkStart w:id="1" w:name="_GoBack"/>
      <w:bookmarkEnd w:id="1"/>
    </w:p>
    <w:p w:rsidR="00B160EF" w:rsidRPr="00737BFB" w:rsidRDefault="00B160EF" w:rsidP="00B160EF">
      <w:pPr>
        <w:keepNext/>
        <w:pBdr>
          <w:top w:val="single" w:sz="4" w:space="1" w:color="auto"/>
        </w:pBdr>
        <w:rPr>
          <w:b/>
          <w:lang w:val="en-AU"/>
        </w:rPr>
      </w:pPr>
      <w:r w:rsidRPr="00737BFB">
        <w:rPr>
          <w:b/>
          <w:lang w:val="en-AU"/>
        </w:rPr>
        <w:t>Disclaimer</w:t>
      </w:r>
    </w:p>
    <w:p w:rsidR="00E41D2F" w:rsidRPr="00737BFB" w:rsidRDefault="00B160EF" w:rsidP="00B160EF">
      <w:pPr>
        <w:rPr>
          <w:lang w:val="en-AU"/>
        </w:rPr>
      </w:pPr>
      <w:r w:rsidRPr="00737BFB">
        <w:rPr>
          <w:i/>
          <w:lang w:val="en-AU"/>
        </w:rPr>
        <w:t xml:space="preserve">On the </w:t>
      </w:r>
      <w:r w:rsidR="001A66F9" w:rsidRPr="00737BFB">
        <w:rPr>
          <w:i/>
          <w:lang w:val="en-AU"/>
        </w:rPr>
        <w:t>R</w:t>
      </w:r>
      <w:r w:rsidRPr="00737BFB">
        <w:rPr>
          <w:i/>
          <w:lang w:val="en-AU"/>
        </w:rPr>
        <w:t>adar</w:t>
      </w:r>
      <w:r w:rsidRPr="00737BFB">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737BFB" w:rsidSect="005C5ABC">
      <w:headerReference w:type="even" r:id="rId30"/>
      <w:headerReference w:type="default" r:id="rId31"/>
      <w:footerReference w:type="even" r:id="rId32"/>
      <w:footerReference w:type="default" r:id="rId33"/>
      <w:headerReference w:type="first" r:id="rId34"/>
      <w:footerReference w:type="firs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E24" w:rsidRDefault="00334E24">
      <w:r>
        <w:separator/>
      </w:r>
    </w:p>
  </w:endnote>
  <w:endnote w:type="continuationSeparator" w:id="0">
    <w:p w:rsidR="00334E24" w:rsidRDefault="0033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A0037">
      <w:rPr>
        <w:rStyle w:val="PageNumber"/>
        <w:noProof/>
      </w:rPr>
      <w:t>6</w:t>
    </w:r>
    <w:r>
      <w:rPr>
        <w:rStyle w:val="PageNumber"/>
      </w:rPr>
      <w:fldChar w:fldCharType="end"/>
    </w:r>
  </w:p>
  <w:p w:rsidR="00E23946" w:rsidRDefault="00E23946" w:rsidP="00F1532A">
    <w:pPr>
      <w:pStyle w:val="Footer"/>
      <w:tabs>
        <w:tab w:val="clear" w:pos="8306"/>
        <w:tab w:val="right" w:pos="9540"/>
      </w:tabs>
      <w:ind w:right="360"/>
    </w:pPr>
    <w:r>
      <w:tab/>
    </w:r>
    <w:r>
      <w:tab/>
    </w:r>
    <w:r w:rsidRPr="00942E61">
      <w:rPr>
        <w:i/>
      </w:rPr>
      <w:t>On the Radar</w:t>
    </w:r>
    <w:r w:rsidR="009C1FA6">
      <w:t xml:space="preserve"> Issue 17</w:t>
    </w:r>
    <w:r w:rsidR="0006079C">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0037">
      <w:rPr>
        <w:rStyle w:val="PageNumber"/>
        <w:noProof/>
      </w:rPr>
      <w:t>7</w:t>
    </w:r>
    <w:r>
      <w:rPr>
        <w:rStyle w:val="PageNumber"/>
      </w:rPr>
      <w:fldChar w:fldCharType="end"/>
    </w:r>
  </w:p>
  <w:p w:rsidR="00E23946" w:rsidRDefault="00E23946" w:rsidP="00EC5F6F">
    <w:pPr>
      <w:pStyle w:val="Footer"/>
      <w:tabs>
        <w:tab w:val="clear" w:pos="4153"/>
        <w:tab w:val="clear" w:pos="8306"/>
        <w:tab w:val="left" w:pos="2950"/>
      </w:tabs>
      <w:ind w:right="360"/>
    </w:pPr>
    <w:r w:rsidRPr="00942E61">
      <w:rPr>
        <w:i/>
      </w:rPr>
      <w:t>On the Radar</w:t>
    </w:r>
    <w:r w:rsidR="00221B5E">
      <w:t xml:space="preserve"> Issue 1</w:t>
    </w:r>
    <w:r w:rsidR="0006079C">
      <w:t>74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9C" w:rsidRDefault="00060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E24" w:rsidRDefault="00334E24">
      <w:r>
        <w:separator/>
      </w:r>
    </w:p>
  </w:footnote>
  <w:footnote w:type="continuationSeparator" w:id="0">
    <w:p w:rsidR="00334E24" w:rsidRDefault="00334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9C" w:rsidRDefault="000607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9C" w:rsidRDefault="000607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9C" w:rsidRDefault="00060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50A1C"/>
    <w:multiLevelType w:val="hybridMultilevel"/>
    <w:tmpl w:val="E500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565FDA"/>
    <w:multiLevelType w:val="hybridMultilevel"/>
    <w:tmpl w:val="03A0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7905FF5"/>
    <w:multiLevelType w:val="hybridMultilevel"/>
    <w:tmpl w:val="16144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E297319"/>
    <w:multiLevelType w:val="hybridMultilevel"/>
    <w:tmpl w:val="C1CC3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E66406"/>
    <w:multiLevelType w:val="hybridMultilevel"/>
    <w:tmpl w:val="1390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3D095F"/>
    <w:multiLevelType w:val="hybridMultilevel"/>
    <w:tmpl w:val="3FB0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C941D5"/>
    <w:multiLevelType w:val="hybridMultilevel"/>
    <w:tmpl w:val="BA0E1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CAD267C"/>
    <w:multiLevelType w:val="hybridMultilevel"/>
    <w:tmpl w:val="B13CE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0C81473"/>
    <w:multiLevelType w:val="hybridMultilevel"/>
    <w:tmpl w:val="708C0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94581E"/>
    <w:multiLevelType w:val="hybridMultilevel"/>
    <w:tmpl w:val="6D4A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B8200F"/>
    <w:multiLevelType w:val="hybridMultilevel"/>
    <w:tmpl w:val="470A9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6B6E0B"/>
    <w:multiLevelType w:val="hybridMultilevel"/>
    <w:tmpl w:val="D980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FA57C5"/>
    <w:multiLevelType w:val="hybridMultilevel"/>
    <w:tmpl w:val="EB1E8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7F83E13"/>
    <w:multiLevelType w:val="hybridMultilevel"/>
    <w:tmpl w:val="3FAAD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EFB4691"/>
    <w:multiLevelType w:val="hybridMultilevel"/>
    <w:tmpl w:val="ED8E0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10D294C"/>
    <w:multiLevelType w:val="hybridMultilevel"/>
    <w:tmpl w:val="2A0C8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FE4705"/>
    <w:multiLevelType w:val="hybridMultilevel"/>
    <w:tmpl w:val="A01E1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7871625"/>
    <w:multiLevelType w:val="hybridMultilevel"/>
    <w:tmpl w:val="5802C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83521BC"/>
    <w:multiLevelType w:val="hybridMultilevel"/>
    <w:tmpl w:val="AAB43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B8251FA"/>
    <w:multiLevelType w:val="hybridMultilevel"/>
    <w:tmpl w:val="4A66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50206C"/>
    <w:multiLevelType w:val="hybridMultilevel"/>
    <w:tmpl w:val="06987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7017076"/>
    <w:multiLevelType w:val="hybridMultilevel"/>
    <w:tmpl w:val="7E8C4904"/>
    <w:lvl w:ilvl="0" w:tplc="ACE454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74213F1"/>
    <w:multiLevelType w:val="hybridMultilevel"/>
    <w:tmpl w:val="7750C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B5D1563"/>
    <w:multiLevelType w:val="hybridMultilevel"/>
    <w:tmpl w:val="3A342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E5637CB"/>
    <w:multiLevelType w:val="hybridMultilevel"/>
    <w:tmpl w:val="4A1ED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8D6D9F"/>
    <w:multiLevelType w:val="hybridMultilevel"/>
    <w:tmpl w:val="E7F4FB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BD1342"/>
    <w:multiLevelType w:val="hybridMultilevel"/>
    <w:tmpl w:val="3FF88C32"/>
    <w:lvl w:ilvl="0" w:tplc="4B6492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5BE5845"/>
    <w:multiLevelType w:val="hybridMultilevel"/>
    <w:tmpl w:val="38D4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6834FFF"/>
    <w:multiLevelType w:val="hybridMultilevel"/>
    <w:tmpl w:val="6F16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ADE6C1A"/>
    <w:multiLevelType w:val="hybridMultilevel"/>
    <w:tmpl w:val="52342D88"/>
    <w:lvl w:ilvl="0" w:tplc="C590A42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DFB48F0"/>
    <w:multiLevelType w:val="hybridMultilevel"/>
    <w:tmpl w:val="E7F4FB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E3E6E8E"/>
    <w:multiLevelType w:val="hybridMultilevel"/>
    <w:tmpl w:val="0052B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E642761"/>
    <w:multiLevelType w:val="hybridMultilevel"/>
    <w:tmpl w:val="DE563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4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18"/>
  </w:num>
  <w:num w:numId="15">
    <w:abstractNumId w:val="35"/>
  </w:num>
  <w:num w:numId="16">
    <w:abstractNumId w:val="33"/>
  </w:num>
  <w:num w:numId="17">
    <w:abstractNumId w:val="15"/>
  </w:num>
  <w:num w:numId="18">
    <w:abstractNumId w:val="48"/>
  </w:num>
  <w:num w:numId="19">
    <w:abstractNumId w:val="34"/>
  </w:num>
  <w:num w:numId="20">
    <w:abstractNumId w:val="20"/>
  </w:num>
  <w:num w:numId="21">
    <w:abstractNumId w:val="17"/>
  </w:num>
  <w:num w:numId="22">
    <w:abstractNumId w:val="26"/>
  </w:num>
  <w:num w:numId="23">
    <w:abstractNumId w:val="45"/>
  </w:num>
  <w:num w:numId="24">
    <w:abstractNumId w:val="23"/>
  </w:num>
  <w:num w:numId="25">
    <w:abstractNumId w:val="13"/>
  </w:num>
  <w:num w:numId="26">
    <w:abstractNumId w:val="10"/>
  </w:num>
  <w:num w:numId="27">
    <w:abstractNumId w:val="24"/>
  </w:num>
  <w:num w:numId="28">
    <w:abstractNumId w:val="27"/>
  </w:num>
  <w:num w:numId="29">
    <w:abstractNumId w:val="39"/>
  </w:num>
  <w:num w:numId="30">
    <w:abstractNumId w:val="12"/>
  </w:num>
  <w:num w:numId="31">
    <w:abstractNumId w:val="25"/>
  </w:num>
  <w:num w:numId="32">
    <w:abstractNumId w:val="30"/>
  </w:num>
  <w:num w:numId="33">
    <w:abstractNumId w:val="19"/>
  </w:num>
  <w:num w:numId="34">
    <w:abstractNumId w:val="47"/>
  </w:num>
  <w:num w:numId="35">
    <w:abstractNumId w:val="38"/>
  </w:num>
  <w:num w:numId="36">
    <w:abstractNumId w:val="16"/>
  </w:num>
  <w:num w:numId="37">
    <w:abstractNumId w:val="32"/>
  </w:num>
  <w:num w:numId="38">
    <w:abstractNumId w:val="43"/>
  </w:num>
  <w:num w:numId="39">
    <w:abstractNumId w:val="14"/>
  </w:num>
  <w:num w:numId="40">
    <w:abstractNumId w:val="44"/>
  </w:num>
  <w:num w:numId="41">
    <w:abstractNumId w:val="11"/>
  </w:num>
  <w:num w:numId="42">
    <w:abstractNumId w:val="37"/>
  </w:num>
  <w:num w:numId="43">
    <w:abstractNumId w:val="28"/>
  </w:num>
  <w:num w:numId="44">
    <w:abstractNumId w:val="21"/>
  </w:num>
  <w:num w:numId="45">
    <w:abstractNumId w:val="42"/>
  </w:num>
  <w:num w:numId="46">
    <w:abstractNumId w:val="40"/>
  </w:num>
  <w:num w:numId="47">
    <w:abstractNumId w:val="46"/>
  </w:num>
  <w:num w:numId="48">
    <w:abstractNumId w:val="29"/>
  </w:num>
  <w:num w:numId="49">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1449"/>
    <w:rsid w:val="00011B6A"/>
    <w:rsid w:val="00011BF3"/>
    <w:rsid w:val="00012904"/>
    <w:rsid w:val="00012B53"/>
    <w:rsid w:val="000132E1"/>
    <w:rsid w:val="00013751"/>
    <w:rsid w:val="00013DCD"/>
    <w:rsid w:val="0001474B"/>
    <w:rsid w:val="000148C3"/>
    <w:rsid w:val="00014C9E"/>
    <w:rsid w:val="00014DE5"/>
    <w:rsid w:val="00014DF2"/>
    <w:rsid w:val="0001515E"/>
    <w:rsid w:val="000159EF"/>
    <w:rsid w:val="000164FD"/>
    <w:rsid w:val="0001676F"/>
    <w:rsid w:val="00017028"/>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30ADC"/>
    <w:rsid w:val="00030D35"/>
    <w:rsid w:val="00030F00"/>
    <w:rsid w:val="00030FA5"/>
    <w:rsid w:val="000313B2"/>
    <w:rsid w:val="00031421"/>
    <w:rsid w:val="0003155F"/>
    <w:rsid w:val="00032B41"/>
    <w:rsid w:val="00032BD7"/>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6F5"/>
    <w:rsid w:val="0003783E"/>
    <w:rsid w:val="00040068"/>
    <w:rsid w:val="000404B7"/>
    <w:rsid w:val="00040784"/>
    <w:rsid w:val="00040824"/>
    <w:rsid w:val="000415BB"/>
    <w:rsid w:val="00041D6C"/>
    <w:rsid w:val="00041DCB"/>
    <w:rsid w:val="0004277C"/>
    <w:rsid w:val="00042E73"/>
    <w:rsid w:val="00042F4F"/>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1527"/>
    <w:rsid w:val="00071BDA"/>
    <w:rsid w:val="00071CD2"/>
    <w:rsid w:val="00071E75"/>
    <w:rsid w:val="000720E2"/>
    <w:rsid w:val="00072770"/>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4A6"/>
    <w:rsid w:val="000D04F2"/>
    <w:rsid w:val="000D085D"/>
    <w:rsid w:val="000D147F"/>
    <w:rsid w:val="000D14E5"/>
    <w:rsid w:val="000D16CC"/>
    <w:rsid w:val="000D17A6"/>
    <w:rsid w:val="000D1812"/>
    <w:rsid w:val="000D1ED2"/>
    <w:rsid w:val="000D2788"/>
    <w:rsid w:val="000D28B7"/>
    <w:rsid w:val="000D2E6F"/>
    <w:rsid w:val="000D31A9"/>
    <w:rsid w:val="000D3616"/>
    <w:rsid w:val="000D39B4"/>
    <w:rsid w:val="000D414E"/>
    <w:rsid w:val="000D42D0"/>
    <w:rsid w:val="000D46DE"/>
    <w:rsid w:val="000D4710"/>
    <w:rsid w:val="000D475F"/>
    <w:rsid w:val="000D4995"/>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21A1"/>
    <w:rsid w:val="00102DEA"/>
    <w:rsid w:val="00103067"/>
    <w:rsid w:val="0010311D"/>
    <w:rsid w:val="0010314D"/>
    <w:rsid w:val="00103AA7"/>
    <w:rsid w:val="0010424A"/>
    <w:rsid w:val="00104425"/>
    <w:rsid w:val="00104626"/>
    <w:rsid w:val="00104745"/>
    <w:rsid w:val="00104746"/>
    <w:rsid w:val="0010546C"/>
    <w:rsid w:val="001057FA"/>
    <w:rsid w:val="0010599B"/>
    <w:rsid w:val="00105BF3"/>
    <w:rsid w:val="00106291"/>
    <w:rsid w:val="00106390"/>
    <w:rsid w:val="0010694F"/>
    <w:rsid w:val="00106B7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797"/>
    <w:rsid w:val="00126FD4"/>
    <w:rsid w:val="00127226"/>
    <w:rsid w:val="001273B5"/>
    <w:rsid w:val="0012775E"/>
    <w:rsid w:val="00127795"/>
    <w:rsid w:val="00127D2C"/>
    <w:rsid w:val="00131221"/>
    <w:rsid w:val="00131BB6"/>
    <w:rsid w:val="00132070"/>
    <w:rsid w:val="00132A3B"/>
    <w:rsid w:val="00132EF5"/>
    <w:rsid w:val="00132F90"/>
    <w:rsid w:val="00133C54"/>
    <w:rsid w:val="00133F98"/>
    <w:rsid w:val="00134B2C"/>
    <w:rsid w:val="0013508C"/>
    <w:rsid w:val="001350D7"/>
    <w:rsid w:val="001350FD"/>
    <w:rsid w:val="00135862"/>
    <w:rsid w:val="00135E62"/>
    <w:rsid w:val="00136065"/>
    <w:rsid w:val="00136382"/>
    <w:rsid w:val="00136524"/>
    <w:rsid w:val="001368D7"/>
    <w:rsid w:val="00136F91"/>
    <w:rsid w:val="00137189"/>
    <w:rsid w:val="0013763E"/>
    <w:rsid w:val="001402DB"/>
    <w:rsid w:val="001404BE"/>
    <w:rsid w:val="00140686"/>
    <w:rsid w:val="00141F8A"/>
    <w:rsid w:val="001420B4"/>
    <w:rsid w:val="001421C3"/>
    <w:rsid w:val="0014225E"/>
    <w:rsid w:val="0014273B"/>
    <w:rsid w:val="00142754"/>
    <w:rsid w:val="00142AFF"/>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938"/>
    <w:rsid w:val="001D2BA2"/>
    <w:rsid w:val="001D36D3"/>
    <w:rsid w:val="001D3E9B"/>
    <w:rsid w:val="001D4846"/>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4A1"/>
    <w:rsid w:val="001F24FF"/>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FBC"/>
    <w:rsid w:val="0026155C"/>
    <w:rsid w:val="002625FB"/>
    <w:rsid w:val="00262A5A"/>
    <w:rsid w:val="002631CE"/>
    <w:rsid w:val="0026337E"/>
    <w:rsid w:val="00263426"/>
    <w:rsid w:val="00263733"/>
    <w:rsid w:val="00263833"/>
    <w:rsid w:val="0026430B"/>
    <w:rsid w:val="002645F9"/>
    <w:rsid w:val="002648D3"/>
    <w:rsid w:val="00264BB2"/>
    <w:rsid w:val="002650D0"/>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9D"/>
    <w:rsid w:val="002F11CA"/>
    <w:rsid w:val="002F1DB2"/>
    <w:rsid w:val="002F2190"/>
    <w:rsid w:val="002F2C12"/>
    <w:rsid w:val="002F3356"/>
    <w:rsid w:val="002F3497"/>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1416"/>
    <w:rsid w:val="00311441"/>
    <w:rsid w:val="00312194"/>
    <w:rsid w:val="003125D7"/>
    <w:rsid w:val="00312842"/>
    <w:rsid w:val="0031289B"/>
    <w:rsid w:val="0031331B"/>
    <w:rsid w:val="00313534"/>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9B6"/>
    <w:rsid w:val="00334E24"/>
    <w:rsid w:val="00334EBF"/>
    <w:rsid w:val="00335339"/>
    <w:rsid w:val="003356F0"/>
    <w:rsid w:val="00335B7A"/>
    <w:rsid w:val="00335D2C"/>
    <w:rsid w:val="00335D3E"/>
    <w:rsid w:val="00335D85"/>
    <w:rsid w:val="00335DCD"/>
    <w:rsid w:val="003366DF"/>
    <w:rsid w:val="00337718"/>
    <w:rsid w:val="00337DF2"/>
    <w:rsid w:val="00337FAA"/>
    <w:rsid w:val="00340157"/>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724"/>
    <w:rsid w:val="00377748"/>
    <w:rsid w:val="00377D6C"/>
    <w:rsid w:val="00377F26"/>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E33"/>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6B0"/>
    <w:rsid w:val="003C470B"/>
    <w:rsid w:val="003C479E"/>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BD9"/>
    <w:rsid w:val="003E0E7B"/>
    <w:rsid w:val="003E10D3"/>
    <w:rsid w:val="003E1313"/>
    <w:rsid w:val="003E16B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E1"/>
    <w:rsid w:val="003F135E"/>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54E6"/>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B8C"/>
    <w:rsid w:val="00431CB4"/>
    <w:rsid w:val="00431F34"/>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348"/>
    <w:rsid w:val="00471DA8"/>
    <w:rsid w:val="00472105"/>
    <w:rsid w:val="00472165"/>
    <w:rsid w:val="004721D0"/>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791"/>
    <w:rsid w:val="004818A6"/>
    <w:rsid w:val="00481D45"/>
    <w:rsid w:val="0048271D"/>
    <w:rsid w:val="0048308B"/>
    <w:rsid w:val="00483153"/>
    <w:rsid w:val="004838DE"/>
    <w:rsid w:val="00483A8B"/>
    <w:rsid w:val="00483DC3"/>
    <w:rsid w:val="004840AB"/>
    <w:rsid w:val="004842F0"/>
    <w:rsid w:val="00484308"/>
    <w:rsid w:val="00484F68"/>
    <w:rsid w:val="00485402"/>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579"/>
    <w:rsid w:val="004B05A3"/>
    <w:rsid w:val="004B06F4"/>
    <w:rsid w:val="004B0742"/>
    <w:rsid w:val="004B0825"/>
    <w:rsid w:val="004B0A48"/>
    <w:rsid w:val="004B0BE0"/>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760"/>
    <w:rsid w:val="00502A24"/>
    <w:rsid w:val="00502B44"/>
    <w:rsid w:val="00502D5A"/>
    <w:rsid w:val="005031DD"/>
    <w:rsid w:val="00503824"/>
    <w:rsid w:val="00503AAD"/>
    <w:rsid w:val="00503CF4"/>
    <w:rsid w:val="00503DA0"/>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6547"/>
    <w:rsid w:val="0051667C"/>
    <w:rsid w:val="00516D39"/>
    <w:rsid w:val="00516D71"/>
    <w:rsid w:val="00516E60"/>
    <w:rsid w:val="005170D2"/>
    <w:rsid w:val="00517355"/>
    <w:rsid w:val="00517495"/>
    <w:rsid w:val="0051777C"/>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5279"/>
    <w:rsid w:val="005256A6"/>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E7"/>
    <w:rsid w:val="0054411F"/>
    <w:rsid w:val="00544823"/>
    <w:rsid w:val="0054485D"/>
    <w:rsid w:val="00544C53"/>
    <w:rsid w:val="00544C6D"/>
    <w:rsid w:val="00545355"/>
    <w:rsid w:val="0054557C"/>
    <w:rsid w:val="00545CE9"/>
    <w:rsid w:val="0054654F"/>
    <w:rsid w:val="00546616"/>
    <w:rsid w:val="005469CA"/>
    <w:rsid w:val="00547555"/>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748"/>
    <w:rsid w:val="0055480C"/>
    <w:rsid w:val="00554A7F"/>
    <w:rsid w:val="00554AA1"/>
    <w:rsid w:val="00554B3D"/>
    <w:rsid w:val="00554B51"/>
    <w:rsid w:val="00554EB3"/>
    <w:rsid w:val="00554F4D"/>
    <w:rsid w:val="00554F89"/>
    <w:rsid w:val="00555A57"/>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C57"/>
    <w:rsid w:val="0057234B"/>
    <w:rsid w:val="00572E92"/>
    <w:rsid w:val="00572FCE"/>
    <w:rsid w:val="00573725"/>
    <w:rsid w:val="00573A0F"/>
    <w:rsid w:val="00573A56"/>
    <w:rsid w:val="00573D4A"/>
    <w:rsid w:val="00574395"/>
    <w:rsid w:val="005749D3"/>
    <w:rsid w:val="005749D9"/>
    <w:rsid w:val="00576022"/>
    <w:rsid w:val="005763BF"/>
    <w:rsid w:val="00576AFC"/>
    <w:rsid w:val="00576EB9"/>
    <w:rsid w:val="00577B2C"/>
    <w:rsid w:val="00580B17"/>
    <w:rsid w:val="00580D09"/>
    <w:rsid w:val="00580E03"/>
    <w:rsid w:val="005814DF"/>
    <w:rsid w:val="00581A15"/>
    <w:rsid w:val="00581DE9"/>
    <w:rsid w:val="0058216A"/>
    <w:rsid w:val="005824D6"/>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593C"/>
    <w:rsid w:val="005A6093"/>
    <w:rsid w:val="005A67D6"/>
    <w:rsid w:val="005A68D5"/>
    <w:rsid w:val="005A6F0D"/>
    <w:rsid w:val="005A6FA8"/>
    <w:rsid w:val="005A706A"/>
    <w:rsid w:val="005A71F0"/>
    <w:rsid w:val="005A72BA"/>
    <w:rsid w:val="005A7426"/>
    <w:rsid w:val="005A78FA"/>
    <w:rsid w:val="005A7F94"/>
    <w:rsid w:val="005B0886"/>
    <w:rsid w:val="005B0ADB"/>
    <w:rsid w:val="005B0C4A"/>
    <w:rsid w:val="005B0CB1"/>
    <w:rsid w:val="005B0E0D"/>
    <w:rsid w:val="005B12C7"/>
    <w:rsid w:val="005B16F7"/>
    <w:rsid w:val="005B17E8"/>
    <w:rsid w:val="005B1886"/>
    <w:rsid w:val="005B1A2F"/>
    <w:rsid w:val="005B1B6B"/>
    <w:rsid w:val="005B2103"/>
    <w:rsid w:val="005B2671"/>
    <w:rsid w:val="005B2CA0"/>
    <w:rsid w:val="005B3728"/>
    <w:rsid w:val="005B37B8"/>
    <w:rsid w:val="005B3A94"/>
    <w:rsid w:val="005B3D2A"/>
    <w:rsid w:val="005B3D4C"/>
    <w:rsid w:val="005B3DFF"/>
    <w:rsid w:val="005B4BBB"/>
    <w:rsid w:val="005B4C59"/>
    <w:rsid w:val="005B4D3E"/>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A22"/>
    <w:rsid w:val="005E7BB5"/>
    <w:rsid w:val="005F0077"/>
    <w:rsid w:val="005F0351"/>
    <w:rsid w:val="005F07B3"/>
    <w:rsid w:val="005F1A19"/>
    <w:rsid w:val="005F1B23"/>
    <w:rsid w:val="005F20D2"/>
    <w:rsid w:val="005F2366"/>
    <w:rsid w:val="005F2369"/>
    <w:rsid w:val="005F2802"/>
    <w:rsid w:val="005F2B8F"/>
    <w:rsid w:val="005F2BB5"/>
    <w:rsid w:val="005F353B"/>
    <w:rsid w:val="005F3845"/>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5FB1"/>
    <w:rsid w:val="006364DC"/>
    <w:rsid w:val="006368ED"/>
    <w:rsid w:val="006369A6"/>
    <w:rsid w:val="00636C88"/>
    <w:rsid w:val="00637784"/>
    <w:rsid w:val="00637814"/>
    <w:rsid w:val="0063796C"/>
    <w:rsid w:val="006379E9"/>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A47"/>
    <w:rsid w:val="0067101B"/>
    <w:rsid w:val="0067103C"/>
    <w:rsid w:val="00671598"/>
    <w:rsid w:val="006717B9"/>
    <w:rsid w:val="00672BB4"/>
    <w:rsid w:val="00672D88"/>
    <w:rsid w:val="00673009"/>
    <w:rsid w:val="006734C4"/>
    <w:rsid w:val="00673E55"/>
    <w:rsid w:val="00673F69"/>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65"/>
    <w:rsid w:val="006B7376"/>
    <w:rsid w:val="006B775B"/>
    <w:rsid w:val="006C00D3"/>
    <w:rsid w:val="006C074C"/>
    <w:rsid w:val="006C0D20"/>
    <w:rsid w:val="006C10E8"/>
    <w:rsid w:val="006C16B5"/>
    <w:rsid w:val="006C184B"/>
    <w:rsid w:val="006C2F17"/>
    <w:rsid w:val="006C336B"/>
    <w:rsid w:val="006C3A71"/>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D53"/>
    <w:rsid w:val="006E6DE9"/>
    <w:rsid w:val="006E76CB"/>
    <w:rsid w:val="006E787A"/>
    <w:rsid w:val="006E7A6D"/>
    <w:rsid w:val="006E7AF8"/>
    <w:rsid w:val="006F016B"/>
    <w:rsid w:val="006F02A7"/>
    <w:rsid w:val="006F059E"/>
    <w:rsid w:val="006F0978"/>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799"/>
    <w:rsid w:val="006F7B46"/>
    <w:rsid w:val="00700060"/>
    <w:rsid w:val="0070055D"/>
    <w:rsid w:val="0070162B"/>
    <w:rsid w:val="007019F7"/>
    <w:rsid w:val="00701DEC"/>
    <w:rsid w:val="0070233A"/>
    <w:rsid w:val="00702844"/>
    <w:rsid w:val="00702C84"/>
    <w:rsid w:val="00703176"/>
    <w:rsid w:val="00704388"/>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73CC"/>
    <w:rsid w:val="007279BE"/>
    <w:rsid w:val="00727D44"/>
    <w:rsid w:val="00727DF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3D5"/>
    <w:rsid w:val="00751CA2"/>
    <w:rsid w:val="00751E8F"/>
    <w:rsid w:val="0075219F"/>
    <w:rsid w:val="00752461"/>
    <w:rsid w:val="007530CF"/>
    <w:rsid w:val="007530F7"/>
    <w:rsid w:val="007534F4"/>
    <w:rsid w:val="00754324"/>
    <w:rsid w:val="00754475"/>
    <w:rsid w:val="00754530"/>
    <w:rsid w:val="00754DC0"/>
    <w:rsid w:val="0075503A"/>
    <w:rsid w:val="007554F3"/>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4D1"/>
    <w:rsid w:val="00796163"/>
    <w:rsid w:val="00796385"/>
    <w:rsid w:val="00796514"/>
    <w:rsid w:val="007970BD"/>
    <w:rsid w:val="00797EA8"/>
    <w:rsid w:val="007A0276"/>
    <w:rsid w:val="007A02FB"/>
    <w:rsid w:val="007A15BC"/>
    <w:rsid w:val="007A15FF"/>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2AB"/>
    <w:rsid w:val="00801658"/>
    <w:rsid w:val="00802AFE"/>
    <w:rsid w:val="00802C32"/>
    <w:rsid w:val="00803A1B"/>
    <w:rsid w:val="00803BF6"/>
    <w:rsid w:val="008041DE"/>
    <w:rsid w:val="008042C5"/>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A32"/>
    <w:rsid w:val="00825CD1"/>
    <w:rsid w:val="0082628B"/>
    <w:rsid w:val="0082700D"/>
    <w:rsid w:val="0082710C"/>
    <w:rsid w:val="00827565"/>
    <w:rsid w:val="00827E54"/>
    <w:rsid w:val="00827E88"/>
    <w:rsid w:val="00830069"/>
    <w:rsid w:val="0083017E"/>
    <w:rsid w:val="008306B4"/>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1518"/>
    <w:rsid w:val="00891CEF"/>
    <w:rsid w:val="00891DE9"/>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D86"/>
    <w:rsid w:val="008E3EF6"/>
    <w:rsid w:val="008E4F7E"/>
    <w:rsid w:val="008E559D"/>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289A"/>
    <w:rsid w:val="00912B86"/>
    <w:rsid w:val="00913DFC"/>
    <w:rsid w:val="00913F53"/>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88B"/>
    <w:rsid w:val="00960A46"/>
    <w:rsid w:val="0096150A"/>
    <w:rsid w:val="0096180C"/>
    <w:rsid w:val="00961B88"/>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271"/>
    <w:rsid w:val="009A22E3"/>
    <w:rsid w:val="009A2955"/>
    <w:rsid w:val="009A2C42"/>
    <w:rsid w:val="009A2C7A"/>
    <w:rsid w:val="009A2C9A"/>
    <w:rsid w:val="009A2D89"/>
    <w:rsid w:val="009A311B"/>
    <w:rsid w:val="009A3506"/>
    <w:rsid w:val="009A35BE"/>
    <w:rsid w:val="009A3609"/>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55F"/>
    <w:rsid w:val="009F0984"/>
    <w:rsid w:val="009F0A17"/>
    <w:rsid w:val="009F0A27"/>
    <w:rsid w:val="009F0B92"/>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AF"/>
    <w:rsid w:val="00A43EE4"/>
    <w:rsid w:val="00A441A6"/>
    <w:rsid w:val="00A444E6"/>
    <w:rsid w:val="00A4456F"/>
    <w:rsid w:val="00A448E6"/>
    <w:rsid w:val="00A44B87"/>
    <w:rsid w:val="00A455DD"/>
    <w:rsid w:val="00A45657"/>
    <w:rsid w:val="00A457BC"/>
    <w:rsid w:val="00A45B0A"/>
    <w:rsid w:val="00A45B84"/>
    <w:rsid w:val="00A46403"/>
    <w:rsid w:val="00A46AD3"/>
    <w:rsid w:val="00A4769E"/>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687"/>
    <w:rsid w:val="00A57D8B"/>
    <w:rsid w:val="00A57DF8"/>
    <w:rsid w:val="00A57F1A"/>
    <w:rsid w:val="00A600DD"/>
    <w:rsid w:val="00A6026E"/>
    <w:rsid w:val="00A605F4"/>
    <w:rsid w:val="00A60B5B"/>
    <w:rsid w:val="00A612AB"/>
    <w:rsid w:val="00A61383"/>
    <w:rsid w:val="00A61935"/>
    <w:rsid w:val="00A61CFA"/>
    <w:rsid w:val="00A61EBD"/>
    <w:rsid w:val="00A62AB4"/>
    <w:rsid w:val="00A62C7B"/>
    <w:rsid w:val="00A62D63"/>
    <w:rsid w:val="00A637EC"/>
    <w:rsid w:val="00A645E7"/>
    <w:rsid w:val="00A647A5"/>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7245"/>
    <w:rsid w:val="00A674CF"/>
    <w:rsid w:val="00A675F4"/>
    <w:rsid w:val="00A67EC9"/>
    <w:rsid w:val="00A67FBC"/>
    <w:rsid w:val="00A70584"/>
    <w:rsid w:val="00A70897"/>
    <w:rsid w:val="00A70BCB"/>
    <w:rsid w:val="00A70BFA"/>
    <w:rsid w:val="00A7164B"/>
    <w:rsid w:val="00A7178D"/>
    <w:rsid w:val="00A71C25"/>
    <w:rsid w:val="00A71DA9"/>
    <w:rsid w:val="00A722BE"/>
    <w:rsid w:val="00A72485"/>
    <w:rsid w:val="00A72684"/>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422"/>
    <w:rsid w:val="00A81A8D"/>
    <w:rsid w:val="00A81C96"/>
    <w:rsid w:val="00A81EAD"/>
    <w:rsid w:val="00A81EEE"/>
    <w:rsid w:val="00A81FB5"/>
    <w:rsid w:val="00A8220F"/>
    <w:rsid w:val="00A828CF"/>
    <w:rsid w:val="00A82C96"/>
    <w:rsid w:val="00A834EB"/>
    <w:rsid w:val="00A83604"/>
    <w:rsid w:val="00A83E18"/>
    <w:rsid w:val="00A83F08"/>
    <w:rsid w:val="00A8405E"/>
    <w:rsid w:val="00A84250"/>
    <w:rsid w:val="00A85446"/>
    <w:rsid w:val="00A8569F"/>
    <w:rsid w:val="00A85FB5"/>
    <w:rsid w:val="00A8615C"/>
    <w:rsid w:val="00A86EBE"/>
    <w:rsid w:val="00A8759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4D"/>
    <w:rsid w:val="00AB55EA"/>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41A"/>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851"/>
    <w:rsid w:val="00B44ACE"/>
    <w:rsid w:val="00B453EE"/>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17A"/>
    <w:rsid w:val="00B662D6"/>
    <w:rsid w:val="00B664E1"/>
    <w:rsid w:val="00B667AC"/>
    <w:rsid w:val="00B667B0"/>
    <w:rsid w:val="00B669E3"/>
    <w:rsid w:val="00B67071"/>
    <w:rsid w:val="00B6763B"/>
    <w:rsid w:val="00B67734"/>
    <w:rsid w:val="00B67750"/>
    <w:rsid w:val="00B67AC8"/>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6D43"/>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C0F"/>
    <w:rsid w:val="00BF2C45"/>
    <w:rsid w:val="00BF3CCC"/>
    <w:rsid w:val="00BF3D49"/>
    <w:rsid w:val="00BF3D7B"/>
    <w:rsid w:val="00BF3DCD"/>
    <w:rsid w:val="00BF3F20"/>
    <w:rsid w:val="00BF48FF"/>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571"/>
    <w:rsid w:val="00C305AB"/>
    <w:rsid w:val="00C31E22"/>
    <w:rsid w:val="00C3233D"/>
    <w:rsid w:val="00C32CF1"/>
    <w:rsid w:val="00C337A8"/>
    <w:rsid w:val="00C33AAE"/>
    <w:rsid w:val="00C346B7"/>
    <w:rsid w:val="00C353F5"/>
    <w:rsid w:val="00C354A0"/>
    <w:rsid w:val="00C35C58"/>
    <w:rsid w:val="00C35E60"/>
    <w:rsid w:val="00C35FB9"/>
    <w:rsid w:val="00C3602D"/>
    <w:rsid w:val="00C36243"/>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214"/>
    <w:rsid w:val="00CB432B"/>
    <w:rsid w:val="00CB4765"/>
    <w:rsid w:val="00CB4CD1"/>
    <w:rsid w:val="00CB5760"/>
    <w:rsid w:val="00CB66FD"/>
    <w:rsid w:val="00CB6B38"/>
    <w:rsid w:val="00CB6B58"/>
    <w:rsid w:val="00CB6DC3"/>
    <w:rsid w:val="00CB6E58"/>
    <w:rsid w:val="00CB70B1"/>
    <w:rsid w:val="00CB7EEA"/>
    <w:rsid w:val="00CC0782"/>
    <w:rsid w:val="00CC0AB1"/>
    <w:rsid w:val="00CC0AD5"/>
    <w:rsid w:val="00CC0BDC"/>
    <w:rsid w:val="00CC0C40"/>
    <w:rsid w:val="00CC0CF3"/>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DB"/>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748"/>
    <w:rsid w:val="00D119C0"/>
    <w:rsid w:val="00D122CF"/>
    <w:rsid w:val="00D12943"/>
    <w:rsid w:val="00D1296D"/>
    <w:rsid w:val="00D12BEC"/>
    <w:rsid w:val="00D13EA5"/>
    <w:rsid w:val="00D14197"/>
    <w:rsid w:val="00D146B6"/>
    <w:rsid w:val="00D14CC8"/>
    <w:rsid w:val="00D15927"/>
    <w:rsid w:val="00D15EEA"/>
    <w:rsid w:val="00D1602E"/>
    <w:rsid w:val="00D16155"/>
    <w:rsid w:val="00D168E9"/>
    <w:rsid w:val="00D16ADC"/>
    <w:rsid w:val="00D16B3E"/>
    <w:rsid w:val="00D16D3A"/>
    <w:rsid w:val="00D171CC"/>
    <w:rsid w:val="00D17769"/>
    <w:rsid w:val="00D17EF8"/>
    <w:rsid w:val="00D2101C"/>
    <w:rsid w:val="00D21AC0"/>
    <w:rsid w:val="00D21F47"/>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612"/>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CCB"/>
    <w:rsid w:val="00D6453B"/>
    <w:rsid w:val="00D64608"/>
    <w:rsid w:val="00D666B2"/>
    <w:rsid w:val="00D66BBB"/>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361"/>
    <w:rsid w:val="00D8240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851"/>
    <w:rsid w:val="00D90D32"/>
    <w:rsid w:val="00D90E19"/>
    <w:rsid w:val="00D913F3"/>
    <w:rsid w:val="00D917F0"/>
    <w:rsid w:val="00D91B21"/>
    <w:rsid w:val="00D91D01"/>
    <w:rsid w:val="00D92152"/>
    <w:rsid w:val="00D92B5A"/>
    <w:rsid w:val="00D92FE8"/>
    <w:rsid w:val="00D933B3"/>
    <w:rsid w:val="00D93594"/>
    <w:rsid w:val="00D93601"/>
    <w:rsid w:val="00D936A5"/>
    <w:rsid w:val="00D937B4"/>
    <w:rsid w:val="00D9399E"/>
    <w:rsid w:val="00D93D3E"/>
    <w:rsid w:val="00D94183"/>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5D18"/>
    <w:rsid w:val="00DB6315"/>
    <w:rsid w:val="00DB7040"/>
    <w:rsid w:val="00DB73C9"/>
    <w:rsid w:val="00DB74E4"/>
    <w:rsid w:val="00DB7551"/>
    <w:rsid w:val="00DB78EB"/>
    <w:rsid w:val="00DC004A"/>
    <w:rsid w:val="00DC0BEA"/>
    <w:rsid w:val="00DC0CC4"/>
    <w:rsid w:val="00DC0E9B"/>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70DE"/>
    <w:rsid w:val="00DE7538"/>
    <w:rsid w:val="00DE7936"/>
    <w:rsid w:val="00DE7A29"/>
    <w:rsid w:val="00DE7DB8"/>
    <w:rsid w:val="00DE7FAD"/>
    <w:rsid w:val="00DF0710"/>
    <w:rsid w:val="00DF08B0"/>
    <w:rsid w:val="00DF0D88"/>
    <w:rsid w:val="00DF1339"/>
    <w:rsid w:val="00DF26D9"/>
    <w:rsid w:val="00DF326B"/>
    <w:rsid w:val="00DF39CD"/>
    <w:rsid w:val="00DF408B"/>
    <w:rsid w:val="00DF4524"/>
    <w:rsid w:val="00DF49E4"/>
    <w:rsid w:val="00DF4FE4"/>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4394"/>
    <w:rsid w:val="00E444BA"/>
    <w:rsid w:val="00E44B85"/>
    <w:rsid w:val="00E44BBF"/>
    <w:rsid w:val="00E451CE"/>
    <w:rsid w:val="00E455D4"/>
    <w:rsid w:val="00E455E8"/>
    <w:rsid w:val="00E45C6A"/>
    <w:rsid w:val="00E467B1"/>
    <w:rsid w:val="00E46A5C"/>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56F"/>
    <w:rsid w:val="00E7267D"/>
    <w:rsid w:val="00E72C7C"/>
    <w:rsid w:val="00E72E8B"/>
    <w:rsid w:val="00E7308D"/>
    <w:rsid w:val="00E73196"/>
    <w:rsid w:val="00E73468"/>
    <w:rsid w:val="00E73643"/>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A0BFF"/>
    <w:rsid w:val="00EA0E6B"/>
    <w:rsid w:val="00EA185E"/>
    <w:rsid w:val="00EA18A1"/>
    <w:rsid w:val="00EA19F1"/>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D40"/>
    <w:rsid w:val="00EA6FA3"/>
    <w:rsid w:val="00EA71C7"/>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AAB"/>
    <w:rsid w:val="00EE5C2C"/>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4A5"/>
    <w:rsid w:val="00F11BCE"/>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C74"/>
    <w:rsid w:val="00F722C8"/>
    <w:rsid w:val="00F72371"/>
    <w:rsid w:val="00F72BAE"/>
    <w:rsid w:val="00F72E99"/>
    <w:rsid w:val="00F735CD"/>
    <w:rsid w:val="00F73A36"/>
    <w:rsid w:val="00F73D68"/>
    <w:rsid w:val="00F73F12"/>
    <w:rsid w:val="00F743DC"/>
    <w:rsid w:val="00F74645"/>
    <w:rsid w:val="00F74B50"/>
    <w:rsid w:val="00F75079"/>
    <w:rsid w:val="00F75505"/>
    <w:rsid w:val="00F75551"/>
    <w:rsid w:val="00F759A2"/>
    <w:rsid w:val="00F75B24"/>
    <w:rsid w:val="00F75D45"/>
    <w:rsid w:val="00F76C94"/>
    <w:rsid w:val="00F7737B"/>
    <w:rsid w:val="00F7757D"/>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AD5"/>
    <w:rsid w:val="00F85E64"/>
    <w:rsid w:val="00F87030"/>
    <w:rsid w:val="00F87174"/>
    <w:rsid w:val="00F876EA"/>
    <w:rsid w:val="00F8779F"/>
    <w:rsid w:val="00F90105"/>
    <w:rsid w:val="00F905D5"/>
    <w:rsid w:val="00F906C7"/>
    <w:rsid w:val="00F91D40"/>
    <w:rsid w:val="00F91D78"/>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EFD"/>
    <w:rsid w:val="00F97235"/>
    <w:rsid w:val="00F976AD"/>
    <w:rsid w:val="00F97C5F"/>
    <w:rsid w:val="00F97D70"/>
    <w:rsid w:val="00FA0CB1"/>
    <w:rsid w:val="00FA10BC"/>
    <w:rsid w:val="00FA19D3"/>
    <w:rsid w:val="00FA2576"/>
    <w:rsid w:val="00FA275C"/>
    <w:rsid w:val="00FA27F4"/>
    <w:rsid w:val="00FA2B34"/>
    <w:rsid w:val="00FA2D45"/>
    <w:rsid w:val="00FA3118"/>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247E"/>
    <w:rsid w:val="00FC2C95"/>
    <w:rsid w:val="00FC2F66"/>
    <w:rsid w:val="00FC382C"/>
    <w:rsid w:val="00FC4010"/>
    <w:rsid w:val="00FC41E7"/>
    <w:rsid w:val="00FC420B"/>
    <w:rsid w:val="00FC4F00"/>
    <w:rsid w:val="00FC5148"/>
    <w:rsid w:val="00FC5F49"/>
    <w:rsid w:val="00FC60E1"/>
    <w:rsid w:val="00FC6103"/>
    <w:rsid w:val="00FC627B"/>
    <w:rsid w:val="00FC6295"/>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60A2"/>
    <w:rsid w:val="00FE6212"/>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mailto:rrconsultation@safetyandquality.gov.au" TargetMode="External"/><Relationship Id="rId26" Type="http://schemas.openxmlformats.org/officeDocument/2006/relationships/hyperlink" Target="http://qualitysafety.bmj.com/content/23/6" TargetMode="External"/><Relationship Id="rId3" Type="http://schemas.openxmlformats.org/officeDocument/2006/relationships/styles" Target="styles.xml"/><Relationship Id="rId21" Type="http://schemas.openxmlformats.org/officeDocument/2006/relationships/hyperlink" Target="http://dx.doi.org/10.1002/14651858.CD007768.pub3"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recognition-and-response-to-clinical-deterioration/training-and-competencies/" TargetMode="External"/><Relationship Id="rId25" Type="http://schemas.openxmlformats.org/officeDocument/2006/relationships/hyperlink" Target="http://www.publish.csiro.au/nid/270/issue/7053.ht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afetyandquality.gov.au/our-work/clinical-care-standards/consultation/" TargetMode="External"/><Relationship Id="rId20" Type="http://schemas.openxmlformats.org/officeDocument/2006/relationships/hyperlink" Target="http://dx.doi.org/10.1071/AH13248" TargetMode="External"/><Relationship Id="rId29" Type="http://schemas.openxmlformats.org/officeDocument/2006/relationships/hyperlink" Target="http://intqhc.oxfordjournals.org/content/early/recent?pape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93/intqhc/mzu047"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01/jama.2014.2038" TargetMode="External"/><Relationship Id="rId28" Type="http://schemas.openxmlformats.org/officeDocument/2006/relationships/hyperlink" Target="http://qualitysafety.bmj.com/content/early/recent" TargetMode="External"/><Relationship Id="rId36" Type="http://schemas.openxmlformats.org/officeDocument/2006/relationships/fontTable" Target="fontTable.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aihw.gov.au/publication-detail/?id=60129547042"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our-work/medication-safety/" TargetMode="External"/><Relationship Id="rId27" Type="http://schemas.openxmlformats.org/officeDocument/2006/relationships/hyperlink" Target="http://ajm.sagepub.com/content/29/3?etoc"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5129C-F1B2-4055-B8F2-55C1DDF0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7</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19634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18</cp:revision>
  <cp:lastPrinted>2013-06-06T03:47:00Z</cp:lastPrinted>
  <dcterms:created xsi:type="dcterms:W3CDTF">2014-05-11T23:07:00Z</dcterms:created>
  <dcterms:modified xsi:type="dcterms:W3CDTF">2014-05-18T11:09:00Z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