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bookmarkStart w:id="0" w:name="_GoBack"/>
      <w:bookmarkEnd w:id="0"/>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0CB79" wp14:editId="389ADAF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4A26E2" w:rsidRDefault="00715F47" w:rsidP="00B160EF">
      <w:pPr>
        <w:rPr>
          <w:color w:val="000000"/>
          <w:lang w:val="en-AU"/>
        </w:rPr>
      </w:pPr>
      <w:r w:rsidRPr="004A26E2">
        <w:rPr>
          <w:color w:val="000000"/>
          <w:lang w:val="en-AU"/>
        </w:rPr>
        <w:t xml:space="preserve">Issue </w:t>
      </w:r>
      <w:r w:rsidR="00755242">
        <w:rPr>
          <w:color w:val="000000"/>
          <w:lang w:val="en-AU"/>
        </w:rPr>
        <w:t>204</w:t>
      </w:r>
    </w:p>
    <w:p w:rsidR="000F7901" w:rsidRDefault="00755242" w:rsidP="00B160EF">
      <w:pPr>
        <w:rPr>
          <w:lang w:val="en-AU"/>
        </w:rPr>
      </w:pPr>
      <w:r>
        <w:rPr>
          <w:lang w:val="en-AU"/>
        </w:rPr>
        <w:t>15</w:t>
      </w:r>
      <w:r w:rsidR="00CC4DDA">
        <w:rPr>
          <w:lang w:val="en-AU"/>
        </w:rPr>
        <w:t xml:space="preserve"> Dec</w:t>
      </w:r>
      <w:r w:rsidR="0067684C">
        <w:rPr>
          <w:lang w:val="en-AU"/>
        </w:rPr>
        <w:t>em</w:t>
      </w:r>
      <w:r w:rsidR="00243193" w:rsidRPr="0095520C">
        <w:rPr>
          <w:lang w:val="en-AU"/>
        </w:rPr>
        <w:t>ber</w:t>
      </w:r>
      <w:r w:rsidR="008A25FD" w:rsidRPr="0095520C">
        <w:rPr>
          <w:lang w:val="en-AU"/>
        </w:rPr>
        <w:t xml:space="preserve"> </w:t>
      </w:r>
      <w:r w:rsidR="000F7901" w:rsidRPr="0095520C">
        <w:rPr>
          <w:lang w:val="en-AU"/>
        </w:rPr>
        <w:t>2014</w:t>
      </w:r>
    </w:p>
    <w:p w:rsidR="00755242" w:rsidRDefault="00755242" w:rsidP="00B160EF">
      <w:pPr>
        <w:rPr>
          <w:lang w:val="en-AU"/>
        </w:rPr>
      </w:pPr>
    </w:p>
    <w:p w:rsidR="00755242" w:rsidRPr="0095520C" w:rsidRDefault="00755242" w:rsidP="00B160EF">
      <w:pPr>
        <w:rPr>
          <w:lang w:val="en-AU"/>
        </w:rPr>
      </w:pPr>
      <w:r>
        <w:rPr>
          <w:lang w:val="en-AU"/>
        </w:rPr>
        <w:t xml:space="preserve">This issue of </w:t>
      </w:r>
      <w:r w:rsidRPr="00755242">
        <w:rPr>
          <w:i/>
          <w:lang w:val="en-AU"/>
        </w:rPr>
        <w:t>On the Radar</w:t>
      </w:r>
      <w:r>
        <w:rPr>
          <w:lang w:val="en-AU"/>
        </w:rPr>
        <w:t xml:space="preserve"> is the last one for this year. The next issue is expected to be available on 12 January 2015.</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1"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Default="004554DB" w:rsidP="004554DB">
      <w:pPr>
        <w:autoSpaceDE w:val="0"/>
        <w:rPr>
          <w:lang w:val="en-AU"/>
        </w:rPr>
      </w:pPr>
      <w:r w:rsidRPr="0095520C">
        <w:rPr>
          <w:lang w:val="en-AU"/>
        </w:rPr>
        <w:t>You can also follow us on Twitter @ACSQHC.</w:t>
      </w: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1"/>
      <w:r w:rsidR="002C5CF8">
        <w:rPr>
          <w:bCs/>
          <w:lang w:val="en-AU"/>
        </w:rPr>
        <w:t>, Eliza McEwin</w:t>
      </w:r>
      <w:r w:rsidR="002C57C5">
        <w:rPr>
          <w:bCs/>
          <w:lang w:val="en-AU"/>
        </w:rPr>
        <w:t>, Alice Bhasale</w:t>
      </w:r>
    </w:p>
    <w:p w:rsidR="00F34D09" w:rsidRDefault="00F34D09" w:rsidP="00F34D09">
      <w:pPr>
        <w:rPr>
          <w:shd w:val="clear" w:color="auto" w:fill="FFFFFF"/>
          <w:lang w:val="en-AU"/>
        </w:rPr>
      </w:pPr>
    </w:p>
    <w:p w:rsidR="00755242" w:rsidRDefault="00755242" w:rsidP="00CC4DDA">
      <w:pPr>
        <w:rPr>
          <w:b/>
          <w:shd w:val="clear" w:color="auto" w:fill="FFFFFF"/>
          <w:lang w:val="en-AU"/>
        </w:rPr>
      </w:pPr>
      <w:r>
        <w:rPr>
          <w:b/>
          <w:shd w:val="clear" w:color="auto" w:fill="FFFFFF"/>
          <w:lang w:val="en-AU"/>
        </w:rPr>
        <w:t>Books</w:t>
      </w:r>
    </w:p>
    <w:p w:rsidR="00755242" w:rsidRDefault="00755242" w:rsidP="00CC4DDA">
      <w:pPr>
        <w:rPr>
          <w:b/>
          <w:shd w:val="clear" w:color="auto" w:fill="FFFFFF"/>
          <w:lang w:val="en-AU"/>
        </w:rPr>
      </w:pPr>
    </w:p>
    <w:p w:rsidR="00086BE5" w:rsidRPr="00086BE5" w:rsidRDefault="00086BE5" w:rsidP="00086BE5">
      <w:pPr>
        <w:rPr>
          <w:i/>
          <w:shd w:val="clear" w:color="auto" w:fill="FFFFFF"/>
          <w:lang w:val="en-AU"/>
        </w:rPr>
      </w:pPr>
      <w:r w:rsidRPr="00086BE5">
        <w:rPr>
          <w:i/>
          <w:shd w:val="clear" w:color="auto" w:fill="FFFFFF"/>
          <w:lang w:val="en-AU"/>
        </w:rPr>
        <w:t>How to Make Telehealth Work: Defining Telehealth Processes and Procedures</w:t>
      </w:r>
    </w:p>
    <w:p w:rsidR="00086BE5" w:rsidRDefault="00086BE5" w:rsidP="008F0B65">
      <w:pPr>
        <w:rPr>
          <w:shd w:val="clear" w:color="auto" w:fill="FFFFFF"/>
          <w:lang w:val="en-AU"/>
        </w:rPr>
      </w:pPr>
      <w:r w:rsidRPr="00086BE5">
        <w:rPr>
          <w:shd w:val="clear" w:color="auto" w:fill="FFFFFF"/>
          <w:lang w:val="en-AU"/>
        </w:rPr>
        <w:t>Wade V</w:t>
      </w:r>
    </w:p>
    <w:p w:rsidR="008F0B65" w:rsidRDefault="00086BE5" w:rsidP="008F0B65">
      <w:pPr>
        <w:rPr>
          <w:shd w:val="clear" w:color="auto" w:fill="FFFFFF"/>
          <w:lang w:val="en-AU"/>
        </w:rPr>
      </w:pPr>
      <w:r w:rsidRPr="00086BE5">
        <w:rPr>
          <w:shd w:val="clear" w:color="auto" w:fill="FFFFFF"/>
          <w:lang w:val="en-AU"/>
        </w:rPr>
        <w:t xml:space="preserve">Adelaide: </w:t>
      </w:r>
      <w:proofErr w:type="spellStart"/>
      <w:r w:rsidRPr="00086BE5">
        <w:rPr>
          <w:shd w:val="clear" w:color="auto" w:fill="FFFFFF"/>
          <w:lang w:val="en-AU"/>
        </w:rPr>
        <w:t>Unicare</w:t>
      </w:r>
      <w:proofErr w:type="spellEnd"/>
      <w:r w:rsidRPr="00086BE5">
        <w:rPr>
          <w:shd w:val="clear" w:color="auto" w:fill="FFFFFF"/>
          <w:lang w:val="en-AU"/>
        </w:rPr>
        <w:t xml:space="preserve"> e-health; 2014.</w:t>
      </w:r>
    </w:p>
    <w:tbl>
      <w:tblPr>
        <w:tblStyle w:val="TableGrid"/>
        <w:tblW w:w="0" w:type="auto"/>
        <w:tblInd w:w="288" w:type="dxa"/>
        <w:tblLayout w:type="fixed"/>
        <w:tblLook w:val="01E0" w:firstRow="1" w:lastRow="1" w:firstColumn="1" w:lastColumn="1" w:noHBand="0" w:noVBand="0"/>
      </w:tblPr>
      <w:tblGrid>
        <w:gridCol w:w="1080"/>
        <w:gridCol w:w="8280"/>
      </w:tblGrid>
      <w:tr w:rsidR="008F0B65"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8F0B65" w:rsidRPr="0095520C" w:rsidRDefault="008F0B65" w:rsidP="009F1E3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F0B65" w:rsidRPr="0095520C" w:rsidRDefault="00CF46E4" w:rsidP="009F1E32">
            <w:pPr>
              <w:rPr>
                <w:lang w:val="en-AU"/>
              </w:rPr>
            </w:pPr>
            <w:hyperlink r:id="rId16" w:history="1">
              <w:r w:rsidR="00086BE5" w:rsidRPr="0048668D">
                <w:rPr>
                  <w:rStyle w:val="Hyperlink"/>
                  <w:lang w:val="en-AU"/>
                </w:rPr>
                <w:t>http://www.e-unicare.com.au/wp-content/uploads/2014/10/unicare_ebook_edition_2.pdf</w:t>
              </w:r>
            </w:hyperlink>
          </w:p>
        </w:tc>
      </w:tr>
      <w:tr w:rsidR="008F0B65"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8F0B65" w:rsidRPr="0095520C" w:rsidRDefault="008F0B65" w:rsidP="009F1E3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0B65" w:rsidRDefault="00086BE5" w:rsidP="00086BE5">
            <w:pPr>
              <w:rPr>
                <w:lang w:val="en-AU" w:eastAsia="en-AU"/>
              </w:rPr>
            </w:pPr>
            <w:r>
              <w:rPr>
                <w:lang w:val="en-AU" w:eastAsia="en-AU"/>
              </w:rPr>
              <w:t>This is the second edition of this book whose</w:t>
            </w:r>
            <w:r>
              <w:t xml:space="preserve"> </w:t>
            </w:r>
            <w:r w:rsidRPr="00086BE5">
              <w:rPr>
                <w:lang w:val="en-AU" w:eastAsia="en-AU"/>
              </w:rPr>
              <w:t xml:space="preserve">purpose is to describe and discuss how to make </w:t>
            </w:r>
            <w:proofErr w:type="spellStart"/>
            <w:r w:rsidRPr="00086BE5">
              <w:rPr>
                <w:lang w:val="en-AU" w:eastAsia="en-AU"/>
              </w:rPr>
              <w:t>telehealth</w:t>
            </w:r>
            <w:proofErr w:type="spellEnd"/>
            <w:r w:rsidRPr="00086BE5">
              <w:rPr>
                <w:lang w:val="en-AU" w:eastAsia="en-AU"/>
              </w:rPr>
              <w:t xml:space="preserve"> work. It includes descriptions of the clinical processes and procedures</w:t>
            </w:r>
            <w:r>
              <w:rPr>
                <w:lang w:val="en-AU" w:eastAsia="en-AU"/>
              </w:rPr>
              <w:t xml:space="preserve"> </w:t>
            </w:r>
            <w:r w:rsidRPr="00086BE5">
              <w:rPr>
                <w:lang w:val="en-AU" w:eastAsia="en-AU"/>
              </w:rPr>
              <w:t>needed</w:t>
            </w:r>
            <w:r>
              <w:rPr>
                <w:lang w:val="en-AU" w:eastAsia="en-AU"/>
              </w:rPr>
              <w:t xml:space="preserve"> </w:t>
            </w:r>
            <w:r w:rsidRPr="00086BE5">
              <w:rPr>
                <w:lang w:val="en-AU" w:eastAsia="en-AU"/>
              </w:rPr>
              <w:t>to</w:t>
            </w:r>
            <w:r>
              <w:rPr>
                <w:lang w:val="en-AU" w:eastAsia="en-AU"/>
              </w:rPr>
              <w:t xml:space="preserve"> </w:t>
            </w:r>
            <w:r w:rsidRPr="00086BE5">
              <w:rPr>
                <w:lang w:val="en-AU" w:eastAsia="en-AU"/>
              </w:rPr>
              <w:t>effectively</w:t>
            </w:r>
            <w:r>
              <w:rPr>
                <w:lang w:val="en-AU" w:eastAsia="en-AU"/>
              </w:rPr>
              <w:t xml:space="preserve"> </w:t>
            </w:r>
            <w:r w:rsidRPr="00086BE5">
              <w:rPr>
                <w:lang w:val="en-AU" w:eastAsia="en-AU"/>
              </w:rPr>
              <w:t>set</w:t>
            </w:r>
            <w:r>
              <w:rPr>
                <w:lang w:val="en-AU" w:eastAsia="en-AU"/>
              </w:rPr>
              <w:t xml:space="preserve"> </w:t>
            </w:r>
            <w:r w:rsidRPr="00086BE5">
              <w:rPr>
                <w:lang w:val="en-AU" w:eastAsia="en-AU"/>
              </w:rPr>
              <w:t>up</w:t>
            </w:r>
            <w:r>
              <w:rPr>
                <w:lang w:val="en-AU" w:eastAsia="en-AU"/>
              </w:rPr>
              <w:t xml:space="preserve"> </w:t>
            </w:r>
            <w:r w:rsidRPr="00086BE5">
              <w:rPr>
                <w:lang w:val="en-AU" w:eastAsia="en-AU"/>
              </w:rPr>
              <w:t>and</w:t>
            </w:r>
            <w:r>
              <w:rPr>
                <w:lang w:val="en-AU" w:eastAsia="en-AU"/>
              </w:rPr>
              <w:t xml:space="preserve"> </w:t>
            </w:r>
            <w:r w:rsidRPr="00086BE5">
              <w:rPr>
                <w:lang w:val="en-AU" w:eastAsia="en-AU"/>
              </w:rPr>
              <w:t xml:space="preserve">operate </w:t>
            </w:r>
            <w:proofErr w:type="spellStart"/>
            <w:r w:rsidRPr="00086BE5">
              <w:rPr>
                <w:lang w:val="en-AU" w:eastAsia="en-AU"/>
              </w:rPr>
              <w:t>telehealth</w:t>
            </w:r>
            <w:proofErr w:type="spellEnd"/>
            <w:r w:rsidRPr="00086BE5">
              <w:rPr>
                <w:lang w:val="en-AU" w:eastAsia="en-AU"/>
              </w:rPr>
              <w:t xml:space="preserve"> services.</w:t>
            </w:r>
          </w:p>
          <w:p w:rsidR="00086BE5" w:rsidRDefault="00086BE5" w:rsidP="00086BE5">
            <w:pPr>
              <w:rPr>
                <w:lang w:val="en-AU" w:eastAsia="en-AU"/>
              </w:rPr>
            </w:pPr>
            <w:r>
              <w:rPr>
                <w:lang w:val="en-AU" w:eastAsia="en-AU"/>
              </w:rPr>
              <w:t>The four sections are:</w:t>
            </w:r>
          </w:p>
          <w:p w:rsidR="00086BE5" w:rsidRPr="00086BE5" w:rsidRDefault="00086BE5" w:rsidP="00086BE5">
            <w:pPr>
              <w:rPr>
                <w:lang w:val="en-AU" w:eastAsia="en-AU"/>
              </w:rPr>
            </w:pPr>
            <w:r w:rsidRPr="00086BE5">
              <w:rPr>
                <w:lang w:val="en-AU" w:eastAsia="en-AU"/>
              </w:rPr>
              <w:t xml:space="preserve">Part 1 an introduction to </w:t>
            </w:r>
            <w:proofErr w:type="spellStart"/>
            <w:r w:rsidRPr="00086BE5">
              <w:rPr>
                <w:lang w:val="en-AU" w:eastAsia="en-AU"/>
              </w:rPr>
              <w:t>telehealth</w:t>
            </w:r>
            <w:proofErr w:type="spellEnd"/>
            <w:r w:rsidRPr="00086BE5">
              <w:rPr>
                <w:lang w:val="en-AU" w:eastAsia="en-AU"/>
              </w:rPr>
              <w:t xml:space="preserve"> and how it is being implemented in Australia</w:t>
            </w:r>
          </w:p>
          <w:p w:rsidR="00086BE5" w:rsidRPr="00086BE5" w:rsidRDefault="00086BE5" w:rsidP="00086BE5">
            <w:pPr>
              <w:rPr>
                <w:lang w:val="en-AU" w:eastAsia="en-AU"/>
              </w:rPr>
            </w:pPr>
            <w:r w:rsidRPr="00086BE5">
              <w:rPr>
                <w:lang w:val="en-AU" w:eastAsia="en-AU"/>
              </w:rPr>
              <w:t xml:space="preserve">Part 2 discusses the change management </w:t>
            </w:r>
            <w:r>
              <w:rPr>
                <w:lang w:val="en-AU" w:eastAsia="en-AU"/>
              </w:rPr>
              <w:t>issues</w:t>
            </w:r>
          </w:p>
          <w:p w:rsidR="00086BE5" w:rsidRPr="00086BE5" w:rsidRDefault="00086BE5" w:rsidP="00086BE5">
            <w:pPr>
              <w:rPr>
                <w:lang w:val="en-AU" w:eastAsia="en-AU"/>
              </w:rPr>
            </w:pPr>
            <w:r w:rsidRPr="00086BE5">
              <w:rPr>
                <w:lang w:val="en-AU" w:eastAsia="en-AU"/>
              </w:rPr>
              <w:t xml:space="preserve">Part 3 contains a list of clinical disciplines and </w:t>
            </w:r>
            <w:proofErr w:type="gramStart"/>
            <w:r w:rsidRPr="00086BE5">
              <w:rPr>
                <w:lang w:val="en-AU" w:eastAsia="en-AU"/>
              </w:rPr>
              <w:t xml:space="preserve">the </w:t>
            </w:r>
            <w:r>
              <w:rPr>
                <w:lang w:val="en-AU" w:eastAsia="en-AU"/>
              </w:rPr>
              <w:t xml:space="preserve"> specific</w:t>
            </w:r>
            <w:proofErr w:type="gramEnd"/>
            <w:r>
              <w:rPr>
                <w:lang w:val="en-AU" w:eastAsia="en-AU"/>
              </w:rPr>
              <w:tab/>
              <w:t xml:space="preserve">issues </w:t>
            </w:r>
            <w:r w:rsidRPr="00086BE5">
              <w:rPr>
                <w:lang w:val="en-AU" w:eastAsia="en-AU"/>
              </w:rPr>
              <w:t>for</w:t>
            </w:r>
            <w:r>
              <w:rPr>
                <w:lang w:val="en-AU" w:eastAsia="en-AU"/>
              </w:rPr>
              <w:t xml:space="preserve"> </w:t>
            </w:r>
            <w:r w:rsidRPr="00086BE5">
              <w:rPr>
                <w:lang w:val="en-AU" w:eastAsia="en-AU"/>
              </w:rPr>
              <w:t>introducing</w:t>
            </w:r>
            <w:r>
              <w:rPr>
                <w:lang w:val="en-AU" w:eastAsia="en-AU"/>
              </w:rPr>
              <w:t xml:space="preserve"> </w:t>
            </w:r>
            <w:proofErr w:type="spellStart"/>
            <w:r>
              <w:rPr>
                <w:lang w:val="en-AU" w:eastAsia="en-AU"/>
              </w:rPr>
              <w:t>telehealth</w:t>
            </w:r>
            <w:proofErr w:type="spellEnd"/>
            <w:r>
              <w:rPr>
                <w:lang w:val="en-AU" w:eastAsia="en-AU"/>
              </w:rPr>
              <w:t xml:space="preserve"> </w:t>
            </w:r>
            <w:r w:rsidRPr="00086BE5">
              <w:rPr>
                <w:lang w:val="en-AU" w:eastAsia="en-AU"/>
              </w:rPr>
              <w:t>in</w:t>
            </w:r>
            <w:r>
              <w:rPr>
                <w:lang w:val="en-AU" w:eastAsia="en-AU"/>
              </w:rPr>
              <w:t xml:space="preserve"> </w:t>
            </w:r>
            <w:r w:rsidRPr="00086BE5">
              <w:rPr>
                <w:lang w:val="en-AU" w:eastAsia="en-AU"/>
              </w:rPr>
              <w:t>each area.</w:t>
            </w:r>
          </w:p>
          <w:p w:rsidR="00086BE5" w:rsidRPr="0095520C" w:rsidRDefault="00086BE5" w:rsidP="00086BE5">
            <w:pPr>
              <w:rPr>
                <w:lang w:val="en-AU" w:eastAsia="en-AU"/>
              </w:rPr>
            </w:pPr>
            <w:r w:rsidRPr="00086BE5">
              <w:rPr>
                <w:lang w:val="en-AU" w:eastAsia="en-AU"/>
              </w:rPr>
              <w:t>Part 4 contains conclusions and recommendations for practice</w:t>
            </w:r>
            <w:r>
              <w:rPr>
                <w:lang w:val="en-AU" w:eastAsia="en-AU"/>
              </w:rPr>
              <w:t>.</w:t>
            </w:r>
          </w:p>
        </w:tc>
      </w:tr>
    </w:tbl>
    <w:p w:rsidR="00CC4DDA" w:rsidRPr="00CC4DDA" w:rsidRDefault="00CC4DDA" w:rsidP="00CC4DDA">
      <w:pPr>
        <w:rPr>
          <w:b/>
          <w:shd w:val="clear" w:color="auto" w:fill="FFFFFF"/>
          <w:lang w:val="en-AU"/>
        </w:rPr>
      </w:pPr>
      <w:r>
        <w:rPr>
          <w:b/>
          <w:shd w:val="clear" w:color="auto" w:fill="FFFFFF"/>
          <w:lang w:val="en-AU"/>
        </w:rPr>
        <w:lastRenderedPageBreak/>
        <w:t>Report</w:t>
      </w:r>
      <w:r w:rsidR="00F52B72">
        <w:rPr>
          <w:b/>
          <w:shd w:val="clear" w:color="auto" w:fill="FFFFFF"/>
          <w:lang w:val="en-AU"/>
        </w:rPr>
        <w:t>s</w:t>
      </w:r>
    </w:p>
    <w:p w:rsidR="00CC4DDA" w:rsidRDefault="00CC4DDA" w:rsidP="00CC4DDA">
      <w:pPr>
        <w:rPr>
          <w:shd w:val="clear" w:color="auto" w:fill="FFFFFF"/>
          <w:lang w:val="en-AU"/>
        </w:rPr>
      </w:pPr>
    </w:p>
    <w:p w:rsidR="00FB38C3" w:rsidRPr="00FB38C3" w:rsidRDefault="00FB38C3" w:rsidP="00FB38C3">
      <w:pPr>
        <w:rPr>
          <w:i/>
          <w:shd w:val="clear" w:color="auto" w:fill="FFFFFF"/>
          <w:lang w:val="en-AU"/>
        </w:rPr>
      </w:pPr>
      <w:r w:rsidRPr="00FB38C3">
        <w:rPr>
          <w:i/>
          <w:shd w:val="clear" w:color="auto" w:fill="FFFFFF"/>
          <w:lang w:val="en-AU"/>
        </w:rPr>
        <w:t>Managing quality in community health care services</w:t>
      </w:r>
    </w:p>
    <w:p w:rsidR="00FB38C3" w:rsidRDefault="00FB38C3" w:rsidP="00415573">
      <w:pPr>
        <w:rPr>
          <w:shd w:val="clear" w:color="auto" w:fill="FFFFFF"/>
          <w:lang w:val="en-AU"/>
        </w:rPr>
      </w:pPr>
      <w:r w:rsidRPr="00FB38C3">
        <w:rPr>
          <w:shd w:val="clear" w:color="auto" w:fill="FFFFFF"/>
          <w:lang w:val="en-AU"/>
        </w:rPr>
        <w:t xml:space="preserve">Foot C, </w:t>
      </w:r>
      <w:proofErr w:type="spellStart"/>
      <w:r w:rsidRPr="00FB38C3">
        <w:rPr>
          <w:shd w:val="clear" w:color="auto" w:fill="FFFFFF"/>
          <w:lang w:val="en-AU"/>
        </w:rPr>
        <w:t>Sonola</w:t>
      </w:r>
      <w:proofErr w:type="spellEnd"/>
      <w:r w:rsidRPr="00FB38C3">
        <w:rPr>
          <w:shd w:val="clear" w:color="auto" w:fill="FFFFFF"/>
          <w:lang w:val="en-AU"/>
        </w:rPr>
        <w:t xml:space="preserve"> L, Bennett L, Fitzsimons B, Raleigh V, Gregory S</w:t>
      </w:r>
    </w:p>
    <w:p w:rsidR="00F52B72" w:rsidRDefault="00FB38C3" w:rsidP="00415573">
      <w:pPr>
        <w:rPr>
          <w:shd w:val="clear" w:color="auto" w:fill="FFFFFF"/>
          <w:lang w:val="en-AU"/>
        </w:rPr>
      </w:pPr>
      <w:r w:rsidRPr="00FB38C3">
        <w:rPr>
          <w:shd w:val="clear" w:color="auto" w:fill="FFFFFF"/>
          <w:lang w:val="en-AU"/>
        </w:rPr>
        <w:t xml:space="preserve">London: The King's Fund; 2014 December 2014. </w:t>
      </w:r>
      <w:proofErr w:type="gramStart"/>
      <w:r w:rsidRPr="00FB38C3">
        <w:rPr>
          <w:shd w:val="clear" w:color="auto" w:fill="FFFFFF"/>
          <w:lang w:val="en-AU"/>
        </w:rPr>
        <w:t>47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52B72" w:rsidRPr="0095520C" w:rsidTr="00184D42">
        <w:tc>
          <w:tcPr>
            <w:tcW w:w="1080" w:type="dxa"/>
            <w:tcBorders>
              <w:top w:val="single" w:sz="4" w:space="0" w:color="auto"/>
              <w:left w:val="single" w:sz="4" w:space="0" w:color="auto"/>
              <w:bottom w:val="single" w:sz="4" w:space="0" w:color="auto"/>
              <w:right w:val="single" w:sz="4" w:space="0" w:color="auto"/>
            </w:tcBorders>
            <w:vAlign w:val="center"/>
          </w:tcPr>
          <w:p w:rsidR="00F52B72" w:rsidRPr="0095520C" w:rsidRDefault="00F52B72" w:rsidP="00184D4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52B72" w:rsidRPr="0095520C" w:rsidRDefault="00CF46E4" w:rsidP="00415573">
            <w:pPr>
              <w:rPr>
                <w:lang w:val="en-AU"/>
              </w:rPr>
            </w:pPr>
            <w:hyperlink r:id="rId17" w:history="1">
              <w:r w:rsidR="00FB38C3" w:rsidRPr="0069156E">
                <w:rPr>
                  <w:rStyle w:val="Hyperlink"/>
                  <w:lang w:val="en-AU"/>
                </w:rPr>
                <w:t>http://www.kingsfund.org.uk/publications/managing-quality-community-health-care-services</w:t>
              </w:r>
            </w:hyperlink>
          </w:p>
        </w:tc>
      </w:tr>
      <w:tr w:rsidR="00F52B72" w:rsidRPr="0095520C" w:rsidTr="00184D42">
        <w:tc>
          <w:tcPr>
            <w:tcW w:w="1080" w:type="dxa"/>
            <w:tcBorders>
              <w:top w:val="single" w:sz="4" w:space="0" w:color="auto"/>
              <w:left w:val="single" w:sz="4" w:space="0" w:color="auto"/>
              <w:bottom w:val="single" w:sz="4" w:space="0" w:color="auto"/>
              <w:right w:val="single" w:sz="4" w:space="0" w:color="auto"/>
            </w:tcBorders>
            <w:vAlign w:val="center"/>
          </w:tcPr>
          <w:p w:rsidR="00F52B72" w:rsidRPr="0095520C" w:rsidRDefault="00F52B72" w:rsidP="00184D4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52B72" w:rsidRDefault="00FB38C3" w:rsidP="00FB38C3">
            <w:pPr>
              <w:rPr>
                <w:lang w:val="en-AU" w:eastAsia="en-AU"/>
              </w:rPr>
            </w:pPr>
            <w:r>
              <w:rPr>
                <w:lang w:val="en-AU" w:eastAsia="en-AU"/>
              </w:rPr>
              <w:t>The UK’s King’</w:t>
            </w:r>
            <w:r w:rsidR="00477688">
              <w:rPr>
                <w:lang w:val="en-AU" w:eastAsia="en-AU"/>
              </w:rPr>
              <w:t>s</w:t>
            </w:r>
            <w:r>
              <w:rPr>
                <w:lang w:val="en-AU" w:eastAsia="en-AU"/>
              </w:rPr>
              <w:t xml:space="preserve"> Fund has published this report that</w:t>
            </w:r>
            <w:r w:rsidRPr="00FB38C3">
              <w:rPr>
                <w:lang w:val="en-AU" w:eastAsia="en-AU"/>
              </w:rPr>
              <w:t xml:space="preserve"> presents findings from a small-scale study into how quality is managed in community services. It explores how community care providers define and measure quality and recommends important next steps to support better measurement and management of quality.</w:t>
            </w:r>
          </w:p>
          <w:p w:rsidR="00FB38C3" w:rsidRPr="00FB38C3" w:rsidRDefault="00FB38C3" w:rsidP="00FB38C3">
            <w:pPr>
              <w:rPr>
                <w:lang w:val="en-AU" w:eastAsia="en-AU"/>
              </w:rPr>
            </w:pPr>
            <w:r>
              <w:rPr>
                <w:lang w:val="en-AU" w:eastAsia="en-AU"/>
              </w:rPr>
              <w:t>The r</w:t>
            </w:r>
            <w:r w:rsidRPr="00FB38C3">
              <w:rPr>
                <w:lang w:val="en-AU" w:eastAsia="en-AU"/>
              </w:rPr>
              <w:t>ecommendations to local service leaders</w:t>
            </w:r>
            <w:r>
              <w:rPr>
                <w:lang w:val="en-AU" w:eastAsia="en-AU"/>
              </w:rPr>
              <w:t xml:space="preserve"> include:</w:t>
            </w:r>
          </w:p>
          <w:p w:rsidR="00FB38C3" w:rsidRPr="00FB38C3" w:rsidRDefault="00FB38C3" w:rsidP="00FB38C3">
            <w:pPr>
              <w:pStyle w:val="ListParagraph"/>
              <w:numPr>
                <w:ilvl w:val="0"/>
                <w:numId w:val="44"/>
              </w:numPr>
              <w:rPr>
                <w:lang w:val="en-AU" w:eastAsia="en-AU"/>
              </w:rPr>
            </w:pPr>
            <w:r w:rsidRPr="00FB38C3">
              <w:rPr>
                <w:lang w:val="en-AU" w:eastAsia="en-AU"/>
              </w:rPr>
              <w:t>Tak</w:t>
            </w:r>
            <w:r>
              <w:rPr>
                <w:lang w:val="en-AU" w:eastAsia="en-AU"/>
              </w:rPr>
              <w:t xml:space="preserve">ing </w:t>
            </w:r>
            <w:r w:rsidRPr="00FB38C3">
              <w:rPr>
                <w:lang w:val="en-AU" w:eastAsia="en-AU"/>
              </w:rPr>
              <w:t>the initiative to improve how qu</w:t>
            </w:r>
            <w:r w:rsidR="00477688">
              <w:rPr>
                <w:lang w:val="en-AU" w:eastAsia="en-AU"/>
              </w:rPr>
              <w:t>ality is measured and monitored</w:t>
            </w:r>
          </w:p>
          <w:p w:rsidR="00FB38C3" w:rsidRPr="00FB38C3" w:rsidRDefault="00FB38C3" w:rsidP="00FB38C3">
            <w:pPr>
              <w:pStyle w:val="ListParagraph"/>
              <w:numPr>
                <w:ilvl w:val="0"/>
                <w:numId w:val="44"/>
              </w:numPr>
              <w:rPr>
                <w:lang w:val="en-AU" w:eastAsia="en-AU"/>
              </w:rPr>
            </w:pPr>
            <w:r w:rsidRPr="00FB38C3">
              <w:rPr>
                <w:lang w:val="en-AU" w:eastAsia="en-AU"/>
              </w:rPr>
              <w:t>Tak</w:t>
            </w:r>
            <w:r>
              <w:rPr>
                <w:lang w:val="en-AU" w:eastAsia="en-AU"/>
              </w:rPr>
              <w:t>ing</w:t>
            </w:r>
            <w:r w:rsidRPr="00FB38C3">
              <w:rPr>
                <w:lang w:val="en-AU" w:eastAsia="en-AU"/>
              </w:rPr>
              <w:t xml:space="preserve"> advantage of opportunities to compare and learn from others</w:t>
            </w:r>
          </w:p>
          <w:p w:rsidR="00FB38C3" w:rsidRPr="00FB38C3" w:rsidRDefault="00FB38C3" w:rsidP="00FB38C3">
            <w:pPr>
              <w:pStyle w:val="ListParagraph"/>
              <w:numPr>
                <w:ilvl w:val="0"/>
                <w:numId w:val="44"/>
              </w:numPr>
              <w:rPr>
                <w:lang w:val="en-AU" w:eastAsia="en-AU"/>
              </w:rPr>
            </w:pPr>
            <w:r w:rsidRPr="00FB38C3">
              <w:rPr>
                <w:lang w:val="en-AU" w:eastAsia="en-AU"/>
              </w:rPr>
              <w:t>Developing provider-led initiatives to benchmark data and develop</w:t>
            </w:r>
            <w:r>
              <w:rPr>
                <w:lang w:val="en-AU" w:eastAsia="en-AU"/>
              </w:rPr>
              <w:t xml:space="preserve"> </w:t>
            </w:r>
            <w:r w:rsidRPr="00FB38C3">
              <w:rPr>
                <w:lang w:val="en-AU" w:eastAsia="en-AU"/>
              </w:rPr>
              <w:t>shar</w:t>
            </w:r>
            <w:r w:rsidR="00477688">
              <w:rPr>
                <w:lang w:val="en-AU" w:eastAsia="en-AU"/>
              </w:rPr>
              <w:t>ed indicators across the sector</w:t>
            </w:r>
          </w:p>
          <w:p w:rsidR="00FB38C3" w:rsidRPr="0095520C" w:rsidRDefault="00824DC6" w:rsidP="00477688">
            <w:pPr>
              <w:pStyle w:val="ListParagraph"/>
              <w:numPr>
                <w:ilvl w:val="0"/>
                <w:numId w:val="44"/>
              </w:numPr>
              <w:rPr>
                <w:lang w:val="en-AU" w:eastAsia="en-AU"/>
              </w:rPr>
            </w:pPr>
            <w:r>
              <w:rPr>
                <w:lang w:val="en-AU" w:eastAsia="en-AU"/>
              </w:rPr>
              <w:t xml:space="preserve">Prioritising the engagement of </w:t>
            </w:r>
            <w:r w:rsidR="00477688">
              <w:rPr>
                <w:lang w:val="en-AU" w:eastAsia="en-AU"/>
              </w:rPr>
              <w:t>c</w:t>
            </w:r>
            <w:r w:rsidR="00FB38C3" w:rsidRPr="00FB38C3">
              <w:rPr>
                <w:lang w:val="en-AU" w:eastAsia="en-AU"/>
              </w:rPr>
              <w:t>ommunity services staff in quality, motivating them to take</w:t>
            </w:r>
            <w:r>
              <w:rPr>
                <w:lang w:val="en-AU" w:eastAsia="en-AU"/>
              </w:rPr>
              <w:t xml:space="preserve"> </w:t>
            </w:r>
            <w:r w:rsidR="00FB38C3" w:rsidRPr="00FB38C3">
              <w:rPr>
                <w:lang w:val="en-AU" w:eastAsia="en-AU"/>
              </w:rPr>
              <w:t>responsibility for accurate reporting and</w:t>
            </w:r>
            <w:r>
              <w:rPr>
                <w:lang w:val="en-AU" w:eastAsia="en-AU"/>
              </w:rPr>
              <w:t xml:space="preserve"> </w:t>
            </w:r>
            <w:r w:rsidRPr="00824DC6">
              <w:rPr>
                <w:lang w:val="en-AU" w:eastAsia="en-AU"/>
              </w:rPr>
              <w:t>supporting them with tools and skills</w:t>
            </w:r>
            <w:r>
              <w:rPr>
                <w:lang w:val="en-AU" w:eastAsia="en-AU"/>
              </w:rPr>
              <w:t xml:space="preserve"> </w:t>
            </w:r>
            <w:r w:rsidRPr="00824DC6">
              <w:rPr>
                <w:lang w:val="en-AU" w:eastAsia="en-AU"/>
              </w:rPr>
              <w:t>in quality improvement and leadership for quality.</w:t>
            </w:r>
          </w:p>
        </w:tc>
      </w:tr>
    </w:tbl>
    <w:p w:rsidR="00755242" w:rsidRDefault="00755242" w:rsidP="00B61CFF">
      <w:pPr>
        <w:keepNext/>
        <w:rPr>
          <w:i/>
          <w:lang w:val="en-AU"/>
        </w:rPr>
      </w:pPr>
    </w:p>
    <w:p w:rsidR="001579B2" w:rsidRDefault="001579B2" w:rsidP="001579B2">
      <w:pPr>
        <w:keepNext/>
        <w:rPr>
          <w:shd w:val="clear" w:color="auto" w:fill="FFFFFF"/>
          <w:lang w:val="en-AU"/>
        </w:rPr>
      </w:pPr>
      <w:r w:rsidRPr="00E6073D">
        <w:rPr>
          <w:i/>
          <w:shd w:val="clear" w:color="auto" w:fill="FFFFFF"/>
          <w:lang w:val="en-AU"/>
        </w:rPr>
        <w:t>Patient Perspectives - Exploring aspects of integration for hospital patients. Volume 1, Adult Admitted Patients</w:t>
      </w:r>
      <w:r w:rsidRPr="00E6073D">
        <w:rPr>
          <w:shd w:val="clear" w:color="auto" w:fill="FFFFFF"/>
          <w:lang w:val="en-AU"/>
        </w:rPr>
        <w:t>. NSW Public Hospitals 2013</w:t>
      </w:r>
    </w:p>
    <w:p w:rsidR="00E6073D" w:rsidRDefault="00E6073D" w:rsidP="00771468">
      <w:pPr>
        <w:keepNext/>
        <w:rPr>
          <w:shd w:val="clear" w:color="auto" w:fill="FFFFFF"/>
          <w:lang w:val="en-AU"/>
        </w:rPr>
      </w:pPr>
      <w:r w:rsidRPr="00E6073D">
        <w:rPr>
          <w:shd w:val="clear" w:color="auto" w:fill="FFFFFF"/>
          <w:lang w:val="en-AU"/>
        </w:rPr>
        <w:t>Bureau of Health Information</w:t>
      </w:r>
    </w:p>
    <w:p w:rsidR="0037417B" w:rsidRPr="00E6073D" w:rsidRDefault="00E6073D" w:rsidP="00771468">
      <w:pPr>
        <w:keepNext/>
        <w:rPr>
          <w:shd w:val="clear" w:color="auto" w:fill="FFFFFF"/>
          <w:lang w:val="en-AU"/>
        </w:rPr>
      </w:pPr>
      <w:r w:rsidRPr="00E6073D">
        <w:rPr>
          <w:shd w:val="clear" w:color="auto" w:fill="FFFFFF"/>
          <w:lang w:val="en-AU"/>
        </w:rPr>
        <w:t xml:space="preserve">Sydney: BHI; 2014. </w:t>
      </w:r>
      <w:proofErr w:type="gramStart"/>
      <w:r w:rsidRPr="00E6073D">
        <w:rPr>
          <w:shd w:val="clear" w:color="auto" w:fill="FFFFFF"/>
          <w:lang w:val="en-AU"/>
        </w:rPr>
        <w:t>p. 64.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6073D" w:rsidRPr="0095520C" w:rsidTr="00D47E93">
        <w:tc>
          <w:tcPr>
            <w:tcW w:w="1080" w:type="dxa"/>
            <w:tcBorders>
              <w:top w:val="single" w:sz="4" w:space="0" w:color="auto"/>
              <w:left w:val="single" w:sz="4" w:space="0" w:color="auto"/>
              <w:bottom w:val="single" w:sz="4" w:space="0" w:color="auto"/>
              <w:right w:val="single" w:sz="4" w:space="0" w:color="auto"/>
            </w:tcBorders>
            <w:vAlign w:val="center"/>
          </w:tcPr>
          <w:p w:rsidR="00E6073D" w:rsidRPr="0095520C" w:rsidRDefault="00E6073D" w:rsidP="00D47E9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6073D" w:rsidRPr="0095520C" w:rsidRDefault="00CF46E4" w:rsidP="00D47E93">
            <w:pPr>
              <w:rPr>
                <w:lang w:val="en-AU"/>
              </w:rPr>
            </w:pPr>
            <w:hyperlink r:id="rId18" w:history="1">
              <w:r w:rsidR="00E6073D" w:rsidRPr="00736C81">
                <w:rPr>
                  <w:rStyle w:val="Hyperlink"/>
                  <w:lang w:val="en-AU"/>
                </w:rPr>
                <w:t>http://www.bhi.nsw.gov.au/publications/nsw_patient_survey_reports/patient_perspectives_exploring_aspects_of_integration_for_hospital_patients</w:t>
              </w:r>
            </w:hyperlink>
          </w:p>
        </w:tc>
      </w:tr>
      <w:tr w:rsidR="00E6073D" w:rsidRPr="0095520C" w:rsidTr="00D47E93">
        <w:tc>
          <w:tcPr>
            <w:tcW w:w="1080" w:type="dxa"/>
            <w:tcBorders>
              <w:top w:val="single" w:sz="4" w:space="0" w:color="auto"/>
              <w:left w:val="single" w:sz="4" w:space="0" w:color="auto"/>
              <w:bottom w:val="single" w:sz="4" w:space="0" w:color="auto"/>
              <w:right w:val="single" w:sz="4" w:space="0" w:color="auto"/>
            </w:tcBorders>
            <w:vAlign w:val="center"/>
          </w:tcPr>
          <w:p w:rsidR="00E6073D" w:rsidRPr="0095520C" w:rsidRDefault="00E6073D" w:rsidP="00D47E9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6073D" w:rsidRDefault="00E6073D" w:rsidP="00E6073D">
            <w:pPr>
              <w:rPr>
                <w:lang w:val="en-AU" w:eastAsia="en-AU"/>
              </w:rPr>
            </w:pPr>
            <w:r>
              <w:rPr>
                <w:lang w:val="en-AU" w:eastAsia="en-AU"/>
              </w:rPr>
              <w:t xml:space="preserve">The Bureau of Health Information in New South Wales has released its latest report, </w:t>
            </w:r>
            <w:r w:rsidRPr="00E6073D">
              <w:rPr>
                <w:i/>
                <w:lang w:val="en-AU" w:eastAsia="en-AU"/>
              </w:rPr>
              <w:t>Patient Perspectives: Exploring aspects of integration for hospital patients</w:t>
            </w:r>
            <w:r>
              <w:rPr>
                <w:lang w:val="en-AU" w:eastAsia="en-AU"/>
              </w:rPr>
              <w:t>.</w:t>
            </w:r>
          </w:p>
          <w:p w:rsidR="00C55C85" w:rsidRDefault="00C55C85" w:rsidP="00C55C85">
            <w:pPr>
              <w:rPr>
                <w:lang w:val="en-AU" w:eastAsia="en-AU"/>
              </w:rPr>
            </w:pPr>
            <w:r>
              <w:rPr>
                <w:lang w:val="en-AU" w:eastAsia="en-AU"/>
              </w:rPr>
              <w:t>Using a thematic approach to integrated care, the report looks at three dimensions of integrated care:</w:t>
            </w:r>
          </w:p>
          <w:p w:rsidR="00C55C85" w:rsidRPr="00C55C85" w:rsidRDefault="00C55C85" w:rsidP="00C55C85">
            <w:pPr>
              <w:pStyle w:val="ListParagraph"/>
              <w:numPr>
                <w:ilvl w:val="0"/>
                <w:numId w:val="47"/>
              </w:numPr>
              <w:rPr>
                <w:lang w:val="en-AU" w:eastAsia="en-AU"/>
              </w:rPr>
            </w:pPr>
            <w:r w:rsidRPr="00C55C85">
              <w:rPr>
                <w:lang w:val="en-AU" w:eastAsia="en-AU"/>
              </w:rPr>
              <w:t>Dimension 1: Care that is seamless, effective and efficient</w:t>
            </w:r>
          </w:p>
          <w:p w:rsidR="00C55C85" w:rsidRPr="00C55C85" w:rsidRDefault="00C55C85" w:rsidP="00C55C85">
            <w:pPr>
              <w:pStyle w:val="ListParagraph"/>
              <w:numPr>
                <w:ilvl w:val="0"/>
                <w:numId w:val="47"/>
              </w:numPr>
              <w:rPr>
                <w:lang w:val="en-AU" w:eastAsia="en-AU"/>
              </w:rPr>
            </w:pPr>
            <w:r w:rsidRPr="00C55C85">
              <w:rPr>
                <w:lang w:val="en-AU" w:eastAsia="en-AU"/>
              </w:rPr>
              <w:t>Dimension 2: Care that responds to all of a person’s health needs</w:t>
            </w:r>
          </w:p>
          <w:p w:rsidR="00C55C85" w:rsidRPr="00C55C85" w:rsidRDefault="00C55C85" w:rsidP="00C55C85">
            <w:pPr>
              <w:pStyle w:val="ListParagraph"/>
              <w:numPr>
                <w:ilvl w:val="0"/>
                <w:numId w:val="47"/>
              </w:numPr>
              <w:rPr>
                <w:lang w:val="en-AU" w:eastAsia="en-AU"/>
              </w:rPr>
            </w:pPr>
            <w:r w:rsidRPr="00C55C85">
              <w:rPr>
                <w:lang w:val="en-AU" w:eastAsia="en-AU"/>
              </w:rPr>
              <w:t xml:space="preserve">Dimension 3: Care provided in partnership with the individual, their </w:t>
            </w:r>
            <w:proofErr w:type="spellStart"/>
            <w:r w:rsidRPr="00C55C85">
              <w:rPr>
                <w:lang w:val="en-AU" w:eastAsia="en-AU"/>
              </w:rPr>
              <w:t>carers</w:t>
            </w:r>
            <w:proofErr w:type="spellEnd"/>
            <w:r w:rsidRPr="00C55C85">
              <w:rPr>
                <w:lang w:val="en-AU" w:eastAsia="en-AU"/>
              </w:rPr>
              <w:t xml:space="preserve"> and family.</w:t>
            </w:r>
          </w:p>
          <w:p w:rsidR="00E6073D" w:rsidRDefault="00E6073D" w:rsidP="00E6073D">
            <w:pPr>
              <w:rPr>
                <w:lang w:val="en-AU" w:eastAsia="en-AU"/>
              </w:rPr>
            </w:pPr>
            <w:r>
              <w:rPr>
                <w:lang w:val="en-AU" w:eastAsia="en-AU"/>
              </w:rPr>
              <w:t xml:space="preserve">Based on </w:t>
            </w:r>
            <w:r w:rsidRPr="00E6073D">
              <w:rPr>
                <w:lang w:val="en-AU" w:eastAsia="en-AU"/>
              </w:rPr>
              <w:t>more than 35,000 responses to questions asked in the NSW Adult Admitted Patient Survey for 2013</w:t>
            </w:r>
            <w:r>
              <w:rPr>
                <w:lang w:val="en-AU" w:eastAsia="en-AU"/>
              </w:rPr>
              <w:t xml:space="preserve">, this report </w:t>
            </w:r>
            <w:r w:rsidRPr="00E6073D">
              <w:rPr>
                <w:lang w:val="en-AU" w:eastAsia="en-AU"/>
              </w:rPr>
              <w:t>compares results across hospitals, local health districts and internationally</w:t>
            </w:r>
            <w:r>
              <w:rPr>
                <w:lang w:val="en-AU" w:eastAsia="en-AU"/>
              </w:rPr>
              <w:t xml:space="preserve">. The survey shows that </w:t>
            </w:r>
            <w:r w:rsidRPr="00E6073D">
              <w:rPr>
                <w:lang w:val="en-AU" w:eastAsia="en-AU"/>
              </w:rPr>
              <w:t>most patients rate NSW hospitals well on aspects of integration of care, including self-management support and provision of information.</w:t>
            </w:r>
          </w:p>
          <w:p w:rsidR="00E6073D" w:rsidRPr="00E6073D" w:rsidRDefault="00E6073D" w:rsidP="00E6073D">
            <w:pPr>
              <w:rPr>
                <w:lang w:val="en-AU" w:eastAsia="en-AU"/>
              </w:rPr>
            </w:pPr>
            <w:r>
              <w:rPr>
                <w:lang w:val="en-AU" w:eastAsia="en-AU"/>
              </w:rPr>
              <w:t xml:space="preserve">Along with the report, the BHI has also made the </w:t>
            </w:r>
            <w:r w:rsidRPr="00E6073D">
              <w:rPr>
                <w:lang w:val="en-AU" w:eastAsia="en-AU"/>
              </w:rPr>
              <w:t xml:space="preserve">associated data </w:t>
            </w:r>
            <w:r>
              <w:rPr>
                <w:lang w:val="en-AU" w:eastAsia="en-AU"/>
              </w:rPr>
              <w:t xml:space="preserve">available </w:t>
            </w:r>
            <w:r w:rsidRPr="00E6073D">
              <w:rPr>
                <w:lang w:val="en-AU" w:eastAsia="en-AU"/>
              </w:rPr>
              <w:t xml:space="preserve">through </w:t>
            </w:r>
            <w:r>
              <w:rPr>
                <w:lang w:val="en-AU" w:eastAsia="en-AU"/>
              </w:rPr>
              <w:t xml:space="preserve">their </w:t>
            </w:r>
            <w:r w:rsidRPr="00E6073D">
              <w:rPr>
                <w:lang w:val="en-AU" w:eastAsia="en-AU"/>
              </w:rPr>
              <w:t xml:space="preserve">interactive portal </w:t>
            </w:r>
            <w:hyperlink r:id="rId19" w:history="1">
              <w:r w:rsidRPr="00E6073D">
                <w:rPr>
                  <w:rStyle w:val="Hyperlink"/>
                  <w:lang w:val="en-AU" w:eastAsia="en-AU"/>
                </w:rPr>
                <w:t>Healthcare Observer</w:t>
              </w:r>
            </w:hyperlink>
            <w:r>
              <w:rPr>
                <w:lang w:val="en-AU" w:eastAsia="en-AU"/>
              </w:rPr>
              <w:t>.</w:t>
            </w:r>
          </w:p>
        </w:tc>
      </w:tr>
    </w:tbl>
    <w:p w:rsidR="00E6073D" w:rsidRDefault="00E6073D" w:rsidP="00771468">
      <w:pPr>
        <w:keepNext/>
        <w:rPr>
          <w:b/>
          <w:lang w:val="en-AU"/>
        </w:rPr>
      </w:pPr>
    </w:p>
    <w:p w:rsidR="006766B9" w:rsidRDefault="006766B9">
      <w:pPr>
        <w:rPr>
          <w:b/>
          <w:lang w:val="en-AU"/>
        </w:rPr>
      </w:pPr>
      <w:r>
        <w:rPr>
          <w:b/>
          <w:lang w:val="en-AU"/>
        </w:rPr>
        <w:br w:type="page"/>
      </w:r>
    </w:p>
    <w:p w:rsidR="00A30DF9" w:rsidRPr="0095520C" w:rsidRDefault="00254636" w:rsidP="00771468">
      <w:pPr>
        <w:keepNext/>
        <w:rPr>
          <w:b/>
          <w:lang w:val="en-AU"/>
        </w:rPr>
      </w:pPr>
      <w:r w:rsidRPr="0095520C">
        <w:rPr>
          <w:b/>
          <w:lang w:val="en-AU"/>
        </w:rPr>
        <w:lastRenderedPageBreak/>
        <w:t>Journal articles</w:t>
      </w:r>
    </w:p>
    <w:p w:rsidR="004B37A8" w:rsidRDefault="004B37A8" w:rsidP="00047DE3">
      <w:pPr>
        <w:keepNext/>
        <w:keepLines/>
        <w:autoSpaceDE w:val="0"/>
        <w:autoSpaceDN w:val="0"/>
        <w:adjustRightInd w:val="0"/>
        <w:rPr>
          <w:i/>
          <w:lang w:val="en-AU"/>
        </w:rPr>
      </w:pPr>
    </w:p>
    <w:p w:rsidR="002C5CF8" w:rsidRPr="002C5CF8" w:rsidRDefault="002C5CF8" w:rsidP="002C5CF8">
      <w:pPr>
        <w:keepNext/>
        <w:keepLines/>
        <w:autoSpaceDE w:val="0"/>
        <w:autoSpaceDN w:val="0"/>
        <w:adjustRightInd w:val="0"/>
        <w:rPr>
          <w:i/>
          <w:lang w:val="en-AU"/>
        </w:rPr>
      </w:pPr>
      <w:r w:rsidRPr="002C5CF8">
        <w:rPr>
          <w:i/>
          <w:lang w:val="en-AU"/>
        </w:rPr>
        <w:t>A qualitative study of senior hospital managers</w:t>
      </w:r>
      <w:r w:rsidR="00952068">
        <w:rPr>
          <w:i/>
          <w:lang w:val="en-AU"/>
        </w:rPr>
        <w:t>’</w:t>
      </w:r>
      <w:r w:rsidRPr="002C5CF8">
        <w:rPr>
          <w:i/>
          <w:lang w:val="en-AU"/>
        </w:rPr>
        <w:t xml:space="preserve"> views on current and innovative strategies to improve hand hygiene</w:t>
      </w:r>
    </w:p>
    <w:p w:rsidR="002C5CF8" w:rsidRDefault="002C5CF8" w:rsidP="001F0225">
      <w:pPr>
        <w:keepNext/>
        <w:keepLines/>
        <w:autoSpaceDE w:val="0"/>
        <w:autoSpaceDN w:val="0"/>
        <w:adjustRightInd w:val="0"/>
        <w:rPr>
          <w:lang w:val="en-AU"/>
        </w:rPr>
      </w:pPr>
      <w:proofErr w:type="spellStart"/>
      <w:r w:rsidRPr="002C5CF8">
        <w:rPr>
          <w:lang w:val="en-AU"/>
        </w:rPr>
        <w:t>McInnes</w:t>
      </w:r>
      <w:proofErr w:type="spellEnd"/>
      <w:r w:rsidRPr="002C5CF8">
        <w:rPr>
          <w:lang w:val="en-AU"/>
        </w:rPr>
        <w:t xml:space="preserve"> E, Ph</w:t>
      </w:r>
      <w:r>
        <w:rPr>
          <w:lang w:val="en-AU"/>
        </w:rPr>
        <w:t>illips R, Middleton S, Gould D.</w:t>
      </w:r>
    </w:p>
    <w:p w:rsidR="001F0225" w:rsidRPr="0095520C" w:rsidRDefault="002C5CF8" w:rsidP="001F0225">
      <w:pPr>
        <w:keepNext/>
        <w:keepLines/>
        <w:autoSpaceDE w:val="0"/>
        <w:autoSpaceDN w:val="0"/>
        <w:adjustRightInd w:val="0"/>
        <w:rPr>
          <w:lang w:val="en-AU"/>
        </w:rPr>
      </w:pPr>
      <w:proofErr w:type="gramStart"/>
      <w:r w:rsidRPr="002C5CF8">
        <w:rPr>
          <w:lang w:val="en-AU"/>
        </w:rPr>
        <w:t>BMC Infectious Diseases.</w:t>
      </w:r>
      <w:proofErr w:type="gramEnd"/>
      <w:r w:rsidRPr="002C5CF8">
        <w:rPr>
          <w:lang w:val="en-AU"/>
        </w:rPr>
        <w:t xml:space="preserve"> 2014 Nov 18</w:t>
      </w:r>
      <w:proofErr w:type="gramStart"/>
      <w:r w:rsidRPr="002C5CF8">
        <w:rPr>
          <w:lang w:val="en-AU"/>
        </w:rPr>
        <w:t>;14</w:t>
      </w:r>
      <w:proofErr w:type="gramEnd"/>
      <w:r w:rsidRPr="002C5CF8">
        <w:rPr>
          <w:lang w:val="en-AU"/>
        </w:rPr>
        <w:t>(1):611.</w:t>
      </w:r>
    </w:p>
    <w:tbl>
      <w:tblPr>
        <w:tblStyle w:val="TableGrid"/>
        <w:tblW w:w="0" w:type="auto"/>
        <w:tblInd w:w="288" w:type="dxa"/>
        <w:tblLayout w:type="fixed"/>
        <w:tblLook w:val="01E0" w:firstRow="1" w:lastRow="1" w:firstColumn="1" w:lastColumn="1" w:noHBand="0" w:noVBand="0"/>
      </w:tblPr>
      <w:tblGrid>
        <w:gridCol w:w="1080"/>
        <w:gridCol w:w="8280"/>
      </w:tblGrid>
      <w:tr w:rsidR="001F0225"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1F0225" w:rsidRPr="0095520C" w:rsidRDefault="001F0225" w:rsidP="00872B9F">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0225" w:rsidRPr="0095520C" w:rsidRDefault="00CF46E4" w:rsidP="003A7D67">
            <w:pPr>
              <w:rPr>
                <w:lang w:val="en-AU"/>
              </w:rPr>
            </w:pPr>
            <w:hyperlink r:id="rId20" w:history="1">
              <w:r w:rsidR="002C5CF8" w:rsidRPr="007367BB">
                <w:rPr>
                  <w:rStyle w:val="Hyperlink"/>
                  <w:lang w:val="en-AU"/>
                </w:rPr>
                <w:t>http://dx.doi.org/10.1186/s12879-014-0611-3</w:t>
              </w:r>
            </w:hyperlink>
          </w:p>
        </w:tc>
      </w:tr>
      <w:tr w:rsidR="001F0225"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1F0225" w:rsidRPr="0095520C" w:rsidRDefault="001F0225" w:rsidP="00872B9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1A38" w:rsidRPr="004B1A38" w:rsidRDefault="004B1A38" w:rsidP="004B1A38">
            <w:pPr>
              <w:rPr>
                <w:lang w:val="en-AU" w:eastAsia="en-AU"/>
              </w:rPr>
            </w:pPr>
            <w:r w:rsidRPr="004B1A38">
              <w:rPr>
                <w:lang w:val="en-AU" w:eastAsia="en-AU"/>
              </w:rPr>
              <w:t>This study provided insights from the perspective of senior managers on their hospital’s hand hygiene strategies. These insights saw need in two main areas: f</w:t>
            </w:r>
            <w:r>
              <w:rPr>
                <w:lang w:val="en-AU" w:eastAsia="en-AU"/>
              </w:rPr>
              <w:t>irst, the need for visible and ‘</w:t>
            </w:r>
            <w:r w:rsidRPr="004B1A38">
              <w:rPr>
                <w:lang w:val="en-AU" w:eastAsia="en-AU"/>
              </w:rPr>
              <w:t>on the ground</w:t>
            </w:r>
            <w:r>
              <w:rPr>
                <w:lang w:val="en-AU" w:eastAsia="en-AU"/>
              </w:rPr>
              <w:t>’</w:t>
            </w:r>
            <w:r w:rsidRPr="004B1A38">
              <w:rPr>
                <w:b/>
                <w:lang w:val="en-AU" w:eastAsia="en-AU"/>
              </w:rPr>
              <w:t xml:space="preserve"> organisational support and leadership</w:t>
            </w:r>
            <w:r w:rsidRPr="004B1A38">
              <w:rPr>
                <w:lang w:val="en-AU" w:eastAsia="en-AU"/>
              </w:rPr>
              <w:t xml:space="preserve"> including role modelling; and second, the need for </w:t>
            </w:r>
            <w:r w:rsidRPr="004B1A38">
              <w:rPr>
                <w:b/>
                <w:lang w:val="en-AU" w:eastAsia="en-AU"/>
              </w:rPr>
              <w:t>tailoring the five moments of hand hygiene</w:t>
            </w:r>
            <w:r w:rsidRPr="004B1A38">
              <w:rPr>
                <w:lang w:val="en-AU" w:eastAsia="en-AU"/>
              </w:rPr>
              <w:t xml:space="preserve"> to specific roles and settings, including interactions with non-clinical staff that take into account the patient’s entire hospital journey. The researchers </w:t>
            </w:r>
            <w:r>
              <w:rPr>
                <w:lang w:val="en-AU" w:eastAsia="en-AU"/>
              </w:rPr>
              <w:t xml:space="preserve">undertook </w:t>
            </w:r>
            <w:r w:rsidRPr="004B1A38">
              <w:rPr>
                <w:lang w:val="en-AU" w:eastAsia="en-AU"/>
              </w:rPr>
              <w:t xml:space="preserve">individual semi-structured face-to-face interviews of 13 senior – clinical and non-clinical – managers at a 350 bed tertiary referral hospital in Sydney. While these insights may not be representative of all senior managers at this hospital or at other hospitals, and may not be </w:t>
            </w:r>
            <w:proofErr w:type="spellStart"/>
            <w:r w:rsidRPr="004B1A38">
              <w:rPr>
                <w:lang w:val="en-AU" w:eastAsia="en-AU"/>
              </w:rPr>
              <w:t>generaliseable</w:t>
            </w:r>
            <w:proofErr w:type="spellEnd"/>
            <w:r w:rsidRPr="004B1A38">
              <w:rPr>
                <w:lang w:val="en-AU" w:eastAsia="en-AU"/>
              </w:rPr>
              <w:t>, seven key themes emerged. These were:</w:t>
            </w:r>
          </w:p>
          <w:p w:rsidR="004B1A38" w:rsidRPr="004B1A38" w:rsidRDefault="004B1A38" w:rsidP="004B1A38">
            <w:pPr>
              <w:pStyle w:val="ListParagraph"/>
              <w:numPr>
                <w:ilvl w:val="0"/>
                <w:numId w:val="49"/>
              </w:numPr>
              <w:rPr>
                <w:lang w:val="en-AU" w:eastAsia="en-AU"/>
              </w:rPr>
            </w:pPr>
            <w:r w:rsidRPr="004B1A38">
              <w:rPr>
                <w:lang w:val="en-AU" w:eastAsia="en-AU"/>
              </w:rPr>
              <w:t>Culture change starts with the leaders</w:t>
            </w:r>
          </w:p>
          <w:p w:rsidR="004B1A38" w:rsidRPr="004B1A38" w:rsidRDefault="004B1A38" w:rsidP="004B1A38">
            <w:pPr>
              <w:pStyle w:val="ListParagraph"/>
              <w:numPr>
                <w:ilvl w:val="0"/>
                <w:numId w:val="49"/>
              </w:numPr>
              <w:rPr>
                <w:lang w:val="en-AU" w:eastAsia="en-AU"/>
              </w:rPr>
            </w:pPr>
            <w:r w:rsidRPr="004B1A38">
              <w:rPr>
                <w:lang w:val="en-AU" w:eastAsia="en-AU"/>
              </w:rPr>
              <w:t>Refresh and renew the message</w:t>
            </w:r>
          </w:p>
          <w:p w:rsidR="004B1A38" w:rsidRPr="004B1A38" w:rsidRDefault="004B1A38" w:rsidP="004B1A38">
            <w:pPr>
              <w:pStyle w:val="ListParagraph"/>
              <w:numPr>
                <w:ilvl w:val="0"/>
                <w:numId w:val="49"/>
              </w:numPr>
              <w:rPr>
                <w:lang w:val="en-AU" w:eastAsia="en-AU"/>
              </w:rPr>
            </w:pPr>
            <w:r w:rsidRPr="004B1A38">
              <w:rPr>
                <w:lang w:val="en-AU" w:eastAsia="en-AU"/>
              </w:rPr>
              <w:t>Connect the five moments to the whole patient journey</w:t>
            </w:r>
          </w:p>
          <w:p w:rsidR="004B1A38" w:rsidRPr="004B1A38" w:rsidRDefault="004B1A38" w:rsidP="004B1A38">
            <w:pPr>
              <w:pStyle w:val="ListParagraph"/>
              <w:numPr>
                <w:ilvl w:val="0"/>
                <w:numId w:val="49"/>
              </w:numPr>
              <w:rPr>
                <w:lang w:val="en-AU" w:eastAsia="en-AU"/>
              </w:rPr>
            </w:pPr>
            <w:r w:rsidRPr="004B1A38">
              <w:rPr>
                <w:lang w:val="en-AU" w:eastAsia="en-AU"/>
              </w:rPr>
              <w:t>Actionable audit result</w:t>
            </w:r>
          </w:p>
          <w:p w:rsidR="004B1A38" w:rsidRPr="004B1A38" w:rsidRDefault="004B1A38" w:rsidP="004B1A38">
            <w:pPr>
              <w:pStyle w:val="ListParagraph"/>
              <w:numPr>
                <w:ilvl w:val="0"/>
                <w:numId w:val="49"/>
              </w:numPr>
              <w:rPr>
                <w:lang w:val="en-AU" w:eastAsia="en-AU"/>
              </w:rPr>
            </w:pPr>
            <w:r w:rsidRPr="004B1A38">
              <w:rPr>
                <w:lang w:val="en-AU" w:eastAsia="en-AU"/>
              </w:rPr>
              <w:t>Empower patients</w:t>
            </w:r>
          </w:p>
          <w:p w:rsidR="004B1A38" w:rsidRPr="004B1A38" w:rsidRDefault="004B1A38" w:rsidP="004B1A38">
            <w:pPr>
              <w:pStyle w:val="ListParagraph"/>
              <w:numPr>
                <w:ilvl w:val="0"/>
                <w:numId w:val="49"/>
              </w:numPr>
              <w:rPr>
                <w:lang w:val="en-AU" w:eastAsia="en-AU"/>
              </w:rPr>
            </w:pPr>
            <w:r w:rsidRPr="004B1A38">
              <w:rPr>
                <w:lang w:val="en-AU" w:eastAsia="en-AU"/>
              </w:rPr>
              <w:t>Reconceptualising non-compliance</w:t>
            </w:r>
          </w:p>
          <w:p w:rsidR="004B1A38" w:rsidRPr="004B1A38" w:rsidRDefault="004B1A38" w:rsidP="004B1A38">
            <w:pPr>
              <w:pStyle w:val="ListParagraph"/>
              <w:numPr>
                <w:ilvl w:val="0"/>
                <w:numId w:val="49"/>
              </w:numPr>
              <w:rPr>
                <w:lang w:val="en-AU" w:eastAsia="en-AU"/>
              </w:rPr>
            </w:pPr>
            <w:r w:rsidRPr="004B1A38">
              <w:rPr>
                <w:lang w:val="en-AU" w:eastAsia="en-AU"/>
              </w:rPr>
              <w:t>Start using the hammer</w:t>
            </w:r>
            <w:r>
              <w:rPr>
                <w:lang w:val="en-AU" w:eastAsia="en-AU"/>
              </w:rPr>
              <w:t>.</w:t>
            </w:r>
          </w:p>
          <w:p w:rsidR="00781835" w:rsidRPr="00590FB6" w:rsidRDefault="004B1A38" w:rsidP="004B1A38">
            <w:pPr>
              <w:rPr>
                <w:lang w:val="en-AU" w:eastAsia="en-AU"/>
              </w:rPr>
            </w:pPr>
            <w:r w:rsidRPr="004B1A38">
              <w:rPr>
                <w:lang w:val="en-AU" w:eastAsia="en-AU"/>
              </w:rPr>
              <w:t>Future research is needed on the perspective of frontline hospital staff views of their hospital’s hand hygiene strategies.</w:t>
            </w:r>
          </w:p>
        </w:tc>
      </w:tr>
    </w:tbl>
    <w:p w:rsidR="0037417B" w:rsidRDefault="0037417B" w:rsidP="00FB354F">
      <w:pPr>
        <w:keepLines/>
        <w:autoSpaceDE w:val="0"/>
        <w:autoSpaceDN w:val="0"/>
        <w:adjustRightInd w:val="0"/>
        <w:rPr>
          <w:lang w:val="en-AU"/>
        </w:rPr>
      </w:pPr>
    </w:p>
    <w:p w:rsidR="002C5CF8" w:rsidRDefault="002C5CF8" w:rsidP="002C5CF8">
      <w:pPr>
        <w:keepLines/>
        <w:autoSpaceDE w:val="0"/>
        <w:autoSpaceDN w:val="0"/>
        <w:adjustRightInd w:val="0"/>
        <w:rPr>
          <w:lang w:val="en-AU"/>
        </w:rPr>
      </w:pPr>
      <w:r w:rsidRPr="0095520C">
        <w:rPr>
          <w:lang w:val="en-AU"/>
        </w:rPr>
        <w:t xml:space="preserve">For information on the Commission’s work on </w:t>
      </w:r>
      <w:r>
        <w:rPr>
          <w:lang w:val="en-AU"/>
        </w:rPr>
        <w:t>healthcare associated infection,</w:t>
      </w:r>
      <w:r w:rsidRPr="0095520C">
        <w:rPr>
          <w:lang w:val="en-AU"/>
        </w:rPr>
        <w:t xml:space="preserve"> </w:t>
      </w:r>
      <w:r>
        <w:rPr>
          <w:lang w:val="en-AU"/>
        </w:rPr>
        <w:t>s</w:t>
      </w:r>
      <w:r w:rsidRPr="0095520C">
        <w:rPr>
          <w:lang w:val="en-AU"/>
        </w:rPr>
        <w:t>ee</w:t>
      </w:r>
      <w:r>
        <w:rPr>
          <w:lang w:val="en-AU"/>
        </w:rPr>
        <w:t xml:space="preserve"> </w:t>
      </w:r>
      <w:hyperlink r:id="rId21" w:history="1">
        <w:r w:rsidRPr="00E509CE">
          <w:rPr>
            <w:rStyle w:val="Hyperlink"/>
            <w:lang w:val="en-AU"/>
          </w:rPr>
          <w:t>www.safetyandquality.gov.au/our-work/healthcare-associated-infection/</w:t>
        </w:r>
      </w:hyperlink>
    </w:p>
    <w:p w:rsidR="002C5CF8" w:rsidRDefault="002C5CF8" w:rsidP="00FB354F">
      <w:pPr>
        <w:keepLines/>
        <w:autoSpaceDE w:val="0"/>
        <w:autoSpaceDN w:val="0"/>
        <w:adjustRightInd w:val="0"/>
        <w:rPr>
          <w:lang w:val="en-AU"/>
        </w:rPr>
      </w:pPr>
    </w:p>
    <w:p w:rsidR="002C5CF8" w:rsidRPr="002C5CF8" w:rsidRDefault="002C5CF8" w:rsidP="002C5CF8">
      <w:pPr>
        <w:keepNext/>
        <w:keepLines/>
        <w:autoSpaceDE w:val="0"/>
        <w:autoSpaceDN w:val="0"/>
        <w:adjustRightInd w:val="0"/>
        <w:rPr>
          <w:i/>
          <w:lang w:val="en-AU"/>
        </w:rPr>
      </w:pPr>
      <w:r w:rsidRPr="002C5CF8">
        <w:rPr>
          <w:i/>
          <w:lang w:val="en-AU"/>
        </w:rPr>
        <w:t xml:space="preserve">The Impact of Time at Work and Time </w:t>
      </w:r>
      <w:proofErr w:type="gramStart"/>
      <w:r w:rsidRPr="002C5CF8">
        <w:rPr>
          <w:i/>
          <w:lang w:val="en-AU"/>
        </w:rPr>
        <w:t>Off</w:t>
      </w:r>
      <w:proofErr w:type="gramEnd"/>
      <w:r w:rsidRPr="002C5CF8">
        <w:rPr>
          <w:i/>
          <w:lang w:val="en-AU"/>
        </w:rPr>
        <w:t xml:space="preserve"> From Work on Rule Compliance: The Case of Hand Hygiene in Health Care</w:t>
      </w:r>
    </w:p>
    <w:p w:rsidR="002C5CF8" w:rsidRDefault="002C5CF8" w:rsidP="00755242">
      <w:pPr>
        <w:keepNext/>
        <w:keepLines/>
        <w:autoSpaceDE w:val="0"/>
        <w:autoSpaceDN w:val="0"/>
        <w:adjustRightInd w:val="0"/>
        <w:rPr>
          <w:lang w:val="en-AU"/>
        </w:rPr>
      </w:pPr>
      <w:r w:rsidRPr="002C5CF8">
        <w:rPr>
          <w:lang w:val="en-AU"/>
        </w:rPr>
        <w:t xml:space="preserve">Dai H, Milkman KL, Hofmann DA, </w:t>
      </w:r>
      <w:proofErr w:type="spellStart"/>
      <w:r w:rsidRPr="002C5CF8">
        <w:rPr>
          <w:lang w:val="en-AU"/>
        </w:rPr>
        <w:t>Staats</w:t>
      </w:r>
      <w:proofErr w:type="spellEnd"/>
      <w:r w:rsidRPr="002C5CF8">
        <w:rPr>
          <w:lang w:val="en-AU"/>
        </w:rPr>
        <w:t xml:space="preserve"> BR</w:t>
      </w:r>
    </w:p>
    <w:p w:rsidR="00755242" w:rsidRPr="0095520C" w:rsidRDefault="002C5CF8" w:rsidP="00755242">
      <w:pPr>
        <w:keepNext/>
        <w:keepLines/>
        <w:autoSpaceDE w:val="0"/>
        <w:autoSpaceDN w:val="0"/>
        <w:adjustRightInd w:val="0"/>
        <w:rPr>
          <w:lang w:val="en-AU"/>
        </w:rPr>
      </w:pPr>
      <w:proofErr w:type="gramStart"/>
      <w:r w:rsidRPr="002C5CF8">
        <w:rPr>
          <w:lang w:val="en-AU"/>
        </w:rPr>
        <w:t>Journal of Applied Psychology.</w:t>
      </w:r>
      <w:proofErr w:type="gramEnd"/>
      <w:r w:rsidRPr="002C5CF8">
        <w:rPr>
          <w:lang w:val="en-AU"/>
        </w:rPr>
        <w:t xml:space="preserve"> </w:t>
      </w:r>
      <w:proofErr w:type="gramStart"/>
      <w:r w:rsidRPr="002C5CF8">
        <w:rPr>
          <w:lang w:val="en-AU"/>
        </w:rPr>
        <w:t>2014</w:t>
      </w:r>
      <w:r>
        <w:rPr>
          <w:lang w:val="en-AU"/>
        </w:rPr>
        <w:t xml:space="preserve"> [epub]</w:t>
      </w:r>
      <w:r w:rsidRPr="002C5CF8">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95520C" w:rsidRDefault="00CF46E4" w:rsidP="009F1E32">
            <w:pPr>
              <w:rPr>
                <w:lang w:val="en-AU"/>
              </w:rPr>
            </w:pPr>
            <w:hyperlink r:id="rId22" w:history="1">
              <w:r w:rsidR="002C5CF8" w:rsidRPr="007367BB">
                <w:rPr>
                  <w:rStyle w:val="Hyperlink"/>
                  <w:lang w:val="en-AU"/>
                </w:rPr>
                <w:t>http://dx.doi.org/10.1037/a0038067</w:t>
              </w:r>
            </w:hyperlink>
          </w:p>
        </w:tc>
      </w:tr>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590FB6" w:rsidRDefault="004B1A38" w:rsidP="004B1A38">
            <w:pPr>
              <w:rPr>
                <w:lang w:val="en-AU" w:eastAsia="en-AU"/>
              </w:rPr>
            </w:pPr>
            <w:r w:rsidRPr="004B1A38">
              <w:rPr>
                <w:lang w:val="en-AU" w:eastAsia="en-AU"/>
              </w:rPr>
              <w:t xml:space="preserve">The results of this American study show that a day at work can take its toll: immediate and continuous work demands </w:t>
            </w:r>
            <w:r>
              <w:rPr>
                <w:lang w:val="en-AU" w:eastAsia="en-AU"/>
              </w:rPr>
              <w:t xml:space="preserve">led to </w:t>
            </w:r>
            <w:r w:rsidRPr="004B1A38">
              <w:rPr>
                <w:lang w:val="en-AU" w:eastAsia="en-AU"/>
              </w:rPr>
              <w:t xml:space="preserve">reduced hand hygiene compliance over the course of a work day. This result adds to previous research that showed reduced hand hygiene compliance over longer intervals (weeks, months and years). The researchers used longitudinal field observations of more than 4000 health care workers in 35 different hospitals experiencing more than 13.7 million hand hygiene opportunities. They found that hand </w:t>
            </w:r>
            <w:r w:rsidRPr="004B1A38">
              <w:rPr>
                <w:b/>
                <w:lang w:val="en-AU" w:eastAsia="en-AU"/>
              </w:rPr>
              <w:t>hygiene compliance rates declined</w:t>
            </w:r>
            <w:r w:rsidRPr="004B1A38">
              <w:rPr>
                <w:lang w:val="en-AU" w:eastAsia="en-AU"/>
              </w:rPr>
              <w:t xml:space="preserve"> on average about </w:t>
            </w:r>
            <w:r w:rsidRPr="004B1A38">
              <w:rPr>
                <w:b/>
                <w:lang w:val="en-AU" w:eastAsia="en-AU"/>
              </w:rPr>
              <w:t>9 percentage points</w:t>
            </w:r>
            <w:r w:rsidRPr="004B1A38">
              <w:rPr>
                <w:lang w:val="en-AU" w:eastAsia="en-AU"/>
              </w:rPr>
              <w:t xml:space="preserve"> from the beginning to the end of a typical 12 hour work day. Increased work intensity increased the decline whereas longer breaks between work days increased hand hygiene compliance. Based on these results, the authors estimated 7500 unnecessary infections per year at an annual cost of about $150 million USD across the study hospitals. Further research is needed to work out how to reduce the effects of work demands on hand hygiene compliance.</w:t>
            </w:r>
          </w:p>
        </w:tc>
      </w:tr>
    </w:tbl>
    <w:p w:rsidR="00755242" w:rsidRDefault="00755242" w:rsidP="00755242">
      <w:pPr>
        <w:keepLines/>
        <w:autoSpaceDE w:val="0"/>
        <w:autoSpaceDN w:val="0"/>
        <w:adjustRightInd w:val="0"/>
        <w:rPr>
          <w:lang w:val="en-AU"/>
        </w:rPr>
      </w:pPr>
    </w:p>
    <w:p w:rsidR="00F73587" w:rsidRPr="00F73587" w:rsidRDefault="00F73587" w:rsidP="00F73587">
      <w:pPr>
        <w:keepNext/>
        <w:keepLines/>
        <w:autoSpaceDE w:val="0"/>
        <w:autoSpaceDN w:val="0"/>
        <w:adjustRightInd w:val="0"/>
        <w:rPr>
          <w:i/>
          <w:lang w:val="en-AU"/>
        </w:rPr>
      </w:pPr>
      <w:r w:rsidRPr="00F73587">
        <w:rPr>
          <w:i/>
          <w:lang w:val="en-AU"/>
        </w:rPr>
        <w:lastRenderedPageBreak/>
        <w:t xml:space="preserve">Computerized Dose Range Checking Using Hard and Soft Stop Alerts Reduces Prescribing Errors in a </w:t>
      </w:r>
      <w:proofErr w:type="spellStart"/>
      <w:r w:rsidRPr="00F73587">
        <w:rPr>
          <w:i/>
          <w:lang w:val="en-AU"/>
        </w:rPr>
        <w:t>Pediatric</w:t>
      </w:r>
      <w:proofErr w:type="spellEnd"/>
      <w:r w:rsidRPr="00F73587">
        <w:rPr>
          <w:i/>
          <w:lang w:val="en-AU"/>
        </w:rPr>
        <w:t xml:space="preserve"> Intensive Care Unit</w:t>
      </w:r>
    </w:p>
    <w:p w:rsidR="00F73587" w:rsidRDefault="00F73587" w:rsidP="00755242">
      <w:pPr>
        <w:keepNext/>
        <w:keepLines/>
        <w:autoSpaceDE w:val="0"/>
        <w:autoSpaceDN w:val="0"/>
        <w:adjustRightInd w:val="0"/>
        <w:rPr>
          <w:lang w:val="en-AU"/>
        </w:rPr>
      </w:pPr>
      <w:proofErr w:type="spellStart"/>
      <w:r w:rsidRPr="00F73587">
        <w:rPr>
          <w:lang w:val="en-AU"/>
        </w:rPr>
        <w:t>Balasuriya</w:t>
      </w:r>
      <w:proofErr w:type="spellEnd"/>
      <w:r w:rsidRPr="00F73587">
        <w:rPr>
          <w:lang w:val="en-AU"/>
        </w:rPr>
        <w:t xml:space="preserve"> L, </w:t>
      </w:r>
      <w:proofErr w:type="spellStart"/>
      <w:r w:rsidRPr="00F73587">
        <w:rPr>
          <w:lang w:val="en-AU"/>
        </w:rPr>
        <w:t>Vyles</w:t>
      </w:r>
      <w:proofErr w:type="spellEnd"/>
      <w:r w:rsidRPr="00F73587">
        <w:rPr>
          <w:lang w:val="en-AU"/>
        </w:rPr>
        <w:t xml:space="preserve"> D, </w:t>
      </w:r>
      <w:proofErr w:type="spellStart"/>
      <w:r w:rsidRPr="00F73587">
        <w:rPr>
          <w:lang w:val="en-AU"/>
        </w:rPr>
        <w:t>Bakerman</w:t>
      </w:r>
      <w:proofErr w:type="spellEnd"/>
      <w:r w:rsidRPr="00F73587">
        <w:rPr>
          <w:lang w:val="en-AU"/>
        </w:rPr>
        <w:t xml:space="preserve"> P, Holton V, Vaidya V, Garcia-</w:t>
      </w:r>
      <w:proofErr w:type="spellStart"/>
      <w:r w:rsidRPr="00F73587">
        <w:rPr>
          <w:lang w:val="en-AU"/>
        </w:rPr>
        <w:t>Filion</w:t>
      </w:r>
      <w:proofErr w:type="spellEnd"/>
      <w:r w:rsidRPr="00F73587">
        <w:rPr>
          <w:lang w:val="en-AU"/>
        </w:rPr>
        <w:t xml:space="preserve"> P, et al. </w:t>
      </w:r>
    </w:p>
    <w:p w:rsidR="00755242" w:rsidRPr="0095520C" w:rsidRDefault="00F73587" w:rsidP="00755242">
      <w:pPr>
        <w:keepNext/>
        <w:keepLines/>
        <w:autoSpaceDE w:val="0"/>
        <w:autoSpaceDN w:val="0"/>
        <w:adjustRightInd w:val="0"/>
        <w:rPr>
          <w:lang w:val="en-AU"/>
        </w:rPr>
      </w:pPr>
      <w:proofErr w:type="gramStart"/>
      <w:r w:rsidRPr="00F73587">
        <w:rPr>
          <w:lang w:val="en-AU"/>
        </w:rPr>
        <w:t>Journal of Patient Safety.</w:t>
      </w:r>
      <w:proofErr w:type="gramEnd"/>
      <w:r w:rsidRPr="00F73587">
        <w:rPr>
          <w:lang w:val="en-AU"/>
        </w:rPr>
        <w:t xml:space="preserve"> </w:t>
      </w:r>
      <w:r>
        <w:rPr>
          <w:lang w:val="en-AU"/>
        </w:rPr>
        <w:t>[</w:t>
      </w:r>
      <w:proofErr w:type="gramStart"/>
      <w:r w:rsidR="00D2325E">
        <w:rPr>
          <w:lang w:val="en-AU"/>
        </w:rPr>
        <w:t>epu</w:t>
      </w:r>
      <w:r>
        <w:rPr>
          <w:lang w:val="en-AU"/>
        </w:rPr>
        <w:t>b</w:t>
      </w:r>
      <w:proofErr w:type="gramEnd"/>
      <w:r>
        <w:rPr>
          <w:lang w:val="en-AU"/>
        </w:rPr>
        <w:t>]</w:t>
      </w:r>
      <w:r w:rsidRPr="00F73587">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95520C" w:rsidRDefault="00CF46E4" w:rsidP="009F1E32">
            <w:pPr>
              <w:rPr>
                <w:lang w:val="en-AU"/>
              </w:rPr>
            </w:pPr>
            <w:hyperlink r:id="rId23" w:history="1">
              <w:r w:rsidR="00D2325E" w:rsidRPr="0048668D">
                <w:rPr>
                  <w:rStyle w:val="Hyperlink"/>
                  <w:lang w:val="en-AU"/>
                </w:rPr>
                <w:t>http://dx.doi.org/10.1097/PTS.0000000000000132</w:t>
              </w:r>
            </w:hyperlink>
          </w:p>
        </w:tc>
      </w:tr>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3587" w:rsidRPr="00F73587" w:rsidRDefault="00F73587" w:rsidP="00F73587">
            <w:pPr>
              <w:rPr>
                <w:lang w:val="en-AU" w:eastAsia="en-AU"/>
              </w:rPr>
            </w:pPr>
            <w:r>
              <w:rPr>
                <w:lang w:val="en-AU" w:eastAsia="en-AU"/>
              </w:rPr>
              <w:t>There are continuing efforts to make electronic medication systems safer. This paper describes how an e</w:t>
            </w:r>
            <w:r w:rsidRPr="00F73587">
              <w:rPr>
                <w:lang w:val="en-AU" w:eastAsia="en-AU"/>
              </w:rPr>
              <w:t xml:space="preserve">nhanced dose range checking (DRC) system was developed </w:t>
            </w:r>
            <w:r w:rsidR="00D2325E">
              <w:rPr>
                <w:lang w:val="en-AU" w:eastAsia="en-AU"/>
              </w:rPr>
              <w:t xml:space="preserve">and implemented </w:t>
            </w:r>
            <w:r w:rsidR="00D2325E" w:rsidRPr="00F73587">
              <w:rPr>
                <w:lang w:val="en-AU" w:eastAsia="en-AU"/>
              </w:rPr>
              <w:t xml:space="preserve">incorporating "soft" and "hard" alerts was designed and implemented </w:t>
            </w:r>
            <w:r w:rsidRPr="00F73587">
              <w:rPr>
                <w:lang w:val="en-AU" w:eastAsia="en-AU"/>
              </w:rPr>
              <w:t xml:space="preserve">to evaluate prescription error rates in </w:t>
            </w:r>
            <w:r w:rsidR="00D2325E">
              <w:rPr>
                <w:lang w:val="en-AU" w:eastAsia="en-AU"/>
              </w:rPr>
              <w:t xml:space="preserve">a </w:t>
            </w:r>
            <w:r w:rsidRPr="00F73587">
              <w:rPr>
                <w:lang w:val="en-AU" w:eastAsia="en-AU"/>
              </w:rPr>
              <w:t>p</w:t>
            </w:r>
            <w:r w:rsidR="00D2325E">
              <w:rPr>
                <w:lang w:val="en-AU" w:eastAsia="en-AU"/>
              </w:rPr>
              <w:t>a</w:t>
            </w:r>
            <w:r w:rsidRPr="00F73587">
              <w:rPr>
                <w:lang w:val="en-AU" w:eastAsia="en-AU"/>
              </w:rPr>
              <w:t>ediatric intensive care unit and p</w:t>
            </w:r>
            <w:r w:rsidR="00D2325E">
              <w:rPr>
                <w:lang w:val="en-AU" w:eastAsia="en-AU"/>
              </w:rPr>
              <w:t>a</w:t>
            </w:r>
            <w:r w:rsidRPr="00F73587">
              <w:rPr>
                <w:lang w:val="en-AU" w:eastAsia="en-AU"/>
              </w:rPr>
              <w:t>ediatric cardiovascular intensive care unit</w:t>
            </w:r>
            <w:r w:rsidR="00D2325E">
              <w:rPr>
                <w:lang w:val="en-AU" w:eastAsia="en-AU"/>
              </w:rPr>
              <w:t xml:space="preserve"> in a US hospital</w:t>
            </w:r>
            <w:r w:rsidRPr="00F73587">
              <w:rPr>
                <w:lang w:val="en-AU" w:eastAsia="en-AU"/>
              </w:rPr>
              <w:t>.</w:t>
            </w:r>
          </w:p>
          <w:p w:rsidR="00755242" w:rsidRPr="00590FB6" w:rsidRDefault="00D2325E" w:rsidP="00D2325E">
            <w:pPr>
              <w:rPr>
                <w:lang w:val="en-AU" w:eastAsia="en-AU"/>
              </w:rPr>
            </w:pPr>
            <w:r>
              <w:rPr>
                <w:lang w:val="en-AU" w:eastAsia="en-AU"/>
              </w:rPr>
              <w:t>The authors report that “</w:t>
            </w:r>
            <w:r w:rsidRPr="00D2325E">
              <w:rPr>
                <w:lang w:val="en-AU" w:eastAsia="en-AU"/>
              </w:rPr>
              <w:t xml:space="preserve">Before go-live, alerts were often clinically irrelevant. After go-live, there was a statistically significant decrease in orders that were submitted unmodified </w:t>
            </w:r>
            <w:r>
              <w:rPr>
                <w:lang w:val="en-AU" w:eastAsia="en-AU"/>
              </w:rPr>
              <w:t xml:space="preserve">[65.7% of alert instances compared with 90%] </w:t>
            </w:r>
            <w:r w:rsidRPr="00D2325E">
              <w:rPr>
                <w:lang w:val="en-AU" w:eastAsia="en-AU"/>
              </w:rPr>
              <w:t xml:space="preserve">and an increase in the number of orders that were reduced </w:t>
            </w:r>
            <w:r>
              <w:rPr>
                <w:lang w:val="en-AU" w:eastAsia="en-AU"/>
              </w:rPr>
              <w:t xml:space="preserve">[24.7% of alerts compared with 10%] </w:t>
            </w:r>
            <w:r w:rsidRPr="00D2325E">
              <w:rPr>
                <w:lang w:val="en-AU" w:eastAsia="en-AU"/>
              </w:rPr>
              <w:t>or cancelled</w:t>
            </w:r>
            <w:r>
              <w:rPr>
                <w:lang w:val="en-AU" w:eastAsia="en-AU"/>
              </w:rPr>
              <w:t xml:space="preserve"> [9.5% of alerts compared with zero]”</w:t>
            </w:r>
          </w:p>
        </w:tc>
      </w:tr>
    </w:tbl>
    <w:p w:rsidR="00755242" w:rsidRDefault="00755242" w:rsidP="00755242">
      <w:pPr>
        <w:keepLines/>
        <w:autoSpaceDE w:val="0"/>
        <w:autoSpaceDN w:val="0"/>
        <w:adjustRightInd w:val="0"/>
        <w:rPr>
          <w:lang w:val="en-AU"/>
        </w:rPr>
      </w:pPr>
    </w:p>
    <w:p w:rsidR="00D2325E" w:rsidRDefault="00D2325E" w:rsidP="00D2325E">
      <w:pPr>
        <w:keepLines/>
        <w:autoSpaceDE w:val="0"/>
        <w:autoSpaceDN w:val="0"/>
        <w:adjustRightInd w:val="0"/>
        <w:rPr>
          <w:lang w:val="en-AU"/>
        </w:rPr>
      </w:pPr>
      <w:r w:rsidRPr="0095520C">
        <w:rPr>
          <w:lang w:val="en-AU"/>
        </w:rPr>
        <w:t xml:space="preserve">For information on the Commission’s work on </w:t>
      </w:r>
      <w:r>
        <w:rPr>
          <w:lang w:val="en-AU"/>
        </w:rPr>
        <w:t>safety in e-health,</w:t>
      </w:r>
      <w:r w:rsidRPr="0095520C">
        <w:rPr>
          <w:lang w:val="en-AU"/>
        </w:rPr>
        <w:t xml:space="preserve"> </w:t>
      </w:r>
      <w:r>
        <w:rPr>
          <w:lang w:val="en-AU"/>
        </w:rPr>
        <w:t>s</w:t>
      </w:r>
      <w:r w:rsidRPr="0095520C">
        <w:rPr>
          <w:lang w:val="en-AU"/>
        </w:rPr>
        <w:t>ee</w:t>
      </w:r>
      <w:r>
        <w:rPr>
          <w:lang w:val="en-AU"/>
        </w:rPr>
        <w:t xml:space="preserve"> </w:t>
      </w:r>
      <w:hyperlink r:id="rId24" w:history="1">
        <w:r w:rsidRPr="0048668D">
          <w:rPr>
            <w:rStyle w:val="Hyperlink"/>
            <w:lang w:val="en-AU"/>
          </w:rPr>
          <w:t>http://www.safetyandquality.gov.au/our-work/safety-in-e-health/</w:t>
        </w:r>
      </w:hyperlink>
    </w:p>
    <w:p w:rsidR="00D2325E" w:rsidRDefault="00D2325E" w:rsidP="00D2325E">
      <w:pPr>
        <w:keepLines/>
        <w:autoSpaceDE w:val="0"/>
        <w:autoSpaceDN w:val="0"/>
        <w:adjustRightInd w:val="0"/>
        <w:rPr>
          <w:lang w:val="en-AU"/>
        </w:rPr>
      </w:pPr>
    </w:p>
    <w:p w:rsidR="00D2325E" w:rsidRPr="00B262A8" w:rsidRDefault="00D2325E" w:rsidP="00D2325E">
      <w:pPr>
        <w:keepNext/>
        <w:keepLines/>
        <w:autoSpaceDE w:val="0"/>
        <w:autoSpaceDN w:val="0"/>
        <w:adjustRightInd w:val="0"/>
        <w:rPr>
          <w:i/>
          <w:lang w:val="en-AU"/>
        </w:rPr>
      </w:pPr>
      <w:r w:rsidRPr="00B262A8">
        <w:rPr>
          <w:i/>
          <w:lang w:val="en-AU"/>
        </w:rPr>
        <w:t>Laboratory Medicine Handoff Gaps Experienced by Primary Care Practices: A Report from the Shared Networks of Collaborative Ambulatory Practices and Partners (SNOCAP)</w:t>
      </w:r>
    </w:p>
    <w:p w:rsidR="00D2325E" w:rsidRDefault="00D2325E" w:rsidP="00D2325E">
      <w:pPr>
        <w:keepNext/>
        <w:keepLines/>
        <w:autoSpaceDE w:val="0"/>
        <w:autoSpaceDN w:val="0"/>
        <w:adjustRightInd w:val="0"/>
        <w:rPr>
          <w:lang w:val="en-AU"/>
        </w:rPr>
      </w:pPr>
      <w:r w:rsidRPr="00B262A8">
        <w:rPr>
          <w:lang w:val="en-AU"/>
        </w:rPr>
        <w:t xml:space="preserve">West DR, James KA, Fernald DH, </w:t>
      </w:r>
      <w:proofErr w:type="spellStart"/>
      <w:r w:rsidRPr="00B262A8">
        <w:rPr>
          <w:lang w:val="en-AU"/>
        </w:rPr>
        <w:t>Zelie</w:t>
      </w:r>
      <w:proofErr w:type="spellEnd"/>
      <w:r w:rsidRPr="00B262A8">
        <w:rPr>
          <w:lang w:val="en-AU"/>
        </w:rPr>
        <w:t xml:space="preserve"> C, Smith ML, </w:t>
      </w:r>
      <w:proofErr w:type="spellStart"/>
      <w:r w:rsidRPr="00B262A8">
        <w:rPr>
          <w:lang w:val="en-AU"/>
        </w:rPr>
        <w:t>Raab</w:t>
      </w:r>
      <w:proofErr w:type="spellEnd"/>
      <w:r w:rsidRPr="00B262A8">
        <w:rPr>
          <w:lang w:val="en-AU"/>
        </w:rPr>
        <w:t xml:space="preserve"> SS</w:t>
      </w:r>
    </w:p>
    <w:p w:rsidR="00D2325E" w:rsidRPr="0095520C" w:rsidRDefault="00D2325E" w:rsidP="00D2325E">
      <w:pPr>
        <w:keepNext/>
        <w:keepLines/>
        <w:autoSpaceDE w:val="0"/>
        <w:autoSpaceDN w:val="0"/>
        <w:adjustRightInd w:val="0"/>
        <w:rPr>
          <w:lang w:val="en-AU"/>
        </w:rPr>
      </w:pPr>
      <w:proofErr w:type="gramStart"/>
      <w:r w:rsidRPr="00B262A8">
        <w:rPr>
          <w:lang w:val="en-AU"/>
        </w:rPr>
        <w:t>The Journal of the American Board of Family Medicine.</w:t>
      </w:r>
      <w:proofErr w:type="gramEnd"/>
      <w:r w:rsidRPr="00B262A8">
        <w:rPr>
          <w:lang w:val="en-AU"/>
        </w:rPr>
        <w:t xml:space="preserve"> 2014 November 1, 2014</w:t>
      </w:r>
      <w:proofErr w:type="gramStart"/>
      <w:r w:rsidRPr="00B262A8">
        <w:rPr>
          <w:lang w:val="en-AU"/>
        </w:rPr>
        <w:t>;27</w:t>
      </w:r>
      <w:proofErr w:type="gramEnd"/>
      <w:r w:rsidRPr="00B262A8">
        <w:rPr>
          <w:lang w:val="en-AU"/>
        </w:rPr>
        <w:t>(6):796-803.</w:t>
      </w:r>
    </w:p>
    <w:tbl>
      <w:tblPr>
        <w:tblStyle w:val="TableGrid"/>
        <w:tblW w:w="0" w:type="auto"/>
        <w:tblInd w:w="288" w:type="dxa"/>
        <w:tblLayout w:type="fixed"/>
        <w:tblLook w:val="01E0" w:firstRow="1" w:lastRow="1" w:firstColumn="1" w:lastColumn="1" w:noHBand="0" w:noVBand="0"/>
      </w:tblPr>
      <w:tblGrid>
        <w:gridCol w:w="1080"/>
        <w:gridCol w:w="8280"/>
      </w:tblGrid>
      <w:tr w:rsidR="00D2325E" w:rsidRPr="0095520C" w:rsidTr="00AD5D17">
        <w:tc>
          <w:tcPr>
            <w:tcW w:w="1080" w:type="dxa"/>
            <w:tcBorders>
              <w:top w:val="single" w:sz="4" w:space="0" w:color="auto"/>
              <w:left w:val="single" w:sz="4" w:space="0" w:color="auto"/>
              <w:bottom w:val="single" w:sz="4" w:space="0" w:color="auto"/>
              <w:right w:val="single" w:sz="4" w:space="0" w:color="auto"/>
            </w:tcBorders>
            <w:vAlign w:val="center"/>
          </w:tcPr>
          <w:p w:rsidR="00D2325E" w:rsidRPr="0095520C" w:rsidRDefault="00D2325E" w:rsidP="00AD5D17">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2325E" w:rsidRPr="0095520C" w:rsidRDefault="00CF46E4" w:rsidP="00AD5D17">
            <w:pPr>
              <w:rPr>
                <w:lang w:val="en-AU"/>
              </w:rPr>
            </w:pPr>
            <w:hyperlink r:id="rId25" w:history="1">
              <w:r w:rsidR="00D2325E" w:rsidRPr="0048668D">
                <w:rPr>
                  <w:rStyle w:val="Hyperlink"/>
                  <w:lang w:val="en-AU"/>
                </w:rPr>
                <w:t>http://dx.doi.org/10.3122/jabfm.2014.06.140015</w:t>
              </w:r>
            </w:hyperlink>
          </w:p>
        </w:tc>
      </w:tr>
      <w:tr w:rsidR="00D2325E" w:rsidRPr="0095520C" w:rsidTr="00AD5D17">
        <w:tc>
          <w:tcPr>
            <w:tcW w:w="1080" w:type="dxa"/>
            <w:tcBorders>
              <w:top w:val="single" w:sz="4" w:space="0" w:color="auto"/>
              <w:left w:val="single" w:sz="4" w:space="0" w:color="auto"/>
              <w:bottom w:val="single" w:sz="4" w:space="0" w:color="auto"/>
              <w:right w:val="single" w:sz="4" w:space="0" w:color="auto"/>
            </w:tcBorders>
            <w:vAlign w:val="center"/>
          </w:tcPr>
          <w:p w:rsidR="00D2325E" w:rsidRPr="0095520C" w:rsidRDefault="00D2325E" w:rsidP="00AD5D1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325E" w:rsidRPr="00590FB6" w:rsidRDefault="00D2325E" w:rsidP="00AD5D17">
            <w:pPr>
              <w:rPr>
                <w:lang w:val="en-AU" w:eastAsia="en-AU"/>
              </w:rPr>
            </w:pPr>
            <w:r>
              <w:rPr>
                <w:lang w:val="en-AU" w:eastAsia="en-AU"/>
              </w:rPr>
              <w:t xml:space="preserve">Paper reporting on a survey conducted </w:t>
            </w:r>
            <w:r w:rsidRPr="00B262A8">
              <w:rPr>
                <w:lang w:val="en-AU" w:eastAsia="en-AU"/>
              </w:rPr>
              <w:t xml:space="preserve">to assess perceptions of clinicians, staff, and management personnel of gaps in </w:t>
            </w:r>
            <w:r>
              <w:rPr>
                <w:lang w:val="en-AU" w:eastAsia="en-AU"/>
              </w:rPr>
              <w:t xml:space="preserve">information handover </w:t>
            </w:r>
            <w:r w:rsidRPr="00B262A8">
              <w:rPr>
                <w:lang w:val="en-AU" w:eastAsia="en-AU"/>
              </w:rPr>
              <w:t>between primary care practices and laboratories working in 21 primary care practices</w:t>
            </w:r>
            <w:r>
              <w:rPr>
                <w:lang w:val="en-AU" w:eastAsia="en-AU"/>
              </w:rPr>
              <w:t xml:space="preserve"> in the US state of Colorado. The authors report “th</w:t>
            </w:r>
            <w:r w:rsidRPr="00F73587">
              <w:rPr>
                <w:lang w:val="en-AU" w:eastAsia="en-AU"/>
              </w:rPr>
              <w:t>e results highlight the lack of standardization and definition of roles in handoffs in primary care laboratory practices for test ordering, monitoring, and receiving and reporting test results.</w:t>
            </w:r>
            <w:r>
              <w:rPr>
                <w:lang w:val="en-AU" w:eastAsia="en-AU"/>
              </w:rPr>
              <w:t xml:space="preserve">” Despite many practices having </w:t>
            </w:r>
            <w:r w:rsidRPr="00F73587">
              <w:rPr>
                <w:lang w:val="en-AU" w:eastAsia="en-AU"/>
              </w:rPr>
              <w:t xml:space="preserve">integrated electronic medical records the need for a back-up tracking system to ensure important test results </w:t>
            </w:r>
            <w:r>
              <w:rPr>
                <w:lang w:val="en-AU" w:eastAsia="en-AU"/>
              </w:rPr>
              <w:t>we</w:t>
            </w:r>
            <w:r w:rsidRPr="00F73587">
              <w:rPr>
                <w:lang w:val="en-AU" w:eastAsia="en-AU"/>
              </w:rPr>
              <w:t>re not lost</w:t>
            </w:r>
            <w:r>
              <w:rPr>
                <w:lang w:val="en-AU" w:eastAsia="en-AU"/>
              </w:rPr>
              <w:t xml:space="preserve"> was reported.</w:t>
            </w:r>
          </w:p>
        </w:tc>
      </w:tr>
    </w:tbl>
    <w:p w:rsidR="00FD5004" w:rsidRDefault="00FD5004" w:rsidP="00755242">
      <w:pPr>
        <w:keepNext/>
        <w:keepLines/>
        <w:autoSpaceDE w:val="0"/>
        <w:autoSpaceDN w:val="0"/>
        <w:adjustRightInd w:val="0"/>
        <w:rPr>
          <w:lang w:val="en-AU"/>
        </w:rPr>
      </w:pPr>
    </w:p>
    <w:p w:rsidR="00FD5004" w:rsidRPr="00FD5004" w:rsidRDefault="00FD5004" w:rsidP="00FD5004">
      <w:pPr>
        <w:keepNext/>
        <w:keepLines/>
        <w:autoSpaceDE w:val="0"/>
        <w:autoSpaceDN w:val="0"/>
        <w:adjustRightInd w:val="0"/>
        <w:rPr>
          <w:i/>
          <w:lang w:val="en-AU"/>
        </w:rPr>
      </w:pPr>
      <w:r w:rsidRPr="00FD5004">
        <w:rPr>
          <w:i/>
          <w:lang w:val="en-AU"/>
        </w:rPr>
        <w:t>‘Connecting the dots’: leveraging visual analytics to make sense of patient safety event reports</w:t>
      </w:r>
    </w:p>
    <w:p w:rsidR="00FD5004" w:rsidRDefault="00FD5004" w:rsidP="00755242">
      <w:pPr>
        <w:keepNext/>
        <w:keepLines/>
        <w:autoSpaceDE w:val="0"/>
        <w:autoSpaceDN w:val="0"/>
        <w:adjustRightInd w:val="0"/>
        <w:rPr>
          <w:lang w:val="en-AU"/>
        </w:rPr>
      </w:pPr>
      <w:proofErr w:type="spellStart"/>
      <w:r w:rsidRPr="00FD5004">
        <w:rPr>
          <w:lang w:val="en-AU"/>
        </w:rPr>
        <w:t>Ratwani</w:t>
      </w:r>
      <w:proofErr w:type="spellEnd"/>
      <w:r w:rsidRPr="00FD5004">
        <w:rPr>
          <w:lang w:val="en-AU"/>
        </w:rPr>
        <w:t xml:space="preserve"> RM, Fong A</w:t>
      </w:r>
    </w:p>
    <w:p w:rsidR="00E244DB" w:rsidRPr="0095520C" w:rsidRDefault="00FD5004" w:rsidP="00755242">
      <w:pPr>
        <w:keepNext/>
        <w:keepLines/>
        <w:autoSpaceDE w:val="0"/>
        <w:autoSpaceDN w:val="0"/>
        <w:adjustRightInd w:val="0"/>
        <w:rPr>
          <w:lang w:val="en-AU"/>
        </w:rPr>
      </w:pPr>
      <w:proofErr w:type="gramStart"/>
      <w:r w:rsidRPr="00FD5004">
        <w:rPr>
          <w:lang w:val="en-AU"/>
        </w:rPr>
        <w:t>Journal of the American Medical Informatics Association.</w:t>
      </w:r>
      <w:proofErr w:type="gramEnd"/>
      <w:r w:rsidRPr="00FD5004">
        <w:rPr>
          <w:lang w:val="en-AU"/>
        </w:rPr>
        <w:t xml:space="preserve"> </w:t>
      </w:r>
      <w:proofErr w:type="gramStart"/>
      <w:r w:rsidRPr="00FD5004">
        <w:rPr>
          <w:lang w:val="en-AU"/>
        </w:rPr>
        <w:t>2014</w:t>
      </w:r>
      <w:r>
        <w:rPr>
          <w:lang w:val="en-AU"/>
        </w:rPr>
        <w:t xml:space="preserve"> [epub]</w:t>
      </w:r>
      <w:r w:rsidRPr="00FD500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95520C" w:rsidRDefault="00CF46E4" w:rsidP="009F1E32">
            <w:pPr>
              <w:rPr>
                <w:lang w:val="en-AU"/>
              </w:rPr>
            </w:pPr>
            <w:hyperlink r:id="rId26" w:history="1">
              <w:r w:rsidR="00FD5004" w:rsidRPr="0048668D">
                <w:rPr>
                  <w:rStyle w:val="Hyperlink"/>
                  <w:lang w:val="en-AU"/>
                </w:rPr>
                <w:t>http://dx.doi.org/10.1136/amiajnl-2014-002963</w:t>
              </w:r>
            </w:hyperlink>
            <w:r w:rsidR="00FD5004">
              <w:rPr>
                <w:lang w:val="en-AU"/>
              </w:rPr>
              <w:t xml:space="preserve"> </w:t>
            </w:r>
          </w:p>
        </w:tc>
      </w:tr>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590FB6" w:rsidRDefault="00E244DB" w:rsidP="00FD5004">
            <w:pPr>
              <w:rPr>
                <w:lang w:val="en-AU" w:eastAsia="en-AU"/>
              </w:rPr>
            </w:pPr>
            <w:r>
              <w:rPr>
                <w:lang w:val="en-AU" w:eastAsia="en-AU"/>
              </w:rPr>
              <w:t>Having generated or collected data it is necessary to turn that into meaningful information. This commentary piece describes the development of “</w:t>
            </w:r>
            <w:r w:rsidRPr="00E244DB">
              <w:rPr>
                <w:lang w:val="en-AU" w:eastAsia="en-AU"/>
              </w:rPr>
              <w:t>intuitive visualization dashboards to facilitate data exploration and trend analysis</w:t>
            </w:r>
            <w:r>
              <w:rPr>
                <w:lang w:val="en-AU" w:eastAsia="en-AU"/>
              </w:rPr>
              <w:t>”</w:t>
            </w:r>
            <w:r w:rsidR="00FD5004">
              <w:rPr>
                <w:lang w:val="en-AU" w:eastAsia="en-AU"/>
              </w:rPr>
              <w:t xml:space="preserve"> for a health system. The authors describe the development of a</w:t>
            </w:r>
            <w:r w:rsidR="00FD5004" w:rsidRPr="00FD5004">
              <w:rPr>
                <w:lang w:val="en-AU" w:eastAsia="en-AU"/>
              </w:rPr>
              <w:t xml:space="preserve"> system level dashboard</w:t>
            </w:r>
            <w:r w:rsidR="00FD5004">
              <w:rPr>
                <w:lang w:val="en-AU" w:eastAsia="en-AU"/>
              </w:rPr>
              <w:t xml:space="preserve"> (</w:t>
            </w:r>
            <w:r w:rsidR="00FD5004" w:rsidRPr="00FD5004">
              <w:rPr>
                <w:lang w:val="en-AU" w:eastAsia="en-AU"/>
              </w:rPr>
              <w:t>representing data from multiple hospitals</w:t>
            </w:r>
            <w:r w:rsidR="00FD5004">
              <w:rPr>
                <w:lang w:val="en-AU" w:eastAsia="en-AU"/>
              </w:rPr>
              <w:t xml:space="preserve">) </w:t>
            </w:r>
            <w:r w:rsidR="00FD5004" w:rsidRPr="00FD5004">
              <w:rPr>
                <w:lang w:val="en-AU" w:eastAsia="en-AU"/>
              </w:rPr>
              <w:t xml:space="preserve">and a hospital level dashboard. The dashboards </w:t>
            </w:r>
            <w:r w:rsidR="00FD5004">
              <w:rPr>
                <w:lang w:val="en-AU" w:eastAsia="en-AU"/>
              </w:rPr>
              <w:t>apparently allow</w:t>
            </w:r>
            <w:r w:rsidR="00FD5004" w:rsidRPr="00FD5004">
              <w:rPr>
                <w:lang w:val="en-AU" w:eastAsia="en-AU"/>
              </w:rPr>
              <w:t xml:space="preserve"> users to direct</w:t>
            </w:r>
            <w:r w:rsidR="00FD5004">
              <w:rPr>
                <w:lang w:val="en-AU" w:eastAsia="en-AU"/>
              </w:rPr>
              <w:t>ly manipulate the data, provide</w:t>
            </w:r>
            <w:r w:rsidR="00FD5004" w:rsidRPr="00FD5004">
              <w:rPr>
                <w:lang w:val="en-AU" w:eastAsia="en-AU"/>
              </w:rPr>
              <w:t xml:space="preserve"> coordinated displays in different formats, and allow users to quickly zoom in on specific variables of interest.</w:t>
            </w:r>
          </w:p>
        </w:tc>
      </w:tr>
    </w:tbl>
    <w:p w:rsidR="00755242" w:rsidRDefault="00755242" w:rsidP="00755242">
      <w:pPr>
        <w:keepLines/>
        <w:autoSpaceDE w:val="0"/>
        <w:autoSpaceDN w:val="0"/>
        <w:adjustRightInd w:val="0"/>
        <w:rPr>
          <w:lang w:val="en-AU"/>
        </w:rPr>
      </w:pPr>
    </w:p>
    <w:p w:rsidR="00CD7211" w:rsidRDefault="00CD7211">
      <w:pPr>
        <w:rPr>
          <w:i/>
          <w:lang w:val="en-AU"/>
        </w:rPr>
      </w:pPr>
      <w:r>
        <w:rPr>
          <w:i/>
          <w:lang w:val="en-AU"/>
        </w:rPr>
        <w:br w:type="page"/>
      </w:r>
    </w:p>
    <w:p w:rsidR="00CD7211" w:rsidRPr="0076574A" w:rsidRDefault="00CD7211" w:rsidP="00CD7211">
      <w:pPr>
        <w:keepNext/>
        <w:keepLines/>
        <w:autoSpaceDE w:val="0"/>
        <w:autoSpaceDN w:val="0"/>
        <w:adjustRightInd w:val="0"/>
        <w:rPr>
          <w:i/>
          <w:lang w:val="en-AU"/>
        </w:rPr>
      </w:pPr>
      <w:r w:rsidRPr="0076574A">
        <w:rPr>
          <w:i/>
          <w:lang w:val="en-AU"/>
        </w:rPr>
        <w:lastRenderedPageBreak/>
        <w:t>Heartfelt Standard</w:t>
      </w:r>
    </w:p>
    <w:p w:rsidR="00CD7211" w:rsidRDefault="00CD7211" w:rsidP="00CD7211">
      <w:pPr>
        <w:keepNext/>
        <w:keepLines/>
        <w:autoSpaceDE w:val="0"/>
        <w:autoSpaceDN w:val="0"/>
        <w:adjustRightInd w:val="0"/>
        <w:rPr>
          <w:lang w:val="en-AU"/>
        </w:rPr>
      </w:pPr>
      <w:proofErr w:type="gramStart"/>
      <w:r>
        <w:rPr>
          <w:lang w:val="en-AU"/>
        </w:rPr>
        <w:t>Chew, D.</w:t>
      </w:r>
      <w:proofErr w:type="gramEnd"/>
    </w:p>
    <w:p w:rsidR="00CD7211" w:rsidRPr="0095520C" w:rsidRDefault="00CD7211" w:rsidP="00CD7211">
      <w:pPr>
        <w:keepNext/>
        <w:keepLines/>
        <w:autoSpaceDE w:val="0"/>
        <w:autoSpaceDN w:val="0"/>
        <w:adjustRightInd w:val="0"/>
        <w:rPr>
          <w:lang w:val="en-AU"/>
        </w:rPr>
      </w:pPr>
      <w:r>
        <w:rPr>
          <w:lang w:val="en-AU"/>
        </w:rPr>
        <w:t xml:space="preserve">MJA </w:t>
      </w:r>
      <w:proofErr w:type="gramStart"/>
      <w:r>
        <w:rPr>
          <w:lang w:val="en-AU"/>
        </w:rPr>
        <w:t>Insight  8</w:t>
      </w:r>
      <w:proofErr w:type="gramEnd"/>
      <w:r>
        <w:rPr>
          <w:lang w:val="en-AU"/>
        </w:rPr>
        <w:t xml:space="preserve"> December 2014</w:t>
      </w:r>
    </w:p>
    <w:tbl>
      <w:tblPr>
        <w:tblStyle w:val="TableGrid"/>
        <w:tblW w:w="0" w:type="auto"/>
        <w:tblInd w:w="288" w:type="dxa"/>
        <w:tblLayout w:type="fixed"/>
        <w:tblLook w:val="01E0" w:firstRow="1" w:lastRow="1" w:firstColumn="1" w:lastColumn="1" w:noHBand="0" w:noVBand="0"/>
      </w:tblPr>
      <w:tblGrid>
        <w:gridCol w:w="1080"/>
        <w:gridCol w:w="8280"/>
      </w:tblGrid>
      <w:tr w:rsidR="00CD7211" w:rsidRPr="0095520C" w:rsidTr="00D47E93">
        <w:tc>
          <w:tcPr>
            <w:tcW w:w="1080" w:type="dxa"/>
            <w:tcBorders>
              <w:top w:val="single" w:sz="4" w:space="0" w:color="auto"/>
              <w:left w:val="single" w:sz="4" w:space="0" w:color="auto"/>
              <w:bottom w:val="single" w:sz="4" w:space="0" w:color="auto"/>
              <w:right w:val="single" w:sz="4" w:space="0" w:color="auto"/>
            </w:tcBorders>
            <w:vAlign w:val="center"/>
          </w:tcPr>
          <w:p w:rsidR="00CD7211" w:rsidRPr="0095520C" w:rsidRDefault="00CD7211" w:rsidP="00D47E9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D7211" w:rsidRPr="0095520C" w:rsidRDefault="00CF46E4" w:rsidP="00D47E93">
            <w:pPr>
              <w:rPr>
                <w:lang w:val="en-AU"/>
              </w:rPr>
            </w:pPr>
            <w:hyperlink r:id="rId27" w:history="1">
              <w:r w:rsidR="00CD7211" w:rsidRPr="00736C81">
                <w:rPr>
                  <w:rStyle w:val="Hyperlink"/>
                </w:rPr>
                <w:t>https://www.mja.com.au/insight/2014/46/derek-chew-heartfelt-standard</w:t>
              </w:r>
            </w:hyperlink>
          </w:p>
        </w:tc>
      </w:tr>
      <w:tr w:rsidR="00CD7211" w:rsidRPr="0095520C" w:rsidTr="00D47E93">
        <w:tc>
          <w:tcPr>
            <w:tcW w:w="1080" w:type="dxa"/>
            <w:tcBorders>
              <w:top w:val="single" w:sz="4" w:space="0" w:color="auto"/>
              <w:left w:val="single" w:sz="4" w:space="0" w:color="auto"/>
              <w:bottom w:val="single" w:sz="4" w:space="0" w:color="auto"/>
              <w:right w:val="single" w:sz="4" w:space="0" w:color="auto"/>
            </w:tcBorders>
            <w:vAlign w:val="center"/>
          </w:tcPr>
          <w:p w:rsidR="00CD7211" w:rsidRPr="0095520C" w:rsidRDefault="00CD7211" w:rsidP="00D47E9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D7211" w:rsidRPr="00590FB6" w:rsidRDefault="00CD7211" w:rsidP="00CD7211">
            <w:pPr>
              <w:rPr>
                <w:lang w:val="en-AU" w:eastAsia="en-AU"/>
              </w:rPr>
            </w:pPr>
            <w:r>
              <w:rPr>
                <w:lang w:val="en-AU" w:eastAsia="en-AU"/>
              </w:rPr>
              <w:t xml:space="preserve">The Commission has recently launched the first two Standards in its program of Clinical Care Standards. This editorial describes the </w:t>
            </w:r>
            <w:r w:rsidRPr="00CD7211">
              <w:rPr>
                <w:i/>
                <w:lang w:val="en-AU" w:eastAsia="en-AU"/>
              </w:rPr>
              <w:t>Acute Coronary Syndromes Clinical Care Standard</w:t>
            </w:r>
            <w:r>
              <w:rPr>
                <w:lang w:val="en-AU" w:eastAsia="en-AU"/>
              </w:rPr>
              <w:t xml:space="preserve"> as follows “b</w:t>
            </w:r>
            <w:r w:rsidRPr="0076574A">
              <w:rPr>
                <w:lang w:val="en-AU" w:eastAsia="en-AU"/>
              </w:rPr>
              <w:t>y translating key aspects of the ACS evidence base into nationally agreed standards of practice, this Clinical Care Standard will help form the foundation of how Australian ACS care is practised and evaluated in years to come.</w:t>
            </w:r>
            <w:r>
              <w:rPr>
                <w:lang w:val="en-AU" w:eastAsia="en-AU"/>
              </w:rPr>
              <w:t>”</w:t>
            </w:r>
          </w:p>
        </w:tc>
      </w:tr>
    </w:tbl>
    <w:p w:rsidR="00CD7211" w:rsidRDefault="00CD7211" w:rsidP="00CD7211">
      <w:pPr>
        <w:rPr>
          <w:lang w:val="en-AU"/>
        </w:rPr>
      </w:pPr>
    </w:p>
    <w:p w:rsidR="00CD7211" w:rsidRDefault="00CD7211" w:rsidP="00CD7211">
      <w:pPr>
        <w:rPr>
          <w:lang w:val="en-AU"/>
        </w:rPr>
      </w:pPr>
      <w:r w:rsidRPr="0076574A">
        <w:rPr>
          <w:lang w:val="en-AU"/>
        </w:rPr>
        <w:t xml:space="preserve">For information on the </w:t>
      </w:r>
      <w:r>
        <w:rPr>
          <w:lang w:val="en-AU"/>
        </w:rPr>
        <w:t>Clinical Care Standards launched by the Commission</w:t>
      </w:r>
      <w:r w:rsidRPr="0076574A">
        <w:rPr>
          <w:lang w:val="en-AU"/>
        </w:rPr>
        <w:t>, see</w:t>
      </w:r>
      <w:r>
        <w:rPr>
          <w:lang w:val="en-AU"/>
        </w:rPr>
        <w:t xml:space="preserve"> </w:t>
      </w:r>
      <w:hyperlink r:id="rId28" w:history="1">
        <w:r w:rsidRPr="00CB4C67">
          <w:rPr>
            <w:rStyle w:val="Hyperlink"/>
            <w:lang w:val="en-AU"/>
          </w:rPr>
          <w:t>http://www.safetyandquality.gov.au/CCS</w:t>
        </w:r>
      </w:hyperlink>
    </w:p>
    <w:p w:rsidR="00CD7211" w:rsidRDefault="00CD7211" w:rsidP="00CD7211">
      <w:pPr>
        <w:rPr>
          <w:lang w:val="en-AU"/>
        </w:rPr>
      </w:pPr>
    </w:p>
    <w:p w:rsidR="004B1A38" w:rsidRPr="00B262A8" w:rsidRDefault="004B1A38" w:rsidP="004B1A38">
      <w:pPr>
        <w:keepNext/>
        <w:keepLines/>
        <w:autoSpaceDE w:val="0"/>
        <w:autoSpaceDN w:val="0"/>
        <w:adjustRightInd w:val="0"/>
        <w:rPr>
          <w:i/>
          <w:lang w:val="en-AU"/>
        </w:rPr>
      </w:pPr>
      <w:r w:rsidRPr="00B262A8">
        <w:rPr>
          <w:i/>
          <w:lang w:val="en-AU"/>
        </w:rPr>
        <w:t>Mobile physician reporting of clinically significant events-a novel way to improve handoff communication and supervision of resident on call activities</w:t>
      </w:r>
    </w:p>
    <w:p w:rsidR="004B1A38" w:rsidRDefault="004B1A38" w:rsidP="004B1A38">
      <w:pPr>
        <w:keepNext/>
        <w:keepLines/>
        <w:autoSpaceDE w:val="0"/>
        <w:autoSpaceDN w:val="0"/>
        <w:adjustRightInd w:val="0"/>
        <w:rPr>
          <w:lang w:val="en-AU"/>
        </w:rPr>
      </w:pPr>
      <w:proofErr w:type="gramStart"/>
      <w:r w:rsidRPr="00B262A8">
        <w:rPr>
          <w:lang w:val="en-AU"/>
        </w:rPr>
        <w:t xml:space="preserve">Nabors C, Peterson SJ, </w:t>
      </w:r>
      <w:proofErr w:type="spellStart"/>
      <w:r w:rsidRPr="00B262A8">
        <w:rPr>
          <w:lang w:val="en-AU"/>
        </w:rPr>
        <w:t>Aronow</w:t>
      </w:r>
      <w:proofErr w:type="spellEnd"/>
      <w:r w:rsidRPr="00B262A8">
        <w:rPr>
          <w:lang w:val="en-AU"/>
        </w:rPr>
        <w:t xml:space="preserve"> WS, </w:t>
      </w:r>
      <w:proofErr w:type="spellStart"/>
      <w:r w:rsidRPr="00B262A8">
        <w:rPr>
          <w:lang w:val="en-AU"/>
        </w:rPr>
        <w:t>Sule</w:t>
      </w:r>
      <w:proofErr w:type="spellEnd"/>
      <w:r w:rsidRPr="00B262A8">
        <w:rPr>
          <w:lang w:val="en-AU"/>
        </w:rPr>
        <w:t xml:space="preserve"> S, </w:t>
      </w:r>
      <w:proofErr w:type="spellStart"/>
      <w:r w:rsidRPr="00B262A8">
        <w:rPr>
          <w:lang w:val="en-AU"/>
        </w:rPr>
        <w:t>Mumtaz</w:t>
      </w:r>
      <w:proofErr w:type="spellEnd"/>
      <w:r w:rsidRPr="00B262A8">
        <w:rPr>
          <w:lang w:val="en-AU"/>
        </w:rPr>
        <w:t xml:space="preserve"> A, Shah T, et al.</w:t>
      </w:r>
      <w:proofErr w:type="gramEnd"/>
      <w:r w:rsidRPr="00B262A8">
        <w:rPr>
          <w:lang w:val="en-AU"/>
        </w:rPr>
        <w:t xml:space="preserve"> </w:t>
      </w:r>
    </w:p>
    <w:p w:rsidR="004B1A38" w:rsidRPr="0095520C" w:rsidRDefault="004B1A38" w:rsidP="004B1A38">
      <w:pPr>
        <w:keepNext/>
        <w:keepLines/>
        <w:autoSpaceDE w:val="0"/>
        <w:autoSpaceDN w:val="0"/>
        <w:adjustRightInd w:val="0"/>
        <w:rPr>
          <w:lang w:val="en-AU"/>
        </w:rPr>
      </w:pPr>
      <w:proofErr w:type="gramStart"/>
      <w:r w:rsidRPr="00B262A8">
        <w:rPr>
          <w:lang w:val="en-AU"/>
        </w:rPr>
        <w:t>Journal of Patient Safety.</w:t>
      </w:r>
      <w:proofErr w:type="gramEnd"/>
      <w:r w:rsidRPr="00B262A8">
        <w:rPr>
          <w:lang w:val="en-AU"/>
        </w:rPr>
        <w:t xml:space="preserve"> 2014;</w:t>
      </w:r>
      <w:r>
        <w:rPr>
          <w:lang w:val="en-AU"/>
        </w:rPr>
        <w:t xml:space="preserve"> </w:t>
      </w:r>
      <w:r w:rsidRPr="00B262A8">
        <w:rPr>
          <w:lang w:val="en-AU"/>
        </w:rPr>
        <w:t>10(4):211-7.</w:t>
      </w:r>
    </w:p>
    <w:tbl>
      <w:tblPr>
        <w:tblStyle w:val="TableGrid"/>
        <w:tblW w:w="0" w:type="auto"/>
        <w:tblInd w:w="288" w:type="dxa"/>
        <w:tblLayout w:type="fixed"/>
        <w:tblLook w:val="01E0" w:firstRow="1" w:lastRow="1" w:firstColumn="1" w:lastColumn="1" w:noHBand="0" w:noVBand="0"/>
      </w:tblPr>
      <w:tblGrid>
        <w:gridCol w:w="1080"/>
        <w:gridCol w:w="8280"/>
      </w:tblGrid>
      <w:tr w:rsidR="004B1A38" w:rsidRPr="0095520C" w:rsidTr="00D47E93">
        <w:tc>
          <w:tcPr>
            <w:tcW w:w="1080" w:type="dxa"/>
            <w:tcBorders>
              <w:top w:val="single" w:sz="4" w:space="0" w:color="auto"/>
              <w:left w:val="single" w:sz="4" w:space="0" w:color="auto"/>
              <w:bottom w:val="single" w:sz="4" w:space="0" w:color="auto"/>
              <w:right w:val="single" w:sz="4" w:space="0" w:color="auto"/>
            </w:tcBorders>
            <w:vAlign w:val="center"/>
          </w:tcPr>
          <w:p w:rsidR="004B1A38" w:rsidRPr="0095520C" w:rsidRDefault="004B1A38" w:rsidP="00D47E9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1A38" w:rsidRPr="0095520C" w:rsidRDefault="00CF46E4" w:rsidP="00D47E93">
            <w:pPr>
              <w:rPr>
                <w:lang w:val="en-AU"/>
              </w:rPr>
            </w:pPr>
            <w:hyperlink r:id="rId29" w:history="1">
              <w:r w:rsidR="004B1A38" w:rsidRPr="0048668D">
                <w:rPr>
                  <w:rStyle w:val="Hyperlink"/>
                  <w:lang w:val="en-AU"/>
                </w:rPr>
                <w:t>http://dx.doi.org/10.1097/PTS.0b013e31829952ff</w:t>
              </w:r>
            </w:hyperlink>
          </w:p>
        </w:tc>
      </w:tr>
      <w:tr w:rsidR="004B1A38" w:rsidRPr="0095520C" w:rsidTr="00D47E93">
        <w:tc>
          <w:tcPr>
            <w:tcW w:w="1080" w:type="dxa"/>
            <w:tcBorders>
              <w:top w:val="single" w:sz="4" w:space="0" w:color="auto"/>
              <w:left w:val="single" w:sz="4" w:space="0" w:color="auto"/>
              <w:bottom w:val="single" w:sz="4" w:space="0" w:color="auto"/>
              <w:right w:val="single" w:sz="4" w:space="0" w:color="auto"/>
            </w:tcBorders>
            <w:vAlign w:val="center"/>
          </w:tcPr>
          <w:p w:rsidR="004B1A38" w:rsidRPr="0095520C" w:rsidRDefault="004B1A38" w:rsidP="00D47E9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1A38" w:rsidRPr="00590FB6" w:rsidRDefault="004B1A38" w:rsidP="00D47E93">
            <w:pPr>
              <w:rPr>
                <w:lang w:val="en-AU" w:eastAsia="en-AU"/>
              </w:rPr>
            </w:pPr>
            <w:r>
              <w:rPr>
                <w:lang w:val="en-AU" w:eastAsia="en-AU"/>
              </w:rPr>
              <w:t>This paper reports on a study that suggests making reporting of events easier – in this case by using a mobile device – can enhance the level of reporting. Such a system makes the collection and collation of information easier and more rapid.</w:t>
            </w:r>
          </w:p>
        </w:tc>
      </w:tr>
    </w:tbl>
    <w:p w:rsidR="004B1A38" w:rsidRDefault="004B1A38" w:rsidP="004B1A38">
      <w:pPr>
        <w:keepLines/>
        <w:autoSpaceDE w:val="0"/>
        <w:autoSpaceDN w:val="0"/>
        <w:adjustRightInd w:val="0"/>
        <w:rPr>
          <w:lang w:val="en-AU"/>
        </w:rPr>
      </w:pPr>
    </w:p>
    <w:p w:rsidR="00D35EC2" w:rsidRPr="0091691E" w:rsidRDefault="00D35EC2" w:rsidP="00D35EC2">
      <w:pPr>
        <w:keepNext/>
        <w:rPr>
          <w:i/>
          <w:lang w:val="en-AU"/>
        </w:rPr>
      </w:pPr>
      <w:r w:rsidRPr="0091691E">
        <w:rPr>
          <w:i/>
          <w:lang w:val="en-AU"/>
        </w:rPr>
        <w:t>BMJ Quality and Safety</w:t>
      </w:r>
    </w:p>
    <w:p w:rsidR="00D35EC2" w:rsidRPr="0091691E" w:rsidRDefault="00D35EC2" w:rsidP="00D35EC2">
      <w:pPr>
        <w:keepNext/>
        <w:rPr>
          <w:lang w:val="en-AU"/>
        </w:rPr>
      </w:pPr>
      <w:r>
        <w:rPr>
          <w:lang w:val="en-AU"/>
        </w:rPr>
        <w:t>January 2015, Vol. 24, Issue 1</w:t>
      </w:r>
    </w:p>
    <w:tbl>
      <w:tblPr>
        <w:tblStyle w:val="TableGrid"/>
        <w:tblW w:w="9360" w:type="dxa"/>
        <w:tblInd w:w="288" w:type="dxa"/>
        <w:tblLayout w:type="fixed"/>
        <w:tblLook w:val="04A0" w:firstRow="1" w:lastRow="0" w:firstColumn="1" w:lastColumn="0" w:noHBand="0" w:noVBand="1"/>
      </w:tblPr>
      <w:tblGrid>
        <w:gridCol w:w="1080"/>
        <w:gridCol w:w="8280"/>
      </w:tblGrid>
      <w:tr w:rsidR="00D35EC2" w:rsidRPr="0091691E" w:rsidTr="00AD5D17">
        <w:tc>
          <w:tcPr>
            <w:tcW w:w="1080" w:type="dxa"/>
          </w:tcPr>
          <w:p w:rsidR="00D35EC2" w:rsidRPr="0091691E" w:rsidRDefault="00D35EC2" w:rsidP="00AD5D17">
            <w:pPr>
              <w:rPr>
                <w:lang w:val="en-AU"/>
              </w:rPr>
            </w:pPr>
            <w:r w:rsidRPr="0091691E">
              <w:rPr>
                <w:lang w:val="en-AU"/>
              </w:rPr>
              <w:t>URL</w:t>
            </w:r>
          </w:p>
        </w:tc>
        <w:tc>
          <w:tcPr>
            <w:tcW w:w="8280" w:type="dxa"/>
          </w:tcPr>
          <w:p w:rsidR="00D35EC2" w:rsidRPr="0091691E" w:rsidRDefault="00CF46E4" w:rsidP="00D35EC2">
            <w:pPr>
              <w:keepNext/>
              <w:rPr>
                <w:lang w:val="en-AU"/>
              </w:rPr>
            </w:pPr>
            <w:hyperlink r:id="rId30" w:history="1">
              <w:r w:rsidR="00D35EC2" w:rsidRPr="0048668D">
                <w:rPr>
                  <w:rStyle w:val="Hyperlink"/>
                  <w:lang w:val="en-AU"/>
                </w:rPr>
                <w:t>http://qualitysafety.bmj.com/content/24/1</w:t>
              </w:r>
            </w:hyperlink>
          </w:p>
        </w:tc>
      </w:tr>
      <w:tr w:rsidR="00D35EC2" w:rsidRPr="0091691E" w:rsidTr="00AD5D17">
        <w:tblPrEx>
          <w:tblLook w:val="01E0" w:firstRow="1" w:lastRow="1" w:firstColumn="1" w:lastColumn="1" w:noHBand="0" w:noVBand="0"/>
        </w:tblPrEx>
        <w:tc>
          <w:tcPr>
            <w:tcW w:w="1080" w:type="dxa"/>
            <w:vAlign w:val="center"/>
          </w:tcPr>
          <w:p w:rsidR="00D35EC2" w:rsidRPr="0091691E" w:rsidRDefault="00D35EC2" w:rsidP="00AD5D17">
            <w:pPr>
              <w:rPr>
                <w:lang w:val="en-AU"/>
              </w:rPr>
            </w:pPr>
            <w:r w:rsidRPr="0091691E">
              <w:rPr>
                <w:lang w:val="en-AU"/>
              </w:rPr>
              <w:t>Notes</w:t>
            </w:r>
          </w:p>
        </w:tc>
        <w:tc>
          <w:tcPr>
            <w:tcW w:w="8280" w:type="dxa"/>
            <w:vAlign w:val="center"/>
          </w:tcPr>
          <w:p w:rsidR="00D35EC2" w:rsidRPr="0091691E" w:rsidRDefault="00D35EC2" w:rsidP="00AD5D17">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E245C8" w:rsidRPr="00E245C8" w:rsidRDefault="00E245C8" w:rsidP="00E245C8">
            <w:pPr>
              <w:numPr>
                <w:ilvl w:val="0"/>
                <w:numId w:val="25"/>
              </w:numPr>
              <w:rPr>
                <w:lang w:val="en-AU"/>
              </w:rPr>
            </w:pPr>
            <w:r w:rsidRPr="00E245C8">
              <w:rPr>
                <w:lang w:val="en-AU"/>
              </w:rPr>
              <w:t xml:space="preserve">Editorial: </w:t>
            </w:r>
            <w:r w:rsidRPr="00E245C8">
              <w:rPr>
                <w:b/>
                <w:lang w:val="en-AU"/>
              </w:rPr>
              <w:t>Finding patients before they crash</w:t>
            </w:r>
            <w:r w:rsidRPr="00E245C8">
              <w:rPr>
                <w:lang w:val="en-AU"/>
              </w:rPr>
              <w:t xml:space="preserve">: the next major opportunity to improve patient safety (David W Bates, </w:t>
            </w:r>
            <w:proofErr w:type="spellStart"/>
            <w:r w:rsidRPr="00E245C8">
              <w:rPr>
                <w:lang w:val="en-AU"/>
              </w:rPr>
              <w:t>Eyal</w:t>
            </w:r>
            <w:proofErr w:type="spellEnd"/>
            <w:r w:rsidRPr="00E245C8">
              <w:rPr>
                <w:lang w:val="en-AU"/>
              </w:rPr>
              <w:t xml:space="preserve"> </w:t>
            </w:r>
            <w:proofErr w:type="spellStart"/>
            <w:r w:rsidRPr="00E245C8">
              <w:rPr>
                <w:lang w:val="en-AU"/>
              </w:rPr>
              <w:t>Zimlichman</w:t>
            </w:r>
            <w:proofErr w:type="spellEnd"/>
            <w:r>
              <w:rPr>
                <w:lang w:val="en-AU"/>
              </w:rPr>
              <w:t>)</w:t>
            </w:r>
          </w:p>
          <w:p w:rsidR="00E245C8" w:rsidRPr="00E245C8" w:rsidRDefault="00E245C8" w:rsidP="00E245C8">
            <w:pPr>
              <w:numPr>
                <w:ilvl w:val="0"/>
                <w:numId w:val="25"/>
              </w:numPr>
              <w:rPr>
                <w:lang w:val="en-AU"/>
              </w:rPr>
            </w:pPr>
            <w:r w:rsidRPr="00E245C8">
              <w:rPr>
                <w:lang w:val="en-AU"/>
              </w:rPr>
              <w:t xml:space="preserve">Editorial: </w:t>
            </w:r>
            <w:r w:rsidRPr="00E245C8">
              <w:rPr>
                <w:b/>
                <w:lang w:val="en-AU"/>
              </w:rPr>
              <w:t>Patients teaching patient safety</w:t>
            </w:r>
            <w:r w:rsidRPr="00E245C8">
              <w:rPr>
                <w:lang w:val="en-AU"/>
              </w:rPr>
              <w:t>: the challenge of turning negative patient experiences into positive learning opportunities (Antonia S Stang, Brian M Wong</w:t>
            </w:r>
            <w:r>
              <w:rPr>
                <w:lang w:val="en-AU"/>
              </w:rPr>
              <w:t>)</w:t>
            </w:r>
          </w:p>
          <w:p w:rsidR="00E245C8" w:rsidRPr="00E245C8" w:rsidRDefault="00E245C8" w:rsidP="00E245C8">
            <w:pPr>
              <w:numPr>
                <w:ilvl w:val="0"/>
                <w:numId w:val="25"/>
              </w:numPr>
              <w:rPr>
                <w:lang w:val="en-AU"/>
              </w:rPr>
            </w:pPr>
            <w:r w:rsidRPr="00E245C8">
              <w:rPr>
                <w:lang w:val="en-AU"/>
              </w:rPr>
              <w:t xml:space="preserve">Viewpoint: The </w:t>
            </w:r>
            <w:r w:rsidRPr="00E245C8">
              <w:rPr>
                <w:b/>
                <w:lang w:val="en-AU"/>
              </w:rPr>
              <w:t>systems approach to medicine</w:t>
            </w:r>
            <w:r w:rsidRPr="00E245C8">
              <w:rPr>
                <w:lang w:val="en-AU"/>
              </w:rPr>
              <w:t xml:space="preserve">: controversy and misconceptions (Sidney W A Dekker, Nancy G </w:t>
            </w:r>
            <w:proofErr w:type="spellStart"/>
            <w:r w:rsidRPr="00E245C8">
              <w:rPr>
                <w:lang w:val="en-AU"/>
              </w:rPr>
              <w:t>Leveson</w:t>
            </w:r>
            <w:proofErr w:type="spellEnd"/>
            <w:r>
              <w:rPr>
                <w:lang w:val="en-AU"/>
              </w:rPr>
              <w:t>)</w:t>
            </w:r>
          </w:p>
          <w:p w:rsidR="00E245C8" w:rsidRPr="00E245C8" w:rsidRDefault="00E245C8" w:rsidP="00E245C8">
            <w:pPr>
              <w:numPr>
                <w:ilvl w:val="0"/>
                <w:numId w:val="25"/>
              </w:numPr>
              <w:rPr>
                <w:lang w:val="en-AU"/>
              </w:rPr>
            </w:pPr>
            <w:r w:rsidRPr="00E245C8">
              <w:rPr>
                <w:lang w:val="en-AU"/>
              </w:rPr>
              <w:t xml:space="preserve">Impact of introducing an </w:t>
            </w:r>
            <w:r w:rsidRPr="00E245C8">
              <w:rPr>
                <w:b/>
                <w:lang w:val="en-AU"/>
              </w:rPr>
              <w:t>electronic physiological surveillance system</w:t>
            </w:r>
            <w:r w:rsidRPr="00E245C8">
              <w:rPr>
                <w:lang w:val="en-AU"/>
              </w:rPr>
              <w:t xml:space="preserve"> on hospital mortality (Paul E Schmidt, Paul Meredith, David R </w:t>
            </w:r>
            <w:proofErr w:type="spellStart"/>
            <w:r w:rsidRPr="00E245C8">
              <w:rPr>
                <w:lang w:val="en-AU"/>
              </w:rPr>
              <w:t>Prytherch</w:t>
            </w:r>
            <w:proofErr w:type="spellEnd"/>
            <w:r w:rsidRPr="00E245C8">
              <w:rPr>
                <w:lang w:val="en-AU"/>
              </w:rPr>
              <w:t xml:space="preserve">, Duncan Watson, Valerie Watson, Roger M Killen, Peter </w:t>
            </w:r>
            <w:proofErr w:type="spellStart"/>
            <w:r w:rsidRPr="00E245C8">
              <w:rPr>
                <w:lang w:val="en-AU"/>
              </w:rPr>
              <w:t>Greengross</w:t>
            </w:r>
            <w:proofErr w:type="spellEnd"/>
            <w:r w:rsidRPr="00E245C8">
              <w:rPr>
                <w:lang w:val="en-AU"/>
              </w:rPr>
              <w:t>, Mohammed A Mohammed, Gary B Smith</w:t>
            </w:r>
            <w:r>
              <w:rPr>
                <w:lang w:val="en-AU"/>
              </w:rPr>
              <w:t>)</w:t>
            </w:r>
          </w:p>
          <w:p w:rsidR="00E245C8" w:rsidRPr="00E245C8" w:rsidRDefault="00E245C8" w:rsidP="00E245C8">
            <w:pPr>
              <w:numPr>
                <w:ilvl w:val="0"/>
                <w:numId w:val="25"/>
              </w:numPr>
              <w:rPr>
                <w:lang w:val="en-AU"/>
              </w:rPr>
            </w:pPr>
            <w:r w:rsidRPr="00E245C8">
              <w:rPr>
                <w:b/>
                <w:lang w:val="en-AU"/>
              </w:rPr>
              <w:t>Patients as teachers</w:t>
            </w:r>
            <w:r w:rsidRPr="00E245C8">
              <w:rPr>
                <w:lang w:val="en-AU"/>
              </w:rPr>
              <w:t>: a randomised controlled trial on the use of personal stories of harm to raise awareness of patient safety for doctors in training (</w:t>
            </w:r>
            <w:proofErr w:type="spellStart"/>
            <w:r w:rsidRPr="00E245C8">
              <w:rPr>
                <w:lang w:val="en-AU"/>
              </w:rPr>
              <w:t>Vikram</w:t>
            </w:r>
            <w:proofErr w:type="spellEnd"/>
            <w:r w:rsidRPr="00E245C8">
              <w:rPr>
                <w:lang w:val="en-AU"/>
              </w:rPr>
              <w:t xml:space="preserve"> </w:t>
            </w:r>
            <w:proofErr w:type="spellStart"/>
            <w:r w:rsidRPr="00E245C8">
              <w:rPr>
                <w:lang w:val="en-AU"/>
              </w:rPr>
              <w:t>Jha</w:t>
            </w:r>
            <w:proofErr w:type="spellEnd"/>
            <w:r w:rsidRPr="00E245C8">
              <w:rPr>
                <w:lang w:val="en-AU"/>
              </w:rPr>
              <w:t xml:space="preserve">, Hannah Buckley, </w:t>
            </w:r>
            <w:proofErr w:type="spellStart"/>
            <w:r w:rsidRPr="00E245C8">
              <w:rPr>
                <w:lang w:val="en-AU"/>
              </w:rPr>
              <w:t>Rhian</w:t>
            </w:r>
            <w:proofErr w:type="spellEnd"/>
            <w:r w:rsidRPr="00E245C8">
              <w:rPr>
                <w:lang w:val="en-AU"/>
              </w:rPr>
              <w:t xml:space="preserve"> Gabe, Mona </w:t>
            </w:r>
            <w:proofErr w:type="spellStart"/>
            <w:r w:rsidRPr="00E245C8">
              <w:rPr>
                <w:lang w:val="en-AU"/>
              </w:rPr>
              <w:t>Kanaan</w:t>
            </w:r>
            <w:proofErr w:type="spellEnd"/>
            <w:r w:rsidRPr="00E245C8">
              <w:rPr>
                <w:lang w:val="en-AU"/>
              </w:rPr>
              <w:t>, Rebecca Lawton, C Melville, N Quinton, J Symons, Z Thompson, I Watt, J Wright</w:t>
            </w:r>
            <w:r>
              <w:rPr>
                <w:lang w:val="en-AU"/>
              </w:rPr>
              <w:t>)</w:t>
            </w:r>
          </w:p>
          <w:p w:rsidR="00E245C8" w:rsidRPr="00E245C8" w:rsidRDefault="00E245C8" w:rsidP="00E245C8">
            <w:pPr>
              <w:numPr>
                <w:ilvl w:val="0"/>
                <w:numId w:val="25"/>
              </w:numPr>
              <w:rPr>
                <w:lang w:val="en-AU"/>
              </w:rPr>
            </w:pPr>
            <w:r w:rsidRPr="00E245C8">
              <w:rPr>
                <w:b/>
                <w:lang w:val="en-AU"/>
              </w:rPr>
              <w:t>Evaluating inpatient mortality</w:t>
            </w:r>
            <w:r w:rsidRPr="00E245C8">
              <w:rPr>
                <w:lang w:val="en-AU"/>
              </w:rPr>
              <w:t xml:space="preserve">: a new electronic review process that gathers information from front-line providers (Audrey </w:t>
            </w:r>
            <w:proofErr w:type="spellStart"/>
            <w:r w:rsidRPr="00E245C8">
              <w:rPr>
                <w:lang w:val="en-AU"/>
              </w:rPr>
              <w:t>Provenzano</w:t>
            </w:r>
            <w:proofErr w:type="spellEnd"/>
            <w:r w:rsidRPr="00E245C8">
              <w:rPr>
                <w:lang w:val="en-AU"/>
              </w:rPr>
              <w:t xml:space="preserve">, Shannon Rohan, </w:t>
            </w:r>
            <w:proofErr w:type="spellStart"/>
            <w:r w:rsidRPr="00E245C8">
              <w:rPr>
                <w:lang w:val="en-AU"/>
              </w:rPr>
              <w:t>Elmy</w:t>
            </w:r>
            <w:proofErr w:type="spellEnd"/>
            <w:r w:rsidRPr="00E245C8">
              <w:rPr>
                <w:lang w:val="en-AU"/>
              </w:rPr>
              <w:t xml:space="preserve"> </w:t>
            </w:r>
            <w:proofErr w:type="spellStart"/>
            <w:r w:rsidRPr="00E245C8">
              <w:rPr>
                <w:lang w:val="en-AU"/>
              </w:rPr>
              <w:t>Trevejo</w:t>
            </w:r>
            <w:proofErr w:type="spellEnd"/>
            <w:r w:rsidRPr="00E245C8">
              <w:rPr>
                <w:lang w:val="en-AU"/>
              </w:rPr>
              <w:t xml:space="preserve">, Elisabeth Burdick, S </w:t>
            </w:r>
            <w:proofErr w:type="spellStart"/>
            <w:r w:rsidRPr="00E245C8">
              <w:rPr>
                <w:lang w:val="en-AU"/>
              </w:rPr>
              <w:t>Lipsitz</w:t>
            </w:r>
            <w:proofErr w:type="spellEnd"/>
            <w:r w:rsidRPr="00E245C8">
              <w:rPr>
                <w:lang w:val="en-AU"/>
              </w:rPr>
              <w:t xml:space="preserve">, A </w:t>
            </w:r>
            <w:proofErr w:type="spellStart"/>
            <w:r w:rsidRPr="00E245C8">
              <w:rPr>
                <w:lang w:val="en-AU"/>
              </w:rPr>
              <w:t>Kachalia</w:t>
            </w:r>
            <w:proofErr w:type="spellEnd"/>
            <w:r>
              <w:rPr>
                <w:lang w:val="en-AU"/>
              </w:rPr>
              <w:t>)</w:t>
            </w:r>
          </w:p>
          <w:p w:rsidR="00E245C8" w:rsidRPr="00E245C8" w:rsidRDefault="00E245C8" w:rsidP="00E245C8">
            <w:pPr>
              <w:numPr>
                <w:ilvl w:val="0"/>
                <w:numId w:val="25"/>
              </w:numPr>
              <w:rPr>
                <w:lang w:val="en-AU"/>
              </w:rPr>
            </w:pPr>
            <w:r w:rsidRPr="00E245C8">
              <w:rPr>
                <w:lang w:val="en-AU"/>
              </w:rPr>
              <w:t xml:space="preserve">Project JOINTS: What factors affect </w:t>
            </w:r>
            <w:r w:rsidRPr="00E245C8">
              <w:rPr>
                <w:b/>
                <w:lang w:val="en-AU"/>
              </w:rPr>
              <w:t>bundle adoption</w:t>
            </w:r>
            <w:r w:rsidRPr="00E245C8">
              <w:rPr>
                <w:lang w:val="en-AU"/>
              </w:rPr>
              <w:t xml:space="preserve"> in a voluntary quality improvement campaign? (Dmitry </w:t>
            </w:r>
            <w:proofErr w:type="spellStart"/>
            <w:r w:rsidRPr="00E245C8">
              <w:rPr>
                <w:lang w:val="en-AU"/>
              </w:rPr>
              <w:t>Khodyakov</w:t>
            </w:r>
            <w:proofErr w:type="spellEnd"/>
            <w:r w:rsidRPr="00E245C8">
              <w:rPr>
                <w:lang w:val="en-AU"/>
              </w:rPr>
              <w:t xml:space="preserve">, M Susan </w:t>
            </w:r>
            <w:proofErr w:type="spellStart"/>
            <w:r w:rsidRPr="00E245C8">
              <w:rPr>
                <w:lang w:val="en-AU"/>
              </w:rPr>
              <w:t>Ridgely</w:t>
            </w:r>
            <w:proofErr w:type="spellEnd"/>
            <w:r w:rsidRPr="00E245C8">
              <w:rPr>
                <w:lang w:val="en-AU"/>
              </w:rPr>
              <w:t xml:space="preserve">, Christina Huang, Katherine O DeBartolo, M E </w:t>
            </w:r>
            <w:proofErr w:type="spellStart"/>
            <w:r w:rsidRPr="00E245C8">
              <w:rPr>
                <w:lang w:val="en-AU"/>
              </w:rPr>
              <w:t>Sorbero</w:t>
            </w:r>
            <w:proofErr w:type="spellEnd"/>
            <w:r w:rsidRPr="00E245C8">
              <w:rPr>
                <w:lang w:val="en-AU"/>
              </w:rPr>
              <w:t>, E C Schneider</w:t>
            </w:r>
            <w:r>
              <w:rPr>
                <w:lang w:val="en-AU"/>
              </w:rPr>
              <w:t>)</w:t>
            </w:r>
          </w:p>
          <w:p w:rsidR="00E245C8" w:rsidRPr="00E245C8" w:rsidRDefault="00E245C8" w:rsidP="00E245C8">
            <w:pPr>
              <w:numPr>
                <w:ilvl w:val="0"/>
                <w:numId w:val="25"/>
              </w:numPr>
              <w:rPr>
                <w:lang w:val="en-AU"/>
              </w:rPr>
            </w:pPr>
            <w:r w:rsidRPr="00E245C8">
              <w:rPr>
                <w:lang w:val="en-AU"/>
              </w:rPr>
              <w:lastRenderedPageBreak/>
              <w:t xml:space="preserve">Analysing </w:t>
            </w:r>
            <w:r w:rsidRPr="00E245C8">
              <w:rPr>
                <w:b/>
                <w:lang w:val="en-AU"/>
              </w:rPr>
              <w:t>organisational context</w:t>
            </w:r>
            <w:r w:rsidRPr="00E245C8">
              <w:rPr>
                <w:lang w:val="en-AU"/>
              </w:rPr>
              <w:t xml:space="preserve">: case studies on the contribution of </w:t>
            </w:r>
            <w:r w:rsidRPr="00E245C8">
              <w:rPr>
                <w:b/>
                <w:lang w:val="en-AU"/>
              </w:rPr>
              <w:t>absorptive capacity</w:t>
            </w:r>
            <w:r w:rsidRPr="00E245C8">
              <w:rPr>
                <w:lang w:val="en-AU"/>
              </w:rPr>
              <w:t xml:space="preserve"> theory to understanding inter-organisational variation in performance improvement (Gill Harvey, Pauline Jas, Kieran </w:t>
            </w:r>
            <w:proofErr w:type="spellStart"/>
            <w:r w:rsidRPr="00E245C8">
              <w:rPr>
                <w:lang w:val="en-AU"/>
              </w:rPr>
              <w:t>Walshe</w:t>
            </w:r>
            <w:proofErr w:type="spellEnd"/>
            <w:r>
              <w:rPr>
                <w:lang w:val="en-AU"/>
              </w:rPr>
              <w:t>)</w:t>
            </w:r>
          </w:p>
          <w:p w:rsidR="00E245C8" w:rsidRPr="00E245C8" w:rsidRDefault="00E245C8" w:rsidP="00E245C8">
            <w:pPr>
              <w:numPr>
                <w:ilvl w:val="0"/>
                <w:numId w:val="25"/>
              </w:numPr>
              <w:rPr>
                <w:lang w:val="en-AU"/>
              </w:rPr>
            </w:pPr>
            <w:r w:rsidRPr="00E245C8">
              <w:rPr>
                <w:lang w:val="en-AU"/>
              </w:rPr>
              <w:t xml:space="preserve">Am I my brother's keeper? A survey of 10 healthcare professions in the Netherlands about experiences with </w:t>
            </w:r>
            <w:r w:rsidRPr="00E245C8">
              <w:rPr>
                <w:b/>
                <w:lang w:val="en-AU"/>
              </w:rPr>
              <w:t xml:space="preserve">impaired and incompetent colleagues </w:t>
            </w:r>
            <w:r w:rsidRPr="00E245C8">
              <w:rPr>
                <w:lang w:val="en-AU"/>
              </w:rPr>
              <w:t xml:space="preserve">(Jan Willem </w:t>
            </w:r>
            <w:proofErr w:type="spellStart"/>
            <w:r w:rsidRPr="00E245C8">
              <w:rPr>
                <w:lang w:val="en-AU"/>
              </w:rPr>
              <w:t>Weenink</w:t>
            </w:r>
            <w:proofErr w:type="spellEnd"/>
            <w:r w:rsidRPr="00E245C8">
              <w:rPr>
                <w:lang w:val="en-AU"/>
              </w:rPr>
              <w:t xml:space="preserve">, </w:t>
            </w:r>
            <w:proofErr w:type="spellStart"/>
            <w:r w:rsidRPr="00E245C8">
              <w:rPr>
                <w:lang w:val="en-AU"/>
              </w:rPr>
              <w:t>Gert</w:t>
            </w:r>
            <w:proofErr w:type="spellEnd"/>
            <w:r w:rsidRPr="00E245C8">
              <w:rPr>
                <w:lang w:val="en-AU"/>
              </w:rPr>
              <w:t xml:space="preserve"> P </w:t>
            </w:r>
            <w:proofErr w:type="spellStart"/>
            <w:r w:rsidRPr="00E245C8">
              <w:rPr>
                <w:lang w:val="en-AU"/>
              </w:rPr>
              <w:t>Westert</w:t>
            </w:r>
            <w:proofErr w:type="spellEnd"/>
            <w:r w:rsidRPr="00E245C8">
              <w:rPr>
                <w:lang w:val="en-AU"/>
              </w:rPr>
              <w:t xml:space="preserve">, Lisette </w:t>
            </w:r>
            <w:proofErr w:type="spellStart"/>
            <w:r w:rsidRPr="00E245C8">
              <w:rPr>
                <w:lang w:val="en-AU"/>
              </w:rPr>
              <w:t>Schoonhoven</w:t>
            </w:r>
            <w:proofErr w:type="spellEnd"/>
            <w:r w:rsidRPr="00E245C8">
              <w:rPr>
                <w:lang w:val="en-AU"/>
              </w:rPr>
              <w:t xml:space="preserve">, Hub </w:t>
            </w:r>
            <w:proofErr w:type="spellStart"/>
            <w:r w:rsidRPr="00E245C8">
              <w:rPr>
                <w:lang w:val="en-AU"/>
              </w:rPr>
              <w:t>Wollersheim</w:t>
            </w:r>
            <w:proofErr w:type="spellEnd"/>
            <w:r w:rsidRPr="00E245C8">
              <w:rPr>
                <w:lang w:val="en-AU"/>
              </w:rPr>
              <w:t>, Rudolf B Kool</w:t>
            </w:r>
            <w:r>
              <w:rPr>
                <w:lang w:val="en-AU"/>
              </w:rPr>
              <w:t>)</w:t>
            </w:r>
          </w:p>
          <w:p w:rsidR="00E245C8" w:rsidRPr="00E245C8" w:rsidRDefault="00E245C8" w:rsidP="00E245C8">
            <w:pPr>
              <w:numPr>
                <w:ilvl w:val="0"/>
                <w:numId w:val="25"/>
              </w:numPr>
              <w:rPr>
                <w:lang w:val="en-AU"/>
              </w:rPr>
            </w:pPr>
            <w:r w:rsidRPr="00E245C8">
              <w:rPr>
                <w:lang w:val="en-AU"/>
              </w:rPr>
              <w:t xml:space="preserve">Clinical user experiences of </w:t>
            </w:r>
            <w:r w:rsidRPr="00E245C8">
              <w:rPr>
                <w:b/>
                <w:lang w:val="en-AU"/>
              </w:rPr>
              <w:t>observation and response charts</w:t>
            </w:r>
            <w:r w:rsidRPr="00E245C8">
              <w:rPr>
                <w:lang w:val="en-AU"/>
              </w:rPr>
              <w:t xml:space="preserve">: focus group findings of using a new format chart incorporating a track and trigger system (Doug Elliott, Emily Allen, Lin Perry, Margaret Fry, Christine Duffield, Robyn Gallagher, Rick </w:t>
            </w:r>
            <w:proofErr w:type="spellStart"/>
            <w:r w:rsidRPr="00E245C8">
              <w:rPr>
                <w:lang w:val="en-AU"/>
              </w:rPr>
              <w:t>Iedema</w:t>
            </w:r>
            <w:proofErr w:type="spellEnd"/>
            <w:r w:rsidRPr="00E245C8">
              <w:rPr>
                <w:lang w:val="en-AU"/>
              </w:rPr>
              <w:t>, Sharon McKinley, M Roche</w:t>
            </w:r>
            <w:r>
              <w:rPr>
                <w:lang w:val="en-AU"/>
              </w:rPr>
              <w:t>)</w:t>
            </w:r>
          </w:p>
          <w:p w:rsidR="00D35EC2" w:rsidRPr="0091691E" w:rsidRDefault="00E245C8" w:rsidP="00E245C8">
            <w:pPr>
              <w:numPr>
                <w:ilvl w:val="0"/>
                <w:numId w:val="25"/>
              </w:numPr>
              <w:rPr>
                <w:lang w:val="en-AU"/>
              </w:rPr>
            </w:pPr>
            <w:r w:rsidRPr="00E245C8">
              <w:rPr>
                <w:lang w:val="en-AU"/>
              </w:rPr>
              <w:t xml:space="preserve">Key characteristics of successful </w:t>
            </w:r>
            <w:r w:rsidRPr="00E245C8">
              <w:rPr>
                <w:b/>
                <w:lang w:val="en-AU"/>
              </w:rPr>
              <w:t>quality improvement curricula</w:t>
            </w:r>
            <w:r w:rsidRPr="00E245C8">
              <w:rPr>
                <w:lang w:val="en-AU"/>
              </w:rPr>
              <w:t xml:space="preserve"> in physician education: a realist review </w:t>
            </w:r>
            <w:r>
              <w:rPr>
                <w:lang w:val="en-AU"/>
              </w:rPr>
              <w:t>(</w:t>
            </w:r>
            <w:r w:rsidRPr="00E245C8">
              <w:rPr>
                <w:lang w:val="en-AU"/>
              </w:rPr>
              <w:t xml:space="preserve">A C Jones, S A Shipman, G </w:t>
            </w:r>
            <w:proofErr w:type="spellStart"/>
            <w:r w:rsidRPr="00E245C8">
              <w:rPr>
                <w:lang w:val="en-AU"/>
              </w:rPr>
              <w:t>Ogrinc</w:t>
            </w:r>
            <w:proofErr w:type="spellEnd"/>
            <w:r>
              <w:rPr>
                <w:lang w:val="en-AU"/>
              </w:rPr>
              <w:t>)</w:t>
            </w:r>
          </w:p>
        </w:tc>
      </w:tr>
    </w:tbl>
    <w:p w:rsidR="00D35EC2" w:rsidRDefault="00D35EC2" w:rsidP="00755242">
      <w:pPr>
        <w:keepLines/>
        <w:autoSpaceDE w:val="0"/>
        <w:autoSpaceDN w:val="0"/>
        <w:adjustRightInd w:val="0"/>
        <w:rPr>
          <w:lang w:val="en-AU"/>
        </w:rPr>
      </w:pPr>
    </w:p>
    <w:p w:rsidR="00935541" w:rsidRPr="00737BFB" w:rsidRDefault="00935541" w:rsidP="00935541">
      <w:pPr>
        <w:rPr>
          <w:i/>
          <w:lang w:val="en-AU"/>
        </w:rPr>
      </w:pPr>
      <w:r w:rsidRPr="00737BFB">
        <w:rPr>
          <w:i/>
          <w:lang w:val="en-AU"/>
        </w:rPr>
        <w:t>International Journal for Quality in Health Care</w:t>
      </w:r>
    </w:p>
    <w:p w:rsidR="00935541" w:rsidRPr="00737BFB" w:rsidRDefault="00935541" w:rsidP="00935541">
      <w:pPr>
        <w:keepNext/>
        <w:autoSpaceDE w:val="0"/>
        <w:autoSpaceDN w:val="0"/>
        <w:adjustRightInd w:val="0"/>
        <w:rPr>
          <w:lang w:val="en-AU"/>
        </w:rPr>
      </w:pPr>
      <w:r>
        <w:rPr>
          <w:lang w:val="en-AU"/>
        </w:rPr>
        <w:t>Vol. 26, No. 6, December 2014</w:t>
      </w:r>
    </w:p>
    <w:tbl>
      <w:tblPr>
        <w:tblStyle w:val="TableGrid"/>
        <w:tblW w:w="0" w:type="auto"/>
        <w:tblInd w:w="288" w:type="dxa"/>
        <w:tblLayout w:type="fixed"/>
        <w:tblLook w:val="01E0" w:firstRow="1" w:lastRow="1" w:firstColumn="1" w:lastColumn="1" w:noHBand="0" w:noVBand="0"/>
      </w:tblPr>
      <w:tblGrid>
        <w:gridCol w:w="1080"/>
        <w:gridCol w:w="8280"/>
      </w:tblGrid>
      <w:tr w:rsidR="00935541" w:rsidRPr="00737BFB" w:rsidTr="00AD5D17">
        <w:tc>
          <w:tcPr>
            <w:tcW w:w="1080" w:type="dxa"/>
            <w:tcBorders>
              <w:top w:val="single" w:sz="4" w:space="0" w:color="auto"/>
              <w:left w:val="single" w:sz="4" w:space="0" w:color="auto"/>
              <w:bottom w:val="single" w:sz="4" w:space="0" w:color="auto"/>
              <w:right w:val="single" w:sz="4" w:space="0" w:color="auto"/>
            </w:tcBorders>
            <w:vAlign w:val="center"/>
          </w:tcPr>
          <w:p w:rsidR="00935541" w:rsidRPr="00737BFB" w:rsidRDefault="00935541" w:rsidP="00AD5D1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5541" w:rsidRPr="00737BFB" w:rsidRDefault="00CF46E4" w:rsidP="00935541">
            <w:pPr>
              <w:rPr>
                <w:lang w:val="en-AU"/>
              </w:rPr>
            </w:pPr>
            <w:hyperlink r:id="rId31" w:history="1">
              <w:r w:rsidR="00A52144" w:rsidRPr="0048668D">
                <w:rPr>
                  <w:rStyle w:val="Hyperlink"/>
                  <w:lang w:val="en-AU"/>
                </w:rPr>
                <w:t>http://intqhc.oxfordjournals.org/content/26/6?etoc</w:t>
              </w:r>
            </w:hyperlink>
          </w:p>
        </w:tc>
      </w:tr>
      <w:tr w:rsidR="00935541" w:rsidRPr="00737BFB" w:rsidTr="00AD5D17">
        <w:tc>
          <w:tcPr>
            <w:tcW w:w="1080" w:type="dxa"/>
            <w:tcBorders>
              <w:top w:val="single" w:sz="4" w:space="0" w:color="auto"/>
              <w:left w:val="single" w:sz="4" w:space="0" w:color="auto"/>
              <w:bottom w:val="single" w:sz="4" w:space="0" w:color="auto"/>
              <w:right w:val="single" w:sz="4" w:space="0" w:color="auto"/>
            </w:tcBorders>
            <w:vAlign w:val="center"/>
          </w:tcPr>
          <w:p w:rsidR="00935541" w:rsidRPr="00737BFB" w:rsidRDefault="00935541" w:rsidP="00AD5D17">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5541" w:rsidRDefault="00935541" w:rsidP="00AD5D17">
            <w:pPr>
              <w:rPr>
                <w:lang w:val="en-AU"/>
              </w:rPr>
            </w:pPr>
            <w:r>
              <w:rPr>
                <w:lang w:val="en-AU"/>
              </w:rPr>
              <w:t>A new issue of</w:t>
            </w:r>
            <w:r w:rsidR="00D12AB3">
              <w:rPr>
                <w:lang w:val="en-AU"/>
              </w:rPr>
              <w:t xml:space="preserve"> the</w:t>
            </w:r>
            <w:r>
              <w:rPr>
                <w:lang w:val="en-AU"/>
              </w:rPr>
              <w:t xml:space="preserve"> </w:t>
            </w:r>
            <w:r w:rsidRPr="00737BFB">
              <w:rPr>
                <w:i/>
                <w:lang w:val="en-AU"/>
              </w:rPr>
              <w:t>International Journal for Quality in Health Care</w:t>
            </w:r>
            <w:r>
              <w:rPr>
                <w:i/>
                <w:lang w:val="en-AU"/>
              </w:rPr>
              <w:t xml:space="preserve"> </w:t>
            </w:r>
            <w:r w:rsidRPr="004B0E69">
              <w:rPr>
                <w:lang w:val="en-AU"/>
              </w:rPr>
              <w:t>has</w:t>
            </w:r>
            <w:r>
              <w:rPr>
                <w:i/>
                <w:lang w:val="en-AU"/>
              </w:rPr>
              <w:t xml:space="preserve"> </w:t>
            </w:r>
            <w:r>
              <w:rPr>
                <w:lang w:val="en-AU"/>
              </w:rPr>
              <w:t xml:space="preserve">been published. Many of the papers in this issue have been referred to in previous editions of On the Radar (when they released online). Articles in this issue of </w:t>
            </w:r>
            <w:r w:rsidR="00D12AB3">
              <w:rPr>
                <w:lang w:val="en-AU"/>
              </w:rPr>
              <w:t xml:space="preserve">the </w:t>
            </w:r>
            <w:r w:rsidRPr="00737BFB">
              <w:rPr>
                <w:i/>
                <w:lang w:val="en-AU"/>
              </w:rPr>
              <w:t>International Journal for Quality in Health Care</w:t>
            </w:r>
            <w:r>
              <w:rPr>
                <w:lang w:val="en-AU"/>
              </w:rPr>
              <w:t xml:space="preserve"> include:</w:t>
            </w:r>
          </w:p>
          <w:p w:rsidR="00A52144" w:rsidRPr="00A52144" w:rsidRDefault="00A52144" w:rsidP="00A52144">
            <w:pPr>
              <w:pStyle w:val="ListParagraph"/>
              <w:numPr>
                <w:ilvl w:val="0"/>
                <w:numId w:val="24"/>
              </w:numPr>
              <w:rPr>
                <w:lang w:val="en-AU"/>
              </w:rPr>
            </w:pPr>
            <w:r w:rsidRPr="00A52144">
              <w:rPr>
                <w:lang w:val="en-AU"/>
              </w:rPr>
              <w:t xml:space="preserve">Influence of </w:t>
            </w:r>
            <w:r w:rsidRPr="00A52144">
              <w:rPr>
                <w:b/>
                <w:lang w:val="en-AU"/>
              </w:rPr>
              <w:t>adverse drug events</w:t>
            </w:r>
            <w:r w:rsidRPr="00A52144">
              <w:rPr>
                <w:lang w:val="en-AU"/>
              </w:rPr>
              <w:t xml:space="preserve"> on morbidity and mortality in </w:t>
            </w:r>
            <w:r w:rsidRPr="00A52144">
              <w:rPr>
                <w:b/>
                <w:lang w:val="en-AU"/>
              </w:rPr>
              <w:t>intensive care units</w:t>
            </w:r>
            <w:r w:rsidRPr="00A52144">
              <w:rPr>
                <w:lang w:val="en-AU"/>
              </w:rPr>
              <w:t xml:space="preserve">: the JADE study (Yoshinori </w:t>
            </w:r>
            <w:proofErr w:type="spellStart"/>
            <w:r w:rsidRPr="00A52144">
              <w:rPr>
                <w:lang w:val="en-AU"/>
              </w:rPr>
              <w:t>Ohta</w:t>
            </w:r>
            <w:proofErr w:type="spellEnd"/>
            <w:r w:rsidRPr="00A52144">
              <w:rPr>
                <w:lang w:val="en-AU"/>
              </w:rPr>
              <w:t>, Mio Sakuma, Kaoru Koike, David W. Bates, and Takeshi Morimoto</w:t>
            </w:r>
            <w:r>
              <w:rPr>
                <w:lang w:val="en-AU"/>
              </w:rPr>
              <w:t>)</w:t>
            </w:r>
          </w:p>
          <w:p w:rsidR="00A52144" w:rsidRPr="00A52144" w:rsidRDefault="00A52144" w:rsidP="00A52144">
            <w:pPr>
              <w:pStyle w:val="ListParagraph"/>
              <w:numPr>
                <w:ilvl w:val="0"/>
                <w:numId w:val="24"/>
              </w:numPr>
              <w:rPr>
                <w:lang w:val="en-AU"/>
              </w:rPr>
            </w:pPr>
            <w:r w:rsidRPr="00A52144">
              <w:rPr>
                <w:lang w:val="en-AU"/>
              </w:rPr>
              <w:t xml:space="preserve">Achieving a </w:t>
            </w:r>
            <w:r w:rsidRPr="00A52144">
              <w:rPr>
                <w:b/>
                <w:lang w:val="en-AU"/>
              </w:rPr>
              <w:t>climate for patient safety</w:t>
            </w:r>
            <w:r w:rsidRPr="00A52144">
              <w:rPr>
                <w:lang w:val="en-AU"/>
              </w:rPr>
              <w:t xml:space="preserve"> by focusing on relationships (</w:t>
            </w:r>
            <w:proofErr w:type="spellStart"/>
            <w:r w:rsidRPr="00A52144">
              <w:rPr>
                <w:lang w:val="en-AU"/>
              </w:rPr>
              <w:t>Milisa</w:t>
            </w:r>
            <w:proofErr w:type="spellEnd"/>
            <w:r w:rsidRPr="00A52144">
              <w:rPr>
                <w:lang w:val="en-AU"/>
              </w:rPr>
              <w:t xml:space="preserve"> </w:t>
            </w:r>
            <w:proofErr w:type="spellStart"/>
            <w:r w:rsidRPr="00A52144">
              <w:rPr>
                <w:lang w:val="en-AU"/>
              </w:rPr>
              <w:t>Manojlovich</w:t>
            </w:r>
            <w:proofErr w:type="spellEnd"/>
            <w:r w:rsidRPr="00A52144">
              <w:rPr>
                <w:lang w:val="en-AU"/>
              </w:rPr>
              <w:t xml:space="preserve">, Mickey Kerr, Barbara Davies, Janet Squires, </w:t>
            </w:r>
            <w:proofErr w:type="spellStart"/>
            <w:r w:rsidRPr="00A52144">
              <w:rPr>
                <w:lang w:val="en-AU"/>
              </w:rPr>
              <w:t>Ranjeeta</w:t>
            </w:r>
            <w:proofErr w:type="spellEnd"/>
            <w:r w:rsidRPr="00A52144">
              <w:rPr>
                <w:lang w:val="en-AU"/>
              </w:rPr>
              <w:t xml:space="preserve"> </w:t>
            </w:r>
            <w:proofErr w:type="spellStart"/>
            <w:r w:rsidRPr="00A52144">
              <w:rPr>
                <w:lang w:val="en-AU"/>
              </w:rPr>
              <w:t>Mallick</w:t>
            </w:r>
            <w:proofErr w:type="spellEnd"/>
            <w:r w:rsidRPr="00A52144">
              <w:rPr>
                <w:lang w:val="en-AU"/>
              </w:rPr>
              <w:t xml:space="preserve">, and </w:t>
            </w:r>
            <w:proofErr w:type="spellStart"/>
            <w:r w:rsidRPr="00A52144">
              <w:rPr>
                <w:lang w:val="en-AU"/>
              </w:rPr>
              <w:t>Ginette</w:t>
            </w:r>
            <w:proofErr w:type="spellEnd"/>
            <w:r w:rsidRPr="00A52144">
              <w:rPr>
                <w:lang w:val="en-AU"/>
              </w:rPr>
              <w:t xml:space="preserve"> L Rodger</w:t>
            </w:r>
            <w:r>
              <w:rPr>
                <w:lang w:val="en-AU"/>
              </w:rPr>
              <w:t>)</w:t>
            </w:r>
          </w:p>
          <w:p w:rsidR="00A52144" w:rsidRPr="00A52144" w:rsidRDefault="00A52144" w:rsidP="00A52144">
            <w:pPr>
              <w:pStyle w:val="ListParagraph"/>
              <w:numPr>
                <w:ilvl w:val="0"/>
                <w:numId w:val="24"/>
              </w:numPr>
              <w:rPr>
                <w:lang w:val="en-AU"/>
              </w:rPr>
            </w:pPr>
            <w:r w:rsidRPr="00A52144">
              <w:rPr>
                <w:lang w:val="en-AU"/>
              </w:rPr>
              <w:t xml:space="preserve">Exploring </w:t>
            </w:r>
            <w:r w:rsidRPr="00A52144">
              <w:rPr>
                <w:b/>
                <w:lang w:val="en-AU"/>
              </w:rPr>
              <w:t>patient safety culture in primary care</w:t>
            </w:r>
            <w:r w:rsidRPr="00A52144">
              <w:rPr>
                <w:lang w:val="en-AU"/>
              </w:rPr>
              <w:t xml:space="preserve"> (Natasha J </w:t>
            </w:r>
            <w:proofErr w:type="spellStart"/>
            <w:r w:rsidRPr="00A52144">
              <w:rPr>
                <w:lang w:val="en-AU"/>
              </w:rPr>
              <w:t>Verbakel</w:t>
            </w:r>
            <w:proofErr w:type="spellEnd"/>
            <w:r w:rsidRPr="00A52144">
              <w:rPr>
                <w:lang w:val="en-AU"/>
              </w:rPr>
              <w:t xml:space="preserve">, </w:t>
            </w:r>
            <w:proofErr w:type="spellStart"/>
            <w:r w:rsidRPr="00A52144">
              <w:rPr>
                <w:lang w:val="en-AU"/>
              </w:rPr>
              <w:t>Marije</w:t>
            </w:r>
            <w:proofErr w:type="spellEnd"/>
            <w:r w:rsidRPr="00A52144">
              <w:rPr>
                <w:lang w:val="en-AU"/>
              </w:rPr>
              <w:t xml:space="preserve"> Van </w:t>
            </w:r>
            <w:proofErr w:type="spellStart"/>
            <w:r w:rsidRPr="00A52144">
              <w:rPr>
                <w:lang w:val="en-AU"/>
              </w:rPr>
              <w:t>Melle</w:t>
            </w:r>
            <w:proofErr w:type="spellEnd"/>
            <w:r w:rsidRPr="00A52144">
              <w:rPr>
                <w:lang w:val="en-AU"/>
              </w:rPr>
              <w:t xml:space="preserve">, </w:t>
            </w:r>
            <w:proofErr w:type="spellStart"/>
            <w:r w:rsidRPr="00A52144">
              <w:rPr>
                <w:lang w:val="en-AU"/>
              </w:rPr>
              <w:t>Maaike</w:t>
            </w:r>
            <w:proofErr w:type="spellEnd"/>
            <w:r w:rsidRPr="00A52144">
              <w:rPr>
                <w:lang w:val="en-AU"/>
              </w:rPr>
              <w:t xml:space="preserve"> </w:t>
            </w:r>
            <w:proofErr w:type="spellStart"/>
            <w:r w:rsidRPr="00A52144">
              <w:rPr>
                <w:lang w:val="en-AU"/>
              </w:rPr>
              <w:t>Langelaan</w:t>
            </w:r>
            <w:proofErr w:type="spellEnd"/>
            <w:r w:rsidRPr="00A52144">
              <w:rPr>
                <w:lang w:val="en-AU"/>
              </w:rPr>
              <w:t xml:space="preserve">, Theo J M </w:t>
            </w:r>
            <w:proofErr w:type="spellStart"/>
            <w:r w:rsidRPr="00A52144">
              <w:rPr>
                <w:lang w:val="en-AU"/>
              </w:rPr>
              <w:t>Verheij</w:t>
            </w:r>
            <w:proofErr w:type="spellEnd"/>
            <w:r w:rsidRPr="00A52144">
              <w:rPr>
                <w:lang w:val="en-AU"/>
              </w:rPr>
              <w:t xml:space="preserve">, </w:t>
            </w:r>
            <w:proofErr w:type="spellStart"/>
            <w:r w:rsidRPr="00A52144">
              <w:rPr>
                <w:lang w:val="en-AU"/>
              </w:rPr>
              <w:t>Cordula</w:t>
            </w:r>
            <w:proofErr w:type="spellEnd"/>
            <w:r w:rsidRPr="00A52144">
              <w:rPr>
                <w:lang w:val="en-AU"/>
              </w:rPr>
              <w:t xml:space="preserve"> Wagner, and </w:t>
            </w:r>
            <w:proofErr w:type="spellStart"/>
            <w:r w:rsidRPr="00A52144">
              <w:rPr>
                <w:lang w:val="en-AU"/>
              </w:rPr>
              <w:t>Dorien</w:t>
            </w:r>
            <w:proofErr w:type="spellEnd"/>
            <w:r w:rsidRPr="00A52144">
              <w:rPr>
                <w:lang w:val="en-AU"/>
              </w:rPr>
              <w:t xml:space="preserve"> L</w:t>
            </w:r>
            <w:r>
              <w:rPr>
                <w:lang w:val="en-AU"/>
              </w:rPr>
              <w:t xml:space="preserve"> </w:t>
            </w:r>
            <w:r w:rsidRPr="00A52144">
              <w:rPr>
                <w:lang w:val="en-AU"/>
              </w:rPr>
              <w:t xml:space="preserve">M </w:t>
            </w:r>
            <w:proofErr w:type="spellStart"/>
            <w:r w:rsidRPr="00A52144">
              <w:rPr>
                <w:lang w:val="en-AU"/>
              </w:rPr>
              <w:t>Zwart</w:t>
            </w:r>
            <w:proofErr w:type="spellEnd"/>
            <w:r>
              <w:rPr>
                <w:lang w:val="en-AU"/>
              </w:rPr>
              <w:t>)</w:t>
            </w:r>
          </w:p>
          <w:p w:rsidR="00A52144" w:rsidRPr="00A52144" w:rsidRDefault="00A52144" w:rsidP="00A52144">
            <w:pPr>
              <w:pStyle w:val="ListParagraph"/>
              <w:numPr>
                <w:ilvl w:val="0"/>
                <w:numId w:val="24"/>
              </w:numPr>
              <w:rPr>
                <w:lang w:val="en-AU"/>
              </w:rPr>
            </w:pPr>
            <w:r w:rsidRPr="00A52144">
              <w:rPr>
                <w:lang w:val="en-AU"/>
              </w:rPr>
              <w:t xml:space="preserve">The use of data from national and other large-scale </w:t>
            </w:r>
            <w:r w:rsidRPr="00A52144">
              <w:rPr>
                <w:b/>
                <w:lang w:val="en-AU"/>
              </w:rPr>
              <w:t xml:space="preserve">user experience surveys </w:t>
            </w:r>
            <w:r w:rsidRPr="00A52144">
              <w:rPr>
                <w:lang w:val="en-AU"/>
              </w:rPr>
              <w:t xml:space="preserve">in local quality work: a systematic review (Mona </w:t>
            </w:r>
            <w:proofErr w:type="spellStart"/>
            <w:r w:rsidRPr="00A52144">
              <w:rPr>
                <w:lang w:val="en-AU"/>
              </w:rPr>
              <w:t>Haugum</w:t>
            </w:r>
            <w:proofErr w:type="spellEnd"/>
            <w:r w:rsidRPr="00A52144">
              <w:rPr>
                <w:lang w:val="en-AU"/>
              </w:rPr>
              <w:t xml:space="preserve">, Kirsten </w:t>
            </w:r>
            <w:proofErr w:type="spellStart"/>
            <w:r w:rsidRPr="00A52144">
              <w:rPr>
                <w:lang w:val="en-AU"/>
              </w:rPr>
              <w:t>Danielsen</w:t>
            </w:r>
            <w:proofErr w:type="spellEnd"/>
            <w:r w:rsidRPr="00A52144">
              <w:rPr>
                <w:lang w:val="en-AU"/>
              </w:rPr>
              <w:t xml:space="preserve">, Hilde </w:t>
            </w:r>
            <w:proofErr w:type="spellStart"/>
            <w:r w:rsidRPr="00A52144">
              <w:rPr>
                <w:lang w:val="en-AU"/>
              </w:rPr>
              <w:t>Hestad</w:t>
            </w:r>
            <w:proofErr w:type="spellEnd"/>
            <w:r w:rsidRPr="00A52144">
              <w:rPr>
                <w:lang w:val="en-AU"/>
              </w:rPr>
              <w:t xml:space="preserve"> </w:t>
            </w:r>
            <w:proofErr w:type="spellStart"/>
            <w:r w:rsidRPr="00A52144">
              <w:rPr>
                <w:lang w:val="en-AU"/>
              </w:rPr>
              <w:t>Iversen</w:t>
            </w:r>
            <w:proofErr w:type="spellEnd"/>
            <w:r w:rsidRPr="00A52144">
              <w:rPr>
                <w:lang w:val="en-AU"/>
              </w:rPr>
              <w:t xml:space="preserve">, and </w:t>
            </w:r>
            <w:proofErr w:type="spellStart"/>
            <w:r w:rsidRPr="00A52144">
              <w:rPr>
                <w:lang w:val="en-AU"/>
              </w:rPr>
              <w:t>Oyvind</w:t>
            </w:r>
            <w:proofErr w:type="spellEnd"/>
            <w:r w:rsidRPr="00A52144">
              <w:rPr>
                <w:lang w:val="en-AU"/>
              </w:rPr>
              <w:t xml:space="preserve"> </w:t>
            </w:r>
            <w:proofErr w:type="spellStart"/>
            <w:r w:rsidRPr="00A52144">
              <w:rPr>
                <w:lang w:val="en-AU"/>
              </w:rPr>
              <w:t>Bjertnaes</w:t>
            </w:r>
            <w:proofErr w:type="spellEnd"/>
            <w:r>
              <w:rPr>
                <w:lang w:val="en-AU"/>
              </w:rPr>
              <w:t>)</w:t>
            </w:r>
          </w:p>
          <w:p w:rsidR="00A52144" w:rsidRPr="00A52144" w:rsidRDefault="00A52144" w:rsidP="00A52144">
            <w:pPr>
              <w:pStyle w:val="ListParagraph"/>
              <w:numPr>
                <w:ilvl w:val="0"/>
                <w:numId w:val="24"/>
              </w:numPr>
              <w:rPr>
                <w:lang w:val="en-AU"/>
              </w:rPr>
            </w:pPr>
            <w:r w:rsidRPr="00A52144">
              <w:rPr>
                <w:b/>
                <w:lang w:val="en-AU"/>
              </w:rPr>
              <w:t>Systematic biases in group decision-making</w:t>
            </w:r>
            <w:r w:rsidRPr="00A52144">
              <w:rPr>
                <w:lang w:val="en-AU"/>
              </w:rPr>
              <w:t>: implications for patient safety (Russell Mannion and Carl Thompson</w:t>
            </w:r>
            <w:r>
              <w:rPr>
                <w:lang w:val="en-AU"/>
              </w:rPr>
              <w:t>)</w:t>
            </w:r>
          </w:p>
          <w:p w:rsidR="00935541" w:rsidRPr="00BE3C51" w:rsidRDefault="00A52144" w:rsidP="00A52144">
            <w:pPr>
              <w:pStyle w:val="ListParagraph"/>
              <w:numPr>
                <w:ilvl w:val="0"/>
                <w:numId w:val="24"/>
              </w:numPr>
              <w:rPr>
                <w:lang w:val="en-AU"/>
              </w:rPr>
            </w:pPr>
            <w:r w:rsidRPr="00A52144">
              <w:rPr>
                <w:lang w:val="en-AU"/>
              </w:rPr>
              <w:t xml:space="preserve">Improving rates of </w:t>
            </w:r>
            <w:proofErr w:type="spellStart"/>
            <w:r w:rsidRPr="00A52144">
              <w:rPr>
                <w:b/>
                <w:lang w:val="en-AU"/>
              </w:rPr>
              <w:t>cotrimoxazole</w:t>
            </w:r>
            <w:proofErr w:type="spellEnd"/>
            <w:r w:rsidRPr="00A52144">
              <w:rPr>
                <w:b/>
                <w:lang w:val="en-AU"/>
              </w:rPr>
              <w:t xml:space="preserve"> prophylaxis</w:t>
            </w:r>
            <w:r w:rsidRPr="00A52144">
              <w:rPr>
                <w:lang w:val="en-AU"/>
              </w:rPr>
              <w:t xml:space="preserve"> in resource-limited settings: implementation of a quality improvement approach (J </w:t>
            </w:r>
            <w:proofErr w:type="spellStart"/>
            <w:r w:rsidRPr="00A52144">
              <w:rPr>
                <w:lang w:val="en-AU"/>
              </w:rPr>
              <w:t>Bardfield</w:t>
            </w:r>
            <w:proofErr w:type="spellEnd"/>
            <w:r w:rsidRPr="00A52144">
              <w:rPr>
                <w:lang w:val="en-AU"/>
              </w:rPr>
              <w:t xml:space="preserve">, B </w:t>
            </w:r>
            <w:proofErr w:type="spellStart"/>
            <w:r w:rsidRPr="00A52144">
              <w:rPr>
                <w:lang w:val="en-AU"/>
              </w:rPr>
              <w:t>Agins</w:t>
            </w:r>
            <w:proofErr w:type="spellEnd"/>
            <w:r w:rsidRPr="00A52144">
              <w:rPr>
                <w:lang w:val="en-AU"/>
              </w:rPr>
              <w:t>, M Palumbo, A</w:t>
            </w:r>
            <w:r>
              <w:rPr>
                <w:lang w:val="en-AU"/>
              </w:rPr>
              <w:t xml:space="preserve"> </w:t>
            </w:r>
            <w:r w:rsidRPr="00A52144">
              <w:rPr>
                <w:lang w:val="en-AU"/>
              </w:rPr>
              <w:t>L</w:t>
            </w:r>
            <w:r>
              <w:rPr>
                <w:lang w:val="en-AU"/>
              </w:rPr>
              <w:t xml:space="preserve"> </w:t>
            </w:r>
            <w:r w:rsidRPr="00A52144">
              <w:rPr>
                <w:lang w:val="en-AU"/>
              </w:rPr>
              <w:t>Wei, J Morris, B Marston, FOR THE COTRIMOXAZOLE QI GROUP</w:t>
            </w:r>
            <w:r>
              <w:rPr>
                <w:lang w:val="en-AU"/>
              </w:rPr>
              <w:t>)</w:t>
            </w:r>
          </w:p>
        </w:tc>
      </w:tr>
    </w:tbl>
    <w:p w:rsidR="00935541" w:rsidRDefault="00935541" w:rsidP="00755242">
      <w:pPr>
        <w:keepLines/>
        <w:autoSpaceDE w:val="0"/>
        <w:autoSpaceDN w:val="0"/>
        <w:adjustRightInd w:val="0"/>
        <w:rPr>
          <w:lang w:val="en-AU"/>
        </w:rPr>
      </w:pPr>
    </w:p>
    <w:p w:rsidR="00952068" w:rsidRDefault="00952068" w:rsidP="00755242">
      <w:pPr>
        <w:keepLines/>
        <w:autoSpaceDE w:val="0"/>
        <w:autoSpaceDN w:val="0"/>
        <w:adjustRightInd w:val="0"/>
        <w:rPr>
          <w:lang w:val="en-AU"/>
        </w:rPr>
      </w:pPr>
    </w:p>
    <w:p w:rsidR="00415487" w:rsidRPr="00415487" w:rsidRDefault="00415487" w:rsidP="00415487">
      <w:pPr>
        <w:keepNext/>
        <w:keepLines/>
        <w:autoSpaceDE w:val="0"/>
        <w:autoSpaceDN w:val="0"/>
        <w:adjustRightInd w:val="0"/>
        <w:rPr>
          <w:i/>
          <w:lang w:val="en-AU"/>
        </w:rPr>
      </w:pPr>
      <w:r w:rsidRPr="00415487">
        <w:rPr>
          <w:i/>
          <w:lang w:val="en-AU"/>
        </w:rPr>
        <w:t>Health Affairs</w:t>
      </w:r>
    </w:p>
    <w:p w:rsidR="00415487" w:rsidRPr="0095520C" w:rsidRDefault="00415487" w:rsidP="00415487">
      <w:pPr>
        <w:keepNext/>
        <w:keepLines/>
        <w:autoSpaceDE w:val="0"/>
        <w:autoSpaceDN w:val="0"/>
        <w:adjustRightInd w:val="0"/>
        <w:rPr>
          <w:lang w:val="en-AU"/>
        </w:rPr>
      </w:pPr>
      <w:r w:rsidRPr="00415487">
        <w:rPr>
          <w:lang w:val="en-AU"/>
        </w:rPr>
        <w:t>1 December 2014; Vol. 33, No. 12</w:t>
      </w:r>
    </w:p>
    <w:tbl>
      <w:tblPr>
        <w:tblStyle w:val="TableGrid"/>
        <w:tblW w:w="0" w:type="auto"/>
        <w:tblInd w:w="288" w:type="dxa"/>
        <w:tblLayout w:type="fixed"/>
        <w:tblLook w:val="01E0" w:firstRow="1" w:lastRow="1" w:firstColumn="1" w:lastColumn="1" w:noHBand="0" w:noVBand="0"/>
      </w:tblPr>
      <w:tblGrid>
        <w:gridCol w:w="1080"/>
        <w:gridCol w:w="8280"/>
      </w:tblGrid>
      <w:tr w:rsidR="00415487" w:rsidRPr="0095520C" w:rsidTr="00AD5D17">
        <w:tc>
          <w:tcPr>
            <w:tcW w:w="1080" w:type="dxa"/>
            <w:tcBorders>
              <w:top w:val="single" w:sz="4" w:space="0" w:color="auto"/>
              <w:left w:val="single" w:sz="4" w:space="0" w:color="auto"/>
              <w:bottom w:val="single" w:sz="4" w:space="0" w:color="auto"/>
              <w:right w:val="single" w:sz="4" w:space="0" w:color="auto"/>
            </w:tcBorders>
            <w:vAlign w:val="center"/>
          </w:tcPr>
          <w:p w:rsidR="00415487" w:rsidRPr="0095520C" w:rsidRDefault="00415487" w:rsidP="00AD5D1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15487" w:rsidRPr="0095520C" w:rsidRDefault="00CF46E4" w:rsidP="00AD5D17">
            <w:pPr>
              <w:rPr>
                <w:lang w:val="en-AU"/>
              </w:rPr>
            </w:pPr>
            <w:hyperlink r:id="rId32" w:history="1">
              <w:r w:rsidR="00415487" w:rsidRPr="0048668D">
                <w:rPr>
                  <w:rStyle w:val="Hyperlink"/>
                  <w:lang w:val="en-AU"/>
                </w:rPr>
                <w:t>http://content.healthaffairs.org/content/33/12.toc</w:t>
              </w:r>
            </w:hyperlink>
          </w:p>
        </w:tc>
      </w:tr>
      <w:tr w:rsidR="00415487" w:rsidRPr="0095520C" w:rsidTr="00AD5D17">
        <w:tc>
          <w:tcPr>
            <w:tcW w:w="1080" w:type="dxa"/>
            <w:tcBorders>
              <w:top w:val="single" w:sz="4" w:space="0" w:color="auto"/>
              <w:left w:val="single" w:sz="4" w:space="0" w:color="auto"/>
              <w:bottom w:val="single" w:sz="4" w:space="0" w:color="auto"/>
              <w:right w:val="single" w:sz="4" w:space="0" w:color="auto"/>
            </w:tcBorders>
            <w:vAlign w:val="center"/>
          </w:tcPr>
          <w:p w:rsidR="00415487" w:rsidRPr="0095520C" w:rsidRDefault="00415487" w:rsidP="00AD5D1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5487" w:rsidRDefault="00415487" w:rsidP="00AD5D17">
            <w:pPr>
              <w:rPr>
                <w:lang w:val="en-AU" w:eastAsia="en-AU"/>
              </w:rPr>
            </w:pPr>
            <w:r>
              <w:rPr>
                <w:lang w:val="en-AU" w:eastAsia="en-AU"/>
              </w:rPr>
              <w:t xml:space="preserve">A new issue of </w:t>
            </w:r>
            <w:r w:rsidRPr="00415487">
              <w:rPr>
                <w:i/>
                <w:lang w:val="en-AU" w:eastAsia="en-AU"/>
              </w:rPr>
              <w:t>Health Affairs</w:t>
            </w:r>
            <w:r>
              <w:rPr>
                <w:lang w:val="en-AU" w:eastAsia="en-AU"/>
              </w:rPr>
              <w:t xml:space="preserve">, with the theme of </w:t>
            </w:r>
            <w:r w:rsidRPr="00415487">
              <w:rPr>
                <w:b/>
                <w:lang w:val="en-AU" w:eastAsia="en-AU"/>
              </w:rPr>
              <w:t>Children’s Health</w:t>
            </w:r>
            <w:r>
              <w:rPr>
                <w:lang w:val="en-AU" w:eastAsia="en-AU"/>
              </w:rPr>
              <w:t xml:space="preserve">, has </w:t>
            </w:r>
            <w:proofErr w:type="spellStart"/>
            <w:r>
              <w:rPr>
                <w:lang w:val="en-AU" w:eastAsia="en-AU"/>
              </w:rPr>
              <w:t>ben</w:t>
            </w:r>
            <w:proofErr w:type="spellEnd"/>
            <w:r>
              <w:rPr>
                <w:lang w:val="en-AU" w:eastAsia="en-AU"/>
              </w:rPr>
              <w:t xml:space="preserve"> published. Articles in this issue of </w:t>
            </w:r>
            <w:r w:rsidRPr="00415487">
              <w:rPr>
                <w:i/>
                <w:lang w:val="en-AU" w:eastAsia="en-AU"/>
              </w:rPr>
              <w:t>Health Affairs</w:t>
            </w:r>
            <w:r>
              <w:rPr>
                <w:lang w:val="en-AU" w:eastAsia="en-AU"/>
              </w:rPr>
              <w:t xml:space="preserve"> include:</w:t>
            </w:r>
          </w:p>
          <w:p w:rsidR="00415487" w:rsidRPr="00415487" w:rsidRDefault="00415487" w:rsidP="00415487">
            <w:pPr>
              <w:pStyle w:val="ListParagraph"/>
              <w:numPr>
                <w:ilvl w:val="0"/>
                <w:numId w:val="45"/>
              </w:numPr>
              <w:rPr>
                <w:lang w:val="en-AU" w:eastAsia="en-AU"/>
              </w:rPr>
            </w:pPr>
            <w:r>
              <w:rPr>
                <w:lang w:val="en-AU" w:eastAsia="en-AU"/>
              </w:rPr>
              <w:t xml:space="preserve">Editorial: </w:t>
            </w:r>
            <w:r w:rsidRPr="00CF7A67">
              <w:rPr>
                <w:b/>
                <w:lang w:val="en-AU" w:eastAsia="en-AU"/>
              </w:rPr>
              <w:t>Caring For Children</w:t>
            </w:r>
            <w:r w:rsidRPr="00415487">
              <w:rPr>
                <w:lang w:val="en-AU" w:eastAsia="en-AU"/>
              </w:rPr>
              <w:t xml:space="preserve"> (</w:t>
            </w:r>
            <w:r>
              <w:rPr>
                <w:lang w:val="en-AU" w:eastAsia="en-AU"/>
              </w:rPr>
              <w:t>A</w:t>
            </w:r>
            <w:r w:rsidRPr="00415487">
              <w:rPr>
                <w:lang w:val="en-AU" w:eastAsia="en-AU"/>
              </w:rPr>
              <w:t>lan R Weil</w:t>
            </w:r>
            <w:r>
              <w:rPr>
                <w:lang w:val="en-AU" w:eastAsia="en-AU"/>
              </w:rPr>
              <w:t>)</w:t>
            </w:r>
          </w:p>
          <w:p w:rsidR="00415487" w:rsidRPr="00415487" w:rsidRDefault="00415487" w:rsidP="00415487">
            <w:pPr>
              <w:pStyle w:val="ListParagraph"/>
              <w:numPr>
                <w:ilvl w:val="0"/>
                <w:numId w:val="45"/>
              </w:numPr>
              <w:rPr>
                <w:lang w:val="en-AU" w:eastAsia="en-AU"/>
              </w:rPr>
            </w:pPr>
            <w:r w:rsidRPr="00415487">
              <w:rPr>
                <w:lang w:val="en-AU" w:eastAsia="en-AU"/>
              </w:rPr>
              <w:t xml:space="preserve">The Rise In </w:t>
            </w:r>
            <w:r w:rsidRPr="00CF7A67">
              <w:rPr>
                <w:b/>
                <w:lang w:val="en-AU" w:eastAsia="en-AU"/>
              </w:rPr>
              <w:t>Chronic Conditions Among Infants, Children, And Youth</w:t>
            </w:r>
            <w:r w:rsidRPr="00415487">
              <w:rPr>
                <w:lang w:val="en-AU" w:eastAsia="en-AU"/>
              </w:rPr>
              <w:t xml:space="preserve"> Can Be Met With Continued Health System Innovations (James M Perrin, L Elizabeth Anderson, and Jeanne Van Cleave</w:t>
            </w:r>
            <w:r>
              <w:rPr>
                <w:lang w:val="en-AU" w:eastAsia="en-AU"/>
              </w:rPr>
              <w:t>)</w:t>
            </w:r>
          </w:p>
          <w:p w:rsidR="00415487" w:rsidRPr="00415487" w:rsidRDefault="00415487" w:rsidP="00415487">
            <w:pPr>
              <w:pStyle w:val="ListParagraph"/>
              <w:numPr>
                <w:ilvl w:val="0"/>
                <w:numId w:val="45"/>
              </w:numPr>
              <w:rPr>
                <w:lang w:val="en-AU" w:eastAsia="en-AU"/>
              </w:rPr>
            </w:pPr>
            <w:r w:rsidRPr="00CF7A67">
              <w:rPr>
                <w:b/>
                <w:lang w:val="en-AU" w:eastAsia="en-AU"/>
              </w:rPr>
              <w:lastRenderedPageBreak/>
              <w:t>Adverse Childhood Experiences</w:t>
            </w:r>
            <w:r w:rsidRPr="00415487">
              <w:rPr>
                <w:lang w:val="en-AU" w:eastAsia="en-AU"/>
              </w:rPr>
              <w:t xml:space="preserve">: Assessing The Impact On Health And School Engagement And The Mitigating Role Of Resilience (Christina D </w:t>
            </w:r>
            <w:proofErr w:type="spellStart"/>
            <w:r w:rsidRPr="00415487">
              <w:rPr>
                <w:lang w:val="en-AU" w:eastAsia="en-AU"/>
              </w:rPr>
              <w:t>Bethell</w:t>
            </w:r>
            <w:proofErr w:type="spellEnd"/>
            <w:r w:rsidRPr="00415487">
              <w:rPr>
                <w:lang w:val="en-AU" w:eastAsia="en-AU"/>
              </w:rPr>
              <w:t xml:space="preserve">, Paul </w:t>
            </w:r>
            <w:proofErr w:type="spellStart"/>
            <w:r w:rsidRPr="00415487">
              <w:rPr>
                <w:lang w:val="en-AU" w:eastAsia="en-AU"/>
              </w:rPr>
              <w:t>Newacheck</w:t>
            </w:r>
            <w:proofErr w:type="spellEnd"/>
            <w:r w:rsidRPr="00415487">
              <w:rPr>
                <w:lang w:val="en-AU" w:eastAsia="en-AU"/>
              </w:rPr>
              <w:t xml:space="preserve">, Eva Hawes, and Neal </w:t>
            </w:r>
            <w:proofErr w:type="spellStart"/>
            <w:r w:rsidRPr="00415487">
              <w:rPr>
                <w:lang w:val="en-AU" w:eastAsia="en-AU"/>
              </w:rPr>
              <w:t>Halfon</w:t>
            </w:r>
            <w:proofErr w:type="spellEnd"/>
            <w:r>
              <w:rPr>
                <w:lang w:val="en-AU" w:eastAsia="en-AU"/>
              </w:rPr>
              <w:t>)</w:t>
            </w:r>
          </w:p>
          <w:p w:rsidR="00415487" w:rsidRPr="00415487" w:rsidRDefault="00415487" w:rsidP="00415487">
            <w:pPr>
              <w:pStyle w:val="ListParagraph"/>
              <w:numPr>
                <w:ilvl w:val="0"/>
                <w:numId w:val="45"/>
              </w:numPr>
              <w:rPr>
                <w:lang w:val="en-AU" w:eastAsia="en-AU"/>
              </w:rPr>
            </w:pPr>
            <w:r w:rsidRPr="00415487">
              <w:rPr>
                <w:lang w:val="en-AU" w:eastAsia="en-AU"/>
              </w:rPr>
              <w:t xml:space="preserve">North Carolina Physician-Based </w:t>
            </w:r>
            <w:r w:rsidRPr="00CF7A67">
              <w:rPr>
                <w:b/>
                <w:lang w:val="en-AU" w:eastAsia="en-AU"/>
              </w:rPr>
              <w:t>Preventive Oral Health Services</w:t>
            </w:r>
            <w:r w:rsidRPr="00415487">
              <w:rPr>
                <w:lang w:val="en-AU" w:eastAsia="en-AU"/>
              </w:rPr>
              <w:t xml:space="preserve"> Improve Access And Use Among Young Medicaid </w:t>
            </w:r>
            <w:proofErr w:type="spellStart"/>
            <w:r w:rsidRPr="00415487">
              <w:rPr>
                <w:lang w:val="en-AU" w:eastAsia="en-AU"/>
              </w:rPr>
              <w:t>Enrollees</w:t>
            </w:r>
            <w:proofErr w:type="spellEnd"/>
            <w:r w:rsidRPr="00415487">
              <w:rPr>
                <w:lang w:val="en-AU" w:eastAsia="en-AU"/>
              </w:rPr>
              <w:t xml:space="preserve"> (Ashley M </w:t>
            </w:r>
            <w:proofErr w:type="spellStart"/>
            <w:r w:rsidRPr="00415487">
              <w:rPr>
                <w:lang w:val="en-AU" w:eastAsia="en-AU"/>
              </w:rPr>
              <w:t>Kranz</w:t>
            </w:r>
            <w:proofErr w:type="spellEnd"/>
            <w:r w:rsidRPr="00415487">
              <w:rPr>
                <w:lang w:val="en-AU" w:eastAsia="en-AU"/>
              </w:rPr>
              <w:t xml:space="preserve">, Jessica Lee, </w:t>
            </w:r>
            <w:proofErr w:type="spellStart"/>
            <w:r w:rsidRPr="00415487">
              <w:rPr>
                <w:lang w:val="en-AU" w:eastAsia="en-AU"/>
              </w:rPr>
              <w:t>Kimon</w:t>
            </w:r>
            <w:proofErr w:type="spellEnd"/>
            <w:r w:rsidRPr="00415487">
              <w:rPr>
                <w:lang w:val="en-AU" w:eastAsia="en-AU"/>
              </w:rPr>
              <w:t xml:space="preserve"> </w:t>
            </w:r>
            <w:proofErr w:type="spellStart"/>
            <w:r w:rsidRPr="00415487">
              <w:rPr>
                <w:lang w:val="en-AU" w:eastAsia="en-AU"/>
              </w:rPr>
              <w:t>Divaris</w:t>
            </w:r>
            <w:proofErr w:type="spellEnd"/>
            <w:r w:rsidRPr="00415487">
              <w:rPr>
                <w:lang w:val="en-AU" w:eastAsia="en-AU"/>
              </w:rPr>
              <w:t>, A Diane Baker, and William Vann, Jr.</w:t>
            </w:r>
            <w:r>
              <w:rPr>
                <w:lang w:val="en-AU" w:eastAsia="en-AU"/>
              </w:rPr>
              <w:t>)</w:t>
            </w:r>
          </w:p>
          <w:p w:rsidR="00415487" w:rsidRPr="00415487" w:rsidRDefault="00415487" w:rsidP="00415487">
            <w:pPr>
              <w:pStyle w:val="ListParagraph"/>
              <w:numPr>
                <w:ilvl w:val="0"/>
                <w:numId w:val="45"/>
              </w:numPr>
              <w:rPr>
                <w:lang w:val="en-AU" w:eastAsia="en-AU"/>
              </w:rPr>
            </w:pPr>
            <w:proofErr w:type="spellStart"/>
            <w:r w:rsidRPr="00CF7A67">
              <w:rPr>
                <w:b/>
                <w:lang w:val="en-AU" w:eastAsia="en-AU"/>
              </w:rPr>
              <w:t>Behavioral</w:t>
            </w:r>
            <w:proofErr w:type="spellEnd"/>
            <w:r w:rsidRPr="00CF7A67">
              <w:rPr>
                <w:b/>
                <w:lang w:val="en-AU" w:eastAsia="en-AU"/>
              </w:rPr>
              <w:t xml:space="preserve"> Health Care For Children</w:t>
            </w:r>
            <w:r w:rsidRPr="00415487">
              <w:rPr>
                <w:lang w:val="en-AU" w:eastAsia="en-AU"/>
              </w:rPr>
              <w:t xml:space="preserve">: The Massachusetts Child Psychiatry Access Project (John H Straus and Barry </w:t>
            </w:r>
            <w:proofErr w:type="spellStart"/>
            <w:r w:rsidRPr="00415487">
              <w:rPr>
                <w:lang w:val="en-AU" w:eastAsia="en-AU"/>
              </w:rPr>
              <w:t>Sarvet</w:t>
            </w:r>
            <w:proofErr w:type="spellEnd"/>
            <w:r>
              <w:rPr>
                <w:lang w:val="en-AU" w:eastAsia="en-AU"/>
              </w:rPr>
              <w:t>)</w:t>
            </w:r>
          </w:p>
          <w:p w:rsidR="00415487" w:rsidRPr="00415487" w:rsidRDefault="00415487" w:rsidP="00415487">
            <w:pPr>
              <w:pStyle w:val="ListParagraph"/>
              <w:numPr>
                <w:ilvl w:val="0"/>
                <w:numId w:val="45"/>
              </w:numPr>
              <w:rPr>
                <w:lang w:val="en-AU" w:eastAsia="en-AU"/>
              </w:rPr>
            </w:pPr>
            <w:r w:rsidRPr="00415487">
              <w:rPr>
                <w:lang w:val="en-AU" w:eastAsia="en-AU"/>
              </w:rPr>
              <w:t xml:space="preserve">Lessons For Providers And Hospitals From Philadelphia’s </w:t>
            </w:r>
            <w:r w:rsidRPr="00CF7A67">
              <w:rPr>
                <w:b/>
                <w:lang w:val="en-AU" w:eastAsia="en-AU"/>
              </w:rPr>
              <w:t>Obstetric Services</w:t>
            </w:r>
            <w:r w:rsidRPr="00415487">
              <w:rPr>
                <w:lang w:val="en-AU" w:eastAsia="en-AU"/>
              </w:rPr>
              <w:t xml:space="preserve"> Closures And Consolidations, 1997–2012 (Scott A </w:t>
            </w:r>
            <w:proofErr w:type="spellStart"/>
            <w:r w:rsidRPr="00415487">
              <w:rPr>
                <w:lang w:val="en-AU" w:eastAsia="en-AU"/>
              </w:rPr>
              <w:t>Lorch</w:t>
            </w:r>
            <w:proofErr w:type="spellEnd"/>
            <w:r w:rsidRPr="00415487">
              <w:rPr>
                <w:lang w:val="en-AU" w:eastAsia="en-AU"/>
              </w:rPr>
              <w:t xml:space="preserve">, Ashley E Martin, </w:t>
            </w:r>
            <w:proofErr w:type="spellStart"/>
            <w:r w:rsidRPr="00415487">
              <w:rPr>
                <w:lang w:val="en-AU" w:eastAsia="en-AU"/>
              </w:rPr>
              <w:t>Richa</w:t>
            </w:r>
            <w:proofErr w:type="spellEnd"/>
            <w:r w:rsidRPr="00415487">
              <w:rPr>
                <w:lang w:val="en-AU" w:eastAsia="en-AU"/>
              </w:rPr>
              <w:t xml:space="preserve"> </w:t>
            </w:r>
            <w:proofErr w:type="spellStart"/>
            <w:r w:rsidRPr="00415487">
              <w:rPr>
                <w:lang w:val="en-AU" w:eastAsia="en-AU"/>
              </w:rPr>
              <w:t>Ranade</w:t>
            </w:r>
            <w:proofErr w:type="spellEnd"/>
            <w:r w:rsidRPr="00415487">
              <w:rPr>
                <w:lang w:val="en-AU" w:eastAsia="en-AU"/>
              </w:rPr>
              <w:t xml:space="preserve">, </w:t>
            </w:r>
            <w:proofErr w:type="spellStart"/>
            <w:r w:rsidRPr="00415487">
              <w:rPr>
                <w:lang w:val="en-AU" w:eastAsia="en-AU"/>
              </w:rPr>
              <w:t>Sindhu</w:t>
            </w:r>
            <w:proofErr w:type="spellEnd"/>
            <w:r w:rsidRPr="00415487">
              <w:rPr>
                <w:lang w:val="en-AU" w:eastAsia="en-AU"/>
              </w:rPr>
              <w:t xml:space="preserve"> K </w:t>
            </w:r>
            <w:proofErr w:type="spellStart"/>
            <w:r w:rsidRPr="00415487">
              <w:rPr>
                <w:lang w:val="en-AU" w:eastAsia="en-AU"/>
              </w:rPr>
              <w:t>Srinivas</w:t>
            </w:r>
            <w:proofErr w:type="spellEnd"/>
            <w:r w:rsidRPr="00415487">
              <w:rPr>
                <w:lang w:val="en-AU" w:eastAsia="en-AU"/>
              </w:rPr>
              <w:t>, and David Grande</w:t>
            </w:r>
            <w:r>
              <w:rPr>
                <w:lang w:val="en-AU" w:eastAsia="en-AU"/>
              </w:rPr>
              <w:t>)</w:t>
            </w:r>
          </w:p>
          <w:p w:rsidR="00415487" w:rsidRDefault="00415487" w:rsidP="00415487">
            <w:pPr>
              <w:pStyle w:val="ListParagraph"/>
              <w:numPr>
                <w:ilvl w:val="0"/>
                <w:numId w:val="45"/>
              </w:numPr>
              <w:rPr>
                <w:lang w:val="en-AU" w:eastAsia="en-AU"/>
              </w:rPr>
            </w:pPr>
            <w:r w:rsidRPr="00415487">
              <w:rPr>
                <w:lang w:val="en-AU" w:eastAsia="en-AU"/>
              </w:rPr>
              <w:t xml:space="preserve">Introduction Of </w:t>
            </w:r>
            <w:r w:rsidRPr="00CF7A67">
              <w:rPr>
                <w:b/>
                <w:lang w:val="en-AU" w:eastAsia="en-AU"/>
              </w:rPr>
              <w:t>Performance-Based Financing</w:t>
            </w:r>
            <w:r w:rsidRPr="00415487">
              <w:rPr>
                <w:lang w:val="en-AU" w:eastAsia="en-AU"/>
              </w:rPr>
              <w:t xml:space="preserve"> In Burundi Was Associated With Improvements In Care And Quality (</w:t>
            </w:r>
            <w:proofErr w:type="spellStart"/>
            <w:r w:rsidRPr="00415487">
              <w:rPr>
                <w:lang w:val="en-AU" w:eastAsia="en-AU"/>
              </w:rPr>
              <w:t>Igna</w:t>
            </w:r>
            <w:proofErr w:type="spellEnd"/>
            <w:r w:rsidRPr="00415487">
              <w:rPr>
                <w:lang w:val="en-AU" w:eastAsia="en-AU"/>
              </w:rPr>
              <w:t xml:space="preserve"> </w:t>
            </w:r>
            <w:proofErr w:type="spellStart"/>
            <w:r w:rsidRPr="00415487">
              <w:rPr>
                <w:lang w:val="en-AU" w:eastAsia="en-AU"/>
              </w:rPr>
              <w:t>Bonfrer</w:t>
            </w:r>
            <w:proofErr w:type="spellEnd"/>
            <w:r w:rsidRPr="00415487">
              <w:rPr>
                <w:lang w:val="en-AU" w:eastAsia="en-AU"/>
              </w:rPr>
              <w:t xml:space="preserve">, Robert </w:t>
            </w:r>
            <w:proofErr w:type="spellStart"/>
            <w:r w:rsidRPr="00415487">
              <w:rPr>
                <w:lang w:val="en-AU" w:eastAsia="en-AU"/>
              </w:rPr>
              <w:t>Soeters</w:t>
            </w:r>
            <w:proofErr w:type="spellEnd"/>
            <w:r w:rsidRPr="00415487">
              <w:rPr>
                <w:lang w:val="en-AU" w:eastAsia="en-AU"/>
              </w:rPr>
              <w:t xml:space="preserve">, E Van de </w:t>
            </w:r>
            <w:proofErr w:type="spellStart"/>
            <w:r w:rsidRPr="00415487">
              <w:rPr>
                <w:lang w:val="en-AU" w:eastAsia="en-AU"/>
              </w:rPr>
              <w:t>Poel</w:t>
            </w:r>
            <w:proofErr w:type="spellEnd"/>
            <w:r w:rsidRPr="00415487">
              <w:rPr>
                <w:lang w:val="en-AU" w:eastAsia="en-AU"/>
              </w:rPr>
              <w:t xml:space="preserve">, O </w:t>
            </w:r>
            <w:proofErr w:type="spellStart"/>
            <w:r w:rsidRPr="00415487">
              <w:rPr>
                <w:lang w:val="en-AU" w:eastAsia="en-AU"/>
              </w:rPr>
              <w:t>Basenya</w:t>
            </w:r>
            <w:proofErr w:type="spellEnd"/>
            <w:r w:rsidRPr="00415487">
              <w:rPr>
                <w:lang w:val="en-AU" w:eastAsia="en-AU"/>
              </w:rPr>
              <w:t xml:space="preserve">, G </w:t>
            </w:r>
            <w:proofErr w:type="spellStart"/>
            <w:r w:rsidRPr="00415487">
              <w:rPr>
                <w:lang w:val="en-AU" w:eastAsia="en-AU"/>
              </w:rPr>
              <w:t>Longin</w:t>
            </w:r>
            <w:proofErr w:type="spellEnd"/>
            <w:r w:rsidRPr="00415487">
              <w:rPr>
                <w:lang w:val="en-AU" w:eastAsia="en-AU"/>
              </w:rPr>
              <w:t xml:space="preserve">, F van de </w:t>
            </w:r>
            <w:proofErr w:type="spellStart"/>
            <w:r w:rsidRPr="00415487">
              <w:rPr>
                <w:lang w:val="en-AU" w:eastAsia="en-AU"/>
              </w:rPr>
              <w:t>Looij</w:t>
            </w:r>
            <w:proofErr w:type="spellEnd"/>
            <w:r w:rsidRPr="00415487">
              <w:rPr>
                <w:lang w:val="en-AU" w:eastAsia="en-AU"/>
              </w:rPr>
              <w:t xml:space="preserve">, and E van </w:t>
            </w:r>
            <w:proofErr w:type="spellStart"/>
            <w:r w:rsidRPr="00415487">
              <w:rPr>
                <w:lang w:val="en-AU" w:eastAsia="en-AU"/>
              </w:rPr>
              <w:t>Doorslaer</w:t>
            </w:r>
            <w:proofErr w:type="spellEnd"/>
            <w:r>
              <w:rPr>
                <w:lang w:val="en-AU" w:eastAsia="en-AU"/>
              </w:rPr>
              <w:t>)</w:t>
            </w:r>
          </w:p>
          <w:p w:rsidR="00415487" w:rsidRPr="00415487" w:rsidRDefault="00415487" w:rsidP="00415487">
            <w:pPr>
              <w:pStyle w:val="ListParagraph"/>
              <w:numPr>
                <w:ilvl w:val="0"/>
                <w:numId w:val="45"/>
              </w:numPr>
              <w:rPr>
                <w:lang w:val="en-AU" w:eastAsia="en-AU"/>
              </w:rPr>
            </w:pPr>
            <w:r w:rsidRPr="00415487">
              <w:rPr>
                <w:lang w:val="en-AU" w:eastAsia="en-AU"/>
              </w:rPr>
              <w:t xml:space="preserve">The </w:t>
            </w:r>
            <w:r w:rsidRPr="00CF7A67">
              <w:rPr>
                <w:b/>
                <w:lang w:val="en-AU" w:eastAsia="en-AU"/>
              </w:rPr>
              <w:t>Best Chance At Life</w:t>
            </w:r>
            <w:r w:rsidRPr="00415487">
              <w:rPr>
                <w:lang w:val="en-AU" w:eastAsia="en-AU"/>
              </w:rPr>
              <w:t xml:space="preserve"> (Jessica </w:t>
            </w:r>
            <w:proofErr w:type="spellStart"/>
            <w:r w:rsidRPr="00415487">
              <w:rPr>
                <w:lang w:val="en-AU" w:eastAsia="en-AU"/>
              </w:rPr>
              <w:t>Bylander</w:t>
            </w:r>
            <w:proofErr w:type="spellEnd"/>
            <w:r>
              <w:rPr>
                <w:lang w:val="en-AU" w:eastAsia="en-AU"/>
              </w:rPr>
              <w:t>)</w:t>
            </w:r>
          </w:p>
          <w:p w:rsidR="00415487" w:rsidRPr="00415487" w:rsidRDefault="00415487" w:rsidP="00415487">
            <w:pPr>
              <w:pStyle w:val="ListParagraph"/>
              <w:numPr>
                <w:ilvl w:val="0"/>
                <w:numId w:val="45"/>
              </w:numPr>
              <w:rPr>
                <w:lang w:val="en-AU" w:eastAsia="en-AU"/>
              </w:rPr>
            </w:pPr>
            <w:r w:rsidRPr="00415487">
              <w:rPr>
                <w:lang w:val="en-AU" w:eastAsia="en-AU"/>
              </w:rPr>
              <w:t xml:space="preserve">Inequities In </w:t>
            </w:r>
            <w:r w:rsidRPr="00CF7A67">
              <w:rPr>
                <w:b/>
                <w:lang w:val="en-AU" w:eastAsia="en-AU"/>
              </w:rPr>
              <w:t>Health Care Needs For Children With Medical Complexity</w:t>
            </w:r>
            <w:r w:rsidRPr="00415487">
              <w:rPr>
                <w:lang w:val="en-AU" w:eastAsia="en-AU"/>
              </w:rPr>
              <w:t xml:space="preserve"> (Dennis Z </w:t>
            </w:r>
            <w:proofErr w:type="spellStart"/>
            <w:r w:rsidRPr="00415487">
              <w:rPr>
                <w:lang w:val="en-AU" w:eastAsia="en-AU"/>
              </w:rPr>
              <w:t>Kuo</w:t>
            </w:r>
            <w:proofErr w:type="spellEnd"/>
            <w:r w:rsidRPr="00415487">
              <w:rPr>
                <w:lang w:val="en-AU" w:eastAsia="en-AU"/>
              </w:rPr>
              <w:t xml:space="preserve">, Anthony </w:t>
            </w:r>
            <w:proofErr w:type="spellStart"/>
            <w:r w:rsidRPr="00415487">
              <w:rPr>
                <w:lang w:val="en-AU" w:eastAsia="en-AU"/>
              </w:rPr>
              <w:t>Goudie</w:t>
            </w:r>
            <w:proofErr w:type="spellEnd"/>
            <w:r w:rsidRPr="00415487">
              <w:rPr>
                <w:lang w:val="en-AU" w:eastAsia="en-AU"/>
              </w:rPr>
              <w:t xml:space="preserve">, </w:t>
            </w:r>
            <w:proofErr w:type="spellStart"/>
            <w:r w:rsidRPr="00415487">
              <w:rPr>
                <w:lang w:val="en-AU" w:eastAsia="en-AU"/>
              </w:rPr>
              <w:t>Eyal</w:t>
            </w:r>
            <w:proofErr w:type="spellEnd"/>
            <w:r w:rsidRPr="00415487">
              <w:rPr>
                <w:lang w:val="en-AU" w:eastAsia="en-AU"/>
              </w:rPr>
              <w:t xml:space="preserve"> Cohen, Amy </w:t>
            </w:r>
            <w:proofErr w:type="spellStart"/>
            <w:r w:rsidRPr="00415487">
              <w:rPr>
                <w:lang w:val="en-AU" w:eastAsia="en-AU"/>
              </w:rPr>
              <w:t>Houtrow</w:t>
            </w:r>
            <w:proofErr w:type="spellEnd"/>
            <w:r w:rsidRPr="00415487">
              <w:rPr>
                <w:lang w:val="en-AU" w:eastAsia="en-AU"/>
              </w:rPr>
              <w:t>, Rishi Agrawal, Adam C Carle, and Nora Wells</w:t>
            </w:r>
            <w:r>
              <w:rPr>
                <w:lang w:val="en-AU" w:eastAsia="en-AU"/>
              </w:rPr>
              <w:t>)</w:t>
            </w:r>
          </w:p>
          <w:p w:rsidR="00415487" w:rsidRPr="00415487" w:rsidRDefault="00415487" w:rsidP="00415487">
            <w:pPr>
              <w:pStyle w:val="ListParagraph"/>
              <w:numPr>
                <w:ilvl w:val="0"/>
                <w:numId w:val="45"/>
              </w:numPr>
              <w:rPr>
                <w:lang w:val="en-AU" w:eastAsia="en-AU"/>
              </w:rPr>
            </w:pPr>
            <w:r w:rsidRPr="00415487">
              <w:rPr>
                <w:lang w:val="en-AU" w:eastAsia="en-AU"/>
              </w:rPr>
              <w:t xml:space="preserve">CASE STUDY: Accelerating Efforts To Prevent </w:t>
            </w:r>
            <w:r w:rsidRPr="00CF7A67">
              <w:rPr>
                <w:b/>
                <w:lang w:val="en-AU" w:eastAsia="en-AU"/>
              </w:rPr>
              <w:t>Childhood Obesity</w:t>
            </w:r>
            <w:r w:rsidRPr="00415487">
              <w:rPr>
                <w:lang w:val="en-AU" w:eastAsia="en-AU"/>
              </w:rPr>
              <w:t xml:space="preserve">: Spreading, Scaling, And Sustaining Healthy Eating And Physical Activity (Debbie I Chang, Allison </w:t>
            </w:r>
            <w:proofErr w:type="spellStart"/>
            <w:r w:rsidRPr="00415487">
              <w:rPr>
                <w:lang w:val="en-AU" w:eastAsia="en-AU"/>
              </w:rPr>
              <w:t>Gertel</w:t>
            </w:r>
            <w:proofErr w:type="spellEnd"/>
            <w:r w:rsidRPr="00415487">
              <w:rPr>
                <w:lang w:val="en-AU" w:eastAsia="en-AU"/>
              </w:rPr>
              <w:t>-Rosenberg, and Kim Snyder</w:t>
            </w:r>
            <w:r>
              <w:rPr>
                <w:lang w:val="en-AU" w:eastAsia="en-AU"/>
              </w:rPr>
              <w:t>)</w:t>
            </w:r>
          </w:p>
          <w:p w:rsidR="00415487" w:rsidRPr="00415487" w:rsidRDefault="00415487" w:rsidP="00415487">
            <w:pPr>
              <w:pStyle w:val="ListParagraph"/>
              <w:numPr>
                <w:ilvl w:val="0"/>
                <w:numId w:val="45"/>
              </w:numPr>
              <w:rPr>
                <w:lang w:val="en-AU" w:eastAsia="en-AU"/>
              </w:rPr>
            </w:pPr>
            <w:r w:rsidRPr="00415487">
              <w:rPr>
                <w:lang w:val="en-AU" w:eastAsia="en-AU"/>
              </w:rPr>
              <w:t xml:space="preserve">Integrating </w:t>
            </w:r>
            <w:r w:rsidRPr="00CF7A67">
              <w:rPr>
                <w:b/>
                <w:lang w:val="en-AU" w:eastAsia="en-AU"/>
              </w:rPr>
              <w:t>Racial/Ethnic Equity</w:t>
            </w:r>
            <w:r w:rsidRPr="00415487">
              <w:rPr>
                <w:lang w:val="en-AU" w:eastAsia="en-AU"/>
              </w:rPr>
              <w:t xml:space="preserve"> Into Policy Assessments To Improve Child Health (Pamela K. Joshi, Kimberly Geronimo, Bethany Romano, Alison Earle, Lindsay Rosenfeld, Erin F. Hardy, and Dolores Acevedo-Garcia</w:t>
            </w:r>
            <w:r>
              <w:rPr>
                <w:lang w:val="en-AU" w:eastAsia="en-AU"/>
              </w:rPr>
              <w:t>)</w:t>
            </w:r>
          </w:p>
          <w:p w:rsidR="00415487" w:rsidRPr="00415487" w:rsidRDefault="00415487" w:rsidP="00415487">
            <w:pPr>
              <w:pStyle w:val="ListParagraph"/>
              <w:numPr>
                <w:ilvl w:val="0"/>
                <w:numId w:val="45"/>
              </w:numPr>
              <w:rPr>
                <w:lang w:val="en-AU" w:eastAsia="en-AU"/>
              </w:rPr>
            </w:pPr>
            <w:r w:rsidRPr="00415487">
              <w:rPr>
                <w:lang w:val="en-AU" w:eastAsia="en-AU"/>
              </w:rPr>
              <w:t xml:space="preserve">International Survey Of </w:t>
            </w:r>
            <w:r w:rsidRPr="00CF7A67">
              <w:rPr>
                <w:b/>
                <w:lang w:val="en-AU" w:eastAsia="en-AU"/>
              </w:rPr>
              <w:t>Older Adults</w:t>
            </w:r>
            <w:r w:rsidRPr="00415487">
              <w:rPr>
                <w:lang w:val="en-AU" w:eastAsia="en-AU"/>
              </w:rPr>
              <w:t xml:space="preserve"> Finds Shortcomings In </w:t>
            </w:r>
            <w:r w:rsidRPr="00CF7A67">
              <w:rPr>
                <w:b/>
                <w:lang w:val="en-AU" w:eastAsia="en-AU"/>
              </w:rPr>
              <w:t>Access, Coordination, And Patient-</w:t>
            </w:r>
            <w:proofErr w:type="spellStart"/>
            <w:r w:rsidRPr="00CF7A67">
              <w:rPr>
                <w:b/>
                <w:lang w:val="en-AU" w:eastAsia="en-AU"/>
              </w:rPr>
              <w:t>Centered</w:t>
            </w:r>
            <w:proofErr w:type="spellEnd"/>
            <w:r w:rsidRPr="00CF7A67">
              <w:rPr>
                <w:b/>
                <w:lang w:val="en-AU" w:eastAsia="en-AU"/>
              </w:rPr>
              <w:t xml:space="preserve"> Care</w:t>
            </w:r>
            <w:r w:rsidRPr="00415487">
              <w:rPr>
                <w:lang w:val="en-AU" w:eastAsia="en-AU"/>
              </w:rPr>
              <w:t xml:space="preserve"> (Robin Osborn, Donald Moulds, David Squires, Michelle M. Doty, and Chloe Anderson</w:t>
            </w:r>
            <w:r>
              <w:rPr>
                <w:lang w:val="en-AU" w:eastAsia="en-AU"/>
              </w:rPr>
              <w:t>)</w:t>
            </w:r>
          </w:p>
        </w:tc>
      </w:tr>
    </w:tbl>
    <w:p w:rsidR="00415487" w:rsidRDefault="00415487" w:rsidP="00755242">
      <w:pPr>
        <w:keepLines/>
        <w:autoSpaceDE w:val="0"/>
        <w:autoSpaceDN w:val="0"/>
        <w:adjustRightInd w:val="0"/>
        <w:rPr>
          <w:lang w:val="en-AU"/>
        </w:rPr>
      </w:pPr>
    </w:p>
    <w:p w:rsidR="009304E7" w:rsidRDefault="009304E7" w:rsidP="009304E7">
      <w:pPr>
        <w:keepNext/>
        <w:rPr>
          <w:i/>
          <w:lang w:val="en-AU"/>
        </w:rPr>
      </w:pPr>
      <w:r>
        <w:rPr>
          <w:i/>
          <w:lang w:val="en-AU"/>
        </w:rPr>
        <w:t>Healthcare Infection</w:t>
      </w:r>
    </w:p>
    <w:p w:rsidR="009304E7" w:rsidRPr="0091691E" w:rsidRDefault="009304E7" w:rsidP="009304E7">
      <w:pPr>
        <w:keepNext/>
        <w:rPr>
          <w:lang w:val="en-AU"/>
        </w:rPr>
      </w:pPr>
      <w:r>
        <w:rPr>
          <w:lang w:val="en-AU"/>
        </w:rPr>
        <w:t>Volume 19(4) 2014</w:t>
      </w:r>
    </w:p>
    <w:tbl>
      <w:tblPr>
        <w:tblStyle w:val="TableGrid"/>
        <w:tblW w:w="9360" w:type="dxa"/>
        <w:tblInd w:w="288" w:type="dxa"/>
        <w:tblLayout w:type="fixed"/>
        <w:tblLook w:val="04A0" w:firstRow="1" w:lastRow="0" w:firstColumn="1" w:lastColumn="0" w:noHBand="0" w:noVBand="1"/>
      </w:tblPr>
      <w:tblGrid>
        <w:gridCol w:w="1080"/>
        <w:gridCol w:w="8280"/>
      </w:tblGrid>
      <w:tr w:rsidR="009304E7" w:rsidRPr="0091691E" w:rsidTr="00556427">
        <w:tc>
          <w:tcPr>
            <w:tcW w:w="1080" w:type="dxa"/>
          </w:tcPr>
          <w:p w:rsidR="009304E7" w:rsidRPr="0091691E" w:rsidRDefault="009304E7" w:rsidP="00556427">
            <w:pPr>
              <w:rPr>
                <w:lang w:val="en-AU"/>
              </w:rPr>
            </w:pPr>
            <w:r w:rsidRPr="0091691E">
              <w:rPr>
                <w:lang w:val="en-AU"/>
              </w:rPr>
              <w:t>URL</w:t>
            </w:r>
          </w:p>
        </w:tc>
        <w:tc>
          <w:tcPr>
            <w:tcW w:w="8280" w:type="dxa"/>
          </w:tcPr>
          <w:p w:rsidR="009304E7" w:rsidRPr="0091691E" w:rsidRDefault="00CF46E4" w:rsidP="00556427">
            <w:pPr>
              <w:keepNext/>
              <w:rPr>
                <w:lang w:val="en-AU"/>
              </w:rPr>
            </w:pPr>
            <w:hyperlink r:id="rId33" w:history="1">
              <w:r w:rsidR="009304E7" w:rsidRPr="00852DB5">
                <w:rPr>
                  <w:rStyle w:val="Hyperlink"/>
                  <w:lang w:val="en-AU"/>
                </w:rPr>
                <w:t>http://www.publish.csiro.au/nid/241/issue/7117.htm</w:t>
              </w:r>
            </w:hyperlink>
          </w:p>
        </w:tc>
      </w:tr>
      <w:tr w:rsidR="009304E7" w:rsidRPr="0091691E" w:rsidTr="00556427">
        <w:tblPrEx>
          <w:tblLook w:val="01E0" w:firstRow="1" w:lastRow="1" w:firstColumn="1" w:lastColumn="1" w:noHBand="0" w:noVBand="0"/>
        </w:tblPrEx>
        <w:tc>
          <w:tcPr>
            <w:tcW w:w="1080" w:type="dxa"/>
            <w:vAlign w:val="center"/>
          </w:tcPr>
          <w:p w:rsidR="009304E7" w:rsidRPr="0091691E" w:rsidRDefault="009304E7" w:rsidP="00556427">
            <w:pPr>
              <w:rPr>
                <w:lang w:val="en-AU"/>
              </w:rPr>
            </w:pPr>
            <w:r w:rsidRPr="0091691E">
              <w:rPr>
                <w:lang w:val="en-AU"/>
              </w:rPr>
              <w:t>Notes</w:t>
            </w:r>
          </w:p>
        </w:tc>
        <w:tc>
          <w:tcPr>
            <w:tcW w:w="8280" w:type="dxa"/>
            <w:vAlign w:val="center"/>
          </w:tcPr>
          <w:p w:rsidR="009304E7" w:rsidRPr="0091691E" w:rsidRDefault="009304E7" w:rsidP="00556427">
            <w:pPr>
              <w:keepNext/>
              <w:rPr>
                <w:lang w:val="en-AU"/>
              </w:rPr>
            </w:pPr>
            <w:r w:rsidRPr="0091691E">
              <w:rPr>
                <w:lang w:val="en-AU"/>
              </w:rPr>
              <w:t xml:space="preserve">A new issue of </w:t>
            </w:r>
            <w:r>
              <w:rPr>
                <w:i/>
                <w:lang w:val="en-AU"/>
              </w:rPr>
              <w:t>Healthcare Infection</w:t>
            </w:r>
            <w:r w:rsidRPr="00F91D90">
              <w:rPr>
                <w:i/>
                <w:lang w:val="en-AU"/>
              </w:rPr>
              <w:t xml:space="preserve"> </w:t>
            </w:r>
            <w:r w:rsidRPr="0091691E">
              <w:rPr>
                <w:lang w:val="en-AU"/>
              </w:rPr>
              <w:t xml:space="preserve">has been published. Articles in this issue of </w:t>
            </w:r>
            <w:r>
              <w:rPr>
                <w:i/>
                <w:lang w:val="en-AU"/>
              </w:rPr>
              <w:t>Healthcare Infection</w:t>
            </w:r>
            <w:r w:rsidRPr="0091691E">
              <w:rPr>
                <w:lang w:val="en-AU"/>
              </w:rPr>
              <w:t xml:space="preserve"> include:</w:t>
            </w:r>
          </w:p>
          <w:p w:rsidR="009304E7" w:rsidRDefault="009304E7" w:rsidP="009304E7">
            <w:pPr>
              <w:numPr>
                <w:ilvl w:val="0"/>
                <w:numId w:val="25"/>
              </w:numPr>
              <w:rPr>
                <w:lang w:val="en-AU"/>
              </w:rPr>
            </w:pPr>
            <w:r w:rsidRPr="009304E7">
              <w:rPr>
                <w:lang w:val="en-AU"/>
              </w:rPr>
              <w:t xml:space="preserve">Improvements in process with a multimodal campaign to reduce </w:t>
            </w:r>
            <w:r w:rsidRPr="009304E7">
              <w:rPr>
                <w:b/>
                <w:lang w:val="en-AU"/>
              </w:rPr>
              <w:t>urinary tract infections</w:t>
            </w:r>
            <w:r w:rsidRPr="009304E7">
              <w:rPr>
                <w:lang w:val="en-AU"/>
              </w:rPr>
              <w:t xml:space="preserve"> in hospitalised Australian patients (Deborah Rhodes, Jacqueline </w:t>
            </w:r>
            <w:proofErr w:type="spellStart"/>
            <w:r w:rsidRPr="009304E7">
              <w:rPr>
                <w:lang w:val="en-AU"/>
              </w:rPr>
              <w:t>Kennon</w:t>
            </w:r>
            <w:proofErr w:type="spellEnd"/>
            <w:r>
              <w:rPr>
                <w:lang w:val="en-AU"/>
              </w:rPr>
              <w:t xml:space="preserve">, Stacey </w:t>
            </w:r>
            <w:proofErr w:type="spellStart"/>
            <w:r>
              <w:rPr>
                <w:lang w:val="en-AU"/>
              </w:rPr>
              <w:t>Aitchison</w:t>
            </w:r>
            <w:proofErr w:type="spellEnd"/>
            <w:r>
              <w:rPr>
                <w:lang w:val="en-AU"/>
              </w:rPr>
              <w:t xml:space="preserve">, Kerrie Watson, Linda Hornby, Gillian Land, P Bass, S McLellan, S </w:t>
            </w:r>
            <w:proofErr w:type="spellStart"/>
            <w:r>
              <w:rPr>
                <w:lang w:val="en-AU"/>
              </w:rPr>
              <w:t>Karki</w:t>
            </w:r>
            <w:proofErr w:type="spellEnd"/>
            <w:r w:rsidRPr="009304E7">
              <w:rPr>
                <w:lang w:val="en-AU"/>
              </w:rPr>
              <w:t>, A C Cheng and L J Worth</w:t>
            </w:r>
            <w:r>
              <w:rPr>
                <w:lang w:val="en-AU"/>
              </w:rPr>
              <w:t>)</w:t>
            </w:r>
          </w:p>
          <w:p w:rsidR="009304E7" w:rsidRDefault="009304E7" w:rsidP="009304E7">
            <w:pPr>
              <w:numPr>
                <w:ilvl w:val="0"/>
                <w:numId w:val="25"/>
              </w:numPr>
              <w:rPr>
                <w:lang w:val="en-AU"/>
              </w:rPr>
            </w:pPr>
            <w:r w:rsidRPr="009304E7">
              <w:rPr>
                <w:b/>
                <w:i/>
                <w:lang w:val="en-AU"/>
              </w:rPr>
              <w:t>Clostridium difficile</w:t>
            </w:r>
            <w:r w:rsidRPr="009304E7">
              <w:rPr>
                <w:b/>
                <w:lang w:val="en-AU"/>
              </w:rPr>
              <w:t>-associated disease</w:t>
            </w:r>
            <w:r w:rsidRPr="009304E7">
              <w:rPr>
                <w:lang w:val="en-AU"/>
              </w:rPr>
              <w:t>: how much do we really know? A single institution study (H S Roth, C T</w:t>
            </w:r>
            <w:r>
              <w:rPr>
                <w:lang w:val="en-AU"/>
              </w:rPr>
              <w:t xml:space="preserve"> Parker</w:t>
            </w:r>
            <w:r w:rsidRPr="009304E7">
              <w:rPr>
                <w:lang w:val="en-AU"/>
              </w:rPr>
              <w:t xml:space="preserve">, R J Wale and S K </w:t>
            </w:r>
            <w:proofErr w:type="spellStart"/>
            <w:r w:rsidRPr="009304E7">
              <w:rPr>
                <w:lang w:val="en-AU"/>
              </w:rPr>
              <w:t>Warrier</w:t>
            </w:r>
            <w:proofErr w:type="spellEnd"/>
            <w:r>
              <w:rPr>
                <w:lang w:val="en-AU"/>
              </w:rPr>
              <w:t>)</w:t>
            </w:r>
          </w:p>
          <w:p w:rsidR="009304E7" w:rsidRDefault="009304E7" w:rsidP="009304E7">
            <w:pPr>
              <w:numPr>
                <w:ilvl w:val="0"/>
                <w:numId w:val="25"/>
              </w:numPr>
              <w:rPr>
                <w:lang w:val="en-AU"/>
              </w:rPr>
            </w:pPr>
            <w:r w:rsidRPr="009304E7">
              <w:rPr>
                <w:lang w:val="en-AU"/>
              </w:rPr>
              <w:t xml:space="preserve">Changes in healthcare-associated infections after the introduction of a </w:t>
            </w:r>
            <w:r w:rsidRPr="009304E7">
              <w:rPr>
                <w:b/>
                <w:lang w:val="en-AU"/>
              </w:rPr>
              <w:t>national hand hygiene initiative</w:t>
            </w:r>
            <w:r w:rsidRPr="009304E7">
              <w:rPr>
                <w:lang w:val="en-AU"/>
              </w:rPr>
              <w:t xml:space="preserve"> (Adrian G</w:t>
            </w:r>
            <w:r>
              <w:rPr>
                <w:lang w:val="en-AU"/>
              </w:rPr>
              <w:t xml:space="preserve"> Barnett, Katie Page, Megan Campbell, D Brain, E Martin, S Winters, L Hall</w:t>
            </w:r>
            <w:r w:rsidRPr="009304E7">
              <w:rPr>
                <w:lang w:val="en-AU"/>
              </w:rPr>
              <w:t>, D Paterson and N Graves</w:t>
            </w:r>
            <w:r>
              <w:rPr>
                <w:lang w:val="en-AU"/>
              </w:rPr>
              <w:t>)</w:t>
            </w:r>
          </w:p>
          <w:p w:rsidR="009304E7" w:rsidRDefault="009304E7" w:rsidP="009304E7">
            <w:pPr>
              <w:numPr>
                <w:ilvl w:val="0"/>
                <w:numId w:val="25"/>
              </w:numPr>
              <w:rPr>
                <w:lang w:val="en-AU"/>
              </w:rPr>
            </w:pPr>
            <w:r w:rsidRPr="009304E7">
              <w:rPr>
                <w:lang w:val="en-AU"/>
              </w:rPr>
              <w:t xml:space="preserve">Prior room occupancy increases risk of </w:t>
            </w:r>
            <w:r w:rsidRPr="009304E7">
              <w:rPr>
                <w:b/>
                <w:lang w:val="en-AU"/>
              </w:rPr>
              <w:t xml:space="preserve">methicillin-resistant </w:t>
            </w:r>
            <w:r w:rsidRPr="009304E7">
              <w:rPr>
                <w:b/>
                <w:i/>
                <w:lang w:val="en-AU"/>
              </w:rPr>
              <w:t>Staphylococcus aureus</w:t>
            </w:r>
            <w:r w:rsidRPr="009304E7">
              <w:rPr>
                <w:lang w:val="en-AU"/>
              </w:rPr>
              <w:t xml:space="preserve"> acquisition (Brett G</w:t>
            </w:r>
            <w:r>
              <w:rPr>
                <w:lang w:val="en-AU"/>
              </w:rPr>
              <w:t xml:space="preserve"> Mitchell</w:t>
            </w:r>
            <w:r w:rsidRPr="009304E7">
              <w:rPr>
                <w:lang w:val="en-AU"/>
              </w:rPr>
              <w:t xml:space="preserve">, </w:t>
            </w:r>
            <w:proofErr w:type="spellStart"/>
            <w:r w:rsidRPr="009304E7">
              <w:rPr>
                <w:lang w:val="en-AU"/>
              </w:rPr>
              <w:t>Wilhelmine</w:t>
            </w:r>
            <w:proofErr w:type="spellEnd"/>
            <w:r w:rsidRPr="009304E7">
              <w:rPr>
                <w:lang w:val="en-AU"/>
              </w:rPr>
              <w:t xml:space="preserve"> </w:t>
            </w:r>
            <w:proofErr w:type="spellStart"/>
            <w:r w:rsidRPr="009304E7">
              <w:rPr>
                <w:lang w:val="en-AU"/>
              </w:rPr>
              <w:t>Digney</w:t>
            </w:r>
            <w:proofErr w:type="spellEnd"/>
            <w:r w:rsidRPr="009304E7">
              <w:rPr>
                <w:lang w:val="en-AU"/>
              </w:rPr>
              <w:t xml:space="preserve"> and John K Ferguson</w:t>
            </w:r>
            <w:r>
              <w:rPr>
                <w:lang w:val="en-AU"/>
              </w:rPr>
              <w:t>)</w:t>
            </w:r>
          </w:p>
          <w:p w:rsidR="009304E7" w:rsidRPr="0091691E" w:rsidRDefault="009304E7" w:rsidP="009304E7">
            <w:pPr>
              <w:numPr>
                <w:ilvl w:val="0"/>
                <w:numId w:val="25"/>
              </w:numPr>
              <w:rPr>
                <w:lang w:val="en-AU"/>
              </w:rPr>
            </w:pPr>
            <w:r w:rsidRPr="009304E7">
              <w:rPr>
                <w:lang w:val="en-AU"/>
              </w:rPr>
              <w:t xml:space="preserve">Approaches to surveillance of </w:t>
            </w:r>
            <w:r w:rsidRPr="009304E7">
              <w:rPr>
                <w:b/>
                <w:i/>
                <w:lang w:val="en-AU"/>
              </w:rPr>
              <w:t>Staphylococcus aureus</w:t>
            </w:r>
            <w:r w:rsidRPr="009304E7">
              <w:rPr>
                <w:b/>
                <w:lang w:val="en-AU"/>
              </w:rPr>
              <w:t xml:space="preserve"> bacteraemia and </w:t>
            </w:r>
            <w:r w:rsidRPr="009304E7">
              <w:rPr>
                <w:b/>
                <w:i/>
                <w:lang w:val="en-AU"/>
              </w:rPr>
              <w:t>Clostridium difficile</w:t>
            </w:r>
            <w:r w:rsidRPr="009304E7">
              <w:rPr>
                <w:b/>
                <w:lang w:val="en-AU"/>
              </w:rPr>
              <w:t xml:space="preserve"> infection</w:t>
            </w:r>
            <w:r w:rsidRPr="009304E7">
              <w:rPr>
                <w:lang w:val="en-AU"/>
              </w:rPr>
              <w:t xml:space="preserve"> in Australian states and territories </w:t>
            </w:r>
            <w:r>
              <w:rPr>
                <w:lang w:val="en-AU"/>
              </w:rPr>
              <w:t>(</w:t>
            </w:r>
            <w:r w:rsidRPr="009304E7">
              <w:rPr>
                <w:lang w:val="en-AU"/>
              </w:rPr>
              <w:t>Elizabeth Hanley and Cate Quoyle</w:t>
            </w:r>
            <w:r>
              <w:rPr>
                <w:lang w:val="en-AU"/>
              </w:rPr>
              <w:t>)</w:t>
            </w:r>
          </w:p>
        </w:tc>
      </w:tr>
    </w:tbl>
    <w:p w:rsidR="00755242" w:rsidRPr="0095520C" w:rsidRDefault="00755242" w:rsidP="00755242">
      <w:pPr>
        <w:rPr>
          <w:lang w:val="en-AU"/>
        </w:rPr>
      </w:pPr>
      <w:r w:rsidRPr="00737BFB">
        <w:rPr>
          <w:i/>
          <w:lang w:val="en-AU"/>
        </w:rPr>
        <w:lastRenderedPageBreak/>
        <w:t>International Journal for Quality in Health Care</w:t>
      </w:r>
      <w:r w:rsidRPr="0095520C">
        <w:rPr>
          <w:i/>
          <w:lang w:val="en-AU"/>
        </w:rPr>
        <w:t xml:space="preserve">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95520C" w:rsidRDefault="00CF46E4" w:rsidP="009F1E32">
            <w:pPr>
              <w:rPr>
                <w:lang w:val="en-AU"/>
              </w:rPr>
            </w:pPr>
            <w:hyperlink r:id="rId34" w:history="1">
              <w:r w:rsidR="00755242" w:rsidRPr="00B818AB">
                <w:rPr>
                  <w:rStyle w:val="Hyperlink"/>
                  <w:lang w:val="en-AU"/>
                </w:rPr>
                <w:t>http://intqhc.oxfordjournals.org/content/early/recent?papetoc</w:t>
              </w:r>
            </w:hyperlink>
            <w:r w:rsidR="00755242">
              <w:rPr>
                <w:lang w:val="en-AU"/>
              </w:rPr>
              <w:t xml:space="preserve"> </w:t>
            </w:r>
          </w:p>
        </w:tc>
      </w:tr>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737BFB">
              <w:rPr>
                <w:i/>
                <w:lang w:val="en-AU"/>
              </w:rPr>
              <w:t>International Journal for Quality in Health Care</w:t>
            </w:r>
            <w:r>
              <w:rPr>
                <w:i/>
                <w:lang w:val="en-AU"/>
              </w:rPr>
              <w:t xml:space="preserve"> </w:t>
            </w:r>
            <w:r w:rsidRPr="0095520C">
              <w:rPr>
                <w:lang w:val="en-AU"/>
              </w:rPr>
              <w:t>has published a number of ‘online first’ articles, including:</w:t>
            </w:r>
          </w:p>
          <w:p w:rsidR="00D35EC2" w:rsidRPr="00D35EC2" w:rsidRDefault="00D35EC2" w:rsidP="00D35EC2">
            <w:pPr>
              <w:pStyle w:val="ListParagraph"/>
              <w:numPr>
                <w:ilvl w:val="0"/>
                <w:numId w:val="14"/>
              </w:numPr>
              <w:rPr>
                <w:lang w:val="en-AU"/>
              </w:rPr>
            </w:pPr>
            <w:r w:rsidRPr="00D35EC2">
              <w:rPr>
                <w:lang w:val="en-AU"/>
              </w:rPr>
              <w:t xml:space="preserve">The impact of varying patient populations on the in-control performance of the </w:t>
            </w:r>
            <w:r w:rsidRPr="00D35EC2">
              <w:rPr>
                <w:b/>
                <w:lang w:val="en-AU"/>
              </w:rPr>
              <w:t>risk-adjusted CUSUM chart</w:t>
            </w:r>
            <w:r w:rsidRPr="00D35EC2">
              <w:rPr>
                <w:lang w:val="en-AU"/>
              </w:rPr>
              <w:t xml:space="preserve"> (</w:t>
            </w:r>
            <w:proofErr w:type="spellStart"/>
            <w:r w:rsidRPr="00D35EC2">
              <w:rPr>
                <w:lang w:val="en-AU"/>
              </w:rPr>
              <w:t>Wenmeng</w:t>
            </w:r>
            <w:proofErr w:type="spellEnd"/>
            <w:r w:rsidRPr="00D35EC2">
              <w:rPr>
                <w:lang w:val="en-AU"/>
              </w:rPr>
              <w:t xml:space="preserve"> </w:t>
            </w:r>
            <w:proofErr w:type="spellStart"/>
            <w:r w:rsidRPr="00D35EC2">
              <w:rPr>
                <w:lang w:val="en-AU"/>
              </w:rPr>
              <w:t>Tian</w:t>
            </w:r>
            <w:proofErr w:type="spellEnd"/>
            <w:r w:rsidRPr="00D35EC2">
              <w:rPr>
                <w:lang w:val="en-AU"/>
              </w:rPr>
              <w:t xml:space="preserve">, </w:t>
            </w:r>
            <w:proofErr w:type="spellStart"/>
            <w:r w:rsidRPr="00D35EC2">
              <w:rPr>
                <w:lang w:val="en-AU"/>
              </w:rPr>
              <w:t>Hongyue</w:t>
            </w:r>
            <w:proofErr w:type="spellEnd"/>
            <w:r w:rsidRPr="00D35EC2">
              <w:rPr>
                <w:lang w:val="en-AU"/>
              </w:rPr>
              <w:t xml:space="preserve"> Sun, Xiang Zhang, and William H Woodall)</w:t>
            </w:r>
          </w:p>
          <w:p w:rsidR="00755242" w:rsidRPr="0095520C" w:rsidRDefault="00D35EC2" w:rsidP="00D35EC2">
            <w:pPr>
              <w:pStyle w:val="ListParagraph"/>
              <w:numPr>
                <w:ilvl w:val="0"/>
                <w:numId w:val="14"/>
              </w:numPr>
              <w:rPr>
                <w:lang w:val="en-AU"/>
              </w:rPr>
            </w:pPr>
            <w:r w:rsidRPr="00D35EC2">
              <w:rPr>
                <w:lang w:val="en-AU"/>
              </w:rPr>
              <w:t xml:space="preserve">Fidelity of implementation to a </w:t>
            </w:r>
            <w:r w:rsidRPr="00D35EC2">
              <w:rPr>
                <w:b/>
                <w:lang w:val="en-AU"/>
              </w:rPr>
              <w:t>care team redesign</w:t>
            </w:r>
            <w:r w:rsidRPr="00D35EC2">
              <w:rPr>
                <w:lang w:val="en-AU"/>
              </w:rPr>
              <w:t xml:space="preserve"> and improved outcomes of </w:t>
            </w:r>
            <w:r w:rsidRPr="00D35EC2">
              <w:rPr>
                <w:b/>
                <w:lang w:val="en-AU"/>
              </w:rPr>
              <w:t>diabetes care</w:t>
            </w:r>
            <w:r>
              <w:rPr>
                <w:lang w:val="en-AU"/>
              </w:rPr>
              <w:t xml:space="preserve"> (</w:t>
            </w:r>
            <w:r w:rsidRPr="00D35EC2">
              <w:rPr>
                <w:lang w:val="en-AU"/>
              </w:rPr>
              <w:t>Sherry M Grace, Jeremy Rich, William Chin, and Hector P Rodriguez</w:t>
            </w:r>
            <w:r>
              <w:rPr>
                <w:lang w:val="en-AU"/>
              </w:rPr>
              <w:t>)</w:t>
            </w:r>
          </w:p>
        </w:tc>
      </w:tr>
    </w:tbl>
    <w:p w:rsidR="00755242" w:rsidRDefault="00755242" w:rsidP="00755242">
      <w:pPr>
        <w:rPr>
          <w:lang w:val="en-AU"/>
        </w:rPr>
      </w:pPr>
    </w:p>
    <w:p w:rsidR="0076574A" w:rsidRDefault="0076574A" w:rsidP="00755242">
      <w:pPr>
        <w:rPr>
          <w:lang w:val="en-AU"/>
        </w:rPr>
      </w:pPr>
    </w:p>
    <w:p w:rsidR="00590FB6" w:rsidRDefault="00590FB6" w:rsidP="00672631">
      <w:pPr>
        <w:keepNext/>
        <w:rPr>
          <w:b/>
          <w:lang w:val="en-AU"/>
        </w:rPr>
      </w:pPr>
      <w:r>
        <w:rPr>
          <w:b/>
          <w:lang w:val="en-AU"/>
        </w:rPr>
        <w:t>Online resources</w:t>
      </w:r>
    </w:p>
    <w:p w:rsidR="0088006B" w:rsidRDefault="0088006B" w:rsidP="0029518F">
      <w:pPr>
        <w:rPr>
          <w:lang w:val="en-AU"/>
        </w:rPr>
      </w:pPr>
    </w:p>
    <w:p w:rsidR="00061609" w:rsidRDefault="00061609" w:rsidP="00BF7F9D">
      <w:pPr>
        <w:rPr>
          <w:i/>
          <w:lang w:val="en-AU"/>
        </w:rPr>
      </w:pPr>
      <w:r>
        <w:rPr>
          <w:i/>
          <w:lang w:val="en-AU"/>
        </w:rPr>
        <w:t xml:space="preserve">[UK] 2014 Reith Lectures – Dr </w:t>
      </w:r>
      <w:proofErr w:type="spellStart"/>
      <w:r>
        <w:rPr>
          <w:i/>
          <w:lang w:val="en-AU"/>
        </w:rPr>
        <w:t>Atul</w:t>
      </w:r>
      <w:proofErr w:type="spellEnd"/>
      <w:r>
        <w:rPr>
          <w:i/>
          <w:lang w:val="en-AU"/>
        </w:rPr>
        <w:t xml:space="preserve"> </w:t>
      </w:r>
      <w:proofErr w:type="spellStart"/>
      <w:r>
        <w:rPr>
          <w:i/>
          <w:lang w:val="en-AU"/>
        </w:rPr>
        <w:t>Gawande</w:t>
      </w:r>
      <w:proofErr w:type="spellEnd"/>
    </w:p>
    <w:p w:rsidR="00061609" w:rsidRDefault="00CF46E4" w:rsidP="00BF7F9D">
      <w:pPr>
        <w:rPr>
          <w:lang w:val="en-AU"/>
        </w:rPr>
      </w:pPr>
      <w:hyperlink r:id="rId35" w:history="1">
        <w:r w:rsidR="00061609" w:rsidRPr="00736C81">
          <w:rPr>
            <w:rStyle w:val="Hyperlink"/>
            <w:lang w:val="en-AU"/>
          </w:rPr>
          <w:t>http://www.bbc.co.uk/programmes/b00729d9</w:t>
        </w:r>
      </w:hyperlink>
    </w:p>
    <w:p w:rsidR="00061609" w:rsidRDefault="00061609" w:rsidP="00BF7F9D">
      <w:pPr>
        <w:rPr>
          <w:lang w:val="en-AU"/>
        </w:rPr>
      </w:pPr>
      <w:r>
        <w:rPr>
          <w:lang w:val="en-AU"/>
        </w:rPr>
        <w:t xml:space="preserve">The BBC’s Reith Lecture series is an annual event. American surgeon and writer Dr </w:t>
      </w:r>
      <w:proofErr w:type="spellStart"/>
      <w:r>
        <w:rPr>
          <w:lang w:val="en-AU"/>
        </w:rPr>
        <w:t>Atul</w:t>
      </w:r>
      <w:proofErr w:type="spellEnd"/>
      <w:r>
        <w:rPr>
          <w:lang w:val="en-AU"/>
        </w:rPr>
        <w:t xml:space="preserve"> </w:t>
      </w:r>
      <w:proofErr w:type="spellStart"/>
      <w:r>
        <w:rPr>
          <w:lang w:val="en-AU"/>
        </w:rPr>
        <w:t>Gawande</w:t>
      </w:r>
      <w:proofErr w:type="spellEnd"/>
      <w:r>
        <w:rPr>
          <w:lang w:val="en-AU"/>
        </w:rPr>
        <w:t xml:space="preserve"> is giving four lectures in the 2014 lectures:</w:t>
      </w:r>
    </w:p>
    <w:p w:rsidR="00061609" w:rsidRPr="00061609" w:rsidRDefault="00061609" w:rsidP="00061609">
      <w:pPr>
        <w:pStyle w:val="ListParagraph"/>
        <w:numPr>
          <w:ilvl w:val="0"/>
          <w:numId w:val="46"/>
        </w:numPr>
        <w:rPr>
          <w:lang w:val="en-AU"/>
        </w:rPr>
      </w:pPr>
      <w:r w:rsidRPr="00061609">
        <w:rPr>
          <w:i/>
          <w:lang w:val="en-AU"/>
        </w:rPr>
        <w:t>Why Do Doctors Fail?</w:t>
      </w:r>
      <w:r w:rsidRPr="00061609">
        <w:rPr>
          <w:lang w:val="en-AU"/>
        </w:rPr>
        <w:t xml:space="preserve"> –</w:t>
      </w:r>
      <w:r>
        <w:rPr>
          <w:lang w:val="en-AU"/>
        </w:rPr>
        <w:t xml:space="preserve"> </w:t>
      </w:r>
      <w:proofErr w:type="spellStart"/>
      <w:r w:rsidRPr="00061609">
        <w:rPr>
          <w:lang w:val="en-AU"/>
        </w:rPr>
        <w:t>Gawande</w:t>
      </w:r>
      <w:proofErr w:type="spellEnd"/>
      <w:r w:rsidRPr="00061609">
        <w:rPr>
          <w:lang w:val="en-AU"/>
        </w:rPr>
        <w:t xml:space="preserve"> explores the nature of fallibility and suggests that preventing avoidable mistakes is a key challenge for the future of medicine.</w:t>
      </w:r>
      <w:r>
        <w:rPr>
          <w:lang w:val="en-AU"/>
        </w:rPr>
        <w:br/>
      </w:r>
      <w:hyperlink r:id="rId36" w:history="1">
        <w:r w:rsidRPr="00736C81">
          <w:rPr>
            <w:rStyle w:val="Hyperlink"/>
            <w:lang w:val="en-AU"/>
          </w:rPr>
          <w:t>http://www.bbc.co.uk/programmes/b04bsgvm</w:t>
        </w:r>
      </w:hyperlink>
      <w:r>
        <w:rPr>
          <w:lang w:val="en-AU"/>
        </w:rPr>
        <w:t xml:space="preserve"> </w:t>
      </w:r>
    </w:p>
    <w:p w:rsidR="00061609" w:rsidRPr="00061609" w:rsidRDefault="00061609" w:rsidP="00061609">
      <w:pPr>
        <w:pStyle w:val="ListParagraph"/>
        <w:numPr>
          <w:ilvl w:val="0"/>
          <w:numId w:val="46"/>
        </w:numPr>
        <w:rPr>
          <w:lang w:val="en-AU"/>
        </w:rPr>
      </w:pPr>
      <w:r w:rsidRPr="00061609">
        <w:rPr>
          <w:i/>
          <w:lang w:val="en-AU"/>
        </w:rPr>
        <w:t>The Century of the System</w:t>
      </w:r>
      <w:r w:rsidRPr="00061609">
        <w:rPr>
          <w:lang w:val="en-AU"/>
        </w:rPr>
        <w:t xml:space="preserve"> – </w:t>
      </w:r>
      <w:proofErr w:type="spellStart"/>
      <w:r w:rsidRPr="00061609">
        <w:rPr>
          <w:lang w:val="en-AU"/>
        </w:rPr>
        <w:t>Gawande</w:t>
      </w:r>
      <w:proofErr w:type="spellEnd"/>
      <w:r w:rsidRPr="00061609">
        <w:rPr>
          <w:lang w:val="en-AU"/>
        </w:rPr>
        <w:t xml:space="preserve"> argues that better systems can transform global healthcare by radically reducing the chance of mistakes and increasing the chance of successful outcomes.</w:t>
      </w:r>
      <w:r>
        <w:rPr>
          <w:lang w:val="en-AU"/>
        </w:rPr>
        <w:br/>
      </w:r>
      <w:hyperlink r:id="rId37" w:history="1">
        <w:r w:rsidRPr="00736C81">
          <w:rPr>
            <w:rStyle w:val="Hyperlink"/>
            <w:lang w:val="en-AU"/>
          </w:rPr>
          <w:t>http://www.bbc.co.uk/programmes/b04sv1s5</w:t>
        </w:r>
      </w:hyperlink>
    </w:p>
    <w:p w:rsidR="00061609" w:rsidRDefault="00061609" w:rsidP="00744805">
      <w:pPr>
        <w:pStyle w:val="ListParagraph"/>
        <w:numPr>
          <w:ilvl w:val="0"/>
          <w:numId w:val="46"/>
        </w:numPr>
        <w:rPr>
          <w:lang w:val="en-AU"/>
        </w:rPr>
      </w:pPr>
      <w:r w:rsidRPr="00061609">
        <w:rPr>
          <w:i/>
          <w:lang w:val="en-AU"/>
        </w:rPr>
        <w:t>The Problem of Hubris</w:t>
      </w:r>
      <w:r w:rsidRPr="00061609">
        <w:rPr>
          <w:lang w:val="en-AU"/>
        </w:rPr>
        <w:t xml:space="preserve"> – </w:t>
      </w:r>
      <w:proofErr w:type="spellStart"/>
      <w:r w:rsidRPr="00061609">
        <w:rPr>
          <w:lang w:val="en-AU"/>
        </w:rPr>
        <w:t>Gawande</w:t>
      </w:r>
      <w:proofErr w:type="spellEnd"/>
      <w:r w:rsidRPr="00061609">
        <w:rPr>
          <w:lang w:val="en-AU"/>
        </w:rPr>
        <w:t xml:space="preserve"> calls for a new approach to the two great unfixable problems in life and healthcare - ageing and death</w:t>
      </w:r>
      <w:r>
        <w:rPr>
          <w:lang w:val="en-AU"/>
        </w:rPr>
        <w:br/>
      </w:r>
      <w:hyperlink r:id="rId38" w:history="1">
        <w:r w:rsidR="00744805" w:rsidRPr="00736C81">
          <w:rPr>
            <w:rStyle w:val="Hyperlink"/>
            <w:lang w:val="en-AU"/>
          </w:rPr>
          <w:t>http://www.bbc.co.uk/programmes/b04tjdlj</w:t>
        </w:r>
      </w:hyperlink>
    </w:p>
    <w:p w:rsidR="00061609" w:rsidRDefault="00061609" w:rsidP="00061609">
      <w:pPr>
        <w:pStyle w:val="ListParagraph"/>
        <w:numPr>
          <w:ilvl w:val="0"/>
          <w:numId w:val="46"/>
        </w:numPr>
        <w:rPr>
          <w:lang w:val="en-AU"/>
        </w:rPr>
      </w:pPr>
      <w:r w:rsidRPr="00061609">
        <w:rPr>
          <w:i/>
          <w:lang w:val="en-AU"/>
        </w:rPr>
        <w:t>The Idea of Wellbeing</w:t>
      </w:r>
      <w:r>
        <w:rPr>
          <w:lang w:val="en-AU"/>
        </w:rPr>
        <w:t xml:space="preserve"> – </w:t>
      </w:r>
      <w:proofErr w:type="spellStart"/>
      <w:r>
        <w:rPr>
          <w:lang w:val="en-AU"/>
        </w:rPr>
        <w:t>Gawande</w:t>
      </w:r>
      <w:proofErr w:type="spellEnd"/>
      <w:r>
        <w:rPr>
          <w:lang w:val="en-AU"/>
        </w:rPr>
        <w:t xml:space="preserve"> </w:t>
      </w:r>
      <w:r w:rsidRPr="00061609">
        <w:rPr>
          <w:lang w:val="en-AU"/>
        </w:rPr>
        <w:t>argue</w:t>
      </w:r>
      <w:r>
        <w:rPr>
          <w:lang w:val="en-AU"/>
        </w:rPr>
        <w:t>s</w:t>
      </w:r>
      <w:r w:rsidRPr="00061609">
        <w:rPr>
          <w:lang w:val="en-AU"/>
        </w:rPr>
        <w:t xml:space="preserve"> that medicine must shift from a focus on health and survival to a focus on wellbeing - on protecting, insofar as possible, people’s abilities to pursue their highest priorities in life</w:t>
      </w:r>
      <w:r>
        <w:rPr>
          <w:lang w:val="en-AU"/>
        </w:rPr>
        <w:t>.</w:t>
      </w:r>
      <w:r>
        <w:rPr>
          <w:lang w:val="en-AU"/>
        </w:rPr>
        <w:br/>
      </w:r>
      <w:hyperlink r:id="rId39" w:history="1">
        <w:r w:rsidRPr="00736C81">
          <w:rPr>
            <w:rStyle w:val="Hyperlink"/>
            <w:lang w:val="en-AU"/>
          </w:rPr>
          <w:t>http://www.bbc.co.uk/programmes/b04v380z</w:t>
        </w:r>
      </w:hyperlink>
      <w:r>
        <w:rPr>
          <w:lang w:val="en-AU"/>
        </w:rPr>
        <w:t xml:space="preserve"> </w:t>
      </w:r>
    </w:p>
    <w:p w:rsidR="00061609" w:rsidRDefault="00061609" w:rsidP="00BF7F9D">
      <w:pPr>
        <w:rPr>
          <w:i/>
          <w:lang w:val="en-AU"/>
        </w:rPr>
      </w:pPr>
    </w:p>
    <w:p w:rsidR="00BF7F9D" w:rsidRPr="00FB38C3" w:rsidRDefault="00FB38C3" w:rsidP="00BF7F9D">
      <w:pPr>
        <w:rPr>
          <w:i/>
          <w:lang w:val="en-AU"/>
        </w:rPr>
      </w:pPr>
      <w:r w:rsidRPr="00FB38C3">
        <w:rPr>
          <w:i/>
          <w:lang w:val="en-AU"/>
        </w:rPr>
        <w:t xml:space="preserve">[UK] </w:t>
      </w:r>
      <w:proofErr w:type="spellStart"/>
      <w:r w:rsidRPr="00FB38C3">
        <w:rPr>
          <w:i/>
          <w:lang w:val="en-AU"/>
        </w:rPr>
        <w:t>Intrapartum</w:t>
      </w:r>
      <w:proofErr w:type="spellEnd"/>
      <w:r w:rsidRPr="00FB38C3">
        <w:rPr>
          <w:i/>
          <w:lang w:val="en-AU"/>
        </w:rPr>
        <w:t xml:space="preserve"> care: care of healthy women and their babies during childbirth</w:t>
      </w:r>
    </w:p>
    <w:p w:rsidR="00FB38C3" w:rsidRDefault="00CF46E4" w:rsidP="00BF7F9D">
      <w:pPr>
        <w:rPr>
          <w:lang w:val="en-AU"/>
        </w:rPr>
      </w:pPr>
      <w:hyperlink r:id="rId40" w:history="1">
        <w:r w:rsidR="00FB38C3" w:rsidRPr="0069156E">
          <w:rPr>
            <w:rStyle w:val="Hyperlink"/>
            <w:lang w:val="en-AU"/>
          </w:rPr>
          <w:t>http://www.nice.org.uk/guidance/CG190</w:t>
        </w:r>
      </w:hyperlink>
    </w:p>
    <w:p w:rsidR="00FB38C3" w:rsidRDefault="00FB38C3" w:rsidP="00BF7F9D">
      <w:pPr>
        <w:rPr>
          <w:lang w:val="en-AU"/>
        </w:rPr>
      </w:pPr>
      <w:r>
        <w:rPr>
          <w:lang w:val="en-AU"/>
        </w:rPr>
        <w:t xml:space="preserve">The UK’s National Institute for Health and Care Excellence (NICE) has published an updated guideline </w:t>
      </w:r>
      <w:proofErr w:type="spellStart"/>
      <w:r w:rsidRPr="00FB38C3">
        <w:rPr>
          <w:i/>
          <w:lang w:val="en-AU"/>
        </w:rPr>
        <w:t>Intrapartum</w:t>
      </w:r>
      <w:proofErr w:type="spellEnd"/>
      <w:r w:rsidRPr="00FB38C3">
        <w:rPr>
          <w:i/>
          <w:lang w:val="en-AU"/>
        </w:rPr>
        <w:t xml:space="preserve"> care: care of healthy women and their babies during childbirth</w:t>
      </w:r>
      <w:r w:rsidRPr="00FB38C3">
        <w:rPr>
          <w:lang w:val="en-AU"/>
        </w:rPr>
        <w:t>.</w:t>
      </w:r>
    </w:p>
    <w:p w:rsidR="00FB38C3" w:rsidRPr="00FB38C3" w:rsidRDefault="00FB38C3" w:rsidP="00FB38C3">
      <w:pPr>
        <w:rPr>
          <w:lang w:val="en-AU"/>
        </w:rPr>
      </w:pPr>
      <w:r w:rsidRPr="00FB38C3">
        <w:rPr>
          <w:lang w:val="en-AU"/>
        </w:rPr>
        <w:t xml:space="preserve">It offers evidence-based advice on the care of women and their babies during labour and immediately after the birth. It covers healthy women with uncomplicated pregnancies entering labour at low risk of developing </w:t>
      </w:r>
      <w:proofErr w:type="spellStart"/>
      <w:r w:rsidRPr="00FB38C3">
        <w:rPr>
          <w:lang w:val="en-AU"/>
        </w:rPr>
        <w:t>intrapartum</w:t>
      </w:r>
      <w:proofErr w:type="spellEnd"/>
      <w:r w:rsidRPr="00FB38C3">
        <w:rPr>
          <w:lang w:val="en-AU"/>
        </w:rPr>
        <w:t xml:space="preserve"> complications.</w:t>
      </w:r>
    </w:p>
    <w:p w:rsidR="00FB38C3" w:rsidRDefault="00FB38C3" w:rsidP="00FB38C3">
      <w:pPr>
        <w:rPr>
          <w:lang w:val="en-AU"/>
        </w:rPr>
      </w:pPr>
      <w:r w:rsidRPr="00FB38C3">
        <w:rPr>
          <w:lang w:val="en-AU"/>
        </w:rPr>
        <w:t xml:space="preserve">New recommendations have been added in a number of areas, including choosing place of birth, care during the latent first stage of labour, transfer of care, </w:t>
      </w:r>
      <w:proofErr w:type="spellStart"/>
      <w:r w:rsidRPr="00FB38C3">
        <w:rPr>
          <w:lang w:val="en-AU"/>
        </w:rPr>
        <w:t>fetal</w:t>
      </w:r>
      <w:proofErr w:type="spellEnd"/>
      <w:r w:rsidRPr="00FB38C3">
        <w:rPr>
          <w:lang w:val="en-AU"/>
        </w:rPr>
        <w:t xml:space="preserve"> assessment and monitoring during labour (particularly </w:t>
      </w:r>
      <w:proofErr w:type="spellStart"/>
      <w:r w:rsidRPr="00FB38C3">
        <w:rPr>
          <w:lang w:val="en-AU"/>
        </w:rPr>
        <w:t>cardiotocography</w:t>
      </w:r>
      <w:proofErr w:type="spellEnd"/>
      <w:r w:rsidRPr="00FB38C3">
        <w:rPr>
          <w:lang w:val="en-AU"/>
        </w:rPr>
        <w:t xml:space="preserve"> compared with intermittent auscultation) and management of the third stage of labour.</w:t>
      </w:r>
    </w:p>
    <w:p w:rsidR="009E570F" w:rsidRPr="00BF7F9D" w:rsidRDefault="009E570F" w:rsidP="00FB38C3">
      <w:pPr>
        <w:rPr>
          <w:lang w:val="en-AU"/>
        </w:rPr>
      </w:pPr>
    </w:p>
    <w:p w:rsidR="009E02A4" w:rsidRDefault="009E02A4">
      <w:pPr>
        <w:rPr>
          <w:i/>
          <w:lang w:val="en-AU"/>
        </w:rPr>
      </w:pPr>
      <w:r>
        <w:rPr>
          <w:i/>
          <w:lang w:val="en-AU"/>
        </w:rPr>
        <w:br w:type="page"/>
      </w:r>
    </w:p>
    <w:p w:rsidR="00BF7F9D" w:rsidRPr="00BE494F" w:rsidRDefault="00BE494F" w:rsidP="0029518F">
      <w:pPr>
        <w:rPr>
          <w:i/>
          <w:lang w:val="en-AU"/>
        </w:rPr>
      </w:pPr>
      <w:r w:rsidRPr="00BE494F">
        <w:rPr>
          <w:i/>
          <w:lang w:val="en-AU"/>
        </w:rPr>
        <w:lastRenderedPageBreak/>
        <w:t xml:space="preserve">What </w:t>
      </w:r>
      <w:proofErr w:type="gramStart"/>
      <w:r w:rsidRPr="00BE494F">
        <w:rPr>
          <w:i/>
          <w:lang w:val="en-AU"/>
        </w:rPr>
        <w:t>works</w:t>
      </w:r>
      <w:proofErr w:type="gramEnd"/>
    </w:p>
    <w:p w:rsidR="00FD5004" w:rsidRDefault="00CF46E4" w:rsidP="0029518F">
      <w:pPr>
        <w:rPr>
          <w:lang w:val="en-AU"/>
        </w:rPr>
      </w:pPr>
      <w:hyperlink r:id="rId41" w:history="1">
        <w:r w:rsidR="00FD5004" w:rsidRPr="0048668D">
          <w:rPr>
            <w:rStyle w:val="Hyperlink"/>
            <w:lang w:val="en-AU"/>
          </w:rPr>
          <w:t>http://www.kpmg.com/GLOBAL/EN/ISSUESANDINSIGHTS/ARTICLESPUBLICATIONS/WHAT-WORKS/Pages/default.aspx</w:t>
        </w:r>
      </w:hyperlink>
    </w:p>
    <w:p w:rsidR="00FD5004" w:rsidRDefault="00BE494F" w:rsidP="0029518F">
      <w:pPr>
        <w:rPr>
          <w:lang w:val="en-AU"/>
        </w:rPr>
      </w:pPr>
      <w:r>
        <w:rPr>
          <w:lang w:val="en-AU"/>
        </w:rPr>
        <w:t xml:space="preserve">The global consultancy business KPMG is developing a series of publications under the </w:t>
      </w:r>
      <w:proofErr w:type="gramStart"/>
      <w:r w:rsidRPr="00BE494F">
        <w:rPr>
          <w:i/>
          <w:lang w:val="en-AU"/>
        </w:rPr>
        <w:t>What</w:t>
      </w:r>
      <w:proofErr w:type="gramEnd"/>
      <w:r w:rsidRPr="00BE494F">
        <w:rPr>
          <w:i/>
          <w:lang w:val="en-AU"/>
        </w:rPr>
        <w:t xml:space="preserve"> works</w:t>
      </w:r>
      <w:r>
        <w:rPr>
          <w:lang w:val="en-AU"/>
        </w:rPr>
        <w:t xml:space="preserve"> umbrella. According to the website “</w:t>
      </w:r>
      <w:r w:rsidRPr="00BE494F">
        <w:rPr>
          <w:lang w:val="en-AU"/>
        </w:rPr>
        <w:t>What Works is a series of thought leadership reports that address some of the most pressing healthcare challenges that the world faces today.</w:t>
      </w:r>
      <w:r>
        <w:rPr>
          <w:lang w:val="en-AU"/>
        </w:rPr>
        <w:t xml:space="preserve">” The first area in </w:t>
      </w:r>
      <w:r w:rsidRPr="00BE494F">
        <w:rPr>
          <w:lang w:val="en-AU"/>
        </w:rPr>
        <w:t>the What Works series</w:t>
      </w:r>
      <w:r>
        <w:rPr>
          <w:lang w:val="en-AU"/>
        </w:rPr>
        <w:t xml:space="preserve"> is</w:t>
      </w:r>
      <w:r w:rsidRPr="00BE494F">
        <w:rPr>
          <w:lang w:val="en-AU"/>
        </w:rPr>
        <w:t xml:space="preserve"> </w:t>
      </w:r>
      <w:proofErr w:type="gramStart"/>
      <w:r w:rsidRPr="00BE494F">
        <w:rPr>
          <w:i/>
          <w:lang w:val="en-AU"/>
        </w:rPr>
        <w:t>Creating</w:t>
      </w:r>
      <w:proofErr w:type="gramEnd"/>
      <w:r w:rsidRPr="00BE494F">
        <w:rPr>
          <w:i/>
          <w:lang w:val="en-AU"/>
        </w:rPr>
        <w:t xml:space="preserve"> new value with patients carers and communities</w:t>
      </w:r>
      <w:r w:rsidRPr="00BE494F">
        <w:rPr>
          <w:lang w:val="en-AU"/>
        </w:rPr>
        <w:t>.</w:t>
      </w:r>
    </w:p>
    <w:p w:rsidR="00061609" w:rsidRDefault="00061609" w:rsidP="0029518F">
      <w:pPr>
        <w:rPr>
          <w:lang w:val="en-AU"/>
        </w:rPr>
      </w:pPr>
    </w:p>
    <w:p w:rsidR="00FD5004" w:rsidRPr="0095520C" w:rsidRDefault="00FD5004"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E4" w:rsidRDefault="00CF46E4">
      <w:r>
        <w:separator/>
      </w:r>
    </w:p>
  </w:endnote>
  <w:endnote w:type="continuationSeparator" w:id="0">
    <w:p w:rsidR="00CF46E4" w:rsidRDefault="00CF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E02A4">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20</w:t>
    </w:r>
    <w:r w:rsidR="00755242">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2A4">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755242">
      <w:t xml:space="preserve"> Issue 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E4" w:rsidRDefault="00CF46E4">
      <w:r>
        <w:separator/>
      </w:r>
    </w:p>
  </w:footnote>
  <w:footnote w:type="continuationSeparator" w:id="0">
    <w:p w:rsidR="00CF46E4" w:rsidRDefault="00CF4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DD4286"/>
    <w:multiLevelType w:val="hybridMultilevel"/>
    <w:tmpl w:val="B21A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B36B4D"/>
    <w:multiLevelType w:val="hybridMultilevel"/>
    <w:tmpl w:val="4F7A7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7020CD"/>
    <w:multiLevelType w:val="hybridMultilevel"/>
    <w:tmpl w:val="9CCE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A74A6D"/>
    <w:multiLevelType w:val="hybridMultilevel"/>
    <w:tmpl w:val="05AE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B8276A"/>
    <w:multiLevelType w:val="hybridMultilevel"/>
    <w:tmpl w:val="B47A2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2758ED"/>
    <w:multiLevelType w:val="hybridMultilevel"/>
    <w:tmpl w:val="8D22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EF0A72"/>
    <w:multiLevelType w:val="hybridMultilevel"/>
    <w:tmpl w:val="F1AC0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98128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6014BB"/>
    <w:multiLevelType w:val="hybridMultilevel"/>
    <w:tmpl w:val="E12AB8A2"/>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E9684C"/>
    <w:multiLevelType w:val="hybridMultilevel"/>
    <w:tmpl w:val="D6F4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8C774D"/>
    <w:multiLevelType w:val="hybridMultilevel"/>
    <w:tmpl w:val="2110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803D34"/>
    <w:multiLevelType w:val="hybridMultilevel"/>
    <w:tmpl w:val="7FB6E9B8"/>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D271342"/>
    <w:multiLevelType w:val="hybridMultilevel"/>
    <w:tmpl w:val="C11E38D0"/>
    <w:lvl w:ilvl="0" w:tplc="B11401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F668A5"/>
    <w:multiLevelType w:val="hybridMultilevel"/>
    <w:tmpl w:val="7FB00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7B0A59"/>
    <w:multiLevelType w:val="hybridMultilevel"/>
    <w:tmpl w:val="5D56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27F6EA8"/>
    <w:multiLevelType w:val="hybridMultilevel"/>
    <w:tmpl w:val="FE441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6ED5F76"/>
    <w:multiLevelType w:val="hybridMultilevel"/>
    <w:tmpl w:val="D5060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991320"/>
    <w:multiLevelType w:val="hybridMultilevel"/>
    <w:tmpl w:val="B33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BBD0077"/>
    <w:multiLevelType w:val="hybridMultilevel"/>
    <w:tmpl w:val="A04AC5DE"/>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E452EB9"/>
    <w:multiLevelType w:val="hybridMultilevel"/>
    <w:tmpl w:val="5D2A8C82"/>
    <w:lvl w:ilvl="0" w:tplc="B156B2D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402683"/>
    <w:multiLevelType w:val="hybridMultilevel"/>
    <w:tmpl w:val="45A2B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B4C5950"/>
    <w:multiLevelType w:val="hybridMultilevel"/>
    <w:tmpl w:val="B104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C726E8B"/>
    <w:multiLevelType w:val="hybridMultilevel"/>
    <w:tmpl w:val="57C45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3"/>
  </w:num>
  <w:num w:numId="15">
    <w:abstractNumId w:val="48"/>
  </w:num>
  <w:num w:numId="16">
    <w:abstractNumId w:val="24"/>
  </w:num>
  <w:num w:numId="17">
    <w:abstractNumId w:val="18"/>
  </w:num>
  <w:num w:numId="18">
    <w:abstractNumId w:val="11"/>
  </w:num>
  <w:num w:numId="19">
    <w:abstractNumId w:val="34"/>
  </w:num>
  <w:num w:numId="20">
    <w:abstractNumId w:val="13"/>
  </w:num>
  <w:num w:numId="21">
    <w:abstractNumId w:val="39"/>
  </w:num>
  <w:num w:numId="22">
    <w:abstractNumId w:val="46"/>
  </w:num>
  <w:num w:numId="23">
    <w:abstractNumId w:val="27"/>
  </w:num>
  <w:num w:numId="24">
    <w:abstractNumId w:val="10"/>
  </w:num>
  <w:num w:numId="25">
    <w:abstractNumId w:val="35"/>
  </w:num>
  <w:num w:numId="26">
    <w:abstractNumId w:val="43"/>
  </w:num>
  <w:num w:numId="27">
    <w:abstractNumId w:val="16"/>
  </w:num>
  <w:num w:numId="28">
    <w:abstractNumId w:val="40"/>
  </w:num>
  <w:num w:numId="29">
    <w:abstractNumId w:val="19"/>
  </w:num>
  <w:num w:numId="30">
    <w:abstractNumId w:val="30"/>
  </w:num>
  <w:num w:numId="31">
    <w:abstractNumId w:val="26"/>
  </w:num>
  <w:num w:numId="32">
    <w:abstractNumId w:val="36"/>
  </w:num>
  <w:num w:numId="33">
    <w:abstractNumId w:val="41"/>
  </w:num>
  <w:num w:numId="34">
    <w:abstractNumId w:val="25"/>
  </w:num>
  <w:num w:numId="35">
    <w:abstractNumId w:val="29"/>
  </w:num>
  <w:num w:numId="36">
    <w:abstractNumId w:val="21"/>
  </w:num>
  <w:num w:numId="37">
    <w:abstractNumId w:val="14"/>
  </w:num>
  <w:num w:numId="38">
    <w:abstractNumId w:val="37"/>
  </w:num>
  <w:num w:numId="39">
    <w:abstractNumId w:val="31"/>
  </w:num>
  <w:num w:numId="40">
    <w:abstractNumId w:val="33"/>
  </w:num>
  <w:num w:numId="41">
    <w:abstractNumId w:val="45"/>
  </w:num>
  <w:num w:numId="42">
    <w:abstractNumId w:val="17"/>
  </w:num>
  <w:num w:numId="43">
    <w:abstractNumId w:val="20"/>
  </w:num>
  <w:num w:numId="44">
    <w:abstractNumId w:val="15"/>
  </w:num>
  <w:num w:numId="45">
    <w:abstractNumId w:val="12"/>
  </w:num>
  <w:num w:numId="46">
    <w:abstractNumId w:val="38"/>
  </w:num>
  <w:num w:numId="47">
    <w:abstractNumId w:val="28"/>
  </w:num>
  <w:num w:numId="48">
    <w:abstractNumId w:val="47"/>
  </w:num>
  <w:num w:numId="49">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6E8"/>
    <w:rsid w:val="000D4710"/>
    <w:rsid w:val="000D475F"/>
    <w:rsid w:val="000D4995"/>
    <w:rsid w:val="000D4BB0"/>
    <w:rsid w:val="000D54A0"/>
    <w:rsid w:val="000D569F"/>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15C"/>
    <w:rsid w:val="00177673"/>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21D"/>
    <w:rsid w:val="001843D7"/>
    <w:rsid w:val="001845EF"/>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7CA"/>
    <w:rsid w:val="00353AAC"/>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48D"/>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1CF9"/>
    <w:rsid w:val="004A2069"/>
    <w:rsid w:val="004A23F0"/>
    <w:rsid w:val="004A26E2"/>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A38"/>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4AF9"/>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4F6"/>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24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6F2A"/>
    <w:rsid w:val="008E7AB5"/>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3944"/>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C009F"/>
    <w:rsid w:val="009C0553"/>
    <w:rsid w:val="009C0727"/>
    <w:rsid w:val="009C0873"/>
    <w:rsid w:val="009C08FD"/>
    <w:rsid w:val="009C0C6E"/>
    <w:rsid w:val="009C0D2C"/>
    <w:rsid w:val="009C106C"/>
    <w:rsid w:val="009C1292"/>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315"/>
    <w:rsid w:val="00A30AB4"/>
    <w:rsid w:val="00A30DF9"/>
    <w:rsid w:val="00A30FCE"/>
    <w:rsid w:val="00A31632"/>
    <w:rsid w:val="00A318EA"/>
    <w:rsid w:val="00A31D03"/>
    <w:rsid w:val="00A31F7B"/>
    <w:rsid w:val="00A32C35"/>
    <w:rsid w:val="00A32C86"/>
    <w:rsid w:val="00A32DEB"/>
    <w:rsid w:val="00A332C2"/>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8C4"/>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BEE"/>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68A5"/>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29F"/>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494F"/>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7553"/>
    <w:rsid w:val="00BF75FB"/>
    <w:rsid w:val="00BF79DA"/>
    <w:rsid w:val="00BF7F9D"/>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C85"/>
    <w:rsid w:val="00C55E44"/>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74A"/>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B92"/>
    <w:rsid w:val="00CD4D70"/>
    <w:rsid w:val="00CD54E7"/>
    <w:rsid w:val="00CD575F"/>
    <w:rsid w:val="00CD5A45"/>
    <w:rsid w:val="00CD6461"/>
    <w:rsid w:val="00CD6C71"/>
    <w:rsid w:val="00CD7211"/>
    <w:rsid w:val="00CD74AE"/>
    <w:rsid w:val="00CD7AA4"/>
    <w:rsid w:val="00CE0099"/>
    <w:rsid w:val="00CE064A"/>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F51"/>
    <w:rsid w:val="00DA02B2"/>
    <w:rsid w:val="00DA05A0"/>
    <w:rsid w:val="00DA070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A7FB7"/>
    <w:rsid w:val="00DB0097"/>
    <w:rsid w:val="00DB0611"/>
    <w:rsid w:val="00DB0716"/>
    <w:rsid w:val="00DB0815"/>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7CE"/>
    <w:rsid w:val="00DC3A4A"/>
    <w:rsid w:val="00DC3DC5"/>
    <w:rsid w:val="00DC4C3C"/>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48B"/>
    <w:rsid w:val="00E10A31"/>
    <w:rsid w:val="00E111DA"/>
    <w:rsid w:val="00E1132D"/>
    <w:rsid w:val="00E118B3"/>
    <w:rsid w:val="00E11C4C"/>
    <w:rsid w:val="00E11E0E"/>
    <w:rsid w:val="00E120EB"/>
    <w:rsid w:val="00E1297C"/>
    <w:rsid w:val="00E12CB3"/>
    <w:rsid w:val="00E12F02"/>
    <w:rsid w:val="00E12FA1"/>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2E37"/>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1D9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7FB"/>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bhi.nsw.gov.au/publications/nsw_patient_survey_reports/patient_perspectives_exploring_aspects_of_integration_for_hospital_patients" TargetMode="External"/><Relationship Id="rId26" Type="http://schemas.openxmlformats.org/officeDocument/2006/relationships/hyperlink" Target="http://dx.doi.org/10.1136/amiajnl-2014-002963" TargetMode="External"/><Relationship Id="rId39" Type="http://schemas.openxmlformats.org/officeDocument/2006/relationships/hyperlink" Target="http://www.bbc.co.uk/programmes/b04v380z" TargetMode="External"/><Relationship Id="rId3" Type="http://schemas.openxmlformats.org/officeDocument/2006/relationships/styles" Target="styles.xml"/><Relationship Id="rId21" Type="http://schemas.openxmlformats.org/officeDocument/2006/relationships/hyperlink" Target="http://www.safetyandquality.gov.au/our-work/healthcare-associated-infection/" TargetMode="External"/><Relationship Id="rId34" Type="http://schemas.openxmlformats.org/officeDocument/2006/relationships/hyperlink" Target="http://intqhc.oxfordjournals.org/content/early/recent?papetoc"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kingsfund.org.uk/publications/managing-quality-community-health-care-services" TargetMode="External"/><Relationship Id="rId25" Type="http://schemas.openxmlformats.org/officeDocument/2006/relationships/hyperlink" Target="http://dx.doi.org/10.3122/jabfm.2014.06.140015" TargetMode="External"/><Relationship Id="rId33" Type="http://schemas.openxmlformats.org/officeDocument/2006/relationships/hyperlink" Target="http://www.publish.csiro.au/nid/241/issue/7117.htm" TargetMode="External"/><Relationship Id="rId38" Type="http://schemas.openxmlformats.org/officeDocument/2006/relationships/hyperlink" Target="http://www.bbc.co.uk/programmes/b04tjdlj" TargetMode="External"/><Relationship Id="rId2" Type="http://schemas.openxmlformats.org/officeDocument/2006/relationships/numbering" Target="numbering.xml"/><Relationship Id="rId16" Type="http://schemas.openxmlformats.org/officeDocument/2006/relationships/hyperlink" Target="http://www.e-unicare.com.au/wp-content/uploads/2014/10/unicare_ebook_edition_2.pdf" TargetMode="External"/><Relationship Id="rId20" Type="http://schemas.openxmlformats.org/officeDocument/2006/relationships/hyperlink" Target="http://dx.doi.org/10.1186/s12879-014-0611-3" TargetMode="External"/><Relationship Id="rId29" Type="http://schemas.openxmlformats.org/officeDocument/2006/relationships/hyperlink" Target="http://dx.doi.org/10.1097/PTS.0b013e31829952ff" TargetMode="External"/><Relationship Id="rId41" Type="http://schemas.openxmlformats.org/officeDocument/2006/relationships/hyperlink" Target="http://www.kpmg.com/GLOBAL/EN/ISSUESANDINSIGHTS/ARTICLESPUBLICATIONS/WHAT-WORKS/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safety-in-e-health/" TargetMode="External"/><Relationship Id="rId32" Type="http://schemas.openxmlformats.org/officeDocument/2006/relationships/hyperlink" Target="http://content.healthaffairs.org/content/33/12.toc" TargetMode="External"/><Relationship Id="rId37" Type="http://schemas.openxmlformats.org/officeDocument/2006/relationships/hyperlink" Target="http://www.bbc.co.uk/programmes/b04sv1s5" TargetMode="External"/><Relationship Id="rId40" Type="http://schemas.openxmlformats.org/officeDocument/2006/relationships/hyperlink" Target="http://www.nice.org.uk/guidance/CG19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97/PTS.0000000000000132" TargetMode="External"/><Relationship Id="rId28" Type="http://schemas.openxmlformats.org/officeDocument/2006/relationships/hyperlink" Target="http://www.safetyandquality.gov.au/CCS" TargetMode="External"/><Relationship Id="rId36" Type="http://schemas.openxmlformats.org/officeDocument/2006/relationships/hyperlink" Target="http://www.bbc.co.uk/programmes/b04bsgvm"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bhi.nsw.gov.au/healthcare_observer" TargetMode="External"/><Relationship Id="rId31" Type="http://schemas.openxmlformats.org/officeDocument/2006/relationships/hyperlink" Target="http://intqhc.oxfordjournals.org/content/26/6?etoc"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37/a0038067" TargetMode="External"/><Relationship Id="rId27" Type="http://schemas.openxmlformats.org/officeDocument/2006/relationships/hyperlink" Target="https://www.mja.com.au/insight/2014/46/derek-chew-heartfelt-standard" TargetMode="External"/><Relationship Id="rId30" Type="http://schemas.openxmlformats.org/officeDocument/2006/relationships/hyperlink" Target="http://qualitysafety.bmj.com/content/24/1" TargetMode="External"/><Relationship Id="rId35" Type="http://schemas.openxmlformats.org/officeDocument/2006/relationships/hyperlink" Target="http://www.bbc.co.uk/programmes/b00729d9"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3F4A-56DC-4B1A-92C5-09B5A6D4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9</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24960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25</cp:revision>
  <cp:lastPrinted>2013-06-06T03:47:00Z</cp:lastPrinted>
  <dcterms:created xsi:type="dcterms:W3CDTF">2014-12-07T20:47:00Z</dcterms:created>
  <dcterms:modified xsi:type="dcterms:W3CDTF">2014-12-14T07:00:00Z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