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1691E" w:rsidRDefault="00824B99" w:rsidP="00B608DA">
      <w:pPr>
        <w:pStyle w:val="Heading1"/>
        <w:jc w:val="both"/>
        <w:rPr>
          <w:rFonts w:ascii="Bookman Old Style" w:hAnsi="Bookman Old Style"/>
          <w:sz w:val="48"/>
          <w:szCs w:val="48"/>
          <w:lang w:val="en-AU"/>
        </w:rPr>
      </w:pPr>
      <w:r w:rsidRPr="0091691E">
        <w:rPr>
          <w:rFonts w:ascii="Bookman Old Style" w:hAnsi="Bookman Old Style"/>
          <w:noProof/>
          <w:sz w:val="48"/>
          <w:szCs w:val="48"/>
          <w:lang w:val="en-AU" w:eastAsia="en-AU"/>
        </w:rPr>
        <w:drawing>
          <wp:anchor distT="0" distB="0" distL="114300" distR="114300" simplePos="0" relativeHeight="251659264" behindDoc="1" locked="0" layoutInCell="1" allowOverlap="1" wp14:anchorId="0C71C952" wp14:editId="044513F4">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1691E">
        <w:rPr>
          <w:rFonts w:ascii="Bookman Old Style" w:hAnsi="Bookman Old Style"/>
          <w:sz w:val="48"/>
          <w:szCs w:val="48"/>
          <w:lang w:val="en-AU"/>
        </w:rPr>
        <w:t>On the Radar</w:t>
      </w:r>
    </w:p>
    <w:p w:rsidR="00B160EF" w:rsidRPr="0091691E" w:rsidRDefault="00715F47" w:rsidP="00B160EF">
      <w:pPr>
        <w:rPr>
          <w:color w:val="000000"/>
          <w:lang w:val="en-AU"/>
        </w:rPr>
      </w:pPr>
      <w:r w:rsidRPr="0091691E">
        <w:rPr>
          <w:color w:val="000000"/>
          <w:lang w:val="en-AU"/>
        </w:rPr>
        <w:t xml:space="preserve">Issue </w:t>
      </w:r>
      <w:r w:rsidR="00ED198B" w:rsidRPr="0091691E">
        <w:rPr>
          <w:color w:val="000000"/>
          <w:lang w:val="en-AU"/>
        </w:rPr>
        <w:t>1</w:t>
      </w:r>
      <w:r w:rsidR="00932843" w:rsidRPr="0091691E">
        <w:rPr>
          <w:color w:val="000000"/>
          <w:lang w:val="en-AU"/>
        </w:rPr>
        <w:t>83</w:t>
      </w:r>
    </w:p>
    <w:p w:rsidR="000F7901" w:rsidRPr="0091691E" w:rsidRDefault="00932843" w:rsidP="00B160EF">
      <w:pPr>
        <w:rPr>
          <w:lang w:val="en-AU"/>
        </w:rPr>
      </w:pPr>
      <w:r w:rsidRPr="0091691E">
        <w:rPr>
          <w:lang w:val="en-AU"/>
        </w:rPr>
        <w:t>2</w:t>
      </w:r>
      <w:r w:rsidR="00DB5A06" w:rsidRPr="0091691E">
        <w:rPr>
          <w:lang w:val="en-AU"/>
        </w:rPr>
        <w:t>1</w:t>
      </w:r>
      <w:r w:rsidR="00C372BE" w:rsidRPr="0091691E">
        <w:rPr>
          <w:lang w:val="en-AU"/>
        </w:rPr>
        <w:t xml:space="preserve"> July</w:t>
      </w:r>
      <w:r w:rsidR="00E724CB" w:rsidRPr="0091691E">
        <w:rPr>
          <w:lang w:val="en-AU"/>
        </w:rPr>
        <w:t xml:space="preserve"> </w:t>
      </w:r>
      <w:r w:rsidR="000F7901" w:rsidRPr="0091691E">
        <w:rPr>
          <w:lang w:val="en-AU"/>
        </w:rPr>
        <w:t>2014</w:t>
      </w:r>
    </w:p>
    <w:p w:rsidR="00566895" w:rsidRPr="0091691E" w:rsidRDefault="00566895" w:rsidP="00B160EF">
      <w:pPr>
        <w:rPr>
          <w:lang w:val="en-AU"/>
        </w:rPr>
      </w:pPr>
    </w:p>
    <w:p w:rsidR="00B160EF" w:rsidRPr="0091691E" w:rsidRDefault="00B160EF" w:rsidP="00B160EF">
      <w:pPr>
        <w:rPr>
          <w:lang w:val="en-AU"/>
        </w:rPr>
      </w:pPr>
      <w:r w:rsidRPr="0091691E">
        <w:rPr>
          <w:i/>
          <w:lang w:val="en-AU"/>
        </w:rPr>
        <w:t>On the Radar</w:t>
      </w:r>
      <w:r w:rsidRPr="0091691E">
        <w:rPr>
          <w:lang w:val="en-AU"/>
        </w:rPr>
        <w:t xml:space="preserve"> is a summary of some of the recent publications in the areas of safety and quality in health care. Inclusion in this document is not an endorsement or recommendation of any publication or provider.</w:t>
      </w:r>
    </w:p>
    <w:p w:rsidR="00B160EF" w:rsidRPr="0091691E" w:rsidRDefault="00B160EF" w:rsidP="00B160EF">
      <w:pPr>
        <w:rPr>
          <w:lang w:val="en-AU"/>
        </w:rPr>
      </w:pPr>
    </w:p>
    <w:p w:rsidR="00B160EF" w:rsidRPr="0091691E" w:rsidRDefault="00B160EF" w:rsidP="00B160EF">
      <w:pPr>
        <w:rPr>
          <w:b/>
          <w:lang w:val="en-AU"/>
        </w:rPr>
      </w:pPr>
      <w:r w:rsidRPr="0091691E">
        <w:rPr>
          <w:lang w:val="en-AU"/>
        </w:rPr>
        <w:t>Access to particular documents may depend on whether they are Open Access or not, and/or your individual or institutional access to subscription sites/services.</w:t>
      </w:r>
      <w:r w:rsidR="00F460A7" w:rsidRPr="0091691E">
        <w:rPr>
          <w:lang w:val="en-AU"/>
        </w:rPr>
        <w:t xml:space="preserve"> Material that may require subscription is included as it is considered relevant.</w:t>
      </w:r>
    </w:p>
    <w:p w:rsidR="00B160EF" w:rsidRPr="0091691E" w:rsidRDefault="00B160EF" w:rsidP="00B160EF">
      <w:pPr>
        <w:rPr>
          <w:lang w:val="en-AU"/>
        </w:rPr>
      </w:pPr>
    </w:p>
    <w:p w:rsidR="00230D83" w:rsidRPr="0091691E" w:rsidRDefault="00B160EF" w:rsidP="0045757F">
      <w:pPr>
        <w:autoSpaceDE w:val="0"/>
        <w:rPr>
          <w:lang w:val="en-AU"/>
        </w:rPr>
      </w:pPr>
      <w:r w:rsidRPr="0091691E">
        <w:rPr>
          <w:i/>
          <w:lang w:val="en-AU"/>
        </w:rPr>
        <w:t>On the Radar</w:t>
      </w:r>
      <w:r w:rsidRPr="0091691E">
        <w:rPr>
          <w:lang w:val="en-AU"/>
        </w:rPr>
        <w:t xml:space="preserve"> is available </w:t>
      </w:r>
      <w:r w:rsidR="003D1E7A" w:rsidRPr="0091691E">
        <w:rPr>
          <w:lang w:val="en-AU"/>
        </w:rPr>
        <w:t xml:space="preserve">online, </w:t>
      </w:r>
      <w:r w:rsidRPr="0091691E">
        <w:rPr>
          <w:lang w:val="en-AU"/>
        </w:rPr>
        <w:t xml:space="preserve">via email or as a PDF document from </w:t>
      </w:r>
      <w:hyperlink r:id="rId10" w:history="1">
        <w:r w:rsidR="00230D83" w:rsidRPr="0091691E">
          <w:rPr>
            <w:rStyle w:val="Hyperlink"/>
            <w:lang w:val="en-AU"/>
          </w:rPr>
          <w:t>http://www.safetyandquality.gov.au/publications-resources/on-the-radar/</w:t>
        </w:r>
      </w:hyperlink>
    </w:p>
    <w:p w:rsidR="0090536C" w:rsidRPr="0091691E" w:rsidRDefault="0090536C" w:rsidP="0045757F">
      <w:pPr>
        <w:autoSpaceDE w:val="0"/>
        <w:rPr>
          <w:lang w:val="en-AU"/>
        </w:rPr>
      </w:pPr>
    </w:p>
    <w:p w:rsidR="00B160EF" w:rsidRPr="0091691E" w:rsidRDefault="00B160EF" w:rsidP="0045757F">
      <w:pPr>
        <w:autoSpaceDE w:val="0"/>
        <w:rPr>
          <w:lang w:val="en-AU"/>
        </w:rPr>
      </w:pPr>
      <w:r w:rsidRPr="0091691E">
        <w:rPr>
          <w:lang w:val="en-AU"/>
        </w:rPr>
        <w:t xml:space="preserve">If you would like to receive </w:t>
      </w:r>
      <w:r w:rsidRPr="0091691E">
        <w:rPr>
          <w:i/>
          <w:lang w:val="en-AU"/>
        </w:rPr>
        <w:t>On the Radar</w:t>
      </w:r>
      <w:r w:rsidRPr="0091691E">
        <w:rPr>
          <w:lang w:val="en-AU"/>
        </w:rPr>
        <w:t xml:space="preserve"> via email</w:t>
      </w:r>
      <w:r w:rsidR="003D7B9E" w:rsidRPr="0091691E">
        <w:rPr>
          <w:lang w:val="en-AU"/>
        </w:rPr>
        <w:t>, you can</w:t>
      </w:r>
      <w:r w:rsidR="00F24F60" w:rsidRPr="0091691E">
        <w:rPr>
          <w:lang w:val="en-AU"/>
        </w:rPr>
        <w:t xml:space="preserve"> subscribe on our website </w:t>
      </w:r>
      <w:hyperlink r:id="rId11" w:history="1">
        <w:r w:rsidR="00F24F60" w:rsidRPr="0091691E">
          <w:rPr>
            <w:rStyle w:val="Hyperlink"/>
            <w:lang w:val="en-AU"/>
          </w:rPr>
          <w:t>http://www.safetyandquality.gov.au/</w:t>
        </w:r>
      </w:hyperlink>
      <w:r w:rsidR="003D7B9E" w:rsidRPr="0091691E">
        <w:rPr>
          <w:lang w:val="en-AU"/>
        </w:rPr>
        <w:t xml:space="preserve"> or by emailing us at </w:t>
      </w:r>
      <w:r w:rsidR="003D7B9E" w:rsidRPr="0091691E">
        <w:rPr>
          <w:rFonts w:ascii="ZWAdobeF" w:hAnsi="ZWAdobeF" w:cs="ZWAdobeF"/>
          <w:sz w:val="2"/>
          <w:szCs w:val="2"/>
          <w:lang w:val="en-AU"/>
        </w:rPr>
        <w:t>H</w:t>
      </w:r>
      <w:hyperlink r:id="rId12" w:history="1">
        <w:r w:rsidR="003D7B9E" w:rsidRPr="0091691E">
          <w:rPr>
            <w:rFonts w:ascii="ZWAdobeF" w:hAnsi="ZWAdobeF" w:cs="ZWAdobeF"/>
            <w:sz w:val="2"/>
            <w:szCs w:val="2"/>
            <w:lang w:val="en-AU"/>
          </w:rPr>
          <w:t>U</w:t>
        </w:r>
        <w:r w:rsidR="003D7B9E" w:rsidRPr="0091691E">
          <w:rPr>
            <w:rStyle w:val="Hyperlink"/>
            <w:lang w:val="en-AU"/>
          </w:rPr>
          <w:t>mail@safetyandquality.gov.au</w:t>
        </w:r>
        <w:r w:rsidR="003D7B9E" w:rsidRPr="0091691E">
          <w:rPr>
            <w:rStyle w:val="Hyperlink"/>
            <w:rFonts w:ascii="ZWAdobeF" w:hAnsi="ZWAdobeF" w:cs="ZWAdobeF"/>
            <w:color w:val="auto"/>
            <w:sz w:val="2"/>
            <w:szCs w:val="2"/>
            <w:u w:val="none"/>
            <w:lang w:val="en-AU"/>
          </w:rPr>
          <w:t>U</w:t>
        </w:r>
      </w:hyperlink>
      <w:r w:rsidR="003D7B9E" w:rsidRPr="0091691E">
        <w:rPr>
          <w:lang w:val="en-AU"/>
        </w:rPr>
        <w:t xml:space="preserve">. </w:t>
      </w:r>
      <w:r w:rsidR="00E51D23" w:rsidRPr="0091691E">
        <w:rPr>
          <w:lang w:val="en-AU"/>
        </w:rPr>
        <w:br/>
      </w:r>
      <w:r w:rsidR="003D7B9E" w:rsidRPr="0091691E">
        <w:rPr>
          <w:lang w:val="en-AU"/>
        </w:rPr>
        <w:t xml:space="preserve">You can also send feedback and comments to </w:t>
      </w:r>
      <w:r w:rsidR="003D7B9E" w:rsidRPr="0091691E">
        <w:rPr>
          <w:rFonts w:ascii="ZWAdobeF" w:hAnsi="ZWAdobeF" w:cs="ZWAdobeF"/>
          <w:sz w:val="2"/>
          <w:szCs w:val="2"/>
          <w:lang w:val="en-AU"/>
        </w:rPr>
        <w:t>H</w:t>
      </w:r>
      <w:hyperlink r:id="rId13" w:history="1">
        <w:r w:rsidR="003D7B9E" w:rsidRPr="0091691E">
          <w:rPr>
            <w:rFonts w:ascii="ZWAdobeF" w:hAnsi="ZWAdobeF" w:cs="ZWAdobeF"/>
            <w:sz w:val="2"/>
            <w:szCs w:val="2"/>
            <w:lang w:val="en-AU"/>
          </w:rPr>
          <w:t>U</w:t>
        </w:r>
        <w:r w:rsidR="003D7B9E" w:rsidRPr="0091691E">
          <w:rPr>
            <w:rStyle w:val="Hyperlink"/>
            <w:lang w:val="en-AU"/>
          </w:rPr>
          <w:t>mail@safetyandquality.gov.au</w:t>
        </w:r>
        <w:r w:rsidR="003D7B9E" w:rsidRPr="0091691E">
          <w:rPr>
            <w:rStyle w:val="Hyperlink"/>
            <w:rFonts w:ascii="ZWAdobeF" w:hAnsi="ZWAdobeF" w:cs="ZWAdobeF"/>
            <w:color w:val="auto"/>
            <w:sz w:val="2"/>
            <w:szCs w:val="2"/>
            <w:u w:val="none"/>
            <w:lang w:val="en-AU"/>
          </w:rPr>
          <w:t>U</w:t>
        </w:r>
      </w:hyperlink>
      <w:r w:rsidR="003D7B9E" w:rsidRPr="0091691E">
        <w:rPr>
          <w:lang w:val="en-AU"/>
        </w:rPr>
        <w:t>.</w:t>
      </w:r>
    </w:p>
    <w:p w:rsidR="00B160EF" w:rsidRPr="0091691E" w:rsidRDefault="00B160EF" w:rsidP="00837FC4">
      <w:pPr>
        <w:tabs>
          <w:tab w:val="left" w:pos="7773"/>
        </w:tabs>
        <w:rPr>
          <w:lang w:val="en-AU"/>
        </w:rPr>
      </w:pPr>
    </w:p>
    <w:p w:rsidR="00837FC4" w:rsidRPr="0091691E" w:rsidRDefault="00B160EF" w:rsidP="004554DB">
      <w:pPr>
        <w:autoSpaceDE w:val="0"/>
        <w:rPr>
          <w:lang w:val="en-AU"/>
        </w:rPr>
      </w:pPr>
      <w:bookmarkStart w:id="0" w:name="OLE_LINK1"/>
      <w:r w:rsidRPr="0091691E">
        <w:rPr>
          <w:lang w:val="en-AU"/>
        </w:rPr>
        <w:t xml:space="preserve">For information about the Commission and its programs and publications, please visit </w:t>
      </w:r>
      <w:hyperlink r:id="rId14" w:history="1">
        <w:r w:rsidR="00837FC4" w:rsidRPr="0091691E">
          <w:rPr>
            <w:rStyle w:val="Hyperlink"/>
            <w:lang w:val="en-AU"/>
          </w:rPr>
          <w:t>http://www.safetyandquality.gov.au</w:t>
        </w:r>
      </w:hyperlink>
    </w:p>
    <w:p w:rsidR="00210235" w:rsidRPr="0091691E" w:rsidRDefault="004554DB" w:rsidP="004554DB">
      <w:pPr>
        <w:autoSpaceDE w:val="0"/>
        <w:rPr>
          <w:lang w:val="en-AU"/>
        </w:rPr>
      </w:pPr>
      <w:r w:rsidRPr="0091691E">
        <w:rPr>
          <w:lang w:val="en-AU"/>
        </w:rPr>
        <w:t>You can also follow us on Twitter @ACSQHC.</w:t>
      </w:r>
    </w:p>
    <w:p w:rsidR="00DD32E9" w:rsidRPr="0091691E" w:rsidRDefault="00DD32E9" w:rsidP="004554DB">
      <w:pPr>
        <w:autoSpaceDE w:val="0"/>
        <w:rPr>
          <w:lang w:val="en-AU"/>
        </w:rPr>
      </w:pPr>
    </w:p>
    <w:p w:rsidR="00210235" w:rsidRPr="0091691E" w:rsidRDefault="00210235" w:rsidP="00210235">
      <w:pPr>
        <w:keepNext/>
        <w:pBdr>
          <w:top w:val="single" w:sz="4" w:space="1" w:color="auto"/>
        </w:pBdr>
        <w:rPr>
          <w:b/>
          <w:lang w:val="en-AU"/>
        </w:rPr>
      </w:pPr>
      <w:r w:rsidRPr="0091691E">
        <w:rPr>
          <w:b/>
          <w:lang w:val="en-AU"/>
        </w:rPr>
        <w:t>On the Radar</w:t>
      </w:r>
    </w:p>
    <w:p w:rsidR="00340157" w:rsidRPr="0091691E" w:rsidRDefault="00340157" w:rsidP="00210235">
      <w:pPr>
        <w:keepNext/>
        <w:pBdr>
          <w:top w:val="single" w:sz="4" w:space="1" w:color="auto"/>
        </w:pBdr>
        <w:rPr>
          <w:bCs/>
          <w:lang w:val="en-AU"/>
        </w:rPr>
      </w:pPr>
      <w:r w:rsidRPr="0091691E">
        <w:rPr>
          <w:bCs/>
          <w:lang w:val="en-AU"/>
        </w:rPr>
        <w:t xml:space="preserve">Editor: </w:t>
      </w:r>
      <w:r w:rsidR="00C8085B" w:rsidRPr="0091691E">
        <w:rPr>
          <w:bCs/>
          <w:lang w:val="en-AU"/>
        </w:rPr>
        <w:t xml:space="preserve">Dr </w:t>
      </w:r>
      <w:r w:rsidRPr="0091691E">
        <w:rPr>
          <w:bCs/>
          <w:lang w:val="en-AU"/>
        </w:rPr>
        <w:t xml:space="preserve">Niall Johnson </w:t>
      </w:r>
      <w:hyperlink r:id="rId15" w:history="1">
        <w:r w:rsidRPr="0091691E">
          <w:rPr>
            <w:rStyle w:val="Hyperlink"/>
            <w:bCs/>
            <w:lang w:val="en-AU"/>
          </w:rPr>
          <w:t>niall.johnson@safetyandquality.gov.au</w:t>
        </w:r>
      </w:hyperlink>
    </w:p>
    <w:p w:rsidR="00210235" w:rsidRPr="0091691E" w:rsidRDefault="00210235" w:rsidP="00210235">
      <w:pPr>
        <w:keepNext/>
        <w:pBdr>
          <w:top w:val="single" w:sz="4" w:space="1" w:color="auto"/>
        </w:pBdr>
        <w:rPr>
          <w:bCs/>
          <w:lang w:val="en-AU"/>
        </w:rPr>
      </w:pPr>
      <w:r w:rsidRPr="0091691E">
        <w:rPr>
          <w:bCs/>
          <w:lang w:val="en-AU"/>
        </w:rPr>
        <w:t xml:space="preserve">Contributors: </w:t>
      </w:r>
      <w:r w:rsidR="0056339A" w:rsidRPr="0091691E">
        <w:rPr>
          <w:bCs/>
          <w:lang w:val="en-AU"/>
        </w:rPr>
        <w:t>Niall Johnson</w:t>
      </w:r>
      <w:r w:rsidR="00ED5601">
        <w:rPr>
          <w:bCs/>
          <w:lang w:val="en-AU"/>
        </w:rPr>
        <w:t>, Lucia Tapsall</w:t>
      </w:r>
      <w:bookmarkStart w:id="1" w:name="_GoBack"/>
      <w:bookmarkEnd w:id="1"/>
    </w:p>
    <w:bookmarkEnd w:id="0"/>
    <w:p w:rsidR="009A35BE" w:rsidRPr="0091691E" w:rsidRDefault="009A35BE" w:rsidP="00A60B5B">
      <w:pPr>
        <w:rPr>
          <w:shd w:val="clear" w:color="auto" w:fill="FFFFFF"/>
          <w:lang w:val="en-AU"/>
        </w:rPr>
      </w:pPr>
    </w:p>
    <w:p w:rsidR="00C372BE" w:rsidRPr="0091691E" w:rsidRDefault="00C372BE" w:rsidP="00F87778">
      <w:pPr>
        <w:keepNext/>
        <w:rPr>
          <w:b/>
          <w:lang w:val="en-AU"/>
        </w:rPr>
      </w:pPr>
      <w:r w:rsidRPr="0091691E">
        <w:rPr>
          <w:b/>
          <w:lang w:val="en-AU"/>
        </w:rPr>
        <w:t>Reports</w:t>
      </w:r>
    </w:p>
    <w:p w:rsidR="00C372BE" w:rsidRPr="0091691E" w:rsidRDefault="00C372BE" w:rsidP="00C372BE">
      <w:pPr>
        <w:keepNext/>
        <w:keepLines/>
        <w:autoSpaceDE w:val="0"/>
        <w:autoSpaceDN w:val="0"/>
        <w:adjustRightInd w:val="0"/>
        <w:rPr>
          <w:lang w:val="en-AU"/>
        </w:rPr>
      </w:pPr>
    </w:p>
    <w:p w:rsidR="00BC0F75" w:rsidRPr="0091691E" w:rsidRDefault="00BC0F75" w:rsidP="00BC0F75">
      <w:pPr>
        <w:keepNext/>
        <w:keepLines/>
        <w:autoSpaceDE w:val="0"/>
        <w:autoSpaceDN w:val="0"/>
        <w:adjustRightInd w:val="0"/>
        <w:rPr>
          <w:i/>
          <w:lang w:val="en-AU"/>
        </w:rPr>
      </w:pPr>
      <w:r w:rsidRPr="0091691E">
        <w:rPr>
          <w:i/>
          <w:lang w:val="en-AU"/>
        </w:rPr>
        <w:t>Improving NHS Care by Engaging Staff and Devolving Decision-Making: Report of the Review of Staff Engagement and Empowerment in the NHS</w:t>
      </w:r>
    </w:p>
    <w:p w:rsidR="00BC0F75" w:rsidRPr="0091691E" w:rsidRDefault="00BC0F75" w:rsidP="00BC0F75">
      <w:pPr>
        <w:keepNext/>
        <w:keepLines/>
        <w:autoSpaceDE w:val="0"/>
        <w:autoSpaceDN w:val="0"/>
        <w:adjustRightInd w:val="0"/>
        <w:rPr>
          <w:lang w:val="en-AU"/>
        </w:rPr>
      </w:pPr>
      <w:r w:rsidRPr="0091691E">
        <w:rPr>
          <w:lang w:val="en-AU"/>
        </w:rPr>
        <w:t>London. 2014.</w:t>
      </w:r>
    </w:p>
    <w:tbl>
      <w:tblPr>
        <w:tblStyle w:val="TableGrid"/>
        <w:tblW w:w="0" w:type="auto"/>
        <w:tblInd w:w="288" w:type="dxa"/>
        <w:tblLayout w:type="fixed"/>
        <w:tblLook w:val="01E0" w:firstRow="1" w:lastRow="1" w:firstColumn="1" w:lastColumn="1" w:noHBand="0" w:noVBand="0"/>
      </w:tblPr>
      <w:tblGrid>
        <w:gridCol w:w="1080"/>
        <w:gridCol w:w="8280"/>
      </w:tblGrid>
      <w:tr w:rsidR="00BC0F75" w:rsidRPr="0091691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91691E" w:rsidRDefault="00CD54E7" w:rsidP="003644B3">
            <w:pPr>
              <w:rPr>
                <w:lang w:val="en-AU"/>
              </w:rPr>
            </w:pPr>
            <w:hyperlink r:id="rId16" w:history="1">
              <w:r w:rsidR="00BC0F75" w:rsidRPr="0091691E">
                <w:rPr>
                  <w:rStyle w:val="Hyperlink"/>
                  <w:lang w:val="en-AU"/>
                </w:rPr>
                <w:t>http://www.kingsfund.org.uk/publications/articles/improving-nhs-care-engaging-staff-and-devolving-decision-making</w:t>
              </w:r>
            </w:hyperlink>
          </w:p>
        </w:tc>
      </w:tr>
      <w:tr w:rsidR="00BC0F75" w:rsidRPr="0091691E"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91691E" w:rsidRDefault="00BC0F75" w:rsidP="003644B3">
            <w:pPr>
              <w:rPr>
                <w:lang w:val="en-AU"/>
              </w:rPr>
            </w:pPr>
            <w:r w:rsidRPr="0091691E">
              <w:rPr>
                <w:lang w:val="en-AU"/>
              </w:rPr>
              <w:t xml:space="preserve">The </w:t>
            </w:r>
            <w:r>
              <w:rPr>
                <w:lang w:val="en-AU"/>
              </w:rPr>
              <w:t xml:space="preserve">UK’s </w:t>
            </w:r>
            <w:r w:rsidRPr="0091691E">
              <w:rPr>
                <w:lang w:val="en-AU"/>
              </w:rPr>
              <w:t xml:space="preserve">King’s Fund have contributed to an independent review that found compelling evidence that NHS </w:t>
            </w:r>
            <w:r w:rsidRPr="0091691E">
              <w:rPr>
                <w:b/>
                <w:lang w:val="en-AU"/>
              </w:rPr>
              <w:t>organisations with high levels of staff engagement</w:t>
            </w:r>
            <w:r w:rsidRPr="0091691E">
              <w:rPr>
                <w:lang w:val="en-AU"/>
              </w:rPr>
              <w:t xml:space="preserve"> – where staff are strongly committed to their work and involved in decision-making – </w:t>
            </w:r>
            <w:r w:rsidRPr="0091691E">
              <w:rPr>
                <w:b/>
                <w:lang w:val="en-AU"/>
              </w:rPr>
              <w:t>deliver better quality care</w:t>
            </w:r>
            <w:r w:rsidRPr="0091691E">
              <w:rPr>
                <w:lang w:val="en-AU"/>
              </w:rPr>
              <w:t xml:space="preserve">. Organisations with high levels of staff engagement report: </w:t>
            </w:r>
          </w:p>
          <w:p w:rsidR="00BC0F75" w:rsidRPr="0091691E" w:rsidRDefault="00BC0F75" w:rsidP="003644B3">
            <w:pPr>
              <w:pStyle w:val="ListParagraph"/>
              <w:numPr>
                <w:ilvl w:val="0"/>
                <w:numId w:val="33"/>
              </w:numPr>
              <w:rPr>
                <w:lang w:val="en-AU"/>
              </w:rPr>
            </w:pPr>
            <w:r w:rsidRPr="0091691E">
              <w:rPr>
                <w:lang w:val="en-AU"/>
              </w:rPr>
              <w:t xml:space="preserve">lower mortality rates </w:t>
            </w:r>
          </w:p>
          <w:p w:rsidR="00BC0F75" w:rsidRPr="0091691E" w:rsidRDefault="00BC0F75" w:rsidP="003644B3">
            <w:pPr>
              <w:pStyle w:val="ListParagraph"/>
              <w:numPr>
                <w:ilvl w:val="0"/>
                <w:numId w:val="33"/>
              </w:numPr>
              <w:rPr>
                <w:lang w:val="en-AU"/>
              </w:rPr>
            </w:pPr>
            <w:r w:rsidRPr="0091691E">
              <w:rPr>
                <w:lang w:val="en-AU"/>
              </w:rPr>
              <w:t>better patient experience</w:t>
            </w:r>
          </w:p>
          <w:p w:rsidR="00BC0F75" w:rsidRPr="0091691E" w:rsidRDefault="00BC0F75" w:rsidP="003644B3">
            <w:pPr>
              <w:pStyle w:val="ListParagraph"/>
              <w:numPr>
                <w:ilvl w:val="0"/>
                <w:numId w:val="33"/>
              </w:numPr>
              <w:rPr>
                <w:lang w:val="en-AU"/>
              </w:rPr>
            </w:pPr>
            <w:proofErr w:type="gramStart"/>
            <w:r w:rsidRPr="0091691E">
              <w:rPr>
                <w:lang w:val="en-AU"/>
              </w:rPr>
              <w:t>lower</w:t>
            </w:r>
            <w:proofErr w:type="gramEnd"/>
            <w:r w:rsidRPr="0091691E">
              <w:rPr>
                <w:lang w:val="en-AU"/>
              </w:rPr>
              <w:t xml:space="preserve"> rates of sickness absence and staff turnover.</w:t>
            </w:r>
          </w:p>
        </w:tc>
      </w:tr>
    </w:tbl>
    <w:p w:rsidR="000709AF" w:rsidRPr="0091691E" w:rsidRDefault="000709AF" w:rsidP="000709AF">
      <w:pPr>
        <w:keepNext/>
        <w:keepLines/>
        <w:autoSpaceDE w:val="0"/>
        <w:autoSpaceDN w:val="0"/>
        <w:adjustRightInd w:val="0"/>
        <w:rPr>
          <w:i/>
          <w:lang w:val="en-AU"/>
        </w:rPr>
      </w:pPr>
      <w:r w:rsidRPr="0091691E">
        <w:rPr>
          <w:i/>
          <w:lang w:val="en-AU"/>
        </w:rPr>
        <w:lastRenderedPageBreak/>
        <w:t>Medical engagement: A journey not an event</w:t>
      </w:r>
    </w:p>
    <w:p w:rsidR="000709AF" w:rsidRPr="0091691E" w:rsidRDefault="000709AF" w:rsidP="00AD1101">
      <w:pPr>
        <w:keepNext/>
        <w:keepLines/>
        <w:autoSpaceDE w:val="0"/>
        <w:autoSpaceDN w:val="0"/>
        <w:adjustRightInd w:val="0"/>
        <w:rPr>
          <w:lang w:val="en-AU"/>
        </w:rPr>
      </w:pPr>
      <w:r w:rsidRPr="0091691E">
        <w:rPr>
          <w:lang w:val="en-AU"/>
        </w:rPr>
        <w:t xml:space="preserve">Clark J, </w:t>
      </w:r>
      <w:proofErr w:type="spellStart"/>
      <w:r w:rsidRPr="0091691E">
        <w:rPr>
          <w:lang w:val="en-AU"/>
        </w:rPr>
        <w:t>Nath</w:t>
      </w:r>
      <w:proofErr w:type="spellEnd"/>
      <w:r w:rsidRPr="0091691E">
        <w:rPr>
          <w:lang w:val="en-AU"/>
        </w:rPr>
        <w:t xml:space="preserve"> V</w:t>
      </w:r>
    </w:p>
    <w:p w:rsidR="009A7CFF" w:rsidRPr="0091691E" w:rsidRDefault="000709AF" w:rsidP="00AD1101">
      <w:pPr>
        <w:keepNext/>
        <w:keepLines/>
        <w:autoSpaceDE w:val="0"/>
        <w:autoSpaceDN w:val="0"/>
        <w:adjustRightInd w:val="0"/>
        <w:rPr>
          <w:lang w:val="en-AU"/>
        </w:rPr>
      </w:pPr>
      <w:r w:rsidRPr="0091691E">
        <w:rPr>
          <w:lang w:val="en-AU"/>
        </w:rPr>
        <w:t>London: The King's Fund; 2014.</w:t>
      </w:r>
    </w:p>
    <w:tbl>
      <w:tblPr>
        <w:tblStyle w:val="TableGrid"/>
        <w:tblW w:w="0" w:type="auto"/>
        <w:tblInd w:w="288" w:type="dxa"/>
        <w:tblLayout w:type="fixed"/>
        <w:tblLook w:val="01E0" w:firstRow="1" w:lastRow="1" w:firstColumn="1" w:lastColumn="1" w:noHBand="0" w:noVBand="0"/>
      </w:tblPr>
      <w:tblGrid>
        <w:gridCol w:w="1080"/>
        <w:gridCol w:w="8280"/>
      </w:tblGrid>
      <w:tr w:rsidR="00AD1101" w:rsidRPr="0091691E" w:rsidTr="00C042C2">
        <w:tc>
          <w:tcPr>
            <w:tcW w:w="1080" w:type="dxa"/>
            <w:tcBorders>
              <w:top w:val="single" w:sz="4" w:space="0" w:color="auto"/>
              <w:left w:val="single" w:sz="4" w:space="0" w:color="auto"/>
              <w:bottom w:val="single" w:sz="4" w:space="0" w:color="auto"/>
              <w:right w:val="single" w:sz="4" w:space="0" w:color="auto"/>
            </w:tcBorders>
            <w:vAlign w:val="center"/>
          </w:tcPr>
          <w:p w:rsidR="00AD1101" w:rsidRPr="0091691E" w:rsidRDefault="00AD1101" w:rsidP="00C042C2">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1101" w:rsidRPr="0091691E" w:rsidRDefault="00CD54E7" w:rsidP="00C042C2">
            <w:pPr>
              <w:rPr>
                <w:lang w:val="en-AU"/>
              </w:rPr>
            </w:pPr>
            <w:hyperlink r:id="rId17" w:history="1">
              <w:r w:rsidR="000709AF" w:rsidRPr="0091691E">
                <w:rPr>
                  <w:rStyle w:val="Hyperlink"/>
                  <w:lang w:val="en-AU"/>
                </w:rPr>
                <w:t>http://www.kingsfund.org.uk/publications/medical-engagement</w:t>
              </w:r>
            </w:hyperlink>
          </w:p>
        </w:tc>
      </w:tr>
      <w:tr w:rsidR="00AD1101" w:rsidRPr="0091691E" w:rsidTr="00C042C2">
        <w:tc>
          <w:tcPr>
            <w:tcW w:w="1080" w:type="dxa"/>
            <w:tcBorders>
              <w:top w:val="single" w:sz="4" w:space="0" w:color="auto"/>
              <w:left w:val="single" w:sz="4" w:space="0" w:color="auto"/>
              <w:bottom w:val="single" w:sz="4" w:space="0" w:color="auto"/>
              <w:right w:val="single" w:sz="4" w:space="0" w:color="auto"/>
            </w:tcBorders>
            <w:vAlign w:val="center"/>
          </w:tcPr>
          <w:p w:rsidR="00AD1101" w:rsidRPr="0091691E" w:rsidRDefault="00AD1101" w:rsidP="00C042C2">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1101" w:rsidRPr="0091691E" w:rsidRDefault="000709AF" w:rsidP="000709AF">
            <w:pPr>
              <w:rPr>
                <w:lang w:val="en-AU"/>
              </w:rPr>
            </w:pPr>
            <w:r w:rsidRPr="0091691E">
              <w:rPr>
                <w:lang w:val="en-AU"/>
              </w:rPr>
              <w:t>This report from the UK group the King’s Fund sought to examine what is good medical engagement and has good medical engagement been created and sustained? Based on case studies of four NHS trusts its intent is to help other organisations that are seeking to create cultures in which clinicians want to engage more in the management, leadership and improvement of services.</w:t>
            </w:r>
          </w:p>
          <w:p w:rsidR="000709AF" w:rsidRPr="0091691E" w:rsidRDefault="000709AF" w:rsidP="000709AF">
            <w:pPr>
              <w:rPr>
                <w:lang w:val="en-AU"/>
              </w:rPr>
            </w:pPr>
            <w:r w:rsidRPr="0091691E">
              <w:rPr>
                <w:lang w:val="en-AU"/>
              </w:rPr>
              <w:t>The report notes:</w:t>
            </w:r>
          </w:p>
          <w:p w:rsidR="000709AF" w:rsidRPr="0091691E" w:rsidRDefault="000709AF" w:rsidP="000709AF">
            <w:pPr>
              <w:pStyle w:val="ListParagraph"/>
              <w:numPr>
                <w:ilvl w:val="0"/>
                <w:numId w:val="32"/>
              </w:numPr>
              <w:rPr>
                <w:lang w:val="en-AU"/>
              </w:rPr>
            </w:pPr>
            <w:r w:rsidRPr="0091691E">
              <w:rPr>
                <w:lang w:val="en-AU"/>
              </w:rPr>
              <w:t xml:space="preserve">Medical engagement </w:t>
            </w:r>
            <w:r w:rsidRPr="0091691E">
              <w:rPr>
                <w:b/>
                <w:lang w:val="en-AU"/>
              </w:rPr>
              <w:t>needs to be part of an overall organisational approach</w:t>
            </w:r>
            <w:r w:rsidRPr="0091691E">
              <w:rPr>
                <w:lang w:val="en-AU"/>
              </w:rPr>
              <w:t>, from board to ward, and needs time to evolve. It is a journey that requires doctors to be motivated and to assume greater engagement with and responsibility for improving the quality of patient care in partnership with clinical and non-clinical colleagues and with input from patients.</w:t>
            </w:r>
          </w:p>
          <w:p w:rsidR="000709AF" w:rsidRPr="0091691E" w:rsidRDefault="000709AF" w:rsidP="000709AF">
            <w:pPr>
              <w:pStyle w:val="ListParagraph"/>
              <w:numPr>
                <w:ilvl w:val="0"/>
                <w:numId w:val="32"/>
              </w:numPr>
              <w:rPr>
                <w:lang w:val="en-AU"/>
              </w:rPr>
            </w:pPr>
            <w:r w:rsidRPr="0091691E">
              <w:rPr>
                <w:lang w:val="en-AU"/>
              </w:rPr>
              <w:t xml:space="preserve">The four trusts studied have all enjoyed long-term </w:t>
            </w:r>
            <w:r w:rsidRPr="0091691E">
              <w:rPr>
                <w:b/>
                <w:lang w:val="en-AU"/>
              </w:rPr>
              <w:t>stable leadership</w:t>
            </w:r>
            <w:r w:rsidRPr="0091691E">
              <w:rPr>
                <w:lang w:val="en-AU"/>
              </w:rPr>
              <w:t xml:space="preserve">, creating a firm foundation for cultural change. Senior leaders have shown total </w:t>
            </w:r>
            <w:r w:rsidRPr="0091691E">
              <w:rPr>
                <w:b/>
                <w:lang w:val="en-AU"/>
              </w:rPr>
              <w:t>commitment to medical engagement and leadership</w:t>
            </w:r>
            <w:r w:rsidRPr="0091691E">
              <w:rPr>
                <w:lang w:val="en-AU"/>
              </w:rPr>
              <w:t>.</w:t>
            </w:r>
          </w:p>
          <w:p w:rsidR="000709AF" w:rsidRPr="0091691E" w:rsidRDefault="000709AF" w:rsidP="000709AF">
            <w:pPr>
              <w:pStyle w:val="ListParagraph"/>
              <w:numPr>
                <w:ilvl w:val="0"/>
                <w:numId w:val="32"/>
              </w:numPr>
              <w:rPr>
                <w:lang w:val="en-AU"/>
              </w:rPr>
            </w:pPr>
            <w:r w:rsidRPr="0091691E">
              <w:rPr>
                <w:lang w:val="en-AU"/>
              </w:rPr>
              <w:t xml:space="preserve">All four trusts have </w:t>
            </w:r>
            <w:r w:rsidRPr="0091691E">
              <w:rPr>
                <w:b/>
                <w:lang w:val="en-AU"/>
              </w:rPr>
              <w:t>clear strategies based on quality</w:t>
            </w:r>
            <w:r w:rsidRPr="0091691E">
              <w:rPr>
                <w:lang w:val="en-AU"/>
              </w:rPr>
              <w:t xml:space="preserve"> running throughout the organisations. The distinguishing feature is that these strategies form a way of working for the organisation – they are not isolated programmes.</w:t>
            </w:r>
          </w:p>
          <w:p w:rsidR="000709AF" w:rsidRPr="0091691E" w:rsidRDefault="000709AF" w:rsidP="000709AF">
            <w:pPr>
              <w:pStyle w:val="ListParagraph"/>
              <w:numPr>
                <w:ilvl w:val="0"/>
                <w:numId w:val="32"/>
              </w:numPr>
              <w:rPr>
                <w:lang w:val="en-AU"/>
              </w:rPr>
            </w:pPr>
            <w:r w:rsidRPr="0091691E">
              <w:rPr>
                <w:lang w:val="en-AU"/>
              </w:rPr>
              <w:t xml:space="preserve">Each trust has embraced a </w:t>
            </w:r>
            <w:r w:rsidRPr="0091691E">
              <w:rPr>
                <w:b/>
                <w:lang w:val="en-AU"/>
              </w:rPr>
              <w:t>strong medical leadership</w:t>
            </w:r>
            <w:r w:rsidRPr="0091691E">
              <w:rPr>
                <w:lang w:val="en-AU"/>
              </w:rPr>
              <w:t xml:space="preserve"> structure with doctors in leadership roles at divisional and departmental levels, supported by managers.</w:t>
            </w:r>
          </w:p>
          <w:p w:rsidR="000709AF" w:rsidRPr="0091691E" w:rsidRDefault="000709AF" w:rsidP="000709AF">
            <w:pPr>
              <w:pStyle w:val="ListParagraph"/>
              <w:numPr>
                <w:ilvl w:val="0"/>
                <w:numId w:val="32"/>
              </w:numPr>
              <w:rPr>
                <w:lang w:val="en-AU"/>
              </w:rPr>
            </w:pPr>
            <w:r w:rsidRPr="0091691E">
              <w:rPr>
                <w:lang w:val="en-AU"/>
              </w:rPr>
              <w:t xml:space="preserve">Each trust puts considerable </w:t>
            </w:r>
            <w:r w:rsidRPr="0091691E">
              <w:rPr>
                <w:b/>
                <w:lang w:val="en-AU"/>
              </w:rPr>
              <w:t xml:space="preserve">effort and resources into selecting senior staff </w:t>
            </w:r>
            <w:r w:rsidRPr="0091691E">
              <w:rPr>
                <w:lang w:val="en-AU"/>
              </w:rPr>
              <w:t>including consultants, and none takes the stance that clinical expertise is sufficient.</w:t>
            </w:r>
          </w:p>
          <w:p w:rsidR="000709AF" w:rsidRPr="0091691E" w:rsidRDefault="000709AF" w:rsidP="000709AF">
            <w:pPr>
              <w:pStyle w:val="ListParagraph"/>
              <w:numPr>
                <w:ilvl w:val="0"/>
                <w:numId w:val="32"/>
              </w:numPr>
              <w:rPr>
                <w:lang w:val="en-AU"/>
              </w:rPr>
            </w:pPr>
            <w:r w:rsidRPr="0091691E">
              <w:rPr>
                <w:lang w:val="en-AU"/>
              </w:rPr>
              <w:t xml:space="preserve">Well-developed </w:t>
            </w:r>
            <w:r w:rsidRPr="0091691E">
              <w:rPr>
                <w:b/>
                <w:lang w:val="en-AU"/>
              </w:rPr>
              <w:t>appraisal and revalidation</w:t>
            </w:r>
            <w:r w:rsidRPr="0091691E">
              <w:rPr>
                <w:lang w:val="en-AU"/>
              </w:rPr>
              <w:t xml:space="preserve"> processes exist in all four trusts. Talent management and leadership development are taken seriously, through</w:t>
            </w:r>
            <w:r w:rsidRPr="0091691E">
              <w:rPr>
                <w:b/>
                <w:lang w:val="en-AU"/>
              </w:rPr>
              <w:t xml:space="preserve"> education and training</w:t>
            </w:r>
            <w:r w:rsidRPr="0091691E">
              <w:rPr>
                <w:lang w:val="en-AU"/>
              </w:rPr>
              <w:t>, and learning from other organisations.</w:t>
            </w:r>
          </w:p>
        </w:tc>
      </w:tr>
    </w:tbl>
    <w:p w:rsidR="00AD1101" w:rsidRDefault="00AD1101" w:rsidP="00AD1101">
      <w:pPr>
        <w:keepNext/>
        <w:keepLines/>
        <w:autoSpaceDE w:val="0"/>
        <w:autoSpaceDN w:val="0"/>
        <w:adjustRightInd w:val="0"/>
        <w:rPr>
          <w:i/>
          <w:lang w:val="en-AU"/>
        </w:rPr>
      </w:pPr>
    </w:p>
    <w:p w:rsidR="00BC0F75" w:rsidRPr="0091691E" w:rsidRDefault="00BC0F75" w:rsidP="00AD1101">
      <w:pPr>
        <w:keepNext/>
        <w:keepLines/>
        <w:autoSpaceDE w:val="0"/>
        <w:autoSpaceDN w:val="0"/>
        <w:adjustRightInd w:val="0"/>
        <w:rPr>
          <w:i/>
          <w:lang w:val="en-AU"/>
        </w:rPr>
      </w:pPr>
    </w:p>
    <w:p w:rsidR="0091691E" w:rsidRDefault="0091691E">
      <w:pPr>
        <w:rPr>
          <w:b/>
          <w:lang w:val="en-AU"/>
        </w:rPr>
      </w:pPr>
    </w:p>
    <w:p w:rsidR="00A30DF9" w:rsidRPr="0091691E" w:rsidRDefault="00254636" w:rsidP="00F87778">
      <w:pPr>
        <w:keepNext/>
        <w:rPr>
          <w:b/>
          <w:lang w:val="en-AU"/>
        </w:rPr>
      </w:pPr>
      <w:r w:rsidRPr="0091691E">
        <w:rPr>
          <w:b/>
          <w:lang w:val="en-AU"/>
        </w:rPr>
        <w:t>Journal articles</w:t>
      </w:r>
    </w:p>
    <w:p w:rsidR="00932843" w:rsidRPr="0091691E" w:rsidRDefault="00932843" w:rsidP="00932843">
      <w:pPr>
        <w:keepNext/>
        <w:keepLines/>
        <w:autoSpaceDE w:val="0"/>
        <w:autoSpaceDN w:val="0"/>
        <w:adjustRightInd w:val="0"/>
        <w:rPr>
          <w:i/>
          <w:lang w:val="en-AU"/>
        </w:rPr>
      </w:pPr>
    </w:p>
    <w:p w:rsidR="00932843" w:rsidRPr="0091691E" w:rsidRDefault="00932843" w:rsidP="00932843">
      <w:pPr>
        <w:keepNext/>
        <w:keepLines/>
        <w:autoSpaceDE w:val="0"/>
        <w:autoSpaceDN w:val="0"/>
        <w:adjustRightInd w:val="0"/>
        <w:rPr>
          <w:i/>
          <w:lang w:val="en-AU"/>
        </w:rPr>
      </w:pPr>
      <w:r w:rsidRPr="0091691E">
        <w:rPr>
          <w:i/>
          <w:lang w:val="en-AU"/>
        </w:rPr>
        <w:t>Shared decision making: what do clinicians need to k</w:t>
      </w:r>
      <w:r w:rsidR="00CB7C73" w:rsidRPr="0091691E">
        <w:rPr>
          <w:i/>
          <w:lang w:val="en-AU"/>
        </w:rPr>
        <w:t>now and why should they bother?</w:t>
      </w:r>
    </w:p>
    <w:p w:rsidR="00932843" w:rsidRPr="0091691E" w:rsidRDefault="00932843" w:rsidP="00932843">
      <w:pPr>
        <w:keepNext/>
        <w:keepLines/>
        <w:autoSpaceDE w:val="0"/>
        <w:autoSpaceDN w:val="0"/>
        <w:adjustRightInd w:val="0"/>
        <w:rPr>
          <w:lang w:val="en-AU"/>
        </w:rPr>
      </w:pPr>
      <w:r w:rsidRPr="0091691E">
        <w:rPr>
          <w:lang w:val="en-AU"/>
        </w:rPr>
        <w:t xml:space="preserve">Hoffmann TC, </w:t>
      </w:r>
      <w:proofErr w:type="spellStart"/>
      <w:r w:rsidRPr="0091691E">
        <w:rPr>
          <w:lang w:val="en-AU"/>
        </w:rPr>
        <w:t>Légaré</w:t>
      </w:r>
      <w:proofErr w:type="spellEnd"/>
      <w:r w:rsidRPr="0091691E">
        <w:rPr>
          <w:lang w:val="en-AU"/>
        </w:rPr>
        <w:t xml:space="preserve"> F, Simmons MB, McNamara K, </w:t>
      </w:r>
      <w:proofErr w:type="spellStart"/>
      <w:r w:rsidRPr="0091691E">
        <w:rPr>
          <w:lang w:val="en-AU"/>
        </w:rPr>
        <w:t>McCaffery</w:t>
      </w:r>
      <w:proofErr w:type="spellEnd"/>
      <w:r w:rsidRPr="0091691E">
        <w:rPr>
          <w:lang w:val="en-AU"/>
        </w:rPr>
        <w:t xml:space="preserve"> K, </w:t>
      </w:r>
      <w:proofErr w:type="spellStart"/>
      <w:r w:rsidRPr="0091691E">
        <w:rPr>
          <w:lang w:val="en-AU"/>
        </w:rPr>
        <w:t>Trevena</w:t>
      </w:r>
      <w:proofErr w:type="spellEnd"/>
      <w:r w:rsidRPr="0091691E">
        <w:rPr>
          <w:lang w:val="en-AU"/>
        </w:rPr>
        <w:t xml:space="preserve"> LJ, et al.</w:t>
      </w:r>
    </w:p>
    <w:p w:rsidR="00932843" w:rsidRPr="0091691E" w:rsidRDefault="00932843" w:rsidP="00932843">
      <w:pPr>
        <w:keepNext/>
        <w:keepLines/>
        <w:autoSpaceDE w:val="0"/>
        <w:autoSpaceDN w:val="0"/>
        <w:adjustRightInd w:val="0"/>
        <w:rPr>
          <w:lang w:val="en-AU"/>
        </w:rPr>
      </w:pPr>
      <w:proofErr w:type="gramStart"/>
      <w:r w:rsidRPr="0091691E">
        <w:rPr>
          <w:lang w:val="en-AU"/>
        </w:rPr>
        <w:t>Medical Journal of Australia.</w:t>
      </w:r>
      <w:proofErr w:type="gramEnd"/>
      <w:r w:rsidRPr="0091691E">
        <w:rPr>
          <w:lang w:val="en-AU"/>
        </w:rPr>
        <w:t xml:space="preserve"> 2014</w:t>
      </w:r>
      <w:proofErr w:type="gramStart"/>
      <w:r w:rsidRPr="0091691E">
        <w:rPr>
          <w:lang w:val="en-AU"/>
        </w:rPr>
        <w:t>;201</w:t>
      </w:r>
      <w:proofErr w:type="gramEnd"/>
      <w:r w:rsidRPr="0091691E">
        <w:rPr>
          <w:lang w:val="en-AU"/>
        </w:rPr>
        <w:t>(1):35-9.</w:t>
      </w:r>
    </w:p>
    <w:tbl>
      <w:tblPr>
        <w:tblStyle w:val="TableGrid"/>
        <w:tblW w:w="0" w:type="auto"/>
        <w:tblInd w:w="288" w:type="dxa"/>
        <w:tblLayout w:type="fixed"/>
        <w:tblLook w:val="01E0" w:firstRow="1" w:lastRow="1" w:firstColumn="1" w:lastColumn="1" w:noHBand="0" w:noVBand="0"/>
      </w:tblPr>
      <w:tblGrid>
        <w:gridCol w:w="1080"/>
        <w:gridCol w:w="8280"/>
      </w:tblGrid>
      <w:tr w:rsidR="00932843" w:rsidRPr="0091691E" w:rsidTr="002A42D7">
        <w:tc>
          <w:tcPr>
            <w:tcW w:w="1080" w:type="dxa"/>
            <w:tcBorders>
              <w:top w:val="single" w:sz="4" w:space="0" w:color="auto"/>
              <w:left w:val="single" w:sz="4" w:space="0" w:color="auto"/>
              <w:bottom w:val="single" w:sz="4" w:space="0" w:color="auto"/>
              <w:right w:val="single" w:sz="4" w:space="0" w:color="auto"/>
            </w:tcBorders>
            <w:vAlign w:val="center"/>
          </w:tcPr>
          <w:p w:rsidR="00932843" w:rsidRPr="0091691E" w:rsidRDefault="00932843" w:rsidP="002A42D7">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2843" w:rsidRPr="0091691E" w:rsidRDefault="00CD54E7" w:rsidP="002A42D7">
            <w:pPr>
              <w:rPr>
                <w:lang w:val="en-AU"/>
              </w:rPr>
            </w:pPr>
            <w:hyperlink r:id="rId18" w:history="1">
              <w:r w:rsidR="00932843" w:rsidRPr="0091691E">
                <w:rPr>
                  <w:rStyle w:val="Hyperlink"/>
                  <w:lang w:val="en-AU"/>
                </w:rPr>
                <w:t>http://dx.doi.org/10.5694/mja14.00002</w:t>
              </w:r>
            </w:hyperlink>
          </w:p>
        </w:tc>
      </w:tr>
      <w:tr w:rsidR="00932843" w:rsidRPr="0091691E" w:rsidTr="002A42D7">
        <w:tc>
          <w:tcPr>
            <w:tcW w:w="1080" w:type="dxa"/>
            <w:tcBorders>
              <w:top w:val="single" w:sz="4" w:space="0" w:color="auto"/>
              <w:left w:val="single" w:sz="4" w:space="0" w:color="auto"/>
              <w:bottom w:val="single" w:sz="4" w:space="0" w:color="auto"/>
              <w:right w:val="single" w:sz="4" w:space="0" w:color="auto"/>
            </w:tcBorders>
            <w:vAlign w:val="center"/>
          </w:tcPr>
          <w:p w:rsidR="00932843" w:rsidRPr="0091691E" w:rsidRDefault="00932843" w:rsidP="002A42D7">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691E" w:rsidRPr="0091691E" w:rsidRDefault="006D2406" w:rsidP="00533C4D">
            <w:pPr>
              <w:rPr>
                <w:lang w:val="en-AU"/>
              </w:rPr>
            </w:pPr>
            <w:r w:rsidRPr="0091691E">
              <w:rPr>
                <w:lang w:val="en-AU"/>
              </w:rPr>
              <w:t>In th</w:t>
            </w:r>
            <w:r w:rsidR="0091691E">
              <w:rPr>
                <w:lang w:val="en-AU"/>
              </w:rPr>
              <w:t>is</w:t>
            </w:r>
            <w:r w:rsidRPr="0091691E">
              <w:rPr>
                <w:lang w:val="en-AU"/>
              </w:rPr>
              <w:t xml:space="preserve"> paper, t</w:t>
            </w:r>
            <w:r w:rsidR="00533C4D" w:rsidRPr="0091691E">
              <w:rPr>
                <w:lang w:val="en-AU"/>
              </w:rPr>
              <w:t xml:space="preserve">he authors define </w:t>
            </w:r>
            <w:r w:rsidR="00533C4D" w:rsidRPr="0091691E">
              <w:rPr>
                <w:b/>
                <w:lang w:val="en-AU"/>
              </w:rPr>
              <w:t>shared decision making as a process</w:t>
            </w:r>
            <w:r w:rsidR="00533C4D" w:rsidRPr="0091691E">
              <w:rPr>
                <w:lang w:val="en-AU"/>
              </w:rPr>
              <w:t xml:space="preserve">, rather than a single step in a consultation, </w:t>
            </w:r>
            <w:r w:rsidR="00533C4D" w:rsidRPr="0091691E">
              <w:rPr>
                <w:b/>
                <w:lang w:val="en-AU"/>
              </w:rPr>
              <w:t>that enables a clinician and patient to jointly participate in health decision making</w:t>
            </w:r>
            <w:r w:rsidR="00533C4D" w:rsidRPr="0091691E">
              <w:rPr>
                <w:lang w:val="en-AU"/>
              </w:rPr>
              <w:t>. It can be viewed as a continuum, along which the extent to which a patient or a clinician takes responsibility fo</w:t>
            </w:r>
            <w:r w:rsidR="0091691E" w:rsidRPr="0091691E">
              <w:rPr>
                <w:lang w:val="en-AU"/>
              </w:rPr>
              <w:t>r the decision process varies.</w:t>
            </w:r>
          </w:p>
          <w:p w:rsidR="00533C4D" w:rsidRPr="0091691E" w:rsidRDefault="00533C4D" w:rsidP="00533C4D">
            <w:pPr>
              <w:rPr>
                <w:lang w:val="en-AU"/>
              </w:rPr>
            </w:pPr>
            <w:r w:rsidRPr="0091691E">
              <w:rPr>
                <w:lang w:val="en-AU"/>
              </w:rPr>
              <w:t>Internationally, shared decision making is seen as</w:t>
            </w:r>
            <w:r w:rsidRPr="0091691E">
              <w:rPr>
                <w:b/>
                <w:lang w:val="en-AU"/>
              </w:rPr>
              <w:t xml:space="preserve"> a hallmark of good practice</w:t>
            </w:r>
            <w:r w:rsidRPr="0091691E">
              <w:rPr>
                <w:lang w:val="en-AU"/>
              </w:rPr>
              <w:t xml:space="preserve"> and a way of </w:t>
            </w:r>
            <w:r w:rsidRPr="0091691E">
              <w:rPr>
                <w:b/>
                <w:lang w:val="en-AU"/>
              </w:rPr>
              <w:t>enhancing pati</w:t>
            </w:r>
            <w:r w:rsidR="006D2406" w:rsidRPr="0091691E">
              <w:rPr>
                <w:b/>
                <w:lang w:val="en-AU"/>
              </w:rPr>
              <w:t>ent engagement and activation</w:t>
            </w:r>
            <w:r w:rsidR="006D2406" w:rsidRPr="0091691E">
              <w:rPr>
                <w:lang w:val="en-AU"/>
              </w:rPr>
              <w:t xml:space="preserve">. </w:t>
            </w:r>
            <w:r w:rsidRPr="0091691E">
              <w:rPr>
                <w:lang w:val="en-AU"/>
              </w:rPr>
              <w:t>It may also help reduce unw</w:t>
            </w:r>
            <w:r w:rsidR="006D2406" w:rsidRPr="0091691E">
              <w:rPr>
                <w:lang w:val="en-AU"/>
              </w:rPr>
              <w:t xml:space="preserve">arranted healthcare variation. </w:t>
            </w:r>
            <w:r w:rsidRPr="0091691E">
              <w:rPr>
                <w:lang w:val="en-AU"/>
              </w:rPr>
              <w:t>The relationship between shared decision and evidence-based practice is bec</w:t>
            </w:r>
            <w:r w:rsidR="006D2406" w:rsidRPr="0091691E">
              <w:rPr>
                <w:lang w:val="en-AU"/>
              </w:rPr>
              <w:t>oming increasingly recognised.</w:t>
            </w:r>
          </w:p>
          <w:p w:rsidR="00533C4D" w:rsidRPr="0091691E" w:rsidRDefault="00533C4D" w:rsidP="00533C4D">
            <w:pPr>
              <w:rPr>
                <w:lang w:val="en-AU"/>
              </w:rPr>
            </w:pPr>
            <w:r w:rsidRPr="0091691E">
              <w:rPr>
                <w:lang w:val="en-AU"/>
              </w:rPr>
              <w:t>The paper presents an approach to guide the process of shared decision making that prompts clinicians to ask the</w:t>
            </w:r>
            <w:r w:rsidR="0091691E" w:rsidRPr="0091691E">
              <w:rPr>
                <w:lang w:val="en-AU"/>
              </w:rPr>
              <w:t>ir</w:t>
            </w:r>
            <w:r w:rsidRPr="0091691E">
              <w:rPr>
                <w:lang w:val="en-AU"/>
              </w:rPr>
              <w:t xml:space="preserve"> patient</w:t>
            </w:r>
            <w:r w:rsidR="0091691E" w:rsidRPr="0091691E">
              <w:rPr>
                <w:lang w:val="en-AU"/>
              </w:rPr>
              <w:t>s</w:t>
            </w:r>
            <w:r w:rsidRPr="0091691E">
              <w:rPr>
                <w:lang w:val="en-AU"/>
              </w:rPr>
              <w:t xml:space="preserve"> five questions:</w:t>
            </w:r>
          </w:p>
          <w:p w:rsidR="00533C4D" w:rsidRPr="0091691E" w:rsidRDefault="00533C4D" w:rsidP="00533C4D">
            <w:pPr>
              <w:pStyle w:val="ListParagraph"/>
              <w:numPr>
                <w:ilvl w:val="0"/>
                <w:numId w:val="34"/>
              </w:numPr>
              <w:rPr>
                <w:b/>
                <w:lang w:val="en-AU"/>
              </w:rPr>
            </w:pPr>
            <w:r w:rsidRPr="0091691E">
              <w:rPr>
                <w:b/>
                <w:lang w:val="en-AU"/>
              </w:rPr>
              <w:lastRenderedPageBreak/>
              <w:t>What will happen if we wait and watch?</w:t>
            </w:r>
          </w:p>
          <w:p w:rsidR="00533C4D" w:rsidRPr="0091691E" w:rsidRDefault="00533C4D" w:rsidP="00533C4D">
            <w:pPr>
              <w:pStyle w:val="ListParagraph"/>
              <w:numPr>
                <w:ilvl w:val="0"/>
                <w:numId w:val="34"/>
              </w:numPr>
              <w:rPr>
                <w:b/>
                <w:lang w:val="en-AU"/>
              </w:rPr>
            </w:pPr>
            <w:r w:rsidRPr="0091691E">
              <w:rPr>
                <w:b/>
                <w:lang w:val="en-AU"/>
              </w:rPr>
              <w:t>What are your test or treatment options?</w:t>
            </w:r>
          </w:p>
          <w:p w:rsidR="00533C4D" w:rsidRPr="0091691E" w:rsidRDefault="00533C4D" w:rsidP="00533C4D">
            <w:pPr>
              <w:pStyle w:val="ListParagraph"/>
              <w:numPr>
                <w:ilvl w:val="0"/>
                <w:numId w:val="34"/>
              </w:numPr>
              <w:rPr>
                <w:b/>
                <w:lang w:val="en-AU"/>
              </w:rPr>
            </w:pPr>
            <w:r w:rsidRPr="0091691E">
              <w:rPr>
                <w:b/>
                <w:lang w:val="en-AU"/>
              </w:rPr>
              <w:t>What are the benefits and harms of these options?</w:t>
            </w:r>
          </w:p>
          <w:p w:rsidR="00533C4D" w:rsidRPr="0091691E" w:rsidRDefault="00533C4D" w:rsidP="00533C4D">
            <w:pPr>
              <w:pStyle w:val="ListParagraph"/>
              <w:numPr>
                <w:ilvl w:val="0"/>
                <w:numId w:val="34"/>
              </w:numPr>
              <w:rPr>
                <w:b/>
                <w:lang w:val="en-AU"/>
              </w:rPr>
            </w:pPr>
            <w:r w:rsidRPr="0091691E">
              <w:rPr>
                <w:b/>
                <w:lang w:val="en-AU"/>
              </w:rPr>
              <w:t>How do the benefits and harms weigh up for you?</w:t>
            </w:r>
          </w:p>
          <w:p w:rsidR="00533C4D" w:rsidRPr="0091691E" w:rsidRDefault="00533C4D" w:rsidP="00533C4D">
            <w:pPr>
              <w:pStyle w:val="ListParagraph"/>
              <w:numPr>
                <w:ilvl w:val="0"/>
                <w:numId w:val="34"/>
              </w:numPr>
              <w:rPr>
                <w:b/>
                <w:lang w:val="en-AU"/>
              </w:rPr>
            </w:pPr>
            <w:r w:rsidRPr="0091691E">
              <w:rPr>
                <w:b/>
                <w:lang w:val="en-AU"/>
              </w:rPr>
              <w:t>Do you have enough information to make a choice?</w:t>
            </w:r>
          </w:p>
          <w:p w:rsidR="0091691E" w:rsidRPr="0091691E" w:rsidRDefault="00533C4D" w:rsidP="00533C4D">
            <w:pPr>
              <w:rPr>
                <w:lang w:val="en-AU"/>
              </w:rPr>
            </w:pPr>
            <w:r w:rsidRPr="0091691E">
              <w:rPr>
                <w:lang w:val="en-AU"/>
              </w:rPr>
              <w:t>The paper identifies several benefits of shared decision making including: enabling evidence and patient’s preferences to be integrated within the consultation; improving patient knowledge, risk perception accuracy and patient-clinician communication; and reducing the inappropriate over use of tests and treatment.</w:t>
            </w:r>
          </w:p>
          <w:p w:rsidR="00533C4D" w:rsidRPr="0091691E" w:rsidRDefault="00533C4D" w:rsidP="00533C4D">
            <w:pPr>
              <w:rPr>
                <w:lang w:val="en-AU"/>
              </w:rPr>
            </w:pPr>
            <w:r w:rsidRPr="0091691E">
              <w:rPr>
                <w:lang w:val="en-AU"/>
              </w:rPr>
              <w:t xml:space="preserve">Through a synthesis of research, the authors also refute several misconceptions about shared decision making, including that </w:t>
            </w:r>
            <w:r w:rsidR="0091691E" w:rsidRPr="0091691E">
              <w:rPr>
                <w:lang w:val="en-AU"/>
              </w:rPr>
              <w:t xml:space="preserve">consultation </w:t>
            </w:r>
            <w:r w:rsidRPr="0091691E">
              <w:rPr>
                <w:lang w:val="en-AU"/>
              </w:rPr>
              <w:t xml:space="preserve">duration will be lengthened. Research to date </w:t>
            </w:r>
            <w:r w:rsidR="006D2406" w:rsidRPr="0091691E">
              <w:rPr>
                <w:lang w:val="en-AU"/>
              </w:rPr>
              <w:t>does not support this belief.</w:t>
            </w:r>
          </w:p>
          <w:p w:rsidR="00533C4D" w:rsidRPr="0091691E" w:rsidRDefault="00533C4D" w:rsidP="00533C4D">
            <w:pPr>
              <w:rPr>
                <w:lang w:val="en-AU"/>
              </w:rPr>
            </w:pPr>
            <w:r w:rsidRPr="0091691E">
              <w:rPr>
                <w:lang w:val="en-AU"/>
              </w:rPr>
              <w:t xml:space="preserve">The authors identify several key challenges in the wide-spread use of shared decision making within the </w:t>
            </w:r>
            <w:r w:rsidR="006D2406" w:rsidRPr="0091691E">
              <w:rPr>
                <w:lang w:val="en-AU"/>
              </w:rPr>
              <w:t xml:space="preserve">Australian health care system. </w:t>
            </w:r>
            <w:r w:rsidRPr="0091691E">
              <w:rPr>
                <w:lang w:val="en-AU"/>
              </w:rPr>
              <w:t>These include:</w:t>
            </w:r>
          </w:p>
          <w:p w:rsidR="00533C4D" w:rsidRPr="0091691E" w:rsidRDefault="00533C4D" w:rsidP="00533C4D">
            <w:pPr>
              <w:pStyle w:val="ListParagraph"/>
              <w:numPr>
                <w:ilvl w:val="0"/>
                <w:numId w:val="35"/>
              </w:numPr>
              <w:rPr>
                <w:lang w:val="en-AU"/>
              </w:rPr>
            </w:pPr>
            <w:r w:rsidRPr="0091691E">
              <w:rPr>
                <w:lang w:val="en-AU"/>
              </w:rPr>
              <w:t>Skill development in shared decision making is essential for uptake, however limited training opportunities exist in Australia for clinicians and students.</w:t>
            </w:r>
          </w:p>
          <w:p w:rsidR="00533C4D" w:rsidRPr="0091691E" w:rsidRDefault="00533C4D" w:rsidP="00533C4D">
            <w:pPr>
              <w:pStyle w:val="ListParagraph"/>
              <w:numPr>
                <w:ilvl w:val="0"/>
                <w:numId w:val="35"/>
              </w:numPr>
              <w:rPr>
                <w:lang w:val="en-AU"/>
              </w:rPr>
            </w:pPr>
            <w:r w:rsidRPr="0091691E">
              <w:rPr>
                <w:lang w:val="en-AU"/>
              </w:rPr>
              <w:t>Shared decision making is dependent on clinicians having access to high-quality, pre</w:t>
            </w:r>
            <w:r w:rsidR="006D2406" w:rsidRPr="0091691E">
              <w:rPr>
                <w:lang w:val="en-AU"/>
              </w:rPr>
              <w:t xml:space="preserve">ferably synthesised, evidence. </w:t>
            </w:r>
            <w:r w:rsidRPr="0091691E">
              <w:rPr>
                <w:lang w:val="en-AU"/>
              </w:rPr>
              <w:t xml:space="preserve">However, decision support tools </w:t>
            </w:r>
            <w:r w:rsidR="0091691E" w:rsidRPr="0091691E">
              <w:rPr>
                <w:lang w:val="en-AU"/>
              </w:rPr>
              <w:t xml:space="preserve">only </w:t>
            </w:r>
            <w:r w:rsidRPr="0091691E">
              <w:rPr>
                <w:lang w:val="en-AU"/>
              </w:rPr>
              <w:t>exist for a minority of health care decisions, are of varying quality, can be difficult to find and internationally developed aids may not be readily applicable to the Australians context for use with vulnerable populations.</w:t>
            </w:r>
          </w:p>
          <w:p w:rsidR="00533C4D" w:rsidRPr="0091691E" w:rsidRDefault="00533C4D" w:rsidP="00533C4D">
            <w:pPr>
              <w:rPr>
                <w:lang w:val="en-AU"/>
              </w:rPr>
            </w:pPr>
            <w:r w:rsidRPr="0091691E">
              <w:rPr>
                <w:lang w:val="en-AU"/>
              </w:rPr>
              <w:t xml:space="preserve">The authors </w:t>
            </w:r>
            <w:r w:rsidR="006D2406" w:rsidRPr="0091691E">
              <w:rPr>
                <w:lang w:val="en-AU"/>
              </w:rPr>
              <w:t xml:space="preserve">suggest </w:t>
            </w:r>
            <w:r w:rsidRPr="0091691E">
              <w:rPr>
                <w:lang w:val="en-AU"/>
              </w:rPr>
              <w:t xml:space="preserve">that Australia is </w:t>
            </w:r>
            <w:r w:rsidR="0091691E" w:rsidRPr="0091691E">
              <w:rPr>
                <w:lang w:val="en-AU"/>
              </w:rPr>
              <w:t>“</w:t>
            </w:r>
            <w:r w:rsidRPr="0091691E">
              <w:rPr>
                <w:lang w:val="en-AU"/>
              </w:rPr>
              <w:t>drastically lagging behind</w:t>
            </w:r>
            <w:r w:rsidR="0091691E" w:rsidRPr="0091691E">
              <w:rPr>
                <w:lang w:val="en-AU"/>
              </w:rPr>
              <w:t>”</w:t>
            </w:r>
            <w:r w:rsidRPr="0091691E">
              <w:rPr>
                <w:lang w:val="en-AU"/>
              </w:rPr>
              <w:t xml:space="preserve"> many other countries in shared decision making and note the need for </w:t>
            </w:r>
            <w:r w:rsidR="006D2406" w:rsidRPr="0091691E">
              <w:rPr>
                <w:lang w:val="en-AU"/>
              </w:rPr>
              <w:t>a coordinated national effort.</w:t>
            </w:r>
          </w:p>
          <w:p w:rsidR="00533C4D" w:rsidRPr="0091691E" w:rsidRDefault="00533C4D" w:rsidP="00533C4D">
            <w:pPr>
              <w:rPr>
                <w:lang w:val="en-AU"/>
              </w:rPr>
            </w:pPr>
            <w:r w:rsidRPr="0091691E">
              <w:rPr>
                <w:lang w:val="en-AU"/>
              </w:rPr>
              <w:t>The Australian Commission on Safety and Quality in Health Care (the Commission) was a co-sponsor of the inaugural national shared decision making symposiu</w:t>
            </w:r>
            <w:r w:rsidR="0091691E" w:rsidRPr="0091691E">
              <w:rPr>
                <w:lang w:val="en-AU"/>
              </w:rPr>
              <w:t xml:space="preserve">m from which this paper arose. </w:t>
            </w:r>
            <w:r w:rsidRPr="0091691E">
              <w:rPr>
                <w:lang w:val="en-AU"/>
              </w:rPr>
              <w:t>The Commission continues to promote shared</w:t>
            </w:r>
            <w:r w:rsidR="006D2406" w:rsidRPr="0091691E">
              <w:rPr>
                <w:lang w:val="en-AU"/>
              </w:rPr>
              <w:t xml:space="preserve"> decision making in Australia. </w:t>
            </w:r>
            <w:r w:rsidRPr="0091691E">
              <w:rPr>
                <w:lang w:val="en-AU"/>
              </w:rPr>
              <w:t>In 2014, this work includes:</w:t>
            </w:r>
          </w:p>
          <w:p w:rsidR="00533C4D" w:rsidRPr="0091691E" w:rsidRDefault="00533C4D" w:rsidP="00533C4D">
            <w:pPr>
              <w:pStyle w:val="ListParagraph"/>
              <w:numPr>
                <w:ilvl w:val="0"/>
                <w:numId w:val="36"/>
              </w:numPr>
              <w:rPr>
                <w:lang w:val="en-AU"/>
              </w:rPr>
            </w:pPr>
            <w:r w:rsidRPr="0091691E">
              <w:rPr>
                <w:lang w:val="en-AU"/>
              </w:rPr>
              <w:t>Sponsoring visits to Australia in October 2014 by two international experts in shared decision making and patient decision aids, Professor Richard Thomson (United Kingdom) and Professor Dawn Stacey (Canada).</w:t>
            </w:r>
          </w:p>
          <w:p w:rsidR="00533C4D" w:rsidRPr="0091691E" w:rsidRDefault="0091691E" w:rsidP="00BF2A12">
            <w:pPr>
              <w:pStyle w:val="ListParagraph"/>
              <w:numPr>
                <w:ilvl w:val="0"/>
                <w:numId w:val="36"/>
              </w:numPr>
              <w:rPr>
                <w:lang w:val="en-AU"/>
              </w:rPr>
            </w:pPr>
            <w:r w:rsidRPr="0091691E">
              <w:rPr>
                <w:lang w:val="en-AU"/>
              </w:rPr>
              <w:t>Leading</w:t>
            </w:r>
            <w:r w:rsidR="00533C4D" w:rsidRPr="0091691E">
              <w:rPr>
                <w:lang w:val="en-AU"/>
              </w:rPr>
              <w:t xml:space="preserve"> Australian’s contribution to an OECD study exploring inter and intra country health care variation (a publication arising from this study, co-authored by the Commission and the Australian Institute of Health and Welfare can be found at </w:t>
            </w:r>
            <w:hyperlink r:id="rId19" w:history="1">
              <w:r w:rsidR="00533C4D" w:rsidRPr="0091691E">
                <w:rPr>
                  <w:rStyle w:val="Hyperlink"/>
                  <w:color w:val="0070C0"/>
                  <w:lang w:val="en-AU"/>
                </w:rPr>
                <w:t>http://www.safetyandquality.gov.au/publications/exploring-healthcare-variation-in-australia/</w:t>
              </w:r>
            </w:hyperlink>
            <w:r w:rsidR="00533C4D" w:rsidRPr="0091691E">
              <w:rPr>
                <w:lang w:val="en-AU"/>
              </w:rPr>
              <w:t>) and the first Australian Atlas of Health Car</w:t>
            </w:r>
            <w:r w:rsidR="006D2406" w:rsidRPr="0091691E">
              <w:rPr>
                <w:lang w:val="en-AU"/>
              </w:rPr>
              <w:t xml:space="preserve">e Variation is in development. </w:t>
            </w:r>
            <w:r w:rsidR="00533C4D" w:rsidRPr="0091691E">
              <w:rPr>
                <w:lang w:val="en-AU"/>
              </w:rPr>
              <w:t>In areas where there appears to be substantial variation, or where it is not clear that variation is warranted, the Commission will work with clinical and consumer groups to identify areas where greater use of shared decision making and patient decision aids may be of value.</w:t>
            </w:r>
          </w:p>
        </w:tc>
      </w:tr>
    </w:tbl>
    <w:p w:rsidR="00932843" w:rsidRPr="0091691E" w:rsidRDefault="00932843" w:rsidP="00932843">
      <w:pPr>
        <w:rPr>
          <w:i/>
          <w:lang w:val="en-AU"/>
        </w:rPr>
      </w:pPr>
    </w:p>
    <w:p w:rsidR="0091691E" w:rsidRPr="0091691E" w:rsidRDefault="0091691E" w:rsidP="0091691E">
      <w:pPr>
        <w:rPr>
          <w:color w:val="0070C0"/>
          <w:lang w:val="en-AU"/>
        </w:rPr>
      </w:pPr>
      <w:r w:rsidRPr="0091691E">
        <w:rPr>
          <w:lang w:val="en-AU"/>
        </w:rPr>
        <w:t xml:space="preserve">For information on the Commission’s work on shared decision making, see </w:t>
      </w:r>
      <w:hyperlink r:id="rId20" w:history="1">
        <w:r w:rsidRPr="0091691E">
          <w:rPr>
            <w:rStyle w:val="Hyperlink"/>
            <w:color w:val="0070C0"/>
            <w:lang w:val="en-AU"/>
          </w:rPr>
          <w:t>http://www.safetyandquality.gov.au/our-work/shared-decision-making/</w:t>
        </w:r>
      </w:hyperlink>
    </w:p>
    <w:p w:rsidR="0091691E" w:rsidRPr="0091691E" w:rsidRDefault="0091691E" w:rsidP="0091691E">
      <w:pPr>
        <w:rPr>
          <w:lang w:val="en-AU"/>
        </w:rPr>
      </w:pPr>
    </w:p>
    <w:p w:rsidR="0091691E" w:rsidRPr="0091691E" w:rsidRDefault="0091691E" w:rsidP="0091691E">
      <w:pPr>
        <w:rPr>
          <w:i/>
          <w:lang w:val="en-AU"/>
        </w:rPr>
      </w:pPr>
      <w:r w:rsidRPr="0091691E">
        <w:rPr>
          <w:lang w:val="en-AU"/>
        </w:rPr>
        <w:t xml:space="preserve">For information on the Commission’s work on healthcare variation, see </w:t>
      </w:r>
      <w:hyperlink r:id="rId21" w:history="1">
        <w:r w:rsidRPr="0091691E">
          <w:rPr>
            <w:rStyle w:val="Hyperlink"/>
            <w:color w:val="0070C0"/>
            <w:lang w:val="en-AU"/>
          </w:rPr>
          <w:t>http://www.safetyandquality.gov.au/our-work/variation-in-health-care/</w:t>
        </w:r>
      </w:hyperlink>
    </w:p>
    <w:p w:rsidR="00932843" w:rsidRPr="0091691E" w:rsidRDefault="00932843" w:rsidP="00932843">
      <w:pPr>
        <w:keepNext/>
        <w:keepLines/>
        <w:autoSpaceDE w:val="0"/>
        <w:autoSpaceDN w:val="0"/>
        <w:adjustRightInd w:val="0"/>
        <w:rPr>
          <w:lang w:val="en-AU"/>
        </w:rPr>
      </w:pPr>
    </w:p>
    <w:p w:rsidR="005139C6" w:rsidRPr="005139C6" w:rsidRDefault="005139C6" w:rsidP="005139C6">
      <w:pPr>
        <w:keepNext/>
        <w:keepLines/>
        <w:autoSpaceDE w:val="0"/>
        <w:autoSpaceDN w:val="0"/>
        <w:adjustRightInd w:val="0"/>
        <w:rPr>
          <w:i/>
          <w:lang w:val="en-AU"/>
        </w:rPr>
      </w:pPr>
      <w:r w:rsidRPr="005139C6">
        <w:rPr>
          <w:i/>
          <w:lang w:val="en-AU"/>
        </w:rPr>
        <w:t>Cost-Effectiveness of a Computerized Provider Order Entry System in Improving Medication Safety Ambulatory Care</w:t>
      </w:r>
    </w:p>
    <w:p w:rsidR="005139C6" w:rsidRDefault="005139C6" w:rsidP="00932843">
      <w:pPr>
        <w:keepNext/>
        <w:keepLines/>
        <w:autoSpaceDE w:val="0"/>
        <w:autoSpaceDN w:val="0"/>
        <w:adjustRightInd w:val="0"/>
        <w:rPr>
          <w:lang w:val="en-AU"/>
        </w:rPr>
      </w:pPr>
      <w:r w:rsidRPr="005139C6">
        <w:rPr>
          <w:lang w:val="en-AU"/>
        </w:rPr>
        <w:t xml:space="preserve">Forrester SH, </w:t>
      </w:r>
      <w:proofErr w:type="spellStart"/>
      <w:r w:rsidRPr="005139C6">
        <w:rPr>
          <w:lang w:val="en-AU"/>
        </w:rPr>
        <w:t>Hepp</w:t>
      </w:r>
      <w:proofErr w:type="spellEnd"/>
      <w:r w:rsidRPr="005139C6">
        <w:rPr>
          <w:lang w:val="en-AU"/>
        </w:rPr>
        <w:t xml:space="preserve"> Z, Roth JA, </w:t>
      </w:r>
      <w:proofErr w:type="spellStart"/>
      <w:r w:rsidRPr="005139C6">
        <w:rPr>
          <w:lang w:val="en-AU"/>
        </w:rPr>
        <w:t>Wirtz</w:t>
      </w:r>
      <w:proofErr w:type="spellEnd"/>
      <w:r w:rsidRPr="005139C6">
        <w:rPr>
          <w:lang w:val="en-AU"/>
        </w:rPr>
        <w:t xml:space="preserve"> HS, Devine EB</w:t>
      </w:r>
    </w:p>
    <w:p w:rsidR="0091691E" w:rsidRPr="0091691E" w:rsidRDefault="005139C6" w:rsidP="00932843">
      <w:pPr>
        <w:keepNext/>
        <w:keepLines/>
        <w:autoSpaceDE w:val="0"/>
        <w:autoSpaceDN w:val="0"/>
        <w:adjustRightInd w:val="0"/>
        <w:rPr>
          <w:lang w:val="en-AU"/>
        </w:rPr>
      </w:pPr>
      <w:proofErr w:type="gramStart"/>
      <w:r w:rsidRPr="005139C6">
        <w:rPr>
          <w:lang w:val="en-AU"/>
        </w:rPr>
        <w:t>Value in Health.</w:t>
      </w:r>
      <w:proofErr w:type="gramEnd"/>
      <w:r w:rsidRPr="005139C6">
        <w:rPr>
          <w:lang w:val="en-AU"/>
        </w:rPr>
        <w:t xml:space="preserve"> 2014</w:t>
      </w:r>
      <w:proofErr w:type="gramStart"/>
      <w:r w:rsidRPr="005139C6">
        <w:rPr>
          <w:lang w:val="en-AU"/>
        </w:rPr>
        <w:t>;17</w:t>
      </w:r>
      <w:proofErr w:type="gramEnd"/>
      <w:r w:rsidRPr="005139C6">
        <w:rPr>
          <w:lang w:val="en-AU"/>
        </w:rPr>
        <w:t>(4):340-9.</w:t>
      </w:r>
    </w:p>
    <w:tbl>
      <w:tblPr>
        <w:tblStyle w:val="TableGrid"/>
        <w:tblW w:w="0" w:type="auto"/>
        <w:tblInd w:w="288" w:type="dxa"/>
        <w:tblLayout w:type="fixed"/>
        <w:tblLook w:val="01E0" w:firstRow="1" w:lastRow="1" w:firstColumn="1" w:lastColumn="1" w:noHBand="0" w:noVBand="0"/>
      </w:tblPr>
      <w:tblGrid>
        <w:gridCol w:w="1080"/>
        <w:gridCol w:w="8280"/>
      </w:tblGrid>
      <w:tr w:rsidR="00932843" w:rsidRPr="0091691E" w:rsidTr="002A42D7">
        <w:tc>
          <w:tcPr>
            <w:tcW w:w="1080" w:type="dxa"/>
            <w:tcBorders>
              <w:top w:val="single" w:sz="4" w:space="0" w:color="auto"/>
              <w:left w:val="single" w:sz="4" w:space="0" w:color="auto"/>
              <w:bottom w:val="single" w:sz="4" w:space="0" w:color="auto"/>
              <w:right w:val="single" w:sz="4" w:space="0" w:color="auto"/>
            </w:tcBorders>
            <w:vAlign w:val="center"/>
          </w:tcPr>
          <w:p w:rsidR="00932843" w:rsidRPr="0091691E" w:rsidRDefault="00932843" w:rsidP="002A42D7">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2843" w:rsidRPr="0091691E" w:rsidRDefault="00CD54E7" w:rsidP="005139C6">
            <w:pPr>
              <w:rPr>
                <w:lang w:val="en-AU"/>
              </w:rPr>
            </w:pPr>
            <w:hyperlink r:id="rId22" w:history="1">
              <w:r w:rsidR="005139C6" w:rsidRPr="00063ECC">
                <w:rPr>
                  <w:rStyle w:val="Hyperlink"/>
                  <w:lang w:val="en-AU"/>
                </w:rPr>
                <w:t>http://dx.doi.org/10.1016/j.jval.2014.01.009</w:t>
              </w:r>
            </w:hyperlink>
          </w:p>
        </w:tc>
      </w:tr>
      <w:tr w:rsidR="00932843" w:rsidRPr="0091691E" w:rsidTr="002A42D7">
        <w:tc>
          <w:tcPr>
            <w:tcW w:w="1080" w:type="dxa"/>
            <w:tcBorders>
              <w:top w:val="single" w:sz="4" w:space="0" w:color="auto"/>
              <w:left w:val="single" w:sz="4" w:space="0" w:color="auto"/>
              <w:bottom w:val="single" w:sz="4" w:space="0" w:color="auto"/>
              <w:right w:val="single" w:sz="4" w:space="0" w:color="auto"/>
            </w:tcBorders>
            <w:vAlign w:val="center"/>
          </w:tcPr>
          <w:p w:rsidR="00932843" w:rsidRPr="0091691E" w:rsidRDefault="00932843" w:rsidP="002A42D7">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139C6" w:rsidRPr="0091691E" w:rsidRDefault="005139C6" w:rsidP="005139C6">
            <w:pPr>
              <w:rPr>
                <w:lang w:val="en-AU"/>
              </w:rPr>
            </w:pPr>
            <w:r>
              <w:rPr>
                <w:lang w:val="en-AU"/>
              </w:rPr>
              <w:t xml:space="preserve">There have been various articles and reports on the safety and efficacy of ‘computerised provider order entry’ (CPOE) systems. This paper extends that by looking at the cost-effectiveness. This study reports on a modelling study that sought to </w:t>
            </w:r>
            <w:r w:rsidRPr="005139C6">
              <w:rPr>
                <w:lang w:val="en-AU"/>
              </w:rPr>
              <w:t>estimate the cost-effectiveness of CPOE in reducing medication errors and adverse drug events (ADEs) in the ambulatory setting</w:t>
            </w:r>
            <w:r>
              <w:rPr>
                <w:lang w:val="en-AU"/>
              </w:rPr>
              <w:t xml:space="preserve"> for </w:t>
            </w:r>
            <w:r w:rsidRPr="005139C6">
              <w:rPr>
                <w:lang w:val="en-AU"/>
              </w:rPr>
              <w:t>a mid</w:t>
            </w:r>
            <w:r>
              <w:rPr>
                <w:lang w:val="en-AU"/>
              </w:rPr>
              <w:t>-</w:t>
            </w:r>
            <w:r w:rsidRPr="005139C6">
              <w:rPr>
                <w:lang w:val="en-AU"/>
              </w:rPr>
              <w:t>sized (400 providers) multi</w:t>
            </w:r>
            <w:r>
              <w:rPr>
                <w:lang w:val="en-AU"/>
              </w:rPr>
              <w:t>-</w:t>
            </w:r>
            <w:r w:rsidRPr="005139C6">
              <w:rPr>
                <w:lang w:val="en-AU"/>
              </w:rPr>
              <w:t>disciplinary medical group over a 5-year time horizo</w:t>
            </w:r>
            <w:r>
              <w:rPr>
                <w:lang w:val="en-AU"/>
              </w:rPr>
              <w:t>n. The modelling led the authors to conclude that “</w:t>
            </w:r>
            <w:r w:rsidRPr="005139C6">
              <w:rPr>
                <w:lang w:val="en-AU"/>
              </w:rPr>
              <w:t xml:space="preserve">the </w:t>
            </w:r>
            <w:r w:rsidRPr="005139C6">
              <w:rPr>
                <w:b/>
                <w:lang w:val="en-AU"/>
              </w:rPr>
              <w:t>adoption of CPOE</w:t>
            </w:r>
            <w:r w:rsidRPr="005139C6">
              <w:rPr>
                <w:lang w:val="en-AU"/>
              </w:rPr>
              <w:t xml:space="preserve"> in the ambulatory setting provides </w:t>
            </w:r>
            <w:r w:rsidRPr="005139C6">
              <w:rPr>
                <w:b/>
                <w:lang w:val="en-AU"/>
              </w:rPr>
              <w:t>excellent value</w:t>
            </w:r>
            <w:r w:rsidRPr="005139C6">
              <w:rPr>
                <w:lang w:val="en-AU"/>
              </w:rPr>
              <w:t xml:space="preserve"> for the investment, and is </w:t>
            </w:r>
            <w:r w:rsidRPr="005139C6">
              <w:rPr>
                <w:b/>
                <w:lang w:val="en-AU"/>
              </w:rPr>
              <w:t>a cost-effective strategy to improve medication safety</w:t>
            </w:r>
            <w:r w:rsidRPr="005139C6">
              <w:rPr>
                <w:lang w:val="en-AU"/>
              </w:rPr>
              <w:t xml:space="preserve"> over a wide range of practice sizes</w:t>
            </w:r>
            <w:r>
              <w:rPr>
                <w:lang w:val="en-AU"/>
              </w:rPr>
              <w:t>”.</w:t>
            </w:r>
          </w:p>
        </w:tc>
      </w:tr>
    </w:tbl>
    <w:p w:rsidR="00932843" w:rsidRDefault="00932843" w:rsidP="00932843">
      <w:pPr>
        <w:keepNext/>
        <w:keepLines/>
        <w:autoSpaceDE w:val="0"/>
        <w:autoSpaceDN w:val="0"/>
        <w:adjustRightInd w:val="0"/>
        <w:rPr>
          <w:i/>
          <w:lang w:val="en-AU"/>
        </w:rPr>
      </w:pPr>
    </w:p>
    <w:p w:rsidR="005139C6" w:rsidRPr="0091691E" w:rsidRDefault="005139C6" w:rsidP="00932843">
      <w:pPr>
        <w:keepNext/>
        <w:keepLines/>
        <w:autoSpaceDE w:val="0"/>
        <w:autoSpaceDN w:val="0"/>
        <w:adjustRightInd w:val="0"/>
        <w:rPr>
          <w:i/>
          <w:lang w:val="en-AU"/>
        </w:rPr>
      </w:pPr>
      <w:r w:rsidRPr="0091691E">
        <w:rPr>
          <w:lang w:val="en-AU"/>
        </w:rPr>
        <w:t xml:space="preserve">For information on the Commission’s work on </w:t>
      </w:r>
      <w:r>
        <w:rPr>
          <w:lang w:val="en-AU"/>
        </w:rPr>
        <w:t>medication safety</w:t>
      </w:r>
      <w:r w:rsidRPr="0091691E">
        <w:rPr>
          <w:lang w:val="en-AU"/>
        </w:rPr>
        <w:t>, see</w:t>
      </w:r>
      <w:r>
        <w:rPr>
          <w:lang w:val="en-AU"/>
        </w:rPr>
        <w:t xml:space="preserve"> </w:t>
      </w:r>
      <w:hyperlink r:id="rId23" w:history="1">
        <w:r w:rsidRPr="00063ECC">
          <w:rPr>
            <w:rStyle w:val="Hyperlink"/>
            <w:lang w:val="en-AU"/>
          </w:rPr>
          <w:t>http://www.safetyandquality.gov.au/our-work/medication-safety/</w:t>
        </w:r>
      </w:hyperlink>
    </w:p>
    <w:p w:rsidR="00932843" w:rsidRDefault="00932843" w:rsidP="00932843">
      <w:pPr>
        <w:keepNext/>
        <w:keepLines/>
        <w:autoSpaceDE w:val="0"/>
        <w:autoSpaceDN w:val="0"/>
        <w:adjustRightInd w:val="0"/>
        <w:rPr>
          <w:lang w:val="en-AU"/>
        </w:rPr>
      </w:pPr>
    </w:p>
    <w:p w:rsidR="00BB7CE6" w:rsidRPr="00BB7CE6" w:rsidRDefault="00BB7CE6" w:rsidP="00BB7CE6">
      <w:pPr>
        <w:keepNext/>
        <w:keepLines/>
        <w:autoSpaceDE w:val="0"/>
        <w:autoSpaceDN w:val="0"/>
        <w:adjustRightInd w:val="0"/>
        <w:rPr>
          <w:i/>
          <w:lang w:val="en-AU"/>
        </w:rPr>
      </w:pPr>
      <w:r w:rsidRPr="00BB7CE6">
        <w:rPr>
          <w:i/>
          <w:lang w:val="en-AU"/>
        </w:rPr>
        <w:t>Patient involvement in medication safety in hospital: an exploratory study</w:t>
      </w:r>
    </w:p>
    <w:p w:rsidR="00BB7CE6" w:rsidRDefault="00BB7CE6" w:rsidP="00932843">
      <w:pPr>
        <w:keepNext/>
        <w:keepLines/>
        <w:autoSpaceDE w:val="0"/>
        <w:autoSpaceDN w:val="0"/>
        <w:adjustRightInd w:val="0"/>
        <w:rPr>
          <w:lang w:val="en-AU"/>
        </w:rPr>
      </w:pPr>
      <w:proofErr w:type="spellStart"/>
      <w:r w:rsidRPr="00BB7CE6">
        <w:rPr>
          <w:lang w:val="en-AU"/>
        </w:rPr>
        <w:t>Mohsin</w:t>
      </w:r>
      <w:proofErr w:type="spellEnd"/>
      <w:r w:rsidRPr="00BB7CE6">
        <w:rPr>
          <w:lang w:val="en-AU"/>
        </w:rPr>
        <w:t>-Shaikh S, Garfield S, Franklin B</w:t>
      </w:r>
    </w:p>
    <w:p w:rsidR="005139C6" w:rsidRPr="0091691E" w:rsidRDefault="00BB7CE6" w:rsidP="00932843">
      <w:pPr>
        <w:keepNext/>
        <w:keepLines/>
        <w:autoSpaceDE w:val="0"/>
        <w:autoSpaceDN w:val="0"/>
        <w:adjustRightInd w:val="0"/>
        <w:rPr>
          <w:lang w:val="en-AU"/>
        </w:rPr>
      </w:pPr>
      <w:proofErr w:type="gramStart"/>
      <w:r w:rsidRPr="00BB7CE6">
        <w:rPr>
          <w:lang w:val="en-AU"/>
        </w:rPr>
        <w:t>International Journal of Clinical Pharmacy.</w:t>
      </w:r>
      <w:proofErr w:type="gramEnd"/>
      <w:r w:rsidRPr="00BB7CE6">
        <w:rPr>
          <w:lang w:val="en-AU"/>
        </w:rPr>
        <w:t xml:space="preserve"> 2014</w:t>
      </w:r>
      <w:proofErr w:type="gramStart"/>
      <w:r w:rsidRPr="00BB7CE6">
        <w:rPr>
          <w:lang w:val="en-AU"/>
        </w:rPr>
        <w:t>;36</w:t>
      </w:r>
      <w:proofErr w:type="gramEnd"/>
      <w:r w:rsidRPr="00BB7CE6">
        <w:rPr>
          <w:lang w:val="en-AU"/>
        </w:rPr>
        <w:t>(3):657-66.</w:t>
      </w:r>
    </w:p>
    <w:tbl>
      <w:tblPr>
        <w:tblStyle w:val="TableGrid"/>
        <w:tblW w:w="0" w:type="auto"/>
        <w:tblInd w:w="288" w:type="dxa"/>
        <w:tblLayout w:type="fixed"/>
        <w:tblLook w:val="01E0" w:firstRow="1" w:lastRow="1" w:firstColumn="1" w:lastColumn="1" w:noHBand="0" w:noVBand="0"/>
      </w:tblPr>
      <w:tblGrid>
        <w:gridCol w:w="1080"/>
        <w:gridCol w:w="8280"/>
      </w:tblGrid>
      <w:tr w:rsidR="00932843" w:rsidRPr="0091691E" w:rsidTr="002A42D7">
        <w:tc>
          <w:tcPr>
            <w:tcW w:w="1080" w:type="dxa"/>
            <w:tcBorders>
              <w:top w:val="single" w:sz="4" w:space="0" w:color="auto"/>
              <w:left w:val="single" w:sz="4" w:space="0" w:color="auto"/>
              <w:bottom w:val="single" w:sz="4" w:space="0" w:color="auto"/>
              <w:right w:val="single" w:sz="4" w:space="0" w:color="auto"/>
            </w:tcBorders>
            <w:vAlign w:val="center"/>
          </w:tcPr>
          <w:p w:rsidR="00932843" w:rsidRPr="0091691E" w:rsidRDefault="00932843" w:rsidP="002A42D7">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2843" w:rsidRPr="0091691E" w:rsidRDefault="00CD54E7" w:rsidP="002A42D7">
            <w:pPr>
              <w:rPr>
                <w:lang w:val="en-AU"/>
              </w:rPr>
            </w:pPr>
            <w:hyperlink r:id="rId24" w:history="1">
              <w:r w:rsidR="00BB7CE6" w:rsidRPr="00063ECC">
                <w:rPr>
                  <w:rStyle w:val="Hyperlink"/>
                  <w:lang w:val="en-AU"/>
                </w:rPr>
                <w:t>http://dx.doi.org/10.1007/s11096-014-9951-8</w:t>
              </w:r>
            </w:hyperlink>
            <w:r w:rsidR="00BB7CE6">
              <w:rPr>
                <w:lang w:val="en-AU"/>
              </w:rPr>
              <w:t xml:space="preserve"> </w:t>
            </w:r>
          </w:p>
        </w:tc>
      </w:tr>
      <w:tr w:rsidR="00932843" w:rsidRPr="0091691E" w:rsidTr="002A42D7">
        <w:tc>
          <w:tcPr>
            <w:tcW w:w="1080" w:type="dxa"/>
            <w:tcBorders>
              <w:top w:val="single" w:sz="4" w:space="0" w:color="auto"/>
              <w:left w:val="single" w:sz="4" w:space="0" w:color="auto"/>
              <w:bottom w:val="single" w:sz="4" w:space="0" w:color="auto"/>
              <w:right w:val="single" w:sz="4" w:space="0" w:color="auto"/>
            </w:tcBorders>
            <w:vAlign w:val="center"/>
          </w:tcPr>
          <w:p w:rsidR="00932843" w:rsidRPr="0091691E" w:rsidRDefault="00932843" w:rsidP="002A42D7">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2843" w:rsidRDefault="00BB7CE6" w:rsidP="00BB7CE6">
            <w:pPr>
              <w:rPr>
                <w:lang w:val="en-AU"/>
              </w:rPr>
            </w:pPr>
            <w:r>
              <w:rPr>
                <w:lang w:val="en-AU"/>
              </w:rPr>
              <w:t xml:space="preserve">The involvement of patients across the range of activities in a health service is increasingly seen as a way of enhancing care delivery. This paper offers an exploratory study of how </w:t>
            </w:r>
            <w:r w:rsidR="00FC36E6">
              <w:rPr>
                <w:lang w:val="en-AU"/>
              </w:rPr>
              <w:t xml:space="preserve">the </w:t>
            </w:r>
            <w:r>
              <w:rPr>
                <w:lang w:val="en-AU"/>
              </w:rPr>
              <w:t xml:space="preserve">involvement </w:t>
            </w:r>
            <w:r w:rsidR="00FC36E6">
              <w:rPr>
                <w:lang w:val="en-AU"/>
              </w:rPr>
              <w:t xml:space="preserve">of patients may </w:t>
            </w:r>
            <w:r>
              <w:rPr>
                <w:lang w:val="en-AU"/>
              </w:rPr>
              <w:t>improve medication safety in the hospital setting.</w:t>
            </w:r>
          </w:p>
          <w:p w:rsidR="00FC36E6" w:rsidRDefault="00FC36E6" w:rsidP="00FC36E6">
            <w:pPr>
              <w:rPr>
                <w:lang w:val="en-AU"/>
              </w:rPr>
            </w:pPr>
            <w:r>
              <w:rPr>
                <w:lang w:val="en-AU"/>
              </w:rPr>
              <w:t>The researchers surveyed 100 patients and 104 healthcare professionals across 10 wards in a London NHS hospital trust. The authors report that a “</w:t>
            </w:r>
            <w:r w:rsidRPr="00FC36E6">
              <w:rPr>
                <w:lang w:val="en-AU"/>
              </w:rPr>
              <w:t>majority of patients and healthcare professionals were supportive of hospital inpatients being involved with their medication. However there was a significant gap between desire for patient involvement and what patients reported having experienced. Female patients and those under 65 wanted a significantly higher level of involvement than males and over 65s.</w:t>
            </w:r>
            <w:r>
              <w:rPr>
                <w:lang w:val="en-AU"/>
              </w:rPr>
              <w:t>” They also noted that “p</w:t>
            </w:r>
            <w:r w:rsidRPr="00FC36E6">
              <w:rPr>
                <w:lang w:val="en-AU"/>
              </w:rPr>
              <w:t xml:space="preserve">harmacists and nurses were significantly more likely to report supporting patients asking questions about their medicines and </w:t>
            </w:r>
            <w:proofErr w:type="spellStart"/>
            <w:r w:rsidRPr="00FC36E6">
              <w:rPr>
                <w:lang w:val="en-AU"/>
              </w:rPr>
              <w:t>self administering</w:t>
            </w:r>
            <w:proofErr w:type="spellEnd"/>
            <w:r w:rsidRPr="00FC36E6">
              <w:rPr>
                <w:lang w:val="en-AU"/>
              </w:rPr>
              <w:t xml:space="preserve"> their own medicines than doctors.</w:t>
            </w:r>
            <w:r>
              <w:rPr>
                <w:lang w:val="en-AU"/>
              </w:rPr>
              <w:t>”</w:t>
            </w:r>
            <w:r w:rsidRPr="00FC36E6">
              <w:rPr>
                <w:lang w:val="en-AU"/>
              </w:rPr>
              <w:t xml:space="preserve"> </w:t>
            </w:r>
          </w:p>
          <w:p w:rsidR="00FC36E6" w:rsidRPr="0091691E" w:rsidRDefault="00FC36E6" w:rsidP="00FC36E6">
            <w:pPr>
              <w:rPr>
                <w:lang w:val="en-AU"/>
              </w:rPr>
            </w:pPr>
            <w:r>
              <w:rPr>
                <w:lang w:val="en-AU"/>
              </w:rPr>
              <w:t>Given that</w:t>
            </w:r>
            <w:r w:rsidRPr="00FC36E6">
              <w:rPr>
                <w:lang w:val="en-AU"/>
              </w:rPr>
              <w:t xml:space="preserve"> professionals and patients desire a higher level of patient involvement with their medication while in hospital than </w:t>
            </w:r>
            <w:r>
              <w:rPr>
                <w:lang w:val="en-AU"/>
              </w:rPr>
              <w:t xml:space="preserve">is </w:t>
            </w:r>
            <w:r w:rsidRPr="00FC36E6">
              <w:rPr>
                <w:lang w:val="en-AU"/>
              </w:rPr>
              <w:t>currently report</w:t>
            </w:r>
            <w:r>
              <w:rPr>
                <w:lang w:val="en-AU"/>
              </w:rPr>
              <w:t>ed the authors suggest that “</w:t>
            </w:r>
            <w:r w:rsidRPr="00FC36E6">
              <w:rPr>
                <w:lang w:val="en-AU"/>
              </w:rPr>
              <w:t>Interventions need to be developed to bridge the gap between desired and actual patient involvement.</w:t>
            </w:r>
            <w:r>
              <w:rPr>
                <w:lang w:val="en-AU"/>
              </w:rPr>
              <w:t>”</w:t>
            </w:r>
          </w:p>
        </w:tc>
      </w:tr>
    </w:tbl>
    <w:p w:rsidR="00932843" w:rsidRPr="0091691E" w:rsidRDefault="00932843" w:rsidP="00932843">
      <w:pPr>
        <w:keepNext/>
        <w:keepLines/>
        <w:autoSpaceDE w:val="0"/>
        <w:autoSpaceDN w:val="0"/>
        <w:adjustRightInd w:val="0"/>
        <w:rPr>
          <w:i/>
          <w:lang w:val="en-AU"/>
        </w:rPr>
      </w:pPr>
    </w:p>
    <w:p w:rsidR="00932843" w:rsidRDefault="007F44E0" w:rsidP="00932843">
      <w:pPr>
        <w:keepNext/>
        <w:keepLines/>
        <w:autoSpaceDE w:val="0"/>
        <w:autoSpaceDN w:val="0"/>
        <w:adjustRightInd w:val="0"/>
        <w:rPr>
          <w:lang w:val="en-AU"/>
        </w:rPr>
      </w:pPr>
      <w:r w:rsidRPr="0091691E">
        <w:rPr>
          <w:lang w:val="en-AU"/>
        </w:rPr>
        <w:t xml:space="preserve">For information on the Commission’s work on </w:t>
      </w:r>
      <w:r>
        <w:rPr>
          <w:lang w:val="en-AU"/>
        </w:rPr>
        <w:t>patient and consumer centred care</w:t>
      </w:r>
      <w:r w:rsidRPr="0091691E">
        <w:rPr>
          <w:lang w:val="en-AU"/>
        </w:rPr>
        <w:t>,</w:t>
      </w:r>
      <w:r>
        <w:rPr>
          <w:lang w:val="en-AU"/>
        </w:rPr>
        <w:t xml:space="preserve"> see </w:t>
      </w:r>
      <w:hyperlink r:id="rId25" w:history="1">
        <w:r w:rsidRPr="00063ECC">
          <w:rPr>
            <w:rStyle w:val="Hyperlink"/>
            <w:lang w:val="en-AU"/>
          </w:rPr>
          <w:t>http://www.safetyandquality.gov.au/our-work/patient-and-consumer-centred-care/</w:t>
        </w:r>
      </w:hyperlink>
      <w:r>
        <w:rPr>
          <w:lang w:val="en-AU"/>
        </w:rPr>
        <w:t xml:space="preserve"> </w:t>
      </w:r>
    </w:p>
    <w:p w:rsidR="00B0635F" w:rsidRDefault="00B0635F" w:rsidP="00B27493">
      <w:pPr>
        <w:rPr>
          <w:i/>
          <w:lang w:val="en-AU"/>
        </w:rPr>
      </w:pPr>
    </w:p>
    <w:p w:rsidR="007F44E0" w:rsidRDefault="007F44E0">
      <w:pPr>
        <w:rPr>
          <w:i/>
          <w:lang w:val="en-AU"/>
        </w:rPr>
      </w:pPr>
      <w:r>
        <w:rPr>
          <w:i/>
          <w:lang w:val="en-AU"/>
        </w:rPr>
        <w:br w:type="page"/>
      </w:r>
    </w:p>
    <w:p w:rsidR="00721FCB" w:rsidRDefault="00B0635F" w:rsidP="00B27493">
      <w:pPr>
        <w:rPr>
          <w:i/>
          <w:lang w:val="en-AU"/>
        </w:rPr>
      </w:pPr>
      <w:r>
        <w:rPr>
          <w:i/>
          <w:lang w:val="en-AU"/>
        </w:rPr>
        <w:lastRenderedPageBreak/>
        <w:t>American Journal of Medical Quality</w:t>
      </w:r>
    </w:p>
    <w:p w:rsidR="00B0635F" w:rsidRDefault="00B0635F" w:rsidP="00B27493">
      <w:pPr>
        <w:rPr>
          <w:lang w:val="en-AU"/>
        </w:rPr>
      </w:pPr>
      <w:r w:rsidRPr="00B0635F">
        <w:rPr>
          <w:lang w:val="en-AU"/>
        </w:rPr>
        <w:t>July/August 2014; 29 (4)</w:t>
      </w:r>
    </w:p>
    <w:tbl>
      <w:tblPr>
        <w:tblStyle w:val="TableGrid"/>
        <w:tblW w:w="0" w:type="auto"/>
        <w:tblInd w:w="288" w:type="dxa"/>
        <w:tblLayout w:type="fixed"/>
        <w:tblLook w:val="01E0" w:firstRow="1" w:lastRow="1" w:firstColumn="1" w:lastColumn="1" w:noHBand="0" w:noVBand="0"/>
      </w:tblPr>
      <w:tblGrid>
        <w:gridCol w:w="1080"/>
        <w:gridCol w:w="8280"/>
      </w:tblGrid>
      <w:tr w:rsidR="00B0635F" w:rsidRPr="0091691E" w:rsidTr="00DB7DE8">
        <w:tc>
          <w:tcPr>
            <w:tcW w:w="1080" w:type="dxa"/>
            <w:tcBorders>
              <w:top w:val="single" w:sz="4" w:space="0" w:color="auto"/>
              <w:left w:val="single" w:sz="4" w:space="0" w:color="auto"/>
              <w:bottom w:val="single" w:sz="4" w:space="0" w:color="auto"/>
              <w:right w:val="single" w:sz="4" w:space="0" w:color="auto"/>
            </w:tcBorders>
            <w:vAlign w:val="center"/>
          </w:tcPr>
          <w:p w:rsidR="00B0635F" w:rsidRPr="0091691E" w:rsidRDefault="00B0635F" w:rsidP="00DB7DE8">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635F" w:rsidRPr="0091691E" w:rsidRDefault="00CD54E7" w:rsidP="00DB7DE8">
            <w:pPr>
              <w:rPr>
                <w:lang w:val="en-AU"/>
              </w:rPr>
            </w:pPr>
            <w:hyperlink r:id="rId26" w:history="1">
              <w:r w:rsidR="00B0635F" w:rsidRPr="00A44994">
                <w:rPr>
                  <w:rStyle w:val="Hyperlink"/>
                  <w:lang w:val="en-AU"/>
                </w:rPr>
                <w:t>http://ajm.sagepub.com/content/29/4?etoc</w:t>
              </w:r>
            </w:hyperlink>
            <w:r w:rsidR="00B0635F">
              <w:rPr>
                <w:lang w:val="en-AU"/>
              </w:rPr>
              <w:t xml:space="preserve"> </w:t>
            </w:r>
          </w:p>
        </w:tc>
      </w:tr>
      <w:tr w:rsidR="00B0635F" w:rsidRPr="0091691E" w:rsidTr="00DB7DE8">
        <w:tc>
          <w:tcPr>
            <w:tcW w:w="1080" w:type="dxa"/>
            <w:tcBorders>
              <w:top w:val="single" w:sz="4" w:space="0" w:color="auto"/>
              <w:left w:val="single" w:sz="4" w:space="0" w:color="auto"/>
              <w:bottom w:val="single" w:sz="4" w:space="0" w:color="auto"/>
              <w:right w:val="single" w:sz="4" w:space="0" w:color="auto"/>
            </w:tcBorders>
            <w:vAlign w:val="center"/>
          </w:tcPr>
          <w:p w:rsidR="00B0635F" w:rsidRPr="0091691E" w:rsidRDefault="00B0635F" w:rsidP="00DB7DE8">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635F" w:rsidRDefault="00B0635F" w:rsidP="00B0635F">
            <w:pPr>
              <w:rPr>
                <w:lang w:val="en-AU"/>
              </w:rPr>
            </w:pPr>
            <w:r w:rsidRPr="0091691E">
              <w:rPr>
                <w:lang w:val="en-AU"/>
              </w:rPr>
              <w:t xml:space="preserve">A new issue of </w:t>
            </w:r>
            <w:r>
              <w:rPr>
                <w:lang w:val="en-AU"/>
              </w:rPr>
              <w:t xml:space="preserve">the </w:t>
            </w:r>
            <w:r w:rsidRPr="00B0635F">
              <w:rPr>
                <w:i/>
                <w:lang w:val="en-AU"/>
              </w:rPr>
              <w:t>American Journal of Medical Quality</w:t>
            </w:r>
            <w:r>
              <w:rPr>
                <w:i/>
                <w:lang w:val="en-AU"/>
              </w:rPr>
              <w:t xml:space="preserve"> </w:t>
            </w:r>
            <w:r w:rsidR="00BF5DB9">
              <w:rPr>
                <w:lang w:val="en-AU"/>
              </w:rPr>
              <w:t>has been published</w:t>
            </w:r>
            <w:r w:rsidRPr="0091691E">
              <w:rPr>
                <w:lang w:val="en-AU"/>
              </w:rPr>
              <w:t xml:space="preserve">. Articles in this issue of </w:t>
            </w:r>
            <w:r>
              <w:rPr>
                <w:lang w:val="en-AU"/>
              </w:rPr>
              <w:t xml:space="preserve">the </w:t>
            </w:r>
            <w:r>
              <w:rPr>
                <w:i/>
                <w:lang w:val="en-AU"/>
              </w:rPr>
              <w:t>American Journal of Medical Quality</w:t>
            </w:r>
            <w:r w:rsidRPr="0091691E">
              <w:rPr>
                <w:i/>
                <w:lang w:val="en-AU"/>
              </w:rPr>
              <w:t xml:space="preserve"> </w:t>
            </w:r>
            <w:r w:rsidRPr="0091691E">
              <w:rPr>
                <w:lang w:val="en-AU"/>
              </w:rPr>
              <w:t>include:</w:t>
            </w:r>
          </w:p>
          <w:p w:rsidR="00B0635F" w:rsidRPr="00B0635F" w:rsidRDefault="00B0635F" w:rsidP="00B0635F">
            <w:pPr>
              <w:pStyle w:val="ListParagraph"/>
              <w:numPr>
                <w:ilvl w:val="0"/>
                <w:numId w:val="37"/>
              </w:numPr>
              <w:rPr>
                <w:lang w:val="en-AU"/>
              </w:rPr>
            </w:pPr>
            <w:r w:rsidRPr="00B0635F">
              <w:rPr>
                <w:lang w:val="en-AU"/>
              </w:rPr>
              <w:t xml:space="preserve">The Quality and Safety Track: </w:t>
            </w:r>
            <w:r w:rsidRPr="00B0635F">
              <w:rPr>
                <w:b/>
                <w:lang w:val="en-AU"/>
              </w:rPr>
              <w:t>Training Future Physician Leaders</w:t>
            </w:r>
            <w:r w:rsidRPr="00B0635F">
              <w:rPr>
                <w:lang w:val="en-AU"/>
              </w:rPr>
              <w:t xml:space="preserve"> (Lisa M Vinci, J</w:t>
            </w:r>
            <w:r>
              <w:rPr>
                <w:lang w:val="en-AU"/>
              </w:rPr>
              <w:t xml:space="preserve">ulie </w:t>
            </w:r>
            <w:proofErr w:type="spellStart"/>
            <w:r>
              <w:rPr>
                <w:lang w:val="en-AU"/>
              </w:rPr>
              <w:t>Oyler</w:t>
            </w:r>
            <w:proofErr w:type="spellEnd"/>
            <w:r>
              <w:rPr>
                <w:lang w:val="en-AU"/>
              </w:rPr>
              <w:t xml:space="preserve">, and </w:t>
            </w:r>
            <w:proofErr w:type="spellStart"/>
            <w:r>
              <w:rPr>
                <w:lang w:val="en-AU"/>
              </w:rPr>
              <w:t>Vineet</w:t>
            </w:r>
            <w:proofErr w:type="spellEnd"/>
            <w:r>
              <w:rPr>
                <w:lang w:val="en-AU"/>
              </w:rPr>
              <w:t xml:space="preserve"> M Arora)</w:t>
            </w:r>
          </w:p>
          <w:p w:rsidR="00B0635F" w:rsidRPr="00B0635F" w:rsidRDefault="00B0635F" w:rsidP="00B0635F">
            <w:pPr>
              <w:pStyle w:val="ListParagraph"/>
              <w:numPr>
                <w:ilvl w:val="0"/>
                <w:numId w:val="37"/>
              </w:numPr>
              <w:rPr>
                <w:lang w:val="en-AU"/>
              </w:rPr>
            </w:pPr>
            <w:r w:rsidRPr="00B0635F">
              <w:rPr>
                <w:lang w:val="en-AU"/>
              </w:rPr>
              <w:t xml:space="preserve">The Path to </w:t>
            </w:r>
            <w:r w:rsidRPr="00B0635F">
              <w:rPr>
                <w:b/>
                <w:lang w:val="en-AU"/>
              </w:rPr>
              <w:t>Quality in Outpatient Practice</w:t>
            </w:r>
            <w:r w:rsidRPr="00B0635F">
              <w:rPr>
                <w:lang w:val="en-AU"/>
              </w:rPr>
              <w:t>: Meaningful Use, Patient-</w:t>
            </w:r>
            <w:proofErr w:type="spellStart"/>
            <w:r w:rsidRPr="00B0635F">
              <w:rPr>
                <w:lang w:val="en-AU"/>
              </w:rPr>
              <w:t>Centered</w:t>
            </w:r>
            <w:proofErr w:type="spellEnd"/>
            <w:r w:rsidRPr="00B0635F">
              <w:rPr>
                <w:lang w:val="en-AU"/>
              </w:rPr>
              <w:t xml:space="preserve"> Medical Homes, Financial Incentives, and Technical Assistance (Thomas P Meehan, </w:t>
            </w:r>
            <w:proofErr w:type="spellStart"/>
            <w:r w:rsidRPr="00B0635F">
              <w:rPr>
                <w:lang w:val="en-AU"/>
              </w:rPr>
              <w:t>Sr</w:t>
            </w:r>
            <w:proofErr w:type="spellEnd"/>
            <w:r w:rsidRPr="00B0635F">
              <w:rPr>
                <w:lang w:val="en-AU"/>
              </w:rPr>
              <w:t xml:space="preserve">, Thomas P Meehan, Jr, Michele </w:t>
            </w:r>
            <w:proofErr w:type="spellStart"/>
            <w:r w:rsidRPr="00B0635F">
              <w:rPr>
                <w:lang w:val="en-AU"/>
              </w:rPr>
              <w:t>Kelvey</w:t>
            </w:r>
            <w:proofErr w:type="spellEnd"/>
            <w:r w:rsidRPr="00B0635F">
              <w:rPr>
                <w:lang w:val="en-AU"/>
              </w:rPr>
              <w:t>-Albert, Thomas J Van Hoof, Steve Ruth, and Marcia K</w:t>
            </w:r>
            <w:r>
              <w:rPr>
                <w:lang w:val="en-AU"/>
              </w:rPr>
              <w:t xml:space="preserve"> </w:t>
            </w:r>
            <w:proofErr w:type="spellStart"/>
            <w:r>
              <w:rPr>
                <w:lang w:val="en-AU"/>
              </w:rPr>
              <w:t>Petrillo</w:t>
            </w:r>
            <w:proofErr w:type="spellEnd"/>
            <w:r>
              <w:rPr>
                <w:lang w:val="en-AU"/>
              </w:rPr>
              <w:t>)</w:t>
            </w:r>
          </w:p>
          <w:p w:rsidR="00B0635F" w:rsidRPr="00B0635F" w:rsidRDefault="00B0635F" w:rsidP="00B0635F">
            <w:pPr>
              <w:pStyle w:val="ListParagraph"/>
              <w:numPr>
                <w:ilvl w:val="0"/>
                <w:numId w:val="37"/>
              </w:numPr>
              <w:rPr>
                <w:lang w:val="en-AU"/>
              </w:rPr>
            </w:pPr>
            <w:r w:rsidRPr="00B0635F">
              <w:rPr>
                <w:lang w:val="en-AU"/>
              </w:rPr>
              <w:t xml:space="preserve">Measuring </w:t>
            </w:r>
            <w:r w:rsidRPr="00B0635F">
              <w:rPr>
                <w:b/>
                <w:lang w:val="en-AU"/>
              </w:rPr>
              <w:t>Diabetes Care Performance</w:t>
            </w:r>
            <w:r w:rsidRPr="00B0635F">
              <w:rPr>
                <w:lang w:val="en-AU"/>
              </w:rPr>
              <w:t xml:space="preserve"> Using Electronic Health Record Data: The Impact of Diabetes Definitions on Performance Measure Outcomes (Annemarie Gregory H</w:t>
            </w:r>
            <w:r>
              <w:rPr>
                <w:lang w:val="en-AU"/>
              </w:rPr>
              <w:t xml:space="preserve">irsch and Ann Scheck </w:t>
            </w:r>
            <w:proofErr w:type="spellStart"/>
            <w:r>
              <w:rPr>
                <w:lang w:val="en-AU"/>
              </w:rPr>
              <w:t>McAlearney</w:t>
            </w:r>
            <w:proofErr w:type="spellEnd"/>
            <w:r>
              <w:rPr>
                <w:lang w:val="en-AU"/>
              </w:rPr>
              <w:t>)</w:t>
            </w:r>
          </w:p>
          <w:p w:rsidR="00B0635F" w:rsidRPr="00B0635F" w:rsidRDefault="00B0635F" w:rsidP="00B0635F">
            <w:pPr>
              <w:pStyle w:val="ListParagraph"/>
              <w:numPr>
                <w:ilvl w:val="0"/>
                <w:numId w:val="37"/>
              </w:numPr>
              <w:rPr>
                <w:lang w:val="en-AU"/>
              </w:rPr>
            </w:pPr>
            <w:r w:rsidRPr="00B0635F">
              <w:rPr>
                <w:lang w:val="en-AU"/>
              </w:rPr>
              <w:t xml:space="preserve">Decline in </w:t>
            </w:r>
            <w:r w:rsidRPr="00B0635F">
              <w:rPr>
                <w:b/>
                <w:lang w:val="en-AU"/>
              </w:rPr>
              <w:t>ACEI/ARB Prescribing</w:t>
            </w:r>
            <w:r w:rsidRPr="00B0635F">
              <w:rPr>
                <w:lang w:val="en-AU"/>
              </w:rPr>
              <w:t xml:space="preserve"> as Heart Failure Core Metrics Improve During Computer-Based Clinical Decision Support (Pedro J Caraballo, James M </w:t>
            </w:r>
            <w:proofErr w:type="spellStart"/>
            <w:r w:rsidRPr="00B0635F">
              <w:rPr>
                <w:lang w:val="en-AU"/>
              </w:rPr>
              <w:t>Naessens</w:t>
            </w:r>
            <w:proofErr w:type="spellEnd"/>
            <w:r w:rsidRPr="00B0635F">
              <w:rPr>
                <w:lang w:val="en-AU"/>
              </w:rPr>
              <w:t xml:space="preserve">, Mark J </w:t>
            </w:r>
            <w:proofErr w:type="spellStart"/>
            <w:r w:rsidRPr="00B0635F">
              <w:rPr>
                <w:lang w:val="en-AU"/>
              </w:rPr>
              <w:t>Klarich</w:t>
            </w:r>
            <w:proofErr w:type="spellEnd"/>
            <w:r w:rsidRPr="00B0635F">
              <w:rPr>
                <w:lang w:val="en-AU"/>
              </w:rPr>
              <w:t xml:space="preserve">, </w:t>
            </w:r>
            <w:proofErr w:type="spellStart"/>
            <w:r w:rsidRPr="00B0635F">
              <w:rPr>
                <w:lang w:val="en-AU"/>
              </w:rPr>
              <w:t>Dorinda</w:t>
            </w:r>
            <w:proofErr w:type="spellEnd"/>
            <w:r w:rsidRPr="00B0635F">
              <w:rPr>
                <w:lang w:val="en-AU"/>
              </w:rPr>
              <w:t xml:space="preserve"> J </w:t>
            </w:r>
            <w:proofErr w:type="spellStart"/>
            <w:r w:rsidRPr="00B0635F">
              <w:rPr>
                <w:lang w:val="en-AU"/>
              </w:rPr>
              <w:t>Leutink</w:t>
            </w:r>
            <w:proofErr w:type="spellEnd"/>
            <w:r w:rsidRPr="00B0635F">
              <w:rPr>
                <w:lang w:val="en-AU"/>
              </w:rPr>
              <w:t xml:space="preserve">, James A Peterson, Amy E </w:t>
            </w:r>
            <w:proofErr w:type="spellStart"/>
            <w:r w:rsidRPr="00B0635F">
              <w:rPr>
                <w:lang w:val="en-AU"/>
              </w:rPr>
              <w:t>Wagie</w:t>
            </w:r>
            <w:proofErr w:type="spellEnd"/>
            <w:r w:rsidRPr="00B0635F">
              <w:rPr>
                <w:lang w:val="en-AU"/>
              </w:rPr>
              <w:t>, Dennis M</w:t>
            </w:r>
            <w:r>
              <w:rPr>
                <w:lang w:val="en-AU"/>
              </w:rPr>
              <w:t xml:space="preserve"> Manning, and Qi Qian)</w:t>
            </w:r>
          </w:p>
          <w:p w:rsidR="00B0635F" w:rsidRPr="00B0635F" w:rsidRDefault="00B0635F" w:rsidP="00B0635F">
            <w:pPr>
              <w:pStyle w:val="ListParagraph"/>
              <w:numPr>
                <w:ilvl w:val="0"/>
                <w:numId w:val="37"/>
              </w:numPr>
              <w:rPr>
                <w:lang w:val="en-AU"/>
              </w:rPr>
            </w:pPr>
            <w:r w:rsidRPr="00B0635F">
              <w:rPr>
                <w:lang w:val="en-AU"/>
              </w:rPr>
              <w:t xml:space="preserve">Factors Influencing the Increasing </w:t>
            </w:r>
            <w:r w:rsidRPr="00BF5DB9">
              <w:rPr>
                <w:b/>
                <w:lang w:val="en-AU"/>
              </w:rPr>
              <w:t>Disparity in</w:t>
            </w:r>
            <w:r w:rsidRPr="00B0635F">
              <w:rPr>
                <w:lang w:val="en-AU"/>
              </w:rPr>
              <w:t xml:space="preserve"> </w:t>
            </w:r>
            <w:r w:rsidRPr="00B0635F">
              <w:rPr>
                <w:b/>
                <w:lang w:val="en-AU"/>
              </w:rPr>
              <w:t>LDL Cholesterol Control</w:t>
            </w:r>
            <w:r w:rsidRPr="00B0635F">
              <w:rPr>
                <w:lang w:val="en-AU"/>
              </w:rPr>
              <w:t xml:space="preserve"> Between White and Black Patients With Diabetes in a Context of Active Quality Improvement (Raymond Zhang, </w:t>
            </w:r>
            <w:proofErr w:type="spellStart"/>
            <w:r w:rsidRPr="00B0635F">
              <w:rPr>
                <w:lang w:val="en-AU"/>
              </w:rPr>
              <w:t>Ji</w:t>
            </w:r>
            <w:proofErr w:type="spellEnd"/>
            <w:r w:rsidRPr="00B0635F">
              <w:rPr>
                <w:lang w:val="en-AU"/>
              </w:rPr>
              <w:t xml:space="preserve"> Young Lee, Muriel Jean-</w:t>
            </w:r>
            <w:r>
              <w:rPr>
                <w:lang w:val="en-AU"/>
              </w:rPr>
              <w:t xml:space="preserve">Jacques, and Stephen D. </w:t>
            </w:r>
            <w:proofErr w:type="spellStart"/>
            <w:r>
              <w:rPr>
                <w:lang w:val="en-AU"/>
              </w:rPr>
              <w:t>Persell</w:t>
            </w:r>
            <w:proofErr w:type="spellEnd"/>
            <w:r>
              <w:rPr>
                <w:lang w:val="en-AU"/>
              </w:rPr>
              <w:t>)</w:t>
            </w:r>
          </w:p>
          <w:p w:rsidR="00B0635F" w:rsidRPr="00B0635F" w:rsidRDefault="00B0635F" w:rsidP="00B0635F">
            <w:pPr>
              <w:pStyle w:val="ListParagraph"/>
              <w:numPr>
                <w:ilvl w:val="0"/>
                <w:numId w:val="37"/>
              </w:numPr>
              <w:rPr>
                <w:lang w:val="en-AU"/>
              </w:rPr>
            </w:pPr>
            <w:r w:rsidRPr="00B0635F">
              <w:rPr>
                <w:lang w:val="en-AU"/>
              </w:rPr>
              <w:t xml:space="preserve">Dependence of All-Cause Standardized In-Hospital Mortality on </w:t>
            </w:r>
            <w:r w:rsidRPr="00B0635F">
              <w:rPr>
                <w:b/>
                <w:lang w:val="en-AU"/>
              </w:rPr>
              <w:t>Sepsis Mortality</w:t>
            </w:r>
            <w:r w:rsidRPr="00B0635F">
              <w:rPr>
                <w:lang w:val="en-AU"/>
              </w:rPr>
              <w:t xml:space="preserve"> Between 2005 and 2010 (Harrell Lester Reed, Sheila D</w:t>
            </w:r>
            <w:r>
              <w:rPr>
                <w:lang w:val="en-AU"/>
              </w:rPr>
              <w:t xml:space="preserve"> Renton, and Mark D Hines)</w:t>
            </w:r>
          </w:p>
          <w:p w:rsidR="00B0635F" w:rsidRPr="00B0635F" w:rsidRDefault="00B0635F" w:rsidP="00B0635F">
            <w:pPr>
              <w:pStyle w:val="ListParagraph"/>
              <w:numPr>
                <w:ilvl w:val="0"/>
                <w:numId w:val="37"/>
              </w:numPr>
              <w:rPr>
                <w:lang w:val="en-AU"/>
              </w:rPr>
            </w:pPr>
            <w:r w:rsidRPr="00B0635F">
              <w:rPr>
                <w:b/>
                <w:lang w:val="en-AU"/>
              </w:rPr>
              <w:t>Surgical Process Improvement</w:t>
            </w:r>
            <w:r w:rsidRPr="00B0635F">
              <w:rPr>
                <w:lang w:val="en-AU"/>
              </w:rPr>
              <w:t>: Impact of a Standardized Care Model With Electronic Decision Support to Improve Compliance With SCIP Inf-9 (David J Cook, Jeffrey E Thompson, Rak</w:t>
            </w:r>
            <w:r>
              <w:rPr>
                <w:lang w:val="en-AU"/>
              </w:rPr>
              <w:t xml:space="preserve">esh </w:t>
            </w:r>
            <w:proofErr w:type="spellStart"/>
            <w:r>
              <w:rPr>
                <w:lang w:val="en-AU"/>
              </w:rPr>
              <w:t>Suri</w:t>
            </w:r>
            <w:proofErr w:type="spellEnd"/>
            <w:r>
              <w:rPr>
                <w:lang w:val="en-AU"/>
              </w:rPr>
              <w:t xml:space="preserve">, and Sharon K </w:t>
            </w:r>
            <w:proofErr w:type="spellStart"/>
            <w:r>
              <w:rPr>
                <w:lang w:val="en-AU"/>
              </w:rPr>
              <w:t>Prinsen</w:t>
            </w:r>
            <w:proofErr w:type="spellEnd"/>
            <w:r>
              <w:rPr>
                <w:lang w:val="en-AU"/>
              </w:rPr>
              <w:t>)</w:t>
            </w:r>
          </w:p>
          <w:p w:rsidR="00B0635F" w:rsidRPr="00B0635F" w:rsidRDefault="00B0635F" w:rsidP="00B0635F">
            <w:pPr>
              <w:pStyle w:val="ListParagraph"/>
              <w:numPr>
                <w:ilvl w:val="0"/>
                <w:numId w:val="37"/>
              </w:numPr>
              <w:rPr>
                <w:lang w:val="en-AU"/>
              </w:rPr>
            </w:pPr>
            <w:r w:rsidRPr="00B0635F">
              <w:rPr>
                <w:lang w:val="en-AU"/>
              </w:rPr>
              <w:t xml:space="preserve">The Effect of Interdisciplinary Team Rounds on </w:t>
            </w:r>
            <w:r w:rsidRPr="00B0635F">
              <w:rPr>
                <w:b/>
                <w:lang w:val="en-AU"/>
              </w:rPr>
              <w:t>Urinary Catheter and Central Venous Catheter Days and Rates of Infection</w:t>
            </w:r>
            <w:r w:rsidRPr="00B0635F">
              <w:rPr>
                <w:lang w:val="en-AU"/>
              </w:rPr>
              <w:t xml:space="preserve"> (</w:t>
            </w:r>
            <w:proofErr w:type="spellStart"/>
            <w:r w:rsidRPr="00B0635F">
              <w:rPr>
                <w:lang w:val="en-AU"/>
              </w:rPr>
              <w:t>Navneet</w:t>
            </w:r>
            <w:proofErr w:type="spellEnd"/>
            <w:r w:rsidRPr="00B0635F">
              <w:rPr>
                <w:lang w:val="en-AU"/>
              </w:rPr>
              <w:t xml:space="preserve"> Arora, </w:t>
            </w:r>
            <w:proofErr w:type="spellStart"/>
            <w:r w:rsidRPr="00B0635F">
              <w:rPr>
                <w:lang w:val="en-AU"/>
              </w:rPr>
              <w:t>Killol</w:t>
            </w:r>
            <w:proofErr w:type="spellEnd"/>
            <w:r w:rsidRPr="00B0635F">
              <w:rPr>
                <w:lang w:val="en-AU"/>
              </w:rPr>
              <w:t xml:space="preserve"> Patel, Christian A </w:t>
            </w:r>
            <w:proofErr w:type="spellStart"/>
            <w:r w:rsidRPr="00B0635F">
              <w:rPr>
                <w:lang w:val="en-AU"/>
              </w:rPr>
              <w:t>Engell</w:t>
            </w:r>
            <w:proofErr w:type="spellEnd"/>
            <w:r w:rsidRPr="00B0635F">
              <w:rPr>
                <w:lang w:val="en-AU"/>
              </w:rPr>
              <w:t>, and Jennifer A</w:t>
            </w:r>
            <w:r>
              <w:rPr>
                <w:lang w:val="en-AU"/>
              </w:rPr>
              <w:t xml:space="preserve"> </w:t>
            </w:r>
            <w:proofErr w:type="spellStart"/>
            <w:r>
              <w:rPr>
                <w:lang w:val="en-AU"/>
              </w:rPr>
              <w:t>LaRosa</w:t>
            </w:r>
            <w:proofErr w:type="spellEnd"/>
            <w:r>
              <w:rPr>
                <w:lang w:val="en-AU"/>
              </w:rPr>
              <w:t>)</w:t>
            </w:r>
          </w:p>
          <w:p w:rsidR="00B0635F" w:rsidRPr="00B0635F" w:rsidRDefault="00B0635F" w:rsidP="00B0635F">
            <w:pPr>
              <w:pStyle w:val="ListParagraph"/>
              <w:numPr>
                <w:ilvl w:val="0"/>
                <w:numId w:val="37"/>
              </w:numPr>
              <w:rPr>
                <w:lang w:val="en-AU"/>
              </w:rPr>
            </w:pPr>
            <w:r w:rsidRPr="00B0635F">
              <w:rPr>
                <w:lang w:val="en-AU"/>
              </w:rPr>
              <w:t xml:space="preserve">The </w:t>
            </w:r>
            <w:r w:rsidRPr="00B0635F">
              <w:rPr>
                <w:b/>
                <w:lang w:val="en-AU"/>
              </w:rPr>
              <w:t>Patient-</w:t>
            </w:r>
            <w:proofErr w:type="spellStart"/>
            <w:r w:rsidRPr="00B0635F">
              <w:rPr>
                <w:b/>
                <w:lang w:val="en-AU"/>
              </w:rPr>
              <w:t>Centered</w:t>
            </w:r>
            <w:proofErr w:type="spellEnd"/>
            <w:r w:rsidRPr="00B0635F">
              <w:rPr>
                <w:b/>
                <w:lang w:val="en-AU"/>
              </w:rPr>
              <w:t xml:space="preserve"> Medical </w:t>
            </w:r>
            <w:proofErr w:type="spellStart"/>
            <w:r w:rsidRPr="00B0635F">
              <w:rPr>
                <w:b/>
                <w:lang w:val="en-AU"/>
              </w:rPr>
              <w:t>Neighborhood</w:t>
            </w:r>
            <w:proofErr w:type="spellEnd"/>
            <w:r w:rsidRPr="00B0635F">
              <w:rPr>
                <w:lang w:val="en-AU"/>
              </w:rPr>
              <w:t xml:space="preserve">: Transformation of Specialty Care (Christin </w:t>
            </w:r>
            <w:proofErr w:type="spellStart"/>
            <w:r w:rsidRPr="00B0635F">
              <w:rPr>
                <w:lang w:val="en-AU"/>
              </w:rPr>
              <w:t>Spatz</w:t>
            </w:r>
            <w:proofErr w:type="spellEnd"/>
            <w:r w:rsidRPr="00B0635F">
              <w:rPr>
                <w:lang w:val="en-AU"/>
              </w:rPr>
              <w:t>, Patr</w:t>
            </w:r>
            <w:r>
              <w:rPr>
                <w:lang w:val="en-AU"/>
              </w:rPr>
              <w:t xml:space="preserve">icia Bricker, and Robert </w:t>
            </w:r>
            <w:proofErr w:type="spellStart"/>
            <w:r>
              <w:rPr>
                <w:lang w:val="en-AU"/>
              </w:rPr>
              <w:t>Gabbay</w:t>
            </w:r>
            <w:proofErr w:type="spellEnd"/>
            <w:r>
              <w:rPr>
                <w:lang w:val="en-AU"/>
              </w:rPr>
              <w:t>)</w:t>
            </w:r>
          </w:p>
          <w:p w:rsidR="00B0635F" w:rsidRPr="00B0635F" w:rsidRDefault="00B0635F" w:rsidP="00B0635F">
            <w:pPr>
              <w:pStyle w:val="ListParagraph"/>
              <w:numPr>
                <w:ilvl w:val="0"/>
                <w:numId w:val="37"/>
              </w:numPr>
              <w:rPr>
                <w:lang w:val="en-AU"/>
              </w:rPr>
            </w:pPr>
            <w:r w:rsidRPr="00B0635F">
              <w:rPr>
                <w:b/>
                <w:lang w:val="en-AU"/>
              </w:rPr>
              <w:t>Surgical Safety Training</w:t>
            </w:r>
            <w:r w:rsidRPr="00B0635F">
              <w:rPr>
                <w:lang w:val="en-AU"/>
              </w:rPr>
              <w:t xml:space="preserve"> of World Health Organization Initiatives (Christopher R Davis, Anthony S Bates, Edward C Toll, Matthew Cole, Frank</w:t>
            </w:r>
            <w:r>
              <w:rPr>
                <w:lang w:val="en-AU"/>
              </w:rPr>
              <w:t xml:space="preserve"> C T Smith, and Michael Stark)</w:t>
            </w:r>
          </w:p>
          <w:p w:rsidR="00B0635F" w:rsidRPr="00B0635F" w:rsidRDefault="00B0635F" w:rsidP="00B0635F">
            <w:pPr>
              <w:pStyle w:val="ListParagraph"/>
              <w:numPr>
                <w:ilvl w:val="0"/>
                <w:numId w:val="37"/>
              </w:numPr>
              <w:rPr>
                <w:lang w:val="en-AU"/>
              </w:rPr>
            </w:pPr>
            <w:r w:rsidRPr="00B0635F">
              <w:rPr>
                <w:lang w:val="en-AU"/>
              </w:rPr>
              <w:t xml:space="preserve">What Will It Take to Move the Needle on </w:t>
            </w:r>
            <w:r w:rsidRPr="00B0635F">
              <w:rPr>
                <w:b/>
                <w:lang w:val="en-AU"/>
              </w:rPr>
              <w:t>Hospital Readmissions</w:t>
            </w:r>
            <w:r w:rsidRPr="00B0635F">
              <w:rPr>
                <w:lang w:val="en-AU"/>
              </w:rPr>
              <w:t xml:space="preserve">? </w:t>
            </w:r>
            <w:r>
              <w:rPr>
                <w:lang w:val="en-AU"/>
              </w:rPr>
              <w:t>(</w:t>
            </w:r>
            <w:r w:rsidRPr="00B0635F">
              <w:rPr>
                <w:lang w:val="en-AU"/>
              </w:rPr>
              <w:t>R Neal Axon and Eric A</w:t>
            </w:r>
            <w:r>
              <w:rPr>
                <w:lang w:val="en-AU"/>
              </w:rPr>
              <w:t xml:space="preserve"> Coleman)</w:t>
            </w:r>
          </w:p>
          <w:p w:rsidR="00B0635F" w:rsidRPr="00B0635F" w:rsidRDefault="00B0635F" w:rsidP="00B0635F">
            <w:pPr>
              <w:pStyle w:val="ListParagraph"/>
              <w:numPr>
                <w:ilvl w:val="0"/>
                <w:numId w:val="37"/>
              </w:numPr>
              <w:rPr>
                <w:lang w:val="en-AU"/>
              </w:rPr>
            </w:pPr>
            <w:r w:rsidRPr="00B0635F">
              <w:rPr>
                <w:lang w:val="en-AU"/>
              </w:rPr>
              <w:t xml:space="preserve">Implementation of Pharmacy to Dose: </w:t>
            </w:r>
            <w:r w:rsidRPr="00B0635F">
              <w:rPr>
                <w:b/>
                <w:lang w:val="en-AU"/>
              </w:rPr>
              <w:t>Reducing Near Miss Medication Errors</w:t>
            </w:r>
            <w:r w:rsidRPr="00B0635F">
              <w:rPr>
                <w:lang w:val="en-AU"/>
              </w:rPr>
              <w:t xml:space="preserve"> (Cheryl E </w:t>
            </w:r>
            <w:proofErr w:type="spellStart"/>
            <w:r w:rsidRPr="00B0635F">
              <w:rPr>
                <w:lang w:val="en-AU"/>
              </w:rPr>
              <w:t>Vanderford</w:t>
            </w:r>
            <w:proofErr w:type="spellEnd"/>
            <w:r w:rsidRPr="00B0635F">
              <w:rPr>
                <w:lang w:val="en-AU"/>
              </w:rPr>
              <w:t>, Katherine M McKinney, and J T</w:t>
            </w:r>
            <w:r>
              <w:rPr>
                <w:lang w:val="en-AU"/>
              </w:rPr>
              <w:t xml:space="preserve"> Emmons)</w:t>
            </w:r>
          </w:p>
          <w:p w:rsidR="00B0635F" w:rsidRPr="00B0635F" w:rsidRDefault="00B0635F" w:rsidP="00B0635F">
            <w:pPr>
              <w:pStyle w:val="ListParagraph"/>
              <w:numPr>
                <w:ilvl w:val="0"/>
                <w:numId w:val="37"/>
              </w:numPr>
              <w:rPr>
                <w:lang w:val="en-AU"/>
              </w:rPr>
            </w:pPr>
            <w:r w:rsidRPr="00B0635F">
              <w:rPr>
                <w:lang w:val="en-AU"/>
              </w:rPr>
              <w:t xml:space="preserve">Measuring </w:t>
            </w:r>
            <w:r w:rsidRPr="00B0635F">
              <w:rPr>
                <w:b/>
                <w:lang w:val="en-AU"/>
              </w:rPr>
              <w:t>Patient Safety in the Emergency Department</w:t>
            </w:r>
            <w:r w:rsidRPr="00B0635F">
              <w:rPr>
                <w:lang w:val="en-AU"/>
              </w:rPr>
              <w:t>: The Spanish Experience (Santiago Tomas-</w:t>
            </w:r>
            <w:proofErr w:type="spellStart"/>
            <w:r w:rsidRPr="00B0635F">
              <w:rPr>
                <w:lang w:val="en-AU"/>
              </w:rPr>
              <w:t>Vecina</w:t>
            </w:r>
            <w:proofErr w:type="spellEnd"/>
            <w:r w:rsidRPr="00B0635F">
              <w:rPr>
                <w:lang w:val="en-AU"/>
              </w:rPr>
              <w:t xml:space="preserve">, </w:t>
            </w:r>
            <w:proofErr w:type="spellStart"/>
            <w:r w:rsidRPr="00B0635F">
              <w:rPr>
                <w:lang w:val="en-AU"/>
              </w:rPr>
              <w:t>Manel</w:t>
            </w:r>
            <w:proofErr w:type="spellEnd"/>
            <w:r w:rsidRPr="00B0635F">
              <w:rPr>
                <w:lang w:val="en-AU"/>
              </w:rPr>
              <w:t xml:space="preserve"> R. </w:t>
            </w:r>
            <w:proofErr w:type="spellStart"/>
            <w:r w:rsidRPr="00B0635F">
              <w:rPr>
                <w:lang w:val="en-AU"/>
              </w:rPr>
              <w:t>Chanovas-Borrás</w:t>
            </w:r>
            <w:proofErr w:type="spellEnd"/>
            <w:r w:rsidRPr="00B0635F">
              <w:rPr>
                <w:lang w:val="en-AU"/>
              </w:rPr>
              <w:t xml:space="preserve">, </w:t>
            </w:r>
            <w:proofErr w:type="spellStart"/>
            <w:r w:rsidRPr="00B0635F">
              <w:rPr>
                <w:lang w:val="en-AU"/>
              </w:rPr>
              <w:t>Fermí</w:t>
            </w:r>
            <w:proofErr w:type="spellEnd"/>
            <w:r w:rsidRPr="00B0635F">
              <w:rPr>
                <w:lang w:val="en-AU"/>
              </w:rPr>
              <w:t xml:space="preserve"> </w:t>
            </w:r>
            <w:proofErr w:type="spellStart"/>
            <w:r w:rsidRPr="00B0635F">
              <w:rPr>
                <w:lang w:val="en-AU"/>
              </w:rPr>
              <w:t>Roqueta-Egea</w:t>
            </w:r>
            <w:proofErr w:type="spellEnd"/>
            <w:r w:rsidRPr="00B0635F">
              <w:rPr>
                <w:lang w:val="en-AU"/>
              </w:rPr>
              <w:t xml:space="preserve">, and Tomas </w:t>
            </w:r>
            <w:proofErr w:type="spellStart"/>
            <w:r w:rsidRPr="00B0635F">
              <w:rPr>
                <w:lang w:val="en-AU"/>
              </w:rPr>
              <w:t>Toranzo-Cepeda</w:t>
            </w:r>
            <w:proofErr w:type="spellEnd"/>
            <w:r>
              <w:rPr>
                <w:lang w:val="en-AU"/>
              </w:rPr>
              <w:t>)</w:t>
            </w:r>
          </w:p>
        </w:tc>
      </w:tr>
    </w:tbl>
    <w:p w:rsidR="00B0635F" w:rsidRPr="00B0635F" w:rsidRDefault="00B0635F" w:rsidP="00B27493">
      <w:pPr>
        <w:rPr>
          <w:lang w:val="en-AU"/>
        </w:rPr>
      </w:pPr>
    </w:p>
    <w:p w:rsidR="004371F9" w:rsidRDefault="004371F9">
      <w:pPr>
        <w:rPr>
          <w:i/>
          <w:lang w:val="en-AU"/>
        </w:rPr>
      </w:pPr>
      <w:r>
        <w:rPr>
          <w:i/>
          <w:lang w:val="en-AU"/>
        </w:rPr>
        <w:br w:type="page"/>
      </w:r>
    </w:p>
    <w:p w:rsidR="00721FCB" w:rsidRPr="0091691E" w:rsidRDefault="00721FCB" w:rsidP="00721FCB">
      <w:pPr>
        <w:keepNext/>
        <w:rPr>
          <w:i/>
          <w:lang w:val="en-AU"/>
        </w:rPr>
      </w:pPr>
      <w:r w:rsidRPr="0091691E">
        <w:rPr>
          <w:i/>
          <w:lang w:val="en-AU"/>
        </w:rPr>
        <w:lastRenderedPageBreak/>
        <w:t>BMJ Quality and Safety</w:t>
      </w:r>
    </w:p>
    <w:p w:rsidR="00721FCB" w:rsidRPr="0091691E" w:rsidRDefault="00721FCB" w:rsidP="00721FCB">
      <w:pPr>
        <w:keepNext/>
        <w:rPr>
          <w:lang w:val="en-AU"/>
        </w:rPr>
      </w:pPr>
      <w:r w:rsidRPr="0091691E">
        <w:rPr>
          <w:lang w:val="en-AU"/>
        </w:rPr>
        <w:t xml:space="preserve">August 2014, </w:t>
      </w:r>
      <w:proofErr w:type="spellStart"/>
      <w:r w:rsidRPr="0091691E">
        <w:rPr>
          <w:lang w:val="en-AU"/>
        </w:rPr>
        <w:t>Vol</w:t>
      </w:r>
      <w:proofErr w:type="spellEnd"/>
      <w:r w:rsidRPr="0091691E">
        <w:rPr>
          <w:lang w:val="en-AU"/>
        </w:rPr>
        <w:t xml:space="preserve"> 23, Issue 8</w:t>
      </w:r>
    </w:p>
    <w:tbl>
      <w:tblPr>
        <w:tblStyle w:val="TableGrid"/>
        <w:tblW w:w="9360" w:type="dxa"/>
        <w:tblInd w:w="288" w:type="dxa"/>
        <w:tblLayout w:type="fixed"/>
        <w:tblLook w:val="04A0" w:firstRow="1" w:lastRow="0" w:firstColumn="1" w:lastColumn="0" w:noHBand="0" w:noVBand="1"/>
      </w:tblPr>
      <w:tblGrid>
        <w:gridCol w:w="1080"/>
        <w:gridCol w:w="8280"/>
      </w:tblGrid>
      <w:tr w:rsidR="00721FCB" w:rsidRPr="0091691E" w:rsidTr="00861B8B">
        <w:tc>
          <w:tcPr>
            <w:tcW w:w="1080" w:type="dxa"/>
          </w:tcPr>
          <w:p w:rsidR="00721FCB" w:rsidRPr="0091691E" w:rsidRDefault="00721FCB" w:rsidP="00861B8B">
            <w:pPr>
              <w:rPr>
                <w:lang w:val="en-AU"/>
              </w:rPr>
            </w:pPr>
            <w:r w:rsidRPr="0091691E">
              <w:rPr>
                <w:lang w:val="en-AU"/>
              </w:rPr>
              <w:t>URL</w:t>
            </w:r>
          </w:p>
        </w:tc>
        <w:tc>
          <w:tcPr>
            <w:tcW w:w="8280" w:type="dxa"/>
          </w:tcPr>
          <w:p w:rsidR="00721FCB" w:rsidRPr="0091691E" w:rsidRDefault="00CD54E7" w:rsidP="00721FCB">
            <w:pPr>
              <w:keepNext/>
              <w:rPr>
                <w:lang w:val="en-AU"/>
              </w:rPr>
            </w:pPr>
            <w:hyperlink r:id="rId27" w:history="1">
              <w:r w:rsidR="00721FCB" w:rsidRPr="0091691E">
                <w:rPr>
                  <w:rStyle w:val="Hyperlink"/>
                  <w:lang w:val="en-AU"/>
                </w:rPr>
                <w:t>http://qualitysafety.bmj.com/content/23/8</w:t>
              </w:r>
            </w:hyperlink>
          </w:p>
        </w:tc>
      </w:tr>
      <w:tr w:rsidR="00721FCB" w:rsidRPr="0091691E" w:rsidTr="00861B8B">
        <w:tblPrEx>
          <w:tblLook w:val="01E0" w:firstRow="1" w:lastRow="1" w:firstColumn="1" w:lastColumn="1" w:noHBand="0" w:noVBand="0"/>
        </w:tblPrEx>
        <w:tc>
          <w:tcPr>
            <w:tcW w:w="1080" w:type="dxa"/>
            <w:vAlign w:val="center"/>
          </w:tcPr>
          <w:p w:rsidR="00721FCB" w:rsidRPr="0091691E" w:rsidRDefault="00721FCB" w:rsidP="00861B8B">
            <w:pPr>
              <w:rPr>
                <w:lang w:val="en-AU"/>
              </w:rPr>
            </w:pPr>
            <w:r w:rsidRPr="0091691E">
              <w:rPr>
                <w:lang w:val="en-AU"/>
              </w:rPr>
              <w:t>Notes</w:t>
            </w:r>
          </w:p>
        </w:tc>
        <w:tc>
          <w:tcPr>
            <w:tcW w:w="8280" w:type="dxa"/>
            <w:vAlign w:val="center"/>
          </w:tcPr>
          <w:p w:rsidR="00721FCB" w:rsidRPr="0091691E" w:rsidRDefault="00721FCB" w:rsidP="00861B8B">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721FCB" w:rsidRPr="0091691E" w:rsidRDefault="00ED5B6D" w:rsidP="00721FCB">
            <w:pPr>
              <w:numPr>
                <w:ilvl w:val="0"/>
                <w:numId w:val="25"/>
              </w:numPr>
              <w:rPr>
                <w:lang w:val="en-AU"/>
              </w:rPr>
            </w:pPr>
            <w:r w:rsidRPr="0091691E">
              <w:rPr>
                <w:lang w:val="en-AU"/>
              </w:rPr>
              <w:t xml:space="preserve">Editorial: </w:t>
            </w:r>
            <w:r w:rsidR="00721FCB" w:rsidRPr="0091691E">
              <w:rPr>
                <w:lang w:val="en-AU"/>
              </w:rPr>
              <w:t xml:space="preserve">The need for independent evaluations of </w:t>
            </w:r>
            <w:r w:rsidR="00721FCB" w:rsidRPr="0091691E">
              <w:rPr>
                <w:b/>
                <w:lang w:val="en-AU"/>
              </w:rPr>
              <w:t>government-led health information technology initiatives</w:t>
            </w:r>
            <w:r w:rsidR="00721FCB" w:rsidRPr="0091691E">
              <w:rPr>
                <w:lang w:val="en-AU"/>
              </w:rPr>
              <w:t xml:space="preserve"> </w:t>
            </w:r>
            <w:r w:rsidRPr="0091691E">
              <w:rPr>
                <w:lang w:val="en-AU"/>
              </w:rPr>
              <w:t>(</w:t>
            </w:r>
            <w:r w:rsidR="00721FCB" w:rsidRPr="0091691E">
              <w:rPr>
                <w:lang w:val="en-AU"/>
              </w:rPr>
              <w:t xml:space="preserve">Aziz Sheikh, </w:t>
            </w:r>
            <w:proofErr w:type="spellStart"/>
            <w:r w:rsidR="00721FCB" w:rsidRPr="0091691E">
              <w:rPr>
                <w:lang w:val="en-AU"/>
              </w:rPr>
              <w:t>Rifat</w:t>
            </w:r>
            <w:proofErr w:type="spellEnd"/>
            <w:r w:rsidR="00721FCB" w:rsidRPr="0091691E">
              <w:rPr>
                <w:lang w:val="en-AU"/>
              </w:rPr>
              <w:t xml:space="preserve"> </w:t>
            </w:r>
            <w:proofErr w:type="spellStart"/>
            <w:r w:rsidR="00721FCB" w:rsidRPr="0091691E">
              <w:rPr>
                <w:lang w:val="en-AU"/>
              </w:rPr>
              <w:t>Atun</w:t>
            </w:r>
            <w:proofErr w:type="spellEnd"/>
            <w:r w:rsidR="00721FCB" w:rsidRPr="0091691E">
              <w:rPr>
                <w:lang w:val="en-AU"/>
              </w:rPr>
              <w:t>, D W Bates</w:t>
            </w:r>
            <w:r w:rsidRPr="0091691E">
              <w:rPr>
                <w:lang w:val="en-AU"/>
              </w:rPr>
              <w:t>)</w:t>
            </w:r>
          </w:p>
          <w:p w:rsidR="00721FCB" w:rsidRPr="0091691E" w:rsidRDefault="00ED5B6D" w:rsidP="00721FCB">
            <w:pPr>
              <w:numPr>
                <w:ilvl w:val="0"/>
                <w:numId w:val="25"/>
              </w:numPr>
              <w:rPr>
                <w:lang w:val="en-AU"/>
              </w:rPr>
            </w:pPr>
            <w:r w:rsidRPr="0091691E">
              <w:rPr>
                <w:lang w:val="en-AU"/>
              </w:rPr>
              <w:t xml:space="preserve">Editorial: </w:t>
            </w:r>
            <w:r w:rsidR="00721FCB" w:rsidRPr="0091691E">
              <w:rPr>
                <w:b/>
                <w:lang w:val="en-AU"/>
              </w:rPr>
              <w:t>Regulating and legislating safety</w:t>
            </w:r>
            <w:r w:rsidR="00721FCB" w:rsidRPr="0091691E">
              <w:rPr>
                <w:lang w:val="en-AU"/>
              </w:rPr>
              <w:t xml:space="preserve">: the case for candour </w:t>
            </w:r>
            <w:r w:rsidRPr="0091691E">
              <w:rPr>
                <w:lang w:val="en-AU"/>
              </w:rPr>
              <w:t>(</w:t>
            </w:r>
            <w:r w:rsidR="00721FCB" w:rsidRPr="0091691E">
              <w:rPr>
                <w:lang w:val="en-AU"/>
              </w:rPr>
              <w:t>Oliver Quick</w:t>
            </w:r>
            <w:r w:rsidRPr="0091691E">
              <w:rPr>
                <w:lang w:val="en-AU"/>
              </w:rPr>
              <w:t>)</w:t>
            </w:r>
          </w:p>
          <w:p w:rsidR="00721FCB" w:rsidRPr="0091691E" w:rsidRDefault="00721FCB" w:rsidP="00721FCB">
            <w:pPr>
              <w:numPr>
                <w:ilvl w:val="0"/>
                <w:numId w:val="25"/>
              </w:numPr>
              <w:rPr>
                <w:lang w:val="en-AU"/>
              </w:rPr>
            </w:pPr>
            <w:r w:rsidRPr="0091691E">
              <w:rPr>
                <w:lang w:val="en-AU"/>
              </w:rPr>
              <w:t>Commentary</w:t>
            </w:r>
            <w:r w:rsidR="00ED5B6D" w:rsidRPr="0091691E">
              <w:rPr>
                <w:lang w:val="en-AU"/>
              </w:rPr>
              <w:t xml:space="preserve">: </w:t>
            </w:r>
            <w:r w:rsidRPr="0091691E">
              <w:rPr>
                <w:b/>
                <w:lang w:val="en-AU"/>
              </w:rPr>
              <w:t>From harm to hope and purposeful action</w:t>
            </w:r>
            <w:r w:rsidRPr="0091691E">
              <w:rPr>
                <w:lang w:val="en-AU"/>
              </w:rPr>
              <w:t xml:space="preserve">: what could we do after Francis? </w:t>
            </w:r>
            <w:r w:rsidR="00ED5B6D" w:rsidRPr="0091691E">
              <w:rPr>
                <w:lang w:val="en-AU"/>
              </w:rPr>
              <w:t>(</w:t>
            </w:r>
            <w:r w:rsidRPr="0091691E">
              <w:rPr>
                <w:lang w:val="en-AU"/>
              </w:rPr>
              <w:t xml:space="preserve">Tricia </w:t>
            </w:r>
            <w:proofErr w:type="spellStart"/>
            <w:r w:rsidRPr="0091691E">
              <w:rPr>
                <w:lang w:val="en-AU"/>
              </w:rPr>
              <w:t>Woodhead</w:t>
            </w:r>
            <w:proofErr w:type="spellEnd"/>
            <w:r w:rsidRPr="0091691E">
              <w:rPr>
                <w:lang w:val="en-AU"/>
              </w:rPr>
              <w:t xml:space="preserve">, Peter </w:t>
            </w:r>
            <w:proofErr w:type="spellStart"/>
            <w:r w:rsidRPr="0091691E">
              <w:rPr>
                <w:lang w:val="en-AU"/>
              </w:rPr>
              <w:t>Lachman</w:t>
            </w:r>
            <w:proofErr w:type="spellEnd"/>
            <w:r w:rsidRPr="0091691E">
              <w:rPr>
                <w:lang w:val="en-AU"/>
              </w:rPr>
              <w:t xml:space="preserve">, James </w:t>
            </w:r>
            <w:proofErr w:type="spellStart"/>
            <w:r w:rsidRPr="0091691E">
              <w:rPr>
                <w:lang w:val="en-AU"/>
              </w:rPr>
              <w:t>Mountford</w:t>
            </w:r>
            <w:proofErr w:type="spellEnd"/>
            <w:r w:rsidRPr="0091691E">
              <w:rPr>
                <w:lang w:val="en-AU"/>
              </w:rPr>
              <w:t xml:space="preserve">, Laura </w:t>
            </w:r>
            <w:proofErr w:type="spellStart"/>
            <w:r w:rsidRPr="0091691E">
              <w:rPr>
                <w:lang w:val="en-AU"/>
              </w:rPr>
              <w:t>Botwinick</w:t>
            </w:r>
            <w:proofErr w:type="spellEnd"/>
            <w:r w:rsidRPr="0091691E">
              <w:rPr>
                <w:lang w:val="en-AU"/>
              </w:rPr>
              <w:t xml:space="preserve">, Carol </w:t>
            </w:r>
            <w:proofErr w:type="spellStart"/>
            <w:r w:rsidRPr="0091691E">
              <w:rPr>
                <w:lang w:val="en-AU"/>
              </w:rPr>
              <w:t>Peden</w:t>
            </w:r>
            <w:proofErr w:type="spellEnd"/>
            <w:r w:rsidRPr="0091691E">
              <w:rPr>
                <w:lang w:val="en-AU"/>
              </w:rPr>
              <w:t>, Kevin Stewart</w:t>
            </w:r>
            <w:r w:rsidR="00ED5B6D" w:rsidRPr="0091691E">
              <w:rPr>
                <w:lang w:val="en-AU"/>
              </w:rPr>
              <w:t>)</w:t>
            </w:r>
          </w:p>
          <w:p w:rsidR="00721FCB" w:rsidRPr="0091691E" w:rsidRDefault="00721FCB" w:rsidP="00721FCB">
            <w:pPr>
              <w:numPr>
                <w:ilvl w:val="0"/>
                <w:numId w:val="25"/>
              </w:numPr>
              <w:rPr>
                <w:lang w:val="en-AU"/>
              </w:rPr>
            </w:pPr>
            <w:r w:rsidRPr="0091691E">
              <w:rPr>
                <w:lang w:val="en-AU"/>
              </w:rPr>
              <w:t>Viewpoint</w:t>
            </w:r>
            <w:r w:rsidR="00ED5B6D" w:rsidRPr="0091691E">
              <w:rPr>
                <w:lang w:val="en-AU"/>
              </w:rPr>
              <w:t xml:space="preserve">: </w:t>
            </w:r>
            <w:r w:rsidRPr="0091691E">
              <w:rPr>
                <w:lang w:val="en-AU"/>
              </w:rPr>
              <w:t xml:space="preserve">In the spotlight: </w:t>
            </w:r>
            <w:r w:rsidRPr="0091691E">
              <w:rPr>
                <w:b/>
                <w:lang w:val="en-AU"/>
              </w:rPr>
              <w:t>healthcare inspections</w:t>
            </w:r>
            <w:r w:rsidRPr="0091691E">
              <w:rPr>
                <w:lang w:val="en-AU"/>
              </w:rPr>
              <w:t xml:space="preserve"> as an opportunity for </w:t>
            </w:r>
            <w:r w:rsidRPr="0091691E">
              <w:rPr>
                <w:b/>
                <w:lang w:val="en-AU"/>
              </w:rPr>
              <w:t>trainee clinicians</w:t>
            </w:r>
            <w:r w:rsidRPr="0091691E">
              <w:rPr>
                <w:lang w:val="en-AU"/>
              </w:rPr>
              <w:t xml:space="preserve"> to be the leaders of today </w:t>
            </w:r>
            <w:r w:rsidR="00ED5B6D" w:rsidRPr="0091691E">
              <w:rPr>
                <w:lang w:val="en-AU"/>
              </w:rPr>
              <w:t>(</w:t>
            </w:r>
            <w:proofErr w:type="spellStart"/>
            <w:r w:rsidRPr="0091691E">
              <w:rPr>
                <w:lang w:val="en-AU"/>
              </w:rPr>
              <w:t>Parashar</w:t>
            </w:r>
            <w:proofErr w:type="spellEnd"/>
            <w:r w:rsidRPr="0091691E">
              <w:rPr>
                <w:lang w:val="en-AU"/>
              </w:rPr>
              <w:t xml:space="preserve"> </w:t>
            </w:r>
            <w:proofErr w:type="spellStart"/>
            <w:r w:rsidRPr="0091691E">
              <w:rPr>
                <w:lang w:val="en-AU"/>
              </w:rPr>
              <w:t>Pravin</w:t>
            </w:r>
            <w:proofErr w:type="spellEnd"/>
            <w:r w:rsidRPr="0091691E">
              <w:rPr>
                <w:lang w:val="en-AU"/>
              </w:rPr>
              <w:t xml:space="preserve"> </w:t>
            </w:r>
            <w:proofErr w:type="spellStart"/>
            <w:r w:rsidRPr="0091691E">
              <w:rPr>
                <w:lang w:val="en-AU"/>
              </w:rPr>
              <w:t>Ramanuj</w:t>
            </w:r>
            <w:proofErr w:type="spellEnd"/>
            <w:r w:rsidRPr="0091691E">
              <w:rPr>
                <w:lang w:val="en-AU"/>
              </w:rPr>
              <w:t xml:space="preserve">, Howard Ryland, Edward W Mitchell, </w:t>
            </w:r>
            <w:proofErr w:type="spellStart"/>
            <w:r w:rsidRPr="0091691E">
              <w:rPr>
                <w:lang w:val="en-AU"/>
              </w:rPr>
              <w:t>Nassim</w:t>
            </w:r>
            <w:proofErr w:type="spellEnd"/>
            <w:r w:rsidRPr="0091691E">
              <w:rPr>
                <w:lang w:val="en-AU"/>
              </w:rPr>
              <w:t xml:space="preserve"> </w:t>
            </w:r>
            <w:proofErr w:type="spellStart"/>
            <w:r w:rsidRPr="0091691E">
              <w:rPr>
                <w:lang w:val="en-AU"/>
              </w:rPr>
              <w:t>Parvizi</w:t>
            </w:r>
            <w:proofErr w:type="spellEnd"/>
            <w:r w:rsidRPr="0091691E">
              <w:rPr>
                <w:lang w:val="en-AU"/>
              </w:rPr>
              <w:t xml:space="preserve">, Krishna </w:t>
            </w:r>
            <w:proofErr w:type="spellStart"/>
            <w:r w:rsidRPr="0091691E">
              <w:rPr>
                <w:lang w:val="en-AU"/>
              </w:rPr>
              <w:t>Chinthapalli</w:t>
            </w:r>
            <w:proofErr w:type="spellEnd"/>
            <w:r w:rsidR="00ED5B6D" w:rsidRPr="0091691E">
              <w:rPr>
                <w:lang w:val="en-AU"/>
              </w:rPr>
              <w:t>)</w:t>
            </w:r>
          </w:p>
          <w:p w:rsidR="00721FCB" w:rsidRPr="0091691E" w:rsidRDefault="00721FCB" w:rsidP="00721FCB">
            <w:pPr>
              <w:numPr>
                <w:ilvl w:val="0"/>
                <w:numId w:val="25"/>
              </w:numPr>
              <w:rPr>
                <w:lang w:val="en-AU"/>
              </w:rPr>
            </w:pPr>
            <w:r w:rsidRPr="0091691E">
              <w:rPr>
                <w:lang w:val="en-AU"/>
              </w:rPr>
              <w:t xml:space="preserve">The effect of the </w:t>
            </w:r>
            <w:r w:rsidRPr="0091691E">
              <w:rPr>
                <w:b/>
                <w:lang w:val="en-AU"/>
              </w:rPr>
              <w:t>electronic transmission of prescriptions</w:t>
            </w:r>
            <w:r w:rsidRPr="0091691E">
              <w:rPr>
                <w:lang w:val="en-AU"/>
              </w:rPr>
              <w:t xml:space="preserve"> on dispensing errors and prescription enhancements made in English community pharmacies: a naturalistic stepped wedge study </w:t>
            </w:r>
            <w:r w:rsidR="00ED5B6D" w:rsidRPr="0091691E">
              <w:rPr>
                <w:lang w:val="en-AU"/>
              </w:rPr>
              <w:t>(</w:t>
            </w:r>
            <w:r w:rsidRPr="0091691E">
              <w:rPr>
                <w:lang w:val="en-AU"/>
              </w:rPr>
              <w:t xml:space="preserve">Bryony Dean Franklin, Matthew Reynolds, Stacey Sadler, Ralph </w:t>
            </w:r>
            <w:proofErr w:type="spellStart"/>
            <w:r w:rsidRPr="0091691E">
              <w:rPr>
                <w:lang w:val="en-AU"/>
              </w:rPr>
              <w:t>Hibberd</w:t>
            </w:r>
            <w:proofErr w:type="spellEnd"/>
            <w:r w:rsidRPr="0091691E">
              <w:rPr>
                <w:lang w:val="en-AU"/>
              </w:rPr>
              <w:t xml:space="preserve">, Anthony J Avery, Sarah J Armstrong, </w:t>
            </w:r>
            <w:proofErr w:type="spellStart"/>
            <w:r w:rsidRPr="0091691E">
              <w:rPr>
                <w:lang w:val="en-AU"/>
              </w:rPr>
              <w:t>Rajnikant</w:t>
            </w:r>
            <w:proofErr w:type="spellEnd"/>
            <w:r w:rsidRPr="0091691E">
              <w:rPr>
                <w:lang w:val="en-AU"/>
              </w:rPr>
              <w:t xml:space="preserve"> Mehta, Matthew J Boyd, Nick Barber</w:t>
            </w:r>
            <w:r w:rsidR="00ED5B6D" w:rsidRPr="0091691E">
              <w:rPr>
                <w:lang w:val="en-AU"/>
              </w:rPr>
              <w:t>)</w:t>
            </w:r>
          </w:p>
          <w:p w:rsidR="00721FCB" w:rsidRPr="0091691E" w:rsidRDefault="00721FCB" w:rsidP="00721FCB">
            <w:pPr>
              <w:numPr>
                <w:ilvl w:val="0"/>
                <w:numId w:val="25"/>
              </w:numPr>
              <w:rPr>
                <w:lang w:val="en-AU"/>
              </w:rPr>
            </w:pPr>
            <w:r w:rsidRPr="0091691E">
              <w:rPr>
                <w:lang w:val="en-AU"/>
              </w:rPr>
              <w:t xml:space="preserve">The </w:t>
            </w:r>
            <w:r w:rsidRPr="0091691E">
              <w:rPr>
                <w:b/>
                <w:lang w:val="en-AU"/>
              </w:rPr>
              <w:t>Surgical Safety Checklist</w:t>
            </w:r>
            <w:r w:rsidRPr="0091691E">
              <w:rPr>
                <w:lang w:val="en-AU"/>
              </w:rPr>
              <w:t xml:space="preserve"> and </w:t>
            </w:r>
            <w:r w:rsidRPr="0091691E">
              <w:rPr>
                <w:b/>
                <w:lang w:val="en-AU"/>
              </w:rPr>
              <w:t>Teamwork Coaching Tools</w:t>
            </w:r>
            <w:r w:rsidRPr="0091691E">
              <w:rPr>
                <w:lang w:val="en-AU"/>
              </w:rPr>
              <w:t>: a study of inter-</w:t>
            </w:r>
            <w:proofErr w:type="spellStart"/>
            <w:r w:rsidRPr="0091691E">
              <w:rPr>
                <w:lang w:val="en-AU"/>
              </w:rPr>
              <w:t>rater</w:t>
            </w:r>
            <w:proofErr w:type="spellEnd"/>
            <w:r w:rsidRPr="0091691E">
              <w:rPr>
                <w:lang w:val="en-AU"/>
              </w:rPr>
              <w:t xml:space="preserve"> reliability </w:t>
            </w:r>
            <w:r w:rsidR="00ED5B6D" w:rsidRPr="0091691E">
              <w:rPr>
                <w:lang w:val="en-AU"/>
              </w:rPr>
              <w:t>(</w:t>
            </w:r>
            <w:proofErr w:type="spellStart"/>
            <w:r w:rsidRPr="0091691E">
              <w:rPr>
                <w:lang w:val="en-AU"/>
              </w:rPr>
              <w:t>Lyen</w:t>
            </w:r>
            <w:proofErr w:type="spellEnd"/>
            <w:r w:rsidRPr="0091691E">
              <w:rPr>
                <w:lang w:val="en-AU"/>
              </w:rPr>
              <w:t xml:space="preserve"> C Huang, Dante Conley, Stu </w:t>
            </w:r>
            <w:proofErr w:type="spellStart"/>
            <w:r w:rsidRPr="0091691E">
              <w:rPr>
                <w:lang w:val="en-AU"/>
              </w:rPr>
              <w:t>Lipsitz</w:t>
            </w:r>
            <w:proofErr w:type="spellEnd"/>
            <w:r w:rsidRPr="0091691E">
              <w:rPr>
                <w:lang w:val="en-AU"/>
              </w:rPr>
              <w:t>, Christopher C Wright, TW Diller, L Edmondson, W R Berry, S J Singer</w:t>
            </w:r>
            <w:r w:rsidR="00ED5B6D" w:rsidRPr="0091691E">
              <w:rPr>
                <w:lang w:val="en-AU"/>
              </w:rPr>
              <w:t>)</w:t>
            </w:r>
          </w:p>
          <w:p w:rsidR="00721FCB" w:rsidRPr="0091691E" w:rsidRDefault="00721FCB" w:rsidP="00721FCB">
            <w:pPr>
              <w:numPr>
                <w:ilvl w:val="0"/>
                <w:numId w:val="25"/>
              </w:numPr>
              <w:rPr>
                <w:lang w:val="en-AU"/>
              </w:rPr>
            </w:pPr>
            <w:r w:rsidRPr="0091691E">
              <w:rPr>
                <w:lang w:val="en-AU"/>
              </w:rPr>
              <w:t xml:space="preserve">More than a score: a qualitative study of </w:t>
            </w:r>
            <w:r w:rsidRPr="0091691E">
              <w:rPr>
                <w:b/>
                <w:lang w:val="en-AU"/>
              </w:rPr>
              <w:t>ancillary benefits of performance measurement</w:t>
            </w:r>
            <w:r w:rsidRPr="0091691E">
              <w:rPr>
                <w:lang w:val="en-AU"/>
              </w:rPr>
              <w:t xml:space="preserve"> </w:t>
            </w:r>
            <w:r w:rsidR="00ED5B6D" w:rsidRPr="0091691E">
              <w:rPr>
                <w:lang w:val="en-AU"/>
              </w:rPr>
              <w:t>(</w:t>
            </w:r>
            <w:r w:rsidRPr="0091691E">
              <w:rPr>
                <w:lang w:val="en-AU"/>
              </w:rPr>
              <w:t xml:space="preserve">Adam A Powell, Katie M White, Melissa R </w:t>
            </w:r>
            <w:proofErr w:type="spellStart"/>
            <w:r w:rsidRPr="0091691E">
              <w:rPr>
                <w:lang w:val="en-AU"/>
              </w:rPr>
              <w:t>Partin</w:t>
            </w:r>
            <w:proofErr w:type="spellEnd"/>
            <w:r w:rsidRPr="0091691E">
              <w:rPr>
                <w:lang w:val="en-AU"/>
              </w:rPr>
              <w:t xml:space="preserve">, </w:t>
            </w:r>
            <w:proofErr w:type="spellStart"/>
            <w:r w:rsidRPr="0091691E">
              <w:rPr>
                <w:lang w:val="en-AU"/>
              </w:rPr>
              <w:t>Krysten</w:t>
            </w:r>
            <w:proofErr w:type="spellEnd"/>
            <w:r w:rsidRPr="0091691E">
              <w:rPr>
                <w:lang w:val="en-AU"/>
              </w:rPr>
              <w:t xml:space="preserve"> </w:t>
            </w:r>
            <w:proofErr w:type="spellStart"/>
            <w:r w:rsidRPr="0091691E">
              <w:rPr>
                <w:lang w:val="en-AU"/>
              </w:rPr>
              <w:t>Halek</w:t>
            </w:r>
            <w:proofErr w:type="spellEnd"/>
            <w:r w:rsidRPr="0091691E">
              <w:rPr>
                <w:lang w:val="en-AU"/>
              </w:rPr>
              <w:t xml:space="preserve">, Sylvia J </w:t>
            </w:r>
            <w:proofErr w:type="spellStart"/>
            <w:r w:rsidRPr="0091691E">
              <w:rPr>
                <w:lang w:val="en-AU"/>
              </w:rPr>
              <w:t>Hysong</w:t>
            </w:r>
            <w:proofErr w:type="spellEnd"/>
            <w:r w:rsidRPr="0091691E">
              <w:rPr>
                <w:lang w:val="en-AU"/>
              </w:rPr>
              <w:t xml:space="preserve">, Edwin </w:t>
            </w:r>
            <w:proofErr w:type="spellStart"/>
            <w:r w:rsidRPr="0091691E">
              <w:rPr>
                <w:lang w:val="en-AU"/>
              </w:rPr>
              <w:t>Zarling</w:t>
            </w:r>
            <w:proofErr w:type="spellEnd"/>
            <w:r w:rsidRPr="0091691E">
              <w:rPr>
                <w:lang w:val="en-AU"/>
              </w:rPr>
              <w:t xml:space="preserve">, Susan R </w:t>
            </w:r>
            <w:proofErr w:type="spellStart"/>
            <w:r w:rsidRPr="0091691E">
              <w:rPr>
                <w:lang w:val="en-AU"/>
              </w:rPr>
              <w:t>Kirsh</w:t>
            </w:r>
            <w:proofErr w:type="spellEnd"/>
            <w:r w:rsidRPr="0091691E">
              <w:rPr>
                <w:lang w:val="en-AU"/>
              </w:rPr>
              <w:t>, H E Bloomfield</w:t>
            </w:r>
            <w:r w:rsidR="00ED5B6D" w:rsidRPr="0091691E">
              <w:rPr>
                <w:lang w:val="en-AU"/>
              </w:rPr>
              <w:t>)</w:t>
            </w:r>
          </w:p>
          <w:p w:rsidR="00721FCB" w:rsidRPr="0091691E" w:rsidRDefault="00721FCB" w:rsidP="00721FCB">
            <w:pPr>
              <w:numPr>
                <w:ilvl w:val="0"/>
                <w:numId w:val="25"/>
              </w:numPr>
              <w:rPr>
                <w:lang w:val="en-AU"/>
              </w:rPr>
            </w:pPr>
            <w:r w:rsidRPr="0091691E">
              <w:rPr>
                <w:lang w:val="en-AU"/>
              </w:rPr>
              <w:t xml:space="preserve">Quality of care in systemic lupus erythematosus: the association between process and outcome measures in the </w:t>
            </w:r>
            <w:r w:rsidRPr="0091691E">
              <w:rPr>
                <w:b/>
                <w:lang w:val="en-AU"/>
              </w:rPr>
              <w:t>Lupus Outcomes Study</w:t>
            </w:r>
            <w:r w:rsidRPr="0091691E">
              <w:rPr>
                <w:lang w:val="en-AU"/>
              </w:rPr>
              <w:t xml:space="preserve"> </w:t>
            </w:r>
            <w:r w:rsidR="00ED5B6D" w:rsidRPr="0091691E">
              <w:rPr>
                <w:lang w:val="en-AU"/>
              </w:rPr>
              <w:t>(</w:t>
            </w:r>
            <w:proofErr w:type="spellStart"/>
            <w:r w:rsidRPr="0091691E">
              <w:rPr>
                <w:lang w:val="en-AU"/>
              </w:rPr>
              <w:t>Jinoos</w:t>
            </w:r>
            <w:proofErr w:type="spellEnd"/>
            <w:r w:rsidRPr="0091691E">
              <w:rPr>
                <w:lang w:val="en-AU"/>
              </w:rPr>
              <w:t xml:space="preserve"> </w:t>
            </w:r>
            <w:proofErr w:type="spellStart"/>
            <w:r w:rsidRPr="0091691E">
              <w:rPr>
                <w:lang w:val="en-AU"/>
              </w:rPr>
              <w:t>Yazdany</w:t>
            </w:r>
            <w:proofErr w:type="spellEnd"/>
            <w:r w:rsidRPr="0091691E">
              <w:rPr>
                <w:lang w:val="en-AU"/>
              </w:rPr>
              <w:t xml:space="preserve">, Laura </w:t>
            </w:r>
            <w:proofErr w:type="spellStart"/>
            <w:r w:rsidRPr="0091691E">
              <w:rPr>
                <w:lang w:val="en-AU"/>
              </w:rPr>
              <w:t>Trupin</w:t>
            </w:r>
            <w:proofErr w:type="spellEnd"/>
            <w:r w:rsidRPr="0091691E">
              <w:rPr>
                <w:lang w:val="en-AU"/>
              </w:rPr>
              <w:t xml:space="preserve">, Gabriela </w:t>
            </w:r>
            <w:proofErr w:type="spellStart"/>
            <w:r w:rsidRPr="0091691E">
              <w:rPr>
                <w:lang w:val="en-AU"/>
              </w:rPr>
              <w:t>Schmajuk</w:t>
            </w:r>
            <w:proofErr w:type="spellEnd"/>
            <w:r w:rsidRPr="0091691E">
              <w:rPr>
                <w:lang w:val="en-AU"/>
              </w:rPr>
              <w:t xml:space="preserve">, Patricia P Katz, E H </w:t>
            </w:r>
            <w:proofErr w:type="spellStart"/>
            <w:r w:rsidRPr="0091691E">
              <w:rPr>
                <w:lang w:val="en-AU"/>
              </w:rPr>
              <w:t>Yelin</w:t>
            </w:r>
            <w:proofErr w:type="spellEnd"/>
            <w:r w:rsidR="00ED5B6D" w:rsidRPr="0091691E">
              <w:rPr>
                <w:lang w:val="en-AU"/>
              </w:rPr>
              <w:t>)</w:t>
            </w:r>
          </w:p>
          <w:p w:rsidR="00721FCB" w:rsidRPr="0091691E" w:rsidRDefault="00721FCB" w:rsidP="00721FCB">
            <w:pPr>
              <w:numPr>
                <w:ilvl w:val="0"/>
                <w:numId w:val="25"/>
              </w:numPr>
              <w:rPr>
                <w:lang w:val="en-AU"/>
              </w:rPr>
            </w:pPr>
            <w:r w:rsidRPr="0091691E">
              <w:rPr>
                <w:b/>
                <w:lang w:val="en-AU"/>
              </w:rPr>
              <w:t>Identifying patient safety problems during team rounds</w:t>
            </w:r>
            <w:r w:rsidRPr="0091691E">
              <w:rPr>
                <w:lang w:val="en-AU"/>
              </w:rPr>
              <w:t xml:space="preserve">: an ethnographic study </w:t>
            </w:r>
            <w:r w:rsidR="00ED5B6D" w:rsidRPr="0091691E">
              <w:rPr>
                <w:lang w:val="en-AU"/>
              </w:rPr>
              <w:t>(</w:t>
            </w:r>
            <w:r w:rsidRPr="0091691E">
              <w:rPr>
                <w:lang w:val="en-AU"/>
              </w:rPr>
              <w:t xml:space="preserve">A </w:t>
            </w:r>
            <w:proofErr w:type="spellStart"/>
            <w:r w:rsidRPr="0091691E">
              <w:rPr>
                <w:lang w:val="en-AU"/>
              </w:rPr>
              <w:t>Reema</w:t>
            </w:r>
            <w:proofErr w:type="spellEnd"/>
            <w:r w:rsidRPr="0091691E">
              <w:rPr>
                <w:lang w:val="en-AU"/>
              </w:rPr>
              <w:t xml:space="preserve"> </w:t>
            </w:r>
            <w:proofErr w:type="spellStart"/>
            <w:r w:rsidRPr="0091691E">
              <w:rPr>
                <w:lang w:val="en-AU"/>
              </w:rPr>
              <w:t>Lamba</w:t>
            </w:r>
            <w:proofErr w:type="spellEnd"/>
            <w:r w:rsidRPr="0091691E">
              <w:rPr>
                <w:lang w:val="en-AU"/>
              </w:rPr>
              <w:t xml:space="preserve">, Kelly Linn, </w:t>
            </w:r>
            <w:proofErr w:type="spellStart"/>
            <w:r w:rsidRPr="0091691E">
              <w:rPr>
                <w:lang w:val="en-AU"/>
              </w:rPr>
              <w:t>Kathlyn</w:t>
            </w:r>
            <w:proofErr w:type="spellEnd"/>
            <w:r w:rsidRPr="0091691E">
              <w:rPr>
                <w:lang w:val="en-AU"/>
              </w:rPr>
              <w:t xml:space="preserve"> E Fletcher</w:t>
            </w:r>
            <w:r w:rsidR="00ED5B6D" w:rsidRPr="0091691E">
              <w:rPr>
                <w:lang w:val="en-AU"/>
              </w:rPr>
              <w:t>)</w:t>
            </w:r>
          </w:p>
          <w:p w:rsidR="00721FCB" w:rsidRPr="0091691E" w:rsidRDefault="00721FCB" w:rsidP="00721FCB">
            <w:pPr>
              <w:numPr>
                <w:ilvl w:val="0"/>
                <w:numId w:val="25"/>
              </w:numPr>
              <w:rPr>
                <w:lang w:val="en-AU"/>
              </w:rPr>
            </w:pPr>
            <w:r w:rsidRPr="0091691E">
              <w:rPr>
                <w:b/>
                <w:lang w:val="en-AU"/>
              </w:rPr>
              <w:t>Safety measurement and monitoring in healthcare</w:t>
            </w:r>
            <w:r w:rsidRPr="0091691E">
              <w:rPr>
                <w:lang w:val="en-AU"/>
              </w:rPr>
              <w:t xml:space="preserve">: a framework to guide clinical teams and healthcare organisations in maintaining safety </w:t>
            </w:r>
            <w:r w:rsidR="00ED5B6D" w:rsidRPr="0091691E">
              <w:rPr>
                <w:lang w:val="en-AU"/>
              </w:rPr>
              <w:t>(</w:t>
            </w:r>
            <w:r w:rsidRPr="0091691E">
              <w:rPr>
                <w:lang w:val="en-AU"/>
              </w:rPr>
              <w:t xml:space="preserve">Charles Vincent, Susan Burnett, Jane </w:t>
            </w:r>
            <w:proofErr w:type="spellStart"/>
            <w:r w:rsidRPr="0091691E">
              <w:rPr>
                <w:lang w:val="en-AU"/>
              </w:rPr>
              <w:t>Carthey</w:t>
            </w:r>
            <w:proofErr w:type="spellEnd"/>
            <w:r w:rsidR="00ED5B6D" w:rsidRPr="0091691E">
              <w:rPr>
                <w:lang w:val="en-AU"/>
              </w:rPr>
              <w:t>)</w:t>
            </w:r>
          </w:p>
          <w:p w:rsidR="00721FCB" w:rsidRPr="0091691E" w:rsidRDefault="00721FCB" w:rsidP="00721FCB">
            <w:pPr>
              <w:numPr>
                <w:ilvl w:val="0"/>
                <w:numId w:val="25"/>
              </w:numPr>
              <w:rPr>
                <w:lang w:val="en-AU"/>
              </w:rPr>
            </w:pPr>
            <w:r w:rsidRPr="0091691E">
              <w:rPr>
                <w:b/>
                <w:lang w:val="en-AU"/>
              </w:rPr>
              <w:t>Patient complaints in healthcare systems</w:t>
            </w:r>
            <w:r w:rsidRPr="0091691E">
              <w:rPr>
                <w:lang w:val="en-AU"/>
              </w:rPr>
              <w:t xml:space="preserve">: a systematic review and coding taxonomy </w:t>
            </w:r>
            <w:r w:rsidR="00ED5B6D" w:rsidRPr="0091691E">
              <w:rPr>
                <w:lang w:val="en-AU"/>
              </w:rPr>
              <w:t>(</w:t>
            </w:r>
            <w:r w:rsidRPr="0091691E">
              <w:rPr>
                <w:lang w:val="en-AU"/>
              </w:rPr>
              <w:t>Tom W Reader, Alex Gillespie, Jane Roberts</w:t>
            </w:r>
            <w:r w:rsidR="00ED5B6D" w:rsidRPr="0091691E">
              <w:rPr>
                <w:lang w:val="en-AU"/>
              </w:rPr>
              <w:t>)</w:t>
            </w:r>
          </w:p>
          <w:p w:rsidR="00721FCB" w:rsidRPr="0091691E" w:rsidRDefault="00721FCB" w:rsidP="00ED5B6D">
            <w:pPr>
              <w:numPr>
                <w:ilvl w:val="0"/>
                <w:numId w:val="25"/>
              </w:numPr>
              <w:rPr>
                <w:lang w:val="en-AU"/>
              </w:rPr>
            </w:pPr>
            <w:r w:rsidRPr="0091691E">
              <w:rPr>
                <w:lang w:val="en-AU"/>
              </w:rPr>
              <w:t xml:space="preserve">A multidisciplinary, multifaceted improvement initiative to eliminate </w:t>
            </w:r>
            <w:r w:rsidRPr="0091691E">
              <w:rPr>
                <w:b/>
                <w:lang w:val="en-AU"/>
              </w:rPr>
              <w:t>mislabelled laboratory specimens</w:t>
            </w:r>
            <w:r w:rsidRPr="0091691E">
              <w:rPr>
                <w:lang w:val="en-AU"/>
              </w:rPr>
              <w:t xml:space="preserve"> at a large tertiary care hospital </w:t>
            </w:r>
            <w:r w:rsidR="00ED5B6D" w:rsidRPr="0091691E">
              <w:rPr>
                <w:lang w:val="en-AU"/>
              </w:rPr>
              <w:t>(</w:t>
            </w:r>
            <w:r w:rsidRPr="0091691E">
              <w:rPr>
                <w:lang w:val="en-AU"/>
              </w:rPr>
              <w:t xml:space="preserve">Edward G </w:t>
            </w:r>
            <w:proofErr w:type="spellStart"/>
            <w:r w:rsidRPr="0091691E">
              <w:rPr>
                <w:lang w:val="en-AU"/>
              </w:rPr>
              <w:t>Seferian</w:t>
            </w:r>
            <w:proofErr w:type="spellEnd"/>
            <w:r w:rsidRPr="0091691E">
              <w:rPr>
                <w:lang w:val="en-AU"/>
              </w:rPr>
              <w:t xml:space="preserve">, </w:t>
            </w:r>
            <w:proofErr w:type="spellStart"/>
            <w:r w:rsidRPr="0091691E">
              <w:rPr>
                <w:lang w:val="en-AU"/>
              </w:rPr>
              <w:t>Salima</w:t>
            </w:r>
            <w:proofErr w:type="spellEnd"/>
            <w:r w:rsidRPr="0091691E">
              <w:rPr>
                <w:lang w:val="en-AU"/>
              </w:rPr>
              <w:t xml:space="preserve"> Jamal, Kathleen Clark, Mary </w:t>
            </w:r>
            <w:proofErr w:type="spellStart"/>
            <w:r w:rsidRPr="0091691E">
              <w:rPr>
                <w:lang w:val="en-AU"/>
              </w:rPr>
              <w:t>Cirricione</w:t>
            </w:r>
            <w:proofErr w:type="spellEnd"/>
            <w:r w:rsidRPr="0091691E">
              <w:rPr>
                <w:lang w:val="en-AU"/>
              </w:rPr>
              <w:t xml:space="preserve">, Linda </w:t>
            </w:r>
            <w:proofErr w:type="spellStart"/>
            <w:r w:rsidRPr="0091691E">
              <w:rPr>
                <w:lang w:val="en-AU"/>
              </w:rPr>
              <w:t>Burnes</w:t>
            </w:r>
            <w:proofErr w:type="spellEnd"/>
            <w:r w:rsidRPr="0091691E">
              <w:rPr>
                <w:lang w:val="en-AU"/>
              </w:rPr>
              <w:t xml:space="preserve">-Bolton, </w:t>
            </w:r>
            <w:proofErr w:type="spellStart"/>
            <w:r w:rsidRPr="0091691E">
              <w:rPr>
                <w:lang w:val="en-AU"/>
              </w:rPr>
              <w:t>Mahul</w:t>
            </w:r>
            <w:proofErr w:type="spellEnd"/>
            <w:r w:rsidRPr="0091691E">
              <w:rPr>
                <w:lang w:val="en-AU"/>
              </w:rPr>
              <w:t xml:space="preserve"> Amin, Neil Romanoff, Ellen </w:t>
            </w:r>
            <w:proofErr w:type="spellStart"/>
            <w:r w:rsidRPr="0091691E">
              <w:rPr>
                <w:lang w:val="en-AU"/>
              </w:rPr>
              <w:t>Klapper</w:t>
            </w:r>
            <w:proofErr w:type="spellEnd"/>
            <w:r w:rsidR="00ED5B6D" w:rsidRPr="0091691E">
              <w:rPr>
                <w:lang w:val="en-AU"/>
              </w:rPr>
              <w:t>)</w:t>
            </w:r>
          </w:p>
        </w:tc>
      </w:tr>
    </w:tbl>
    <w:p w:rsidR="00B27493" w:rsidRDefault="00B27493" w:rsidP="00DB5A06">
      <w:pPr>
        <w:rPr>
          <w:i/>
          <w:lang w:val="en-AU"/>
        </w:rPr>
      </w:pPr>
    </w:p>
    <w:p w:rsidR="00A70D5A" w:rsidRPr="0091691E" w:rsidRDefault="00A70D5A" w:rsidP="00DB5A06">
      <w:pPr>
        <w:rPr>
          <w:i/>
          <w:lang w:val="en-AU"/>
        </w:rPr>
      </w:pPr>
    </w:p>
    <w:p w:rsidR="00DB5A06" w:rsidRPr="0091691E" w:rsidRDefault="00DB5A06" w:rsidP="00DB5A06">
      <w:pPr>
        <w:keepNext/>
        <w:rPr>
          <w:lang w:val="en-AU"/>
        </w:rPr>
      </w:pPr>
      <w:r w:rsidRPr="0091691E">
        <w:rPr>
          <w:i/>
          <w:lang w:val="en-AU"/>
        </w:rPr>
        <w:t xml:space="preserve">BMJ Quality and Safety </w:t>
      </w:r>
      <w:r w:rsidRPr="0091691E">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91691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1691E" w:rsidRDefault="00CD54E7" w:rsidP="00E90086">
            <w:pPr>
              <w:rPr>
                <w:lang w:val="en-AU"/>
              </w:rPr>
            </w:pPr>
            <w:hyperlink r:id="rId28" w:history="1">
              <w:r w:rsidR="00DB5A06" w:rsidRPr="0091691E">
                <w:rPr>
                  <w:rStyle w:val="Hyperlink"/>
                  <w:lang w:val="en-AU"/>
                </w:rPr>
                <w:t>http://qualitysafety.bmj.com/content/early/recent</w:t>
              </w:r>
            </w:hyperlink>
          </w:p>
        </w:tc>
      </w:tr>
      <w:tr w:rsidR="00DB5A06" w:rsidRPr="0091691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91691E" w:rsidRDefault="00DB5A06" w:rsidP="00E90086">
            <w:pPr>
              <w:rPr>
                <w:lang w:val="en-AU"/>
              </w:rPr>
            </w:pPr>
            <w:r w:rsidRPr="0091691E">
              <w:rPr>
                <w:i/>
                <w:lang w:val="en-AU"/>
              </w:rPr>
              <w:t>BMJ Quality and Safety</w:t>
            </w:r>
            <w:r w:rsidRPr="0091691E">
              <w:rPr>
                <w:lang w:val="en-AU"/>
              </w:rPr>
              <w:t xml:space="preserve"> has published a number of ‘online first’ articles, including:</w:t>
            </w:r>
          </w:p>
          <w:p w:rsidR="00A70D5A" w:rsidRPr="00A70D5A" w:rsidRDefault="00A70D5A" w:rsidP="00A70D5A">
            <w:pPr>
              <w:pStyle w:val="ListParagraph"/>
              <w:numPr>
                <w:ilvl w:val="0"/>
                <w:numId w:val="14"/>
              </w:numPr>
              <w:rPr>
                <w:lang w:val="en-AU"/>
              </w:rPr>
            </w:pPr>
            <w:r w:rsidRPr="00A70D5A">
              <w:rPr>
                <w:lang w:val="en-AU"/>
              </w:rPr>
              <w:t xml:space="preserve">Editorial: </w:t>
            </w:r>
            <w:r w:rsidRPr="00A70D5A">
              <w:rPr>
                <w:b/>
                <w:lang w:val="en-AU"/>
              </w:rPr>
              <w:t>After Mid Staffordshire</w:t>
            </w:r>
            <w:r w:rsidRPr="00A70D5A">
              <w:rPr>
                <w:lang w:val="en-AU"/>
              </w:rPr>
              <w:t>: from acknowledgement, through learning, to improvement (Graham P Martin, Mary Dixon-Woods</w:t>
            </w:r>
            <w:r>
              <w:rPr>
                <w:lang w:val="en-AU"/>
              </w:rPr>
              <w:t>)</w:t>
            </w:r>
          </w:p>
          <w:p w:rsidR="00A70D5A" w:rsidRPr="00A70D5A" w:rsidRDefault="00A70D5A" w:rsidP="00A70D5A">
            <w:pPr>
              <w:pStyle w:val="ListParagraph"/>
              <w:numPr>
                <w:ilvl w:val="0"/>
                <w:numId w:val="14"/>
              </w:numPr>
              <w:rPr>
                <w:lang w:val="en-AU"/>
              </w:rPr>
            </w:pPr>
            <w:r w:rsidRPr="00A70D5A">
              <w:rPr>
                <w:lang w:val="en-AU"/>
              </w:rPr>
              <w:t xml:space="preserve">Editorial: </w:t>
            </w:r>
            <w:r w:rsidRPr="00A70D5A">
              <w:rPr>
                <w:b/>
                <w:lang w:val="en-AU"/>
              </w:rPr>
              <w:t>Interruptions and multi-tasking</w:t>
            </w:r>
            <w:r w:rsidRPr="00A70D5A">
              <w:rPr>
                <w:lang w:val="en-AU"/>
              </w:rPr>
              <w:t>: moving the research agenda in new directions (Johanna I Westbrook</w:t>
            </w:r>
            <w:r>
              <w:rPr>
                <w:lang w:val="en-AU"/>
              </w:rPr>
              <w:t>)</w:t>
            </w:r>
          </w:p>
          <w:p w:rsidR="00A70D5A" w:rsidRPr="00A70D5A" w:rsidRDefault="00A70D5A" w:rsidP="00A70D5A">
            <w:pPr>
              <w:pStyle w:val="ListParagraph"/>
              <w:numPr>
                <w:ilvl w:val="0"/>
                <w:numId w:val="14"/>
              </w:numPr>
              <w:rPr>
                <w:lang w:val="en-AU"/>
              </w:rPr>
            </w:pPr>
            <w:r w:rsidRPr="00A70D5A">
              <w:rPr>
                <w:lang w:val="en-AU"/>
              </w:rPr>
              <w:lastRenderedPageBreak/>
              <w:t xml:space="preserve">‘It sounds like a great idea but…’: a qualitative study of GPs’ attitudes towards the development of a </w:t>
            </w:r>
            <w:r w:rsidRPr="00A70D5A">
              <w:rPr>
                <w:b/>
                <w:lang w:val="en-AU"/>
              </w:rPr>
              <w:t>national diabetes register</w:t>
            </w:r>
            <w:r w:rsidRPr="00A70D5A">
              <w:rPr>
                <w:lang w:val="en-AU"/>
              </w:rPr>
              <w:t xml:space="preserve"> (Sheena M Mc Hugh, Monica </w:t>
            </w:r>
            <w:proofErr w:type="spellStart"/>
            <w:r w:rsidRPr="00A70D5A">
              <w:rPr>
                <w:lang w:val="en-AU"/>
              </w:rPr>
              <w:t>O'Mullane</w:t>
            </w:r>
            <w:proofErr w:type="spellEnd"/>
            <w:r w:rsidRPr="00A70D5A">
              <w:rPr>
                <w:lang w:val="en-AU"/>
              </w:rPr>
              <w:t>, Ivan J Perry, Colin Bradley, On behalf of the National Diabetes Register Project (NDRP)</w:t>
            </w:r>
            <w:r>
              <w:rPr>
                <w:lang w:val="en-AU"/>
              </w:rPr>
              <w:t>)</w:t>
            </w:r>
          </w:p>
          <w:p w:rsidR="00A70D5A" w:rsidRPr="00A70D5A" w:rsidRDefault="00A70D5A" w:rsidP="00A70D5A">
            <w:pPr>
              <w:pStyle w:val="ListParagraph"/>
              <w:numPr>
                <w:ilvl w:val="0"/>
                <w:numId w:val="14"/>
              </w:numPr>
              <w:rPr>
                <w:lang w:val="en-AU"/>
              </w:rPr>
            </w:pPr>
            <w:r w:rsidRPr="00A70D5A">
              <w:rPr>
                <w:lang w:val="en-AU"/>
              </w:rPr>
              <w:t>The</w:t>
            </w:r>
            <w:r w:rsidRPr="00A70D5A">
              <w:rPr>
                <w:b/>
                <w:lang w:val="en-AU"/>
              </w:rPr>
              <w:t xml:space="preserve"> WHO surgical safety checklist:</w:t>
            </w:r>
            <w:r w:rsidRPr="00A70D5A">
              <w:rPr>
                <w:lang w:val="en-AU"/>
              </w:rPr>
              <w:t xml:space="preserve"> survey of patients’ views (Stephanie Jane Russ, </w:t>
            </w:r>
            <w:proofErr w:type="spellStart"/>
            <w:r w:rsidRPr="00A70D5A">
              <w:rPr>
                <w:lang w:val="en-AU"/>
              </w:rPr>
              <w:t>Shantanu</w:t>
            </w:r>
            <w:proofErr w:type="spellEnd"/>
            <w:r w:rsidRPr="00A70D5A">
              <w:rPr>
                <w:lang w:val="en-AU"/>
              </w:rPr>
              <w:t xml:space="preserve"> Rout, </w:t>
            </w:r>
            <w:proofErr w:type="spellStart"/>
            <w:r w:rsidRPr="00A70D5A">
              <w:rPr>
                <w:lang w:val="en-AU"/>
              </w:rPr>
              <w:t>Jochem</w:t>
            </w:r>
            <w:proofErr w:type="spellEnd"/>
            <w:r w:rsidRPr="00A70D5A">
              <w:rPr>
                <w:lang w:val="en-AU"/>
              </w:rPr>
              <w:t xml:space="preserve"> </w:t>
            </w:r>
            <w:proofErr w:type="spellStart"/>
            <w:r w:rsidRPr="00A70D5A">
              <w:rPr>
                <w:lang w:val="en-AU"/>
              </w:rPr>
              <w:t>Caris</w:t>
            </w:r>
            <w:proofErr w:type="spellEnd"/>
            <w:r w:rsidRPr="00A70D5A">
              <w:rPr>
                <w:lang w:val="en-AU"/>
              </w:rPr>
              <w:t xml:space="preserve">, Krishna </w:t>
            </w:r>
            <w:proofErr w:type="spellStart"/>
            <w:r w:rsidRPr="00A70D5A">
              <w:rPr>
                <w:lang w:val="en-AU"/>
              </w:rPr>
              <w:t>Moorthy</w:t>
            </w:r>
            <w:proofErr w:type="spellEnd"/>
            <w:r w:rsidRPr="00A70D5A">
              <w:rPr>
                <w:lang w:val="en-AU"/>
              </w:rPr>
              <w:t xml:space="preserve">, Erik Mayer, </w:t>
            </w:r>
            <w:proofErr w:type="spellStart"/>
            <w:r w:rsidRPr="00A70D5A">
              <w:rPr>
                <w:lang w:val="en-AU"/>
              </w:rPr>
              <w:t>Ara</w:t>
            </w:r>
            <w:proofErr w:type="spellEnd"/>
            <w:r w:rsidRPr="00A70D5A">
              <w:rPr>
                <w:lang w:val="en-AU"/>
              </w:rPr>
              <w:t xml:space="preserve"> Darzi, Nick </w:t>
            </w:r>
            <w:proofErr w:type="spellStart"/>
            <w:r w:rsidRPr="00A70D5A">
              <w:rPr>
                <w:lang w:val="en-AU"/>
              </w:rPr>
              <w:t>Sevdalis</w:t>
            </w:r>
            <w:proofErr w:type="spellEnd"/>
            <w:r w:rsidRPr="00A70D5A">
              <w:rPr>
                <w:lang w:val="en-AU"/>
              </w:rPr>
              <w:t>, Charles Vincent</w:t>
            </w:r>
            <w:r>
              <w:rPr>
                <w:lang w:val="en-AU"/>
              </w:rPr>
              <w:t>)</w:t>
            </w:r>
          </w:p>
          <w:p w:rsidR="00FA4467" w:rsidRPr="0091691E" w:rsidRDefault="00A70D5A" w:rsidP="00A70D5A">
            <w:pPr>
              <w:pStyle w:val="ListParagraph"/>
              <w:numPr>
                <w:ilvl w:val="0"/>
                <w:numId w:val="14"/>
              </w:numPr>
              <w:rPr>
                <w:lang w:val="en-AU"/>
              </w:rPr>
            </w:pPr>
            <w:r w:rsidRPr="00A70D5A">
              <w:rPr>
                <w:lang w:val="en-AU"/>
              </w:rPr>
              <w:t xml:space="preserve">The </w:t>
            </w:r>
            <w:r w:rsidRPr="00A70D5A">
              <w:rPr>
                <w:b/>
                <w:lang w:val="en-AU"/>
              </w:rPr>
              <w:t>morbidity and mortality conference</w:t>
            </w:r>
            <w:r w:rsidRPr="00A70D5A">
              <w:rPr>
                <w:lang w:val="en-AU"/>
              </w:rPr>
              <w:t xml:space="preserve"> as an adverse event surveillance tool in a paediatric intensive care unit </w:t>
            </w:r>
            <w:r>
              <w:rPr>
                <w:lang w:val="en-AU"/>
              </w:rPr>
              <w:t>(</w:t>
            </w:r>
            <w:r w:rsidRPr="00A70D5A">
              <w:rPr>
                <w:lang w:val="en-AU"/>
              </w:rPr>
              <w:t xml:space="preserve">Christina L </w:t>
            </w:r>
            <w:proofErr w:type="spellStart"/>
            <w:r w:rsidRPr="00A70D5A">
              <w:rPr>
                <w:lang w:val="en-AU"/>
              </w:rPr>
              <w:t>Cifra</w:t>
            </w:r>
            <w:proofErr w:type="spellEnd"/>
            <w:r w:rsidRPr="00A70D5A">
              <w:rPr>
                <w:lang w:val="en-AU"/>
              </w:rPr>
              <w:t xml:space="preserve">, </w:t>
            </w:r>
            <w:proofErr w:type="spellStart"/>
            <w:r w:rsidRPr="00A70D5A">
              <w:rPr>
                <w:lang w:val="en-AU"/>
              </w:rPr>
              <w:t>Kareen</w:t>
            </w:r>
            <w:proofErr w:type="spellEnd"/>
            <w:r w:rsidRPr="00A70D5A">
              <w:rPr>
                <w:lang w:val="en-AU"/>
              </w:rPr>
              <w:t xml:space="preserve"> L Jones, Judith </w:t>
            </w:r>
            <w:proofErr w:type="spellStart"/>
            <w:r w:rsidRPr="00A70D5A">
              <w:rPr>
                <w:lang w:val="en-AU"/>
              </w:rPr>
              <w:t>Ascenzi</w:t>
            </w:r>
            <w:proofErr w:type="spellEnd"/>
            <w:r w:rsidRPr="00A70D5A">
              <w:rPr>
                <w:lang w:val="en-AU"/>
              </w:rPr>
              <w:t xml:space="preserve">, </w:t>
            </w:r>
            <w:proofErr w:type="spellStart"/>
            <w:r w:rsidRPr="00A70D5A">
              <w:rPr>
                <w:lang w:val="en-AU"/>
              </w:rPr>
              <w:t>Utpal</w:t>
            </w:r>
            <w:proofErr w:type="spellEnd"/>
            <w:r w:rsidRPr="00A70D5A">
              <w:rPr>
                <w:lang w:val="en-AU"/>
              </w:rPr>
              <w:t xml:space="preserve"> S </w:t>
            </w:r>
            <w:proofErr w:type="spellStart"/>
            <w:r w:rsidRPr="00A70D5A">
              <w:rPr>
                <w:lang w:val="en-AU"/>
              </w:rPr>
              <w:t>Bhalala</w:t>
            </w:r>
            <w:proofErr w:type="spellEnd"/>
            <w:r w:rsidRPr="00A70D5A">
              <w:rPr>
                <w:lang w:val="en-AU"/>
              </w:rPr>
              <w:t xml:space="preserve">, M </w:t>
            </w:r>
            <w:proofErr w:type="spellStart"/>
            <w:r w:rsidRPr="00A70D5A">
              <w:rPr>
                <w:lang w:val="en-AU"/>
              </w:rPr>
              <w:t>M</w:t>
            </w:r>
            <w:proofErr w:type="spellEnd"/>
            <w:r w:rsidRPr="00A70D5A">
              <w:rPr>
                <w:lang w:val="en-AU"/>
              </w:rPr>
              <w:t xml:space="preserve"> </w:t>
            </w:r>
            <w:proofErr w:type="spellStart"/>
            <w:r w:rsidRPr="00A70D5A">
              <w:rPr>
                <w:lang w:val="en-AU"/>
              </w:rPr>
              <w:t>Bembea</w:t>
            </w:r>
            <w:proofErr w:type="spellEnd"/>
            <w:r w:rsidRPr="00A70D5A">
              <w:rPr>
                <w:lang w:val="en-AU"/>
              </w:rPr>
              <w:t xml:space="preserve">, J C </w:t>
            </w:r>
            <w:proofErr w:type="spellStart"/>
            <w:r w:rsidRPr="00A70D5A">
              <w:rPr>
                <w:lang w:val="en-AU"/>
              </w:rPr>
              <w:t>Fackler</w:t>
            </w:r>
            <w:proofErr w:type="spellEnd"/>
            <w:r w:rsidRPr="00A70D5A">
              <w:rPr>
                <w:lang w:val="en-AU"/>
              </w:rPr>
              <w:t>, M R Miller</w:t>
            </w:r>
            <w:r>
              <w:rPr>
                <w:lang w:val="en-AU"/>
              </w:rPr>
              <w:t>)</w:t>
            </w:r>
          </w:p>
        </w:tc>
      </w:tr>
    </w:tbl>
    <w:p w:rsidR="00DB5A06" w:rsidRPr="0091691E" w:rsidRDefault="00DB5A06" w:rsidP="0080436C">
      <w:pPr>
        <w:keepNext/>
        <w:keepLines/>
        <w:autoSpaceDE w:val="0"/>
        <w:autoSpaceDN w:val="0"/>
        <w:adjustRightInd w:val="0"/>
        <w:rPr>
          <w:lang w:val="en-AU"/>
        </w:rPr>
      </w:pPr>
    </w:p>
    <w:p w:rsidR="008C040D" w:rsidRPr="0091691E" w:rsidRDefault="008C040D" w:rsidP="008C040D">
      <w:pPr>
        <w:keepNext/>
        <w:autoSpaceDE w:val="0"/>
        <w:autoSpaceDN w:val="0"/>
        <w:adjustRightInd w:val="0"/>
        <w:rPr>
          <w:lang w:val="en-AU"/>
        </w:rPr>
      </w:pPr>
      <w:r w:rsidRPr="0091691E">
        <w:rPr>
          <w:i/>
          <w:lang w:val="en-AU"/>
        </w:rPr>
        <w:t>International Journal for Quality in Health Care</w:t>
      </w:r>
      <w:r w:rsidRPr="0091691E">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C040D" w:rsidRPr="0091691E"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91691E" w:rsidRDefault="00CD54E7" w:rsidP="00EB4A39">
            <w:pPr>
              <w:rPr>
                <w:lang w:val="en-AU"/>
              </w:rPr>
            </w:pPr>
            <w:hyperlink r:id="rId29" w:history="1">
              <w:r w:rsidR="008C040D" w:rsidRPr="0091691E">
                <w:rPr>
                  <w:rStyle w:val="Hyperlink"/>
                  <w:lang w:val="en-AU"/>
                </w:rPr>
                <w:t>http://intqhc.oxfordjournals.org/content/early/recent?papetoc</w:t>
              </w:r>
            </w:hyperlink>
          </w:p>
        </w:tc>
      </w:tr>
      <w:tr w:rsidR="008C040D" w:rsidRPr="0091691E" w:rsidTr="00EB4A39">
        <w:tc>
          <w:tcPr>
            <w:tcW w:w="10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040D" w:rsidRPr="0091691E" w:rsidRDefault="008C040D" w:rsidP="00EB4A39">
            <w:pPr>
              <w:rPr>
                <w:lang w:val="en-AU"/>
              </w:rPr>
            </w:pPr>
            <w:r w:rsidRPr="0091691E">
              <w:rPr>
                <w:i/>
                <w:lang w:val="en-AU"/>
              </w:rPr>
              <w:t>International Journal for Quality in Health Care</w:t>
            </w:r>
            <w:r w:rsidRPr="0091691E">
              <w:rPr>
                <w:lang w:val="en-AU"/>
              </w:rPr>
              <w:t xml:space="preserve"> has published a number of ‘online first’ articles, including:</w:t>
            </w:r>
          </w:p>
          <w:p w:rsidR="00BE63EB" w:rsidRPr="0091691E" w:rsidRDefault="00BE63EB" w:rsidP="00BE63EB">
            <w:pPr>
              <w:pStyle w:val="ListParagraph"/>
              <w:numPr>
                <w:ilvl w:val="0"/>
                <w:numId w:val="15"/>
              </w:numPr>
              <w:rPr>
                <w:lang w:val="en-AU"/>
              </w:rPr>
            </w:pPr>
            <w:r w:rsidRPr="0091691E">
              <w:rPr>
                <w:lang w:val="en-AU"/>
              </w:rPr>
              <w:t xml:space="preserve">Gender and performance of </w:t>
            </w:r>
            <w:r w:rsidRPr="0091691E">
              <w:rPr>
                <w:b/>
                <w:lang w:val="en-AU"/>
              </w:rPr>
              <w:t>community treatment assistants in Tanzania</w:t>
            </w:r>
            <w:r w:rsidRPr="0091691E">
              <w:rPr>
                <w:lang w:val="en-AU"/>
              </w:rPr>
              <w:t xml:space="preserve"> (Alexander Jenson, Catherine </w:t>
            </w:r>
            <w:proofErr w:type="spellStart"/>
            <w:r w:rsidRPr="0091691E">
              <w:rPr>
                <w:lang w:val="en-AU"/>
              </w:rPr>
              <w:t>Gracewello</w:t>
            </w:r>
            <w:proofErr w:type="spellEnd"/>
            <w:r w:rsidRPr="0091691E">
              <w:rPr>
                <w:lang w:val="en-AU"/>
              </w:rPr>
              <w:t xml:space="preserve">, Harran </w:t>
            </w:r>
            <w:proofErr w:type="spellStart"/>
            <w:r w:rsidRPr="0091691E">
              <w:rPr>
                <w:lang w:val="en-AU"/>
              </w:rPr>
              <w:t>Mkocha</w:t>
            </w:r>
            <w:proofErr w:type="spellEnd"/>
            <w:r w:rsidRPr="0091691E">
              <w:rPr>
                <w:lang w:val="en-AU"/>
              </w:rPr>
              <w:t xml:space="preserve">, Debra </w:t>
            </w:r>
            <w:proofErr w:type="spellStart"/>
            <w:r w:rsidRPr="0091691E">
              <w:rPr>
                <w:lang w:val="en-AU"/>
              </w:rPr>
              <w:t>Roter</w:t>
            </w:r>
            <w:proofErr w:type="spellEnd"/>
            <w:r w:rsidRPr="0091691E">
              <w:rPr>
                <w:lang w:val="en-AU"/>
              </w:rPr>
              <w:t>, Beatriz Munoz, and Sheila West)</w:t>
            </w:r>
          </w:p>
          <w:p w:rsidR="00BE63EB" w:rsidRPr="0091691E" w:rsidRDefault="00BE63EB" w:rsidP="00BE63EB">
            <w:pPr>
              <w:pStyle w:val="ListParagraph"/>
              <w:numPr>
                <w:ilvl w:val="0"/>
                <w:numId w:val="15"/>
              </w:numPr>
              <w:rPr>
                <w:lang w:val="en-AU"/>
              </w:rPr>
            </w:pPr>
            <w:r w:rsidRPr="0091691E">
              <w:rPr>
                <w:b/>
                <w:lang w:val="en-AU"/>
              </w:rPr>
              <w:t>Diagnostic error in children</w:t>
            </w:r>
            <w:r w:rsidRPr="0091691E">
              <w:rPr>
                <w:lang w:val="en-AU"/>
              </w:rPr>
              <w:t xml:space="preserve"> presenting with acute medical illness to a community hospital (Catherine </w:t>
            </w:r>
            <w:proofErr w:type="spellStart"/>
            <w:r w:rsidRPr="0091691E">
              <w:rPr>
                <w:lang w:val="en-AU"/>
              </w:rPr>
              <w:t>Warrick</w:t>
            </w:r>
            <w:proofErr w:type="spellEnd"/>
            <w:r w:rsidRPr="0091691E">
              <w:rPr>
                <w:lang w:val="en-AU"/>
              </w:rPr>
              <w:t xml:space="preserve">, </w:t>
            </w:r>
            <w:proofErr w:type="spellStart"/>
            <w:r w:rsidRPr="0091691E">
              <w:rPr>
                <w:lang w:val="en-AU"/>
              </w:rPr>
              <w:t>Poonam</w:t>
            </w:r>
            <w:proofErr w:type="spellEnd"/>
            <w:r w:rsidRPr="0091691E">
              <w:rPr>
                <w:lang w:val="en-AU"/>
              </w:rPr>
              <w:t xml:space="preserve"> Patel, Warren </w:t>
            </w:r>
            <w:proofErr w:type="spellStart"/>
            <w:r w:rsidRPr="0091691E">
              <w:rPr>
                <w:lang w:val="en-AU"/>
              </w:rPr>
              <w:t>Hyer</w:t>
            </w:r>
            <w:proofErr w:type="spellEnd"/>
            <w:r w:rsidRPr="0091691E">
              <w:rPr>
                <w:lang w:val="en-AU"/>
              </w:rPr>
              <w:t xml:space="preserve">, Graham Neale, Nick </w:t>
            </w:r>
            <w:proofErr w:type="spellStart"/>
            <w:r w:rsidRPr="0091691E">
              <w:rPr>
                <w:lang w:val="en-AU"/>
              </w:rPr>
              <w:t>Sevdalis</w:t>
            </w:r>
            <w:proofErr w:type="spellEnd"/>
            <w:r w:rsidRPr="0091691E">
              <w:rPr>
                <w:lang w:val="en-AU"/>
              </w:rPr>
              <w:t xml:space="preserve">, and David </w:t>
            </w:r>
            <w:proofErr w:type="spellStart"/>
            <w:r w:rsidRPr="0091691E">
              <w:rPr>
                <w:lang w:val="en-AU"/>
              </w:rPr>
              <w:t>Inwald</w:t>
            </w:r>
            <w:proofErr w:type="spellEnd"/>
            <w:r w:rsidRPr="0091691E">
              <w:rPr>
                <w:lang w:val="en-AU"/>
              </w:rPr>
              <w:t>)</w:t>
            </w:r>
          </w:p>
          <w:p w:rsidR="008C040D" w:rsidRPr="0091691E" w:rsidRDefault="00BE63EB" w:rsidP="00BE63EB">
            <w:pPr>
              <w:pStyle w:val="ListParagraph"/>
              <w:numPr>
                <w:ilvl w:val="0"/>
                <w:numId w:val="15"/>
              </w:numPr>
              <w:rPr>
                <w:lang w:val="en-AU"/>
              </w:rPr>
            </w:pPr>
            <w:r w:rsidRPr="0091691E">
              <w:rPr>
                <w:lang w:val="en-AU"/>
              </w:rPr>
              <w:t xml:space="preserve">Association of </w:t>
            </w:r>
            <w:r w:rsidRPr="0091691E">
              <w:rPr>
                <w:b/>
                <w:lang w:val="en-AU"/>
              </w:rPr>
              <w:t>weekend continuity of care</w:t>
            </w:r>
            <w:r w:rsidRPr="0091691E">
              <w:rPr>
                <w:lang w:val="en-AU"/>
              </w:rPr>
              <w:t xml:space="preserve"> with hospital length of stay (Saul </w:t>
            </w:r>
            <w:proofErr w:type="spellStart"/>
            <w:r w:rsidRPr="0091691E">
              <w:rPr>
                <w:lang w:val="en-AU"/>
              </w:rPr>
              <w:t>Blecker</w:t>
            </w:r>
            <w:proofErr w:type="spellEnd"/>
            <w:r w:rsidRPr="0091691E">
              <w:rPr>
                <w:lang w:val="en-AU"/>
              </w:rPr>
              <w:t xml:space="preserve">, Daniel Shine, </w:t>
            </w:r>
            <w:proofErr w:type="spellStart"/>
            <w:r w:rsidRPr="0091691E">
              <w:rPr>
                <w:lang w:val="en-AU"/>
              </w:rPr>
              <w:t>Naeun</w:t>
            </w:r>
            <w:proofErr w:type="spellEnd"/>
            <w:r w:rsidRPr="0091691E">
              <w:rPr>
                <w:lang w:val="en-AU"/>
              </w:rPr>
              <w:t xml:space="preserve"> Park, Keith </w:t>
            </w:r>
            <w:proofErr w:type="spellStart"/>
            <w:r w:rsidRPr="0091691E">
              <w:rPr>
                <w:lang w:val="en-AU"/>
              </w:rPr>
              <w:t>Goldfeld</w:t>
            </w:r>
            <w:proofErr w:type="spellEnd"/>
            <w:r w:rsidRPr="0091691E">
              <w:rPr>
                <w:lang w:val="en-AU"/>
              </w:rPr>
              <w:t xml:space="preserve">, R. Scott Braithwaite, Martha J. Radford, and Marc N. </w:t>
            </w:r>
            <w:proofErr w:type="spellStart"/>
            <w:r w:rsidRPr="0091691E">
              <w:rPr>
                <w:lang w:val="en-AU"/>
              </w:rPr>
              <w:t>Gourevitch</w:t>
            </w:r>
            <w:proofErr w:type="spellEnd"/>
            <w:r w:rsidRPr="0091691E">
              <w:rPr>
                <w:lang w:val="en-AU"/>
              </w:rPr>
              <w:t>)</w:t>
            </w:r>
          </w:p>
        </w:tc>
      </w:tr>
    </w:tbl>
    <w:p w:rsidR="008C040D" w:rsidRPr="0091691E" w:rsidRDefault="008C040D" w:rsidP="008C040D">
      <w:pPr>
        <w:rPr>
          <w:i/>
          <w:lang w:val="en-AU"/>
        </w:rPr>
      </w:pPr>
    </w:p>
    <w:p w:rsidR="00DB5A06" w:rsidRPr="0091691E" w:rsidRDefault="00DB5A06" w:rsidP="008C040D">
      <w:pPr>
        <w:rPr>
          <w:i/>
          <w:lang w:val="en-AU"/>
        </w:rPr>
      </w:pPr>
    </w:p>
    <w:p w:rsidR="00D80193" w:rsidRPr="0091691E" w:rsidRDefault="00DB5A06" w:rsidP="0029518F">
      <w:pPr>
        <w:rPr>
          <w:b/>
          <w:lang w:val="en-AU"/>
        </w:rPr>
      </w:pPr>
      <w:r w:rsidRPr="0091691E">
        <w:rPr>
          <w:b/>
          <w:lang w:val="en-AU"/>
        </w:rPr>
        <w:t>Online resources</w:t>
      </w:r>
    </w:p>
    <w:p w:rsidR="00DB5A06" w:rsidRPr="0091691E" w:rsidRDefault="00DB5A06" w:rsidP="0029518F">
      <w:pPr>
        <w:rPr>
          <w:lang w:val="en-AU"/>
        </w:rPr>
      </w:pPr>
    </w:p>
    <w:p w:rsidR="00D42F20" w:rsidRPr="0091691E" w:rsidRDefault="00D42F20" w:rsidP="0029518F">
      <w:pPr>
        <w:rPr>
          <w:i/>
          <w:lang w:val="en-AU"/>
        </w:rPr>
      </w:pPr>
      <w:r w:rsidRPr="0091691E">
        <w:rPr>
          <w:i/>
          <w:lang w:val="en-AU"/>
        </w:rPr>
        <w:t>[UK] Safe staffing for nursing in adult inpatient wards in acute hospitals</w:t>
      </w:r>
    </w:p>
    <w:p w:rsidR="00D42F20" w:rsidRPr="0091691E" w:rsidRDefault="00CD54E7" w:rsidP="0029518F">
      <w:pPr>
        <w:rPr>
          <w:lang w:val="en-AU"/>
        </w:rPr>
      </w:pPr>
      <w:hyperlink r:id="rId30" w:history="1">
        <w:r w:rsidR="00D42F20" w:rsidRPr="0091691E">
          <w:rPr>
            <w:rStyle w:val="Hyperlink"/>
            <w:lang w:val="en-AU"/>
          </w:rPr>
          <w:t>https://www.nice.org.uk/Guidance/SG1</w:t>
        </w:r>
      </w:hyperlink>
    </w:p>
    <w:p w:rsidR="00D42F20" w:rsidRPr="0091691E" w:rsidRDefault="00D42F20" w:rsidP="0029518F">
      <w:pPr>
        <w:rPr>
          <w:lang w:val="en-AU"/>
        </w:rPr>
      </w:pPr>
      <w:r w:rsidRPr="0091691E">
        <w:rPr>
          <w:lang w:val="en-AU"/>
        </w:rPr>
        <w:t xml:space="preserve">The UK National Institute for Health and Care Excellence (NICE) has released their latest guidance, </w:t>
      </w:r>
      <w:r w:rsidRPr="0091691E">
        <w:rPr>
          <w:i/>
          <w:lang w:val="en-AU"/>
        </w:rPr>
        <w:t>NICE Safe staffing guideline [SG1]</w:t>
      </w:r>
      <w:r w:rsidRPr="0091691E">
        <w:rPr>
          <w:lang w:val="en-AU"/>
        </w:rPr>
        <w:t>.</w:t>
      </w:r>
    </w:p>
    <w:p w:rsidR="00D42F20" w:rsidRPr="0091691E" w:rsidRDefault="00D42F20" w:rsidP="00D42F20">
      <w:pPr>
        <w:rPr>
          <w:lang w:val="en-AU"/>
        </w:rPr>
      </w:pPr>
      <w:r w:rsidRPr="0091691E">
        <w:rPr>
          <w:lang w:val="en-AU"/>
        </w:rPr>
        <w:t>This guideline covers safe staffing for nursing in adult inpatient wards in acute hospitals. It recommends a systematic approach at ward level to ensure that patients receive the nursing care they need, regardless of the ward to which they are allocated, the time of the day, or the day of the week.</w:t>
      </w:r>
    </w:p>
    <w:p w:rsidR="00D42F20" w:rsidRPr="0091691E" w:rsidRDefault="00D42F20" w:rsidP="00D42F20">
      <w:pPr>
        <w:rPr>
          <w:lang w:val="en-AU"/>
        </w:rPr>
      </w:pPr>
      <w:r w:rsidRPr="0091691E">
        <w:rPr>
          <w:lang w:val="en-AU"/>
        </w:rPr>
        <w:t xml:space="preserve">The guideline identifies organisational and managerial factors that are required to support safe staffing for nursing, and makes recommendations for monitoring and taking action if there </w:t>
      </w:r>
      <w:proofErr w:type="gramStart"/>
      <w:r w:rsidRPr="0091691E">
        <w:rPr>
          <w:lang w:val="en-AU"/>
        </w:rPr>
        <w:t>are</w:t>
      </w:r>
      <w:proofErr w:type="gramEnd"/>
      <w:r w:rsidRPr="0091691E">
        <w:rPr>
          <w:lang w:val="en-AU"/>
        </w:rPr>
        <w:t xml:space="preserve"> not enough nursing staff available to meet the nursing needs of patients on the ward.</w:t>
      </w:r>
    </w:p>
    <w:p w:rsidR="00CB7C73" w:rsidRPr="0091691E" w:rsidRDefault="00CB7C73" w:rsidP="00D42F20">
      <w:pPr>
        <w:rPr>
          <w:lang w:val="en-AU"/>
        </w:rPr>
      </w:pPr>
      <w:r w:rsidRPr="0091691E">
        <w:rPr>
          <w:lang w:val="en-AU"/>
        </w:rPr>
        <w:t xml:space="preserve">The guidance committee concluded that </w:t>
      </w:r>
      <w:r w:rsidRPr="0091691E">
        <w:rPr>
          <w:b/>
          <w:lang w:val="en-AU"/>
        </w:rPr>
        <w:t>when each registered nurse is caring for more than 8 patients this is a signal to check that patients are not at risk of harm</w:t>
      </w:r>
      <w:r w:rsidRPr="0091691E">
        <w:rPr>
          <w:lang w:val="en-AU"/>
        </w:rPr>
        <w:t>. At this point senior management and nursing managers should closely monitor red flag events, analyse safe nursing indicator data and take action if required. No action may be required if patient needs are being adequately met.</w:t>
      </w:r>
    </w:p>
    <w:p w:rsidR="00D42F20" w:rsidRPr="0091691E" w:rsidRDefault="00D42F20" w:rsidP="0029518F">
      <w:pPr>
        <w:rPr>
          <w:lang w:val="en-AU"/>
        </w:rPr>
      </w:pPr>
    </w:p>
    <w:p w:rsidR="009D5B0A" w:rsidRPr="0091691E" w:rsidRDefault="00D42F20" w:rsidP="0029518F">
      <w:pPr>
        <w:rPr>
          <w:i/>
          <w:lang w:val="en-AU"/>
        </w:rPr>
      </w:pPr>
      <w:r w:rsidRPr="0091691E">
        <w:rPr>
          <w:i/>
          <w:lang w:val="en-AU"/>
        </w:rPr>
        <w:t xml:space="preserve">[USA] </w:t>
      </w:r>
      <w:r w:rsidR="009D5B0A" w:rsidRPr="0091691E">
        <w:rPr>
          <w:i/>
          <w:lang w:val="en-AU"/>
        </w:rPr>
        <w:t>Fixing healthcare delivery</w:t>
      </w:r>
    </w:p>
    <w:p w:rsidR="009D5B0A" w:rsidRPr="0091691E" w:rsidRDefault="00CD54E7" w:rsidP="0029518F">
      <w:pPr>
        <w:rPr>
          <w:lang w:val="en-AU"/>
        </w:rPr>
      </w:pPr>
      <w:hyperlink r:id="rId31" w:history="1">
        <w:r w:rsidR="005827F5" w:rsidRPr="0091691E">
          <w:rPr>
            <w:rStyle w:val="Hyperlink"/>
            <w:lang w:val="en-AU"/>
          </w:rPr>
          <w:t>http://www.coursera.org/course/fixinghealthcare</w:t>
        </w:r>
      </w:hyperlink>
    </w:p>
    <w:p w:rsidR="005827F5" w:rsidRPr="0091691E" w:rsidRDefault="009D5B0A" w:rsidP="0029518F">
      <w:pPr>
        <w:rPr>
          <w:lang w:val="en-AU"/>
        </w:rPr>
      </w:pPr>
      <w:r w:rsidRPr="0091691E">
        <w:rPr>
          <w:lang w:val="en-AU"/>
        </w:rPr>
        <w:t>The (US) Institute for Healthcare Improvement (IHI) is collaborating with the University of Florida on a new massive open online course (MOOC). The "Fixing Healthcare Delivery" course</w:t>
      </w:r>
      <w:r w:rsidR="005827F5" w:rsidRPr="0091691E">
        <w:rPr>
          <w:lang w:val="en-AU"/>
        </w:rPr>
        <w:t xml:space="preserve"> is free of charge and is available via the </w:t>
      </w:r>
      <w:proofErr w:type="spellStart"/>
      <w:r w:rsidR="005827F5" w:rsidRPr="0091691E">
        <w:rPr>
          <w:lang w:val="en-AU"/>
        </w:rPr>
        <w:t>Coursera</w:t>
      </w:r>
      <w:proofErr w:type="spellEnd"/>
      <w:r w:rsidR="005827F5" w:rsidRPr="0091691E">
        <w:rPr>
          <w:lang w:val="en-AU"/>
        </w:rPr>
        <w:t xml:space="preserve"> education platform.</w:t>
      </w:r>
    </w:p>
    <w:p w:rsidR="009D5B0A" w:rsidRPr="0091691E" w:rsidRDefault="005827F5" w:rsidP="0029518F">
      <w:pPr>
        <w:rPr>
          <w:lang w:val="en-AU"/>
        </w:rPr>
      </w:pPr>
      <w:r w:rsidRPr="0091691E">
        <w:rPr>
          <w:lang w:val="en-AU"/>
        </w:rPr>
        <w:lastRenderedPageBreak/>
        <w:t xml:space="preserve">Starting </w:t>
      </w:r>
      <w:r w:rsidR="00CB7C73" w:rsidRPr="0091691E">
        <w:rPr>
          <w:lang w:val="en-AU"/>
        </w:rPr>
        <w:t xml:space="preserve">1 </w:t>
      </w:r>
      <w:r w:rsidRPr="0091691E">
        <w:rPr>
          <w:lang w:val="en-AU"/>
        </w:rPr>
        <w:t xml:space="preserve">September </w:t>
      </w:r>
      <w:r w:rsidR="00CB7C73" w:rsidRPr="0091691E">
        <w:rPr>
          <w:lang w:val="en-AU"/>
        </w:rPr>
        <w:t>20</w:t>
      </w:r>
      <w:r w:rsidRPr="0091691E">
        <w:rPr>
          <w:lang w:val="en-AU"/>
        </w:rPr>
        <w:t>1</w:t>
      </w:r>
      <w:r w:rsidR="00CB7C73" w:rsidRPr="0091691E">
        <w:rPr>
          <w:lang w:val="en-AU"/>
        </w:rPr>
        <w:t>4</w:t>
      </w:r>
      <w:r w:rsidRPr="0091691E">
        <w:rPr>
          <w:lang w:val="en-AU"/>
        </w:rPr>
        <w:t>, the eight-week online course will cover five areas critical to improving the delivery of care: systems thinking; human factors design; teamwork; leadership; and mobilization.</w:t>
      </w:r>
    </w:p>
    <w:p w:rsidR="009D5B0A" w:rsidRPr="0091691E" w:rsidRDefault="009D5B0A" w:rsidP="0029518F">
      <w:pPr>
        <w:rPr>
          <w:lang w:val="en-AU"/>
        </w:rPr>
      </w:pPr>
    </w:p>
    <w:p w:rsidR="000709AF" w:rsidRPr="0091691E" w:rsidRDefault="000709AF" w:rsidP="0029518F">
      <w:pPr>
        <w:rPr>
          <w:i/>
          <w:lang w:val="en-AU"/>
        </w:rPr>
      </w:pPr>
      <w:r w:rsidRPr="0091691E">
        <w:rPr>
          <w:i/>
          <w:lang w:val="en-AU"/>
        </w:rPr>
        <w:t>Accreditation: A</w:t>
      </w:r>
      <w:r w:rsidR="0082545F" w:rsidRPr="0091691E">
        <w:rPr>
          <w:i/>
          <w:lang w:val="en-AU"/>
        </w:rPr>
        <w:t xml:space="preserve"> </w:t>
      </w:r>
      <w:r w:rsidRPr="0091691E">
        <w:rPr>
          <w:i/>
          <w:lang w:val="en-AU"/>
        </w:rPr>
        <w:t>magic</w:t>
      </w:r>
      <w:r w:rsidR="0082545F" w:rsidRPr="0091691E">
        <w:rPr>
          <w:i/>
          <w:lang w:val="en-AU"/>
        </w:rPr>
        <w:t xml:space="preserve"> </w:t>
      </w:r>
      <w:r w:rsidRPr="0091691E">
        <w:rPr>
          <w:i/>
          <w:lang w:val="en-AU"/>
        </w:rPr>
        <w:t>wand</w:t>
      </w:r>
    </w:p>
    <w:p w:rsidR="00EB4562" w:rsidRPr="0091691E" w:rsidRDefault="00CD54E7" w:rsidP="0029518F">
      <w:pPr>
        <w:rPr>
          <w:lang w:val="en-AU"/>
        </w:rPr>
      </w:pPr>
      <w:hyperlink r:id="rId32" w:history="1">
        <w:r w:rsidR="000709AF" w:rsidRPr="0091691E">
          <w:rPr>
            <w:rStyle w:val="Hyperlink"/>
            <w:lang w:val="en-AU"/>
          </w:rPr>
          <w:t>http://www.isqua.org/education/resource-centre/accreditation-a-magic-wand-with-dr-bhupendra-kumar-rana</w:t>
        </w:r>
      </w:hyperlink>
    </w:p>
    <w:p w:rsidR="000709AF" w:rsidRPr="0091691E" w:rsidRDefault="0082545F" w:rsidP="0082545F">
      <w:pPr>
        <w:rPr>
          <w:lang w:val="en-AU"/>
        </w:rPr>
      </w:pPr>
      <w:proofErr w:type="gramStart"/>
      <w:r w:rsidRPr="0091691E">
        <w:rPr>
          <w:lang w:val="en-AU"/>
        </w:rPr>
        <w:t xml:space="preserve">Webinar presentation by </w:t>
      </w:r>
      <w:proofErr w:type="spellStart"/>
      <w:r w:rsidRPr="0091691E">
        <w:rPr>
          <w:lang w:val="en-AU"/>
        </w:rPr>
        <w:t>Dr.</w:t>
      </w:r>
      <w:proofErr w:type="spellEnd"/>
      <w:r w:rsidRPr="0091691E">
        <w:rPr>
          <w:lang w:val="en-AU"/>
        </w:rPr>
        <w:t xml:space="preserve"> </w:t>
      </w:r>
      <w:proofErr w:type="spellStart"/>
      <w:r w:rsidRPr="0091691E">
        <w:rPr>
          <w:lang w:val="en-AU"/>
        </w:rPr>
        <w:t>Bhupendra</w:t>
      </w:r>
      <w:proofErr w:type="spellEnd"/>
      <w:r w:rsidRPr="0091691E">
        <w:rPr>
          <w:lang w:val="en-AU"/>
        </w:rPr>
        <w:t xml:space="preserve"> Kumar Rana (Joint Director of National Accreditation Board for Hospitals &amp; Healthcare Providers, Quality Council of India).</w:t>
      </w:r>
      <w:proofErr w:type="gramEnd"/>
      <w:r w:rsidRPr="0091691E">
        <w:rPr>
          <w:lang w:val="en-AU"/>
        </w:rPr>
        <w:t xml:space="preserve"> The webinar attempts to cover issues including defining accreditation, the benefits of accreditation, approaches to accreditation and the link with patient safety.</w:t>
      </w:r>
    </w:p>
    <w:p w:rsidR="000709AF" w:rsidRPr="0091691E" w:rsidRDefault="0082545F" w:rsidP="0029518F">
      <w:pPr>
        <w:rPr>
          <w:lang w:val="en-AU"/>
        </w:rPr>
      </w:pPr>
      <w:r w:rsidRPr="0091691E">
        <w:rPr>
          <w:lang w:val="en-AU"/>
        </w:rPr>
        <w:t xml:space="preserve">For information on the Commission’s work on accreditation, including the National Safety and Quality Health Service Standards, see </w:t>
      </w:r>
      <w:hyperlink r:id="rId33" w:history="1">
        <w:r w:rsidRPr="0091691E">
          <w:rPr>
            <w:rStyle w:val="Hyperlink"/>
            <w:lang w:val="en-AU"/>
          </w:rPr>
          <w:t>http://www.safetyandquality.gov.au/our-work/national-standards-and-accreditation/</w:t>
        </w:r>
      </w:hyperlink>
    </w:p>
    <w:p w:rsidR="00DB5A06" w:rsidRPr="0091691E" w:rsidRDefault="00DB5A06" w:rsidP="0029518F">
      <w:pPr>
        <w:rPr>
          <w:lang w:val="en-AU"/>
        </w:rPr>
      </w:pPr>
    </w:p>
    <w:p w:rsidR="009D5B0A" w:rsidRPr="0091691E" w:rsidRDefault="009D5B0A" w:rsidP="0029518F">
      <w:pPr>
        <w:rPr>
          <w:lang w:val="en-AU"/>
        </w:rPr>
      </w:pPr>
    </w:p>
    <w:p w:rsidR="00B160EF" w:rsidRPr="0091691E" w:rsidRDefault="00B160EF" w:rsidP="00B160EF">
      <w:pPr>
        <w:keepNext/>
        <w:pBdr>
          <w:top w:val="single" w:sz="4" w:space="1" w:color="auto"/>
        </w:pBdr>
        <w:rPr>
          <w:b/>
          <w:lang w:val="en-AU"/>
        </w:rPr>
      </w:pPr>
      <w:r w:rsidRPr="0091691E">
        <w:rPr>
          <w:b/>
          <w:lang w:val="en-AU"/>
        </w:rPr>
        <w:t>Disclaimer</w:t>
      </w:r>
    </w:p>
    <w:p w:rsidR="00E41D2F" w:rsidRPr="0091691E" w:rsidRDefault="00B160EF" w:rsidP="00B160EF">
      <w:pPr>
        <w:rPr>
          <w:lang w:val="en-AU"/>
        </w:rPr>
      </w:pPr>
      <w:r w:rsidRPr="0091691E">
        <w:rPr>
          <w:i/>
          <w:lang w:val="en-AU"/>
        </w:rPr>
        <w:t xml:space="preserve">On the </w:t>
      </w:r>
      <w:r w:rsidR="001A66F9" w:rsidRPr="0091691E">
        <w:rPr>
          <w:i/>
          <w:lang w:val="en-AU"/>
        </w:rPr>
        <w:t>R</w:t>
      </w:r>
      <w:r w:rsidRPr="0091691E">
        <w:rPr>
          <w:i/>
          <w:lang w:val="en-AU"/>
        </w:rPr>
        <w:t>adar</w:t>
      </w:r>
      <w:r w:rsidRPr="0091691E">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1691E"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E7" w:rsidRDefault="00CD54E7">
      <w:r>
        <w:separator/>
      </w:r>
    </w:p>
  </w:endnote>
  <w:endnote w:type="continuationSeparator" w:id="0">
    <w:p w:rsidR="00CD54E7" w:rsidRDefault="00CD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D5601">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932843">
      <w:t xml:space="preserve"> Issue 183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601">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932843">
      <w:t xml:space="preserve"> Issue 183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E7" w:rsidRDefault="00CD54E7">
      <w:r>
        <w:separator/>
      </w:r>
    </w:p>
  </w:footnote>
  <w:footnote w:type="continuationSeparator" w:id="0">
    <w:p w:rsidR="00CD54E7" w:rsidRDefault="00CD5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3E6E8E"/>
    <w:multiLevelType w:val="hybridMultilevel"/>
    <w:tmpl w:val="470A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4"/>
  </w:num>
  <w:num w:numId="15">
    <w:abstractNumId w:val="36"/>
  </w:num>
  <w:num w:numId="16">
    <w:abstractNumId w:val="15"/>
  </w:num>
  <w:num w:numId="17">
    <w:abstractNumId w:val="27"/>
  </w:num>
  <w:num w:numId="18">
    <w:abstractNumId w:val="14"/>
  </w:num>
  <w:num w:numId="19">
    <w:abstractNumId w:val="33"/>
  </w:num>
  <w:num w:numId="20">
    <w:abstractNumId w:val="20"/>
  </w:num>
  <w:num w:numId="21">
    <w:abstractNumId w:val="17"/>
  </w:num>
  <w:num w:numId="22">
    <w:abstractNumId w:val="10"/>
  </w:num>
  <w:num w:numId="23">
    <w:abstractNumId w:val="25"/>
  </w:num>
  <w:num w:numId="24">
    <w:abstractNumId w:val="11"/>
  </w:num>
  <w:num w:numId="25">
    <w:abstractNumId w:val="28"/>
  </w:num>
  <w:num w:numId="26">
    <w:abstractNumId w:val="21"/>
  </w:num>
  <w:num w:numId="27">
    <w:abstractNumId w:val="29"/>
  </w:num>
  <w:num w:numId="28">
    <w:abstractNumId w:val="22"/>
  </w:num>
  <w:num w:numId="29">
    <w:abstractNumId w:val="30"/>
  </w:num>
  <w:num w:numId="30">
    <w:abstractNumId w:val="16"/>
  </w:num>
  <w:num w:numId="31">
    <w:abstractNumId w:val="34"/>
  </w:num>
  <w:num w:numId="32">
    <w:abstractNumId w:val="35"/>
  </w:num>
  <w:num w:numId="33">
    <w:abstractNumId w:val="19"/>
  </w:num>
  <w:num w:numId="34">
    <w:abstractNumId w:val="12"/>
  </w:num>
  <w:num w:numId="35">
    <w:abstractNumId w:val="18"/>
  </w:num>
  <w:num w:numId="36">
    <w:abstractNumId w:val="13"/>
  </w:num>
  <w:num w:numId="3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DE9"/>
    <w:rsid w:val="00581DF6"/>
    <w:rsid w:val="0058216A"/>
    <w:rsid w:val="005824D6"/>
    <w:rsid w:val="00582589"/>
    <w:rsid w:val="005827F5"/>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A12"/>
    <w:rsid w:val="00BF2C0F"/>
    <w:rsid w:val="00BF2C45"/>
    <w:rsid w:val="00BF3B58"/>
    <w:rsid w:val="00BF3CCC"/>
    <w:rsid w:val="00BF3D49"/>
    <w:rsid w:val="00BF3D7B"/>
    <w:rsid w:val="00BF3DCD"/>
    <w:rsid w:val="00BF3F20"/>
    <w:rsid w:val="00BF48FF"/>
    <w:rsid w:val="00BF4D68"/>
    <w:rsid w:val="00BF55C7"/>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48A"/>
    <w:rsid w:val="00C346B7"/>
    <w:rsid w:val="00C353F5"/>
    <w:rsid w:val="00C354A0"/>
    <w:rsid w:val="00C35747"/>
    <w:rsid w:val="00C35C58"/>
    <w:rsid w:val="00C35E60"/>
    <w:rsid w:val="00C35FB9"/>
    <w:rsid w:val="00C3602D"/>
    <w:rsid w:val="00C36243"/>
    <w:rsid w:val="00C3651D"/>
    <w:rsid w:val="00C36621"/>
    <w:rsid w:val="00C36677"/>
    <w:rsid w:val="00C36B42"/>
    <w:rsid w:val="00C36FD3"/>
    <w:rsid w:val="00C372BE"/>
    <w:rsid w:val="00C373D8"/>
    <w:rsid w:val="00C373E0"/>
    <w:rsid w:val="00C37458"/>
    <w:rsid w:val="00C3780D"/>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562"/>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59CB"/>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5694/mja14.00002" TargetMode="External"/><Relationship Id="rId26" Type="http://schemas.openxmlformats.org/officeDocument/2006/relationships/hyperlink" Target="http://ajm.sagepub.com/content/29/4?etoc" TargetMode="External"/><Relationship Id="rId3" Type="http://schemas.openxmlformats.org/officeDocument/2006/relationships/styles" Target="styles.xml"/><Relationship Id="rId21" Type="http://schemas.openxmlformats.org/officeDocument/2006/relationships/hyperlink" Target="http://www.safetyandquality.gov.au/our-work/variation-in-health-car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kingsfund.org.uk/publications/medical-engagement" TargetMode="External"/><Relationship Id="rId25" Type="http://schemas.openxmlformats.org/officeDocument/2006/relationships/hyperlink" Target="http://www.safetyandquality.gov.au/our-work/patient-and-consumer-centred-care/" TargetMode="External"/><Relationship Id="rId33" Type="http://schemas.openxmlformats.org/officeDocument/2006/relationships/hyperlink" Target="http://www.safetyandquality.gov.au/our-work/national-standards-and-accreditation/" TargetMode="External"/><Relationship Id="rId2" Type="http://schemas.openxmlformats.org/officeDocument/2006/relationships/numbering" Target="numbering.xml"/><Relationship Id="rId16" Type="http://schemas.openxmlformats.org/officeDocument/2006/relationships/hyperlink" Target="http://www.kingsfund.org.uk/publications/articles/improving-nhs-care-engaging-staff-and-devolving-decision-making" TargetMode="External"/><Relationship Id="rId20" Type="http://schemas.openxmlformats.org/officeDocument/2006/relationships/hyperlink" Target="http://www.safetyandquality.gov.au/our-work/shared-decision-making/" TargetMode="External"/><Relationship Id="rId29" Type="http://schemas.openxmlformats.org/officeDocument/2006/relationships/hyperlink" Target="http://intqhc.oxfordjournals.org/content/early/recent?pap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07/s11096-014-9951-8" TargetMode="External"/><Relationship Id="rId32" Type="http://schemas.openxmlformats.org/officeDocument/2006/relationships/hyperlink" Target="http://www.isqua.org/education/resource-centre/accreditation-a-magic-wand-with-dr-bhupendra-kumar-ran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medication-safety/" TargetMode="External"/><Relationship Id="rId28" Type="http://schemas.openxmlformats.org/officeDocument/2006/relationships/hyperlink" Target="http://qualitysafety.bmj.com/content/early/recent"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publications/exploring-healthcare-variation-in-australia/" TargetMode="External"/><Relationship Id="rId31" Type="http://schemas.openxmlformats.org/officeDocument/2006/relationships/hyperlink" Target="http://www.coursera.org/course/fixinghealthcar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jval.2014.01.009" TargetMode="External"/><Relationship Id="rId27" Type="http://schemas.openxmlformats.org/officeDocument/2006/relationships/hyperlink" Target="http://qualitysafety.bmj.com/content/23/8" TargetMode="External"/><Relationship Id="rId30" Type="http://schemas.openxmlformats.org/officeDocument/2006/relationships/hyperlink" Target="https://www.nice.org.uk/Guidance/SG1"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5B49-170D-4EAB-BE39-8302CF17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3182</Words>
  <Characters>19415</Characters>
  <Application>Microsoft Office Word</Application>
  <DocSecurity>0</DocSecurity>
  <Lines>413</Lines>
  <Paragraphs>191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22406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2013-06-06T03:47:00Z</cp:lastPrinted>
  <dcterms:created xsi:type="dcterms:W3CDTF">2014-07-13T22:07:00Z</dcterms:created>
  <dcterms:modified xsi:type="dcterms:W3CDTF">2014-07-20T06:26:00Z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