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51" w:rsidRDefault="007A35C5" w:rsidP="007A35C5">
      <w:pPr>
        <w:pStyle w:val="CommissionHeading3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2517248</wp:posOffset>
                </wp:positionH>
                <wp:positionV relativeFrom="paragraph">
                  <wp:posOffset>244862</wp:posOffset>
                </wp:positionV>
                <wp:extent cx="1550020" cy="278781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20" cy="278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C5" w:rsidRPr="007A35C5" w:rsidRDefault="007A35C5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7A35C5">
                              <w:rPr>
                                <w:color w:val="A6A6A6" w:themeColor="background1" w:themeShade="A6"/>
                                <w:sz w:val="20"/>
                              </w:rPr>
                              <w:t>TRIM: D16-36969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2pt;margin-top:19.3pt;width:122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" stroked="f">
                <v:textbox>
                  <w:txbxContent>
                    <w:p w:rsidR="007A35C5" w:rsidRPr="007A35C5" w:rsidRDefault="007A35C5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7A35C5">
                        <w:rPr>
                          <w:color w:val="A6A6A6" w:themeColor="background1" w:themeShade="A6"/>
                          <w:sz w:val="20"/>
                        </w:rPr>
                        <w:t>TRIM: D16-36969</w:t>
                      </w:r>
                    </w:p>
                  </w:txbxContent>
                </v:textbox>
              </v:shape>
            </w:pict>
          </mc:Fallback>
        </mc:AlternateContent>
      </w:r>
    </w:p>
    <w:p w:rsidR="00C76251" w:rsidRDefault="00C76251" w:rsidP="007A35C5">
      <w:pPr>
        <w:pStyle w:val="CommissionHeading3"/>
      </w:pPr>
    </w:p>
    <w:p w:rsidR="00C76251" w:rsidRDefault="00C76251" w:rsidP="007A35C5">
      <w:pPr>
        <w:pStyle w:val="CommissionHeading3"/>
      </w:pPr>
      <w:r>
        <w:t>Heavy Menstrual Bleeding Clinical Care Standard Topic Working Group</w:t>
      </w:r>
    </w:p>
    <w:p w:rsidR="00C76251" w:rsidRDefault="00C76251" w:rsidP="007A35C5">
      <w:pPr>
        <w:pStyle w:val="CommissionHeading3"/>
      </w:pPr>
      <w:r>
        <w:t>Membership list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769"/>
        <w:gridCol w:w="2410"/>
        <w:gridCol w:w="4040"/>
      </w:tblGrid>
      <w:tr w:rsidR="00C76251" w:rsidRPr="00C76251" w:rsidTr="00B20570">
        <w:trPr>
          <w:trHeight w:val="126"/>
          <w:tblHeader/>
        </w:trPr>
        <w:tc>
          <w:tcPr>
            <w:tcW w:w="2174" w:type="dxa"/>
            <w:shd w:val="clear" w:color="auto" w:fill="D9D9D9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Member Name</w:t>
            </w:r>
          </w:p>
        </w:tc>
        <w:tc>
          <w:tcPr>
            <w:tcW w:w="769" w:type="dxa"/>
            <w:shd w:val="clear" w:color="auto" w:fill="D9D9D9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410" w:type="dxa"/>
            <w:shd w:val="clear" w:color="auto" w:fill="D9D9D9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Representing</w:t>
            </w:r>
          </w:p>
        </w:tc>
        <w:tc>
          <w:tcPr>
            <w:tcW w:w="4040" w:type="dxa"/>
            <w:shd w:val="clear" w:color="auto" w:fill="D9D9D9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A/Prof Kirsten Black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(Chair)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Joint Head of Discipline of Obstetrics, Gynaecology &amp; Neonatology, Associate Professor Obstetrics, Gynaecology and Neonatology, Central Clinical School, University of Sydney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A/Prof Jason Abbott 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(Deputy Chair)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Royal Australian and New Zealand College of Obstetricians and Gynaecologists (RANZCOG)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Associate Professor, Obstetrics and Gynaecology, UNSW Clinical School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Dr Robert Baade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Obstetrician Gynaecologist,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Mater Mothers Hospital, Brisbane</w:t>
            </w:r>
          </w:p>
        </w:tc>
      </w:tr>
      <w:tr w:rsidR="00C76251" w:rsidRPr="00C76251" w:rsidTr="00B20570">
        <w:trPr>
          <w:trHeight w:val="1008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Clinical A/Prof Deborah Bateson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Family Planning Alliance Australia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Clinical Associate Professor, 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Family Planning NSW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Ms Julia Brownlie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Australian College of Nursing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Nurse Practitioner,</w:t>
            </w:r>
            <w:r w:rsidRPr="00C76251">
              <w:rPr>
                <w:rFonts w:cs="Arial"/>
              </w:rPr>
              <w:t xml:space="preserve"> </w:t>
            </w:r>
            <w:r w:rsidRPr="00C76251">
              <w:rPr>
                <w:rFonts w:ascii="Arial" w:hAnsi="Arial" w:cs="Arial"/>
                <w:sz w:val="20"/>
                <w:szCs w:val="20"/>
              </w:rPr>
              <w:t>Department of Emergency Medicine, Royal Brisbane &amp; Women’s Hospital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Dr Louise Farrell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Obstetrician Gynaecologist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Director of Postgraduate Medical Education, Head of Colposcopy Services, King Edward Memorial Hospital, Subiaco 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Ms Hayley Harrison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Consumer Representative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Consumer Project Officer, Consumer and Community Involvement Program - University of Western Australia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Dr Rachael Hickinbotham 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RANZCOG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Obstetrician Gynaecologist, North Shore Private Hospital, St Leonards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Dr Kathryn Panaretto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Royal Australian College of General Practitioners (RACGP)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GP and Associate Professor, School of Medicine, University of Queensland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 xml:space="preserve">Ms Leonie Parker (Proxy of Ms Anne Smart) </w:t>
            </w:r>
          </w:p>
        </w:tc>
        <w:tc>
          <w:tcPr>
            <w:tcW w:w="769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Australian Women's Health Nursing Association (AWNHA)</w:t>
            </w:r>
          </w:p>
        </w:tc>
        <w:tc>
          <w:tcPr>
            <w:tcW w:w="4040" w:type="dxa"/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Women's Health Nurse Practitioner, Western NSW Local Health District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Ms Anne Smart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Australian Women’s Health Nursing Association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Women’s Health Clinical Nurse Consultant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Orange Health Service, Community Health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Dr Louise Sterling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GP Obstetrician, Gladstone Street Medical Clinic, Warragul</w:t>
            </w:r>
          </w:p>
        </w:tc>
      </w:tr>
      <w:tr w:rsidR="00C76251" w:rsidRPr="00C76251" w:rsidTr="00B20570">
        <w:trPr>
          <w:trHeight w:val="3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Dr Lynnette Wray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Royal Australasian College of Physicians (RACP)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Conjoint Senior Lecturer, School of Women's and Children's Health, UNSW Senior Medical Officer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C76251">
              <w:rPr>
                <w:rFonts w:ascii="Arial" w:hAnsi="Arial" w:cs="Arial"/>
                <w:sz w:val="20"/>
                <w:szCs w:val="20"/>
              </w:rPr>
              <w:t>Family Planning NSW</w:t>
            </w:r>
          </w:p>
          <w:p w:rsidR="00C76251" w:rsidRPr="00C76251" w:rsidRDefault="00C76251" w:rsidP="00C7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743" w:rsidRPr="002F3AE3" w:rsidRDefault="00003743" w:rsidP="002F3AE3"/>
    <w:sectPr w:rsidR="00003743" w:rsidRPr="002F3AE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51" w:rsidRDefault="00C76251" w:rsidP="00C76251">
      <w:r>
        <w:separator/>
      </w:r>
    </w:p>
  </w:endnote>
  <w:endnote w:type="continuationSeparator" w:id="0">
    <w:p w:rsidR="00C76251" w:rsidRDefault="00C76251" w:rsidP="00C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51" w:rsidRDefault="00C76251" w:rsidP="00C76251">
      <w:r>
        <w:separator/>
      </w:r>
    </w:p>
  </w:footnote>
  <w:footnote w:type="continuationSeparator" w:id="0">
    <w:p w:rsidR="00C76251" w:rsidRDefault="00C76251" w:rsidP="00C7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51" w:rsidRDefault="00C76251" w:rsidP="00C76251">
    <w:pPr>
      <w:pStyle w:val="Header"/>
    </w:pPr>
    <w:r w:rsidRPr="00560F56">
      <w:rPr>
        <w:rFonts w:asciiTheme="minorHAnsi" w:hAnsiTheme="minorHAnsi"/>
        <w:noProof/>
        <w:color w:val="BFBFBF" w:themeColor="background1" w:themeShade="BF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60F8CA49" wp14:editId="43753D25">
          <wp:simplePos x="0" y="0"/>
          <wp:positionH relativeFrom="column">
            <wp:posOffset>-464820</wp:posOffset>
          </wp:positionH>
          <wp:positionV relativeFrom="paragraph">
            <wp:posOffset>-62865</wp:posOffset>
          </wp:positionV>
          <wp:extent cx="2466340" cy="6832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03B77A21" wp14:editId="30D4F49E">
          <wp:simplePos x="0" y="0"/>
          <wp:positionH relativeFrom="column">
            <wp:posOffset>3253740</wp:posOffset>
          </wp:positionH>
          <wp:positionV relativeFrom="paragraph">
            <wp:posOffset>167640</wp:posOffset>
          </wp:positionV>
          <wp:extent cx="3048000" cy="41021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51" w:rsidRDefault="00C76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01"/>
    <w:multiLevelType w:val="multilevel"/>
    <w:tmpl w:val="3C1C4A38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51"/>
    <w:rsid w:val="00003743"/>
    <w:rsid w:val="00067456"/>
    <w:rsid w:val="00162978"/>
    <w:rsid w:val="001B3443"/>
    <w:rsid w:val="002F3AE3"/>
    <w:rsid w:val="0030786C"/>
    <w:rsid w:val="003D17F9"/>
    <w:rsid w:val="004867E2"/>
    <w:rsid w:val="007A35C5"/>
    <w:rsid w:val="008264EB"/>
    <w:rsid w:val="00A4512D"/>
    <w:rsid w:val="00A705AF"/>
    <w:rsid w:val="00B42851"/>
    <w:rsid w:val="00C76251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7A35C5"/>
    <w:pPr>
      <w:keepNext/>
      <w:tabs>
        <w:tab w:val="left" w:pos="1701"/>
      </w:tabs>
      <w:spacing w:before="180" w:after="120"/>
      <w:ind w:left="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7A35C5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7A35C5"/>
    <w:pPr>
      <w:keepNext/>
      <w:tabs>
        <w:tab w:val="left" w:pos="1701"/>
      </w:tabs>
      <w:spacing w:before="180" w:after="120"/>
      <w:ind w:left="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7A35C5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Bhasale Alice</dc:creator>
  <cp:lastModifiedBy>LINDENAU, Kate</cp:lastModifiedBy>
  <cp:revision>3</cp:revision>
  <dcterms:created xsi:type="dcterms:W3CDTF">2016-10-13T04:25:00Z</dcterms:created>
  <dcterms:modified xsi:type="dcterms:W3CDTF">2016-10-18T02:02:00Z</dcterms:modified>
</cp:coreProperties>
</file>