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0E" w:rsidRPr="002F3497" w:rsidRDefault="001E1F0E" w:rsidP="006C336B">
      <w:pPr>
        <w:autoSpaceDE w:val="0"/>
        <w:autoSpaceDN w:val="0"/>
        <w:adjustRightInd w:val="0"/>
        <w:rPr>
          <w:rFonts w:ascii="Tms Rmn" w:hAnsi="Tms Rmn" w:cs="Tms Rmn"/>
          <w:color w:val="000000"/>
          <w:lang w:val="en-AU"/>
        </w:rPr>
      </w:pPr>
      <w:bookmarkStart w:id="0" w:name="_GoBack"/>
      <w:bookmarkEnd w:id="0"/>
    </w:p>
    <w:p w:rsidR="00B160EF" w:rsidRPr="002F3497" w:rsidRDefault="00FE76B0" w:rsidP="006C336B">
      <w:pPr>
        <w:autoSpaceDE w:val="0"/>
        <w:autoSpaceDN w:val="0"/>
        <w:adjustRightInd w:val="0"/>
        <w:rPr>
          <w:rFonts w:ascii="Tms Rmn" w:hAnsi="Tms Rmn" w:cs="Tms Rmn"/>
          <w:color w:val="000000"/>
          <w:lang w:val="en-AU"/>
        </w:rPr>
      </w:pPr>
      <w:r w:rsidRPr="002F3497">
        <w:rPr>
          <w:noProof/>
          <w:lang w:val="en-AU" w:eastAsia="en-AU"/>
        </w:rPr>
        <w:drawing>
          <wp:anchor distT="0" distB="0" distL="114300" distR="114300" simplePos="0" relativeHeight="251658240" behindDoc="0" locked="0" layoutInCell="1" allowOverlap="1" wp14:anchorId="1E4F352D" wp14:editId="5FB7C840">
            <wp:simplePos x="0" y="0"/>
            <wp:positionH relativeFrom="page">
              <wp:posOffset>672465</wp:posOffset>
            </wp:positionH>
            <wp:positionV relativeFrom="page">
              <wp:posOffset>557530</wp:posOffset>
            </wp:positionV>
            <wp:extent cx="3705225" cy="5238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523875"/>
                    </a:xfrm>
                    <a:prstGeom prst="rect">
                      <a:avLst/>
                    </a:prstGeom>
                    <a:noFill/>
                  </pic:spPr>
                </pic:pic>
              </a:graphicData>
            </a:graphic>
            <wp14:sizeRelH relativeFrom="page">
              <wp14:pctWidth>0</wp14:pctWidth>
            </wp14:sizeRelH>
            <wp14:sizeRelV relativeFrom="page">
              <wp14:pctHeight>0</wp14:pctHeight>
            </wp14:sizeRelV>
          </wp:anchor>
        </w:drawing>
      </w:r>
      <w:r w:rsidRPr="002F3497">
        <w:rPr>
          <w:noProof/>
          <w:lang w:val="en-AU" w:eastAsia="en-AU"/>
        </w:rPr>
        <w:drawing>
          <wp:anchor distT="0" distB="0" distL="114300" distR="114300" simplePos="0" relativeHeight="251657216" behindDoc="0" locked="0" layoutInCell="1" allowOverlap="1" wp14:anchorId="288A3557" wp14:editId="592D0845">
            <wp:simplePos x="0" y="0"/>
            <wp:positionH relativeFrom="page">
              <wp:posOffset>5981700</wp:posOffset>
            </wp:positionH>
            <wp:positionV relativeFrom="page">
              <wp:posOffset>226695</wp:posOffset>
            </wp:positionV>
            <wp:extent cx="1219200" cy="1219200"/>
            <wp:effectExtent l="0" t="0" r="0" b="0"/>
            <wp:wrapSquare wrapText="bothSides"/>
            <wp:docPr id="12" name="Picture 12" descr="icones_0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cones_013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rsidR="00B160EF" w:rsidRPr="002F3497" w:rsidRDefault="00B160EF" w:rsidP="00B160EF">
      <w:pPr>
        <w:pStyle w:val="Heading1"/>
        <w:ind w:left="720" w:hanging="720"/>
        <w:rPr>
          <w:rFonts w:ascii="Bookman Old Style" w:hAnsi="Bookman Old Style"/>
          <w:sz w:val="48"/>
          <w:szCs w:val="48"/>
          <w:lang w:val="en-AU"/>
        </w:rPr>
      </w:pPr>
      <w:r w:rsidRPr="002F3497">
        <w:rPr>
          <w:rFonts w:ascii="Bookman Old Style" w:hAnsi="Bookman Old Style"/>
          <w:sz w:val="48"/>
          <w:szCs w:val="48"/>
          <w:lang w:val="en-AU"/>
        </w:rPr>
        <w:t>On the Radar</w:t>
      </w:r>
    </w:p>
    <w:p w:rsidR="00B160EF" w:rsidRPr="002F3497" w:rsidRDefault="00715F47" w:rsidP="00B160EF">
      <w:pPr>
        <w:rPr>
          <w:color w:val="000000"/>
          <w:lang w:val="en-AU"/>
        </w:rPr>
      </w:pPr>
      <w:r w:rsidRPr="002F3497">
        <w:rPr>
          <w:color w:val="000000"/>
          <w:lang w:val="en-AU"/>
        </w:rPr>
        <w:t xml:space="preserve">Issue </w:t>
      </w:r>
      <w:r w:rsidR="00ED198B" w:rsidRPr="002F3497">
        <w:rPr>
          <w:color w:val="000000"/>
          <w:lang w:val="en-AU"/>
        </w:rPr>
        <w:t>1</w:t>
      </w:r>
      <w:r w:rsidR="000213BB" w:rsidRPr="002F3497">
        <w:rPr>
          <w:color w:val="000000"/>
          <w:lang w:val="en-AU"/>
        </w:rPr>
        <w:t>65</w:t>
      </w:r>
    </w:p>
    <w:p w:rsidR="000F7901" w:rsidRPr="002F3497" w:rsidRDefault="000213BB" w:rsidP="00B160EF">
      <w:pPr>
        <w:rPr>
          <w:lang w:val="en-AU"/>
        </w:rPr>
      </w:pPr>
      <w:r w:rsidRPr="002F3497">
        <w:rPr>
          <w:lang w:val="en-AU"/>
        </w:rPr>
        <w:t>10</w:t>
      </w:r>
      <w:r w:rsidR="00EC6A58" w:rsidRPr="002F3497">
        <w:rPr>
          <w:lang w:val="en-AU"/>
        </w:rPr>
        <w:t xml:space="preserve"> March</w:t>
      </w:r>
      <w:r w:rsidR="000F7901" w:rsidRPr="002F3497">
        <w:rPr>
          <w:lang w:val="en-AU"/>
        </w:rPr>
        <w:t xml:space="preserve"> 2014</w:t>
      </w:r>
    </w:p>
    <w:p w:rsidR="00566895" w:rsidRPr="002F3497" w:rsidRDefault="00566895" w:rsidP="00B160EF">
      <w:pPr>
        <w:rPr>
          <w:lang w:val="en-AU"/>
        </w:rPr>
      </w:pPr>
    </w:p>
    <w:p w:rsidR="00B160EF" w:rsidRPr="002F3497" w:rsidRDefault="00B160EF" w:rsidP="00B160EF">
      <w:pPr>
        <w:rPr>
          <w:lang w:val="en-AU"/>
        </w:rPr>
      </w:pPr>
      <w:r w:rsidRPr="002F3497">
        <w:rPr>
          <w:i/>
          <w:lang w:val="en-AU"/>
        </w:rPr>
        <w:t>On the Radar</w:t>
      </w:r>
      <w:r w:rsidRPr="002F3497">
        <w:rPr>
          <w:lang w:val="en-AU"/>
        </w:rPr>
        <w:t xml:space="preserve"> is a summary of some of the recent publications in the areas of safety and quality in health care. Inclusion in this document is not an endorsement or recommendation of any publication or provider.</w:t>
      </w:r>
    </w:p>
    <w:p w:rsidR="00B160EF" w:rsidRPr="002F3497" w:rsidRDefault="00B160EF" w:rsidP="00B160EF">
      <w:pPr>
        <w:rPr>
          <w:lang w:val="en-AU"/>
        </w:rPr>
      </w:pPr>
    </w:p>
    <w:p w:rsidR="00B160EF" w:rsidRPr="002F3497" w:rsidRDefault="00B160EF" w:rsidP="00B160EF">
      <w:pPr>
        <w:rPr>
          <w:b/>
          <w:lang w:val="en-AU"/>
        </w:rPr>
      </w:pPr>
      <w:r w:rsidRPr="002F3497">
        <w:rPr>
          <w:lang w:val="en-AU"/>
        </w:rPr>
        <w:t>Access to particular documents may depend on whether they are Open Access or not, and/or your individual or institutional access to subscription sites/services.</w:t>
      </w:r>
      <w:r w:rsidR="00F460A7" w:rsidRPr="002F3497">
        <w:rPr>
          <w:lang w:val="en-AU"/>
        </w:rPr>
        <w:t xml:space="preserve"> Material that may require subscription is included as it is considered relevant.</w:t>
      </w:r>
    </w:p>
    <w:p w:rsidR="00B160EF" w:rsidRPr="002F3497" w:rsidRDefault="00B160EF" w:rsidP="00B160EF">
      <w:pPr>
        <w:rPr>
          <w:lang w:val="en-AU"/>
        </w:rPr>
      </w:pPr>
    </w:p>
    <w:p w:rsidR="00230D83" w:rsidRPr="002F3497" w:rsidRDefault="00B160EF" w:rsidP="0045757F">
      <w:pPr>
        <w:autoSpaceDE w:val="0"/>
        <w:rPr>
          <w:lang w:val="en-AU"/>
        </w:rPr>
      </w:pPr>
      <w:r w:rsidRPr="002F3497">
        <w:rPr>
          <w:i/>
          <w:lang w:val="en-AU"/>
        </w:rPr>
        <w:t>On the Radar</w:t>
      </w:r>
      <w:r w:rsidRPr="002F3497">
        <w:rPr>
          <w:lang w:val="en-AU"/>
        </w:rPr>
        <w:t xml:space="preserve"> is available </w:t>
      </w:r>
      <w:r w:rsidR="003D1E7A" w:rsidRPr="002F3497">
        <w:rPr>
          <w:lang w:val="en-AU"/>
        </w:rPr>
        <w:t xml:space="preserve">online, </w:t>
      </w:r>
      <w:r w:rsidRPr="002F3497">
        <w:rPr>
          <w:lang w:val="en-AU"/>
        </w:rPr>
        <w:t xml:space="preserve">via email or as a PDF document from </w:t>
      </w:r>
      <w:hyperlink r:id="rId11" w:history="1">
        <w:r w:rsidR="00230D83" w:rsidRPr="002F3497">
          <w:rPr>
            <w:rStyle w:val="Hyperlink"/>
            <w:lang w:val="en-AU"/>
          </w:rPr>
          <w:t>http://www.safetyandquality.gov.au/publications-resources/on-the-radar/</w:t>
        </w:r>
      </w:hyperlink>
    </w:p>
    <w:p w:rsidR="0090536C" w:rsidRPr="002F3497" w:rsidRDefault="0090536C" w:rsidP="0045757F">
      <w:pPr>
        <w:autoSpaceDE w:val="0"/>
        <w:rPr>
          <w:lang w:val="en-AU"/>
        </w:rPr>
      </w:pPr>
    </w:p>
    <w:p w:rsidR="00B160EF" w:rsidRPr="002F3497" w:rsidRDefault="00B160EF" w:rsidP="0045757F">
      <w:pPr>
        <w:autoSpaceDE w:val="0"/>
        <w:rPr>
          <w:lang w:val="en-AU"/>
        </w:rPr>
      </w:pPr>
      <w:r w:rsidRPr="002F3497">
        <w:rPr>
          <w:lang w:val="en-AU"/>
        </w:rPr>
        <w:t xml:space="preserve">If you would like to receive </w:t>
      </w:r>
      <w:r w:rsidRPr="002F3497">
        <w:rPr>
          <w:i/>
          <w:lang w:val="en-AU"/>
        </w:rPr>
        <w:t>On the Radar</w:t>
      </w:r>
      <w:r w:rsidRPr="002F3497">
        <w:rPr>
          <w:lang w:val="en-AU"/>
        </w:rPr>
        <w:t xml:space="preserve"> via email</w:t>
      </w:r>
      <w:r w:rsidR="003D7B9E" w:rsidRPr="002F3497">
        <w:rPr>
          <w:lang w:val="en-AU"/>
        </w:rPr>
        <w:t>, you can</w:t>
      </w:r>
      <w:r w:rsidR="00F24F60" w:rsidRPr="002F3497">
        <w:rPr>
          <w:lang w:val="en-AU"/>
        </w:rPr>
        <w:t xml:space="preserve"> subscribe on our website </w:t>
      </w:r>
      <w:hyperlink r:id="rId12" w:history="1">
        <w:r w:rsidR="00F24F60" w:rsidRPr="002F3497">
          <w:rPr>
            <w:rStyle w:val="Hyperlink"/>
            <w:lang w:val="en-AU"/>
          </w:rPr>
          <w:t>http://www.safetyandquality.gov.au/</w:t>
        </w:r>
      </w:hyperlink>
      <w:r w:rsidR="003D7B9E" w:rsidRPr="002F3497">
        <w:rPr>
          <w:lang w:val="en-AU"/>
        </w:rPr>
        <w:t xml:space="preserve"> or by emailing us at </w:t>
      </w:r>
      <w:r w:rsidR="003D7B9E" w:rsidRPr="002F3497">
        <w:rPr>
          <w:rFonts w:ascii="ZWAdobeF" w:hAnsi="ZWAdobeF" w:cs="ZWAdobeF"/>
          <w:sz w:val="2"/>
          <w:szCs w:val="2"/>
          <w:lang w:val="en-AU"/>
        </w:rPr>
        <w:t>H</w:t>
      </w:r>
      <w:hyperlink r:id="rId13" w:history="1">
        <w:r w:rsidR="003D7B9E" w:rsidRPr="002F3497">
          <w:rPr>
            <w:rFonts w:ascii="ZWAdobeF" w:hAnsi="ZWAdobeF" w:cs="ZWAdobeF"/>
            <w:sz w:val="2"/>
            <w:szCs w:val="2"/>
            <w:lang w:val="en-AU"/>
          </w:rPr>
          <w:t>U</w:t>
        </w:r>
        <w:r w:rsidR="003D7B9E" w:rsidRPr="002F3497">
          <w:rPr>
            <w:rStyle w:val="Hyperlink"/>
            <w:lang w:val="en-AU"/>
          </w:rPr>
          <w:t>mail@safetyandquality.gov.au</w:t>
        </w:r>
        <w:r w:rsidR="003D7B9E" w:rsidRPr="002F3497">
          <w:rPr>
            <w:rStyle w:val="Hyperlink"/>
            <w:rFonts w:ascii="ZWAdobeF" w:hAnsi="ZWAdobeF" w:cs="ZWAdobeF"/>
            <w:color w:val="auto"/>
            <w:sz w:val="2"/>
            <w:szCs w:val="2"/>
            <w:u w:val="none"/>
            <w:lang w:val="en-AU"/>
          </w:rPr>
          <w:t>U</w:t>
        </w:r>
      </w:hyperlink>
      <w:r w:rsidR="003D7B9E" w:rsidRPr="002F3497">
        <w:rPr>
          <w:lang w:val="en-AU"/>
        </w:rPr>
        <w:t xml:space="preserve">. </w:t>
      </w:r>
      <w:r w:rsidR="00E51D23" w:rsidRPr="002F3497">
        <w:rPr>
          <w:lang w:val="en-AU"/>
        </w:rPr>
        <w:br/>
      </w:r>
      <w:r w:rsidR="003D7B9E" w:rsidRPr="002F3497">
        <w:rPr>
          <w:lang w:val="en-AU"/>
        </w:rPr>
        <w:t xml:space="preserve">You can also send feedback and comments to </w:t>
      </w:r>
      <w:r w:rsidR="003D7B9E" w:rsidRPr="002F3497">
        <w:rPr>
          <w:rFonts w:ascii="ZWAdobeF" w:hAnsi="ZWAdobeF" w:cs="ZWAdobeF"/>
          <w:sz w:val="2"/>
          <w:szCs w:val="2"/>
          <w:lang w:val="en-AU"/>
        </w:rPr>
        <w:t>H</w:t>
      </w:r>
      <w:hyperlink r:id="rId14" w:history="1">
        <w:r w:rsidR="003D7B9E" w:rsidRPr="002F3497">
          <w:rPr>
            <w:rFonts w:ascii="ZWAdobeF" w:hAnsi="ZWAdobeF" w:cs="ZWAdobeF"/>
            <w:sz w:val="2"/>
            <w:szCs w:val="2"/>
            <w:lang w:val="en-AU"/>
          </w:rPr>
          <w:t>U</w:t>
        </w:r>
        <w:r w:rsidR="003D7B9E" w:rsidRPr="002F3497">
          <w:rPr>
            <w:rStyle w:val="Hyperlink"/>
            <w:lang w:val="en-AU"/>
          </w:rPr>
          <w:t>mail@safetyandquality.gov.au</w:t>
        </w:r>
        <w:r w:rsidR="003D7B9E" w:rsidRPr="002F3497">
          <w:rPr>
            <w:rStyle w:val="Hyperlink"/>
            <w:rFonts w:ascii="ZWAdobeF" w:hAnsi="ZWAdobeF" w:cs="ZWAdobeF"/>
            <w:color w:val="auto"/>
            <w:sz w:val="2"/>
            <w:szCs w:val="2"/>
            <w:u w:val="none"/>
            <w:lang w:val="en-AU"/>
          </w:rPr>
          <w:t>U</w:t>
        </w:r>
      </w:hyperlink>
      <w:r w:rsidR="003D7B9E" w:rsidRPr="002F3497">
        <w:rPr>
          <w:lang w:val="en-AU"/>
        </w:rPr>
        <w:t>.</w:t>
      </w:r>
    </w:p>
    <w:p w:rsidR="00B160EF" w:rsidRPr="002F3497" w:rsidRDefault="00B160EF" w:rsidP="00837FC4">
      <w:pPr>
        <w:tabs>
          <w:tab w:val="left" w:pos="7773"/>
        </w:tabs>
        <w:rPr>
          <w:lang w:val="en-AU"/>
        </w:rPr>
      </w:pPr>
    </w:p>
    <w:p w:rsidR="00837FC4" w:rsidRPr="002F3497" w:rsidRDefault="00B160EF" w:rsidP="004554DB">
      <w:pPr>
        <w:autoSpaceDE w:val="0"/>
        <w:rPr>
          <w:lang w:val="en-AU"/>
        </w:rPr>
      </w:pPr>
      <w:bookmarkStart w:id="1" w:name="OLE_LINK1"/>
      <w:r w:rsidRPr="002F3497">
        <w:rPr>
          <w:lang w:val="en-AU"/>
        </w:rPr>
        <w:t xml:space="preserve">For information about the Commission and its programs and publications, please visit </w:t>
      </w:r>
      <w:hyperlink r:id="rId15" w:history="1">
        <w:r w:rsidR="00837FC4" w:rsidRPr="002F3497">
          <w:rPr>
            <w:rStyle w:val="Hyperlink"/>
            <w:lang w:val="en-AU"/>
          </w:rPr>
          <w:t>http://www.safetyandquality.gov.au</w:t>
        </w:r>
      </w:hyperlink>
    </w:p>
    <w:p w:rsidR="00210235" w:rsidRPr="002F3497" w:rsidRDefault="004554DB" w:rsidP="004554DB">
      <w:pPr>
        <w:autoSpaceDE w:val="0"/>
        <w:rPr>
          <w:lang w:val="en-AU"/>
        </w:rPr>
      </w:pPr>
      <w:r w:rsidRPr="002F3497">
        <w:rPr>
          <w:lang w:val="en-AU"/>
        </w:rPr>
        <w:t>You can also follow us on Twitter @ACSQHC.</w:t>
      </w:r>
    </w:p>
    <w:p w:rsidR="00DD32E9" w:rsidRPr="002F3497" w:rsidRDefault="00DD32E9" w:rsidP="004554DB">
      <w:pPr>
        <w:autoSpaceDE w:val="0"/>
        <w:rPr>
          <w:lang w:val="en-AU"/>
        </w:rPr>
      </w:pPr>
    </w:p>
    <w:p w:rsidR="005309E4" w:rsidRPr="002F3497" w:rsidRDefault="005309E4" w:rsidP="00210235">
      <w:pPr>
        <w:keepNext/>
        <w:pBdr>
          <w:top w:val="single" w:sz="4" w:space="1" w:color="auto"/>
        </w:pBdr>
        <w:rPr>
          <w:b/>
          <w:lang w:val="en-AU"/>
        </w:rPr>
      </w:pPr>
    </w:p>
    <w:p w:rsidR="00210235" w:rsidRPr="002F3497" w:rsidRDefault="00210235" w:rsidP="00210235">
      <w:pPr>
        <w:keepNext/>
        <w:pBdr>
          <w:top w:val="single" w:sz="4" w:space="1" w:color="auto"/>
        </w:pBdr>
        <w:rPr>
          <w:b/>
          <w:lang w:val="en-AU"/>
        </w:rPr>
      </w:pPr>
      <w:r w:rsidRPr="002F3497">
        <w:rPr>
          <w:b/>
          <w:lang w:val="en-AU"/>
        </w:rPr>
        <w:t>On the Radar</w:t>
      </w:r>
    </w:p>
    <w:p w:rsidR="00340157" w:rsidRPr="002F3497" w:rsidRDefault="00340157" w:rsidP="00210235">
      <w:pPr>
        <w:keepNext/>
        <w:pBdr>
          <w:top w:val="single" w:sz="4" w:space="1" w:color="auto"/>
        </w:pBdr>
        <w:rPr>
          <w:bCs/>
          <w:lang w:val="en-AU"/>
        </w:rPr>
      </w:pPr>
      <w:r w:rsidRPr="002F3497">
        <w:rPr>
          <w:bCs/>
          <w:lang w:val="en-AU"/>
        </w:rPr>
        <w:t xml:space="preserve">Editor: </w:t>
      </w:r>
      <w:r w:rsidR="00C8085B" w:rsidRPr="002F3497">
        <w:rPr>
          <w:bCs/>
          <w:lang w:val="en-AU"/>
        </w:rPr>
        <w:t xml:space="preserve">Dr </w:t>
      </w:r>
      <w:r w:rsidRPr="002F3497">
        <w:rPr>
          <w:bCs/>
          <w:lang w:val="en-AU"/>
        </w:rPr>
        <w:t xml:space="preserve">Niall Johnson </w:t>
      </w:r>
      <w:hyperlink r:id="rId16" w:history="1">
        <w:r w:rsidRPr="002F3497">
          <w:rPr>
            <w:rStyle w:val="Hyperlink"/>
            <w:bCs/>
            <w:lang w:val="en-AU"/>
          </w:rPr>
          <w:t>niall.johnson@safetyandquality.gov.au</w:t>
        </w:r>
      </w:hyperlink>
    </w:p>
    <w:p w:rsidR="00210235" w:rsidRPr="002F3497" w:rsidRDefault="00210235" w:rsidP="00210235">
      <w:pPr>
        <w:keepNext/>
        <w:pBdr>
          <w:top w:val="single" w:sz="4" w:space="1" w:color="auto"/>
        </w:pBdr>
        <w:rPr>
          <w:bCs/>
          <w:lang w:val="en-AU"/>
        </w:rPr>
      </w:pPr>
      <w:r w:rsidRPr="002F3497">
        <w:rPr>
          <w:bCs/>
          <w:lang w:val="en-AU"/>
        </w:rPr>
        <w:t xml:space="preserve">Contributors: </w:t>
      </w:r>
      <w:r w:rsidR="0056339A" w:rsidRPr="002F3497">
        <w:rPr>
          <w:bCs/>
          <w:lang w:val="en-AU"/>
        </w:rPr>
        <w:t>Niall Johnson</w:t>
      </w:r>
    </w:p>
    <w:bookmarkEnd w:id="1"/>
    <w:p w:rsidR="009A35BE" w:rsidRPr="002F3497" w:rsidRDefault="009A35BE" w:rsidP="00A60B5B">
      <w:pPr>
        <w:rPr>
          <w:shd w:val="clear" w:color="auto" w:fill="FFFFFF"/>
          <w:lang w:val="en-AU"/>
        </w:rPr>
      </w:pPr>
    </w:p>
    <w:p w:rsidR="00EC6A58" w:rsidRPr="002F3497" w:rsidRDefault="00EC6A58" w:rsidP="00396D0A">
      <w:pPr>
        <w:rPr>
          <w:b/>
          <w:lang w:val="en-AU"/>
        </w:rPr>
      </w:pPr>
      <w:r w:rsidRPr="002F3497">
        <w:rPr>
          <w:b/>
          <w:lang w:val="en-AU"/>
        </w:rPr>
        <w:t>Reports</w:t>
      </w:r>
    </w:p>
    <w:p w:rsidR="00EC6A58" w:rsidRPr="002F3497" w:rsidRDefault="00EC6A58" w:rsidP="00396D0A">
      <w:pPr>
        <w:rPr>
          <w:b/>
          <w:lang w:val="en-AU"/>
        </w:rPr>
      </w:pPr>
    </w:p>
    <w:p w:rsidR="009F0A17" w:rsidRPr="002F3497" w:rsidRDefault="009F0A17" w:rsidP="009F0A17">
      <w:pPr>
        <w:keepNext/>
        <w:autoSpaceDE w:val="0"/>
        <w:autoSpaceDN w:val="0"/>
        <w:adjustRightInd w:val="0"/>
        <w:rPr>
          <w:i/>
          <w:lang w:val="en-AU"/>
        </w:rPr>
      </w:pPr>
      <w:r w:rsidRPr="002F3497">
        <w:rPr>
          <w:i/>
          <w:lang w:val="en-AU"/>
        </w:rPr>
        <w:t>Helping measure person-centred care</w:t>
      </w:r>
    </w:p>
    <w:p w:rsidR="0033059F" w:rsidRPr="002F3497" w:rsidRDefault="0033059F" w:rsidP="009F0A17">
      <w:pPr>
        <w:keepNext/>
        <w:autoSpaceDE w:val="0"/>
        <w:autoSpaceDN w:val="0"/>
        <w:adjustRightInd w:val="0"/>
        <w:rPr>
          <w:lang w:val="en-AU"/>
        </w:rPr>
      </w:pPr>
      <w:proofErr w:type="gramStart"/>
      <w:r w:rsidRPr="002F3497">
        <w:rPr>
          <w:lang w:val="en-AU"/>
        </w:rPr>
        <w:t>de</w:t>
      </w:r>
      <w:proofErr w:type="gramEnd"/>
      <w:r w:rsidRPr="002F3497">
        <w:rPr>
          <w:lang w:val="en-AU"/>
        </w:rPr>
        <w:t xml:space="preserve"> Silva D</w:t>
      </w:r>
    </w:p>
    <w:p w:rsidR="009F0A17" w:rsidRPr="002F3497" w:rsidRDefault="0033059F" w:rsidP="009F0A17">
      <w:pPr>
        <w:keepNext/>
        <w:autoSpaceDE w:val="0"/>
        <w:autoSpaceDN w:val="0"/>
        <w:adjustRightInd w:val="0"/>
        <w:rPr>
          <w:lang w:val="en-AU"/>
        </w:rPr>
      </w:pPr>
      <w:r w:rsidRPr="002F3497">
        <w:rPr>
          <w:lang w:val="en-AU"/>
        </w:rPr>
        <w:t>London. The Health Foundation, 2014:80.</w:t>
      </w:r>
    </w:p>
    <w:tbl>
      <w:tblPr>
        <w:tblStyle w:val="TableGrid"/>
        <w:tblW w:w="0" w:type="auto"/>
        <w:tblInd w:w="288" w:type="dxa"/>
        <w:tblLayout w:type="fixed"/>
        <w:tblLook w:val="01E0" w:firstRow="1" w:lastRow="1" w:firstColumn="1" w:lastColumn="1" w:noHBand="0" w:noVBand="0"/>
      </w:tblPr>
      <w:tblGrid>
        <w:gridCol w:w="1080"/>
        <w:gridCol w:w="8280"/>
      </w:tblGrid>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2F3497" w:rsidRDefault="00FD3F23" w:rsidP="00E73AA8">
            <w:pPr>
              <w:rPr>
                <w:lang w:val="en-AU"/>
              </w:rPr>
            </w:pPr>
            <w:r w:rsidRPr="002F3497">
              <w:rPr>
                <w:lang w:val="en-AU"/>
              </w:rPr>
              <w:t xml:space="preserve">The Health Foundation (UK) has published this Evidence Review paper as a review of evidence about commonly used approaches and tools used to help measure person-centred care. </w:t>
            </w:r>
          </w:p>
          <w:p w:rsidR="00FD3F23" w:rsidRPr="002F3497" w:rsidRDefault="00FD3F23" w:rsidP="00FD3F23">
            <w:pPr>
              <w:rPr>
                <w:lang w:val="en-AU"/>
              </w:rPr>
            </w:pPr>
            <w:r w:rsidRPr="002F3497">
              <w:rPr>
                <w:lang w:val="en-AU"/>
              </w:rPr>
              <w:t>Three key questions guided the review:</w:t>
            </w:r>
          </w:p>
          <w:p w:rsidR="00FD3F23" w:rsidRPr="002F3497" w:rsidRDefault="00FD3F23" w:rsidP="00FD3F23">
            <w:pPr>
              <w:pStyle w:val="ListParagraph"/>
              <w:numPr>
                <w:ilvl w:val="0"/>
                <w:numId w:val="29"/>
              </w:numPr>
              <w:rPr>
                <w:b/>
                <w:lang w:val="en-AU"/>
              </w:rPr>
            </w:pPr>
            <w:r w:rsidRPr="002F3497">
              <w:rPr>
                <w:b/>
                <w:lang w:val="en-AU"/>
              </w:rPr>
              <w:t>How is person-centred care being measured in healthcare?</w:t>
            </w:r>
          </w:p>
          <w:p w:rsidR="00FD3F23" w:rsidRPr="002F3497" w:rsidRDefault="00FD3F23" w:rsidP="00FD3F23">
            <w:pPr>
              <w:pStyle w:val="ListParagraph"/>
              <w:numPr>
                <w:ilvl w:val="0"/>
                <w:numId w:val="29"/>
              </w:numPr>
              <w:rPr>
                <w:b/>
                <w:lang w:val="en-AU"/>
              </w:rPr>
            </w:pPr>
            <w:r w:rsidRPr="002F3497">
              <w:rPr>
                <w:b/>
                <w:lang w:val="en-AU"/>
              </w:rPr>
              <w:t>What types of measures are used?</w:t>
            </w:r>
          </w:p>
          <w:p w:rsidR="00FD3F23" w:rsidRPr="002F3497" w:rsidRDefault="00FD3F23" w:rsidP="00FD3F23">
            <w:pPr>
              <w:pStyle w:val="ListParagraph"/>
              <w:numPr>
                <w:ilvl w:val="0"/>
                <w:numId w:val="29"/>
              </w:numPr>
              <w:rPr>
                <w:b/>
                <w:lang w:val="en-AU"/>
              </w:rPr>
            </w:pPr>
            <w:r w:rsidRPr="002F3497">
              <w:rPr>
                <w:b/>
                <w:lang w:val="en-AU"/>
              </w:rPr>
              <w:t>Why and by whom is measurement taking place?</w:t>
            </w:r>
          </w:p>
          <w:p w:rsidR="00FD3F23" w:rsidRPr="002F3497" w:rsidRDefault="00FD3F23" w:rsidP="00FD3F23">
            <w:pPr>
              <w:rPr>
                <w:lang w:val="en-AU"/>
              </w:rPr>
            </w:pPr>
            <w:r w:rsidRPr="002F3497">
              <w:rPr>
                <w:lang w:val="en-AU"/>
              </w:rPr>
              <w:t>According to the Health Foundation’s website, the “review shows that, while a large number of tools are available to measure person-centred care, there is no agreement about which tools are most worthwhile … It also makes clear that there is no ‘silver bullet’ or best measure that covers all aspects of person-centred care. Combining a range of methods and tools is likely to provide the most robust measure of person-centred care.”</w:t>
            </w:r>
          </w:p>
          <w:p w:rsidR="009F0A17" w:rsidRPr="002F3497" w:rsidRDefault="009F0A17" w:rsidP="00FD3F23">
            <w:pPr>
              <w:rPr>
                <w:lang w:val="en-AU"/>
              </w:rPr>
            </w:pPr>
            <w:r w:rsidRPr="002F3497">
              <w:rPr>
                <w:lang w:val="en-AU"/>
              </w:rPr>
              <w:lastRenderedPageBreak/>
              <w:t xml:space="preserve">Also available is a spreadsheet </w:t>
            </w:r>
            <w:r w:rsidR="00FD3F23" w:rsidRPr="002F3497">
              <w:rPr>
                <w:lang w:val="en-AU"/>
              </w:rPr>
              <w:t>listing 160 of the most commonly researched measurement tools. Users can search this according to the type of tool, who it targets and the main contexts it has been tested in. Hyperlinks to the abstracts of examples of research using each tool are also provided.</w:t>
            </w:r>
          </w:p>
        </w:tc>
      </w:tr>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lastRenderedPageBreak/>
              <w:t>URL</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2F3497" w:rsidRDefault="001728A1" w:rsidP="009F0A17">
            <w:pPr>
              <w:rPr>
                <w:lang w:val="en-AU"/>
              </w:rPr>
            </w:pPr>
            <w:hyperlink r:id="rId17" w:history="1">
              <w:r w:rsidR="009F0A17" w:rsidRPr="002F3497">
                <w:rPr>
                  <w:rStyle w:val="Hyperlink"/>
                  <w:lang w:val="en-AU"/>
                </w:rPr>
                <w:t>http://www.health.org.uk/publications/helping-measure-person-centred-care/</w:t>
              </w:r>
            </w:hyperlink>
          </w:p>
        </w:tc>
      </w:tr>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2F3497" w:rsidRDefault="00A258C9" w:rsidP="00E73AA8">
            <w:pPr>
              <w:rPr>
                <w:lang w:val="en-AU"/>
              </w:rPr>
            </w:pPr>
            <w:r w:rsidRPr="002F3497">
              <w:rPr>
                <w:lang w:val="en-AU"/>
              </w:rPr>
              <w:t>D14-6270</w:t>
            </w:r>
          </w:p>
        </w:tc>
      </w:tr>
    </w:tbl>
    <w:p w:rsidR="009F0A17" w:rsidRPr="002F3497" w:rsidRDefault="009F0A17" w:rsidP="009F0A17">
      <w:pPr>
        <w:rPr>
          <w:lang w:val="en-AU"/>
        </w:rPr>
      </w:pPr>
    </w:p>
    <w:p w:rsidR="009F0A17" w:rsidRPr="002F3497" w:rsidRDefault="009F0A17" w:rsidP="009F0A17">
      <w:pPr>
        <w:keepNext/>
        <w:autoSpaceDE w:val="0"/>
        <w:autoSpaceDN w:val="0"/>
        <w:adjustRightInd w:val="0"/>
        <w:rPr>
          <w:i/>
          <w:lang w:val="en-AU"/>
        </w:rPr>
      </w:pPr>
      <w:r w:rsidRPr="002F3497">
        <w:rPr>
          <w:i/>
          <w:lang w:val="en-AU"/>
        </w:rPr>
        <w:t>Effective networks for improvement</w:t>
      </w:r>
      <w:r w:rsidR="00446603" w:rsidRPr="002F3497">
        <w:rPr>
          <w:i/>
          <w:lang w:val="en-AU"/>
        </w:rPr>
        <w:t>: Developing and managing effective networks to support quality improvement in healthcare</w:t>
      </w:r>
    </w:p>
    <w:p w:rsidR="00446603" w:rsidRPr="002F3497" w:rsidRDefault="00446603" w:rsidP="009F0A17">
      <w:pPr>
        <w:keepNext/>
        <w:autoSpaceDE w:val="0"/>
        <w:autoSpaceDN w:val="0"/>
        <w:adjustRightInd w:val="0"/>
        <w:rPr>
          <w:lang w:val="en-AU"/>
        </w:rPr>
      </w:pPr>
      <w:r w:rsidRPr="002F3497">
        <w:rPr>
          <w:lang w:val="en-AU"/>
        </w:rPr>
        <w:t>The Health Foundation</w:t>
      </w:r>
    </w:p>
    <w:p w:rsidR="009F0A17" w:rsidRPr="002F3497" w:rsidRDefault="00446603" w:rsidP="009F0A17">
      <w:pPr>
        <w:keepNext/>
        <w:autoSpaceDE w:val="0"/>
        <w:autoSpaceDN w:val="0"/>
        <w:adjustRightInd w:val="0"/>
        <w:rPr>
          <w:lang w:val="en-AU"/>
        </w:rPr>
      </w:pPr>
      <w:r w:rsidRPr="002F3497">
        <w:rPr>
          <w:lang w:val="en-AU"/>
        </w:rPr>
        <w:t>London. The Health Foundation, 2014:24.</w:t>
      </w:r>
    </w:p>
    <w:tbl>
      <w:tblPr>
        <w:tblStyle w:val="TableGrid"/>
        <w:tblW w:w="0" w:type="auto"/>
        <w:tblInd w:w="288" w:type="dxa"/>
        <w:tblLayout w:type="fixed"/>
        <w:tblLook w:val="01E0" w:firstRow="1" w:lastRow="1" w:firstColumn="1" w:lastColumn="1" w:noHBand="0" w:noVBand="0"/>
      </w:tblPr>
      <w:tblGrid>
        <w:gridCol w:w="1080"/>
        <w:gridCol w:w="8280"/>
      </w:tblGrid>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46603" w:rsidRPr="002F3497" w:rsidRDefault="00446603" w:rsidP="00446603">
            <w:pPr>
              <w:rPr>
                <w:lang w:val="en-AU"/>
              </w:rPr>
            </w:pPr>
            <w:r w:rsidRPr="002F3497">
              <w:rPr>
                <w:lang w:val="en-AU"/>
              </w:rPr>
              <w:t>This brief (24-page) ‘learning report’ from the UK’s Health Foundation presents the lessons from an evidence review and case study work undertaken by McKinsey Hospital Institute.</w:t>
            </w:r>
          </w:p>
          <w:p w:rsidR="00446603" w:rsidRPr="002F3497" w:rsidRDefault="00446603" w:rsidP="00446603">
            <w:pPr>
              <w:rPr>
                <w:lang w:val="en-AU"/>
              </w:rPr>
            </w:pPr>
            <w:r w:rsidRPr="002F3497">
              <w:rPr>
                <w:lang w:val="en-AU"/>
              </w:rPr>
              <w:t>From the Foundation’s website</w:t>
            </w:r>
            <w:proofErr w:type="gramStart"/>
            <w:r w:rsidRPr="002F3497">
              <w:rPr>
                <w:lang w:val="en-AU"/>
              </w:rPr>
              <w:t>:</w:t>
            </w:r>
            <w:proofErr w:type="gramEnd"/>
            <w:r w:rsidRPr="002F3497">
              <w:rPr>
                <w:lang w:val="en-AU"/>
              </w:rPr>
              <w:br/>
              <w:t>“The review drew on the literature and empirical evidence about effective networks to describe the component parts of a successful improvement network.</w:t>
            </w:r>
          </w:p>
          <w:p w:rsidR="00446603" w:rsidRPr="002F3497" w:rsidRDefault="00446603" w:rsidP="00446603">
            <w:pPr>
              <w:rPr>
                <w:lang w:val="en-AU"/>
              </w:rPr>
            </w:pPr>
            <w:r w:rsidRPr="002F3497">
              <w:rPr>
                <w:lang w:val="en-AU"/>
              </w:rPr>
              <w:t>While the review found no ‘one size fits all’ formula for successful network design, it did identify five core features of effective networks. These are:</w:t>
            </w:r>
          </w:p>
          <w:p w:rsidR="00446603" w:rsidRPr="002F3497" w:rsidRDefault="00446603" w:rsidP="00446603">
            <w:pPr>
              <w:pStyle w:val="ListParagraph"/>
              <w:numPr>
                <w:ilvl w:val="0"/>
                <w:numId w:val="30"/>
              </w:numPr>
              <w:rPr>
                <w:b/>
                <w:lang w:val="en-AU"/>
              </w:rPr>
            </w:pPr>
            <w:r w:rsidRPr="002F3497">
              <w:rPr>
                <w:b/>
                <w:lang w:val="en-AU"/>
              </w:rPr>
              <w:t>common purpose</w:t>
            </w:r>
          </w:p>
          <w:p w:rsidR="00446603" w:rsidRPr="002F3497" w:rsidRDefault="00446603" w:rsidP="00446603">
            <w:pPr>
              <w:pStyle w:val="ListParagraph"/>
              <w:numPr>
                <w:ilvl w:val="0"/>
                <w:numId w:val="30"/>
              </w:numPr>
              <w:rPr>
                <w:b/>
                <w:lang w:val="en-AU"/>
              </w:rPr>
            </w:pPr>
            <w:r w:rsidRPr="002F3497">
              <w:rPr>
                <w:b/>
                <w:lang w:val="en-AU"/>
              </w:rPr>
              <w:t>cooperative structure</w:t>
            </w:r>
          </w:p>
          <w:p w:rsidR="00446603" w:rsidRPr="002F3497" w:rsidRDefault="00446603" w:rsidP="00446603">
            <w:pPr>
              <w:pStyle w:val="ListParagraph"/>
              <w:numPr>
                <w:ilvl w:val="0"/>
                <w:numId w:val="30"/>
              </w:numPr>
              <w:rPr>
                <w:b/>
                <w:lang w:val="en-AU"/>
              </w:rPr>
            </w:pPr>
            <w:r w:rsidRPr="002F3497">
              <w:rPr>
                <w:b/>
                <w:lang w:val="en-AU"/>
              </w:rPr>
              <w:t>critical mass</w:t>
            </w:r>
          </w:p>
          <w:p w:rsidR="00446603" w:rsidRPr="002F3497" w:rsidRDefault="00446603" w:rsidP="00446603">
            <w:pPr>
              <w:pStyle w:val="ListParagraph"/>
              <w:numPr>
                <w:ilvl w:val="0"/>
                <w:numId w:val="30"/>
              </w:numPr>
              <w:rPr>
                <w:b/>
                <w:lang w:val="en-AU"/>
              </w:rPr>
            </w:pPr>
            <w:r w:rsidRPr="002F3497">
              <w:rPr>
                <w:b/>
                <w:lang w:val="en-AU"/>
              </w:rPr>
              <w:t>collective intelligence</w:t>
            </w:r>
          </w:p>
          <w:p w:rsidR="00446603" w:rsidRPr="002F3497" w:rsidRDefault="00446603" w:rsidP="00446603">
            <w:pPr>
              <w:pStyle w:val="ListParagraph"/>
              <w:numPr>
                <w:ilvl w:val="0"/>
                <w:numId w:val="30"/>
              </w:numPr>
              <w:rPr>
                <w:lang w:val="en-AU"/>
              </w:rPr>
            </w:pPr>
            <w:proofErr w:type="gramStart"/>
            <w:r w:rsidRPr="002F3497">
              <w:rPr>
                <w:b/>
                <w:lang w:val="en-AU"/>
              </w:rPr>
              <w:t>community</w:t>
            </w:r>
            <w:proofErr w:type="gramEnd"/>
            <w:r w:rsidRPr="002F3497">
              <w:rPr>
                <w:b/>
                <w:lang w:val="en-AU"/>
              </w:rPr>
              <w:t xml:space="preserve"> building</w:t>
            </w:r>
            <w:r w:rsidRPr="002F3497">
              <w:rPr>
                <w:lang w:val="en-AU"/>
              </w:rPr>
              <w:t>.</w:t>
            </w:r>
          </w:p>
          <w:p w:rsidR="00446603" w:rsidRPr="002F3497" w:rsidRDefault="00446603" w:rsidP="00446603">
            <w:pPr>
              <w:rPr>
                <w:lang w:val="en-AU"/>
              </w:rPr>
            </w:pPr>
            <w:r w:rsidRPr="002F3497">
              <w:rPr>
                <w:lang w:val="en-AU"/>
              </w:rPr>
              <w:t>These features are interdependent, and interact to give a network energy and momentum. They ensure a clear direction, credibility and increased scale and reach, while enhancing knowledge, encouraging innovation and creating meaningful relationships. All five features are mutually reinforcing, and their combined effect enables quality improvement, learning and change to happen.</w:t>
            </w:r>
          </w:p>
          <w:p w:rsidR="009F0A17" w:rsidRPr="002F3497" w:rsidRDefault="00446603" w:rsidP="00446603">
            <w:pPr>
              <w:rPr>
                <w:lang w:val="en-AU"/>
              </w:rPr>
            </w:pPr>
            <w:r w:rsidRPr="002F3497">
              <w:rPr>
                <w:lang w:val="en-AU"/>
              </w:rPr>
              <w:t>Together they can be represented diagrammatically as the 5C wheel (below</w:t>
            </w:r>
            <w:proofErr w:type="gramStart"/>
            <w:r w:rsidRPr="002F3497">
              <w:rPr>
                <w:lang w:val="en-AU"/>
              </w:rPr>
              <w:t>)  –</w:t>
            </w:r>
            <w:proofErr w:type="gramEnd"/>
            <w:r w:rsidRPr="002F3497">
              <w:rPr>
                <w:lang w:val="en-AU"/>
              </w:rPr>
              <w:t xml:space="preserve"> a comprehensive framework for developing a network that can also serve as a diagnostic tool.</w:t>
            </w:r>
          </w:p>
          <w:p w:rsidR="009F0A17" w:rsidRPr="002F3497" w:rsidRDefault="009F0A17" w:rsidP="00E73AA8">
            <w:pPr>
              <w:rPr>
                <w:lang w:val="en-AU"/>
              </w:rPr>
            </w:pPr>
            <w:r w:rsidRPr="002F3497">
              <w:rPr>
                <w:noProof/>
                <w:lang w:val="en-AU" w:eastAsia="en-AU"/>
              </w:rPr>
              <w:drawing>
                <wp:inline distT="0" distB="0" distL="0" distR="0" wp14:anchorId="2FA32BB7" wp14:editId="21D0CD7F">
                  <wp:extent cx="2743200" cy="27383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45609" cy="2740745"/>
                          </a:xfrm>
                          <a:prstGeom prst="rect">
                            <a:avLst/>
                          </a:prstGeom>
                        </pic:spPr>
                      </pic:pic>
                    </a:graphicData>
                  </a:graphic>
                </wp:inline>
              </w:drawing>
            </w:r>
          </w:p>
        </w:tc>
      </w:tr>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2F3497" w:rsidRDefault="001728A1" w:rsidP="009F0A17">
            <w:pPr>
              <w:rPr>
                <w:lang w:val="en-AU"/>
              </w:rPr>
            </w:pPr>
            <w:hyperlink r:id="rId19" w:history="1">
              <w:r w:rsidR="009F0A17" w:rsidRPr="002F3497">
                <w:rPr>
                  <w:rStyle w:val="Hyperlink"/>
                  <w:lang w:val="en-AU"/>
                </w:rPr>
                <w:t>http://www.health.org.uk/publications/effective-networks-for-improvement/</w:t>
              </w:r>
            </w:hyperlink>
          </w:p>
        </w:tc>
      </w:tr>
      <w:tr w:rsidR="009F0A17" w:rsidRPr="002F3497" w:rsidTr="00E73AA8">
        <w:tc>
          <w:tcPr>
            <w:tcW w:w="1080" w:type="dxa"/>
            <w:tcBorders>
              <w:top w:val="single" w:sz="4" w:space="0" w:color="auto"/>
              <w:left w:val="single" w:sz="4" w:space="0" w:color="auto"/>
              <w:bottom w:val="single" w:sz="4" w:space="0" w:color="auto"/>
              <w:right w:val="single" w:sz="4" w:space="0" w:color="auto"/>
            </w:tcBorders>
            <w:vAlign w:val="center"/>
          </w:tcPr>
          <w:p w:rsidR="009F0A17" w:rsidRPr="002F3497" w:rsidRDefault="009F0A17" w:rsidP="00E73AA8">
            <w:pPr>
              <w:rPr>
                <w:lang w:val="en-AU"/>
              </w:rPr>
            </w:pPr>
            <w:r w:rsidRPr="002F3497">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F0A17" w:rsidRPr="002F3497" w:rsidRDefault="00EC3106" w:rsidP="00E73AA8">
            <w:pPr>
              <w:rPr>
                <w:lang w:val="en-AU"/>
              </w:rPr>
            </w:pPr>
            <w:r w:rsidRPr="002F3497">
              <w:rPr>
                <w:lang w:val="en-AU"/>
              </w:rPr>
              <w:t>D14-6274</w:t>
            </w:r>
          </w:p>
        </w:tc>
      </w:tr>
    </w:tbl>
    <w:p w:rsidR="00394DBA" w:rsidRPr="002F3497" w:rsidRDefault="00394DBA" w:rsidP="00394DBA">
      <w:pPr>
        <w:keepNext/>
        <w:autoSpaceDE w:val="0"/>
        <w:autoSpaceDN w:val="0"/>
        <w:adjustRightInd w:val="0"/>
        <w:rPr>
          <w:lang w:val="en-AU"/>
        </w:rPr>
      </w:pPr>
      <w:r w:rsidRPr="002F3497">
        <w:rPr>
          <w:i/>
          <w:lang w:val="en-AU"/>
        </w:rPr>
        <w:lastRenderedPageBreak/>
        <w:t xml:space="preserve">Standardise, educate, </w:t>
      </w:r>
      <w:proofErr w:type="gramStart"/>
      <w:r w:rsidRPr="002F3497">
        <w:rPr>
          <w:i/>
          <w:lang w:val="en-AU"/>
        </w:rPr>
        <w:t>harmonise</w:t>
      </w:r>
      <w:proofErr w:type="gramEnd"/>
      <w:r w:rsidRPr="002F3497">
        <w:rPr>
          <w:i/>
          <w:lang w:val="en-AU"/>
        </w:rPr>
        <w:t>: Commissioning the conditions for safer surgery</w:t>
      </w:r>
      <w:r w:rsidRPr="002F3497">
        <w:rPr>
          <w:lang w:val="en-AU"/>
        </w:rPr>
        <w:t>, Report of the NHS England Never Events Taskforce</w:t>
      </w:r>
    </w:p>
    <w:p w:rsidR="008A607F" w:rsidRPr="002F3497" w:rsidRDefault="008A607F" w:rsidP="00EC6A58">
      <w:pPr>
        <w:keepNext/>
        <w:autoSpaceDE w:val="0"/>
        <w:autoSpaceDN w:val="0"/>
        <w:adjustRightInd w:val="0"/>
        <w:rPr>
          <w:lang w:val="en-AU"/>
        </w:rPr>
      </w:pPr>
      <w:r w:rsidRPr="002F3497">
        <w:rPr>
          <w:lang w:val="en-AU"/>
        </w:rPr>
        <w:t>Patient Safety Domain, NHS England</w:t>
      </w:r>
    </w:p>
    <w:p w:rsidR="00B528A7" w:rsidRPr="002F3497" w:rsidRDefault="008A607F" w:rsidP="00EC6A58">
      <w:pPr>
        <w:keepNext/>
        <w:autoSpaceDE w:val="0"/>
        <w:autoSpaceDN w:val="0"/>
        <w:adjustRightInd w:val="0"/>
        <w:rPr>
          <w:lang w:val="en-AU"/>
        </w:rPr>
      </w:pPr>
      <w:r w:rsidRPr="002F3497">
        <w:rPr>
          <w:lang w:val="en-AU"/>
        </w:rPr>
        <w:t>London. NHS England, 2014:121.</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36F4" w:rsidRPr="002F3497" w:rsidRDefault="00BE36F4" w:rsidP="00BE36F4">
            <w:pPr>
              <w:rPr>
                <w:lang w:val="en-AU"/>
              </w:rPr>
            </w:pPr>
            <w:r w:rsidRPr="002F3497">
              <w:rPr>
                <w:lang w:val="en-AU"/>
              </w:rPr>
              <w:t>The Surgical Never Events Taskforce commissioned by NHS England was tasked with examining and clarifying the reasons for the persistence of these types of events and to develop recommendations on how they can be eradicated.</w:t>
            </w:r>
            <w:r w:rsidR="00B32CB9" w:rsidRPr="002F3497">
              <w:rPr>
                <w:lang w:val="en-AU"/>
              </w:rPr>
              <w:t xml:space="preserve"> </w:t>
            </w:r>
            <w:r w:rsidRPr="002F3497">
              <w:rPr>
                <w:lang w:val="en-AU"/>
              </w:rPr>
              <w:t xml:space="preserve">The main recommendations of the report cover three themes. From the NHS England </w:t>
            </w:r>
            <w:r w:rsidR="002F3497" w:rsidRPr="002F3497">
              <w:rPr>
                <w:lang w:val="en-AU"/>
              </w:rPr>
              <w:t>website</w:t>
            </w:r>
            <w:r w:rsidRPr="002F3497">
              <w:rPr>
                <w:lang w:val="en-AU"/>
              </w:rPr>
              <w:t>:</w:t>
            </w:r>
          </w:p>
          <w:p w:rsidR="00BE36F4" w:rsidRPr="002F3497" w:rsidRDefault="00BE36F4" w:rsidP="00BE36F4">
            <w:pPr>
              <w:rPr>
                <w:lang w:val="en-AU"/>
              </w:rPr>
            </w:pPr>
            <w:r w:rsidRPr="002F3497">
              <w:rPr>
                <w:lang w:val="en-AU"/>
              </w:rPr>
              <w:t>“</w:t>
            </w:r>
            <w:r w:rsidRPr="002F3497">
              <w:rPr>
                <w:b/>
                <w:lang w:val="en-AU"/>
              </w:rPr>
              <w:t>Standardise</w:t>
            </w:r>
            <w:r w:rsidRPr="002F3497">
              <w:rPr>
                <w:lang w:val="en-AU"/>
              </w:rPr>
              <w:t xml:space="preserve"> - The development of high-level national standards of operating department practice that will support all providers of NHS-funded care to develop and maintain their own more detailed standardised local procedures. The report also recommends the establishment of an Independent Surgical Investigation Panel to externally review selected serious incidents;</w:t>
            </w:r>
          </w:p>
          <w:p w:rsidR="00BE36F4" w:rsidRPr="002F3497" w:rsidRDefault="00BE36F4" w:rsidP="00BE36F4">
            <w:pPr>
              <w:rPr>
                <w:lang w:val="en-AU"/>
              </w:rPr>
            </w:pPr>
            <w:r w:rsidRPr="002F3497">
              <w:rPr>
                <w:b/>
                <w:lang w:val="en-AU"/>
              </w:rPr>
              <w:t>Educate</w:t>
            </w:r>
            <w:r w:rsidRPr="002F3497">
              <w:rPr>
                <w:lang w:val="en-AU"/>
              </w:rPr>
              <w:t xml:space="preserve"> – Consistency in training and education of all staff in the operating theatres, development of a range of multimedia tools to support implementation of standards and support for surgical safety training including human factors; and</w:t>
            </w:r>
          </w:p>
          <w:p w:rsidR="00BE36F4" w:rsidRPr="002F3497" w:rsidRDefault="00BE36F4" w:rsidP="00BE36F4">
            <w:pPr>
              <w:rPr>
                <w:lang w:val="en-AU"/>
              </w:rPr>
            </w:pPr>
            <w:r w:rsidRPr="002F3497">
              <w:rPr>
                <w:b/>
                <w:lang w:val="en-AU"/>
              </w:rPr>
              <w:t>Harmonise</w:t>
            </w:r>
            <w:r w:rsidRPr="002F3497">
              <w:rPr>
                <w:lang w:val="en-AU"/>
              </w:rPr>
              <w:t xml:space="preserve"> – Consistency in reporting and publishing of data on serious incidents, dissemination of learning from serious incidents and concordance with local and national standards taken into account through regulation.”</w:t>
            </w:r>
          </w:p>
        </w:tc>
      </w:tr>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2F3497" w:rsidRDefault="001728A1" w:rsidP="008A607F">
            <w:pPr>
              <w:rPr>
                <w:lang w:val="en-AU"/>
              </w:rPr>
            </w:pPr>
            <w:hyperlink r:id="rId20" w:history="1">
              <w:r w:rsidR="008A607F" w:rsidRPr="002F3497">
                <w:rPr>
                  <w:rStyle w:val="Hyperlink"/>
                  <w:lang w:val="en-AU"/>
                </w:rPr>
                <w:t>http://www.england.nhs.uk/ourwork/patientsafety/never-events/surgical/</w:t>
              </w:r>
            </w:hyperlink>
          </w:p>
        </w:tc>
      </w:tr>
      <w:tr w:rsidR="00B528A7"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B528A7" w:rsidRPr="002F3497" w:rsidRDefault="00B528A7" w:rsidP="00FC2DEF">
            <w:pPr>
              <w:rPr>
                <w:lang w:val="en-AU"/>
              </w:rPr>
            </w:pPr>
            <w:r w:rsidRPr="002F3497">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B528A7" w:rsidRPr="002F3497" w:rsidRDefault="008A607F" w:rsidP="005243DB">
            <w:pPr>
              <w:rPr>
                <w:lang w:val="en-AU"/>
              </w:rPr>
            </w:pPr>
            <w:r w:rsidRPr="002F3497">
              <w:rPr>
                <w:lang w:val="en-AU"/>
              </w:rPr>
              <w:t>D14-4574</w:t>
            </w:r>
          </w:p>
        </w:tc>
      </w:tr>
    </w:tbl>
    <w:p w:rsidR="000213BB" w:rsidRPr="002F3497" w:rsidRDefault="000213BB" w:rsidP="00396D0A">
      <w:pPr>
        <w:rPr>
          <w:lang w:val="en-AU"/>
        </w:rPr>
      </w:pPr>
    </w:p>
    <w:p w:rsidR="00BE36F4" w:rsidRPr="002F3497" w:rsidRDefault="00BE36F4" w:rsidP="00BE36F4">
      <w:pPr>
        <w:keepNext/>
        <w:autoSpaceDE w:val="0"/>
        <w:autoSpaceDN w:val="0"/>
        <w:adjustRightInd w:val="0"/>
        <w:rPr>
          <w:i/>
          <w:lang w:val="en-AU"/>
        </w:rPr>
      </w:pPr>
      <w:r w:rsidRPr="002F3497">
        <w:rPr>
          <w:i/>
          <w:lang w:val="en-AU"/>
        </w:rPr>
        <w:t>Integrating behavioral health across the continuum of care</w:t>
      </w:r>
    </w:p>
    <w:p w:rsidR="00BE36F4" w:rsidRPr="002F3497" w:rsidRDefault="00BE36F4" w:rsidP="008A607F">
      <w:pPr>
        <w:keepNext/>
        <w:autoSpaceDE w:val="0"/>
        <w:autoSpaceDN w:val="0"/>
        <w:adjustRightInd w:val="0"/>
        <w:rPr>
          <w:lang w:val="en-AU"/>
        </w:rPr>
      </w:pPr>
      <w:r w:rsidRPr="002F3497">
        <w:rPr>
          <w:lang w:val="en-AU"/>
        </w:rPr>
        <w:t>American Hospital Association</w:t>
      </w:r>
    </w:p>
    <w:p w:rsidR="008A607F" w:rsidRPr="002F3497" w:rsidRDefault="00BE36F4" w:rsidP="008A607F">
      <w:pPr>
        <w:keepNext/>
        <w:autoSpaceDE w:val="0"/>
        <w:autoSpaceDN w:val="0"/>
        <w:adjustRightInd w:val="0"/>
        <w:rPr>
          <w:lang w:val="en-AU"/>
        </w:rPr>
      </w:pPr>
      <w:r w:rsidRPr="002F3497">
        <w:rPr>
          <w:lang w:val="en-AU"/>
        </w:rPr>
        <w:t xml:space="preserve">Chicago IL. Health Research &amp; Educational </w:t>
      </w:r>
      <w:proofErr w:type="gramStart"/>
      <w:r w:rsidRPr="002F3497">
        <w:rPr>
          <w:lang w:val="en-AU"/>
        </w:rPr>
        <w:t>Trust.,</w:t>
      </w:r>
      <w:proofErr w:type="gramEnd"/>
      <w:r w:rsidRPr="002F3497">
        <w:rPr>
          <w:lang w:val="en-AU"/>
        </w:rPr>
        <w:t xml:space="preserve"> 2014:29.</w:t>
      </w:r>
    </w:p>
    <w:tbl>
      <w:tblPr>
        <w:tblStyle w:val="TableGrid"/>
        <w:tblW w:w="0" w:type="auto"/>
        <w:tblInd w:w="288" w:type="dxa"/>
        <w:tblLayout w:type="fixed"/>
        <w:tblLook w:val="01E0" w:firstRow="1" w:lastRow="1" w:firstColumn="1" w:lastColumn="1" w:noHBand="0" w:noVBand="0"/>
      </w:tblPr>
      <w:tblGrid>
        <w:gridCol w:w="1080"/>
        <w:gridCol w:w="8280"/>
      </w:tblGrid>
      <w:tr w:rsidR="008A607F" w:rsidRPr="002F3497" w:rsidTr="004A4C14">
        <w:tc>
          <w:tcPr>
            <w:tcW w:w="1080" w:type="dxa"/>
            <w:tcBorders>
              <w:top w:val="single" w:sz="4" w:space="0" w:color="auto"/>
              <w:left w:val="single" w:sz="4" w:space="0" w:color="auto"/>
              <w:bottom w:val="single" w:sz="4" w:space="0" w:color="auto"/>
              <w:right w:val="single" w:sz="4" w:space="0" w:color="auto"/>
            </w:tcBorders>
            <w:vAlign w:val="center"/>
          </w:tcPr>
          <w:p w:rsidR="008A607F" w:rsidRPr="002F3497" w:rsidRDefault="008A607F" w:rsidP="004A4C14">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A607F" w:rsidRPr="002F3497" w:rsidRDefault="00BE36F4" w:rsidP="00647B76">
            <w:pPr>
              <w:rPr>
                <w:lang w:val="en-AU"/>
              </w:rPr>
            </w:pPr>
            <w:r w:rsidRPr="002F3497">
              <w:rPr>
                <w:lang w:val="en-AU"/>
              </w:rPr>
              <w:t xml:space="preserve">The US Hospitals in Pursuit of Excellence – within the American Hospital Associations – have published this brief (29-page) </w:t>
            </w:r>
            <w:r w:rsidR="00647B76" w:rsidRPr="002F3497">
              <w:rPr>
                <w:lang w:val="en-AU"/>
              </w:rPr>
              <w:t>guide</w:t>
            </w:r>
            <w:r w:rsidRPr="002F3497">
              <w:rPr>
                <w:lang w:val="en-AU"/>
              </w:rPr>
              <w:t>. The authors discuss the value of integrating physical and behavioural health services and the importance of measuring such integration efforts. They describe several frameworks and models of behavioural health integration.</w:t>
            </w:r>
          </w:p>
        </w:tc>
      </w:tr>
      <w:tr w:rsidR="008A607F" w:rsidRPr="002F3497" w:rsidTr="004A4C14">
        <w:tc>
          <w:tcPr>
            <w:tcW w:w="1080" w:type="dxa"/>
            <w:tcBorders>
              <w:top w:val="single" w:sz="4" w:space="0" w:color="auto"/>
              <w:left w:val="single" w:sz="4" w:space="0" w:color="auto"/>
              <w:bottom w:val="single" w:sz="4" w:space="0" w:color="auto"/>
              <w:right w:val="single" w:sz="4" w:space="0" w:color="auto"/>
            </w:tcBorders>
            <w:vAlign w:val="center"/>
          </w:tcPr>
          <w:p w:rsidR="008A607F" w:rsidRPr="002F3497" w:rsidRDefault="008A607F" w:rsidP="004A4C14">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A607F" w:rsidRPr="002F3497" w:rsidRDefault="001728A1" w:rsidP="00BE36F4">
            <w:pPr>
              <w:rPr>
                <w:lang w:val="en-AU"/>
              </w:rPr>
            </w:pPr>
            <w:hyperlink r:id="rId21" w:history="1">
              <w:r w:rsidR="00BE36F4" w:rsidRPr="002F3497">
                <w:rPr>
                  <w:rStyle w:val="Hyperlink"/>
                  <w:lang w:val="en-AU"/>
                </w:rPr>
                <w:t>http://www.hpoe.org/resources/guides/1588</w:t>
              </w:r>
            </w:hyperlink>
          </w:p>
        </w:tc>
      </w:tr>
    </w:tbl>
    <w:p w:rsidR="008A607F" w:rsidRPr="002F3497" w:rsidRDefault="008A607F" w:rsidP="008A607F">
      <w:pPr>
        <w:rPr>
          <w:lang w:val="en-AU"/>
        </w:rPr>
      </w:pPr>
    </w:p>
    <w:p w:rsidR="00A30DF9" w:rsidRPr="002F3497" w:rsidRDefault="00254636" w:rsidP="00396D0A">
      <w:pPr>
        <w:rPr>
          <w:b/>
          <w:lang w:val="en-AU"/>
        </w:rPr>
      </w:pPr>
      <w:r w:rsidRPr="002F3497">
        <w:rPr>
          <w:b/>
          <w:lang w:val="en-AU"/>
        </w:rPr>
        <w:t>Journal articles</w:t>
      </w:r>
    </w:p>
    <w:p w:rsidR="00765DE2" w:rsidRDefault="00765DE2" w:rsidP="00396D0A">
      <w:pPr>
        <w:rPr>
          <w:b/>
          <w:lang w:val="en-AU"/>
        </w:rPr>
      </w:pPr>
    </w:p>
    <w:p w:rsidR="00CE4047" w:rsidRPr="0084258B" w:rsidRDefault="00CE4047" w:rsidP="00CE4047">
      <w:pPr>
        <w:keepNext/>
        <w:autoSpaceDE w:val="0"/>
        <w:autoSpaceDN w:val="0"/>
        <w:adjustRightInd w:val="0"/>
        <w:rPr>
          <w:i/>
          <w:lang w:val="en-AU"/>
        </w:rPr>
      </w:pPr>
      <w:r w:rsidRPr="0084258B">
        <w:rPr>
          <w:i/>
          <w:lang w:val="en-AU"/>
        </w:rPr>
        <w:t>Quality and safety in pediatric hematology/oncology</w:t>
      </w:r>
    </w:p>
    <w:p w:rsidR="00CE4047" w:rsidRDefault="00CE4047" w:rsidP="00CE4047">
      <w:pPr>
        <w:keepNext/>
        <w:autoSpaceDE w:val="0"/>
        <w:autoSpaceDN w:val="0"/>
        <w:adjustRightInd w:val="0"/>
        <w:rPr>
          <w:lang w:val="en-AU"/>
        </w:rPr>
      </w:pPr>
      <w:r w:rsidRPr="0084258B">
        <w:rPr>
          <w:lang w:val="en-AU"/>
        </w:rPr>
        <w:t>Mueller BU</w:t>
      </w:r>
    </w:p>
    <w:p w:rsidR="00CE4047" w:rsidRPr="002F3497" w:rsidRDefault="00CE4047" w:rsidP="00CE4047">
      <w:pPr>
        <w:keepNext/>
        <w:autoSpaceDE w:val="0"/>
        <w:autoSpaceDN w:val="0"/>
        <w:adjustRightInd w:val="0"/>
        <w:rPr>
          <w:lang w:val="en-AU"/>
        </w:rPr>
      </w:pPr>
      <w:r w:rsidRPr="0084258B">
        <w:rPr>
          <w:lang w:val="en-AU"/>
        </w:rPr>
        <w:t>Pediatric Blood &amp; Cancer 2014</w:t>
      </w:r>
      <w:r>
        <w:rPr>
          <w:lang w:val="en-AU"/>
        </w:rPr>
        <w:t xml:space="preserve"> [epub]</w:t>
      </w:r>
      <w:r w:rsidRPr="0084258B">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E4047"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CE4047" w:rsidRPr="002F3497" w:rsidRDefault="00CE4047" w:rsidP="00E5676E">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E4047" w:rsidRPr="002F3497" w:rsidRDefault="00CE4047" w:rsidP="00E5676E">
            <w:pPr>
              <w:rPr>
                <w:lang w:val="en-AU"/>
              </w:rPr>
            </w:pPr>
            <w:r>
              <w:rPr>
                <w:lang w:val="en-AU"/>
              </w:rPr>
              <w:t xml:space="preserve">Many issues of safety and quality hold true across the range of specialisations. However, there are also context-specific issues or issues that require special attention. This paper discusses some of the issues of import in the area of </w:t>
            </w:r>
            <w:r w:rsidRPr="0084258B">
              <w:rPr>
                <w:b/>
                <w:lang w:val="en-AU"/>
              </w:rPr>
              <w:t>paediatric oncology</w:t>
            </w:r>
            <w:r>
              <w:rPr>
                <w:lang w:val="en-AU"/>
              </w:rPr>
              <w:t xml:space="preserve">, particularly that of </w:t>
            </w:r>
            <w:r w:rsidRPr="0084258B">
              <w:rPr>
                <w:b/>
                <w:lang w:val="en-AU"/>
              </w:rPr>
              <w:t>medication safety</w:t>
            </w:r>
            <w:r>
              <w:rPr>
                <w:lang w:val="en-AU"/>
              </w:rPr>
              <w:t xml:space="preserve">. In this piece the author </w:t>
            </w:r>
            <w:r w:rsidRPr="0084258B">
              <w:rPr>
                <w:lang w:val="en-AU"/>
              </w:rPr>
              <w:t xml:space="preserve">describes how to enhance safe medication through </w:t>
            </w:r>
            <w:r w:rsidRPr="0084258B">
              <w:rPr>
                <w:b/>
                <w:lang w:val="en-AU"/>
              </w:rPr>
              <w:t>safety culture</w:t>
            </w:r>
            <w:r w:rsidRPr="0084258B">
              <w:rPr>
                <w:lang w:val="en-AU"/>
              </w:rPr>
              <w:t xml:space="preserve">, </w:t>
            </w:r>
            <w:r w:rsidRPr="0084258B">
              <w:rPr>
                <w:b/>
                <w:lang w:val="en-AU"/>
              </w:rPr>
              <w:t>high reliability principles</w:t>
            </w:r>
            <w:r w:rsidRPr="0084258B">
              <w:rPr>
                <w:lang w:val="en-AU"/>
              </w:rPr>
              <w:t xml:space="preserve">, and </w:t>
            </w:r>
            <w:r w:rsidRPr="0084258B">
              <w:rPr>
                <w:b/>
                <w:lang w:val="en-AU"/>
              </w:rPr>
              <w:t>teamwork training</w:t>
            </w:r>
            <w:r>
              <w:rPr>
                <w:lang w:val="en-AU"/>
              </w:rPr>
              <w:t xml:space="preserve">. </w:t>
            </w:r>
          </w:p>
        </w:tc>
      </w:tr>
      <w:tr w:rsidR="00CE4047"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CE4047" w:rsidRPr="002F3497" w:rsidRDefault="00CE4047" w:rsidP="00E5676E">
            <w:pPr>
              <w:rPr>
                <w:lang w:val="en-AU"/>
              </w:rPr>
            </w:pPr>
            <w:r w:rsidRPr="002F349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E4047" w:rsidRPr="002F3497" w:rsidRDefault="001728A1" w:rsidP="00E5676E">
            <w:pPr>
              <w:rPr>
                <w:lang w:val="en-AU"/>
              </w:rPr>
            </w:pPr>
            <w:hyperlink r:id="rId22" w:history="1">
              <w:r w:rsidR="00CE4047" w:rsidRPr="00C626F5">
                <w:rPr>
                  <w:rStyle w:val="Hyperlink"/>
                  <w:lang w:val="en-AU"/>
                </w:rPr>
                <w:t>http://dx.doi.org/10.1002/pbc.24946</w:t>
              </w:r>
            </w:hyperlink>
          </w:p>
        </w:tc>
      </w:tr>
    </w:tbl>
    <w:p w:rsidR="00CE4047" w:rsidRPr="002F3497" w:rsidRDefault="00CE4047" w:rsidP="00CE4047">
      <w:pPr>
        <w:rPr>
          <w:i/>
          <w:lang w:val="en-AU"/>
        </w:rPr>
      </w:pPr>
    </w:p>
    <w:p w:rsidR="00CE4047" w:rsidRDefault="00CE4047">
      <w:pPr>
        <w:rPr>
          <w:i/>
          <w:lang w:val="en-AU"/>
        </w:rPr>
      </w:pPr>
      <w:r>
        <w:rPr>
          <w:i/>
          <w:lang w:val="en-AU"/>
        </w:rPr>
        <w:br w:type="page"/>
      </w:r>
    </w:p>
    <w:p w:rsidR="00491B42" w:rsidRPr="00491B42" w:rsidRDefault="00491B42" w:rsidP="00491B42">
      <w:pPr>
        <w:keepNext/>
        <w:autoSpaceDE w:val="0"/>
        <w:autoSpaceDN w:val="0"/>
        <w:adjustRightInd w:val="0"/>
        <w:rPr>
          <w:i/>
          <w:lang w:val="en-AU"/>
        </w:rPr>
      </w:pPr>
      <w:r w:rsidRPr="00491B42">
        <w:rPr>
          <w:i/>
          <w:lang w:val="en-AU"/>
        </w:rPr>
        <w:lastRenderedPageBreak/>
        <w:t>Speaking up for patient safety by hospital-based health care professionals: a literature review</w:t>
      </w:r>
    </w:p>
    <w:p w:rsidR="00491B42" w:rsidRDefault="00491B42" w:rsidP="00491B42">
      <w:pPr>
        <w:keepNext/>
        <w:autoSpaceDE w:val="0"/>
        <w:autoSpaceDN w:val="0"/>
        <w:adjustRightInd w:val="0"/>
        <w:rPr>
          <w:lang w:val="en-AU"/>
        </w:rPr>
      </w:pPr>
      <w:r w:rsidRPr="00491B42">
        <w:rPr>
          <w:lang w:val="en-AU"/>
        </w:rPr>
        <w:t>Okuyama A, Wagner C, Bijnen B</w:t>
      </w:r>
    </w:p>
    <w:p w:rsidR="00491B42" w:rsidRPr="002F3497" w:rsidRDefault="00491B42" w:rsidP="00491B42">
      <w:pPr>
        <w:keepNext/>
        <w:autoSpaceDE w:val="0"/>
        <w:autoSpaceDN w:val="0"/>
        <w:adjustRightInd w:val="0"/>
        <w:rPr>
          <w:lang w:val="en-AU"/>
        </w:rPr>
      </w:pPr>
      <w:r w:rsidRPr="00491B42">
        <w:rPr>
          <w:lang w:val="en-AU"/>
        </w:rPr>
        <w:t>BMC Health Serv</w:t>
      </w:r>
      <w:r w:rsidR="005B2CA0">
        <w:rPr>
          <w:lang w:val="en-AU"/>
        </w:rPr>
        <w:t>ices</w:t>
      </w:r>
      <w:r w:rsidRPr="00491B42">
        <w:rPr>
          <w:lang w:val="en-AU"/>
        </w:rPr>
        <w:t xml:space="preserve"> Res</w:t>
      </w:r>
      <w:r w:rsidR="005B2CA0">
        <w:rPr>
          <w:lang w:val="en-AU"/>
        </w:rPr>
        <w:t>earch</w:t>
      </w:r>
      <w:r w:rsidRPr="00491B42">
        <w:rPr>
          <w:lang w:val="en-AU"/>
        </w:rPr>
        <w:t xml:space="preserve"> 2014</w:t>
      </w:r>
      <w:proofErr w:type="gramStart"/>
      <w:r w:rsidRPr="00491B42">
        <w:rPr>
          <w:lang w:val="en-AU"/>
        </w:rPr>
        <w:t>;14</w:t>
      </w:r>
      <w:proofErr w:type="gramEnd"/>
      <w:r w:rsidRPr="00491B42">
        <w:rPr>
          <w:lang w:val="en-AU"/>
        </w:rPr>
        <w:t>(1):61.</w:t>
      </w:r>
    </w:p>
    <w:tbl>
      <w:tblPr>
        <w:tblStyle w:val="TableGrid"/>
        <w:tblW w:w="0" w:type="auto"/>
        <w:tblInd w:w="288" w:type="dxa"/>
        <w:tblLayout w:type="fixed"/>
        <w:tblLook w:val="01E0" w:firstRow="1" w:lastRow="1" w:firstColumn="1" w:lastColumn="1" w:noHBand="0" w:noVBand="0"/>
      </w:tblPr>
      <w:tblGrid>
        <w:gridCol w:w="1080"/>
        <w:gridCol w:w="8280"/>
      </w:tblGrid>
      <w:tr w:rsidR="00491B42"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491B42" w:rsidRPr="002F3497" w:rsidRDefault="00491B42" w:rsidP="00E5676E">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B2CA0" w:rsidRDefault="005B2CA0" w:rsidP="005B2CA0">
            <w:pPr>
              <w:rPr>
                <w:lang w:val="en-AU"/>
              </w:rPr>
            </w:pPr>
            <w:r>
              <w:rPr>
                <w:lang w:val="en-AU"/>
              </w:rPr>
              <w:t>This review sought to examine the literature on ‘speaking up’ by health professionals. From the 26 studies included the authors note that “</w:t>
            </w:r>
            <w:r w:rsidRPr="005B2CA0">
              <w:rPr>
                <w:b/>
                <w:lang w:val="en-AU"/>
              </w:rPr>
              <w:t>hesitancy to speak up</w:t>
            </w:r>
            <w:r w:rsidRPr="005B2CA0">
              <w:rPr>
                <w:lang w:val="en-AU"/>
              </w:rPr>
              <w:t xml:space="preserve"> can be an </w:t>
            </w:r>
            <w:r w:rsidRPr="005B2CA0">
              <w:rPr>
                <w:b/>
                <w:lang w:val="en-AU"/>
              </w:rPr>
              <w:t>important contributing factor</w:t>
            </w:r>
            <w:r w:rsidRPr="005B2CA0">
              <w:rPr>
                <w:lang w:val="en-AU"/>
              </w:rPr>
              <w:t xml:space="preserve"> in </w:t>
            </w:r>
            <w:r w:rsidRPr="005B2CA0">
              <w:rPr>
                <w:b/>
                <w:lang w:val="en-AU"/>
              </w:rPr>
              <w:t>communication errors</w:t>
            </w:r>
            <w:r w:rsidRPr="005B2CA0">
              <w:rPr>
                <w:lang w:val="en-AU"/>
              </w:rPr>
              <w:t xml:space="preserve"> and that training can improve speaking-up behaviour.</w:t>
            </w:r>
            <w:r>
              <w:rPr>
                <w:lang w:val="en-AU"/>
              </w:rPr>
              <w:t xml:space="preserve">” They also </w:t>
            </w:r>
            <w:r w:rsidR="00B32CB9">
              <w:rPr>
                <w:lang w:val="en-AU"/>
              </w:rPr>
              <w:t xml:space="preserve">note </w:t>
            </w:r>
            <w:r>
              <w:rPr>
                <w:lang w:val="en-AU"/>
              </w:rPr>
              <w:t xml:space="preserve">a range of </w:t>
            </w:r>
            <w:r w:rsidRPr="005B2CA0">
              <w:rPr>
                <w:lang w:val="en-AU"/>
              </w:rPr>
              <w:t>influencing factors</w:t>
            </w:r>
            <w:r>
              <w:rPr>
                <w:lang w:val="en-AU"/>
              </w:rPr>
              <w:t xml:space="preserve"> reported</w:t>
            </w:r>
            <w:r w:rsidRPr="005B2CA0">
              <w:rPr>
                <w:lang w:val="en-AU"/>
              </w:rPr>
              <w:t>:</w:t>
            </w:r>
          </w:p>
          <w:p w:rsidR="005B2CA0" w:rsidRPr="005B2CA0" w:rsidRDefault="005B2CA0" w:rsidP="005B2CA0">
            <w:pPr>
              <w:pStyle w:val="ListParagraph"/>
              <w:numPr>
                <w:ilvl w:val="0"/>
                <w:numId w:val="33"/>
              </w:numPr>
              <w:rPr>
                <w:lang w:val="en-AU"/>
              </w:rPr>
            </w:pPr>
            <w:r w:rsidRPr="005B2CA0">
              <w:rPr>
                <w:lang w:val="en-AU"/>
              </w:rPr>
              <w:t xml:space="preserve">the </w:t>
            </w:r>
            <w:r w:rsidRPr="005B2CA0">
              <w:rPr>
                <w:b/>
                <w:lang w:val="en-AU"/>
              </w:rPr>
              <w:t>motivation</w:t>
            </w:r>
            <w:r w:rsidRPr="005B2CA0">
              <w:rPr>
                <w:lang w:val="en-AU"/>
              </w:rPr>
              <w:t xml:space="preserve"> to speak up, such as the perceived risk for patients, and the ambiguity or clarity of the clinical situation</w:t>
            </w:r>
          </w:p>
          <w:p w:rsidR="005B2CA0" w:rsidRPr="005B2CA0" w:rsidRDefault="005B2CA0" w:rsidP="005B2CA0">
            <w:pPr>
              <w:pStyle w:val="ListParagraph"/>
              <w:numPr>
                <w:ilvl w:val="0"/>
                <w:numId w:val="33"/>
              </w:numPr>
              <w:rPr>
                <w:lang w:val="en-AU"/>
              </w:rPr>
            </w:pPr>
            <w:r w:rsidRPr="005B2CA0">
              <w:rPr>
                <w:b/>
                <w:lang w:val="en-AU"/>
              </w:rPr>
              <w:t>contextual factors</w:t>
            </w:r>
            <w:r w:rsidRPr="005B2CA0">
              <w:rPr>
                <w:lang w:val="en-AU"/>
              </w:rPr>
              <w:t>, such as hospital administrative support, interdisciplinary policy-making, team work and relationship between other team members, and attitude of leaders/superiors</w:t>
            </w:r>
          </w:p>
          <w:p w:rsidR="005B2CA0" w:rsidRPr="005B2CA0" w:rsidRDefault="005B2CA0" w:rsidP="005B2CA0">
            <w:pPr>
              <w:pStyle w:val="ListParagraph"/>
              <w:numPr>
                <w:ilvl w:val="0"/>
                <w:numId w:val="33"/>
              </w:numPr>
              <w:rPr>
                <w:lang w:val="en-AU"/>
              </w:rPr>
            </w:pPr>
            <w:r w:rsidRPr="005B2CA0">
              <w:rPr>
                <w:b/>
                <w:lang w:val="en-AU"/>
              </w:rPr>
              <w:t>individual factors</w:t>
            </w:r>
            <w:r w:rsidRPr="005B2CA0">
              <w:rPr>
                <w:lang w:val="en-AU"/>
              </w:rPr>
              <w:t>, such as job satisfaction, responsibility toward patients, responsibility as professionals, confidence based on experience, communication skills, and educational background</w:t>
            </w:r>
          </w:p>
          <w:p w:rsidR="005B2CA0" w:rsidRPr="005B2CA0" w:rsidRDefault="005B2CA0" w:rsidP="005B2CA0">
            <w:pPr>
              <w:pStyle w:val="ListParagraph"/>
              <w:numPr>
                <w:ilvl w:val="0"/>
                <w:numId w:val="33"/>
              </w:numPr>
              <w:rPr>
                <w:lang w:val="en-AU"/>
              </w:rPr>
            </w:pPr>
            <w:r w:rsidRPr="005B2CA0">
              <w:rPr>
                <w:lang w:val="en-AU"/>
              </w:rPr>
              <w:t xml:space="preserve">the </w:t>
            </w:r>
            <w:r w:rsidRPr="005B2CA0">
              <w:rPr>
                <w:b/>
                <w:lang w:val="en-AU"/>
              </w:rPr>
              <w:t>perceived efficacy</w:t>
            </w:r>
            <w:r w:rsidRPr="005B2CA0">
              <w:rPr>
                <w:lang w:val="en-AU"/>
              </w:rPr>
              <w:t xml:space="preserve"> of speaking up, such as lack of impact and personal control</w:t>
            </w:r>
          </w:p>
          <w:p w:rsidR="005B2CA0" w:rsidRPr="005B2CA0" w:rsidRDefault="005B2CA0" w:rsidP="005B2CA0">
            <w:pPr>
              <w:pStyle w:val="ListParagraph"/>
              <w:numPr>
                <w:ilvl w:val="0"/>
                <w:numId w:val="33"/>
              </w:numPr>
              <w:rPr>
                <w:lang w:val="en-AU"/>
              </w:rPr>
            </w:pPr>
            <w:r w:rsidRPr="005B2CA0">
              <w:rPr>
                <w:lang w:val="en-AU"/>
              </w:rPr>
              <w:t xml:space="preserve">the </w:t>
            </w:r>
            <w:r w:rsidRPr="005B2CA0">
              <w:rPr>
                <w:b/>
                <w:lang w:val="en-AU"/>
              </w:rPr>
              <w:t>perceived safety</w:t>
            </w:r>
            <w:r w:rsidRPr="005B2CA0">
              <w:rPr>
                <w:lang w:val="en-AU"/>
              </w:rPr>
              <w:t xml:space="preserve"> of speaking up, such as fear for the responses of others and conflict and concerns over appearing incompetent</w:t>
            </w:r>
          </w:p>
          <w:p w:rsidR="005B2CA0" w:rsidRPr="005B2CA0" w:rsidRDefault="005B2CA0" w:rsidP="005B2CA0">
            <w:pPr>
              <w:pStyle w:val="ListParagraph"/>
              <w:numPr>
                <w:ilvl w:val="0"/>
                <w:numId w:val="33"/>
              </w:numPr>
              <w:rPr>
                <w:lang w:val="en-AU"/>
              </w:rPr>
            </w:pPr>
            <w:proofErr w:type="gramStart"/>
            <w:r w:rsidRPr="005B2CA0">
              <w:rPr>
                <w:b/>
                <w:lang w:val="en-AU"/>
              </w:rPr>
              <w:t>tactics</w:t>
            </w:r>
            <w:proofErr w:type="gramEnd"/>
            <w:r w:rsidRPr="005B2CA0">
              <w:rPr>
                <w:b/>
                <w:lang w:val="en-AU"/>
              </w:rPr>
              <w:t xml:space="preserve"> and targets</w:t>
            </w:r>
            <w:r w:rsidRPr="005B2CA0">
              <w:rPr>
                <w:lang w:val="en-AU"/>
              </w:rPr>
              <w:t>, such as collecting facts, showing positive intent, and selecting the person who has spoken up.</w:t>
            </w:r>
          </w:p>
        </w:tc>
      </w:tr>
      <w:tr w:rsidR="00491B42" w:rsidRPr="002F3497" w:rsidTr="00E5676E">
        <w:tc>
          <w:tcPr>
            <w:tcW w:w="1080" w:type="dxa"/>
            <w:tcBorders>
              <w:top w:val="single" w:sz="4" w:space="0" w:color="auto"/>
              <w:left w:val="single" w:sz="4" w:space="0" w:color="auto"/>
              <w:bottom w:val="single" w:sz="4" w:space="0" w:color="auto"/>
              <w:right w:val="single" w:sz="4" w:space="0" w:color="auto"/>
            </w:tcBorders>
            <w:vAlign w:val="center"/>
          </w:tcPr>
          <w:p w:rsidR="00491B42" w:rsidRPr="002F3497" w:rsidRDefault="00491B42" w:rsidP="00E5676E">
            <w:pPr>
              <w:rPr>
                <w:lang w:val="en-AU"/>
              </w:rPr>
            </w:pPr>
            <w:r w:rsidRPr="002F3497">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91B42" w:rsidRPr="002F3497" w:rsidRDefault="001728A1" w:rsidP="005B2CA0">
            <w:pPr>
              <w:rPr>
                <w:lang w:val="en-AU"/>
              </w:rPr>
            </w:pPr>
            <w:hyperlink r:id="rId23" w:history="1">
              <w:r w:rsidR="005B2CA0" w:rsidRPr="00C626F5">
                <w:rPr>
                  <w:rStyle w:val="Hyperlink"/>
                  <w:lang w:val="en-AU"/>
                </w:rPr>
                <w:t>http://dx.doi.org/10.1186/1472-6963-14-61</w:t>
              </w:r>
            </w:hyperlink>
          </w:p>
        </w:tc>
      </w:tr>
    </w:tbl>
    <w:p w:rsidR="00491B42" w:rsidRPr="002F3497" w:rsidRDefault="00491B42" w:rsidP="00396D0A">
      <w:pPr>
        <w:rPr>
          <w:b/>
          <w:lang w:val="en-AU"/>
        </w:rPr>
      </w:pPr>
    </w:p>
    <w:p w:rsidR="002A25FE" w:rsidRPr="002A25FE" w:rsidRDefault="002A25FE" w:rsidP="002A25FE">
      <w:pPr>
        <w:keepNext/>
        <w:autoSpaceDE w:val="0"/>
        <w:autoSpaceDN w:val="0"/>
        <w:adjustRightInd w:val="0"/>
        <w:rPr>
          <w:i/>
          <w:lang w:val="en-AU"/>
        </w:rPr>
      </w:pPr>
      <w:r w:rsidRPr="002A25FE">
        <w:rPr>
          <w:i/>
          <w:lang w:val="en-AU"/>
        </w:rPr>
        <w:t>The Next Organizational Challenge: Finding and Addressing Diagnostic Error</w:t>
      </w:r>
    </w:p>
    <w:p w:rsidR="002A25FE" w:rsidRDefault="002A25FE" w:rsidP="00765DE2">
      <w:pPr>
        <w:keepNext/>
        <w:autoSpaceDE w:val="0"/>
        <w:autoSpaceDN w:val="0"/>
        <w:adjustRightInd w:val="0"/>
        <w:rPr>
          <w:lang w:val="en-AU"/>
        </w:rPr>
      </w:pPr>
      <w:r w:rsidRPr="002A25FE">
        <w:rPr>
          <w:lang w:val="en-AU"/>
        </w:rPr>
        <w:t>Graber ML, Trowbridge R, Myers JS, Umscheid CA, Strull W, Kanter MH</w:t>
      </w:r>
    </w:p>
    <w:p w:rsidR="00765DE2" w:rsidRPr="002F3497" w:rsidRDefault="002A25FE" w:rsidP="00765DE2">
      <w:pPr>
        <w:keepNext/>
        <w:autoSpaceDE w:val="0"/>
        <w:autoSpaceDN w:val="0"/>
        <w:adjustRightInd w:val="0"/>
        <w:rPr>
          <w:lang w:val="en-AU"/>
        </w:rPr>
      </w:pPr>
      <w:r w:rsidRPr="002A25FE">
        <w:rPr>
          <w:lang w:val="en-AU"/>
        </w:rPr>
        <w:t>Joint Commission Journal on Quality and Patient Safety 2014</w:t>
      </w:r>
      <w:proofErr w:type="gramStart"/>
      <w:r w:rsidRPr="002A25FE">
        <w:rPr>
          <w:lang w:val="en-AU"/>
        </w:rPr>
        <w:t>;40</w:t>
      </w:r>
      <w:proofErr w:type="gramEnd"/>
      <w:r w:rsidRPr="002A25FE">
        <w:rPr>
          <w:lang w:val="en-AU"/>
        </w:rPr>
        <w:t>(3):102-110.</w:t>
      </w:r>
    </w:p>
    <w:tbl>
      <w:tblPr>
        <w:tblStyle w:val="TableGrid"/>
        <w:tblW w:w="0" w:type="auto"/>
        <w:tblInd w:w="288" w:type="dxa"/>
        <w:tblLayout w:type="fixed"/>
        <w:tblLook w:val="01E0" w:firstRow="1" w:lastRow="1" w:firstColumn="1" w:lastColumn="1" w:noHBand="0" w:noVBand="0"/>
      </w:tblPr>
      <w:tblGrid>
        <w:gridCol w:w="1080"/>
        <w:gridCol w:w="8280"/>
      </w:tblGrid>
      <w:tr w:rsidR="00765DE2" w:rsidRPr="002F3497" w:rsidTr="00F01CAC">
        <w:tc>
          <w:tcPr>
            <w:tcW w:w="1080" w:type="dxa"/>
            <w:tcBorders>
              <w:top w:val="single" w:sz="4" w:space="0" w:color="auto"/>
              <w:left w:val="single" w:sz="4" w:space="0" w:color="auto"/>
              <w:bottom w:val="single" w:sz="4" w:space="0" w:color="auto"/>
              <w:right w:val="single" w:sz="4" w:space="0" w:color="auto"/>
            </w:tcBorders>
            <w:vAlign w:val="center"/>
          </w:tcPr>
          <w:p w:rsidR="00765DE2" w:rsidRPr="002F3497" w:rsidRDefault="00765DE2" w:rsidP="00F01CAC">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5DE2" w:rsidRDefault="002A25FE" w:rsidP="002A25FE">
            <w:pPr>
              <w:rPr>
                <w:lang w:val="en-AU"/>
              </w:rPr>
            </w:pPr>
            <w:r>
              <w:rPr>
                <w:lang w:val="en-AU"/>
              </w:rPr>
              <w:t>In recent years one of the emerging areas has been that of diagnostic error. In this paper the authors are calling for ‘health care organisations’ (HCOs) to play a role in addressing diagnostic errors. The authors assert that:</w:t>
            </w:r>
          </w:p>
          <w:p w:rsidR="002A25FE" w:rsidRPr="002A25FE" w:rsidRDefault="002A25FE" w:rsidP="002A25FE">
            <w:pPr>
              <w:pStyle w:val="ListParagraph"/>
              <w:numPr>
                <w:ilvl w:val="0"/>
                <w:numId w:val="32"/>
              </w:numPr>
              <w:rPr>
                <w:b/>
                <w:lang w:val="en-AU"/>
              </w:rPr>
            </w:pPr>
            <w:r w:rsidRPr="002A25FE">
              <w:rPr>
                <w:b/>
                <w:lang w:val="en-AU"/>
              </w:rPr>
              <w:t>diagnostic errors are common and harmful</w:t>
            </w:r>
          </w:p>
          <w:p w:rsidR="002A25FE" w:rsidRPr="002A25FE" w:rsidRDefault="002A25FE" w:rsidP="002A25FE">
            <w:pPr>
              <w:pStyle w:val="ListParagraph"/>
              <w:numPr>
                <w:ilvl w:val="0"/>
                <w:numId w:val="32"/>
              </w:numPr>
              <w:rPr>
                <w:lang w:val="en-AU"/>
              </w:rPr>
            </w:pPr>
            <w:r w:rsidRPr="002A25FE">
              <w:rPr>
                <w:lang w:val="en-AU"/>
              </w:rPr>
              <w:t>high quality health care requires high-quality diagnosis</w:t>
            </w:r>
          </w:p>
          <w:p w:rsidR="002A25FE" w:rsidRPr="002A25FE" w:rsidRDefault="002A25FE" w:rsidP="002A25FE">
            <w:pPr>
              <w:pStyle w:val="ListParagraph"/>
              <w:numPr>
                <w:ilvl w:val="0"/>
                <w:numId w:val="32"/>
              </w:numPr>
              <w:rPr>
                <w:lang w:val="en-AU"/>
              </w:rPr>
            </w:pPr>
            <w:r w:rsidRPr="002A25FE">
              <w:rPr>
                <w:b/>
                <w:lang w:val="en-AU"/>
              </w:rPr>
              <w:t>diagnostic errors are costly</w:t>
            </w:r>
            <w:r w:rsidRPr="002A25FE">
              <w:rPr>
                <w:lang w:val="en-AU"/>
              </w:rPr>
              <w:t xml:space="preserve">, and </w:t>
            </w:r>
          </w:p>
          <w:p w:rsidR="002A25FE" w:rsidRDefault="002A25FE" w:rsidP="002A25FE">
            <w:pPr>
              <w:pStyle w:val="ListParagraph"/>
              <w:numPr>
                <w:ilvl w:val="0"/>
                <w:numId w:val="32"/>
              </w:numPr>
              <w:rPr>
                <w:lang w:val="en-AU"/>
              </w:rPr>
            </w:pPr>
            <w:r w:rsidRPr="002A25FE">
              <w:rPr>
                <w:lang w:val="en-AU"/>
              </w:rPr>
              <w:t>HCOs are well positioned to lead the way in reducing diagnostic error.</w:t>
            </w:r>
          </w:p>
          <w:p w:rsidR="002A25FE" w:rsidRDefault="002A25FE" w:rsidP="009B55BB">
            <w:pPr>
              <w:rPr>
                <w:lang w:val="en-AU"/>
              </w:rPr>
            </w:pPr>
            <w:r>
              <w:rPr>
                <w:lang w:val="en-AU"/>
              </w:rPr>
              <w:t xml:space="preserve">The suggestion is that organisations can </w:t>
            </w:r>
            <w:r w:rsidR="009B55BB">
              <w:rPr>
                <w:lang w:val="en-AU"/>
              </w:rPr>
              <w:t xml:space="preserve">play a role by </w:t>
            </w:r>
            <w:r w:rsidR="009B55BB" w:rsidRPr="009B55BB">
              <w:rPr>
                <w:lang w:val="en-AU"/>
              </w:rPr>
              <w:t xml:space="preserve">raising awareness and implementing </w:t>
            </w:r>
            <w:r w:rsidR="009B55BB">
              <w:rPr>
                <w:lang w:val="en-AU"/>
              </w:rPr>
              <w:t xml:space="preserve">(innovative) </w:t>
            </w:r>
            <w:r w:rsidR="009B55BB" w:rsidRPr="009B55BB">
              <w:rPr>
                <w:lang w:val="en-AU"/>
              </w:rPr>
              <w:t xml:space="preserve">programs </w:t>
            </w:r>
            <w:r w:rsidR="009B55BB">
              <w:rPr>
                <w:lang w:val="en-AU"/>
              </w:rPr>
              <w:t xml:space="preserve">to identify and address </w:t>
            </w:r>
            <w:r w:rsidR="009B55BB" w:rsidRPr="009B55BB">
              <w:rPr>
                <w:lang w:val="en-AU"/>
              </w:rPr>
              <w:t>diagnostic error</w:t>
            </w:r>
            <w:r w:rsidR="009B55BB">
              <w:rPr>
                <w:lang w:val="en-AU"/>
              </w:rPr>
              <w:t>.</w:t>
            </w:r>
          </w:p>
          <w:p w:rsidR="009D440F" w:rsidRPr="002A25FE" w:rsidRDefault="009D440F" w:rsidP="009D440F">
            <w:pPr>
              <w:rPr>
                <w:lang w:val="en-AU"/>
              </w:rPr>
            </w:pPr>
            <w:r>
              <w:rPr>
                <w:lang w:val="en-AU"/>
              </w:rPr>
              <w:t xml:space="preserve">In the paper two US organisation’s approaches are described. The </w:t>
            </w:r>
            <w:r w:rsidRPr="009D440F">
              <w:rPr>
                <w:lang w:val="en-AU"/>
              </w:rPr>
              <w:t xml:space="preserve">Maine Medical Center established a voluntary </w:t>
            </w:r>
            <w:r>
              <w:rPr>
                <w:lang w:val="en-AU"/>
              </w:rPr>
              <w:t xml:space="preserve">diagnostic error </w:t>
            </w:r>
            <w:r w:rsidRPr="009D440F">
              <w:rPr>
                <w:lang w:val="en-AU"/>
              </w:rPr>
              <w:t xml:space="preserve">reporting system </w:t>
            </w:r>
            <w:r>
              <w:rPr>
                <w:lang w:val="en-AU"/>
              </w:rPr>
              <w:t xml:space="preserve">allied </w:t>
            </w:r>
            <w:r w:rsidRPr="009D440F">
              <w:rPr>
                <w:lang w:val="en-AU"/>
              </w:rPr>
              <w:t>with a revised root cause analysis process to determine both cognitive and systems causes of these errors.</w:t>
            </w:r>
            <w:r>
              <w:rPr>
                <w:lang w:val="en-AU"/>
              </w:rPr>
              <w:t xml:space="preserve"> The other example is that of </w:t>
            </w:r>
            <w:r w:rsidRPr="009D440F">
              <w:rPr>
                <w:lang w:val="en-AU"/>
              </w:rPr>
              <w:t xml:space="preserve">Kaiser Permanente </w:t>
            </w:r>
            <w:r>
              <w:rPr>
                <w:lang w:val="en-AU"/>
              </w:rPr>
              <w:t xml:space="preserve">who used their </w:t>
            </w:r>
            <w:r w:rsidRPr="009D440F">
              <w:rPr>
                <w:lang w:val="en-AU"/>
              </w:rPr>
              <w:t>electronic medical record to establish electronic "safety nets" to identify patients at risk of diagnostic error. These focused on ensuring appropriate follow-up of abnormal lab tests (particularly cancer screening tests) and sufficient monitoring of high-risk medications.</w:t>
            </w:r>
          </w:p>
        </w:tc>
      </w:tr>
      <w:tr w:rsidR="00765DE2" w:rsidRPr="002F3497" w:rsidTr="00F01CAC">
        <w:tc>
          <w:tcPr>
            <w:tcW w:w="1080" w:type="dxa"/>
            <w:tcBorders>
              <w:top w:val="single" w:sz="4" w:space="0" w:color="auto"/>
              <w:left w:val="single" w:sz="4" w:space="0" w:color="auto"/>
              <w:bottom w:val="single" w:sz="4" w:space="0" w:color="auto"/>
              <w:right w:val="single" w:sz="4" w:space="0" w:color="auto"/>
            </w:tcBorders>
            <w:vAlign w:val="center"/>
          </w:tcPr>
          <w:p w:rsidR="00765DE2" w:rsidRPr="002F3497" w:rsidRDefault="009B55BB" w:rsidP="00F01CA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65DE2" w:rsidRPr="002F3497" w:rsidRDefault="001728A1" w:rsidP="009B55BB">
            <w:pPr>
              <w:rPr>
                <w:lang w:val="en-AU"/>
              </w:rPr>
            </w:pPr>
            <w:hyperlink r:id="rId24" w:history="1">
              <w:r w:rsidR="009B55BB" w:rsidRPr="00C626F5">
                <w:rPr>
                  <w:rStyle w:val="Hyperlink"/>
                  <w:lang w:val="en-AU"/>
                </w:rPr>
                <w:t>http://www.ingentaconnect.com/content/jcaho/jcjqs/2014/00000040/00000003/art00002</w:t>
              </w:r>
            </w:hyperlink>
          </w:p>
        </w:tc>
      </w:tr>
    </w:tbl>
    <w:p w:rsidR="00755EA6" w:rsidRPr="002F3497" w:rsidRDefault="00755EA6" w:rsidP="00EC6A58">
      <w:pPr>
        <w:rPr>
          <w:i/>
          <w:lang w:val="en-AU"/>
        </w:rPr>
      </w:pPr>
    </w:p>
    <w:p w:rsidR="00C14088" w:rsidRDefault="00C14088">
      <w:pPr>
        <w:rPr>
          <w:i/>
          <w:lang w:val="en-AU"/>
        </w:rPr>
      </w:pPr>
      <w:r>
        <w:rPr>
          <w:i/>
          <w:lang w:val="en-AU"/>
        </w:rPr>
        <w:br w:type="page"/>
      </w:r>
    </w:p>
    <w:p w:rsidR="00CF2F2A" w:rsidRPr="002F3497" w:rsidRDefault="00CF2F2A" w:rsidP="00CF2F2A">
      <w:pPr>
        <w:keepNext/>
        <w:autoSpaceDE w:val="0"/>
        <w:autoSpaceDN w:val="0"/>
        <w:adjustRightInd w:val="0"/>
        <w:rPr>
          <w:i/>
          <w:lang w:val="en-AU"/>
        </w:rPr>
      </w:pPr>
      <w:r w:rsidRPr="002F3497">
        <w:rPr>
          <w:i/>
          <w:lang w:val="en-AU"/>
        </w:rPr>
        <w:lastRenderedPageBreak/>
        <w:t>American Journal of Medical Quality</w:t>
      </w:r>
    </w:p>
    <w:p w:rsidR="00CF2F2A" w:rsidRPr="002F3497" w:rsidRDefault="00CF2F2A" w:rsidP="00CF2F2A">
      <w:pPr>
        <w:keepNext/>
        <w:autoSpaceDE w:val="0"/>
        <w:autoSpaceDN w:val="0"/>
        <w:adjustRightInd w:val="0"/>
        <w:rPr>
          <w:lang w:val="en-AU"/>
        </w:rPr>
      </w:pPr>
      <w:r w:rsidRPr="002F3497">
        <w:rPr>
          <w:lang w:val="en-AU"/>
        </w:rPr>
        <w:t>Vol. 29(2) March/April 2014</w:t>
      </w:r>
    </w:p>
    <w:tbl>
      <w:tblPr>
        <w:tblStyle w:val="TableGrid"/>
        <w:tblW w:w="0" w:type="auto"/>
        <w:tblInd w:w="288" w:type="dxa"/>
        <w:tblLayout w:type="fixed"/>
        <w:tblLook w:val="01E0" w:firstRow="1" w:lastRow="1" w:firstColumn="1" w:lastColumn="1" w:noHBand="0" w:noVBand="0"/>
      </w:tblPr>
      <w:tblGrid>
        <w:gridCol w:w="1080"/>
        <w:gridCol w:w="8280"/>
      </w:tblGrid>
      <w:tr w:rsidR="00CF2F2A" w:rsidRPr="002F3497" w:rsidTr="00CA1E08">
        <w:tc>
          <w:tcPr>
            <w:tcW w:w="1080" w:type="dxa"/>
            <w:tcBorders>
              <w:top w:val="single" w:sz="4" w:space="0" w:color="auto"/>
              <w:left w:val="single" w:sz="4" w:space="0" w:color="auto"/>
              <w:bottom w:val="single" w:sz="4" w:space="0" w:color="auto"/>
              <w:right w:val="single" w:sz="4" w:space="0" w:color="auto"/>
            </w:tcBorders>
            <w:vAlign w:val="center"/>
          </w:tcPr>
          <w:p w:rsidR="00CF2F2A" w:rsidRPr="002F3497" w:rsidRDefault="00CF2F2A" w:rsidP="00CA1E08">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F2F2A" w:rsidRPr="002F3497" w:rsidRDefault="00CF2F2A" w:rsidP="00CF2F2A">
            <w:pPr>
              <w:keepNext/>
              <w:autoSpaceDE w:val="0"/>
              <w:autoSpaceDN w:val="0"/>
              <w:adjustRightInd w:val="0"/>
              <w:rPr>
                <w:lang w:val="en-AU"/>
              </w:rPr>
            </w:pPr>
            <w:r w:rsidRPr="002F3497">
              <w:rPr>
                <w:lang w:val="en-AU"/>
              </w:rPr>
              <w:t xml:space="preserve">A new issue of the </w:t>
            </w:r>
            <w:r w:rsidRPr="002F3497">
              <w:rPr>
                <w:i/>
                <w:lang w:val="en-AU"/>
              </w:rPr>
              <w:t xml:space="preserve">American Journal of Medical Quality </w:t>
            </w:r>
            <w:r w:rsidRPr="002F3497">
              <w:rPr>
                <w:lang w:val="en-AU"/>
              </w:rPr>
              <w:t>has been published. Articles in this issue include:</w:t>
            </w:r>
          </w:p>
          <w:p w:rsidR="00CF2F2A" w:rsidRPr="002F3497" w:rsidRDefault="00CF2F2A" w:rsidP="00CF2F2A">
            <w:pPr>
              <w:pStyle w:val="ListParagraph"/>
              <w:numPr>
                <w:ilvl w:val="0"/>
                <w:numId w:val="24"/>
              </w:numPr>
              <w:rPr>
                <w:lang w:val="en-AU"/>
              </w:rPr>
            </w:pPr>
            <w:r w:rsidRPr="002F3497">
              <w:rPr>
                <w:lang w:val="en-AU"/>
              </w:rPr>
              <w:t xml:space="preserve">The </w:t>
            </w:r>
            <w:r w:rsidRPr="00CE4047">
              <w:rPr>
                <w:b/>
                <w:lang w:val="en-AU"/>
              </w:rPr>
              <w:t>Transformation of</w:t>
            </w:r>
            <w:r w:rsidRPr="002F3497">
              <w:rPr>
                <w:lang w:val="en-AU"/>
              </w:rPr>
              <w:t xml:space="preserve"> </w:t>
            </w:r>
            <w:r w:rsidRPr="002F3497">
              <w:rPr>
                <w:b/>
                <w:lang w:val="en-AU"/>
              </w:rPr>
              <w:t>Primary Care</w:t>
            </w:r>
            <w:r w:rsidRPr="002F3497">
              <w:rPr>
                <w:lang w:val="en-AU"/>
              </w:rPr>
              <w:t>: Are General Practitioners Ready? (Tom Karagiannis, Vittorio Maio, Marco Del Canale, Massimo Fabi, Antonio Brambilla, and Stefano Del Canale)</w:t>
            </w:r>
          </w:p>
          <w:p w:rsidR="00CF2F2A" w:rsidRPr="002F3497" w:rsidRDefault="00CF2F2A" w:rsidP="00CF2F2A">
            <w:pPr>
              <w:pStyle w:val="ListParagraph"/>
              <w:numPr>
                <w:ilvl w:val="0"/>
                <w:numId w:val="24"/>
              </w:numPr>
              <w:rPr>
                <w:lang w:val="en-AU"/>
              </w:rPr>
            </w:pPr>
            <w:r w:rsidRPr="002F3497">
              <w:rPr>
                <w:b/>
                <w:lang w:val="en-AU"/>
              </w:rPr>
              <w:t>Inpatient Glycemic Control</w:t>
            </w:r>
            <w:r w:rsidRPr="002F3497">
              <w:rPr>
                <w:lang w:val="en-AU"/>
              </w:rPr>
              <w:t>: Best Practice Advice From the Clinical Guidelines Committee of the American College of Physicians (Amir Qaseem, Roger Chou, Linda L. Humphrey, Paul Shekelle, and for the Clinical Guidelines Committee of the American College of Physicians)</w:t>
            </w:r>
          </w:p>
          <w:p w:rsidR="00CF2F2A" w:rsidRPr="002F3497" w:rsidRDefault="00CF2F2A" w:rsidP="00CF2F2A">
            <w:pPr>
              <w:pStyle w:val="ListParagraph"/>
              <w:numPr>
                <w:ilvl w:val="0"/>
                <w:numId w:val="24"/>
              </w:numPr>
              <w:rPr>
                <w:lang w:val="en-AU"/>
              </w:rPr>
            </w:pPr>
            <w:r w:rsidRPr="002F3497">
              <w:rPr>
                <w:lang w:val="en-AU"/>
              </w:rPr>
              <w:t xml:space="preserve">Measuring </w:t>
            </w:r>
            <w:r w:rsidRPr="002F3497">
              <w:rPr>
                <w:b/>
                <w:lang w:val="en-AU"/>
              </w:rPr>
              <w:t>Patient Safety</w:t>
            </w:r>
            <w:r w:rsidRPr="002F3497">
              <w:rPr>
                <w:lang w:val="en-AU"/>
              </w:rPr>
              <w:t xml:space="preserve"> in the </w:t>
            </w:r>
            <w:r w:rsidRPr="002F3497">
              <w:rPr>
                <w:b/>
                <w:lang w:val="en-AU"/>
              </w:rPr>
              <w:t>Emergency Department</w:t>
            </w:r>
            <w:r w:rsidRPr="002F3497">
              <w:rPr>
                <w:lang w:val="en-AU"/>
              </w:rPr>
              <w:t xml:space="preserve"> (Julius Cuong Pham, Leen Alblaihed, Dickson Sui Cheung, Frederick Levy, Peter Michael Hill, Gabor D Kelen, Peter J Pronovost, and Thomas D Kirsch)</w:t>
            </w:r>
          </w:p>
          <w:p w:rsidR="00CF2F2A" w:rsidRPr="002F3497" w:rsidRDefault="00CF2F2A" w:rsidP="00CF2F2A">
            <w:pPr>
              <w:pStyle w:val="ListParagraph"/>
              <w:numPr>
                <w:ilvl w:val="0"/>
                <w:numId w:val="24"/>
              </w:numPr>
              <w:rPr>
                <w:lang w:val="en-AU"/>
              </w:rPr>
            </w:pPr>
            <w:r w:rsidRPr="002F3497">
              <w:rPr>
                <w:lang w:val="en-AU"/>
              </w:rPr>
              <w:t xml:space="preserve">Measuring </w:t>
            </w:r>
            <w:r w:rsidRPr="002F3497">
              <w:rPr>
                <w:b/>
                <w:lang w:val="en-AU"/>
              </w:rPr>
              <w:t>Cardiac Waste</w:t>
            </w:r>
            <w:r w:rsidRPr="002F3497">
              <w:rPr>
                <w:lang w:val="en-AU"/>
              </w:rPr>
              <w:t>: The Premier Cardiac Waste Measures (Timothy J Lowe, Chohreh Partovian, E Kroch, J Martin, and R Bankowitz)</w:t>
            </w:r>
          </w:p>
          <w:p w:rsidR="00CF2F2A" w:rsidRPr="002F3497" w:rsidRDefault="00CF2F2A" w:rsidP="00CF2F2A">
            <w:pPr>
              <w:pStyle w:val="ListParagraph"/>
              <w:numPr>
                <w:ilvl w:val="0"/>
                <w:numId w:val="24"/>
              </w:numPr>
              <w:rPr>
                <w:lang w:val="en-AU"/>
              </w:rPr>
            </w:pPr>
            <w:r w:rsidRPr="002F3497">
              <w:rPr>
                <w:lang w:val="en-AU"/>
              </w:rPr>
              <w:t xml:space="preserve">A Simulation-Based Training Program Improves </w:t>
            </w:r>
            <w:r w:rsidRPr="002F3497">
              <w:rPr>
                <w:b/>
                <w:lang w:val="en-AU"/>
              </w:rPr>
              <w:t>Emergency Department Staff Communication</w:t>
            </w:r>
            <w:r w:rsidRPr="002F3497">
              <w:rPr>
                <w:lang w:val="en-AU"/>
              </w:rPr>
              <w:t xml:space="preserve"> (Lynn A Sweeney, Otis Warren, Liz Gardner, Adam Rojek, and David G Lindquist)</w:t>
            </w:r>
          </w:p>
          <w:p w:rsidR="00CF2F2A" w:rsidRPr="002F3497" w:rsidRDefault="00CF2F2A" w:rsidP="00CF2F2A">
            <w:pPr>
              <w:pStyle w:val="ListParagraph"/>
              <w:numPr>
                <w:ilvl w:val="0"/>
                <w:numId w:val="24"/>
              </w:numPr>
              <w:rPr>
                <w:lang w:val="en-AU"/>
              </w:rPr>
            </w:pPr>
            <w:r w:rsidRPr="002F3497">
              <w:rPr>
                <w:lang w:val="en-AU"/>
              </w:rPr>
              <w:t xml:space="preserve">Identifying Meaningful </w:t>
            </w:r>
            <w:r w:rsidRPr="002F3497">
              <w:rPr>
                <w:b/>
                <w:lang w:val="en-AU"/>
              </w:rPr>
              <w:t>Outcome Measures</w:t>
            </w:r>
            <w:r w:rsidRPr="002F3497">
              <w:rPr>
                <w:lang w:val="en-AU"/>
              </w:rPr>
              <w:t xml:space="preserve"> for the </w:t>
            </w:r>
            <w:r w:rsidRPr="002F3497">
              <w:rPr>
                <w:b/>
                <w:lang w:val="en-AU"/>
              </w:rPr>
              <w:t>Intensive Care Unit</w:t>
            </w:r>
            <w:r w:rsidRPr="002F3497">
              <w:rPr>
                <w:lang w:val="en-AU"/>
              </w:rPr>
              <w:t xml:space="preserve"> (Elizabeth A Martinez, Karen Donelan, J P Henneman, S M Berenholtz, P D Miralles, A E Krug, L I Iezzoni, J E Charnin, and P J Pronovost)</w:t>
            </w:r>
          </w:p>
          <w:p w:rsidR="00CF2F2A" w:rsidRPr="002F3497" w:rsidRDefault="00CF2F2A" w:rsidP="00CF2F2A">
            <w:pPr>
              <w:pStyle w:val="ListParagraph"/>
              <w:numPr>
                <w:ilvl w:val="0"/>
                <w:numId w:val="24"/>
              </w:numPr>
              <w:rPr>
                <w:lang w:val="en-AU"/>
              </w:rPr>
            </w:pPr>
            <w:r w:rsidRPr="002F3497">
              <w:rPr>
                <w:lang w:val="en-AU"/>
              </w:rPr>
              <w:t xml:space="preserve">An Integrated Health Care System’s Approach to Development of a Process to Collect Patient </w:t>
            </w:r>
            <w:r w:rsidRPr="002F3497">
              <w:rPr>
                <w:b/>
                <w:lang w:val="en-AU"/>
              </w:rPr>
              <w:t>Functional Outcomes</w:t>
            </w:r>
            <w:r w:rsidRPr="002F3497">
              <w:rPr>
                <w:lang w:val="en-AU"/>
              </w:rPr>
              <w:t xml:space="preserve"> on Total </w:t>
            </w:r>
            <w:r w:rsidRPr="002F3497">
              <w:rPr>
                <w:b/>
                <w:lang w:val="en-AU"/>
              </w:rPr>
              <w:t>Joint Replacement</w:t>
            </w:r>
            <w:r w:rsidRPr="002F3497">
              <w:rPr>
                <w:lang w:val="en-AU"/>
              </w:rPr>
              <w:t xml:space="preserve"> Procedures (Amy M. Topel and Cynthia A. Schini)</w:t>
            </w:r>
          </w:p>
          <w:p w:rsidR="00CF2F2A" w:rsidRPr="002F3497" w:rsidRDefault="00CF2F2A" w:rsidP="00CF2F2A">
            <w:pPr>
              <w:pStyle w:val="ListParagraph"/>
              <w:numPr>
                <w:ilvl w:val="0"/>
                <w:numId w:val="24"/>
              </w:numPr>
              <w:rPr>
                <w:lang w:val="en-AU"/>
              </w:rPr>
            </w:pPr>
            <w:r w:rsidRPr="002F3497">
              <w:rPr>
                <w:b/>
                <w:lang w:val="en-AU"/>
              </w:rPr>
              <w:t>Progress in Patient Safety</w:t>
            </w:r>
            <w:r w:rsidRPr="002F3497">
              <w:rPr>
                <w:lang w:val="en-AU"/>
              </w:rPr>
              <w:t>: A Glass Fuller Than It Seems (Peter J Pronovost and Robert M. Wachter)</w:t>
            </w:r>
          </w:p>
          <w:p w:rsidR="00CF2F2A" w:rsidRPr="002F3497" w:rsidRDefault="00CF2F2A" w:rsidP="00CF2F2A">
            <w:pPr>
              <w:pStyle w:val="ListParagraph"/>
              <w:numPr>
                <w:ilvl w:val="0"/>
                <w:numId w:val="24"/>
              </w:numPr>
              <w:rPr>
                <w:lang w:val="en-AU"/>
              </w:rPr>
            </w:pPr>
            <w:r w:rsidRPr="002F3497">
              <w:rPr>
                <w:lang w:val="en-AU"/>
              </w:rPr>
              <w:t xml:space="preserve">What Makes a Positive Deviant: Utilizing Common Themes in </w:t>
            </w:r>
            <w:r w:rsidRPr="002F3497">
              <w:rPr>
                <w:b/>
                <w:lang w:val="en-AU"/>
              </w:rPr>
              <w:t>Best Practice Stroke</w:t>
            </w:r>
            <w:r w:rsidRPr="002F3497">
              <w:rPr>
                <w:lang w:val="en-AU"/>
              </w:rPr>
              <w:t xml:space="preserve"> Hospitals to Influence Institutional </w:t>
            </w:r>
            <w:r w:rsidRPr="002F3497">
              <w:rPr>
                <w:b/>
                <w:lang w:val="en-AU"/>
              </w:rPr>
              <w:t>Quality Improvement</w:t>
            </w:r>
            <w:r w:rsidRPr="002F3497">
              <w:rPr>
                <w:lang w:val="en-AU"/>
              </w:rPr>
              <w:t xml:space="preserve"> (Marissa L Hudak, Alexandra Graves, Kirk A Reichelt, Joseph Sweigart, Elizabeth Harry, Jeffrey Glasheen, William Jones, and Ethan Cumbler)</w:t>
            </w:r>
          </w:p>
          <w:p w:rsidR="00CF2F2A" w:rsidRPr="002F3497" w:rsidRDefault="00CF2F2A" w:rsidP="00CF2F2A">
            <w:pPr>
              <w:pStyle w:val="ListParagraph"/>
              <w:numPr>
                <w:ilvl w:val="0"/>
                <w:numId w:val="24"/>
              </w:numPr>
              <w:rPr>
                <w:lang w:val="en-AU"/>
              </w:rPr>
            </w:pPr>
            <w:r w:rsidRPr="002F3497">
              <w:rPr>
                <w:b/>
                <w:lang w:val="en-AU"/>
              </w:rPr>
              <w:t>New Zealand Health Care Professional Survey</w:t>
            </w:r>
            <w:r w:rsidRPr="002F3497">
              <w:rPr>
                <w:lang w:val="en-AU"/>
              </w:rPr>
              <w:t xml:space="preserve"> of Quality and Safety in Public Hospitals Provides Promising Baseline Information (Robin Gauld and Simon Horsburgh)</w:t>
            </w:r>
          </w:p>
          <w:p w:rsidR="00CF2F2A" w:rsidRPr="002F3497" w:rsidRDefault="00CF2F2A" w:rsidP="00CF2F2A">
            <w:pPr>
              <w:pStyle w:val="ListParagraph"/>
              <w:numPr>
                <w:ilvl w:val="0"/>
                <w:numId w:val="24"/>
              </w:numPr>
              <w:rPr>
                <w:lang w:val="en-AU"/>
              </w:rPr>
            </w:pPr>
            <w:r w:rsidRPr="002F3497">
              <w:rPr>
                <w:lang w:val="en-AU"/>
              </w:rPr>
              <w:t xml:space="preserve">A </w:t>
            </w:r>
            <w:r w:rsidRPr="002F3497">
              <w:rPr>
                <w:b/>
                <w:lang w:val="en-AU"/>
              </w:rPr>
              <w:t>Patient Safety Model</w:t>
            </w:r>
            <w:r w:rsidRPr="002F3497">
              <w:rPr>
                <w:lang w:val="en-AU"/>
              </w:rPr>
              <w:t xml:space="preserve"> for Patients With Ventricular Assist Devices Undergoing Noncardiac Procedures (Adam S. Evans and Marc E. Stone)</w:t>
            </w:r>
          </w:p>
        </w:tc>
      </w:tr>
      <w:tr w:rsidR="00CF2F2A" w:rsidRPr="002F3497" w:rsidTr="00CA1E08">
        <w:tc>
          <w:tcPr>
            <w:tcW w:w="1080" w:type="dxa"/>
            <w:tcBorders>
              <w:top w:val="single" w:sz="4" w:space="0" w:color="auto"/>
              <w:left w:val="single" w:sz="4" w:space="0" w:color="auto"/>
              <w:bottom w:val="single" w:sz="4" w:space="0" w:color="auto"/>
              <w:right w:val="single" w:sz="4" w:space="0" w:color="auto"/>
            </w:tcBorders>
            <w:vAlign w:val="center"/>
          </w:tcPr>
          <w:p w:rsidR="00CF2F2A" w:rsidRPr="002F3497" w:rsidRDefault="00CF2F2A" w:rsidP="00CA1E08">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F2F2A" w:rsidRPr="002F3497" w:rsidRDefault="001728A1" w:rsidP="00CF2F2A">
            <w:pPr>
              <w:rPr>
                <w:lang w:val="en-AU"/>
              </w:rPr>
            </w:pPr>
            <w:hyperlink r:id="rId25" w:history="1">
              <w:r w:rsidR="00CF2F2A" w:rsidRPr="002F3497">
                <w:rPr>
                  <w:rStyle w:val="Hyperlink"/>
                  <w:lang w:val="en-AU"/>
                </w:rPr>
                <w:t>http://ajm.sagepub.com/content/29/2?etoc</w:t>
              </w:r>
            </w:hyperlink>
          </w:p>
        </w:tc>
      </w:tr>
    </w:tbl>
    <w:p w:rsidR="00CF2F2A" w:rsidRPr="002F3497" w:rsidRDefault="00CF2F2A" w:rsidP="00EC6A58">
      <w:pPr>
        <w:rPr>
          <w:i/>
          <w:lang w:val="en-AU"/>
        </w:rPr>
      </w:pPr>
    </w:p>
    <w:p w:rsidR="00EC6A58" w:rsidRPr="002F3497" w:rsidRDefault="00EC6A58" w:rsidP="00EC6A58">
      <w:pPr>
        <w:keepNext/>
        <w:rPr>
          <w:lang w:val="en-AU"/>
        </w:rPr>
      </w:pPr>
      <w:r w:rsidRPr="002F3497">
        <w:rPr>
          <w:i/>
          <w:lang w:val="en-AU"/>
        </w:rPr>
        <w:t xml:space="preserve">BMJ Quality and Safety </w:t>
      </w:r>
      <w:r w:rsidRPr="002F3497">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i/>
                <w:lang w:val="en-AU"/>
              </w:rPr>
              <w:t>BMJ Quality and Safety</w:t>
            </w:r>
            <w:r w:rsidRPr="002F3497">
              <w:rPr>
                <w:lang w:val="en-AU"/>
              </w:rPr>
              <w:t xml:space="preserve"> has published a number of ‘online first’ articles, including:</w:t>
            </w:r>
          </w:p>
          <w:p w:rsidR="00C14088" w:rsidRPr="00C14088" w:rsidRDefault="00C14088" w:rsidP="00C14088">
            <w:pPr>
              <w:pStyle w:val="ListParagraph"/>
              <w:numPr>
                <w:ilvl w:val="0"/>
                <w:numId w:val="24"/>
              </w:numPr>
              <w:rPr>
                <w:lang w:val="en-AU"/>
              </w:rPr>
            </w:pPr>
            <w:r w:rsidRPr="00C14088">
              <w:rPr>
                <w:lang w:val="en-AU"/>
              </w:rPr>
              <w:t xml:space="preserve">How can the </w:t>
            </w:r>
            <w:r w:rsidRPr="00C14088">
              <w:rPr>
                <w:b/>
                <w:lang w:val="en-AU"/>
              </w:rPr>
              <w:t>criminal law</w:t>
            </w:r>
            <w:r w:rsidRPr="00C14088">
              <w:rPr>
                <w:lang w:val="en-AU"/>
              </w:rPr>
              <w:t xml:space="preserve"> support the provision of </w:t>
            </w:r>
            <w:r w:rsidRPr="00C14088">
              <w:rPr>
                <w:b/>
                <w:lang w:val="en-AU"/>
              </w:rPr>
              <w:t>quality in healthcare</w:t>
            </w:r>
            <w:r w:rsidRPr="00C14088">
              <w:rPr>
                <w:lang w:val="en-AU"/>
              </w:rPr>
              <w:t xml:space="preserve">? </w:t>
            </w:r>
            <w:r w:rsidRPr="00C14088">
              <w:rPr>
                <w:lang w:val="en-AU"/>
              </w:rPr>
              <w:t>(</w:t>
            </w:r>
            <w:r w:rsidRPr="00C14088">
              <w:rPr>
                <w:lang w:val="en-AU"/>
              </w:rPr>
              <w:t>Karen Yeung, Jeremy Horder</w:t>
            </w:r>
            <w:r>
              <w:rPr>
                <w:lang w:val="en-AU"/>
              </w:rPr>
              <w:t>)</w:t>
            </w:r>
          </w:p>
          <w:p w:rsidR="00C14088" w:rsidRPr="00C14088" w:rsidRDefault="00C14088" w:rsidP="00C14088">
            <w:pPr>
              <w:pStyle w:val="ListParagraph"/>
              <w:numPr>
                <w:ilvl w:val="0"/>
                <w:numId w:val="24"/>
              </w:numPr>
              <w:rPr>
                <w:lang w:val="en-AU"/>
              </w:rPr>
            </w:pPr>
            <w:r w:rsidRPr="00C14088">
              <w:rPr>
                <w:lang w:val="en-AU"/>
              </w:rPr>
              <w:t xml:space="preserve">The interpretability of </w:t>
            </w:r>
            <w:r w:rsidRPr="00C14088">
              <w:rPr>
                <w:b/>
                <w:lang w:val="en-AU"/>
              </w:rPr>
              <w:t>doctor identification badges</w:t>
            </w:r>
            <w:r w:rsidRPr="00C14088">
              <w:rPr>
                <w:lang w:val="en-AU"/>
              </w:rPr>
              <w:t xml:space="preserve"> in UK hospitals: a survey of nurses and patients </w:t>
            </w:r>
            <w:r w:rsidRPr="00C14088">
              <w:rPr>
                <w:lang w:val="en-AU"/>
              </w:rPr>
              <w:t>(</w:t>
            </w:r>
            <w:r w:rsidRPr="00C14088">
              <w:rPr>
                <w:lang w:val="en-AU"/>
              </w:rPr>
              <w:t>Bethan C Hickerton, Daniel John Fitzgerald, Elizabeth Perry, Alan R De Bolla</w:t>
            </w:r>
            <w:r>
              <w:rPr>
                <w:lang w:val="en-AU"/>
              </w:rPr>
              <w:t>)</w:t>
            </w:r>
          </w:p>
          <w:p w:rsidR="00EC6A58" w:rsidRPr="002F3497" w:rsidRDefault="00C14088" w:rsidP="00C14088">
            <w:pPr>
              <w:pStyle w:val="ListParagraph"/>
              <w:numPr>
                <w:ilvl w:val="0"/>
                <w:numId w:val="24"/>
              </w:numPr>
              <w:rPr>
                <w:lang w:val="en-AU"/>
              </w:rPr>
            </w:pPr>
            <w:r w:rsidRPr="00C14088">
              <w:rPr>
                <w:b/>
                <w:lang w:val="en-AU"/>
              </w:rPr>
              <w:t>Early warnings, weak signals and learning from healthcare disasters</w:t>
            </w:r>
            <w:r w:rsidRPr="00C14088">
              <w:rPr>
                <w:lang w:val="en-AU"/>
              </w:rPr>
              <w:t xml:space="preserve"> </w:t>
            </w:r>
            <w:r>
              <w:rPr>
                <w:lang w:val="en-AU"/>
              </w:rPr>
              <w:t>(</w:t>
            </w:r>
            <w:r w:rsidRPr="00C14088">
              <w:rPr>
                <w:lang w:val="en-AU"/>
              </w:rPr>
              <w:t>Carl Macrae</w:t>
            </w:r>
            <w:r>
              <w:rPr>
                <w:lang w:val="en-AU"/>
              </w:rPr>
              <w:t>)</w:t>
            </w:r>
          </w:p>
        </w:tc>
      </w:tr>
      <w:tr w:rsidR="00EC6A58" w:rsidRPr="002F3497" w:rsidTr="00FC2DEF">
        <w:tc>
          <w:tcPr>
            <w:tcW w:w="1080" w:type="dxa"/>
            <w:tcBorders>
              <w:top w:val="single" w:sz="4" w:space="0" w:color="auto"/>
              <w:left w:val="single" w:sz="4" w:space="0" w:color="auto"/>
              <w:bottom w:val="single" w:sz="4" w:space="0" w:color="auto"/>
              <w:right w:val="single" w:sz="4" w:space="0" w:color="auto"/>
            </w:tcBorders>
            <w:vAlign w:val="center"/>
          </w:tcPr>
          <w:p w:rsidR="00EC6A58" w:rsidRPr="002F3497" w:rsidRDefault="00EC6A58" w:rsidP="00FC2DEF">
            <w:pPr>
              <w:rPr>
                <w:lang w:val="en-AU"/>
              </w:rPr>
            </w:pPr>
            <w:r w:rsidRPr="002F3497">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C6A58" w:rsidRPr="002F3497" w:rsidRDefault="001728A1" w:rsidP="00FC2DEF">
            <w:pPr>
              <w:rPr>
                <w:lang w:val="en-AU"/>
              </w:rPr>
            </w:pPr>
            <w:hyperlink r:id="rId26" w:history="1">
              <w:r w:rsidR="00EC6A58" w:rsidRPr="002F3497">
                <w:rPr>
                  <w:rStyle w:val="Hyperlink"/>
                  <w:lang w:val="en-AU"/>
                </w:rPr>
                <w:t>http://qualitysafety.bmj.com/content/early/recent</w:t>
              </w:r>
            </w:hyperlink>
          </w:p>
        </w:tc>
      </w:tr>
    </w:tbl>
    <w:p w:rsidR="00C60675" w:rsidRPr="002F3497" w:rsidRDefault="00C60675">
      <w:pPr>
        <w:rPr>
          <w:b/>
          <w:lang w:val="en-AU"/>
        </w:rPr>
      </w:pPr>
    </w:p>
    <w:p w:rsidR="00C14088" w:rsidRDefault="00C14088">
      <w:pPr>
        <w:rPr>
          <w:b/>
          <w:lang w:val="en-AU"/>
        </w:rPr>
      </w:pPr>
      <w:r>
        <w:rPr>
          <w:b/>
          <w:lang w:val="en-AU"/>
        </w:rPr>
        <w:br w:type="page"/>
      </w:r>
    </w:p>
    <w:p w:rsidR="00BC7980" w:rsidRPr="002F3497" w:rsidRDefault="00BC7980" w:rsidP="000E66C3">
      <w:pPr>
        <w:rPr>
          <w:b/>
          <w:lang w:val="en-AU"/>
        </w:rPr>
      </w:pPr>
      <w:r w:rsidRPr="002F3497">
        <w:rPr>
          <w:b/>
          <w:lang w:val="en-AU"/>
        </w:rPr>
        <w:lastRenderedPageBreak/>
        <w:t>Online resources</w:t>
      </w:r>
    </w:p>
    <w:p w:rsidR="00BC7980" w:rsidRPr="002F3497" w:rsidRDefault="00BC7980" w:rsidP="000E66C3">
      <w:pPr>
        <w:rPr>
          <w:lang w:val="en-AU"/>
        </w:rPr>
      </w:pPr>
    </w:p>
    <w:p w:rsidR="00394CC0" w:rsidRPr="002F3497" w:rsidRDefault="00394CC0" w:rsidP="000E66C3">
      <w:pPr>
        <w:rPr>
          <w:i/>
          <w:lang w:val="en-AU"/>
        </w:rPr>
      </w:pPr>
      <w:r w:rsidRPr="002F3497">
        <w:rPr>
          <w:i/>
          <w:lang w:val="en-AU"/>
        </w:rPr>
        <w:t>[USA] Questions Are the Answer, Tips &amp; Tools.</w:t>
      </w:r>
    </w:p>
    <w:p w:rsidR="00394CC0" w:rsidRPr="002F3497" w:rsidRDefault="001728A1" w:rsidP="000E66C3">
      <w:pPr>
        <w:rPr>
          <w:lang w:val="en-AU"/>
        </w:rPr>
      </w:pPr>
      <w:hyperlink r:id="rId27" w:history="1">
        <w:r w:rsidR="00394CC0" w:rsidRPr="002F3497">
          <w:rPr>
            <w:rStyle w:val="Hyperlink"/>
            <w:lang w:val="en-AU"/>
          </w:rPr>
          <w:t>http://www.ahrq.gov/patients-consumers/patient-involvement/ask-your-doctor/tips-and-tools/index.html</w:t>
        </w:r>
      </w:hyperlink>
      <w:r w:rsidR="00394CC0" w:rsidRPr="002F3497">
        <w:rPr>
          <w:lang w:val="en-AU"/>
        </w:rPr>
        <w:t xml:space="preserve"> </w:t>
      </w:r>
    </w:p>
    <w:p w:rsidR="00394CC0" w:rsidRPr="002F3497" w:rsidRDefault="00394CC0" w:rsidP="00394CC0">
      <w:pPr>
        <w:rPr>
          <w:lang w:val="en-AU"/>
        </w:rPr>
      </w:pPr>
      <w:r w:rsidRPr="002F3497">
        <w:rPr>
          <w:lang w:val="en-AU"/>
        </w:rPr>
        <w:t xml:space="preserve">The US Agency for </w:t>
      </w:r>
      <w:r w:rsidR="002F3497" w:rsidRPr="002F3497">
        <w:rPr>
          <w:lang w:val="en-AU"/>
        </w:rPr>
        <w:t>Healthcare</w:t>
      </w:r>
      <w:r w:rsidRPr="002F3497">
        <w:rPr>
          <w:lang w:val="en-AU"/>
        </w:rPr>
        <w:t xml:space="preserve"> Research and Quality (AHRQ) has developed this webpage containing a number of resources to assist patients to engage more deeply in their care. AHRQ offers free resources to help patients prepare for medical appointments, ask questions, and talk with their doctor and other members of the health care team. Care providers can use these materials to foster patient engagement and improve care delivery:</w:t>
      </w:r>
    </w:p>
    <w:p w:rsidR="00394CC0" w:rsidRPr="002F3497" w:rsidRDefault="00394CC0" w:rsidP="00394CC0">
      <w:pPr>
        <w:pStyle w:val="ListParagraph"/>
        <w:numPr>
          <w:ilvl w:val="0"/>
          <w:numId w:val="28"/>
        </w:numPr>
        <w:rPr>
          <w:lang w:val="en-AU"/>
        </w:rPr>
      </w:pPr>
      <w:r w:rsidRPr="002F3497">
        <w:rPr>
          <w:lang w:val="en-AU"/>
        </w:rPr>
        <w:t xml:space="preserve">A short, easy-to-read brochure with tips to help patients </w:t>
      </w:r>
      <w:proofErr w:type="gramStart"/>
      <w:r w:rsidRPr="002F3497">
        <w:rPr>
          <w:lang w:val="en-AU"/>
        </w:rPr>
        <w:t>be</w:t>
      </w:r>
      <w:proofErr w:type="gramEnd"/>
      <w:r w:rsidRPr="002F3497">
        <w:rPr>
          <w:lang w:val="en-AU"/>
        </w:rPr>
        <w:t xml:space="preserve"> prepared before, during, and after medical appointments.</w:t>
      </w:r>
    </w:p>
    <w:p w:rsidR="00394CC0" w:rsidRPr="002F3497" w:rsidRDefault="00394CC0" w:rsidP="00394CC0">
      <w:pPr>
        <w:pStyle w:val="ListParagraph"/>
        <w:numPr>
          <w:ilvl w:val="0"/>
          <w:numId w:val="28"/>
        </w:numPr>
        <w:rPr>
          <w:lang w:val="en-AU"/>
        </w:rPr>
      </w:pPr>
      <w:r w:rsidRPr="002F3497">
        <w:rPr>
          <w:lang w:val="en-AU"/>
        </w:rPr>
        <w:t>Seven minute waiting room video that features patients and clinicians discussing the importance of asking questions and sharing information.</w:t>
      </w:r>
    </w:p>
    <w:p w:rsidR="00394CC0" w:rsidRPr="002F3497" w:rsidRDefault="00394CC0" w:rsidP="00394CC0">
      <w:pPr>
        <w:pStyle w:val="ListParagraph"/>
        <w:numPr>
          <w:ilvl w:val="0"/>
          <w:numId w:val="28"/>
        </w:numPr>
        <w:rPr>
          <w:lang w:val="en-AU"/>
        </w:rPr>
      </w:pPr>
      <w:r w:rsidRPr="002F3497">
        <w:rPr>
          <w:lang w:val="en-AU"/>
        </w:rPr>
        <w:t>Notepads to help patients prioritize their questions before their visit.</w:t>
      </w:r>
    </w:p>
    <w:p w:rsidR="00394CC0" w:rsidRPr="002F3497" w:rsidRDefault="00394CC0" w:rsidP="000E66C3">
      <w:pPr>
        <w:rPr>
          <w:lang w:val="en-AU"/>
        </w:rPr>
      </w:pPr>
    </w:p>
    <w:p w:rsidR="00394CC0" w:rsidRDefault="00394CC0" w:rsidP="000E66C3">
      <w:pPr>
        <w:rPr>
          <w:lang w:val="en-AU"/>
        </w:rPr>
      </w:pPr>
      <w:r w:rsidRPr="002F3497">
        <w:rPr>
          <w:lang w:val="en-AU"/>
        </w:rPr>
        <w:t xml:space="preserve">For information about the Commission's work on patient and consumer centred care, see </w:t>
      </w:r>
      <w:hyperlink r:id="rId28" w:history="1">
        <w:r w:rsidRPr="002F3497">
          <w:rPr>
            <w:rStyle w:val="Hyperlink"/>
            <w:lang w:val="en-AU"/>
          </w:rPr>
          <w:t>http://www.safetyandquality.gov.au/our-work/patient-and-consumer-centred-care/</w:t>
        </w:r>
      </w:hyperlink>
    </w:p>
    <w:p w:rsidR="00817933" w:rsidRDefault="00817933" w:rsidP="000E66C3">
      <w:pPr>
        <w:rPr>
          <w:lang w:val="en-AU"/>
        </w:rPr>
      </w:pPr>
    </w:p>
    <w:p w:rsidR="00817933" w:rsidRPr="00817933" w:rsidRDefault="00817933" w:rsidP="000E66C3">
      <w:pPr>
        <w:rPr>
          <w:i/>
          <w:lang w:val="en-AU"/>
        </w:rPr>
      </w:pPr>
      <w:r w:rsidRPr="00817933">
        <w:rPr>
          <w:i/>
          <w:lang w:val="en-AU"/>
        </w:rPr>
        <w:t>[USA] Guide to Patient and Family Engagement in Hospital Quality and Safety</w:t>
      </w:r>
    </w:p>
    <w:p w:rsidR="00817933" w:rsidRDefault="001728A1" w:rsidP="000E66C3">
      <w:pPr>
        <w:rPr>
          <w:lang w:val="en-AU"/>
        </w:rPr>
      </w:pPr>
      <w:hyperlink r:id="rId29" w:history="1">
        <w:r w:rsidR="00817933" w:rsidRPr="0046009A">
          <w:rPr>
            <w:rStyle w:val="Hyperlink"/>
            <w:lang w:val="en-AU"/>
          </w:rPr>
          <w:t>http://www.ahrq.gov/professionals/systems/hospital/engagingfamilies/index.html</w:t>
        </w:r>
      </w:hyperlink>
    </w:p>
    <w:p w:rsidR="00817933" w:rsidRPr="00817933" w:rsidRDefault="00817933" w:rsidP="00817933">
      <w:pPr>
        <w:rPr>
          <w:lang w:val="en-AU"/>
        </w:rPr>
      </w:pPr>
      <w:r>
        <w:rPr>
          <w:lang w:val="en-AU"/>
        </w:rPr>
        <w:t xml:space="preserve">Another consumer-oriented resource from AHRQ, this one is their </w:t>
      </w:r>
      <w:r w:rsidRPr="00817933">
        <w:rPr>
          <w:i/>
          <w:lang w:val="en-AU"/>
        </w:rPr>
        <w:t>Guide to Patient and Family Engagement in Hospital Quality and Safety</w:t>
      </w:r>
      <w:r>
        <w:rPr>
          <w:i/>
          <w:lang w:val="en-AU"/>
        </w:rPr>
        <w:t xml:space="preserve">. </w:t>
      </w:r>
      <w:r w:rsidRPr="00817933">
        <w:rPr>
          <w:lang w:val="en-AU"/>
        </w:rPr>
        <w:t>This guide is intended to</w:t>
      </w:r>
      <w:r>
        <w:rPr>
          <w:i/>
          <w:lang w:val="en-AU"/>
        </w:rPr>
        <w:t xml:space="preserve"> </w:t>
      </w:r>
      <w:r w:rsidRPr="00817933">
        <w:rPr>
          <w:lang w:val="en-AU"/>
        </w:rPr>
        <w:t>help hospitals work as partners with patients and families to improve quality and safety.</w:t>
      </w:r>
    </w:p>
    <w:p w:rsidR="00817933" w:rsidRPr="00817933" w:rsidRDefault="00817933" w:rsidP="00817933">
      <w:pPr>
        <w:rPr>
          <w:lang w:val="en-AU"/>
        </w:rPr>
      </w:pPr>
      <w:r w:rsidRPr="00817933">
        <w:rPr>
          <w:lang w:val="en-AU"/>
        </w:rPr>
        <w:t>Among other information, the free guide includes four specific strategies:</w:t>
      </w:r>
    </w:p>
    <w:p w:rsidR="00817933" w:rsidRPr="00817933" w:rsidRDefault="00817933" w:rsidP="00817933">
      <w:pPr>
        <w:pStyle w:val="ListParagraph"/>
        <w:numPr>
          <w:ilvl w:val="0"/>
          <w:numId w:val="31"/>
        </w:numPr>
        <w:rPr>
          <w:lang w:val="en-AU"/>
        </w:rPr>
      </w:pPr>
      <w:r w:rsidRPr="00817933">
        <w:rPr>
          <w:b/>
          <w:lang w:val="en-AU"/>
        </w:rPr>
        <w:t>Working with Patients and Families as Advisors</w:t>
      </w:r>
      <w:r w:rsidRPr="00817933">
        <w:rPr>
          <w:lang w:val="en-AU"/>
        </w:rPr>
        <w:t>—shows how hospitals can work with patients and family members as advisors at the organizational level.</w:t>
      </w:r>
    </w:p>
    <w:p w:rsidR="00817933" w:rsidRPr="00817933" w:rsidRDefault="00817933" w:rsidP="00817933">
      <w:pPr>
        <w:pStyle w:val="ListParagraph"/>
        <w:numPr>
          <w:ilvl w:val="0"/>
          <w:numId w:val="31"/>
        </w:numPr>
        <w:rPr>
          <w:lang w:val="en-AU"/>
        </w:rPr>
      </w:pPr>
      <w:r w:rsidRPr="00817933">
        <w:rPr>
          <w:b/>
          <w:lang w:val="en-AU"/>
        </w:rPr>
        <w:t>Communicating to Improve Quality</w:t>
      </w:r>
      <w:r w:rsidRPr="00817933">
        <w:rPr>
          <w:lang w:val="en-AU"/>
        </w:rPr>
        <w:t>—helps improve communication among patients, family members, clinicians, and hospital staff from the point of admission.</w:t>
      </w:r>
    </w:p>
    <w:p w:rsidR="00817933" w:rsidRPr="00817933" w:rsidRDefault="00817933" w:rsidP="00817933">
      <w:pPr>
        <w:pStyle w:val="ListParagraph"/>
        <w:numPr>
          <w:ilvl w:val="0"/>
          <w:numId w:val="31"/>
        </w:numPr>
        <w:rPr>
          <w:lang w:val="en-AU"/>
        </w:rPr>
      </w:pPr>
      <w:r w:rsidRPr="00817933">
        <w:rPr>
          <w:b/>
          <w:lang w:val="en-AU"/>
        </w:rPr>
        <w:t>Nurse Bedside Shift Report</w:t>
      </w:r>
      <w:r w:rsidRPr="00817933">
        <w:rPr>
          <w:lang w:val="en-AU"/>
        </w:rPr>
        <w:t>—supports the safe handoff of care between nurses by involving the patient and family in the change of shift report for nurses.</w:t>
      </w:r>
    </w:p>
    <w:p w:rsidR="00817933" w:rsidRPr="00817933" w:rsidRDefault="00817933" w:rsidP="00817933">
      <w:pPr>
        <w:pStyle w:val="ListParagraph"/>
        <w:numPr>
          <w:ilvl w:val="0"/>
          <w:numId w:val="31"/>
        </w:numPr>
        <w:rPr>
          <w:lang w:val="en-AU"/>
        </w:rPr>
      </w:pPr>
      <w:r w:rsidRPr="00817933">
        <w:rPr>
          <w:b/>
          <w:lang w:val="en-AU"/>
        </w:rPr>
        <w:t>IDEAL Discharge Planning</w:t>
      </w:r>
      <w:r w:rsidRPr="00817933">
        <w:rPr>
          <w:lang w:val="en-AU"/>
        </w:rPr>
        <w:t>—helps reduce preventable readmissions by engaging patients and family members in the transition from hospital to home.</w:t>
      </w:r>
    </w:p>
    <w:p w:rsidR="00817933" w:rsidRPr="002F3497" w:rsidRDefault="00817933" w:rsidP="000E66C3">
      <w:pPr>
        <w:rPr>
          <w:lang w:val="en-AU"/>
        </w:rPr>
      </w:pPr>
    </w:p>
    <w:p w:rsidR="00EC6A58" w:rsidRPr="002F3497" w:rsidRDefault="006401D7" w:rsidP="002D4744">
      <w:pPr>
        <w:keepNext/>
        <w:rPr>
          <w:i/>
          <w:lang w:val="en-AU"/>
        </w:rPr>
      </w:pPr>
      <w:r w:rsidRPr="002F3497">
        <w:rPr>
          <w:i/>
          <w:lang w:val="en-AU"/>
        </w:rPr>
        <w:t>[USA] Improving Your Office Testing Process: A Toolkit for Rapid-Cycle Patient Safety and Quality Improvement</w:t>
      </w:r>
    </w:p>
    <w:p w:rsidR="006401D7" w:rsidRPr="002F3497" w:rsidRDefault="001728A1" w:rsidP="006401D7">
      <w:pPr>
        <w:rPr>
          <w:lang w:val="en-AU"/>
        </w:rPr>
      </w:pPr>
      <w:hyperlink r:id="rId30" w:history="1">
        <w:r w:rsidR="006401D7" w:rsidRPr="002F3497">
          <w:rPr>
            <w:rStyle w:val="Hyperlink"/>
            <w:lang w:val="en-AU"/>
          </w:rPr>
          <w:t>http://www.ahrq.gov/professionals/quality-patient-safety/quality-resources/tools/office-testing-toolkit/index.html</w:t>
        </w:r>
      </w:hyperlink>
    </w:p>
    <w:p w:rsidR="006401D7" w:rsidRPr="002F3497" w:rsidRDefault="006401D7" w:rsidP="006401D7">
      <w:pPr>
        <w:rPr>
          <w:lang w:val="en-AU"/>
        </w:rPr>
      </w:pPr>
      <w:r w:rsidRPr="002F3497">
        <w:rPr>
          <w:lang w:val="en-AU"/>
        </w:rPr>
        <w:t xml:space="preserve">The US Agency for </w:t>
      </w:r>
      <w:r w:rsidR="002F3497" w:rsidRPr="002F3497">
        <w:rPr>
          <w:lang w:val="en-AU"/>
        </w:rPr>
        <w:t>Healthcare</w:t>
      </w:r>
      <w:r w:rsidRPr="002F3497">
        <w:rPr>
          <w:lang w:val="en-AU"/>
        </w:rPr>
        <w:t xml:space="preserve"> Research and Quality (AHRQ) has produced this toolkit to help doctors, nurses and medical office </w:t>
      </w:r>
      <w:proofErr w:type="gramStart"/>
      <w:r w:rsidRPr="002F3497">
        <w:rPr>
          <w:lang w:val="en-AU"/>
        </w:rPr>
        <w:t>staff focus</w:t>
      </w:r>
      <w:proofErr w:type="gramEnd"/>
      <w:r w:rsidRPr="002F3497">
        <w:rPr>
          <w:lang w:val="en-AU"/>
        </w:rPr>
        <w:t xml:space="preserve"> on preventing problems associated with managing lab tests and results. This free resource helps improve processes for tracking, reporting, and following up with patients after medical laboratory tests and avoiding diagnostic errors.</w:t>
      </w:r>
    </w:p>
    <w:p w:rsidR="006401D7" w:rsidRPr="002F3497" w:rsidRDefault="006401D7" w:rsidP="006401D7">
      <w:pPr>
        <w:rPr>
          <w:lang w:val="en-AU"/>
        </w:rPr>
      </w:pPr>
      <w:r w:rsidRPr="002F3497">
        <w:rPr>
          <w:lang w:val="en-AU"/>
        </w:rPr>
        <w:t>The toolkit offers step-by-step instructions on how to evaluate an office testing process, identify areas where improvement is needed and address those areas. Practical tools are included that can be used to assess office readiness, plan activities, engage patients, audit efforts and incorporate electronic health records. The toolkit also includes a template for practices to ensure that laboratory test results are communicated effectively to patients.</w:t>
      </w:r>
    </w:p>
    <w:p w:rsidR="006401D7" w:rsidRPr="002F3497" w:rsidRDefault="006401D7" w:rsidP="006401D7">
      <w:pPr>
        <w:rPr>
          <w:lang w:val="en-AU"/>
        </w:rPr>
      </w:pPr>
    </w:p>
    <w:p w:rsidR="00B160EF" w:rsidRPr="002F3497" w:rsidRDefault="00B160EF" w:rsidP="00B160EF">
      <w:pPr>
        <w:keepNext/>
        <w:pBdr>
          <w:top w:val="single" w:sz="4" w:space="1" w:color="auto"/>
        </w:pBdr>
        <w:rPr>
          <w:b/>
          <w:lang w:val="en-AU"/>
        </w:rPr>
      </w:pPr>
      <w:r w:rsidRPr="002F3497">
        <w:rPr>
          <w:b/>
          <w:lang w:val="en-AU"/>
        </w:rPr>
        <w:lastRenderedPageBreak/>
        <w:t>Disclaimer</w:t>
      </w:r>
    </w:p>
    <w:p w:rsidR="00E41D2F" w:rsidRPr="002F3497" w:rsidRDefault="00B160EF" w:rsidP="00B160EF">
      <w:pPr>
        <w:rPr>
          <w:lang w:val="en-AU"/>
        </w:rPr>
      </w:pPr>
      <w:r w:rsidRPr="002F3497">
        <w:rPr>
          <w:i/>
          <w:lang w:val="en-AU"/>
        </w:rPr>
        <w:t xml:space="preserve">On the </w:t>
      </w:r>
      <w:r w:rsidR="001A66F9" w:rsidRPr="002F3497">
        <w:rPr>
          <w:i/>
          <w:lang w:val="en-AU"/>
        </w:rPr>
        <w:t>R</w:t>
      </w:r>
      <w:r w:rsidRPr="002F3497">
        <w:rPr>
          <w:i/>
          <w:lang w:val="en-AU"/>
        </w:rPr>
        <w:t>adar</w:t>
      </w:r>
      <w:r w:rsidRPr="002F3497">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2F3497" w:rsidSect="005C5ABC">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A1" w:rsidRDefault="001728A1">
      <w:r>
        <w:separator/>
      </w:r>
    </w:p>
  </w:endnote>
  <w:endnote w:type="continuationSeparator" w:id="0">
    <w:p w:rsidR="001728A1" w:rsidRDefault="0017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E56DF">
      <w:rPr>
        <w:rStyle w:val="PageNumber"/>
        <w:noProof/>
      </w:rPr>
      <w:t>2</w:t>
    </w:r>
    <w:r>
      <w:rPr>
        <w:rStyle w:val="PageNumber"/>
      </w:rPr>
      <w:fldChar w:fldCharType="end"/>
    </w:r>
  </w:p>
  <w:p w:rsidR="00E23946" w:rsidRDefault="00E23946" w:rsidP="00F1532A">
    <w:pPr>
      <w:pStyle w:val="Footer"/>
      <w:tabs>
        <w:tab w:val="clear" w:pos="8306"/>
        <w:tab w:val="right" w:pos="9540"/>
      </w:tabs>
      <w:ind w:right="360"/>
    </w:pPr>
    <w:r>
      <w:tab/>
    </w:r>
    <w:r>
      <w:tab/>
    </w:r>
    <w:r w:rsidRPr="00942E61">
      <w:rPr>
        <w:i/>
      </w:rPr>
      <w:t>On the Radar</w:t>
    </w:r>
    <w:r w:rsidR="007F43EE">
      <w:t xml:space="preserve"> Issue 165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46" w:rsidRDefault="00E23946"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6DF">
      <w:rPr>
        <w:rStyle w:val="PageNumber"/>
        <w:noProof/>
      </w:rPr>
      <w:t>1</w:t>
    </w:r>
    <w:r>
      <w:rPr>
        <w:rStyle w:val="PageNumber"/>
      </w:rPr>
      <w:fldChar w:fldCharType="end"/>
    </w:r>
  </w:p>
  <w:p w:rsidR="00E23946" w:rsidRDefault="00E23946" w:rsidP="00EC5F6F">
    <w:pPr>
      <w:pStyle w:val="Footer"/>
      <w:tabs>
        <w:tab w:val="clear" w:pos="4153"/>
        <w:tab w:val="clear" w:pos="8306"/>
        <w:tab w:val="left" w:pos="2950"/>
      </w:tabs>
      <w:ind w:right="360"/>
    </w:pPr>
    <w:r w:rsidRPr="00942E61">
      <w:rPr>
        <w:i/>
      </w:rPr>
      <w:t>On the Radar</w:t>
    </w:r>
    <w:r w:rsidR="007F43EE">
      <w:t xml:space="preserve"> Issue 165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A1" w:rsidRDefault="001728A1">
      <w:r>
        <w:separator/>
      </w:r>
    </w:p>
  </w:footnote>
  <w:footnote w:type="continuationSeparator" w:id="0">
    <w:p w:rsidR="001728A1" w:rsidRDefault="00172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EE" w:rsidRDefault="007F43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50A1C"/>
    <w:multiLevelType w:val="hybridMultilevel"/>
    <w:tmpl w:val="E500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565FDA"/>
    <w:multiLevelType w:val="hybridMultilevel"/>
    <w:tmpl w:val="03A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905FF5"/>
    <w:multiLevelType w:val="hybridMultilevel"/>
    <w:tmpl w:val="16144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8E66406"/>
    <w:multiLevelType w:val="hybridMultilevel"/>
    <w:tmpl w:val="139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C941D5"/>
    <w:multiLevelType w:val="hybridMultilevel"/>
    <w:tmpl w:val="BA0E1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AD267C"/>
    <w:multiLevelType w:val="hybridMultilevel"/>
    <w:tmpl w:val="B13CE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C81473"/>
    <w:multiLevelType w:val="hybridMultilevel"/>
    <w:tmpl w:val="708C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94581E"/>
    <w:multiLevelType w:val="hybridMultilevel"/>
    <w:tmpl w:val="6D4A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F4BED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6B6E0B"/>
    <w:multiLevelType w:val="hybridMultilevel"/>
    <w:tmpl w:val="D980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FA57C5"/>
    <w:multiLevelType w:val="hybridMultilevel"/>
    <w:tmpl w:val="EB1E8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F83E13"/>
    <w:multiLevelType w:val="hybridMultilevel"/>
    <w:tmpl w:val="3FAAD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B4691"/>
    <w:multiLevelType w:val="hybridMultilevel"/>
    <w:tmpl w:val="ED8E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71625"/>
    <w:multiLevelType w:val="hybridMultilevel"/>
    <w:tmpl w:val="5802CE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8251FA"/>
    <w:multiLevelType w:val="hybridMultilevel"/>
    <w:tmpl w:val="4A66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50206C"/>
    <w:multiLevelType w:val="hybridMultilevel"/>
    <w:tmpl w:val="06987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5637CB"/>
    <w:multiLevelType w:val="hybridMultilevel"/>
    <w:tmpl w:val="4A1ED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DE6C1A"/>
    <w:multiLevelType w:val="hybridMultilevel"/>
    <w:tmpl w:val="52342D88"/>
    <w:lvl w:ilvl="0" w:tplc="C590A42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642761"/>
    <w:multiLevelType w:val="hybridMultilevel"/>
    <w:tmpl w:val="DE563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28"/>
  </w:num>
  <w:num w:numId="16">
    <w:abstractNumId w:val="26"/>
  </w:num>
  <w:num w:numId="17">
    <w:abstractNumId w:val="13"/>
  </w:num>
  <w:num w:numId="18">
    <w:abstractNumId w:val="32"/>
  </w:num>
  <w:num w:numId="19">
    <w:abstractNumId w:val="27"/>
  </w:num>
  <w:num w:numId="20">
    <w:abstractNumId w:val="17"/>
  </w:num>
  <w:num w:numId="21">
    <w:abstractNumId w:val="14"/>
  </w:num>
  <w:num w:numId="22">
    <w:abstractNumId w:val="22"/>
  </w:num>
  <w:num w:numId="23">
    <w:abstractNumId w:val="31"/>
  </w:num>
  <w:num w:numId="24">
    <w:abstractNumId w:val="19"/>
  </w:num>
  <w:num w:numId="25">
    <w:abstractNumId w:val="12"/>
  </w:num>
  <w:num w:numId="26">
    <w:abstractNumId w:val="10"/>
  </w:num>
  <w:num w:numId="27">
    <w:abstractNumId w:val="20"/>
  </w:num>
  <w:num w:numId="28">
    <w:abstractNumId w:val="23"/>
  </w:num>
  <w:num w:numId="29">
    <w:abstractNumId w:val="29"/>
  </w:num>
  <w:num w:numId="30">
    <w:abstractNumId w:val="11"/>
  </w:num>
  <w:num w:numId="31">
    <w:abstractNumId w:val="21"/>
  </w:num>
  <w:num w:numId="32">
    <w:abstractNumId w:val="24"/>
  </w:num>
  <w:num w:numId="33">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ter Library October 2009.enl&lt;/item&gt;&lt;/Libraries&gt;&lt;/ENLibraries&gt;"/>
  </w:docVars>
  <w:rsids>
    <w:rsidRoot w:val="008611C4"/>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6048"/>
    <w:rsid w:val="00006743"/>
    <w:rsid w:val="000068F5"/>
    <w:rsid w:val="0000691B"/>
    <w:rsid w:val="00006AB3"/>
    <w:rsid w:val="00006CE7"/>
    <w:rsid w:val="00006FFB"/>
    <w:rsid w:val="000070BA"/>
    <w:rsid w:val="00007389"/>
    <w:rsid w:val="0000741E"/>
    <w:rsid w:val="0000750C"/>
    <w:rsid w:val="00007BC7"/>
    <w:rsid w:val="000100A5"/>
    <w:rsid w:val="00010281"/>
    <w:rsid w:val="00010367"/>
    <w:rsid w:val="00010607"/>
    <w:rsid w:val="0001062E"/>
    <w:rsid w:val="0001071C"/>
    <w:rsid w:val="00010AAB"/>
    <w:rsid w:val="00011449"/>
    <w:rsid w:val="00011B6A"/>
    <w:rsid w:val="00011BF3"/>
    <w:rsid w:val="00012904"/>
    <w:rsid w:val="00012B53"/>
    <w:rsid w:val="000132E1"/>
    <w:rsid w:val="00013DCD"/>
    <w:rsid w:val="0001474B"/>
    <w:rsid w:val="000148C3"/>
    <w:rsid w:val="00014C9E"/>
    <w:rsid w:val="00014DE5"/>
    <w:rsid w:val="0001515E"/>
    <w:rsid w:val="000159EF"/>
    <w:rsid w:val="000164FD"/>
    <w:rsid w:val="0001676F"/>
    <w:rsid w:val="00017028"/>
    <w:rsid w:val="000172EF"/>
    <w:rsid w:val="0001743C"/>
    <w:rsid w:val="00017477"/>
    <w:rsid w:val="0001769D"/>
    <w:rsid w:val="00017F06"/>
    <w:rsid w:val="00020AFD"/>
    <w:rsid w:val="00020D58"/>
    <w:rsid w:val="00020D6A"/>
    <w:rsid w:val="000213BB"/>
    <w:rsid w:val="00021D6F"/>
    <w:rsid w:val="000222E3"/>
    <w:rsid w:val="000224FA"/>
    <w:rsid w:val="00022584"/>
    <w:rsid w:val="000225D6"/>
    <w:rsid w:val="00022F7B"/>
    <w:rsid w:val="000232BC"/>
    <w:rsid w:val="000235F7"/>
    <w:rsid w:val="000240C6"/>
    <w:rsid w:val="000248D6"/>
    <w:rsid w:val="00024E2E"/>
    <w:rsid w:val="000255F6"/>
    <w:rsid w:val="00025D95"/>
    <w:rsid w:val="000267F1"/>
    <w:rsid w:val="00026E16"/>
    <w:rsid w:val="00027059"/>
    <w:rsid w:val="000274F9"/>
    <w:rsid w:val="00030ADC"/>
    <w:rsid w:val="00030D35"/>
    <w:rsid w:val="00030F00"/>
    <w:rsid w:val="00030FA5"/>
    <w:rsid w:val="000313B2"/>
    <w:rsid w:val="00031421"/>
    <w:rsid w:val="0003155F"/>
    <w:rsid w:val="00032B41"/>
    <w:rsid w:val="00032BD7"/>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97"/>
    <w:rsid w:val="00036D9D"/>
    <w:rsid w:val="00036E68"/>
    <w:rsid w:val="000376F5"/>
    <w:rsid w:val="0003783E"/>
    <w:rsid w:val="00040068"/>
    <w:rsid w:val="000404B7"/>
    <w:rsid w:val="00040784"/>
    <w:rsid w:val="00040824"/>
    <w:rsid w:val="000415BB"/>
    <w:rsid w:val="00041D6C"/>
    <w:rsid w:val="00041DCB"/>
    <w:rsid w:val="0004277C"/>
    <w:rsid w:val="00042E73"/>
    <w:rsid w:val="000430F1"/>
    <w:rsid w:val="000432D4"/>
    <w:rsid w:val="000437BB"/>
    <w:rsid w:val="00043CBB"/>
    <w:rsid w:val="00043D2A"/>
    <w:rsid w:val="00044222"/>
    <w:rsid w:val="00044D42"/>
    <w:rsid w:val="0004538C"/>
    <w:rsid w:val="00045745"/>
    <w:rsid w:val="00045CA8"/>
    <w:rsid w:val="00045EBF"/>
    <w:rsid w:val="00046930"/>
    <w:rsid w:val="00047705"/>
    <w:rsid w:val="00047900"/>
    <w:rsid w:val="00047C44"/>
    <w:rsid w:val="00047D8A"/>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47A"/>
    <w:rsid w:val="000564BE"/>
    <w:rsid w:val="00056562"/>
    <w:rsid w:val="00056FAD"/>
    <w:rsid w:val="00057DD4"/>
    <w:rsid w:val="000606EF"/>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71527"/>
    <w:rsid w:val="00071CD2"/>
    <w:rsid w:val="00071E75"/>
    <w:rsid w:val="000720E2"/>
    <w:rsid w:val="00072770"/>
    <w:rsid w:val="0007305B"/>
    <w:rsid w:val="000730D7"/>
    <w:rsid w:val="000736CD"/>
    <w:rsid w:val="00073707"/>
    <w:rsid w:val="000739A3"/>
    <w:rsid w:val="00073F1E"/>
    <w:rsid w:val="00073FA4"/>
    <w:rsid w:val="000740F2"/>
    <w:rsid w:val="00074383"/>
    <w:rsid w:val="00074A03"/>
    <w:rsid w:val="00074A91"/>
    <w:rsid w:val="00074F8C"/>
    <w:rsid w:val="00075459"/>
    <w:rsid w:val="00075569"/>
    <w:rsid w:val="000756A5"/>
    <w:rsid w:val="000757ED"/>
    <w:rsid w:val="00075AF0"/>
    <w:rsid w:val="00075FA9"/>
    <w:rsid w:val="00076252"/>
    <w:rsid w:val="00076630"/>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C4C"/>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F3D"/>
    <w:rsid w:val="0009310B"/>
    <w:rsid w:val="000947FE"/>
    <w:rsid w:val="00094CF1"/>
    <w:rsid w:val="00094E9A"/>
    <w:rsid w:val="000956C8"/>
    <w:rsid w:val="0009698D"/>
    <w:rsid w:val="00096C3A"/>
    <w:rsid w:val="000977FD"/>
    <w:rsid w:val="00097A70"/>
    <w:rsid w:val="000A0137"/>
    <w:rsid w:val="000A024B"/>
    <w:rsid w:val="000A084F"/>
    <w:rsid w:val="000A0CE6"/>
    <w:rsid w:val="000A1146"/>
    <w:rsid w:val="000A12DF"/>
    <w:rsid w:val="000A155F"/>
    <w:rsid w:val="000A18E5"/>
    <w:rsid w:val="000A1D5F"/>
    <w:rsid w:val="000A2A52"/>
    <w:rsid w:val="000A3099"/>
    <w:rsid w:val="000A3222"/>
    <w:rsid w:val="000A3DC3"/>
    <w:rsid w:val="000A43BB"/>
    <w:rsid w:val="000A45B3"/>
    <w:rsid w:val="000A463D"/>
    <w:rsid w:val="000A48E4"/>
    <w:rsid w:val="000A4A45"/>
    <w:rsid w:val="000A4A54"/>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9B1"/>
    <w:rsid w:val="000B3AAB"/>
    <w:rsid w:val="000B3E98"/>
    <w:rsid w:val="000B41A3"/>
    <w:rsid w:val="000B424F"/>
    <w:rsid w:val="000B42C1"/>
    <w:rsid w:val="000B47B8"/>
    <w:rsid w:val="000B4CD7"/>
    <w:rsid w:val="000B5CEA"/>
    <w:rsid w:val="000B5D1E"/>
    <w:rsid w:val="000B5E9E"/>
    <w:rsid w:val="000B62F7"/>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918"/>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A18"/>
    <w:rsid w:val="000C7298"/>
    <w:rsid w:val="000C7336"/>
    <w:rsid w:val="000C78AB"/>
    <w:rsid w:val="000C7ED8"/>
    <w:rsid w:val="000C7F8E"/>
    <w:rsid w:val="000D04A6"/>
    <w:rsid w:val="000D04F2"/>
    <w:rsid w:val="000D085D"/>
    <w:rsid w:val="000D147F"/>
    <w:rsid w:val="000D14E5"/>
    <w:rsid w:val="000D16CC"/>
    <w:rsid w:val="000D17A6"/>
    <w:rsid w:val="000D1ED2"/>
    <w:rsid w:val="000D28B7"/>
    <w:rsid w:val="000D2E6F"/>
    <w:rsid w:val="000D31A9"/>
    <w:rsid w:val="000D3616"/>
    <w:rsid w:val="000D39B4"/>
    <w:rsid w:val="000D414E"/>
    <w:rsid w:val="000D42D0"/>
    <w:rsid w:val="000D46DE"/>
    <w:rsid w:val="000D4710"/>
    <w:rsid w:val="000D475F"/>
    <w:rsid w:val="000D4995"/>
    <w:rsid w:val="000D569F"/>
    <w:rsid w:val="000D5C93"/>
    <w:rsid w:val="000D6C61"/>
    <w:rsid w:val="000D763C"/>
    <w:rsid w:val="000D7CF5"/>
    <w:rsid w:val="000D7D35"/>
    <w:rsid w:val="000E0A1B"/>
    <w:rsid w:val="000E0AE5"/>
    <w:rsid w:val="000E0BA0"/>
    <w:rsid w:val="000E10EF"/>
    <w:rsid w:val="000E1B8B"/>
    <w:rsid w:val="000E1E11"/>
    <w:rsid w:val="000E2188"/>
    <w:rsid w:val="000E2750"/>
    <w:rsid w:val="000E2770"/>
    <w:rsid w:val="000E333D"/>
    <w:rsid w:val="000E3648"/>
    <w:rsid w:val="000E3F2F"/>
    <w:rsid w:val="000E42FD"/>
    <w:rsid w:val="000E4702"/>
    <w:rsid w:val="000E4927"/>
    <w:rsid w:val="000E49E9"/>
    <w:rsid w:val="000E4AFD"/>
    <w:rsid w:val="000E542F"/>
    <w:rsid w:val="000E66C3"/>
    <w:rsid w:val="000E6AED"/>
    <w:rsid w:val="000E6CE1"/>
    <w:rsid w:val="000E6CF8"/>
    <w:rsid w:val="000E6F10"/>
    <w:rsid w:val="000E70D8"/>
    <w:rsid w:val="000E7677"/>
    <w:rsid w:val="000E7C75"/>
    <w:rsid w:val="000F0829"/>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ADA"/>
    <w:rsid w:val="000F6E9A"/>
    <w:rsid w:val="000F6F56"/>
    <w:rsid w:val="000F7461"/>
    <w:rsid w:val="000F7691"/>
    <w:rsid w:val="000F7901"/>
    <w:rsid w:val="000F7E22"/>
    <w:rsid w:val="000F7EBD"/>
    <w:rsid w:val="001001EE"/>
    <w:rsid w:val="00100431"/>
    <w:rsid w:val="0010046A"/>
    <w:rsid w:val="00100F0A"/>
    <w:rsid w:val="00100FB9"/>
    <w:rsid w:val="001013E9"/>
    <w:rsid w:val="001014AB"/>
    <w:rsid w:val="00101846"/>
    <w:rsid w:val="0010184A"/>
    <w:rsid w:val="001018A7"/>
    <w:rsid w:val="00101957"/>
    <w:rsid w:val="00101B22"/>
    <w:rsid w:val="00101B44"/>
    <w:rsid w:val="001021A1"/>
    <w:rsid w:val="00102DEA"/>
    <w:rsid w:val="00103067"/>
    <w:rsid w:val="0010311D"/>
    <w:rsid w:val="0010314D"/>
    <w:rsid w:val="00103AA7"/>
    <w:rsid w:val="0010424A"/>
    <w:rsid w:val="00104425"/>
    <w:rsid w:val="00104626"/>
    <w:rsid w:val="00104746"/>
    <w:rsid w:val="0010546C"/>
    <w:rsid w:val="001057FA"/>
    <w:rsid w:val="0010599B"/>
    <w:rsid w:val="00105BF3"/>
    <w:rsid w:val="00106291"/>
    <w:rsid w:val="0010694F"/>
    <w:rsid w:val="00106B7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59"/>
    <w:rsid w:val="00112C7D"/>
    <w:rsid w:val="00112FB9"/>
    <w:rsid w:val="00113289"/>
    <w:rsid w:val="001134C0"/>
    <w:rsid w:val="001134D1"/>
    <w:rsid w:val="00113D7A"/>
    <w:rsid w:val="001149FE"/>
    <w:rsid w:val="001153A4"/>
    <w:rsid w:val="00115BC2"/>
    <w:rsid w:val="00115C36"/>
    <w:rsid w:val="00116200"/>
    <w:rsid w:val="0011625A"/>
    <w:rsid w:val="00116794"/>
    <w:rsid w:val="001169DE"/>
    <w:rsid w:val="00116DA6"/>
    <w:rsid w:val="00116F3E"/>
    <w:rsid w:val="0011716F"/>
    <w:rsid w:val="0011746D"/>
    <w:rsid w:val="0011746E"/>
    <w:rsid w:val="00120069"/>
    <w:rsid w:val="001204A4"/>
    <w:rsid w:val="001208D1"/>
    <w:rsid w:val="00121F28"/>
    <w:rsid w:val="00121F32"/>
    <w:rsid w:val="00122231"/>
    <w:rsid w:val="00122726"/>
    <w:rsid w:val="001228ED"/>
    <w:rsid w:val="0012377C"/>
    <w:rsid w:val="0012392C"/>
    <w:rsid w:val="00123D0F"/>
    <w:rsid w:val="00123E9F"/>
    <w:rsid w:val="001247E3"/>
    <w:rsid w:val="00124ABB"/>
    <w:rsid w:val="00125657"/>
    <w:rsid w:val="00125AC9"/>
    <w:rsid w:val="00125B39"/>
    <w:rsid w:val="00125FB5"/>
    <w:rsid w:val="00126FD4"/>
    <w:rsid w:val="00127226"/>
    <w:rsid w:val="001273B5"/>
    <w:rsid w:val="0012775E"/>
    <w:rsid w:val="00127795"/>
    <w:rsid w:val="00127D2C"/>
    <w:rsid w:val="00131221"/>
    <w:rsid w:val="00131BB6"/>
    <w:rsid w:val="00132070"/>
    <w:rsid w:val="00132A3B"/>
    <w:rsid w:val="00132EF5"/>
    <w:rsid w:val="00132F90"/>
    <w:rsid w:val="00133C54"/>
    <w:rsid w:val="00133F98"/>
    <w:rsid w:val="00134B2C"/>
    <w:rsid w:val="0013508C"/>
    <w:rsid w:val="001350D7"/>
    <w:rsid w:val="001350FD"/>
    <w:rsid w:val="00135862"/>
    <w:rsid w:val="00135E62"/>
    <w:rsid w:val="00136065"/>
    <w:rsid w:val="00136382"/>
    <w:rsid w:val="00136524"/>
    <w:rsid w:val="00136F91"/>
    <w:rsid w:val="00137189"/>
    <w:rsid w:val="0013763E"/>
    <w:rsid w:val="001402DB"/>
    <w:rsid w:val="001404BE"/>
    <w:rsid w:val="00140686"/>
    <w:rsid w:val="00141F8A"/>
    <w:rsid w:val="001420B4"/>
    <w:rsid w:val="001421C3"/>
    <w:rsid w:val="0014225E"/>
    <w:rsid w:val="0014273B"/>
    <w:rsid w:val="00142754"/>
    <w:rsid w:val="00142D0A"/>
    <w:rsid w:val="00142DF4"/>
    <w:rsid w:val="00143872"/>
    <w:rsid w:val="001444E1"/>
    <w:rsid w:val="00144745"/>
    <w:rsid w:val="00144FB0"/>
    <w:rsid w:val="0014513D"/>
    <w:rsid w:val="001452C2"/>
    <w:rsid w:val="001459ED"/>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C78"/>
    <w:rsid w:val="00153287"/>
    <w:rsid w:val="00153446"/>
    <w:rsid w:val="0015356C"/>
    <w:rsid w:val="0015363C"/>
    <w:rsid w:val="0015394C"/>
    <w:rsid w:val="001547F2"/>
    <w:rsid w:val="00154AD3"/>
    <w:rsid w:val="00154AF1"/>
    <w:rsid w:val="00154BAF"/>
    <w:rsid w:val="001551D2"/>
    <w:rsid w:val="001552D2"/>
    <w:rsid w:val="00155B68"/>
    <w:rsid w:val="00156804"/>
    <w:rsid w:val="00157067"/>
    <w:rsid w:val="00157079"/>
    <w:rsid w:val="0015796D"/>
    <w:rsid w:val="00157C50"/>
    <w:rsid w:val="00157F4A"/>
    <w:rsid w:val="00160219"/>
    <w:rsid w:val="00160989"/>
    <w:rsid w:val="00160A49"/>
    <w:rsid w:val="00161362"/>
    <w:rsid w:val="001615D4"/>
    <w:rsid w:val="001617AA"/>
    <w:rsid w:val="00161DA3"/>
    <w:rsid w:val="00162096"/>
    <w:rsid w:val="001621E5"/>
    <w:rsid w:val="001628F2"/>
    <w:rsid w:val="00162D65"/>
    <w:rsid w:val="00162E4A"/>
    <w:rsid w:val="00162FBA"/>
    <w:rsid w:val="0016304D"/>
    <w:rsid w:val="001636A8"/>
    <w:rsid w:val="00163879"/>
    <w:rsid w:val="00163A52"/>
    <w:rsid w:val="00163C15"/>
    <w:rsid w:val="00163C30"/>
    <w:rsid w:val="001644E3"/>
    <w:rsid w:val="00164614"/>
    <w:rsid w:val="00164705"/>
    <w:rsid w:val="00164B25"/>
    <w:rsid w:val="00164BC6"/>
    <w:rsid w:val="00164FB2"/>
    <w:rsid w:val="00165647"/>
    <w:rsid w:val="0016570E"/>
    <w:rsid w:val="001657FA"/>
    <w:rsid w:val="00165934"/>
    <w:rsid w:val="00166073"/>
    <w:rsid w:val="001666BB"/>
    <w:rsid w:val="00166CB7"/>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ED"/>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DF"/>
    <w:rsid w:val="0019756A"/>
    <w:rsid w:val="001977C7"/>
    <w:rsid w:val="00197B04"/>
    <w:rsid w:val="00197CE1"/>
    <w:rsid w:val="001A06A3"/>
    <w:rsid w:val="001A0E21"/>
    <w:rsid w:val="001A0F20"/>
    <w:rsid w:val="001A1347"/>
    <w:rsid w:val="001A1515"/>
    <w:rsid w:val="001A1617"/>
    <w:rsid w:val="001A1633"/>
    <w:rsid w:val="001A19D7"/>
    <w:rsid w:val="001A1DA0"/>
    <w:rsid w:val="001A1FC1"/>
    <w:rsid w:val="001A2543"/>
    <w:rsid w:val="001A2BE7"/>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B0B21"/>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FE"/>
    <w:rsid w:val="001B6C89"/>
    <w:rsid w:val="001B7058"/>
    <w:rsid w:val="001B720C"/>
    <w:rsid w:val="001B7525"/>
    <w:rsid w:val="001B7528"/>
    <w:rsid w:val="001B7BE1"/>
    <w:rsid w:val="001B7E03"/>
    <w:rsid w:val="001B7E41"/>
    <w:rsid w:val="001C05D8"/>
    <w:rsid w:val="001C0972"/>
    <w:rsid w:val="001C0B47"/>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614B"/>
    <w:rsid w:val="001C6394"/>
    <w:rsid w:val="001C6573"/>
    <w:rsid w:val="001C6625"/>
    <w:rsid w:val="001C6C8D"/>
    <w:rsid w:val="001C7180"/>
    <w:rsid w:val="001C72D1"/>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938"/>
    <w:rsid w:val="001D2BA2"/>
    <w:rsid w:val="001D36D3"/>
    <w:rsid w:val="001D3E9B"/>
    <w:rsid w:val="001D4846"/>
    <w:rsid w:val="001D5299"/>
    <w:rsid w:val="001D55DF"/>
    <w:rsid w:val="001D5789"/>
    <w:rsid w:val="001D5978"/>
    <w:rsid w:val="001D5A47"/>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93B"/>
    <w:rsid w:val="001E70CC"/>
    <w:rsid w:val="001E74BF"/>
    <w:rsid w:val="001E75AC"/>
    <w:rsid w:val="001E76FD"/>
    <w:rsid w:val="001E786A"/>
    <w:rsid w:val="001E7EAC"/>
    <w:rsid w:val="001F01DE"/>
    <w:rsid w:val="001F01DF"/>
    <w:rsid w:val="001F04A1"/>
    <w:rsid w:val="001F06F3"/>
    <w:rsid w:val="001F0748"/>
    <w:rsid w:val="001F0887"/>
    <w:rsid w:val="001F1470"/>
    <w:rsid w:val="001F1557"/>
    <w:rsid w:val="001F1722"/>
    <w:rsid w:val="001F24A1"/>
    <w:rsid w:val="001F25DC"/>
    <w:rsid w:val="001F28EF"/>
    <w:rsid w:val="001F29FD"/>
    <w:rsid w:val="001F2F86"/>
    <w:rsid w:val="001F3344"/>
    <w:rsid w:val="001F34C7"/>
    <w:rsid w:val="001F3A2A"/>
    <w:rsid w:val="001F3A99"/>
    <w:rsid w:val="001F403C"/>
    <w:rsid w:val="001F43FB"/>
    <w:rsid w:val="001F441F"/>
    <w:rsid w:val="001F5083"/>
    <w:rsid w:val="001F50ED"/>
    <w:rsid w:val="001F5303"/>
    <w:rsid w:val="001F5B07"/>
    <w:rsid w:val="001F5C2A"/>
    <w:rsid w:val="001F5E3B"/>
    <w:rsid w:val="001F5F5B"/>
    <w:rsid w:val="001F676E"/>
    <w:rsid w:val="001F6A24"/>
    <w:rsid w:val="001F6FC8"/>
    <w:rsid w:val="001F75B5"/>
    <w:rsid w:val="00200623"/>
    <w:rsid w:val="002007F0"/>
    <w:rsid w:val="00200BE8"/>
    <w:rsid w:val="0020137B"/>
    <w:rsid w:val="002018E2"/>
    <w:rsid w:val="00201E79"/>
    <w:rsid w:val="00201F86"/>
    <w:rsid w:val="002021CA"/>
    <w:rsid w:val="002024BC"/>
    <w:rsid w:val="0020263D"/>
    <w:rsid w:val="00202AA9"/>
    <w:rsid w:val="0020303C"/>
    <w:rsid w:val="00203B69"/>
    <w:rsid w:val="00203FE9"/>
    <w:rsid w:val="0020448E"/>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57D"/>
    <w:rsid w:val="0021465E"/>
    <w:rsid w:val="002149FD"/>
    <w:rsid w:val="002150EA"/>
    <w:rsid w:val="002159C3"/>
    <w:rsid w:val="00216510"/>
    <w:rsid w:val="00216C46"/>
    <w:rsid w:val="00216EFD"/>
    <w:rsid w:val="00217022"/>
    <w:rsid w:val="00217522"/>
    <w:rsid w:val="00217980"/>
    <w:rsid w:val="00217E68"/>
    <w:rsid w:val="002201F3"/>
    <w:rsid w:val="002202F6"/>
    <w:rsid w:val="00220FAF"/>
    <w:rsid w:val="002213BA"/>
    <w:rsid w:val="00221509"/>
    <w:rsid w:val="002218B8"/>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455"/>
    <w:rsid w:val="002315BC"/>
    <w:rsid w:val="00231632"/>
    <w:rsid w:val="00231639"/>
    <w:rsid w:val="002316FF"/>
    <w:rsid w:val="00231954"/>
    <w:rsid w:val="00231AA5"/>
    <w:rsid w:val="00232176"/>
    <w:rsid w:val="002322F9"/>
    <w:rsid w:val="00232350"/>
    <w:rsid w:val="00232D77"/>
    <w:rsid w:val="00232FA8"/>
    <w:rsid w:val="00233756"/>
    <w:rsid w:val="0023406B"/>
    <w:rsid w:val="00234624"/>
    <w:rsid w:val="0023484E"/>
    <w:rsid w:val="00234BCB"/>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A26"/>
    <w:rsid w:val="00243A2D"/>
    <w:rsid w:val="00243C14"/>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968"/>
    <w:rsid w:val="00250100"/>
    <w:rsid w:val="002502E6"/>
    <w:rsid w:val="00250799"/>
    <w:rsid w:val="002509F3"/>
    <w:rsid w:val="00251444"/>
    <w:rsid w:val="002514B3"/>
    <w:rsid w:val="002514C2"/>
    <w:rsid w:val="002516DE"/>
    <w:rsid w:val="00251D5E"/>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FBC"/>
    <w:rsid w:val="0026155C"/>
    <w:rsid w:val="002625FB"/>
    <w:rsid w:val="00262A5A"/>
    <w:rsid w:val="002631CE"/>
    <w:rsid w:val="0026337E"/>
    <w:rsid w:val="00263426"/>
    <w:rsid w:val="00263833"/>
    <w:rsid w:val="0026430B"/>
    <w:rsid w:val="002645F9"/>
    <w:rsid w:val="002648D3"/>
    <w:rsid w:val="00264BB2"/>
    <w:rsid w:val="002650D0"/>
    <w:rsid w:val="00265185"/>
    <w:rsid w:val="0026560E"/>
    <w:rsid w:val="00266001"/>
    <w:rsid w:val="0026612B"/>
    <w:rsid w:val="002663E6"/>
    <w:rsid w:val="002665C1"/>
    <w:rsid w:val="0026669C"/>
    <w:rsid w:val="002667D4"/>
    <w:rsid w:val="0026684C"/>
    <w:rsid w:val="002673FC"/>
    <w:rsid w:val="002675D4"/>
    <w:rsid w:val="00267698"/>
    <w:rsid w:val="002676B3"/>
    <w:rsid w:val="002678F2"/>
    <w:rsid w:val="00267EE0"/>
    <w:rsid w:val="00267EF1"/>
    <w:rsid w:val="002705D0"/>
    <w:rsid w:val="002710DB"/>
    <w:rsid w:val="00271D2F"/>
    <w:rsid w:val="002724D2"/>
    <w:rsid w:val="002729CB"/>
    <w:rsid w:val="00272C2B"/>
    <w:rsid w:val="00273002"/>
    <w:rsid w:val="002732BD"/>
    <w:rsid w:val="0027370C"/>
    <w:rsid w:val="00273A0C"/>
    <w:rsid w:val="00273EF6"/>
    <w:rsid w:val="0027484E"/>
    <w:rsid w:val="002752A2"/>
    <w:rsid w:val="002754DD"/>
    <w:rsid w:val="00275B52"/>
    <w:rsid w:val="00275B63"/>
    <w:rsid w:val="0027621A"/>
    <w:rsid w:val="00276837"/>
    <w:rsid w:val="002768F4"/>
    <w:rsid w:val="002769D8"/>
    <w:rsid w:val="0027701E"/>
    <w:rsid w:val="00277E73"/>
    <w:rsid w:val="00280A75"/>
    <w:rsid w:val="00280E58"/>
    <w:rsid w:val="00281611"/>
    <w:rsid w:val="002819C5"/>
    <w:rsid w:val="0028281C"/>
    <w:rsid w:val="00282BDA"/>
    <w:rsid w:val="00283601"/>
    <w:rsid w:val="002836FD"/>
    <w:rsid w:val="002838B0"/>
    <w:rsid w:val="00283AC3"/>
    <w:rsid w:val="00283BEB"/>
    <w:rsid w:val="00283F53"/>
    <w:rsid w:val="00283FAF"/>
    <w:rsid w:val="00284652"/>
    <w:rsid w:val="00284788"/>
    <w:rsid w:val="002847A3"/>
    <w:rsid w:val="00284D12"/>
    <w:rsid w:val="00284D79"/>
    <w:rsid w:val="0028546A"/>
    <w:rsid w:val="0028549C"/>
    <w:rsid w:val="0028592D"/>
    <w:rsid w:val="00285A20"/>
    <w:rsid w:val="00285A82"/>
    <w:rsid w:val="00285E4D"/>
    <w:rsid w:val="0028640E"/>
    <w:rsid w:val="002868A2"/>
    <w:rsid w:val="002870CE"/>
    <w:rsid w:val="00287182"/>
    <w:rsid w:val="0029055E"/>
    <w:rsid w:val="00291A55"/>
    <w:rsid w:val="00291BE9"/>
    <w:rsid w:val="00291E68"/>
    <w:rsid w:val="00292205"/>
    <w:rsid w:val="00292ADC"/>
    <w:rsid w:val="00292DA0"/>
    <w:rsid w:val="00293084"/>
    <w:rsid w:val="0029390F"/>
    <w:rsid w:val="00293964"/>
    <w:rsid w:val="0029445D"/>
    <w:rsid w:val="0029449D"/>
    <w:rsid w:val="0029458D"/>
    <w:rsid w:val="0029464A"/>
    <w:rsid w:val="002949B8"/>
    <w:rsid w:val="00294C9F"/>
    <w:rsid w:val="00295481"/>
    <w:rsid w:val="00295AA7"/>
    <w:rsid w:val="00295C64"/>
    <w:rsid w:val="00296186"/>
    <w:rsid w:val="002965BF"/>
    <w:rsid w:val="002968A0"/>
    <w:rsid w:val="002968FF"/>
    <w:rsid w:val="00296B5A"/>
    <w:rsid w:val="002974FD"/>
    <w:rsid w:val="00297913"/>
    <w:rsid w:val="00297BF0"/>
    <w:rsid w:val="002A016F"/>
    <w:rsid w:val="002A02F4"/>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61CD"/>
    <w:rsid w:val="002A62AF"/>
    <w:rsid w:val="002A69FB"/>
    <w:rsid w:val="002A6A6B"/>
    <w:rsid w:val="002A6D49"/>
    <w:rsid w:val="002A70CD"/>
    <w:rsid w:val="002A7332"/>
    <w:rsid w:val="002A76D3"/>
    <w:rsid w:val="002A7C12"/>
    <w:rsid w:val="002B03BF"/>
    <w:rsid w:val="002B06DC"/>
    <w:rsid w:val="002B09F2"/>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7"/>
    <w:rsid w:val="002B5799"/>
    <w:rsid w:val="002B5E4B"/>
    <w:rsid w:val="002B65E1"/>
    <w:rsid w:val="002B6C14"/>
    <w:rsid w:val="002B6D21"/>
    <w:rsid w:val="002B730B"/>
    <w:rsid w:val="002B7F8F"/>
    <w:rsid w:val="002C02AF"/>
    <w:rsid w:val="002C061A"/>
    <w:rsid w:val="002C1202"/>
    <w:rsid w:val="002C1817"/>
    <w:rsid w:val="002C1931"/>
    <w:rsid w:val="002C251A"/>
    <w:rsid w:val="002C252E"/>
    <w:rsid w:val="002C32D0"/>
    <w:rsid w:val="002C32DD"/>
    <w:rsid w:val="002C3EBD"/>
    <w:rsid w:val="002C41CC"/>
    <w:rsid w:val="002C41D2"/>
    <w:rsid w:val="002C4962"/>
    <w:rsid w:val="002C4C45"/>
    <w:rsid w:val="002C58C3"/>
    <w:rsid w:val="002C5D38"/>
    <w:rsid w:val="002C69C0"/>
    <w:rsid w:val="002C6F2C"/>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C04"/>
    <w:rsid w:val="002D4714"/>
    <w:rsid w:val="002D4744"/>
    <w:rsid w:val="002D48A3"/>
    <w:rsid w:val="002D4C6B"/>
    <w:rsid w:val="002D5C89"/>
    <w:rsid w:val="002D611E"/>
    <w:rsid w:val="002D6249"/>
    <w:rsid w:val="002D6324"/>
    <w:rsid w:val="002D699D"/>
    <w:rsid w:val="002D6BE8"/>
    <w:rsid w:val="002D7AF9"/>
    <w:rsid w:val="002D7B1D"/>
    <w:rsid w:val="002D7B6C"/>
    <w:rsid w:val="002E0398"/>
    <w:rsid w:val="002E05F7"/>
    <w:rsid w:val="002E09D7"/>
    <w:rsid w:val="002E0AFF"/>
    <w:rsid w:val="002E19F3"/>
    <w:rsid w:val="002E1A87"/>
    <w:rsid w:val="002E1F03"/>
    <w:rsid w:val="002E3177"/>
    <w:rsid w:val="002E40DB"/>
    <w:rsid w:val="002E410D"/>
    <w:rsid w:val="002E4B7F"/>
    <w:rsid w:val="002E5040"/>
    <w:rsid w:val="002E50B7"/>
    <w:rsid w:val="002E55AC"/>
    <w:rsid w:val="002E563D"/>
    <w:rsid w:val="002E5727"/>
    <w:rsid w:val="002E5AB5"/>
    <w:rsid w:val="002E5DDD"/>
    <w:rsid w:val="002E6368"/>
    <w:rsid w:val="002E648B"/>
    <w:rsid w:val="002E64B3"/>
    <w:rsid w:val="002E662C"/>
    <w:rsid w:val="002E678F"/>
    <w:rsid w:val="002E6D96"/>
    <w:rsid w:val="002E709C"/>
    <w:rsid w:val="002E797D"/>
    <w:rsid w:val="002E7C93"/>
    <w:rsid w:val="002E7E57"/>
    <w:rsid w:val="002F04E5"/>
    <w:rsid w:val="002F0823"/>
    <w:rsid w:val="002F0F9D"/>
    <w:rsid w:val="002F11CA"/>
    <w:rsid w:val="002F1DB2"/>
    <w:rsid w:val="002F2190"/>
    <w:rsid w:val="002F2C12"/>
    <w:rsid w:val="002F3356"/>
    <w:rsid w:val="002F3497"/>
    <w:rsid w:val="002F364F"/>
    <w:rsid w:val="002F3D21"/>
    <w:rsid w:val="002F3EF2"/>
    <w:rsid w:val="002F3EFC"/>
    <w:rsid w:val="002F45E3"/>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1416"/>
    <w:rsid w:val="00311441"/>
    <w:rsid w:val="00312194"/>
    <w:rsid w:val="003125D7"/>
    <w:rsid w:val="00312842"/>
    <w:rsid w:val="0031289B"/>
    <w:rsid w:val="0031331B"/>
    <w:rsid w:val="00313534"/>
    <w:rsid w:val="00313DF7"/>
    <w:rsid w:val="0031406B"/>
    <w:rsid w:val="0031450E"/>
    <w:rsid w:val="003145C5"/>
    <w:rsid w:val="003148D1"/>
    <w:rsid w:val="00315229"/>
    <w:rsid w:val="00315B49"/>
    <w:rsid w:val="00315F18"/>
    <w:rsid w:val="00316878"/>
    <w:rsid w:val="00317017"/>
    <w:rsid w:val="00317070"/>
    <w:rsid w:val="0031757B"/>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196"/>
    <w:rsid w:val="00325245"/>
    <w:rsid w:val="003252E4"/>
    <w:rsid w:val="003253FB"/>
    <w:rsid w:val="00325540"/>
    <w:rsid w:val="003256AB"/>
    <w:rsid w:val="003256DC"/>
    <w:rsid w:val="00325730"/>
    <w:rsid w:val="00325BBE"/>
    <w:rsid w:val="003265CD"/>
    <w:rsid w:val="00326806"/>
    <w:rsid w:val="003269E9"/>
    <w:rsid w:val="00326A0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8C1"/>
    <w:rsid w:val="00333C54"/>
    <w:rsid w:val="003349B6"/>
    <w:rsid w:val="00334EBF"/>
    <w:rsid w:val="00335339"/>
    <w:rsid w:val="003356F0"/>
    <w:rsid w:val="00335B7A"/>
    <w:rsid w:val="00335D2C"/>
    <w:rsid w:val="00335D3E"/>
    <w:rsid w:val="00335D85"/>
    <w:rsid w:val="00335DCD"/>
    <w:rsid w:val="003366DF"/>
    <w:rsid w:val="00337718"/>
    <w:rsid w:val="00337DF2"/>
    <w:rsid w:val="00337FAA"/>
    <w:rsid w:val="00340157"/>
    <w:rsid w:val="00340EFC"/>
    <w:rsid w:val="00341B19"/>
    <w:rsid w:val="00341DE3"/>
    <w:rsid w:val="003425D8"/>
    <w:rsid w:val="00342A01"/>
    <w:rsid w:val="00343098"/>
    <w:rsid w:val="0034384C"/>
    <w:rsid w:val="003438B5"/>
    <w:rsid w:val="00343B0D"/>
    <w:rsid w:val="00343B17"/>
    <w:rsid w:val="00343B7E"/>
    <w:rsid w:val="00344FA1"/>
    <w:rsid w:val="0034513D"/>
    <w:rsid w:val="00345481"/>
    <w:rsid w:val="003458E9"/>
    <w:rsid w:val="003459B2"/>
    <w:rsid w:val="00345E3E"/>
    <w:rsid w:val="003460BE"/>
    <w:rsid w:val="003464C2"/>
    <w:rsid w:val="003469CB"/>
    <w:rsid w:val="00346A51"/>
    <w:rsid w:val="00346BA4"/>
    <w:rsid w:val="00346CA2"/>
    <w:rsid w:val="00346E24"/>
    <w:rsid w:val="0034773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2406"/>
    <w:rsid w:val="00362564"/>
    <w:rsid w:val="00362597"/>
    <w:rsid w:val="00362938"/>
    <w:rsid w:val="00363029"/>
    <w:rsid w:val="0036304A"/>
    <w:rsid w:val="00363E2B"/>
    <w:rsid w:val="00363FAF"/>
    <w:rsid w:val="003640D9"/>
    <w:rsid w:val="00364BF9"/>
    <w:rsid w:val="00364FA3"/>
    <w:rsid w:val="00365333"/>
    <w:rsid w:val="00365376"/>
    <w:rsid w:val="003655C4"/>
    <w:rsid w:val="0036562F"/>
    <w:rsid w:val="00365DBD"/>
    <w:rsid w:val="00365DC4"/>
    <w:rsid w:val="00366329"/>
    <w:rsid w:val="0036687A"/>
    <w:rsid w:val="00366AB5"/>
    <w:rsid w:val="00366C8A"/>
    <w:rsid w:val="00367786"/>
    <w:rsid w:val="00367A4C"/>
    <w:rsid w:val="00367C9F"/>
    <w:rsid w:val="00370114"/>
    <w:rsid w:val="003706FD"/>
    <w:rsid w:val="003708E5"/>
    <w:rsid w:val="003712C0"/>
    <w:rsid w:val="003716A5"/>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724"/>
    <w:rsid w:val="00377748"/>
    <w:rsid w:val="00377D6C"/>
    <w:rsid w:val="00377F26"/>
    <w:rsid w:val="00380435"/>
    <w:rsid w:val="0038051C"/>
    <w:rsid w:val="0038062A"/>
    <w:rsid w:val="003806B2"/>
    <w:rsid w:val="00380722"/>
    <w:rsid w:val="003807BA"/>
    <w:rsid w:val="00380877"/>
    <w:rsid w:val="00380BD1"/>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B7F"/>
    <w:rsid w:val="00384AF8"/>
    <w:rsid w:val="003850CE"/>
    <w:rsid w:val="0038543F"/>
    <w:rsid w:val="00385E33"/>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9BA"/>
    <w:rsid w:val="00392BA3"/>
    <w:rsid w:val="00392BC1"/>
    <w:rsid w:val="00392BEF"/>
    <w:rsid w:val="00392C56"/>
    <w:rsid w:val="00392DCB"/>
    <w:rsid w:val="0039393E"/>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295"/>
    <w:rsid w:val="003A66A3"/>
    <w:rsid w:val="003A6B23"/>
    <w:rsid w:val="003A737A"/>
    <w:rsid w:val="003B0336"/>
    <w:rsid w:val="003B03E4"/>
    <w:rsid w:val="003B1B0D"/>
    <w:rsid w:val="003B1EB5"/>
    <w:rsid w:val="003B21DC"/>
    <w:rsid w:val="003B2606"/>
    <w:rsid w:val="003B3788"/>
    <w:rsid w:val="003B391A"/>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96B"/>
    <w:rsid w:val="003C29F3"/>
    <w:rsid w:val="003C32D6"/>
    <w:rsid w:val="003C3CA0"/>
    <w:rsid w:val="003C3DDA"/>
    <w:rsid w:val="003C462E"/>
    <w:rsid w:val="003C470B"/>
    <w:rsid w:val="003C479E"/>
    <w:rsid w:val="003C4F9E"/>
    <w:rsid w:val="003C5377"/>
    <w:rsid w:val="003C5712"/>
    <w:rsid w:val="003C57B9"/>
    <w:rsid w:val="003C59FD"/>
    <w:rsid w:val="003C5CB6"/>
    <w:rsid w:val="003C6DC0"/>
    <w:rsid w:val="003C7040"/>
    <w:rsid w:val="003C705F"/>
    <w:rsid w:val="003C7404"/>
    <w:rsid w:val="003D0065"/>
    <w:rsid w:val="003D0141"/>
    <w:rsid w:val="003D04AA"/>
    <w:rsid w:val="003D06DC"/>
    <w:rsid w:val="003D0DE5"/>
    <w:rsid w:val="003D18AA"/>
    <w:rsid w:val="003D1E7A"/>
    <w:rsid w:val="003D1F26"/>
    <w:rsid w:val="003D29C1"/>
    <w:rsid w:val="003D2A36"/>
    <w:rsid w:val="003D2ABB"/>
    <w:rsid w:val="003D3021"/>
    <w:rsid w:val="003D3118"/>
    <w:rsid w:val="003D3544"/>
    <w:rsid w:val="003D3552"/>
    <w:rsid w:val="003D3D37"/>
    <w:rsid w:val="003D3FB8"/>
    <w:rsid w:val="003D4912"/>
    <w:rsid w:val="003D51C0"/>
    <w:rsid w:val="003D583F"/>
    <w:rsid w:val="003D5F68"/>
    <w:rsid w:val="003D6D09"/>
    <w:rsid w:val="003D7461"/>
    <w:rsid w:val="003D7B9E"/>
    <w:rsid w:val="003E0026"/>
    <w:rsid w:val="003E0BD9"/>
    <w:rsid w:val="003E0E7B"/>
    <w:rsid w:val="003E10D3"/>
    <w:rsid w:val="003E1313"/>
    <w:rsid w:val="003E16B6"/>
    <w:rsid w:val="003E1B1C"/>
    <w:rsid w:val="003E1E2F"/>
    <w:rsid w:val="003E20A6"/>
    <w:rsid w:val="003E2966"/>
    <w:rsid w:val="003E316D"/>
    <w:rsid w:val="003E3214"/>
    <w:rsid w:val="003E322E"/>
    <w:rsid w:val="003E37BD"/>
    <w:rsid w:val="003E3FAC"/>
    <w:rsid w:val="003E425A"/>
    <w:rsid w:val="003E48FE"/>
    <w:rsid w:val="003E4CAC"/>
    <w:rsid w:val="003E54CA"/>
    <w:rsid w:val="003E5A44"/>
    <w:rsid w:val="003E5DB7"/>
    <w:rsid w:val="003E6B7F"/>
    <w:rsid w:val="003E723E"/>
    <w:rsid w:val="003E7674"/>
    <w:rsid w:val="003E7685"/>
    <w:rsid w:val="003E7902"/>
    <w:rsid w:val="003E7AB5"/>
    <w:rsid w:val="003E7B37"/>
    <w:rsid w:val="003F08AC"/>
    <w:rsid w:val="003F08EC"/>
    <w:rsid w:val="003F0F94"/>
    <w:rsid w:val="003F12E1"/>
    <w:rsid w:val="003F135E"/>
    <w:rsid w:val="003F1B3F"/>
    <w:rsid w:val="003F1C58"/>
    <w:rsid w:val="003F23B1"/>
    <w:rsid w:val="003F23FD"/>
    <w:rsid w:val="003F2824"/>
    <w:rsid w:val="003F2A65"/>
    <w:rsid w:val="003F2DD2"/>
    <w:rsid w:val="003F2DE4"/>
    <w:rsid w:val="003F2E1F"/>
    <w:rsid w:val="003F31CB"/>
    <w:rsid w:val="003F3635"/>
    <w:rsid w:val="003F40F5"/>
    <w:rsid w:val="003F44A6"/>
    <w:rsid w:val="003F46F5"/>
    <w:rsid w:val="003F4920"/>
    <w:rsid w:val="003F4A3F"/>
    <w:rsid w:val="003F61B2"/>
    <w:rsid w:val="003F62E7"/>
    <w:rsid w:val="003F63F4"/>
    <w:rsid w:val="003F6926"/>
    <w:rsid w:val="003F6FDF"/>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F89"/>
    <w:rsid w:val="0040322B"/>
    <w:rsid w:val="0040360A"/>
    <w:rsid w:val="00403AB3"/>
    <w:rsid w:val="00403C92"/>
    <w:rsid w:val="00404241"/>
    <w:rsid w:val="00404653"/>
    <w:rsid w:val="00404AD0"/>
    <w:rsid w:val="00404F14"/>
    <w:rsid w:val="004052DF"/>
    <w:rsid w:val="004054A4"/>
    <w:rsid w:val="004059EA"/>
    <w:rsid w:val="00405A3B"/>
    <w:rsid w:val="00405DED"/>
    <w:rsid w:val="00406075"/>
    <w:rsid w:val="004060F4"/>
    <w:rsid w:val="0040633F"/>
    <w:rsid w:val="00406B3A"/>
    <w:rsid w:val="00407DC7"/>
    <w:rsid w:val="004104E0"/>
    <w:rsid w:val="004119DC"/>
    <w:rsid w:val="00411A6F"/>
    <w:rsid w:val="00411AFD"/>
    <w:rsid w:val="00411B70"/>
    <w:rsid w:val="004123D5"/>
    <w:rsid w:val="004124D2"/>
    <w:rsid w:val="004129AD"/>
    <w:rsid w:val="00412A60"/>
    <w:rsid w:val="00412AF7"/>
    <w:rsid w:val="00412CCB"/>
    <w:rsid w:val="00412F59"/>
    <w:rsid w:val="00412FEC"/>
    <w:rsid w:val="00413F80"/>
    <w:rsid w:val="004141B4"/>
    <w:rsid w:val="004143A2"/>
    <w:rsid w:val="00415B1F"/>
    <w:rsid w:val="00416045"/>
    <w:rsid w:val="0041657F"/>
    <w:rsid w:val="00417097"/>
    <w:rsid w:val="00417893"/>
    <w:rsid w:val="004178C8"/>
    <w:rsid w:val="004179CD"/>
    <w:rsid w:val="00417EFB"/>
    <w:rsid w:val="00420137"/>
    <w:rsid w:val="00420286"/>
    <w:rsid w:val="00420891"/>
    <w:rsid w:val="00420C54"/>
    <w:rsid w:val="0042141D"/>
    <w:rsid w:val="004216B4"/>
    <w:rsid w:val="00421F2E"/>
    <w:rsid w:val="00422B61"/>
    <w:rsid w:val="004230C2"/>
    <w:rsid w:val="00423178"/>
    <w:rsid w:val="004233FA"/>
    <w:rsid w:val="00423409"/>
    <w:rsid w:val="004234B6"/>
    <w:rsid w:val="00423619"/>
    <w:rsid w:val="00423D2C"/>
    <w:rsid w:val="00423E82"/>
    <w:rsid w:val="00425001"/>
    <w:rsid w:val="00425022"/>
    <w:rsid w:val="00425474"/>
    <w:rsid w:val="0042560A"/>
    <w:rsid w:val="004256C1"/>
    <w:rsid w:val="004259CD"/>
    <w:rsid w:val="00425BEF"/>
    <w:rsid w:val="00425BF3"/>
    <w:rsid w:val="00425E81"/>
    <w:rsid w:val="004260FA"/>
    <w:rsid w:val="00427393"/>
    <w:rsid w:val="00430015"/>
    <w:rsid w:val="00430D53"/>
    <w:rsid w:val="00430DC7"/>
    <w:rsid w:val="00431409"/>
    <w:rsid w:val="00431767"/>
    <w:rsid w:val="00431B8C"/>
    <w:rsid w:val="00431CB4"/>
    <w:rsid w:val="00431F34"/>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4F8"/>
    <w:rsid w:val="00437792"/>
    <w:rsid w:val="00437CB6"/>
    <w:rsid w:val="00437EEB"/>
    <w:rsid w:val="00440AAA"/>
    <w:rsid w:val="00440D18"/>
    <w:rsid w:val="00440FEE"/>
    <w:rsid w:val="0044128F"/>
    <w:rsid w:val="004414F5"/>
    <w:rsid w:val="0044194B"/>
    <w:rsid w:val="004421F5"/>
    <w:rsid w:val="00442726"/>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81A"/>
    <w:rsid w:val="004554DB"/>
    <w:rsid w:val="004557FF"/>
    <w:rsid w:val="0045710D"/>
    <w:rsid w:val="00457215"/>
    <w:rsid w:val="0045757F"/>
    <w:rsid w:val="0045779A"/>
    <w:rsid w:val="004577B3"/>
    <w:rsid w:val="00457855"/>
    <w:rsid w:val="00457CFA"/>
    <w:rsid w:val="00457D2D"/>
    <w:rsid w:val="00457EF0"/>
    <w:rsid w:val="00460085"/>
    <w:rsid w:val="00460264"/>
    <w:rsid w:val="004604CE"/>
    <w:rsid w:val="004604FE"/>
    <w:rsid w:val="00461BFD"/>
    <w:rsid w:val="00461CF7"/>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348"/>
    <w:rsid w:val="00471DA8"/>
    <w:rsid w:val="00472105"/>
    <w:rsid w:val="00472165"/>
    <w:rsid w:val="004721D0"/>
    <w:rsid w:val="00472352"/>
    <w:rsid w:val="0047244C"/>
    <w:rsid w:val="00472BB1"/>
    <w:rsid w:val="00472C4F"/>
    <w:rsid w:val="00472DE3"/>
    <w:rsid w:val="00472F4E"/>
    <w:rsid w:val="0047353C"/>
    <w:rsid w:val="004736CA"/>
    <w:rsid w:val="00473752"/>
    <w:rsid w:val="00473841"/>
    <w:rsid w:val="00473D20"/>
    <w:rsid w:val="00473DF1"/>
    <w:rsid w:val="00474160"/>
    <w:rsid w:val="0047478C"/>
    <w:rsid w:val="0047560D"/>
    <w:rsid w:val="0047606C"/>
    <w:rsid w:val="0047663A"/>
    <w:rsid w:val="00477900"/>
    <w:rsid w:val="00477C6C"/>
    <w:rsid w:val="00480137"/>
    <w:rsid w:val="004804DC"/>
    <w:rsid w:val="0048081E"/>
    <w:rsid w:val="00480D73"/>
    <w:rsid w:val="00480D9D"/>
    <w:rsid w:val="00481791"/>
    <w:rsid w:val="004818A6"/>
    <w:rsid w:val="00481D45"/>
    <w:rsid w:val="0048271D"/>
    <w:rsid w:val="0048308B"/>
    <w:rsid w:val="00483153"/>
    <w:rsid w:val="004838DE"/>
    <w:rsid w:val="00483A8B"/>
    <w:rsid w:val="00483DC3"/>
    <w:rsid w:val="004842F0"/>
    <w:rsid w:val="00484308"/>
    <w:rsid w:val="00484F68"/>
    <w:rsid w:val="004859B4"/>
    <w:rsid w:val="00485BE5"/>
    <w:rsid w:val="00485CA4"/>
    <w:rsid w:val="00486899"/>
    <w:rsid w:val="00486C40"/>
    <w:rsid w:val="00486F30"/>
    <w:rsid w:val="00487BEF"/>
    <w:rsid w:val="00487D8E"/>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498"/>
    <w:rsid w:val="004934EE"/>
    <w:rsid w:val="0049379E"/>
    <w:rsid w:val="004945E4"/>
    <w:rsid w:val="0049465C"/>
    <w:rsid w:val="00494862"/>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A0022"/>
    <w:rsid w:val="004A0648"/>
    <w:rsid w:val="004A0E95"/>
    <w:rsid w:val="004A1534"/>
    <w:rsid w:val="004A23F0"/>
    <w:rsid w:val="004A2DD7"/>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579"/>
    <w:rsid w:val="004B05A3"/>
    <w:rsid w:val="004B06F4"/>
    <w:rsid w:val="004B0742"/>
    <w:rsid w:val="004B0825"/>
    <w:rsid w:val="004B0A48"/>
    <w:rsid w:val="004B0BE0"/>
    <w:rsid w:val="004B16E8"/>
    <w:rsid w:val="004B1881"/>
    <w:rsid w:val="004B1CEA"/>
    <w:rsid w:val="004B1D19"/>
    <w:rsid w:val="004B1DCA"/>
    <w:rsid w:val="004B20EC"/>
    <w:rsid w:val="004B2240"/>
    <w:rsid w:val="004B22E4"/>
    <w:rsid w:val="004B2ACD"/>
    <w:rsid w:val="004B3128"/>
    <w:rsid w:val="004B3B65"/>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BF1"/>
    <w:rsid w:val="004C0413"/>
    <w:rsid w:val="004C051A"/>
    <w:rsid w:val="004C07C1"/>
    <w:rsid w:val="004C0C90"/>
    <w:rsid w:val="004C0E6C"/>
    <w:rsid w:val="004C157F"/>
    <w:rsid w:val="004C1809"/>
    <w:rsid w:val="004C1999"/>
    <w:rsid w:val="004C1E4B"/>
    <w:rsid w:val="004C1EE4"/>
    <w:rsid w:val="004C20C0"/>
    <w:rsid w:val="004C2534"/>
    <w:rsid w:val="004C323D"/>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67F"/>
    <w:rsid w:val="004D28FC"/>
    <w:rsid w:val="004D2CDD"/>
    <w:rsid w:val="004D2E7A"/>
    <w:rsid w:val="004D414D"/>
    <w:rsid w:val="004D508A"/>
    <w:rsid w:val="004D52F4"/>
    <w:rsid w:val="004D5676"/>
    <w:rsid w:val="004D6E39"/>
    <w:rsid w:val="004D6FA5"/>
    <w:rsid w:val="004D7EFC"/>
    <w:rsid w:val="004E01B6"/>
    <w:rsid w:val="004E0244"/>
    <w:rsid w:val="004E03AB"/>
    <w:rsid w:val="004E077D"/>
    <w:rsid w:val="004E07A8"/>
    <w:rsid w:val="004E09EF"/>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F9D"/>
    <w:rsid w:val="005013E6"/>
    <w:rsid w:val="005018D5"/>
    <w:rsid w:val="00501BA6"/>
    <w:rsid w:val="00501CD6"/>
    <w:rsid w:val="00502196"/>
    <w:rsid w:val="00502564"/>
    <w:rsid w:val="00502760"/>
    <w:rsid w:val="00502A24"/>
    <w:rsid w:val="00502B44"/>
    <w:rsid w:val="00502D5A"/>
    <w:rsid w:val="005031DD"/>
    <w:rsid w:val="00503824"/>
    <w:rsid w:val="00503AAD"/>
    <w:rsid w:val="00503CF4"/>
    <w:rsid w:val="00503DA0"/>
    <w:rsid w:val="005047F1"/>
    <w:rsid w:val="0050490F"/>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8A"/>
    <w:rsid w:val="0051269A"/>
    <w:rsid w:val="005128B9"/>
    <w:rsid w:val="00512E9F"/>
    <w:rsid w:val="0051300A"/>
    <w:rsid w:val="00513827"/>
    <w:rsid w:val="00513BDD"/>
    <w:rsid w:val="00513CB6"/>
    <w:rsid w:val="00513ED2"/>
    <w:rsid w:val="00514157"/>
    <w:rsid w:val="0051465B"/>
    <w:rsid w:val="00514780"/>
    <w:rsid w:val="00514792"/>
    <w:rsid w:val="005157B1"/>
    <w:rsid w:val="00516547"/>
    <w:rsid w:val="0051667C"/>
    <w:rsid w:val="00516D39"/>
    <w:rsid w:val="00516D71"/>
    <w:rsid w:val="00516E60"/>
    <w:rsid w:val="005170D2"/>
    <w:rsid w:val="00517355"/>
    <w:rsid w:val="00517495"/>
    <w:rsid w:val="005178C8"/>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4C3"/>
    <w:rsid w:val="005234F2"/>
    <w:rsid w:val="005243DB"/>
    <w:rsid w:val="0052449F"/>
    <w:rsid w:val="00524855"/>
    <w:rsid w:val="00524BE4"/>
    <w:rsid w:val="00525279"/>
    <w:rsid w:val="005256A6"/>
    <w:rsid w:val="00525A3C"/>
    <w:rsid w:val="00525BDD"/>
    <w:rsid w:val="00525C18"/>
    <w:rsid w:val="00525D0C"/>
    <w:rsid w:val="00525DB0"/>
    <w:rsid w:val="00525FC4"/>
    <w:rsid w:val="00526FEA"/>
    <w:rsid w:val="005271CF"/>
    <w:rsid w:val="0052762E"/>
    <w:rsid w:val="005302E8"/>
    <w:rsid w:val="0053078B"/>
    <w:rsid w:val="005308F4"/>
    <w:rsid w:val="005309E4"/>
    <w:rsid w:val="00530ADC"/>
    <w:rsid w:val="00530D74"/>
    <w:rsid w:val="00530E4E"/>
    <w:rsid w:val="0053123E"/>
    <w:rsid w:val="005312D6"/>
    <w:rsid w:val="00531E4B"/>
    <w:rsid w:val="00531E59"/>
    <w:rsid w:val="00531EB6"/>
    <w:rsid w:val="00531ECB"/>
    <w:rsid w:val="00532422"/>
    <w:rsid w:val="005331D5"/>
    <w:rsid w:val="00533556"/>
    <w:rsid w:val="00533A2F"/>
    <w:rsid w:val="00533CE3"/>
    <w:rsid w:val="00534343"/>
    <w:rsid w:val="00534543"/>
    <w:rsid w:val="0053476B"/>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E7"/>
    <w:rsid w:val="0054411F"/>
    <w:rsid w:val="00544823"/>
    <w:rsid w:val="0054485D"/>
    <w:rsid w:val="00544C53"/>
    <w:rsid w:val="00544C6D"/>
    <w:rsid w:val="00545355"/>
    <w:rsid w:val="0054557C"/>
    <w:rsid w:val="00545CE9"/>
    <w:rsid w:val="0054654F"/>
    <w:rsid w:val="00546616"/>
    <w:rsid w:val="005469CA"/>
    <w:rsid w:val="00547555"/>
    <w:rsid w:val="0055012F"/>
    <w:rsid w:val="005503CE"/>
    <w:rsid w:val="005504E8"/>
    <w:rsid w:val="005504EF"/>
    <w:rsid w:val="00550561"/>
    <w:rsid w:val="00550655"/>
    <w:rsid w:val="0055070A"/>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80C"/>
    <w:rsid w:val="00554A7F"/>
    <w:rsid w:val="00554AA1"/>
    <w:rsid w:val="00554B3D"/>
    <w:rsid w:val="00554B51"/>
    <w:rsid w:val="00554EB3"/>
    <w:rsid w:val="00554F4D"/>
    <w:rsid w:val="00554F89"/>
    <w:rsid w:val="00555A57"/>
    <w:rsid w:val="00556309"/>
    <w:rsid w:val="0055646E"/>
    <w:rsid w:val="00556B2D"/>
    <w:rsid w:val="00557210"/>
    <w:rsid w:val="0055738A"/>
    <w:rsid w:val="00557590"/>
    <w:rsid w:val="0055769F"/>
    <w:rsid w:val="005577BE"/>
    <w:rsid w:val="005578A4"/>
    <w:rsid w:val="005579FD"/>
    <w:rsid w:val="00557CAA"/>
    <w:rsid w:val="005604F3"/>
    <w:rsid w:val="00561062"/>
    <w:rsid w:val="0056110A"/>
    <w:rsid w:val="00561338"/>
    <w:rsid w:val="00561395"/>
    <w:rsid w:val="005614E9"/>
    <w:rsid w:val="00561D5F"/>
    <w:rsid w:val="005623FF"/>
    <w:rsid w:val="00562528"/>
    <w:rsid w:val="00562AC2"/>
    <w:rsid w:val="00562D16"/>
    <w:rsid w:val="0056339A"/>
    <w:rsid w:val="00563767"/>
    <w:rsid w:val="005638E8"/>
    <w:rsid w:val="0056406C"/>
    <w:rsid w:val="00564A4A"/>
    <w:rsid w:val="00564DC3"/>
    <w:rsid w:val="00565042"/>
    <w:rsid w:val="005651D3"/>
    <w:rsid w:val="00565201"/>
    <w:rsid w:val="00565330"/>
    <w:rsid w:val="005655A8"/>
    <w:rsid w:val="00565680"/>
    <w:rsid w:val="00565AAB"/>
    <w:rsid w:val="005663C7"/>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C57"/>
    <w:rsid w:val="00572E92"/>
    <w:rsid w:val="00572FCE"/>
    <w:rsid w:val="00573725"/>
    <w:rsid w:val="00573A56"/>
    <w:rsid w:val="00573D4A"/>
    <w:rsid w:val="00574395"/>
    <w:rsid w:val="005749D3"/>
    <w:rsid w:val="005749D9"/>
    <w:rsid w:val="00576022"/>
    <w:rsid w:val="005763BF"/>
    <w:rsid w:val="00576EB9"/>
    <w:rsid w:val="00577B2C"/>
    <w:rsid w:val="00580B17"/>
    <w:rsid w:val="00580D09"/>
    <w:rsid w:val="00580E03"/>
    <w:rsid w:val="005814DF"/>
    <w:rsid w:val="00581A15"/>
    <w:rsid w:val="00581DE9"/>
    <w:rsid w:val="0058216A"/>
    <w:rsid w:val="00582589"/>
    <w:rsid w:val="00582A91"/>
    <w:rsid w:val="00582ED8"/>
    <w:rsid w:val="00583283"/>
    <w:rsid w:val="005835A1"/>
    <w:rsid w:val="0058364B"/>
    <w:rsid w:val="00583BAB"/>
    <w:rsid w:val="00583EE1"/>
    <w:rsid w:val="005848A3"/>
    <w:rsid w:val="0058491C"/>
    <w:rsid w:val="00584A41"/>
    <w:rsid w:val="00584CE5"/>
    <w:rsid w:val="00585316"/>
    <w:rsid w:val="00585685"/>
    <w:rsid w:val="00585732"/>
    <w:rsid w:val="00585780"/>
    <w:rsid w:val="00585B0D"/>
    <w:rsid w:val="00585FDB"/>
    <w:rsid w:val="0058628C"/>
    <w:rsid w:val="00586460"/>
    <w:rsid w:val="00586619"/>
    <w:rsid w:val="00586880"/>
    <w:rsid w:val="00586EC9"/>
    <w:rsid w:val="00587215"/>
    <w:rsid w:val="005874BF"/>
    <w:rsid w:val="00587A41"/>
    <w:rsid w:val="00587AF1"/>
    <w:rsid w:val="0059001F"/>
    <w:rsid w:val="00590468"/>
    <w:rsid w:val="005904C1"/>
    <w:rsid w:val="00590756"/>
    <w:rsid w:val="00590803"/>
    <w:rsid w:val="005909B7"/>
    <w:rsid w:val="00590C6A"/>
    <w:rsid w:val="00590F46"/>
    <w:rsid w:val="00591422"/>
    <w:rsid w:val="00591B21"/>
    <w:rsid w:val="00591F44"/>
    <w:rsid w:val="005925D0"/>
    <w:rsid w:val="00592CCB"/>
    <w:rsid w:val="00592D35"/>
    <w:rsid w:val="00593227"/>
    <w:rsid w:val="005934A2"/>
    <w:rsid w:val="00594A7A"/>
    <w:rsid w:val="00594C79"/>
    <w:rsid w:val="00594E0C"/>
    <w:rsid w:val="00595702"/>
    <w:rsid w:val="00595C0E"/>
    <w:rsid w:val="00595D31"/>
    <w:rsid w:val="0059611D"/>
    <w:rsid w:val="00596449"/>
    <w:rsid w:val="0059657C"/>
    <w:rsid w:val="00596843"/>
    <w:rsid w:val="00596AE4"/>
    <w:rsid w:val="00597A27"/>
    <w:rsid w:val="00597C33"/>
    <w:rsid w:val="005A0212"/>
    <w:rsid w:val="005A046B"/>
    <w:rsid w:val="005A057E"/>
    <w:rsid w:val="005A07D3"/>
    <w:rsid w:val="005A0C47"/>
    <w:rsid w:val="005A0CE0"/>
    <w:rsid w:val="005A0D24"/>
    <w:rsid w:val="005A0FA0"/>
    <w:rsid w:val="005A1B6A"/>
    <w:rsid w:val="005A2727"/>
    <w:rsid w:val="005A2A6B"/>
    <w:rsid w:val="005A2A99"/>
    <w:rsid w:val="005A2E9C"/>
    <w:rsid w:val="005A33FE"/>
    <w:rsid w:val="005A3EDA"/>
    <w:rsid w:val="005A438B"/>
    <w:rsid w:val="005A45DB"/>
    <w:rsid w:val="005A486E"/>
    <w:rsid w:val="005A4D0F"/>
    <w:rsid w:val="005A4E48"/>
    <w:rsid w:val="005A4FDD"/>
    <w:rsid w:val="005A56FB"/>
    <w:rsid w:val="005A5888"/>
    <w:rsid w:val="005A6093"/>
    <w:rsid w:val="005A67D6"/>
    <w:rsid w:val="005A68D5"/>
    <w:rsid w:val="005A6F0D"/>
    <w:rsid w:val="005A6FA8"/>
    <w:rsid w:val="005A706A"/>
    <w:rsid w:val="005A71F0"/>
    <w:rsid w:val="005A72BA"/>
    <w:rsid w:val="005A7426"/>
    <w:rsid w:val="005A78FA"/>
    <w:rsid w:val="005A7F94"/>
    <w:rsid w:val="005B0886"/>
    <w:rsid w:val="005B0ADB"/>
    <w:rsid w:val="005B0C4A"/>
    <w:rsid w:val="005B0CB1"/>
    <w:rsid w:val="005B0E0D"/>
    <w:rsid w:val="005B12C7"/>
    <w:rsid w:val="005B16F7"/>
    <w:rsid w:val="005B17E8"/>
    <w:rsid w:val="005B1886"/>
    <w:rsid w:val="005B1A2F"/>
    <w:rsid w:val="005B1B6B"/>
    <w:rsid w:val="005B2103"/>
    <w:rsid w:val="005B2671"/>
    <w:rsid w:val="005B2CA0"/>
    <w:rsid w:val="005B3728"/>
    <w:rsid w:val="005B3A94"/>
    <w:rsid w:val="005B3D2A"/>
    <w:rsid w:val="005B3D4C"/>
    <w:rsid w:val="005B3DFF"/>
    <w:rsid w:val="005B4BBB"/>
    <w:rsid w:val="005B4C59"/>
    <w:rsid w:val="005B4D3E"/>
    <w:rsid w:val="005B5EA5"/>
    <w:rsid w:val="005B6BF1"/>
    <w:rsid w:val="005B6F4C"/>
    <w:rsid w:val="005B70EE"/>
    <w:rsid w:val="005B7828"/>
    <w:rsid w:val="005B79B9"/>
    <w:rsid w:val="005B7BA1"/>
    <w:rsid w:val="005B7F94"/>
    <w:rsid w:val="005C0240"/>
    <w:rsid w:val="005C066B"/>
    <w:rsid w:val="005C0816"/>
    <w:rsid w:val="005C091C"/>
    <w:rsid w:val="005C136C"/>
    <w:rsid w:val="005C172E"/>
    <w:rsid w:val="005C1A95"/>
    <w:rsid w:val="005C2655"/>
    <w:rsid w:val="005C26AF"/>
    <w:rsid w:val="005C2878"/>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938"/>
    <w:rsid w:val="005C79B8"/>
    <w:rsid w:val="005C7CDE"/>
    <w:rsid w:val="005C7E5A"/>
    <w:rsid w:val="005D0105"/>
    <w:rsid w:val="005D023F"/>
    <w:rsid w:val="005D0E8B"/>
    <w:rsid w:val="005D1136"/>
    <w:rsid w:val="005D188B"/>
    <w:rsid w:val="005D1E08"/>
    <w:rsid w:val="005D1E4C"/>
    <w:rsid w:val="005D22AD"/>
    <w:rsid w:val="005D25AF"/>
    <w:rsid w:val="005D28C9"/>
    <w:rsid w:val="005D2957"/>
    <w:rsid w:val="005D2AF3"/>
    <w:rsid w:val="005D2CC6"/>
    <w:rsid w:val="005D303A"/>
    <w:rsid w:val="005D32CE"/>
    <w:rsid w:val="005D349E"/>
    <w:rsid w:val="005D34BB"/>
    <w:rsid w:val="005D3E1A"/>
    <w:rsid w:val="005D413A"/>
    <w:rsid w:val="005D48E9"/>
    <w:rsid w:val="005D4F00"/>
    <w:rsid w:val="005D54B1"/>
    <w:rsid w:val="005D5E64"/>
    <w:rsid w:val="005D5F65"/>
    <w:rsid w:val="005D6244"/>
    <w:rsid w:val="005D6308"/>
    <w:rsid w:val="005D6647"/>
    <w:rsid w:val="005D6B61"/>
    <w:rsid w:val="005D7506"/>
    <w:rsid w:val="005D762E"/>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A22"/>
    <w:rsid w:val="005F0077"/>
    <w:rsid w:val="005F0351"/>
    <w:rsid w:val="005F07B3"/>
    <w:rsid w:val="005F1A19"/>
    <w:rsid w:val="005F1B23"/>
    <w:rsid w:val="005F20D2"/>
    <w:rsid w:val="005F2366"/>
    <w:rsid w:val="005F2369"/>
    <w:rsid w:val="005F2802"/>
    <w:rsid w:val="005F2B8F"/>
    <w:rsid w:val="005F353B"/>
    <w:rsid w:val="005F3845"/>
    <w:rsid w:val="005F424F"/>
    <w:rsid w:val="005F4339"/>
    <w:rsid w:val="005F437B"/>
    <w:rsid w:val="005F4F0D"/>
    <w:rsid w:val="005F5299"/>
    <w:rsid w:val="005F5344"/>
    <w:rsid w:val="005F5397"/>
    <w:rsid w:val="005F53B3"/>
    <w:rsid w:val="005F5DA5"/>
    <w:rsid w:val="005F5F5D"/>
    <w:rsid w:val="005F60F6"/>
    <w:rsid w:val="005F635E"/>
    <w:rsid w:val="005F7381"/>
    <w:rsid w:val="005F75D0"/>
    <w:rsid w:val="005F7D61"/>
    <w:rsid w:val="005F7F56"/>
    <w:rsid w:val="006005E8"/>
    <w:rsid w:val="00600ECA"/>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53C1"/>
    <w:rsid w:val="00605420"/>
    <w:rsid w:val="0060556F"/>
    <w:rsid w:val="00605801"/>
    <w:rsid w:val="006060D3"/>
    <w:rsid w:val="00606383"/>
    <w:rsid w:val="00606BCF"/>
    <w:rsid w:val="00606E9D"/>
    <w:rsid w:val="00607175"/>
    <w:rsid w:val="00607191"/>
    <w:rsid w:val="00607371"/>
    <w:rsid w:val="0060784C"/>
    <w:rsid w:val="00607C8C"/>
    <w:rsid w:val="006102B2"/>
    <w:rsid w:val="00610501"/>
    <w:rsid w:val="00610A02"/>
    <w:rsid w:val="00610F0D"/>
    <w:rsid w:val="00610FBE"/>
    <w:rsid w:val="006112A4"/>
    <w:rsid w:val="00611425"/>
    <w:rsid w:val="006114F2"/>
    <w:rsid w:val="00611815"/>
    <w:rsid w:val="00611C02"/>
    <w:rsid w:val="00611C49"/>
    <w:rsid w:val="00612207"/>
    <w:rsid w:val="00612344"/>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6656"/>
    <w:rsid w:val="0061665C"/>
    <w:rsid w:val="00616FE0"/>
    <w:rsid w:val="00617995"/>
    <w:rsid w:val="00617B18"/>
    <w:rsid w:val="00617B92"/>
    <w:rsid w:val="00620C7C"/>
    <w:rsid w:val="00621029"/>
    <w:rsid w:val="00621B0C"/>
    <w:rsid w:val="00622658"/>
    <w:rsid w:val="00622738"/>
    <w:rsid w:val="0062305F"/>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F50"/>
    <w:rsid w:val="006270A5"/>
    <w:rsid w:val="00627448"/>
    <w:rsid w:val="00627655"/>
    <w:rsid w:val="00627D9A"/>
    <w:rsid w:val="00627FD1"/>
    <w:rsid w:val="00630033"/>
    <w:rsid w:val="00630136"/>
    <w:rsid w:val="006301E8"/>
    <w:rsid w:val="006304D1"/>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4312"/>
    <w:rsid w:val="00635186"/>
    <w:rsid w:val="006358C8"/>
    <w:rsid w:val="00635FA9"/>
    <w:rsid w:val="006364DC"/>
    <w:rsid w:val="006368ED"/>
    <w:rsid w:val="006369A6"/>
    <w:rsid w:val="00636C88"/>
    <w:rsid w:val="00637784"/>
    <w:rsid w:val="00637814"/>
    <w:rsid w:val="0063796C"/>
    <w:rsid w:val="006379E9"/>
    <w:rsid w:val="006401D7"/>
    <w:rsid w:val="00640914"/>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FD4"/>
    <w:rsid w:val="00644E60"/>
    <w:rsid w:val="006450A9"/>
    <w:rsid w:val="00645BA5"/>
    <w:rsid w:val="00646594"/>
    <w:rsid w:val="0064664F"/>
    <w:rsid w:val="006477D4"/>
    <w:rsid w:val="006478DF"/>
    <w:rsid w:val="006478F6"/>
    <w:rsid w:val="00647A9E"/>
    <w:rsid w:val="00647B76"/>
    <w:rsid w:val="00647C46"/>
    <w:rsid w:val="00650893"/>
    <w:rsid w:val="006510B5"/>
    <w:rsid w:val="006510C3"/>
    <w:rsid w:val="006512D6"/>
    <w:rsid w:val="0065180A"/>
    <w:rsid w:val="00651ADC"/>
    <w:rsid w:val="00651E9C"/>
    <w:rsid w:val="00652DFB"/>
    <w:rsid w:val="00653191"/>
    <w:rsid w:val="0065335C"/>
    <w:rsid w:val="00654101"/>
    <w:rsid w:val="0065451F"/>
    <w:rsid w:val="00655073"/>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4520"/>
    <w:rsid w:val="00664541"/>
    <w:rsid w:val="00665D8A"/>
    <w:rsid w:val="0066628E"/>
    <w:rsid w:val="0066678E"/>
    <w:rsid w:val="00666AE4"/>
    <w:rsid w:val="00666B0B"/>
    <w:rsid w:val="006672B7"/>
    <w:rsid w:val="00667926"/>
    <w:rsid w:val="00667B00"/>
    <w:rsid w:val="00670A47"/>
    <w:rsid w:val="0067101B"/>
    <w:rsid w:val="0067103C"/>
    <w:rsid w:val="00671598"/>
    <w:rsid w:val="006717B9"/>
    <w:rsid w:val="00672BB4"/>
    <w:rsid w:val="00672D88"/>
    <w:rsid w:val="00673009"/>
    <w:rsid w:val="006734C4"/>
    <w:rsid w:val="00673E55"/>
    <w:rsid w:val="00673F69"/>
    <w:rsid w:val="0067482B"/>
    <w:rsid w:val="006748C3"/>
    <w:rsid w:val="00674DDB"/>
    <w:rsid w:val="00674F1C"/>
    <w:rsid w:val="00674F32"/>
    <w:rsid w:val="006759DF"/>
    <w:rsid w:val="00675D65"/>
    <w:rsid w:val="006760AD"/>
    <w:rsid w:val="0067616A"/>
    <w:rsid w:val="006767A4"/>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997"/>
    <w:rsid w:val="0068399F"/>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AE9"/>
    <w:rsid w:val="00695CA6"/>
    <w:rsid w:val="00696565"/>
    <w:rsid w:val="00696949"/>
    <w:rsid w:val="006971E0"/>
    <w:rsid w:val="00697461"/>
    <w:rsid w:val="00697F93"/>
    <w:rsid w:val="00697FD1"/>
    <w:rsid w:val="006A0147"/>
    <w:rsid w:val="006A01F7"/>
    <w:rsid w:val="006A06A8"/>
    <w:rsid w:val="006A0747"/>
    <w:rsid w:val="006A0748"/>
    <w:rsid w:val="006A0755"/>
    <w:rsid w:val="006A09CB"/>
    <w:rsid w:val="006A0DD3"/>
    <w:rsid w:val="006A158A"/>
    <w:rsid w:val="006A1915"/>
    <w:rsid w:val="006A1B12"/>
    <w:rsid w:val="006A1B8C"/>
    <w:rsid w:val="006A1F22"/>
    <w:rsid w:val="006A27BD"/>
    <w:rsid w:val="006A2A18"/>
    <w:rsid w:val="006A300B"/>
    <w:rsid w:val="006A3038"/>
    <w:rsid w:val="006A366F"/>
    <w:rsid w:val="006A3849"/>
    <w:rsid w:val="006A3973"/>
    <w:rsid w:val="006A3D9F"/>
    <w:rsid w:val="006A5E03"/>
    <w:rsid w:val="006A644E"/>
    <w:rsid w:val="006A6469"/>
    <w:rsid w:val="006A68C3"/>
    <w:rsid w:val="006A6DC0"/>
    <w:rsid w:val="006A6E27"/>
    <w:rsid w:val="006A7DA1"/>
    <w:rsid w:val="006A7F8A"/>
    <w:rsid w:val="006B03DB"/>
    <w:rsid w:val="006B0D83"/>
    <w:rsid w:val="006B2144"/>
    <w:rsid w:val="006B2652"/>
    <w:rsid w:val="006B279D"/>
    <w:rsid w:val="006B28A2"/>
    <w:rsid w:val="006B28B6"/>
    <w:rsid w:val="006B29C7"/>
    <w:rsid w:val="006B2D09"/>
    <w:rsid w:val="006B2E55"/>
    <w:rsid w:val="006B34CE"/>
    <w:rsid w:val="006B3545"/>
    <w:rsid w:val="006B3639"/>
    <w:rsid w:val="006B3D6D"/>
    <w:rsid w:val="006B41EF"/>
    <w:rsid w:val="006B46BB"/>
    <w:rsid w:val="006B4A97"/>
    <w:rsid w:val="006B4B2C"/>
    <w:rsid w:val="006B5270"/>
    <w:rsid w:val="006B5A5E"/>
    <w:rsid w:val="006B5DBB"/>
    <w:rsid w:val="006B6023"/>
    <w:rsid w:val="006B6498"/>
    <w:rsid w:val="006B7365"/>
    <w:rsid w:val="006B7376"/>
    <w:rsid w:val="006B775B"/>
    <w:rsid w:val="006C00D3"/>
    <w:rsid w:val="006C074C"/>
    <w:rsid w:val="006C0D20"/>
    <w:rsid w:val="006C10E8"/>
    <w:rsid w:val="006C16B5"/>
    <w:rsid w:val="006C184B"/>
    <w:rsid w:val="006C2F17"/>
    <w:rsid w:val="006C336B"/>
    <w:rsid w:val="006C3A71"/>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603"/>
    <w:rsid w:val="006D2929"/>
    <w:rsid w:val="006D2A93"/>
    <w:rsid w:val="006D2DE8"/>
    <w:rsid w:val="006D2E6E"/>
    <w:rsid w:val="006D303E"/>
    <w:rsid w:val="006D30F8"/>
    <w:rsid w:val="006D3141"/>
    <w:rsid w:val="006D3EAC"/>
    <w:rsid w:val="006D40DD"/>
    <w:rsid w:val="006D4255"/>
    <w:rsid w:val="006D444C"/>
    <w:rsid w:val="006D4589"/>
    <w:rsid w:val="006D49FB"/>
    <w:rsid w:val="006D5220"/>
    <w:rsid w:val="006D5D72"/>
    <w:rsid w:val="006D5EDF"/>
    <w:rsid w:val="006D6333"/>
    <w:rsid w:val="006D6C20"/>
    <w:rsid w:val="006D73BF"/>
    <w:rsid w:val="006D7506"/>
    <w:rsid w:val="006D76C8"/>
    <w:rsid w:val="006D7936"/>
    <w:rsid w:val="006E00DD"/>
    <w:rsid w:val="006E014E"/>
    <w:rsid w:val="006E02F5"/>
    <w:rsid w:val="006E048D"/>
    <w:rsid w:val="006E0A92"/>
    <w:rsid w:val="006E0DF3"/>
    <w:rsid w:val="006E18E9"/>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D53"/>
    <w:rsid w:val="006E6DE9"/>
    <w:rsid w:val="006E76CB"/>
    <w:rsid w:val="006E787A"/>
    <w:rsid w:val="006E7A6D"/>
    <w:rsid w:val="006E7AF8"/>
    <w:rsid w:val="006F016B"/>
    <w:rsid w:val="006F02A7"/>
    <w:rsid w:val="006F059E"/>
    <w:rsid w:val="006F0D25"/>
    <w:rsid w:val="006F0E07"/>
    <w:rsid w:val="006F1792"/>
    <w:rsid w:val="006F17B3"/>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AD0"/>
    <w:rsid w:val="006F7799"/>
    <w:rsid w:val="006F7B46"/>
    <w:rsid w:val="00700060"/>
    <w:rsid w:val="0070055D"/>
    <w:rsid w:val="0070162B"/>
    <w:rsid w:val="007019F7"/>
    <w:rsid w:val="00701DEC"/>
    <w:rsid w:val="0070233A"/>
    <w:rsid w:val="00702844"/>
    <w:rsid w:val="00702C84"/>
    <w:rsid w:val="00703176"/>
    <w:rsid w:val="00704460"/>
    <w:rsid w:val="00704921"/>
    <w:rsid w:val="00705176"/>
    <w:rsid w:val="00705330"/>
    <w:rsid w:val="0070576B"/>
    <w:rsid w:val="00705785"/>
    <w:rsid w:val="00705B62"/>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C8"/>
    <w:rsid w:val="00712505"/>
    <w:rsid w:val="00712552"/>
    <w:rsid w:val="007127C4"/>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AC5"/>
    <w:rsid w:val="00716B22"/>
    <w:rsid w:val="007209DD"/>
    <w:rsid w:val="00720C2A"/>
    <w:rsid w:val="00720E20"/>
    <w:rsid w:val="00720E3B"/>
    <w:rsid w:val="00721078"/>
    <w:rsid w:val="00721C33"/>
    <w:rsid w:val="00721CBF"/>
    <w:rsid w:val="00721EA8"/>
    <w:rsid w:val="007220E4"/>
    <w:rsid w:val="0072230D"/>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73CC"/>
    <w:rsid w:val="007279BE"/>
    <w:rsid w:val="00727D44"/>
    <w:rsid w:val="00727EE0"/>
    <w:rsid w:val="007300A8"/>
    <w:rsid w:val="00730C09"/>
    <w:rsid w:val="00730D21"/>
    <w:rsid w:val="00731427"/>
    <w:rsid w:val="0073184C"/>
    <w:rsid w:val="00731B6E"/>
    <w:rsid w:val="007326A0"/>
    <w:rsid w:val="0073301B"/>
    <w:rsid w:val="00733778"/>
    <w:rsid w:val="00733CAB"/>
    <w:rsid w:val="00733D6E"/>
    <w:rsid w:val="00734860"/>
    <w:rsid w:val="007348F7"/>
    <w:rsid w:val="00734D4A"/>
    <w:rsid w:val="00734F05"/>
    <w:rsid w:val="00735095"/>
    <w:rsid w:val="00735398"/>
    <w:rsid w:val="00735747"/>
    <w:rsid w:val="00735C16"/>
    <w:rsid w:val="00735F23"/>
    <w:rsid w:val="00736978"/>
    <w:rsid w:val="007369EA"/>
    <w:rsid w:val="00736F0D"/>
    <w:rsid w:val="0073747E"/>
    <w:rsid w:val="007377AA"/>
    <w:rsid w:val="007377B5"/>
    <w:rsid w:val="00737D9B"/>
    <w:rsid w:val="007403CC"/>
    <w:rsid w:val="00740746"/>
    <w:rsid w:val="00740794"/>
    <w:rsid w:val="0074095B"/>
    <w:rsid w:val="0074096A"/>
    <w:rsid w:val="00740B8D"/>
    <w:rsid w:val="0074154D"/>
    <w:rsid w:val="00741A5F"/>
    <w:rsid w:val="007425FF"/>
    <w:rsid w:val="007427AA"/>
    <w:rsid w:val="00742D5A"/>
    <w:rsid w:val="0074369F"/>
    <w:rsid w:val="00743AF2"/>
    <w:rsid w:val="007444B0"/>
    <w:rsid w:val="00744DC5"/>
    <w:rsid w:val="00744F53"/>
    <w:rsid w:val="00745044"/>
    <w:rsid w:val="00745FB4"/>
    <w:rsid w:val="007461EF"/>
    <w:rsid w:val="007464A6"/>
    <w:rsid w:val="00746946"/>
    <w:rsid w:val="007469F2"/>
    <w:rsid w:val="00746DE9"/>
    <w:rsid w:val="0074720A"/>
    <w:rsid w:val="007474D1"/>
    <w:rsid w:val="00747531"/>
    <w:rsid w:val="0074769F"/>
    <w:rsid w:val="007506FE"/>
    <w:rsid w:val="0075078D"/>
    <w:rsid w:val="00750CDB"/>
    <w:rsid w:val="00750F64"/>
    <w:rsid w:val="007513AD"/>
    <w:rsid w:val="00751CA2"/>
    <w:rsid w:val="0075219F"/>
    <w:rsid w:val="00752461"/>
    <w:rsid w:val="007530CF"/>
    <w:rsid w:val="007530F7"/>
    <w:rsid w:val="007534F4"/>
    <w:rsid w:val="00754324"/>
    <w:rsid w:val="00754475"/>
    <w:rsid w:val="00754530"/>
    <w:rsid w:val="00754DC0"/>
    <w:rsid w:val="0075503A"/>
    <w:rsid w:val="007554F3"/>
    <w:rsid w:val="00755DD7"/>
    <w:rsid w:val="00755E4A"/>
    <w:rsid w:val="00755EA6"/>
    <w:rsid w:val="00756314"/>
    <w:rsid w:val="007563D2"/>
    <w:rsid w:val="00756CA2"/>
    <w:rsid w:val="007572E6"/>
    <w:rsid w:val="00757648"/>
    <w:rsid w:val="00757BBA"/>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3055"/>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DBD"/>
    <w:rsid w:val="00770EB4"/>
    <w:rsid w:val="00771013"/>
    <w:rsid w:val="00772159"/>
    <w:rsid w:val="00772248"/>
    <w:rsid w:val="007725B2"/>
    <w:rsid w:val="00772730"/>
    <w:rsid w:val="0077297E"/>
    <w:rsid w:val="00772B5E"/>
    <w:rsid w:val="00772E09"/>
    <w:rsid w:val="00773035"/>
    <w:rsid w:val="007735AB"/>
    <w:rsid w:val="0077388D"/>
    <w:rsid w:val="00773AB3"/>
    <w:rsid w:val="00773FCC"/>
    <w:rsid w:val="0077424C"/>
    <w:rsid w:val="007742C5"/>
    <w:rsid w:val="00774C87"/>
    <w:rsid w:val="00774F87"/>
    <w:rsid w:val="00775300"/>
    <w:rsid w:val="00775530"/>
    <w:rsid w:val="00775BB8"/>
    <w:rsid w:val="00775FBF"/>
    <w:rsid w:val="0077615F"/>
    <w:rsid w:val="0077618A"/>
    <w:rsid w:val="0077637E"/>
    <w:rsid w:val="00776DCC"/>
    <w:rsid w:val="0077737C"/>
    <w:rsid w:val="00777439"/>
    <w:rsid w:val="00777904"/>
    <w:rsid w:val="00777D93"/>
    <w:rsid w:val="00777FD5"/>
    <w:rsid w:val="00780E6A"/>
    <w:rsid w:val="00780F4C"/>
    <w:rsid w:val="00781131"/>
    <w:rsid w:val="00781552"/>
    <w:rsid w:val="00781D73"/>
    <w:rsid w:val="00781FA0"/>
    <w:rsid w:val="00783209"/>
    <w:rsid w:val="00783699"/>
    <w:rsid w:val="007843BF"/>
    <w:rsid w:val="007848DF"/>
    <w:rsid w:val="00784CB2"/>
    <w:rsid w:val="00784D6F"/>
    <w:rsid w:val="0078504B"/>
    <w:rsid w:val="00785291"/>
    <w:rsid w:val="0078594B"/>
    <w:rsid w:val="00785D9A"/>
    <w:rsid w:val="00786150"/>
    <w:rsid w:val="0078659A"/>
    <w:rsid w:val="00786B0F"/>
    <w:rsid w:val="00786C83"/>
    <w:rsid w:val="007872B7"/>
    <w:rsid w:val="00790174"/>
    <w:rsid w:val="007901B0"/>
    <w:rsid w:val="007902FB"/>
    <w:rsid w:val="00790946"/>
    <w:rsid w:val="00790CF0"/>
    <w:rsid w:val="00790E8E"/>
    <w:rsid w:val="00790F0C"/>
    <w:rsid w:val="00790F29"/>
    <w:rsid w:val="0079120E"/>
    <w:rsid w:val="00791C05"/>
    <w:rsid w:val="007935FD"/>
    <w:rsid w:val="00793670"/>
    <w:rsid w:val="00793D8C"/>
    <w:rsid w:val="00793E16"/>
    <w:rsid w:val="00794043"/>
    <w:rsid w:val="00794100"/>
    <w:rsid w:val="007945F2"/>
    <w:rsid w:val="007947A5"/>
    <w:rsid w:val="00794BF7"/>
    <w:rsid w:val="007954D1"/>
    <w:rsid w:val="00796163"/>
    <w:rsid w:val="00796385"/>
    <w:rsid w:val="00796514"/>
    <w:rsid w:val="007970BD"/>
    <w:rsid w:val="00797EA8"/>
    <w:rsid w:val="007A0276"/>
    <w:rsid w:val="007A02FB"/>
    <w:rsid w:val="007A15BC"/>
    <w:rsid w:val="007A15FF"/>
    <w:rsid w:val="007A19C8"/>
    <w:rsid w:val="007A2480"/>
    <w:rsid w:val="007A2EE1"/>
    <w:rsid w:val="007A31E4"/>
    <w:rsid w:val="007A3B62"/>
    <w:rsid w:val="007A3C44"/>
    <w:rsid w:val="007A4103"/>
    <w:rsid w:val="007A425F"/>
    <w:rsid w:val="007A50BF"/>
    <w:rsid w:val="007A5133"/>
    <w:rsid w:val="007A5180"/>
    <w:rsid w:val="007A5BA4"/>
    <w:rsid w:val="007A61DB"/>
    <w:rsid w:val="007A622F"/>
    <w:rsid w:val="007A67AD"/>
    <w:rsid w:val="007A68BB"/>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4EA"/>
    <w:rsid w:val="007B4B57"/>
    <w:rsid w:val="007B4CC3"/>
    <w:rsid w:val="007B5217"/>
    <w:rsid w:val="007B5FC7"/>
    <w:rsid w:val="007B6120"/>
    <w:rsid w:val="007B6128"/>
    <w:rsid w:val="007B62B9"/>
    <w:rsid w:val="007B64EB"/>
    <w:rsid w:val="007B6C0D"/>
    <w:rsid w:val="007B6DFF"/>
    <w:rsid w:val="007B6E36"/>
    <w:rsid w:val="007B7249"/>
    <w:rsid w:val="007B7808"/>
    <w:rsid w:val="007B79C1"/>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3EC"/>
    <w:rsid w:val="007D1446"/>
    <w:rsid w:val="007D1509"/>
    <w:rsid w:val="007D2648"/>
    <w:rsid w:val="007D29FA"/>
    <w:rsid w:val="007D30B3"/>
    <w:rsid w:val="007D34BB"/>
    <w:rsid w:val="007D3949"/>
    <w:rsid w:val="007D3C7F"/>
    <w:rsid w:val="007D4D8F"/>
    <w:rsid w:val="007D529B"/>
    <w:rsid w:val="007D540C"/>
    <w:rsid w:val="007D5EB3"/>
    <w:rsid w:val="007D61BD"/>
    <w:rsid w:val="007D66D5"/>
    <w:rsid w:val="007D70AC"/>
    <w:rsid w:val="007D726D"/>
    <w:rsid w:val="007D7F08"/>
    <w:rsid w:val="007E022E"/>
    <w:rsid w:val="007E0A55"/>
    <w:rsid w:val="007E0BE2"/>
    <w:rsid w:val="007E10D9"/>
    <w:rsid w:val="007E1878"/>
    <w:rsid w:val="007E1D9A"/>
    <w:rsid w:val="007E22A2"/>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A30"/>
    <w:rsid w:val="007E61A9"/>
    <w:rsid w:val="007E62B8"/>
    <w:rsid w:val="007E6DBB"/>
    <w:rsid w:val="007E74E2"/>
    <w:rsid w:val="007F010C"/>
    <w:rsid w:val="007F0D66"/>
    <w:rsid w:val="007F0D6D"/>
    <w:rsid w:val="007F1E37"/>
    <w:rsid w:val="007F1E75"/>
    <w:rsid w:val="007F295A"/>
    <w:rsid w:val="007F2B8A"/>
    <w:rsid w:val="007F353F"/>
    <w:rsid w:val="007F3BFD"/>
    <w:rsid w:val="007F3CE3"/>
    <w:rsid w:val="007F43EE"/>
    <w:rsid w:val="007F54F6"/>
    <w:rsid w:val="007F5611"/>
    <w:rsid w:val="007F5820"/>
    <w:rsid w:val="007F5E07"/>
    <w:rsid w:val="007F63D0"/>
    <w:rsid w:val="007F6556"/>
    <w:rsid w:val="007F68BE"/>
    <w:rsid w:val="007F6AD9"/>
    <w:rsid w:val="007F6C2A"/>
    <w:rsid w:val="007F6F84"/>
    <w:rsid w:val="007F799B"/>
    <w:rsid w:val="007F79E5"/>
    <w:rsid w:val="0080071E"/>
    <w:rsid w:val="0080095E"/>
    <w:rsid w:val="008012AB"/>
    <w:rsid w:val="00801658"/>
    <w:rsid w:val="00802AFE"/>
    <w:rsid w:val="00802C32"/>
    <w:rsid w:val="00803A1B"/>
    <w:rsid w:val="00803BF6"/>
    <w:rsid w:val="008042C5"/>
    <w:rsid w:val="0080478C"/>
    <w:rsid w:val="00804B8C"/>
    <w:rsid w:val="00804CBD"/>
    <w:rsid w:val="00804D39"/>
    <w:rsid w:val="00804DEE"/>
    <w:rsid w:val="00804E03"/>
    <w:rsid w:val="008050BD"/>
    <w:rsid w:val="00805266"/>
    <w:rsid w:val="008054EC"/>
    <w:rsid w:val="00805CE9"/>
    <w:rsid w:val="00805E59"/>
    <w:rsid w:val="00805E95"/>
    <w:rsid w:val="008061AA"/>
    <w:rsid w:val="0080639C"/>
    <w:rsid w:val="00806DD8"/>
    <w:rsid w:val="0080782D"/>
    <w:rsid w:val="00807973"/>
    <w:rsid w:val="00807D16"/>
    <w:rsid w:val="00807E6B"/>
    <w:rsid w:val="00810B86"/>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433D"/>
    <w:rsid w:val="00814896"/>
    <w:rsid w:val="00814B34"/>
    <w:rsid w:val="00814BCB"/>
    <w:rsid w:val="008153D6"/>
    <w:rsid w:val="0081556A"/>
    <w:rsid w:val="00815D69"/>
    <w:rsid w:val="00817322"/>
    <w:rsid w:val="00817933"/>
    <w:rsid w:val="008179D7"/>
    <w:rsid w:val="00817A00"/>
    <w:rsid w:val="00817C66"/>
    <w:rsid w:val="008204F0"/>
    <w:rsid w:val="00820B59"/>
    <w:rsid w:val="00821197"/>
    <w:rsid w:val="008215E6"/>
    <w:rsid w:val="00821958"/>
    <w:rsid w:val="00821BEE"/>
    <w:rsid w:val="00821D46"/>
    <w:rsid w:val="0082250F"/>
    <w:rsid w:val="0082259D"/>
    <w:rsid w:val="0082262B"/>
    <w:rsid w:val="00822937"/>
    <w:rsid w:val="00822F30"/>
    <w:rsid w:val="0082307B"/>
    <w:rsid w:val="0082402C"/>
    <w:rsid w:val="00824035"/>
    <w:rsid w:val="00824564"/>
    <w:rsid w:val="00825A32"/>
    <w:rsid w:val="00825CD1"/>
    <w:rsid w:val="0082628B"/>
    <w:rsid w:val="0082700D"/>
    <w:rsid w:val="0082710C"/>
    <w:rsid w:val="00827565"/>
    <w:rsid w:val="00827E54"/>
    <w:rsid w:val="00827E88"/>
    <w:rsid w:val="00830069"/>
    <w:rsid w:val="0083017E"/>
    <w:rsid w:val="008306B4"/>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5937"/>
    <w:rsid w:val="00835A83"/>
    <w:rsid w:val="00836095"/>
    <w:rsid w:val="00836B91"/>
    <w:rsid w:val="0083730C"/>
    <w:rsid w:val="00837490"/>
    <w:rsid w:val="008377CE"/>
    <w:rsid w:val="008379A7"/>
    <w:rsid w:val="00837B5F"/>
    <w:rsid w:val="00837D46"/>
    <w:rsid w:val="00837F3D"/>
    <w:rsid w:val="00837F9D"/>
    <w:rsid w:val="00837FC4"/>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50148"/>
    <w:rsid w:val="008501B6"/>
    <w:rsid w:val="0085051E"/>
    <w:rsid w:val="008506BD"/>
    <w:rsid w:val="00850C56"/>
    <w:rsid w:val="00850FAC"/>
    <w:rsid w:val="008510A1"/>
    <w:rsid w:val="008510A9"/>
    <w:rsid w:val="008515A3"/>
    <w:rsid w:val="00851CB2"/>
    <w:rsid w:val="00852241"/>
    <w:rsid w:val="008522A1"/>
    <w:rsid w:val="00853204"/>
    <w:rsid w:val="00853503"/>
    <w:rsid w:val="008536C5"/>
    <w:rsid w:val="008540F0"/>
    <w:rsid w:val="00854B0C"/>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B4"/>
    <w:rsid w:val="008762E7"/>
    <w:rsid w:val="00876B7A"/>
    <w:rsid w:val="00876B80"/>
    <w:rsid w:val="00876D9E"/>
    <w:rsid w:val="00876E5C"/>
    <w:rsid w:val="008772D8"/>
    <w:rsid w:val="00877A05"/>
    <w:rsid w:val="00877A20"/>
    <w:rsid w:val="00877F05"/>
    <w:rsid w:val="00880962"/>
    <w:rsid w:val="008810CF"/>
    <w:rsid w:val="0088143E"/>
    <w:rsid w:val="00881548"/>
    <w:rsid w:val="00882186"/>
    <w:rsid w:val="00882370"/>
    <w:rsid w:val="008824C9"/>
    <w:rsid w:val="00882506"/>
    <w:rsid w:val="0088302C"/>
    <w:rsid w:val="00883200"/>
    <w:rsid w:val="0088372A"/>
    <w:rsid w:val="00883762"/>
    <w:rsid w:val="00883A5F"/>
    <w:rsid w:val="00883AE7"/>
    <w:rsid w:val="008841CE"/>
    <w:rsid w:val="0088484F"/>
    <w:rsid w:val="00884903"/>
    <w:rsid w:val="008857A0"/>
    <w:rsid w:val="00885CBF"/>
    <w:rsid w:val="00885F00"/>
    <w:rsid w:val="00886416"/>
    <w:rsid w:val="00886B74"/>
    <w:rsid w:val="00886BD4"/>
    <w:rsid w:val="00886C8F"/>
    <w:rsid w:val="00886C9A"/>
    <w:rsid w:val="00887CF9"/>
    <w:rsid w:val="008902A1"/>
    <w:rsid w:val="008907F3"/>
    <w:rsid w:val="00891518"/>
    <w:rsid w:val="00891CEF"/>
    <w:rsid w:val="00891DE9"/>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C12"/>
    <w:rsid w:val="00897044"/>
    <w:rsid w:val="008978B0"/>
    <w:rsid w:val="00897B99"/>
    <w:rsid w:val="008A06C7"/>
    <w:rsid w:val="008A087E"/>
    <w:rsid w:val="008A08E7"/>
    <w:rsid w:val="008A0CA2"/>
    <w:rsid w:val="008A0F05"/>
    <w:rsid w:val="008A23B3"/>
    <w:rsid w:val="008A2A33"/>
    <w:rsid w:val="008A3361"/>
    <w:rsid w:val="008A3ABD"/>
    <w:rsid w:val="008A3F86"/>
    <w:rsid w:val="008A44E1"/>
    <w:rsid w:val="008A4984"/>
    <w:rsid w:val="008A4EBD"/>
    <w:rsid w:val="008A5B37"/>
    <w:rsid w:val="008A5D43"/>
    <w:rsid w:val="008A607F"/>
    <w:rsid w:val="008A69F2"/>
    <w:rsid w:val="008A726C"/>
    <w:rsid w:val="008A76E0"/>
    <w:rsid w:val="008A7910"/>
    <w:rsid w:val="008A7F70"/>
    <w:rsid w:val="008A7FAF"/>
    <w:rsid w:val="008B0588"/>
    <w:rsid w:val="008B1513"/>
    <w:rsid w:val="008B16E6"/>
    <w:rsid w:val="008B1D08"/>
    <w:rsid w:val="008B2B07"/>
    <w:rsid w:val="008B2C32"/>
    <w:rsid w:val="008B32F5"/>
    <w:rsid w:val="008B3CBC"/>
    <w:rsid w:val="008B464A"/>
    <w:rsid w:val="008B4894"/>
    <w:rsid w:val="008B5028"/>
    <w:rsid w:val="008B5049"/>
    <w:rsid w:val="008B5496"/>
    <w:rsid w:val="008B5552"/>
    <w:rsid w:val="008B5D63"/>
    <w:rsid w:val="008B5F04"/>
    <w:rsid w:val="008B5F82"/>
    <w:rsid w:val="008B6575"/>
    <w:rsid w:val="008B689F"/>
    <w:rsid w:val="008B6B93"/>
    <w:rsid w:val="008B6E9A"/>
    <w:rsid w:val="008B7302"/>
    <w:rsid w:val="008B736A"/>
    <w:rsid w:val="008B7452"/>
    <w:rsid w:val="008B7A09"/>
    <w:rsid w:val="008B7BFF"/>
    <w:rsid w:val="008B7D4A"/>
    <w:rsid w:val="008C0208"/>
    <w:rsid w:val="008C0263"/>
    <w:rsid w:val="008C05FF"/>
    <w:rsid w:val="008C093D"/>
    <w:rsid w:val="008C10F7"/>
    <w:rsid w:val="008C2260"/>
    <w:rsid w:val="008C2AAA"/>
    <w:rsid w:val="008C2BA6"/>
    <w:rsid w:val="008C3CB2"/>
    <w:rsid w:val="008C42CE"/>
    <w:rsid w:val="008C4D0F"/>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D86"/>
    <w:rsid w:val="008E3EF6"/>
    <w:rsid w:val="008E4F7E"/>
    <w:rsid w:val="008E559D"/>
    <w:rsid w:val="008E5CF3"/>
    <w:rsid w:val="008E65D9"/>
    <w:rsid w:val="008E6864"/>
    <w:rsid w:val="008E6BD0"/>
    <w:rsid w:val="008E6E91"/>
    <w:rsid w:val="008E7AB5"/>
    <w:rsid w:val="008E7FCE"/>
    <w:rsid w:val="008F088E"/>
    <w:rsid w:val="008F0892"/>
    <w:rsid w:val="008F10F0"/>
    <w:rsid w:val="008F13D7"/>
    <w:rsid w:val="008F1462"/>
    <w:rsid w:val="008F1874"/>
    <w:rsid w:val="008F1F16"/>
    <w:rsid w:val="008F258D"/>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901BBB"/>
    <w:rsid w:val="009021FE"/>
    <w:rsid w:val="00902514"/>
    <w:rsid w:val="00902804"/>
    <w:rsid w:val="00902C7D"/>
    <w:rsid w:val="009031CB"/>
    <w:rsid w:val="00903488"/>
    <w:rsid w:val="00903C55"/>
    <w:rsid w:val="00904247"/>
    <w:rsid w:val="00904A40"/>
    <w:rsid w:val="00904F8D"/>
    <w:rsid w:val="0090536C"/>
    <w:rsid w:val="00905966"/>
    <w:rsid w:val="00905A06"/>
    <w:rsid w:val="00905A0A"/>
    <w:rsid w:val="00905A70"/>
    <w:rsid w:val="00905A83"/>
    <w:rsid w:val="00906F50"/>
    <w:rsid w:val="009075B5"/>
    <w:rsid w:val="00907665"/>
    <w:rsid w:val="00907979"/>
    <w:rsid w:val="00907EE0"/>
    <w:rsid w:val="00910163"/>
    <w:rsid w:val="00910737"/>
    <w:rsid w:val="0091125C"/>
    <w:rsid w:val="0091138B"/>
    <w:rsid w:val="00911430"/>
    <w:rsid w:val="00911777"/>
    <w:rsid w:val="0091289A"/>
    <w:rsid w:val="00912B86"/>
    <w:rsid w:val="00913DFC"/>
    <w:rsid w:val="00913F53"/>
    <w:rsid w:val="009144CC"/>
    <w:rsid w:val="00914705"/>
    <w:rsid w:val="009149B9"/>
    <w:rsid w:val="00915013"/>
    <w:rsid w:val="009153FA"/>
    <w:rsid w:val="009156A8"/>
    <w:rsid w:val="00915B36"/>
    <w:rsid w:val="00915BDF"/>
    <w:rsid w:val="009161F5"/>
    <w:rsid w:val="009163B9"/>
    <w:rsid w:val="00916510"/>
    <w:rsid w:val="0091668F"/>
    <w:rsid w:val="0091677C"/>
    <w:rsid w:val="00916812"/>
    <w:rsid w:val="00916AA3"/>
    <w:rsid w:val="00917159"/>
    <w:rsid w:val="00917572"/>
    <w:rsid w:val="00920169"/>
    <w:rsid w:val="009207D6"/>
    <w:rsid w:val="00920892"/>
    <w:rsid w:val="00921303"/>
    <w:rsid w:val="00921375"/>
    <w:rsid w:val="00921740"/>
    <w:rsid w:val="00921EB3"/>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7416"/>
    <w:rsid w:val="00927CCB"/>
    <w:rsid w:val="00927D19"/>
    <w:rsid w:val="00930111"/>
    <w:rsid w:val="0093049D"/>
    <w:rsid w:val="0093060A"/>
    <w:rsid w:val="00930F9B"/>
    <w:rsid w:val="00931509"/>
    <w:rsid w:val="0093156A"/>
    <w:rsid w:val="009316F1"/>
    <w:rsid w:val="00931A1F"/>
    <w:rsid w:val="00931B7E"/>
    <w:rsid w:val="00932B43"/>
    <w:rsid w:val="00932DB8"/>
    <w:rsid w:val="009330B1"/>
    <w:rsid w:val="00933273"/>
    <w:rsid w:val="00933786"/>
    <w:rsid w:val="009347BC"/>
    <w:rsid w:val="00934D16"/>
    <w:rsid w:val="00934F99"/>
    <w:rsid w:val="00935317"/>
    <w:rsid w:val="00935577"/>
    <w:rsid w:val="00935969"/>
    <w:rsid w:val="00935CAD"/>
    <w:rsid w:val="00935F3D"/>
    <w:rsid w:val="00936354"/>
    <w:rsid w:val="009369E7"/>
    <w:rsid w:val="00936AEA"/>
    <w:rsid w:val="00936B9C"/>
    <w:rsid w:val="00936E7C"/>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81A"/>
    <w:rsid w:val="00947DE3"/>
    <w:rsid w:val="00947FC6"/>
    <w:rsid w:val="00950426"/>
    <w:rsid w:val="0095079A"/>
    <w:rsid w:val="009507B1"/>
    <w:rsid w:val="0095086C"/>
    <w:rsid w:val="00950ED0"/>
    <w:rsid w:val="00951428"/>
    <w:rsid w:val="00951856"/>
    <w:rsid w:val="009528DA"/>
    <w:rsid w:val="0095297A"/>
    <w:rsid w:val="009529B3"/>
    <w:rsid w:val="00953373"/>
    <w:rsid w:val="009535BD"/>
    <w:rsid w:val="00953A87"/>
    <w:rsid w:val="00953E39"/>
    <w:rsid w:val="0095420F"/>
    <w:rsid w:val="00954DD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322"/>
    <w:rsid w:val="0096088B"/>
    <w:rsid w:val="00960A46"/>
    <w:rsid w:val="0096150A"/>
    <w:rsid w:val="0096180C"/>
    <w:rsid w:val="00961B88"/>
    <w:rsid w:val="00962B36"/>
    <w:rsid w:val="00962B7F"/>
    <w:rsid w:val="00962CE3"/>
    <w:rsid w:val="00962DED"/>
    <w:rsid w:val="0096341F"/>
    <w:rsid w:val="00963430"/>
    <w:rsid w:val="00963497"/>
    <w:rsid w:val="00963A70"/>
    <w:rsid w:val="00963E69"/>
    <w:rsid w:val="009642A8"/>
    <w:rsid w:val="00964948"/>
    <w:rsid w:val="009653E3"/>
    <w:rsid w:val="0096555E"/>
    <w:rsid w:val="009656E0"/>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2280"/>
    <w:rsid w:val="00972874"/>
    <w:rsid w:val="00973111"/>
    <w:rsid w:val="00973134"/>
    <w:rsid w:val="00973396"/>
    <w:rsid w:val="0097436A"/>
    <w:rsid w:val="009747A9"/>
    <w:rsid w:val="00975D36"/>
    <w:rsid w:val="0097611D"/>
    <w:rsid w:val="00976605"/>
    <w:rsid w:val="00976692"/>
    <w:rsid w:val="00976E19"/>
    <w:rsid w:val="00977573"/>
    <w:rsid w:val="0097760C"/>
    <w:rsid w:val="00977828"/>
    <w:rsid w:val="00977CDB"/>
    <w:rsid w:val="00980196"/>
    <w:rsid w:val="00981082"/>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766"/>
    <w:rsid w:val="00994A73"/>
    <w:rsid w:val="00994B9B"/>
    <w:rsid w:val="00994BE2"/>
    <w:rsid w:val="00994D61"/>
    <w:rsid w:val="0099515C"/>
    <w:rsid w:val="009952CD"/>
    <w:rsid w:val="00995C84"/>
    <w:rsid w:val="009961F3"/>
    <w:rsid w:val="00996CB9"/>
    <w:rsid w:val="00997363"/>
    <w:rsid w:val="0099758C"/>
    <w:rsid w:val="009976BE"/>
    <w:rsid w:val="00997711"/>
    <w:rsid w:val="00997C96"/>
    <w:rsid w:val="009A0073"/>
    <w:rsid w:val="009A07C2"/>
    <w:rsid w:val="009A0830"/>
    <w:rsid w:val="009A0FCE"/>
    <w:rsid w:val="009A1184"/>
    <w:rsid w:val="009A2271"/>
    <w:rsid w:val="009A22E3"/>
    <w:rsid w:val="009A2955"/>
    <w:rsid w:val="009A2C42"/>
    <w:rsid w:val="009A2C7A"/>
    <w:rsid w:val="009A2C9A"/>
    <w:rsid w:val="009A2D89"/>
    <w:rsid w:val="009A311B"/>
    <w:rsid w:val="009A35BE"/>
    <w:rsid w:val="009A3609"/>
    <w:rsid w:val="009A4DFD"/>
    <w:rsid w:val="009A53FF"/>
    <w:rsid w:val="009A54E8"/>
    <w:rsid w:val="009A5739"/>
    <w:rsid w:val="009A584B"/>
    <w:rsid w:val="009A5931"/>
    <w:rsid w:val="009A5B45"/>
    <w:rsid w:val="009A5B7A"/>
    <w:rsid w:val="009A5DDB"/>
    <w:rsid w:val="009A6BCC"/>
    <w:rsid w:val="009A7408"/>
    <w:rsid w:val="009A7B13"/>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1B1D"/>
    <w:rsid w:val="009C2169"/>
    <w:rsid w:val="009C21B1"/>
    <w:rsid w:val="009C2A51"/>
    <w:rsid w:val="009C2D21"/>
    <w:rsid w:val="009C3538"/>
    <w:rsid w:val="009C369A"/>
    <w:rsid w:val="009C3C20"/>
    <w:rsid w:val="009C48F7"/>
    <w:rsid w:val="009C4A94"/>
    <w:rsid w:val="009C4ED9"/>
    <w:rsid w:val="009C5266"/>
    <w:rsid w:val="009C5633"/>
    <w:rsid w:val="009C5701"/>
    <w:rsid w:val="009C5C4B"/>
    <w:rsid w:val="009C5E04"/>
    <w:rsid w:val="009C62C3"/>
    <w:rsid w:val="009C65B9"/>
    <w:rsid w:val="009C6A88"/>
    <w:rsid w:val="009C78BC"/>
    <w:rsid w:val="009C7CC2"/>
    <w:rsid w:val="009D0194"/>
    <w:rsid w:val="009D042F"/>
    <w:rsid w:val="009D05DF"/>
    <w:rsid w:val="009D079B"/>
    <w:rsid w:val="009D08C2"/>
    <w:rsid w:val="009D1099"/>
    <w:rsid w:val="009D196D"/>
    <w:rsid w:val="009D24D1"/>
    <w:rsid w:val="009D2D29"/>
    <w:rsid w:val="009D34E4"/>
    <w:rsid w:val="009D3C85"/>
    <w:rsid w:val="009D3CCD"/>
    <w:rsid w:val="009D3EA0"/>
    <w:rsid w:val="009D434C"/>
    <w:rsid w:val="009D440F"/>
    <w:rsid w:val="009D46E0"/>
    <w:rsid w:val="009D54D4"/>
    <w:rsid w:val="009D55E6"/>
    <w:rsid w:val="009D57B1"/>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DE7"/>
    <w:rsid w:val="009E71E9"/>
    <w:rsid w:val="009E74DA"/>
    <w:rsid w:val="009E7875"/>
    <w:rsid w:val="009E7B20"/>
    <w:rsid w:val="009E7B39"/>
    <w:rsid w:val="009F03AD"/>
    <w:rsid w:val="009F0984"/>
    <w:rsid w:val="009F0A17"/>
    <w:rsid w:val="009F0A27"/>
    <w:rsid w:val="009F0B92"/>
    <w:rsid w:val="009F1565"/>
    <w:rsid w:val="009F184E"/>
    <w:rsid w:val="009F19D5"/>
    <w:rsid w:val="009F28C3"/>
    <w:rsid w:val="009F29BD"/>
    <w:rsid w:val="009F3974"/>
    <w:rsid w:val="009F4238"/>
    <w:rsid w:val="009F446E"/>
    <w:rsid w:val="009F4654"/>
    <w:rsid w:val="009F48B7"/>
    <w:rsid w:val="009F4AEC"/>
    <w:rsid w:val="009F505C"/>
    <w:rsid w:val="009F5249"/>
    <w:rsid w:val="009F52CE"/>
    <w:rsid w:val="009F5D43"/>
    <w:rsid w:val="009F608E"/>
    <w:rsid w:val="009F6504"/>
    <w:rsid w:val="009F70D6"/>
    <w:rsid w:val="009F70E1"/>
    <w:rsid w:val="009F783C"/>
    <w:rsid w:val="009F7933"/>
    <w:rsid w:val="009F79C1"/>
    <w:rsid w:val="00A0019D"/>
    <w:rsid w:val="00A00474"/>
    <w:rsid w:val="00A00522"/>
    <w:rsid w:val="00A00B66"/>
    <w:rsid w:val="00A012C4"/>
    <w:rsid w:val="00A01490"/>
    <w:rsid w:val="00A014A9"/>
    <w:rsid w:val="00A014C8"/>
    <w:rsid w:val="00A020DD"/>
    <w:rsid w:val="00A027FD"/>
    <w:rsid w:val="00A02BDF"/>
    <w:rsid w:val="00A02F37"/>
    <w:rsid w:val="00A02F4C"/>
    <w:rsid w:val="00A034A7"/>
    <w:rsid w:val="00A03686"/>
    <w:rsid w:val="00A03CE8"/>
    <w:rsid w:val="00A0424A"/>
    <w:rsid w:val="00A04551"/>
    <w:rsid w:val="00A04581"/>
    <w:rsid w:val="00A0463B"/>
    <w:rsid w:val="00A048B6"/>
    <w:rsid w:val="00A04CAD"/>
    <w:rsid w:val="00A054CA"/>
    <w:rsid w:val="00A056EF"/>
    <w:rsid w:val="00A062F2"/>
    <w:rsid w:val="00A064DE"/>
    <w:rsid w:val="00A06711"/>
    <w:rsid w:val="00A06914"/>
    <w:rsid w:val="00A06E2F"/>
    <w:rsid w:val="00A07297"/>
    <w:rsid w:val="00A07432"/>
    <w:rsid w:val="00A076E4"/>
    <w:rsid w:val="00A07859"/>
    <w:rsid w:val="00A07C5F"/>
    <w:rsid w:val="00A07D3B"/>
    <w:rsid w:val="00A07F83"/>
    <w:rsid w:val="00A1055C"/>
    <w:rsid w:val="00A108C9"/>
    <w:rsid w:val="00A10FB7"/>
    <w:rsid w:val="00A1122B"/>
    <w:rsid w:val="00A116D1"/>
    <w:rsid w:val="00A11D44"/>
    <w:rsid w:val="00A1268B"/>
    <w:rsid w:val="00A12918"/>
    <w:rsid w:val="00A1307F"/>
    <w:rsid w:val="00A133FD"/>
    <w:rsid w:val="00A13AF7"/>
    <w:rsid w:val="00A13D4D"/>
    <w:rsid w:val="00A13F7B"/>
    <w:rsid w:val="00A13FC9"/>
    <w:rsid w:val="00A140BC"/>
    <w:rsid w:val="00A14297"/>
    <w:rsid w:val="00A14AC1"/>
    <w:rsid w:val="00A14E37"/>
    <w:rsid w:val="00A14E4D"/>
    <w:rsid w:val="00A1577C"/>
    <w:rsid w:val="00A1588D"/>
    <w:rsid w:val="00A160A4"/>
    <w:rsid w:val="00A1657B"/>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C49"/>
    <w:rsid w:val="00A24C9E"/>
    <w:rsid w:val="00A251BD"/>
    <w:rsid w:val="00A2544F"/>
    <w:rsid w:val="00A258C9"/>
    <w:rsid w:val="00A25A83"/>
    <w:rsid w:val="00A25B02"/>
    <w:rsid w:val="00A25C92"/>
    <w:rsid w:val="00A25E97"/>
    <w:rsid w:val="00A25FE3"/>
    <w:rsid w:val="00A26133"/>
    <w:rsid w:val="00A261D8"/>
    <w:rsid w:val="00A2653E"/>
    <w:rsid w:val="00A26C2C"/>
    <w:rsid w:val="00A27B1E"/>
    <w:rsid w:val="00A30AB4"/>
    <w:rsid w:val="00A30DF9"/>
    <w:rsid w:val="00A30FCE"/>
    <w:rsid w:val="00A31632"/>
    <w:rsid w:val="00A318EA"/>
    <w:rsid w:val="00A31D03"/>
    <w:rsid w:val="00A32C35"/>
    <w:rsid w:val="00A32C86"/>
    <w:rsid w:val="00A32DEB"/>
    <w:rsid w:val="00A332C2"/>
    <w:rsid w:val="00A33E2B"/>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1BA"/>
    <w:rsid w:val="00A42412"/>
    <w:rsid w:val="00A4246D"/>
    <w:rsid w:val="00A4249E"/>
    <w:rsid w:val="00A42962"/>
    <w:rsid w:val="00A42A06"/>
    <w:rsid w:val="00A43033"/>
    <w:rsid w:val="00A43815"/>
    <w:rsid w:val="00A43CAF"/>
    <w:rsid w:val="00A43EE4"/>
    <w:rsid w:val="00A441A6"/>
    <w:rsid w:val="00A444E6"/>
    <w:rsid w:val="00A4456F"/>
    <w:rsid w:val="00A448E6"/>
    <w:rsid w:val="00A44B87"/>
    <w:rsid w:val="00A455DD"/>
    <w:rsid w:val="00A45657"/>
    <w:rsid w:val="00A457BC"/>
    <w:rsid w:val="00A45B0A"/>
    <w:rsid w:val="00A45B84"/>
    <w:rsid w:val="00A46403"/>
    <w:rsid w:val="00A46AD3"/>
    <w:rsid w:val="00A4769E"/>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FC"/>
    <w:rsid w:val="00A543AF"/>
    <w:rsid w:val="00A54698"/>
    <w:rsid w:val="00A54C65"/>
    <w:rsid w:val="00A54CB0"/>
    <w:rsid w:val="00A54EB4"/>
    <w:rsid w:val="00A550C0"/>
    <w:rsid w:val="00A552D8"/>
    <w:rsid w:val="00A55C99"/>
    <w:rsid w:val="00A568A1"/>
    <w:rsid w:val="00A56BE0"/>
    <w:rsid w:val="00A570DA"/>
    <w:rsid w:val="00A5721A"/>
    <w:rsid w:val="00A57550"/>
    <w:rsid w:val="00A57D8B"/>
    <w:rsid w:val="00A57DF8"/>
    <w:rsid w:val="00A57F1A"/>
    <w:rsid w:val="00A600DD"/>
    <w:rsid w:val="00A6026E"/>
    <w:rsid w:val="00A605F4"/>
    <w:rsid w:val="00A60B5B"/>
    <w:rsid w:val="00A61383"/>
    <w:rsid w:val="00A61935"/>
    <w:rsid w:val="00A61CFA"/>
    <w:rsid w:val="00A61EBD"/>
    <w:rsid w:val="00A62AB4"/>
    <w:rsid w:val="00A62C7B"/>
    <w:rsid w:val="00A62D63"/>
    <w:rsid w:val="00A637EC"/>
    <w:rsid w:val="00A645E7"/>
    <w:rsid w:val="00A647A5"/>
    <w:rsid w:val="00A64DCB"/>
    <w:rsid w:val="00A64EC1"/>
    <w:rsid w:val="00A64FC3"/>
    <w:rsid w:val="00A6513D"/>
    <w:rsid w:val="00A65206"/>
    <w:rsid w:val="00A655A4"/>
    <w:rsid w:val="00A6571D"/>
    <w:rsid w:val="00A65DE5"/>
    <w:rsid w:val="00A6631E"/>
    <w:rsid w:val="00A6633B"/>
    <w:rsid w:val="00A663EE"/>
    <w:rsid w:val="00A66B64"/>
    <w:rsid w:val="00A66D4B"/>
    <w:rsid w:val="00A66E9B"/>
    <w:rsid w:val="00A67245"/>
    <w:rsid w:val="00A674CF"/>
    <w:rsid w:val="00A675F4"/>
    <w:rsid w:val="00A67EC9"/>
    <w:rsid w:val="00A67FBC"/>
    <w:rsid w:val="00A70584"/>
    <w:rsid w:val="00A70897"/>
    <w:rsid w:val="00A70BCB"/>
    <w:rsid w:val="00A70BFA"/>
    <w:rsid w:val="00A7164B"/>
    <w:rsid w:val="00A71C25"/>
    <w:rsid w:val="00A71DA9"/>
    <w:rsid w:val="00A722BE"/>
    <w:rsid w:val="00A72485"/>
    <w:rsid w:val="00A72684"/>
    <w:rsid w:val="00A72B1F"/>
    <w:rsid w:val="00A72B74"/>
    <w:rsid w:val="00A72D37"/>
    <w:rsid w:val="00A7329B"/>
    <w:rsid w:val="00A73A3C"/>
    <w:rsid w:val="00A73EDC"/>
    <w:rsid w:val="00A7426E"/>
    <w:rsid w:val="00A74B76"/>
    <w:rsid w:val="00A74CFE"/>
    <w:rsid w:val="00A75087"/>
    <w:rsid w:val="00A750CC"/>
    <w:rsid w:val="00A75139"/>
    <w:rsid w:val="00A754E2"/>
    <w:rsid w:val="00A75548"/>
    <w:rsid w:val="00A75D81"/>
    <w:rsid w:val="00A761DB"/>
    <w:rsid w:val="00A76ACD"/>
    <w:rsid w:val="00A76B8A"/>
    <w:rsid w:val="00A76BD3"/>
    <w:rsid w:val="00A76CD2"/>
    <w:rsid w:val="00A76CF4"/>
    <w:rsid w:val="00A76FA6"/>
    <w:rsid w:val="00A76FEA"/>
    <w:rsid w:val="00A77247"/>
    <w:rsid w:val="00A77C30"/>
    <w:rsid w:val="00A80C6A"/>
    <w:rsid w:val="00A811E4"/>
    <w:rsid w:val="00A812C3"/>
    <w:rsid w:val="00A81422"/>
    <w:rsid w:val="00A81A8D"/>
    <w:rsid w:val="00A81EAD"/>
    <w:rsid w:val="00A81EEE"/>
    <w:rsid w:val="00A81FB5"/>
    <w:rsid w:val="00A8220F"/>
    <w:rsid w:val="00A82C96"/>
    <w:rsid w:val="00A834EB"/>
    <w:rsid w:val="00A83604"/>
    <w:rsid w:val="00A83E18"/>
    <w:rsid w:val="00A83F08"/>
    <w:rsid w:val="00A8405E"/>
    <w:rsid w:val="00A85446"/>
    <w:rsid w:val="00A8569F"/>
    <w:rsid w:val="00A85FB5"/>
    <w:rsid w:val="00A8615C"/>
    <w:rsid w:val="00A86EBE"/>
    <w:rsid w:val="00A8759A"/>
    <w:rsid w:val="00A8793D"/>
    <w:rsid w:val="00A87C7C"/>
    <w:rsid w:val="00A90602"/>
    <w:rsid w:val="00A9069B"/>
    <w:rsid w:val="00A909BA"/>
    <w:rsid w:val="00A909F9"/>
    <w:rsid w:val="00A90D32"/>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646E"/>
    <w:rsid w:val="00A965A0"/>
    <w:rsid w:val="00A966DD"/>
    <w:rsid w:val="00A96C31"/>
    <w:rsid w:val="00A96DDA"/>
    <w:rsid w:val="00A97522"/>
    <w:rsid w:val="00A97B9D"/>
    <w:rsid w:val="00A97C56"/>
    <w:rsid w:val="00A97C86"/>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37"/>
    <w:rsid w:val="00AA4A17"/>
    <w:rsid w:val="00AA51A3"/>
    <w:rsid w:val="00AA5B02"/>
    <w:rsid w:val="00AA61A3"/>
    <w:rsid w:val="00AA6251"/>
    <w:rsid w:val="00AA653F"/>
    <w:rsid w:val="00AA65B9"/>
    <w:rsid w:val="00AA6BE8"/>
    <w:rsid w:val="00AA6FC8"/>
    <w:rsid w:val="00AA74CD"/>
    <w:rsid w:val="00AA7994"/>
    <w:rsid w:val="00AA7D6E"/>
    <w:rsid w:val="00AB0230"/>
    <w:rsid w:val="00AB0841"/>
    <w:rsid w:val="00AB16D3"/>
    <w:rsid w:val="00AB1EFA"/>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4D"/>
    <w:rsid w:val="00AB57BB"/>
    <w:rsid w:val="00AB5854"/>
    <w:rsid w:val="00AB5C02"/>
    <w:rsid w:val="00AB6902"/>
    <w:rsid w:val="00AB6ACE"/>
    <w:rsid w:val="00AB76E9"/>
    <w:rsid w:val="00AB77A4"/>
    <w:rsid w:val="00AB7DFD"/>
    <w:rsid w:val="00AC0084"/>
    <w:rsid w:val="00AC045C"/>
    <w:rsid w:val="00AC0C25"/>
    <w:rsid w:val="00AC1362"/>
    <w:rsid w:val="00AC1403"/>
    <w:rsid w:val="00AC16B3"/>
    <w:rsid w:val="00AC1A53"/>
    <w:rsid w:val="00AC246C"/>
    <w:rsid w:val="00AC30F1"/>
    <w:rsid w:val="00AC33DB"/>
    <w:rsid w:val="00AC3442"/>
    <w:rsid w:val="00AC3C84"/>
    <w:rsid w:val="00AC3E90"/>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240"/>
    <w:rsid w:val="00AD18E9"/>
    <w:rsid w:val="00AD19D0"/>
    <w:rsid w:val="00AD1B63"/>
    <w:rsid w:val="00AD1C42"/>
    <w:rsid w:val="00AD1DB0"/>
    <w:rsid w:val="00AD2205"/>
    <w:rsid w:val="00AD24FD"/>
    <w:rsid w:val="00AD279B"/>
    <w:rsid w:val="00AD2BCD"/>
    <w:rsid w:val="00AD2DB1"/>
    <w:rsid w:val="00AD2F2B"/>
    <w:rsid w:val="00AD3022"/>
    <w:rsid w:val="00AD302D"/>
    <w:rsid w:val="00AD35CB"/>
    <w:rsid w:val="00AD376D"/>
    <w:rsid w:val="00AD392A"/>
    <w:rsid w:val="00AD3BAD"/>
    <w:rsid w:val="00AD401F"/>
    <w:rsid w:val="00AD4B42"/>
    <w:rsid w:val="00AD5076"/>
    <w:rsid w:val="00AD53EA"/>
    <w:rsid w:val="00AD5AF0"/>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3677"/>
    <w:rsid w:val="00AF3BF5"/>
    <w:rsid w:val="00AF3E31"/>
    <w:rsid w:val="00AF409B"/>
    <w:rsid w:val="00AF42EC"/>
    <w:rsid w:val="00AF43C6"/>
    <w:rsid w:val="00AF4923"/>
    <w:rsid w:val="00AF5077"/>
    <w:rsid w:val="00AF56E1"/>
    <w:rsid w:val="00AF60A5"/>
    <w:rsid w:val="00AF6251"/>
    <w:rsid w:val="00AF642B"/>
    <w:rsid w:val="00AF6566"/>
    <w:rsid w:val="00AF7077"/>
    <w:rsid w:val="00AF7330"/>
    <w:rsid w:val="00AF7A6E"/>
    <w:rsid w:val="00B0000D"/>
    <w:rsid w:val="00B007A4"/>
    <w:rsid w:val="00B00D1F"/>
    <w:rsid w:val="00B01885"/>
    <w:rsid w:val="00B020A7"/>
    <w:rsid w:val="00B02359"/>
    <w:rsid w:val="00B024E7"/>
    <w:rsid w:val="00B0282A"/>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E7A"/>
    <w:rsid w:val="00B05E91"/>
    <w:rsid w:val="00B066EF"/>
    <w:rsid w:val="00B07652"/>
    <w:rsid w:val="00B0778B"/>
    <w:rsid w:val="00B079DA"/>
    <w:rsid w:val="00B07A83"/>
    <w:rsid w:val="00B07D04"/>
    <w:rsid w:val="00B07EFB"/>
    <w:rsid w:val="00B100DB"/>
    <w:rsid w:val="00B1029B"/>
    <w:rsid w:val="00B10950"/>
    <w:rsid w:val="00B10A6F"/>
    <w:rsid w:val="00B10D33"/>
    <w:rsid w:val="00B10F4A"/>
    <w:rsid w:val="00B116A3"/>
    <w:rsid w:val="00B11800"/>
    <w:rsid w:val="00B1192F"/>
    <w:rsid w:val="00B11E53"/>
    <w:rsid w:val="00B12B15"/>
    <w:rsid w:val="00B12BE4"/>
    <w:rsid w:val="00B132CD"/>
    <w:rsid w:val="00B13687"/>
    <w:rsid w:val="00B13BFB"/>
    <w:rsid w:val="00B13D32"/>
    <w:rsid w:val="00B146EA"/>
    <w:rsid w:val="00B154F7"/>
    <w:rsid w:val="00B1605D"/>
    <w:rsid w:val="00B160EF"/>
    <w:rsid w:val="00B16579"/>
    <w:rsid w:val="00B17087"/>
    <w:rsid w:val="00B17171"/>
    <w:rsid w:val="00B17286"/>
    <w:rsid w:val="00B1731F"/>
    <w:rsid w:val="00B215BA"/>
    <w:rsid w:val="00B21C70"/>
    <w:rsid w:val="00B21CF7"/>
    <w:rsid w:val="00B221ED"/>
    <w:rsid w:val="00B225EE"/>
    <w:rsid w:val="00B22D6E"/>
    <w:rsid w:val="00B23308"/>
    <w:rsid w:val="00B235B5"/>
    <w:rsid w:val="00B23E76"/>
    <w:rsid w:val="00B241F2"/>
    <w:rsid w:val="00B251B4"/>
    <w:rsid w:val="00B2532F"/>
    <w:rsid w:val="00B25663"/>
    <w:rsid w:val="00B259A6"/>
    <w:rsid w:val="00B26110"/>
    <w:rsid w:val="00B261D4"/>
    <w:rsid w:val="00B26A21"/>
    <w:rsid w:val="00B26D2A"/>
    <w:rsid w:val="00B26D65"/>
    <w:rsid w:val="00B272FF"/>
    <w:rsid w:val="00B2747B"/>
    <w:rsid w:val="00B27FB8"/>
    <w:rsid w:val="00B3043A"/>
    <w:rsid w:val="00B307FA"/>
    <w:rsid w:val="00B30B2B"/>
    <w:rsid w:val="00B30D03"/>
    <w:rsid w:val="00B31573"/>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803"/>
    <w:rsid w:val="00B41BC0"/>
    <w:rsid w:val="00B41DB9"/>
    <w:rsid w:val="00B41F24"/>
    <w:rsid w:val="00B42C7B"/>
    <w:rsid w:val="00B42CED"/>
    <w:rsid w:val="00B42D00"/>
    <w:rsid w:val="00B42E3F"/>
    <w:rsid w:val="00B4302B"/>
    <w:rsid w:val="00B430E3"/>
    <w:rsid w:val="00B43121"/>
    <w:rsid w:val="00B432DD"/>
    <w:rsid w:val="00B4381C"/>
    <w:rsid w:val="00B43876"/>
    <w:rsid w:val="00B44195"/>
    <w:rsid w:val="00B44851"/>
    <w:rsid w:val="00B44ACE"/>
    <w:rsid w:val="00B453EE"/>
    <w:rsid w:val="00B45716"/>
    <w:rsid w:val="00B45901"/>
    <w:rsid w:val="00B460DF"/>
    <w:rsid w:val="00B46A50"/>
    <w:rsid w:val="00B46FDF"/>
    <w:rsid w:val="00B47032"/>
    <w:rsid w:val="00B470FF"/>
    <w:rsid w:val="00B47215"/>
    <w:rsid w:val="00B47332"/>
    <w:rsid w:val="00B4745B"/>
    <w:rsid w:val="00B47C7C"/>
    <w:rsid w:val="00B47E94"/>
    <w:rsid w:val="00B47F9C"/>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D23"/>
    <w:rsid w:val="00B54E41"/>
    <w:rsid w:val="00B54F81"/>
    <w:rsid w:val="00B55754"/>
    <w:rsid w:val="00B55DFB"/>
    <w:rsid w:val="00B567B2"/>
    <w:rsid w:val="00B56824"/>
    <w:rsid w:val="00B569EB"/>
    <w:rsid w:val="00B56A3E"/>
    <w:rsid w:val="00B56BE0"/>
    <w:rsid w:val="00B5745E"/>
    <w:rsid w:val="00B57511"/>
    <w:rsid w:val="00B606E2"/>
    <w:rsid w:val="00B60737"/>
    <w:rsid w:val="00B607AD"/>
    <w:rsid w:val="00B60B42"/>
    <w:rsid w:val="00B60D97"/>
    <w:rsid w:val="00B619E5"/>
    <w:rsid w:val="00B61B90"/>
    <w:rsid w:val="00B61E01"/>
    <w:rsid w:val="00B62517"/>
    <w:rsid w:val="00B62593"/>
    <w:rsid w:val="00B6289C"/>
    <w:rsid w:val="00B62ED8"/>
    <w:rsid w:val="00B63004"/>
    <w:rsid w:val="00B63531"/>
    <w:rsid w:val="00B63623"/>
    <w:rsid w:val="00B63CAD"/>
    <w:rsid w:val="00B64A95"/>
    <w:rsid w:val="00B6522D"/>
    <w:rsid w:val="00B65373"/>
    <w:rsid w:val="00B658AB"/>
    <w:rsid w:val="00B659FF"/>
    <w:rsid w:val="00B65C76"/>
    <w:rsid w:val="00B65D25"/>
    <w:rsid w:val="00B662D6"/>
    <w:rsid w:val="00B664E1"/>
    <w:rsid w:val="00B667AC"/>
    <w:rsid w:val="00B667B0"/>
    <w:rsid w:val="00B669E3"/>
    <w:rsid w:val="00B67071"/>
    <w:rsid w:val="00B6763B"/>
    <w:rsid w:val="00B67734"/>
    <w:rsid w:val="00B67750"/>
    <w:rsid w:val="00B67AC8"/>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99"/>
    <w:rsid w:val="00BA1198"/>
    <w:rsid w:val="00BA141F"/>
    <w:rsid w:val="00BA17DC"/>
    <w:rsid w:val="00BA1AC6"/>
    <w:rsid w:val="00BA1B77"/>
    <w:rsid w:val="00BA1B98"/>
    <w:rsid w:val="00BA263C"/>
    <w:rsid w:val="00BA2808"/>
    <w:rsid w:val="00BA2B17"/>
    <w:rsid w:val="00BA2C58"/>
    <w:rsid w:val="00BA2F92"/>
    <w:rsid w:val="00BA3067"/>
    <w:rsid w:val="00BA37C4"/>
    <w:rsid w:val="00BA3D04"/>
    <w:rsid w:val="00BA3D42"/>
    <w:rsid w:val="00BA4398"/>
    <w:rsid w:val="00BA4591"/>
    <w:rsid w:val="00BA4860"/>
    <w:rsid w:val="00BA515E"/>
    <w:rsid w:val="00BA535F"/>
    <w:rsid w:val="00BA55ED"/>
    <w:rsid w:val="00BA574F"/>
    <w:rsid w:val="00BA6520"/>
    <w:rsid w:val="00BA689D"/>
    <w:rsid w:val="00BA6B20"/>
    <w:rsid w:val="00BA70B2"/>
    <w:rsid w:val="00BA762C"/>
    <w:rsid w:val="00BA7C19"/>
    <w:rsid w:val="00BA7FC7"/>
    <w:rsid w:val="00BB03BE"/>
    <w:rsid w:val="00BB0A1F"/>
    <w:rsid w:val="00BB0CD0"/>
    <w:rsid w:val="00BB0D36"/>
    <w:rsid w:val="00BB1130"/>
    <w:rsid w:val="00BB17B8"/>
    <w:rsid w:val="00BB1972"/>
    <w:rsid w:val="00BB1B89"/>
    <w:rsid w:val="00BB22CA"/>
    <w:rsid w:val="00BB2397"/>
    <w:rsid w:val="00BB2CEF"/>
    <w:rsid w:val="00BB3285"/>
    <w:rsid w:val="00BB352A"/>
    <w:rsid w:val="00BB3799"/>
    <w:rsid w:val="00BB39DF"/>
    <w:rsid w:val="00BB3CF2"/>
    <w:rsid w:val="00BB463A"/>
    <w:rsid w:val="00BB46BA"/>
    <w:rsid w:val="00BB4DC6"/>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C043D"/>
    <w:rsid w:val="00BC06BB"/>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332A"/>
    <w:rsid w:val="00BD358F"/>
    <w:rsid w:val="00BD3881"/>
    <w:rsid w:val="00BD3FE4"/>
    <w:rsid w:val="00BD413D"/>
    <w:rsid w:val="00BD4D96"/>
    <w:rsid w:val="00BD51CC"/>
    <w:rsid w:val="00BD5200"/>
    <w:rsid w:val="00BD56C9"/>
    <w:rsid w:val="00BD575E"/>
    <w:rsid w:val="00BD57D0"/>
    <w:rsid w:val="00BD5986"/>
    <w:rsid w:val="00BD59BF"/>
    <w:rsid w:val="00BD5C84"/>
    <w:rsid w:val="00BD5E4D"/>
    <w:rsid w:val="00BD683D"/>
    <w:rsid w:val="00BD6C7B"/>
    <w:rsid w:val="00BD6DB4"/>
    <w:rsid w:val="00BD7173"/>
    <w:rsid w:val="00BD736B"/>
    <w:rsid w:val="00BD7439"/>
    <w:rsid w:val="00BD75E0"/>
    <w:rsid w:val="00BD7C6B"/>
    <w:rsid w:val="00BD7D8B"/>
    <w:rsid w:val="00BE06B4"/>
    <w:rsid w:val="00BE1061"/>
    <w:rsid w:val="00BE1D43"/>
    <w:rsid w:val="00BE2097"/>
    <w:rsid w:val="00BE2844"/>
    <w:rsid w:val="00BE2EDD"/>
    <w:rsid w:val="00BE36F4"/>
    <w:rsid w:val="00BE37AB"/>
    <w:rsid w:val="00BE3ACC"/>
    <w:rsid w:val="00BE4092"/>
    <w:rsid w:val="00BE4213"/>
    <w:rsid w:val="00BE45DD"/>
    <w:rsid w:val="00BE52F6"/>
    <w:rsid w:val="00BE550A"/>
    <w:rsid w:val="00BE56A8"/>
    <w:rsid w:val="00BE60DC"/>
    <w:rsid w:val="00BE622D"/>
    <w:rsid w:val="00BE62B7"/>
    <w:rsid w:val="00BE6309"/>
    <w:rsid w:val="00BE6687"/>
    <w:rsid w:val="00BE69E6"/>
    <w:rsid w:val="00BE6C91"/>
    <w:rsid w:val="00BE711C"/>
    <w:rsid w:val="00BE739D"/>
    <w:rsid w:val="00BE75CE"/>
    <w:rsid w:val="00BF0265"/>
    <w:rsid w:val="00BF06DC"/>
    <w:rsid w:val="00BF06E6"/>
    <w:rsid w:val="00BF0761"/>
    <w:rsid w:val="00BF09BF"/>
    <w:rsid w:val="00BF1059"/>
    <w:rsid w:val="00BF1665"/>
    <w:rsid w:val="00BF1DCE"/>
    <w:rsid w:val="00BF22D3"/>
    <w:rsid w:val="00BF2541"/>
    <w:rsid w:val="00BF2C0F"/>
    <w:rsid w:val="00BF2C45"/>
    <w:rsid w:val="00BF3CCC"/>
    <w:rsid w:val="00BF3D49"/>
    <w:rsid w:val="00BF3D7B"/>
    <w:rsid w:val="00BF3DCD"/>
    <w:rsid w:val="00BF3F20"/>
    <w:rsid w:val="00BF48FF"/>
    <w:rsid w:val="00BF55C7"/>
    <w:rsid w:val="00BF58E9"/>
    <w:rsid w:val="00BF5AF6"/>
    <w:rsid w:val="00BF6121"/>
    <w:rsid w:val="00BF6A4F"/>
    <w:rsid w:val="00BF6DCF"/>
    <w:rsid w:val="00BF7553"/>
    <w:rsid w:val="00BF75FB"/>
    <w:rsid w:val="00BF79DA"/>
    <w:rsid w:val="00C0040B"/>
    <w:rsid w:val="00C00F87"/>
    <w:rsid w:val="00C01081"/>
    <w:rsid w:val="00C011B9"/>
    <w:rsid w:val="00C0132D"/>
    <w:rsid w:val="00C02272"/>
    <w:rsid w:val="00C02C36"/>
    <w:rsid w:val="00C03482"/>
    <w:rsid w:val="00C034CA"/>
    <w:rsid w:val="00C041FB"/>
    <w:rsid w:val="00C0442B"/>
    <w:rsid w:val="00C04D0C"/>
    <w:rsid w:val="00C04FB0"/>
    <w:rsid w:val="00C04FC6"/>
    <w:rsid w:val="00C05992"/>
    <w:rsid w:val="00C05D9B"/>
    <w:rsid w:val="00C0650F"/>
    <w:rsid w:val="00C0713D"/>
    <w:rsid w:val="00C07AF7"/>
    <w:rsid w:val="00C07DBC"/>
    <w:rsid w:val="00C10821"/>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2682"/>
    <w:rsid w:val="00C226F6"/>
    <w:rsid w:val="00C237B7"/>
    <w:rsid w:val="00C24EBA"/>
    <w:rsid w:val="00C25EF8"/>
    <w:rsid w:val="00C26420"/>
    <w:rsid w:val="00C26D27"/>
    <w:rsid w:val="00C26E94"/>
    <w:rsid w:val="00C27020"/>
    <w:rsid w:val="00C27039"/>
    <w:rsid w:val="00C27749"/>
    <w:rsid w:val="00C27851"/>
    <w:rsid w:val="00C278BF"/>
    <w:rsid w:val="00C27C4A"/>
    <w:rsid w:val="00C27CB8"/>
    <w:rsid w:val="00C3000E"/>
    <w:rsid w:val="00C30571"/>
    <w:rsid w:val="00C305AB"/>
    <w:rsid w:val="00C31E22"/>
    <w:rsid w:val="00C3233D"/>
    <w:rsid w:val="00C32CF1"/>
    <w:rsid w:val="00C337A8"/>
    <w:rsid w:val="00C33AAE"/>
    <w:rsid w:val="00C346B7"/>
    <w:rsid w:val="00C353F5"/>
    <w:rsid w:val="00C354A0"/>
    <w:rsid w:val="00C35C58"/>
    <w:rsid w:val="00C35E60"/>
    <w:rsid w:val="00C35FB9"/>
    <w:rsid w:val="00C3602D"/>
    <w:rsid w:val="00C3651D"/>
    <w:rsid w:val="00C36621"/>
    <w:rsid w:val="00C36677"/>
    <w:rsid w:val="00C36B42"/>
    <w:rsid w:val="00C36FD3"/>
    <w:rsid w:val="00C373D8"/>
    <w:rsid w:val="00C373E0"/>
    <w:rsid w:val="00C37458"/>
    <w:rsid w:val="00C3780D"/>
    <w:rsid w:val="00C40100"/>
    <w:rsid w:val="00C405E7"/>
    <w:rsid w:val="00C40BB1"/>
    <w:rsid w:val="00C4145B"/>
    <w:rsid w:val="00C414F4"/>
    <w:rsid w:val="00C415F6"/>
    <w:rsid w:val="00C41616"/>
    <w:rsid w:val="00C41ADF"/>
    <w:rsid w:val="00C41CFB"/>
    <w:rsid w:val="00C421EE"/>
    <w:rsid w:val="00C4250C"/>
    <w:rsid w:val="00C42516"/>
    <w:rsid w:val="00C42855"/>
    <w:rsid w:val="00C43739"/>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D1F"/>
    <w:rsid w:val="00C51F1F"/>
    <w:rsid w:val="00C5281C"/>
    <w:rsid w:val="00C52E27"/>
    <w:rsid w:val="00C52F22"/>
    <w:rsid w:val="00C5364C"/>
    <w:rsid w:val="00C53AE6"/>
    <w:rsid w:val="00C53D3A"/>
    <w:rsid w:val="00C5415E"/>
    <w:rsid w:val="00C545DA"/>
    <w:rsid w:val="00C54970"/>
    <w:rsid w:val="00C551D1"/>
    <w:rsid w:val="00C557E0"/>
    <w:rsid w:val="00C5588C"/>
    <w:rsid w:val="00C56182"/>
    <w:rsid w:val="00C561DB"/>
    <w:rsid w:val="00C56E21"/>
    <w:rsid w:val="00C56E71"/>
    <w:rsid w:val="00C579A5"/>
    <w:rsid w:val="00C579BD"/>
    <w:rsid w:val="00C6059C"/>
    <w:rsid w:val="00C60675"/>
    <w:rsid w:val="00C60699"/>
    <w:rsid w:val="00C6085D"/>
    <w:rsid w:val="00C6091D"/>
    <w:rsid w:val="00C61065"/>
    <w:rsid w:val="00C61151"/>
    <w:rsid w:val="00C61155"/>
    <w:rsid w:val="00C61491"/>
    <w:rsid w:val="00C6156F"/>
    <w:rsid w:val="00C61668"/>
    <w:rsid w:val="00C61AC3"/>
    <w:rsid w:val="00C620E0"/>
    <w:rsid w:val="00C623EE"/>
    <w:rsid w:val="00C6292E"/>
    <w:rsid w:val="00C62E65"/>
    <w:rsid w:val="00C63563"/>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1DE"/>
    <w:rsid w:val="00C67A2A"/>
    <w:rsid w:val="00C67C1F"/>
    <w:rsid w:val="00C70161"/>
    <w:rsid w:val="00C702A1"/>
    <w:rsid w:val="00C70A5B"/>
    <w:rsid w:val="00C70B1F"/>
    <w:rsid w:val="00C71C04"/>
    <w:rsid w:val="00C71F5F"/>
    <w:rsid w:val="00C72A02"/>
    <w:rsid w:val="00C72BB4"/>
    <w:rsid w:val="00C72C70"/>
    <w:rsid w:val="00C73038"/>
    <w:rsid w:val="00C730EF"/>
    <w:rsid w:val="00C7330A"/>
    <w:rsid w:val="00C73762"/>
    <w:rsid w:val="00C73B56"/>
    <w:rsid w:val="00C73E5F"/>
    <w:rsid w:val="00C73EEC"/>
    <w:rsid w:val="00C7417F"/>
    <w:rsid w:val="00C741DC"/>
    <w:rsid w:val="00C74427"/>
    <w:rsid w:val="00C746F9"/>
    <w:rsid w:val="00C74DA0"/>
    <w:rsid w:val="00C74E9A"/>
    <w:rsid w:val="00C74EB0"/>
    <w:rsid w:val="00C755FE"/>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9CB"/>
    <w:rsid w:val="00C839CC"/>
    <w:rsid w:val="00C83CAD"/>
    <w:rsid w:val="00C85339"/>
    <w:rsid w:val="00C8561D"/>
    <w:rsid w:val="00C863DE"/>
    <w:rsid w:val="00C86F8E"/>
    <w:rsid w:val="00C874E8"/>
    <w:rsid w:val="00C87590"/>
    <w:rsid w:val="00C87DDE"/>
    <w:rsid w:val="00C9020E"/>
    <w:rsid w:val="00C90B03"/>
    <w:rsid w:val="00C90D19"/>
    <w:rsid w:val="00C90D9B"/>
    <w:rsid w:val="00C9190B"/>
    <w:rsid w:val="00C922E3"/>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E31"/>
    <w:rsid w:val="00C97EEB"/>
    <w:rsid w:val="00CA03CF"/>
    <w:rsid w:val="00CA03F6"/>
    <w:rsid w:val="00CA0B76"/>
    <w:rsid w:val="00CA0D25"/>
    <w:rsid w:val="00CA0EC4"/>
    <w:rsid w:val="00CA11A9"/>
    <w:rsid w:val="00CA1873"/>
    <w:rsid w:val="00CA187D"/>
    <w:rsid w:val="00CA1C84"/>
    <w:rsid w:val="00CA1CA6"/>
    <w:rsid w:val="00CA1CFF"/>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681"/>
    <w:rsid w:val="00CA78C2"/>
    <w:rsid w:val="00CA7A07"/>
    <w:rsid w:val="00CA7A7C"/>
    <w:rsid w:val="00CB049D"/>
    <w:rsid w:val="00CB0880"/>
    <w:rsid w:val="00CB0D61"/>
    <w:rsid w:val="00CB0EB8"/>
    <w:rsid w:val="00CB0F0C"/>
    <w:rsid w:val="00CB18B6"/>
    <w:rsid w:val="00CB1F70"/>
    <w:rsid w:val="00CB2656"/>
    <w:rsid w:val="00CB2ED0"/>
    <w:rsid w:val="00CB3081"/>
    <w:rsid w:val="00CB3214"/>
    <w:rsid w:val="00CB432B"/>
    <w:rsid w:val="00CB4765"/>
    <w:rsid w:val="00CB4CD1"/>
    <w:rsid w:val="00CB5760"/>
    <w:rsid w:val="00CB66FD"/>
    <w:rsid w:val="00CB6B38"/>
    <w:rsid w:val="00CB6B58"/>
    <w:rsid w:val="00CB6DC3"/>
    <w:rsid w:val="00CB6E58"/>
    <w:rsid w:val="00CC0782"/>
    <w:rsid w:val="00CC0AB1"/>
    <w:rsid w:val="00CC0AD5"/>
    <w:rsid w:val="00CC0BDC"/>
    <w:rsid w:val="00CC0C40"/>
    <w:rsid w:val="00CC0CF3"/>
    <w:rsid w:val="00CC0F5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5C4"/>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75F"/>
    <w:rsid w:val="00CD5A45"/>
    <w:rsid w:val="00CD6461"/>
    <w:rsid w:val="00CD6C71"/>
    <w:rsid w:val="00CD74AE"/>
    <w:rsid w:val="00CE0099"/>
    <w:rsid w:val="00CE064A"/>
    <w:rsid w:val="00CE0899"/>
    <w:rsid w:val="00CE09F3"/>
    <w:rsid w:val="00CE1044"/>
    <w:rsid w:val="00CE295D"/>
    <w:rsid w:val="00CE29BB"/>
    <w:rsid w:val="00CE2BB2"/>
    <w:rsid w:val="00CE2C08"/>
    <w:rsid w:val="00CE2C3E"/>
    <w:rsid w:val="00CE2D5B"/>
    <w:rsid w:val="00CE307E"/>
    <w:rsid w:val="00CE35DA"/>
    <w:rsid w:val="00CE4047"/>
    <w:rsid w:val="00CE4164"/>
    <w:rsid w:val="00CE43A4"/>
    <w:rsid w:val="00CE4518"/>
    <w:rsid w:val="00CE4C64"/>
    <w:rsid w:val="00CE4F41"/>
    <w:rsid w:val="00CE5501"/>
    <w:rsid w:val="00CE5547"/>
    <w:rsid w:val="00CE5CAE"/>
    <w:rsid w:val="00CE61DE"/>
    <w:rsid w:val="00CE65CE"/>
    <w:rsid w:val="00CE7DBE"/>
    <w:rsid w:val="00CE7F0F"/>
    <w:rsid w:val="00CF02E1"/>
    <w:rsid w:val="00CF0586"/>
    <w:rsid w:val="00CF0A9D"/>
    <w:rsid w:val="00CF0D14"/>
    <w:rsid w:val="00CF0D78"/>
    <w:rsid w:val="00CF14EB"/>
    <w:rsid w:val="00CF1A0E"/>
    <w:rsid w:val="00CF1B42"/>
    <w:rsid w:val="00CF1CB2"/>
    <w:rsid w:val="00CF1DA5"/>
    <w:rsid w:val="00CF2585"/>
    <w:rsid w:val="00CF29FF"/>
    <w:rsid w:val="00CF2C68"/>
    <w:rsid w:val="00CF2E52"/>
    <w:rsid w:val="00CF2F2A"/>
    <w:rsid w:val="00CF3943"/>
    <w:rsid w:val="00CF3C5C"/>
    <w:rsid w:val="00CF3E81"/>
    <w:rsid w:val="00CF3F1C"/>
    <w:rsid w:val="00CF4120"/>
    <w:rsid w:val="00CF4525"/>
    <w:rsid w:val="00CF52CB"/>
    <w:rsid w:val="00CF5302"/>
    <w:rsid w:val="00CF5C87"/>
    <w:rsid w:val="00CF5CDB"/>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C33"/>
    <w:rsid w:val="00D07FDD"/>
    <w:rsid w:val="00D103F6"/>
    <w:rsid w:val="00D10ADF"/>
    <w:rsid w:val="00D10CBA"/>
    <w:rsid w:val="00D110CF"/>
    <w:rsid w:val="00D111E1"/>
    <w:rsid w:val="00D11317"/>
    <w:rsid w:val="00D11748"/>
    <w:rsid w:val="00D122CF"/>
    <w:rsid w:val="00D12943"/>
    <w:rsid w:val="00D1296D"/>
    <w:rsid w:val="00D12BEC"/>
    <w:rsid w:val="00D13EA5"/>
    <w:rsid w:val="00D14197"/>
    <w:rsid w:val="00D146B6"/>
    <w:rsid w:val="00D14CC8"/>
    <w:rsid w:val="00D15EEA"/>
    <w:rsid w:val="00D1602E"/>
    <w:rsid w:val="00D16155"/>
    <w:rsid w:val="00D168E9"/>
    <w:rsid w:val="00D16ADC"/>
    <w:rsid w:val="00D16B3E"/>
    <w:rsid w:val="00D171CC"/>
    <w:rsid w:val="00D17769"/>
    <w:rsid w:val="00D17EF8"/>
    <w:rsid w:val="00D2101C"/>
    <w:rsid w:val="00D21AC0"/>
    <w:rsid w:val="00D2206A"/>
    <w:rsid w:val="00D22EFE"/>
    <w:rsid w:val="00D23556"/>
    <w:rsid w:val="00D236EB"/>
    <w:rsid w:val="00D2372E"/>
    <w:rsid w:val="00D23F30"/>
    <w:rsid w:val="00D2404A"/>
    <w:rsid w:val="00D2464F"/>
    <w:rsid w:val="00D24A7F"/>
    <w:rsid w:val="00D24AAA"/>
    <w:rsid w:val="00D251FE"/>
    <w:rsid w:val="00D25920"/>
    <w:rsid w:val="00D25CCD"/>
    <w:rsid w:val="00D25D73"/>
    <w:rsid w:val="00D268EC"/>
    <w:rsid w:val="00D272F3"/>
    <w:rsid w:val="00D27719"/>
    <w:rsid w:val="00D27D85"/>
    <w:rsid w:val="00D303B6"/>
    <w:rsid w:val="00D30548"/>
    <w:rsid w:val="00D30776"/>
    <w:rsid w:val="00D312D4"/>
    <w:rsid w:val="00D314EF"/>
    <w:rsid w:val="00D31841"/>
    <w:rsid w:val="00D32257"/>
    <w:rsid w:val="00D324AE"/>
    <w:rsid w:val="00D32B20"/>
    <w:rsid w:val="00D32D07"/>
    <w:rsid w:val="00D33321"/>
    <w:rsid w:val="00D33526"/>
    <w:rsid w:val="00D33AC4"/>
    <w:rsid w:val="00D33CAB"/>
    <w:rsid w:val="00D33D43"/>
    <w:rsid w:val="00D34567"/>
    <w:rsid w:val="00D346D4"/>
    <w:rsid w:val="00D348FE"/>
    <w:rsid w:val="00D34934"/>
    <w:rsid w:val="00D34F5B"/>
    <w:rsid w:val="00D3554C"/>
    <w:rsid w:val="00D36258"/>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3194"/>
    <w:rsid w:val="00D43301"/>
    <w:rsid w:val="00D4353E"/>
    <w:rsid w:val="00D43BE3"/>
    <w:rsid w:val="00D43C81"/>
    <w:rsid w:val="00D43D5F"/>
    <w:rsid w:val="00D43DC0"/>
    <w:rsid w:val="00D43FA3"/>
    <w:rsid w:val="00D440FE"/>
    <w:rsid w:val="00D44265"/>
    <w:rsid w:val="00D44A05"/>
    <w:rsid w:val="00D44B11"/>
    <w:rsid w:val="00D44F20"/>
    <w:rsid w:val="00D457A6"/>
    <w:rsid w:val="00D45806"/>
    <w:rsid w:val="00D4645F"/>
    <w:rsid w:val="00D467AE"/>
    <w:rsid w:val="00D467FD"/>
    <w:rsid w:val="00D468C9"/>
    <w:rsid w:val="00D469AD"/>
    <w:rsid w:val="00D46C3E"/>
    <w:rsid w:val="00D4707B"/>
    <w:rsid w:val="00D47254"/>
    <w:rsid w:val="00D47409"/>
    <w:rsid w:val="00D47D0C"/>
    <w:rsid w:val="00D506B9"/>
    <w:rsid w:val="00D50EF4"/>
    <w:rsid w:val="00D50F16"/>
    <w:rsid w:val="00D51233"/>
    <w:rsid w:val="00D528E9"/>
    <w:rsid w:val="00D536AD"/>
    <w:rsid w:val="00D53B5C"/>
    <w:rsid w:val="00D54735"/>
    <w:rsid w:val="00D54C0B"/>
    <w:rsid w:val="00D54DC6"/>
    <w:rsid w:val="00D553FB"/>
    <w:rsid w:val="00D55905"/>
    <w:rsid w:val="00D566A3"/>
    <w:rsid w:val="00D56A75"/>
    <w:rsid w:val="00D57592"/>
    <w:rsid w:val="00D60CBA"/>
    <w:rsid w:val="00D613EA"/>
    <w:rsid w:val="00D61DCD"/>
    <w:rsid w:val="00D6226C"/>
    <w:rsid w:val="00D62454"/>
    <w:rsid w:val="00D6249C"/>
    <w:rsid w:val="00D6299D"/>
    <w:rsid w:val="00D62A26"/>
    <w:rsid w:val="00D62C3A"/>
    <w:rsid w:val="00D63CCB"/>
    <w:rsid w:val="00D6453B"/>
    <w:rsid w:val="00D64608"/>
    <w:rsid w:val="00D666B2"/>
    <w:rsid w:val="00D66BBB"/>
    <w:rsid w:val="00D67CFC"/>
    <w:rsid w:val="00D67D03"/>
    <w:rsid w:val="00D70264"/>
    <w:rsid w:val="00D70CA2"/>
    <w:rsid w:val="00D70E93"/>
    <w:rsid w:val="00D71272"/>
    <w:rsid w:val="00D71CF2"/>
    <w:rsid w:val="00D71CFE"/>
    <w:rsid w:val="00D71EE2"/>
    <w:rsid w:val="00D72637"/>
    <w:rsid w:val="00D728AD"/>
    <w:rsid w:val="00D72CB6"/>
    <w:rsid w:val="00D72DAA"/>
    <w:rsid w:val="00D72F1F"/>
    <w:rsid w:val="00D73078"/>
    <w:rsid w:val="00D733A1"/>
    <w:rsid w:val="00D736F9"/>
    <w:rsid w:val="00D736FD"/>
    <w:rsid w:val="00D73CD6"/>
    <w:rsid w:val="00D73EA0"/>
    <w:rsid w:val="00D7498A"/>
    <w:rsid w:val="00D74EB3"/>
    <w:rsid w:val="00D74ED3"/>
    <w:rsid w:val="00D7584D"/>
    <w:rsid w:val="00D75B32"/>
    <w:rsid w:val="00D75C66"/>
    <w:rsid w:val="00D75E3B"/>
    <w:rsid w:val="00D761EA"/>
    <w:rsid w:val="00D76421"/>
    <w:rsid w:val="00D772D0"/>
    <w:rsid w:val="00D7737B"/>
    <w:rsid w:val="00D7754F"/>
    <w:rsid w:val="00D77639"/>
    <w:rsid w:val="00D77BBE"/>
    <w:rsid w:val="00D77C63"/>
    <w:rsid w:val="00D80618"/>
    <w:rsid w:val="00D80782"/>
    <w:rsid w:val="00D80EC3"/>
    <w:rsid w:val="00D8144F"/>
    <w:rsid w:val="00D815D6"/>
    <w:rsid w:val="00D81EF1"/>
    <w:rsid w:val="00D82403"/>
    <w:rsid w:val="00D82B81"/>
    <w:rsid w:val="00D82C82"/>
    <w:rsid w:val="00D82D8A"/>
    <w:rsid w:val="00D82EC8"/>
    <w:rsid w:val="00D82EE6"/>
    <w:rsid w:val="00D83550"/>
    <w:rsid w:val="00D83717"/>
    <w:rsid w:val="00D849D7"/>
    <w:rsid w:val="00D84D10"/>
    <w:rsid w:val="00D85089"/>
    <w:rsid w:val="00D85F9B"/>
    <w:rsid w:val="00D8652F"/>
    <w:rsid w:val="00D866A6"/>
    <w:rsid w:val="00D86777"/>
    <w:rsid w:val="00D86CFE"/>
    <w:rsid w:val="00D879BC"/>
    <w:rsid w:val="00D87AA6"/>
    <w:rsid w:val="00D90851"/>
    <w:rsid w:val="00D90D32"/>
    <w:rsid w:val="00D90E19"/>
    <w:rsid w:val="00D913F3"/>
    <w:rsid w:val="00D917F0"/>
    <w:rsid w:val="00D91B21"/>
    <w:rsid w:val="00D91D01"/>
    <w:rsid w:val="00D92152"/>
    <w:rsid w:val="00D92B5A"/>
    <w:rsid w:val="00D92FE8"/>
    <w:rsid w:val="00D933B3"/>
    <w:rsid w:val="00D93594"/>
    <w:rsid w:val="00D93601"/>
    <w:rsid w:val="00D936A5"/>
    <w:rsid w:val="00D937B4"/>
    <w:rsid w:val="00D9399E"/>
    <w:rsid w:val="00D93D3E"/>
    <w:rsid w:val="00D94183"/>
    <w:rsid w:val="00D945B1"/>
    <w:rsid w:val="00D94847"/>
    <w:rsid w:val="00D94EDF"/>
    <w:rsid w:val="00D9505B"/>
    <w:rsid w:val="00D957B3"/>
    <w:rsid w:val="00D9623F"/>
    <w:rsid w:val="00D962DC"/>
    <w:rsid w:val="00D96E13"/>
    <w:rsid w:val="00D9785E"/>
    <w:rsid w:val="00D9786C"/>
    <w:rsid w:val="00D97C4E"/>
    <w:rsid w:val="00D97C57"/>
    <w:rsid w:val="00D97D8B"/>
    <w:rsid w:val="00DA05A0"/>
    <w:rsid w:val="00DA0705"/>
    <w:rsid w:val="00DA0C6E"/>
    <w:rsid w:val="00DA0EBA"/>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B58"/>
    <w:rsid w:val="00DA5EF3"/>
    <w:rsid w:val="00DA72CB"/>
    <w:rsid w:val="00DA7AD4"/>
    <w:rsid w:val="00DB0097"/>
    <w:rsid w:val="00DB0611"/>
    <w:rsid w:val="00DB0716"/>
    <w:rsid w:val="00DB0E22"/>
    <w:rsid w:val="00DB1AC1"/>
    <w:rsid w:val="00DB20E3"/>
    <w:rsid w:val="00DB25E3"/>
    <w:rsid w:val="00DB2716"/>
    <w:rsid w:val="00DB2B1C"/>
    <w:rsid w:val="00DB2B72"/>
    <w:rsid w:val="00DB2D14"/>
    <w:rsid w:val="00DB31C8"/>
    <w:rsid w:val="00DB32BE"/>
    <w:rsid w:val="00DB35D9"/>
    <w:rsid w:val="00DB3E03"/>
    <w:rsid w:val="00DB3FB9"/>
    <w:rsid w:val="00DB45BE"/>
    <w:rsid w:val="00DB4B9C"/>
    <w:rsid w:val="00DB4FE3"/>
    <w:rsid w:val="00DB5226"/>
    <w:rsid w:val="00DB6315"/>
    <w:rsid w:val="00DB7040"/>
    <w:rsid w:val="00DB73C9"/>
    <w:rsid w:val="00DB74E4"/>
    <w:rsid w:val="00DB7551"/>
    <w:rsid w:val="00DB78EB"/>
    <w:rsid w:val="00DC004A"/>
    <w:rsid w:val="00DC0BEA"/>
    <w:rsid w:val="00DC0CC4"/>
    <w:rsid w:val="00DC0F42"/>
    <w:rsid w:val="00DC1348"/>
    <w:rsid w:val="00DC1356"/>
    <w:rsid w:val="00DC1359"/>
    <w:rsid w:val="00DC2EB7"/>
    <w:rsid w:val="00DC2EC5"/>
    <w:rsid w:val="00DC2F77"/>
    <w:rsid w:val="00DC33C7"/>
    <w:rsid w:val="00DC3A4A"/>
    <w:rsid w:val="00DC4C3C"/>
    <w:rsid w:val="00DC574B"/>
    <w:rsid w:val="00DC5AD0"/>
    <w:rsid w:val="00DC5CED"/>
    <w:rsid w:val="00DC5F00"/>
    <w:rsid w:val="00DC624E"/>
    <w:rsid w:val="00DC694C"/>
    <w:rsid w:val="00DC69B9"/>
    <w:rsid w:val="00DC6EE1"/>
    <w:rsid w:val="00DC70FC"/>
    <w:rsid w:val="00DC7116"/>
    <w:rsid w:val="00DC712C"/>
    <w:rsid w:val="00DC7B82"/>
    <w:rsid w:val="00DC7CCC"/>
    <w:rsid w:val="00DD00B1"/>
    <w:rsid w:val="00DD0159"/>
    <w:rsid w:val="00DD0808"/>
    <w:rsid w:val="00DD1259"/>
    <w:rsid w:val="00DD1D4B"/>
    <w:rsid w:val="00DD1E7E"/>
    <w:rsid w:val="00DD203C"/>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188"/>
    <w:rsid w:val="00DE1395"/>
    <w:rsid w:val="00DE1B36"/>
    <w:rsid w:val="00DE261D"/>
    <w:rsid w:val="00DE31B6"/>
    <w:rsid w:val="00DE35C8"/>
    <w:rsid w:val="00DE3925"/>
    <w:rsid w:val="00DE3BD1"/>
    <w:rsid w:val="00DE3DC8"/>
    <w:rsid w:val="00DE4A7B"/>
    <w:rsid w:val="00DE4C9D"/>
    <w:rsid w:val="00DE53AA"/>
    <w:rsid w:val="00DE557E"/>
    <w:rsid w:val="00DE5942"/>
    <w:rsid w:val="00DE5D4F"/>
    <w:rsid w:val="00DE6449"/>
    <w:rsid w:val="00DE653A"/>
    <w:rsid w:val="00DE70DE"/>
    <w:rsid w:val="00DE7538"/>
    <w:rsid w:val="00DE7936"/>
    <w:rsid w:val="00DE7A29"/>
    <w:rsid w:val="00DE7DB8"/>
    <w:rsid w:val="00DF0710"/>
    <w:rsid w:val="00DF0D88"/>
    <w:rsid w:val="00DF1339"/>
    <w:rsid w:val="00DF26D9"/>
    <w:rsid w:val="00DF326B"/>
    <w:rsid w:val="00DF39CD"/>
    <w:rsid w:val="00DF408B"/>
    <w:rsid w:val="00DF4524"/>
    <w:rsid w:val="00DF49E4"/>
    <w:rsid w:val="00DF4FE4"/>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92E"/>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CB3"/>
    <w:rsid w:val="00E12F02"/>
    <w:rsid w:val="00E1322A"/>
    <w:rsid w:val="00E132BA"/>
    <w:rsid w:val="00E136B2"/>
    <w:rsid w:val="00E1381C"/>
    <w:rsid w:val="00E13A8E"/>
    <w:rsid w:val="00E13EED"/>
    <w:rsid w:val="00E140EA"/>
    <w:rsid w:val="00E14758"/>
    <w:rsid w:val="00E14D42"/>
    <w:rsid w:val="00E150D0"/>
    <w:rsid w:val="00E151AE"/>
    <w:rsid w:val="00E15E79"/>
    <w:rsid w:val="00E164FC"/>
    <w:rsid w:val="00E17CE3"/>
    <w:rsid w:val="00E17D42"/>
    <w:rsid w:val="00E17DC5"/>
    <w:rsid w:val="00E20289"/>
    <w:rsid w:val="00E202EC"/>
    <w:rsid w:val="00E20581"/>
    <w:rsid w:val="00E20B49"/>
    <w:rsid w:val="00E2132F"/>
    <w:rsid w:val="00E2135D"/>
    <w:rsid w:val="00E216CC"/>
    <w:rsid w:val="00E2173C"/>
    <w:rsid w:val="00E22B53"/>
    <w:rsid w:val="00E23946"/>
    <w:rsid w:val="00E24AED"/>
    <w:rsid w:val="00E24E76"/>
    <w:rsid w:val="00E255A4"/>
    <w:rsid w:val="00E258D9"/>
    <w:rsid w:val="00E2592D"/>
    <w:rsid w:val="00E25D97"/>
    <w:rsid w:val="00E26882"/>
    <w:rsid w:val="00E26945"/>
    <w:rsid w:val="00E26A89"/>
    <w:rsid w:val="00E27475"/>
    <w:rsid w:val="00E27686"/>
    <w:rsid w:val="00E27A45"/>
    <w:rsid w:val="00E27CEE"/>
    <w:rsid w:val="00E3010F"/>
    <w:rsid w:val="00E308A0"/>
    <w:rsid w:val="00E30A40"/>
    <w:rsid w:val="00E3120B"/>
    <w:rsid w:val="00E315B5"/>
    <w:rsid w:val="00E31D67"/>
    <w:rsid w:val="00E33054"/>
    <w:rsid w:val="00E3316C"/>
    <w:rsid w:val="00E33584"/>
    <w:rsid w:val="00E33B4D"/>
    <w:rsid w:val="00E33EE8"/>
    <w:rsid w:val="00E349E2"/>
    <w:rsid w:val="00E34C93"/>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4394"/>
    <w:rsid w:val="00E444BA"/>
    <w:rsid w:val="00E44B85"/>
    <w:rsid w:val="00E44BBF"/>
    <w:rsid w:val="00E451CE"/>
    <w:rsid w:val="00E455D4"/>
    <w:rsid w:val="00E455E8"/>
    <w:rsid w:val="00E45C6A"/>
    <w:rsid w:val="00E467B1"/>
    <w:rsid w:val="00E46A5C"/>
    <w:rsid w:val="00E46D35"/>
    <w:rsid w:val="00E47577"/>
    <w:rsid w:val="00E47C05"/>
    <w:rsid w:val="00E47E6C"/>
    <w:rsid w:val="00E50A86"/>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BA5"/>
    <w:rsid w:val="00E571D6"/>
    <w:rsid w:val="00E5794C"/>
    <w:rsid w:val="00E57A5A"/>
    <w:rsid w:val="00E57BD1"/>
    <w:rsid w:val="00E60836"/>
    <w:rsid w:val="00E61719"/>
    <w:rsid w:val="00E61A11"/>
    <w:rsid w:val="00E61A67"/>
    <w:rsid w:val="00E61BD0"/>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56F"/>
    <w:rsid w:val="00E7267D"/>
    <w:rsid w:val="00E72C7C"/>
    <w:rsid w:val="00E72E8B"/>
    <w:rsid w:val="00E7308D"/>
    <w:rsid w:val="00E73196"/>
    <w:rsid w:val="00E73468"/>
    <w:rsid w:val="00E73643"/>
    <w:rsid w:val="00E745A6"/>
    <w:rsid w:val="00E74D3F"/>
    <w:rsid w:val="00E74FE6"/>
    <w:rsid w:val="00E756BB"/>
    <w:rsid w:val="00E7592E"/>
    <w:rsid w:val="00E76840"/>
    <w:rsid w:val="00E76C92"/>
    <w:rsid w:val="00E77847"/>
    <w:rsid w:val="00E77B20"/>
    <w:rsid w:val="00E77D08"/>
    <w:rsid w:val="00E77DEA"/>
    <w:rsid w:val="00E804B2"/>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5231"/>
    <w:rsid w:val="00E85812"/>
    <w:rsid w:val="00E85897"/>
    <w:rsid w:val="00E85B88"/>
    <w:rsid w:val="00E861B5"/>
    <w:rsid w:val="00E86D44"/>
    <w:rsid w:val="00E86FBF"/>
    <w:rsid w:val="00E877DC"/>
    <w:rsid w:val="00E87A24"/>
    <w:rsid w:val="00E87F11"/>
    <w:rsid w:val="00E906B0"/>
    <w:rsid w:val="00E912C1"/>
    <w:rsid w:val="00E915A8"/>
    <w:rsid w:val="00E91D5E"/>
    <w:rsid w:val="00E91FFD"/>
    <w:rsid w:val="00E92119"/>
    <w:rsid w:val="00E92640"/>
    <w:rsid w:val="00E926DE"/>
    <w:rsid w:val="00E92859"/>
    <w:rsid w:val="00E929EE"/>
    <w:rsid w:val="00E92BAC"/>
    <w:rsid w:val="00E92C00"/>
    <w:rsid w:val="00E92CFF"/>
    <w:rsid w:val="00E94411"/>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A0BFF"/>
    <w:rsid w:val="00EA0E6B"/>
    <w:rsid w:val="00EA185E"/>
    <w:rsid w:val="00EA18A1"/>
    <w:rsid w:val="00EA19F1"/>
    <w:rsid w:val="00EA1DEA"/>
    <w:rsid w:val="00EA2149"/>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D40"/>
    <w:rsid w:val="00EA6FA3"/>
    <w:rsid w:val="00EA71C7"/>
    <w:rsid w:val="00EA7B4B"/>
    <w:rsid w:val="00EA7D89"/>
    <w:rsid w:val="00EB0023"/>
    <w:rsid w:val="00EB023D"/>
    <w:rsid w:val="00EB0458"/>
    <w:rsid w:val="00EB0594"/>
    <w:rsid w:val="00EB05AA"/>
    <w:rsid w:val="00EB05B9"/>
    <w:rsid w:val="00EB116D"/>
    <w:rsid w:val="00EB2D7A"/>
    <w:rsid w:val="00EB3348"/>
    <w:rsid w:val="00EB3756"/>
    <w:rsid w:val="00EB3803"/>
    <w:rsid w:val="00EB3B0E"/>
    <w:rsid w:val="00EB428F"/>
    <w:rsid w:val="00EB43E8"/>
    <w:rsid w:val="00EB46A9"/>
    <w:rsid w:val="00EB480A"/>
    <w:rsid w:val="00EB485A"/>
    <w:rsid w:val="00EB4A1D"/>
    <w:rsid w:val="00EB4C48"/>
    <w:rsid w:val="00EB4EEF"/>
    <w:rsid w:val="00EB538F"/>
    <w:rsid w:val="00EB5B54"/>
    <w:rsid w:val="00EB6266"/>
    <w:rsid w:val="00EB6497"/>
    <w:rsid w:val="00EB6F85"/>
    <w:rsid w:val="00EB75E4"/>
    <w:rsid w:val="00EB7604"/>
    <w:rsid w:val="00EB778D"/>
    <w:rsid w:val="00EC0128"/>
    <w:rsid w:val="00EC05AF"/>
    <w:rsid w:val="00EC069E"/>
    <w:rsid w:val="00EC0A9C"/>
    <w:rsid w:val="00EC12A0"/>
    <w:rsid w:val="00EC1418"/>
    <w:rsid w:val="00EC16BE"/>
    <w:rsid w:val="00EC1807"/>
    <w:rsid w:val="00EC204A"/>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88D"/>
    <w:rsid w:val="00EC6956"/>
    <w:rsid w:val="00EC6A58"/>
    <w:rsid w:val="00EC7173"/>
    <w:rsid w:val="00EC7260"/>
    <w:rsid w:val="00EC7C2A"/>
    <w:rsid w:val="00EC7D16"/>
    <w:rsid w:val="00EC7DB0"/>
    <w:rsid w:val="00EC7F1A"/>
    <w:rsid w:val="00ED0211"/>
    <w:rsid w:val="00ED047E"/>
    <w:rsid w:val="00ED0754"/>
    <w:rsid w:val="00ED07A2"/>
    <w:rsid w:val="00ED1518"/>
    <w:rsid w:val="00ED198B"/>
    <w:rsid w:val="00ED19E4"/>
    <w:rsid w:val="00ED288D"/>
    <w:rsid w:val="00ED2C2F"/>
    <w:rsid w:val="00ED2D23"/>
    <w:rsid w:val="00ED351B"/>
    <w:rsid w:val="00ED3841"/>
    <w:rsid w:val="00ED3E43"/>
    <w:rsid w:val="00ED4058"/>
    <w:rsid w:val="00ED5020"/>
    <w:rsid w:val="00ED543D"/>
    <w:rsid w:val="00ED5D02"/>
    <w:rsid w:val="00ED68D4"/>
    <w:rsid w:val="00ED6F22"/>
    <w:rsid w:val="00ED70F8"/>
    <w:rsid w:val="00ED79B0"/>
    <w:rsid w:val="00ED7BC5"/>
    <w:rsid w:val="00EE037B"/>
    <w:rsid w:val="00EE03CB"/>
    <w:rsid w:val="00EE06A5"/>
    <w:rsid w:val="00EE140C"/>
    <w:rsid w:val="00EE192D"/>
    <w:rsid w:val="00EE1BC3"/>
    <w:rsid w:val="00EE1E1D"/>
    <w:rsid w:val="00EE28CC"/>
    <w:rsid w:val="00EE2DF2"/>
    <w:rsid w:val="00EE2E7D"/>
    <w:rsid w:val="00EE2ECE"/>
    <w:rsid w:val="00EE3176"/>
    <w:rsid w:val="00EE36F2"/>
    <w:rsid w:val="00EE3EA9"/>
    <w:rsid w:val="00EE3FFC"/>
    <w:rsid w:val="00EE4372"/>
    <w:rsid w:val="00EE43EB"/>
    <w:rsid w:val="00EE44DA"/>
    <w:rsid w:val="00EE454A"/>
    <w:rsid w:val="00EE45D3"/>
    <w:rsid w:val="00EE49EF"/>
    <w:rsid w:val="00EE4CE1"/>
    <w:rsid w:val="00EE4FE9"/>
    <w:rsid w:val="00EE5C2C"/>
    <w:rsid w:val="00EE6945"/>
    <w:rsid w:val="00EE696A"/>
    <w:rsid w:val="00EE6E7F"/>
    <w:rsid w:val="00EE70E2"/>
    <w:rsid w:val="00EE71CA"/>
    <w:rsid w:val="00EE73DE"/>
    <w:rsid w:val="00EE78FA"/>
    <w:rsid w:val="00EE797F"/>
    <w:rsid w:val="00EF0610"/>
    <w:rsid w:val="00EF0FF2"/>
    <w:rsid w:val="00EF117C"/>
    <w:rsid w:val="00EF1648"/>
    <w:rsid w:val="00EF18CA"/>
    <w:rsid w:val="00EF2337"/>
    <w:rsid w:val="00EF25AF"/>
    <w:rsid w:val="00EF3096"/>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F2E"/>
    <w:rsid w:val="00F00F88"/>
    <w:rsid w:val="00F01E68"/>
    <w:rsid w:val="00F023FA"/>
    <w:rsid w:val="00F025ED"/>
    <w:rsid w:val="00F02755"/>
    <w:rsid w:val="00F0293B"/>
    <w:rsid w:val="00F02AEF"/>
    <w:rsid w:val="00F02CA2"/>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4A5"/>
    <w:rsid w:val="00F11BCE"/>
    <w:rsid w:val="00F12DD1"/>
    <w:rsid w:val="00F12F1F"/>
    <w:rsid w:val="00F131DF"/>
    <w:rsid w:val="00F134ED"/>
    <w:rsid w:val="00F135E5"/>
    <w:rsid w:val="00F13AFA"/>
    <w:rsid w:val="00F13C53"/>
    <w:rsid w:val="00F14BC1"/>
    <w:rsid w:val="00F14C67"/>
    <w:rsid w:val="00F14DE1"/>
    <w:rsid w:val="00F14FBF"/>
    <w:rsid w:val="00F14FE9"/>
    <w:rsid w:val="00F1532A"/>
    <w:rsid w:val="00F15951"/>
    <w:rsid w:val="00F16B9E"/>
    <w:rsid w:val="00F16ED6"/>
    <w:rsid w:val="00F16FA1"/>
    <w:rsid w:val="00F17850"/>
    <w:rsid w:val="00F17CCE"/>
    <w:rsid w:val="00F20458"/>
    <w:rsid w:val="00F20F59"/>
    <w:rsid w:val="00F2160D"/>
    <w:rsid w:val="00F22C87"/>
    <w:rsid w:val="00F232A1"/>
    <w:rsid w:val="00F234EF"/>
    <w:rsid w:val="00F23742"/>
    <w:rsid w:val="00F237D2"/>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7F6"/>
    <w:rsid w:val="00F32C23"/>
    <w:rsid w:val="00F3387C"/>
    <w:rsid w:val="00F33AF3"/>
    <w:rsid w:val="00F33FB2"/>
    <w:rsid w:val="00F34131"/>
    <w:rsid w:val="00F34314"/>
    <w:rsid w:val="00F34AE1"/>
    <w:rsid w:val="00F35009"/>
    <w:rsid w:val="00F350C0"/>
    <w:rsid w:val="00F35313"/>
    <w:rsid w:val="00F356F8"/>
    <w:rsid w:val="00F35799"/>
    <w:rsid w:val="00F36D01"/>
    <w:rsid w:val="00F36DF7"/>
    <w:rsid w:val="00F37074"/>
    <w:rsid w:val="00F37597"/>
    <w:rsid w:val="00F37C74"/>
    <w:rsid w:val="00F4021C"/>
    <w:rsid w:val="00F4058E"/>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C76"/>
    <w:rsid w:val="00F45F49"/>
    <w:rsid w:val="00F460A7"/>
    <w:rsid w:val="00F4635C"/>
    <w:rsid w:val="00F4652F"/>
    <w:rsid w:val="00F46A78"/>
    <w:rsid w:val="00F46F65"/>
    <w:rsid w:val="00F47BD0"/>
    <w:rsid w:val="00F501D9"/>
    <w:rsid w:val="00F501EF"/>
    <w:rsid w:val="00F50F39"/>
    <w:rsid w:val="00F50FBB"/>
    <w:rsid w:val="00F51079"/>
    <w:rsid w:val="00F5152D"/>
    <w:rsid w:val="00F515B3"/>
    <w:rsid w:val="00F52B32"/>
    <w:rsid w:val="00F52E0B"/>
    <w:rsid w:val="00F5302D"/>
    <w:rsid w:val="00F53305"/>
    <w:rsid w:val="00F53C8F"/>
    <w:rsid w:val="00F53F96"/>
    <w:rsid w:val="00F53F9C"/>
    <w:rsid w:val="00F54B01"/>
    <w:rsid w:val="00F553EA"/>
    <w:rsid w:val="00F559BE"/>
    <w:rsid w:val="00F55D9E"/>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DD6"/>
    <w:rsid w:val="00F65142"/>
    <w:rsid w:val="00F653A5"/>
    <w:rsid w:val="00F65659"/>
    <w:rsid w:val="00F65FF6"/>
    <w:rsid w:val="00F66343"/>
    <w:rsid w:val="00F66490"/>
    <w:rsid w:val="00F665FD"/>
    <w:rsid w:val="00F6676F"/>
    <w:rsid w:val="00F667A0"/>
    <w:rsid w:val="00F677D2"/>
    <w:rsid w:val="00F67826"/>
    <w:rsid w:val="00F67A50"/>
    <w:rsid w:val="00F67AC7"/>
    <w:rsid w:val="00F7025F"/>
    <w:rsid w:val="00F703D2"/>
    <w:rsid w:val="00F70747"/>
    <w:rsid w:val="00F7092A"/>
    <w:rsid w:val="00F70F13"/>
    <w:rsid w:val="00F7102D"/>
    <w:rsid w:val="00F71C74"/>
    <w:rsid w:val="00F722C8"/>
    <w:rsid w:val="00F72371"/>
    <w:rsid w:val="00F72BAE"/>
    <w:rsid w:val="00F72E99"/>
    <w:rsid w:val="00F735CD"/>
    <w:rsid w:val="00F73A36"/>
    <w:rsid w:val="00F73D68"/>
    <w:rsid w:val="00F73F12"/>
    <w:rsid w:val="00F743DC"/>
    <w:rsid w:val="00F74645"/>
    <w:rsid w:val="00F74B50"/>
    <w:rsid w:val="00F75079"/>
    <w:rsid w:val="00F75505"/>
    <w:rsid w:val="00F75551"/>
    <w:rsid w:val="00F759A2"/>
    <w:rsid w:val="00F75B24"/>
    <w:rsid w:val="00F75D45"/>
    <w:rsid w:val="00F76C94"/>
    <w:rsid w:val="00F7737B"/>
    <w:rsid w:val="00F7757D"/>
    <w:rsid w:val="00F808DB"/>
    <w:rsid w:val="00F81C13"/>
    <w:rsid w:val="00F81F3F"/>
    <w:rsid w:val="00F81F94"/>
    <w:rsid w:val="00F821D9"/>
    <w:rsid w:val="00F82420"/>
    <w:rsid w:val="00F82558"/>
    <w:rsid w:val="00F82921"/>
    <w:rsid w:val="00F82E75"/>
    <w:rsid w:val="00F8328A"/>
    <w:rsid w:val="00F835D1"/>
    <w:rsid w:val="00F83660"/>
    <w:rsid w:val="00F83B57"/>
    <w:rsid w:val="00F83BF6"/>
    <w:rsid w:val="00F8499C"/>
    <w:rsid w:val="00F85AD5"/>
    <w:rsid w:val="00F85E64"/>
    <w:rsid w:val="00F87030"/>
    <w:rsid w:val="00F87174"/>
    <w:rsid w:val="00F876EA"/>
    <w:rsid w:val="00F8779F"/>
    <w:rsid w:val="00F90105"/>
    <w:rsid w:val="00F905D5"/>
    <w:rsid w:val="00F906C7"/>
    <w:rsid w:val="00F91D40"/>
    <w:rsid w:val="00F92D36"/>
    <w:rsid w:val="00F92DD0"/>
    <w:rsid w:val="00F931FE"/>
    <w:rsid w:val="00F937D4"/>
    <w:rsid w:val="00F93C80"/>
    <w:rsid w:val="00F93D88"/>
    <w:rsid w:val="00F93DDF"/>
    <w:rsid w:val="00F9408D"/>
    <w:rsid w:val="00F940FF"/>
    <w:rsid w:val="00F9439F"/>
    <w:rsid w:val="00F945EC"/>
    <w:rsid w:val="00F94DB3"/>
    <w:rsid w:val="00F94DCF"/>
    <w:rsid w:val="00F951F2"/>
    <w:rsid w:val="00F95FBF"/>
    <w:rsid w:val="00F9691C"/>
    <w:rsid w:val="00F96EFD"/>
    <w:rsid w:val="00F97235"/>
    <w:rsid w:val="00F976AD"/>
    <w:rsid w:val="00F97C5F"/>
    <w:rsid w:val="00F97D70"/>
    <w:rsid w:val="00FA0CB1"/>
    <w:rsid w:val="00FA10BC"/>
    <w:rsid w:val="00FA19D3"/>
    <w:rsid w:val="00FA2576"/>
    <w:rsid w:val="00FA275C"/>
    <w:rsid w:val="00FA27F4"/>
    <w:rsid w:val="00FA2B34"/>
    <w:rsid w:val="00FA2D45"/>
    <w:rsid w:val="00FA31E4"/>
    <w:rsid w:val="00FA362B"/>
    <w:rsid w:val="00FA3EF0"/>
    <w:rsid w:val="00FA3EFC"/>
    <w:rsid w:val="00FA40C7"/>
    <w:rsid w:val="00FA43B5"/>
    <w:rsid w:val="00FA46F0"/>
    <w:rsid w:val="00FA4D35"/>
    <w:rsid w:val="00FA53E0"/>
    <w:rsid w:val="00FA56E1"/>
    <w:rsid w:val="00FA5B0D"/>
    <w:rsid w:val="00FA62E9"/>
    <w:rsid w:val="00FA6F8F"/>
    <w:rsid w:val="00FA6FB6"/>
    <w:rsid w:val="00FB008B"/>
    <w:rsid w:val="00FB00B4"/>
    <w:rsid w:val="00FB00D9"/>
    <w:rsid w:val="00FB097F"/>
    <w:rsid w:val="00FB0AD7"/>
    <w:rsid w:val="00FB1086"/>
    <w:rsid w:val="00FB1BD5"/>
    <w:rsid w:val="00FB1E1E"/>
    <w:rsid w:val="00FB2090"/>
    <w:rsid w:val="00FB2222"/>
    <w:rsid w:val="00FB247B"/>
    <w:rsid w:val="00FB2595"/>
    <w:rsid w:val="00FB259A"/>
    <w:rsid w:val="00FB353F"/>
    <w:rsid w:val="00FB35EB"/>
    <w:rsid w:val="00FB375C"/>
    <w:rsid w:val="00FB3BD7"/>
    <w:rsid w:val="00FB3D92"/>
    <w:rsid w:val="00FB3F38"/>
    <w:rsid w:val="00FB4993"/>
    <w:rsid w:val="00FB4B40"/>
    <w:rsid w:val="00FB4D7D"/>
    <w:rsid w:val="00FB5107"/>
    <w:rsid w:val="00FB5636"/>
    <w:rsid w:val="00FB5CC8"/>
    <w:rsid w:val="00FB6045"/>
    <w:rsid w:val="00FB6989"/>
    <w:rsid w:val="00FB69C0"/>
    <w:rsid w:val="00FB6B90"/>
    <w:rsid w:val="00FB6C9B"/>
    <w:rsid w:val="00FB6E4B"/>
    <w:rsid w:val="00FB78AD"/>
    <w:rsid w:val="00FB7A0A"/>
    <w:rsid w:val="00FC0137"/>
    <w:rsid w:val="00FC073E"/>
    <w:rsid w:val="00FC0A2D"/>
    <w:rsid w:val="00FC1075"/>
    <w:rsid w:val="00FC1328"/>
    <w:rsid w:val="00FC1426"/>
    <w:rsid w:val="00FC19BF"/>
    <w:rsid w:val="00FC1B4F"/>
    <w:rsid w:val="00FC247E"/>
    <w:rsid w:val="00FC2C95"/>
    <w:rsid w:val="00FC2F66"/>
    <w:rsid w:val="00FC382C"/>
    <w:rsid w:val="00FC4010"/>
    <w:rsid w:val="00FC41E7"/>
    <w:rsid w:val="00FC420B"/>
    <w:rsid w:val="00FC4F00"/>
    <w:rsid w:val="00FC5148"/>
    <w:rsid w:val="00FC5F49"/>
    <w:rsid w:val="00FC60E1"/>
    <w:rsid w:val="00FC6103"/>
    <w:rsid w:val="00FC6295"/>
    <w:rsid w:val="00FC6567"/>
    <w:rsid w:val="00FC65D5"/>
    <w:rsid w:val="00FC727C"/>
    <w:rsid w:val="00FC72C4"/>
    <w:rsid w:val="00FC74C8"/>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4BF4"/>
    <w:rsid w:val="00FD4FCB"/>
    <w:rsid w:val="00FD55C6"/>
    <w:rsid w:val="00FD6180"/>
    <w:rsid w:val="00FD66A8"/>
    <w:rsid w:val="00FD6978"/>
    <w:rsid w:val="00FD7612"/>
    <w:rsid w:val="00FD7D16"/>
    <w:rsid w:val="00FE0207"/>
    <w:rsid w:val="00FE045C"/>
    <w:rsid w:val="00FE04B1"/>
    <w:rsid w:val="00FE06D4"/>
    <w:rsid w:val="00FE0CF2"/>
    <w:rsid w:val="00FE12D8"/>
    <w:rsid w:val="00FE1630"/>
    <w:rsid w:val="00FE242A"/>
    <w:rsid w:val="00FE29C2"/>
    <w:rsid w:val="00FE2B09"/>
    <w:rsid w:val="00FE2C0F"/>
    <w:rsid w:val="00FE2D27"/>
    <w:rsid w:val="00FE2D2F"/>
    <w:rsid w:val="00FE3B90"/>
    <w:rsid w:val="00FE3FAC"/>
    <w:rsid w:val="00FE539D"/>
    <w:rsid w:val="00FE5630"/>
    <w:rsid w:val="00FE566C"/>
    <w:rsid w:val="00FE5936"/>
    <w:rsid w:val="00FE5AE9"/>
    <w:rsid w:val="00FE60A2"/>
    <w:rsid w:val="00FE6212"/>
    <w:rsid w:val="00FE67DC"/>
    <w:rsid w:val="00FE68D2"/>
    <w:rsid w:val="00FE6D97"/>
    <w:rsid w:val="00FE71EA"/>
    <w:rsid w:val="00FE722C"/>
    <w:rsid w:val="00FE76B0"/>
    <w:rsid w:val="00FE7785"/>
    <w:rsid w:val="00FE7C1E"/>
    <w:rsid w:val="00FE7D64"/>
    <w:rsid w:val="00FF01C8"/>
    <w:rsid w:val="00FF0789"/>
    <w:rsid w:val="00FF0EC0"/>
    <w:rsid w:val="00FF17D8"/>
    <w:rsid w:val="00FF1891"/>
    <w:rsid w:val="00FF2852"/>
    <w:rsid w:val="00FF28C5"/>
    <w:rsid w:val="00FF31A9"/>
    <w:rsid w:val="00FF474A"/>
    <w:rsid w:val="00FF5609"/>
    <w:rsid w:val="00FF5A19"/>
    <w:rsid w:val="00FF67C9"/>
    <w:rsid w:val="00FF68B2"/>
    <w:rsid w:val="00FF6950"/>
    <w:rsid w:val="00FF6E25"/>
    <w:rsid w:val="00FF6E50"/>
    <w:rsid w:val="00FF7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4D"/>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3.png"/><Relationship Id="rId26" Type="http://schemas.openxmlformats.org/officeDocument/2006/relationships/hyperlink" Target="http://qualitysafety.bmj.com/content/early/recent" TargetMode="External"/><Relationship Id="rId3" Type="http://schemas.openxmlformats.org/officeDocument/2006/relationships/styles" Target="styles.xml"/><Relationship Id="rId21" Type="http://schemas.openxmlformats.org/officeDocument/2006/relationships/hyperlink" Target="http://www.hpoe.org/resources/guides/1588"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health.org.uk/publications/helping-measure-person-centred-care/" TargetMode="External"/><Relationship Id="rId25" Type="http://schemas.openxmlformats.org/officeDocument/2006/relationships/hyperlink" Target="http://ajm.sagepub.com/content/29/2?eto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www.england.nhs.uk/ourwork/patientsafety/never-events/surgical/" TargetMode="External"/><Relationship Id="rId29" Type="http://schemas.openxmlformats.org/officeDocument/2006/relationships/hyperlink" Target="http://www.ahrq.gov/professionals/systems/hospital/engagingfamili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resources/on-the-radar/" TargetMode="External"/><Relationship Id="rId24" Type="http://schemas.openxmlformats.org/officeDocument/2006/relationships/hyperlink" Target="http://www.ingentaconnect.com/content/jcaho/jcjqs/2014/00000040/00000003/art0000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fetyandquality.gov.au" TargetMode="External"/><Relationship Id="rId23" Type="http://schemas.openxmlformats.org/officeDocument/2006/relationships/hyperlink" Target="http://dx.doi.org/10.1186/1472-6963-14-61" TargetMode="External"/><Relationship Id="rId28" Type="http://schemas.openxmlformats.org/officeDocument/2006/relationships/hyperlink" Target="http://www.safetyandquality.gov.au/our-work/patient-and-consumer-centred-care/" TargetMode="External"/><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health.org.uk/publications/effective-networks-for-improvement/"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il@safetyandquality.gov.au" TargetMode="External"/><Relationship Id="rId22" Type="http://schemas.openxmlformats.org/officeDocument/2006/relationships/hyperlink" Target="http://dx.doi.org/10.1002/pbc.24946" TargetMode="External"/><Relationship Id="rId27" Type="http://schemas.openxmlformats.org/officeDocument/2006/relationships/hyperlink" Target="http://www.ahrq.gov/patients-consumers/patient-involvement/ask-your-doctor/tips-and-tools/index.html" TargetMode="External"/><Relationship Id="rId30" Type="http://schemas.openxmlformats.org/officeDocument/2006/relationships/hyperlink" Target="http://www.ahrq.gov/professionals/quality-patient-safety/quality-resources/tools/office-testing-toolkit/index.html"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C622-80D5-4FA2-B770-C1A5666F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17404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24</cp:revision>
  <cp:lastPrinted>2013-06-06T03:47:00Z</cp:lastPrinted>
  <dcterms:created xsi:type="dcterms:W3CDTF">2014-03-02T20:17:00Z</dcterms:created>
  <dcterms:modified xsi:type="dcterms:W3CDTF">2014-03-06T20:53:00Z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