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60EF" w:rsidRPr="00255EF8" w:rsidRDefault="00824B99" w:rsidP="00A420BD">
      <w:pPr>
        <w:pStyle w:val="Heading1"/>
        <w:ind w:left="720" w:hanging="720"/>
        <w:jc w:val="both"/>
        <w:rPr>
          <w:rFonts w:ascii="Bookman Old Style" w:hAnsi="Bookman Old Style"/>
          <w:sz w:val="48"/>
          <w:szCs w:val="48"/>
          <w:lang w:val="en-AU"/>
        </w:rPr>
      </w:pPr>
      <w:bookmarkStart w:id="0" w:name="_GoBack"/>
      <w:bookmarkEnd w:id="0"/>
      <w:r w:rsidRPr="00255EF8">
        <w:rPr>
          <w:rFonts w:ascii="Bookman Old Style" w:hAnsi="Bookman Old Style"/>
          <w:noProof/>
          <w:sz w:val="48"/>
          <w:szCs w:val="48"/>
          <w:lang w:val="en-AU" w:eastAsia="en-AU"/>
        </w:rPr>
        <w:drawing>
          <wp:anchor distT="0" distB="0" distL="114300" distR="114300" simplePos="0" relativeHeight="251659264" behindDoc="1" locked="0" layoutInCell="1" allowOverlap="1" wp14:anchorId="1FD2ABB1" wp14:editId="70116F8D">
            <wp:simplePos x="0" y="0"/>
            <wp:positionH relativeFrom="column">
              <wp:posOffset>243205</wp:posOffset>
            </wp:positionH>
            <wp:positionV relativeFrom="paragraph">
              <wp:posOffset>-405130</wp:posOffset>
            </wp:positionV>
            <wp:extent cx="5928995" cy="921385"/>
            <wp:effectExtent l="0" t="0" r="0" b="0"/>
            <wp:wrapTight wrapText="bothSides">
              <wp:wrapPolygon edited="0">
                <wp:start x="0" y="0"/>
                <wp:lineTo x="0" y="20990"/>
                <wp:lineTo x="21514" y="20990"/>
                <wp:lineTo x="21514" y="0"/>
                <wp:lineTo x="0" y="0"/>
              </wp:wrapPolygon>
            </wp:wrapTight>
            <wp:docPr id="3" name="Picture 3" descr="Australian COmmission on Safety and Quality in Health Care logo with Radar image" title="Australian COmmission on Safety and Quality in Health Care logo with Radar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n-the-Radar-header-for-Word-docs.jpg"/>
                    <pic:cNvPicPr/>
                  </pic:nvPicPr>
                  <pic:blipFill>
                    <a:blip r:embed="rId9">
                      <a:extLst>
                        <a:ext uri="{28A0092B-C50C-407E-A947-70E740481C1C}">
                          <a14:useLocalDpi xmlns:a14="http://schemas.microsoft.com/office/drawing/2010/main" val="0"/>
                        </a:ext>
                      </a:extLst>
                    </a:blip>
                    <a:stretch>
                      <a:fillRect/>
                    </a:stretch>
                  </pic:blipFill>
                  <pic:spPr>
                    <a:xfrm>
                      <a:off x="0" y="0"/>
                      <a:ext cx="5928995" cy="921385"/>
                    </a:xfrm>
                    <a:prstGeom prst="rect">
                      <a:avLst/>
                    </a:prstGeom>
                  </pic:spPr>
                </pic:pic>
              </a:graphicData>
            </a:graphic>
            <wp14:sizeRelH relativeFrom="page">
              <wp14:pctWidth>0</wp14:pctWidth>
            </wp14:sizeRelH>
            <wp14:sizeRelV relativeFrom="page">
              <wp14:pctHeight>0</wp14:pctHeight>
            </wp14:sizeRelV>
          </wp:anchor>
        </w:drawing>
      </w:r>
      <w:r w:rsidR="00B160EF" w:rsidRPr="00255EF8">
        <w:rPr>
          <w:rFonts w:ascii="Bookman Old Style" w:hAnsi="Bookman Old Style"/>
          <w:sz w:val="48"/>
          <w:szCs w:val="48"/>
          <w:lang w:val="en-AU"/>
        </w:rPr>
        <w:t>On the Radar</w:t>
      </w:r>
    </w:p>
    <w:p w:rsidR="00B160EF" w:rsidRPr="00255EF8" w:rsidRDefault="00715F47" w:rsidP="00B160EF">
      <w:pPr>
        <w:rPr>
          <w:color w:val="000000"/>
          <w:lang w:val="en-AU"/>
        </w:rPr>
      </w:pPr>
      <w:r w:rsidRPr="00255EF8">
        <w:rPr>
          <w:color w:val="000000"/>
          <w:lang w:val="en-AU"/>
        </w:rPr>
        <w:t xml:space="preserve">Issue </w:t>
      </w:r>
      <w:r w:rsidR="00755242" w:rsidRPr="00255EF8">
        <w:rPr>
          <w:color w:val="000000"/>
          <w:lang w:val="en-AU"/>
        </w:rPr>
        <w:t>2</w:t>
      </w:r>
      <w:r w:rsidR="00D31BCC">
        <w:rPr>
          <w:color w:val="000000"/>
          <w:lang w:val="en-AU"/>
        </w:rPr>
        <w:t>23</w:t>
      </w:r>
    </w:p>
    <w:p w:rsidR="00755242" w:rsidRPr="00255EF8" w:rsidRDefault="00306625" w:rsidP="00B160EF">
      <w:pPr>
        <w:rPr>
          <w:lang w:val="en-AU"/>
        </w:rPr>
      </w:pPr>
      <w:r>
        <w:rPr>
          <w:lang w:val="en-AU"/>
        </w:rPr>
        <w:t>1</w:t>
      </w:r>
      <w:r w:rsidR="00D31BCC">
        <w:rPr>
          <w:lang w:val="en-AU"/>
        </w:rPr>
        <w:t>8</w:t>
      </w:r>
      <w:r w:rsidR="00310728">
        <w:rPr>
          <w:lang w:val="en-AU"/>
        </w:rPr>
        <w:t xml:space="preserve"> May</w:t>
      </w:r>
      <w:r w:rsidR="009233ED" w:rsidRPr="00255EF8">
        <w:rPr>
          <w:lang w:val="en-AU"/>
        </w:rPr>
        <w:t xml:space="preserve"> 2015</w:t>
      </w:r>
    </w:p>
    <w:p w:rsidR="00566895" w:rsidRPr="00255EF8" w:rsidRDefault="00566895" w:rsidP="00B160EF">
      <w:pPr>
        <w:rPr>
          <w:lang w:val="en-AU"/>
        </w:rPr>
      </w:pPr>
    </w:p>
    <w:p w:rsidR="00B160EF" w:rsidRPr="00255EF8" w:rsidRDefault="00B160EF" w:rsidP="00B160EF">
      <w:pPr>
        <w:rPr>
          <w:b/>
          <w:lang w:val="en-AU"/>
        </w:rPr>
      </w:pPr>
      <w:r w:rsidRPr="00255EF8">
        <w:rPr>
          <w:i/>
          <w:lang w:val="en-AU"/>
        </w:rPr>
        <w:t>On the Radar</w:t>
      </w:r>
      <w:r w:rsidRPr="00255EF8">
        <w:rPr>
          <w:lang w:val="en-AU"/>
        </w:rPr>
        <w:t xml:space="preserve"> is a summary of some of the recent publications in the areas of safety and quality in health care. Inclusion in this document is not an endorsement or recommendation of any publication or provider.</w:t>
      </w:r>
      <w:r w:rsidR="00594E21">
        <w:rPr>
          <w:lang w:val="en-AU"/>
        </w:rPr>
        <w:t xml:space="preserve"> </w:t>
      </w:r>
      <w:r w:rsidRPr="00255EF8">
        <w:rPr>
          <w:lang w:val="en-AU"/>
        </w:rPr>
        <w:t>Access to particular documents may depend on whether they are Open Access or not, and/or your individual or institutional access to subscription sites/services.</w:t>
      </w:r>
      <w:r w:rsidR="00F460A7" w:rsidRPr="00255EF8">
        <w:rPr>
          <w:lang w:val="en-AU"/>
        </w:rPr>
        <w:t xml:space="preserve"> Material that may require subscription is included as it is considered relevant.</w:t>
      </w:r>
    </w:p>
    <w:p w:rsidR="00B160EF" w:rsidRPr="00255EF8" w:rsidRDefault="00B160EF" w:rsidP="00B160EF">
      <w:pPr>
        <w:rPr>
          <w:lang w:val="en-AU"/>
        </w:rPr>
      </w:pPr>
    </w:p>
    <w:p w:rsidR="00230D83" w:rsidRPr="00255EF8" w:rsidRDefault="00B160EF" w:rsidP="0045757F">
      <w:pPr>
        <w:autoSpaceDE w:val="0"/>
        <w:rPr>
          <w:lang w:val="en-AU"/>
        </w:rPr>
      </w:pPr>
      <w:r w:rsidRPr="00255EF8">
        <w:rPr>
          <w:i/>
          <w:lang w:val="en-AU"/>
        </w:rPr>
        <w:t>On the Radar</w:t>
      </w:r>
      <w:r w:rsidRPr="00255EF8">
        <w:rPr>
          <w:lang w:val="en-AU"/>
        </w:rPr>
        <w:t xml:space="preserve"> is available </w:t>
      </w:r>
      <w:r w:rsidR="003D1E7A" w:rsidRPr="00255EF8">
        <w:rPr>
          <w:lang w:val="en-AU"/>
        </w:rPr>
        <w:t xml:space="preserve">online, </w:t>
      </w:r>
      <w:r w:rsidRPr="00255EF8">
        <w:rPr>
          <w:lang w:val="en-AU"/>
        </w:rPr>
        <w:t xml:space="preserve">via email or as a PDF document from </w:t>
      </w:r>
      <w:hyperlink r:id="rId10" w:history="1">
        <w:r w:rsidR="00230D83" w:rsidRPr="00255EF8">
          <w:rPr>
            <w:rStyle w:val="Hyperlink"/>
            <w:lang w:val="en-AU"/>
          </w:rPr>
          <w:t>http://www.safetyandquality.gov.au/publications-resources/on-the-radar/</w:t>
        </w:r>
      </w:hyperlink>
    </w:p>
    <w:p w:rsidR="0090536C" w:rsidRPr="00255EF8" w:rsidRDefault="0090536C" w:rsidP="0045757F">
      <w:pPr>
        <w:autoSpaceDE w:val="0"/>
        <w:rPr>
          <w:lang w:val="en-AU"/>
        </w:rPr>
      </w:pPr>
    </w:p>
    <w:p w:rsidR="00B160EF" w:rsidRPr="00255EF8" w:rsidRDefault="00B160EF" w:rsidP="0045757F">
      <w:pPr>
        <w:autoSpaceDE w:val="0"/>
        <w:rPr>
          <w:lang w:val="en-AU"/>
        </w:rPr>
      </w:pPr>
      <w:r w:rsidRPr="00255EF8">
        <w:rPr>
          <w:lang w:val="en-AU"/>
        </w:rPr>
        <w:t xml:space="preserve">If you would like to receive </w:t>
      </w:r>
      <w:r w:rsidRPr="00255EF8">
        <w:rPr>
          <w:i/>
          <w:lang w:val="en-AU"/>
        </w:rPr>
        <w:t>On the Radar</w:t>
      </w:r>
      <w:r w:rsidRPr="00255EF8">
        <w:rPr>
          <w:lang w:val="en-AU"/>
        </w:rPr>
        <w:t xml:space="preserve"> via email</w:t>
      </w:r>
      <w:r w:rsidR="003D7B9E" w:rsidRPr="00255EF8">
        <w:rPr>
          <w:lang w:val="en-AU"/>
        </w:rPr>
        <w:t>, you can</w:t>
      </w:r>
      <w:r w:rsidR="00F24F60" w:rsidRPr="00255EF8">
        <w:rPr>
          <w:lang w:val="en-AU"/>
        </w:rPr>
        <w:t xml:space="preserve"> subscribe on our website </w:t>
      </w:r>
      <w:hyperlink r:id="rId11" w:history="1">
        <w:r w:rsidR="00F24F60" w:rsidRPr="00255EF8">
          <w:rPr>
            <w:rStyle w:val="Hyperlink"/>
            <w:lang w:val="en-AU"/>
          </w:rPr>
          <w:t>http://www.safetyandquality.gov.au/</w:t>
        </w:r>
      </w:hyperlink>
      <w:r w:rsidR="003D7B9E" w:rsidRPr="00255EF8">
        <w:rPr>
          <w:lang w:val="en-AU"/>
        </w:rPr>
        <w:t xml:space="preserve"> or by emailing us at </w:t>
      </w:r>
      <w:r w:rsidR="003D7B9E" w:rsidRPr="00255EF8">
        <w:rPr>
          <w:rFonts w:ascii="ZWAdobeF" w:hAnsi="ZWAdobeF" w:cs="ZWAdobeF"/>
          <w:sz w:val="2"/>
          <w:szCs w:val="2"/>
          <w:lang w:val="en-AU"/>
        </w:rPr>
        <w:t>H</w:t>
      </w:r>
      <w:hyperlink r:id="rId12" w:history="1">
        <w:r w:rsidR="003D7B9E" w:rsidRPr="00255EF8">
          <w:rPr>
            <w:rFonts w:ascii="ZWAdobeF" w:hAnsi="ZWAdobeF" w:cs="ZWAdobeF"/>
            <w:sz w:val="2"/>
            <w:szCs w:val="2"/>
            <w:lang w:val="en-AU"/>
          </w:rPr>
          <w:t>U</w:t>
        </w:r>
        <w:r w:rsidR="003D7B9E" w:rsidRPr="00255EF8">
          <w:rPr>
            <w:rStyle w:val="Hyperlink"/>
            <w:lang w:val="en-AU"/>
          </w:rPr>
          <w:t>mail@safetyandquality.gov.au</w:t>
        </w:r>
        <w:r w:rsidR="003D7B9E" w:rsidRPr="00255EF8">
          <w:rPr>
            <w:rStyle w:val="Hyperlink"/>
            <w:rFonts w:ascii="ZWAdobeF" w:hAnsi="ZWAdobeF" w:cs="ZWAdobeF"/>
            <w:color w:val="auto"/>
            <w:sz w:val="2"/>
            <w:szCs w:val="2"/>
            <w:u w:val="none"/>
            <w:lang w:val="en-AU"/>
          </w:rPr>
          <w:t>U</w:t>
        </w:r>
      </w:hyperlink>
      <w:r w:rsidR="003D7B9E" w:rsidRPr="00255EF8">
        <w:rPr>
          <w:lang w:val="en-AU"/>
        </w:rPr>
        <w:t xml:space="preserve">. </w:t>
      </w:r>
      <w:r w:rsidR="00E51D23" w:rsidRPr="00255EF8">
        <w:rPr>
          <w:lang w:val="en-AU"/>
        </w:rPr>
        <w:br/>
      </w:r>
      <w:r w:rsidR="003D7B9E" w:rsidRPr="00255EF8">
        <w:rPr>
          <w:lang w:val="en-AU"/>
        </w:rPr>
        <w:t xml:space="preserve">You can also send feedback and comments to </w:t>
      </w:r>
      <w:r w:rsidR="003D7B9E" w:rsidRPr="00255EF8">
        <w:rPr>
          <w:rFonts w:ascii="ZWAdobeF" w:hAnsi="ZWAdobeF" w:cs="ZWAdobeF"/>
          <w:sz w:val="2"/>
          <w:szCs w:val="2"/>
          <w:lang w:val="en-AU"/>
        </w:rPr>
        <w:t>H</w:t>
      </w:r>
      <w:hyperlink r:id="rId13" w:history="1">
        <w:r w:rsidR="003D7B9E" w:rsidRPr="00255EF8">
          <w:rPr>
            <w:rFonts w:ascii="ZWAdobeF" w:hAnsi="ZWAdobeF" w:cs="ZWAdobeF"/>
            <w:sz w:val="2"/>
            <w:szCs w:val="2"/>
            <w:lang w:val="en-AU"/>
          </w:rPr>
          <w:t>U</w:t>
        </w:r>
        <w:r w:rsidR="003D7B9E" w:rsidRPr="00255EF8">
          <w:rPr>
            <w:rStyle w:val="Hyperlink"/>
            <w:lang w:val="en-AU"/>
          </w:rPr>
          <w:t>mail@safetyandquality.gov.au</w:t>
        </w:r>
        <w:r w:rsidR="003D7B9E" w:rsidRPr="00255EF8">
          <w:rPr>
            <w:rStyle w:val="Hyperlink"/>
            <w:rFonts w:ascii="ZWAdobeF" w:hAnsi="ZWAdobeF" w:cs="ZWAdobeF"/>
            <w:color w:val="auto"/>
            <w:sz w:val="2"/>
            <w:szCs w:val="2"/>
            <w:u w:val="none"/>
            <w:lang w:val="en-AU"/>
          </w:rPr>
          <w:t>U</w:t>
        </w:r>
      </w:hyperlink>
      <w:r w:rsidR="003D7B9E" w:rsidRPr="00255EF8">
        <w:rPr>
          <w:lang w:val="en-AU"/>
        </w:rPr>
        <w:t>.</w:t>
      </w:r>
    </w:p>
    <w:p w:rsidR="00B160EF" w:rsidRPr="00255EF8" w:rsidRDefault="00B160EF" w:rsidP="00837FC4">
      <w:pPr>
        <w:tabs>
          <w:tab w:val="left" w:pos="7773"/>
        </w:tabs>
        <w:rPr>
          <w:lang w:val="en-AU"/>
        </w:rPr>
      </w:pPr>
    </w:p>
    <w:p w:rsidR="00837FC4" w:rsidRPr="00255EF8" w:rsidRDefault="00B160EF" w:rsidP="004554DB">
      <w:pPr>
        <w:autoSpaceDE w:val="0"/>
        <w:rPr>
          <w:lang w:val="en-AU"/>
        </w:rPr>
      </w:pPr>
      <w:bookmarkStart w:id="1" w:name="OLE_LINK1"/>
      <w:r w:rsidRPr="00255EF8">
        <w:rPr>
          <w:lang w:val="en-AU"/>
        </w:rPr>
        <w:t xml:space="preserve">For information about the Commission and its programs and publications, please visit </w:t>
      </w:r>
      <w:hyperlink r:id="rId14" w:history="1">
        <w:r w:rsidR="00837FC4" w:rsidRPr="00255EF8">
          <w:rPr>
            <w:rStyle w:val="Hyperlink"/>
            <w:lang w:val="en-AU"/>
          </w:rPr>
          <w:t>http://www.safetyandquality.gov.au</w:t>
        </w:r>
      </w:hyperlink>
    </w:p>
    <w:p w:rsidR="009233ED" w:rsidRDefault="004554DB" w:rsidP="004554DB">
      <w:pPr>
        <w:autoSpaceDE w:val="0"/>
        <w:rPr>
          <w:lang w:val="en-AU"/>
        </w:rPr>
      </w:pPr>
      <w:r w:rsidRPr="00255EF8">
        <w:rPr>
          <w:lang w:val="en-AU"/>
        </w:rPr>
        <w:t>You can also follow us on Twitter @ACSQHC.</w:t>
      </w:r>
    </w:p>
    <w:p w:rsidR="0054703F" w:rsidRPr="00255EF8" w:rsidRDefault="0054703F" w:rsidP="004554DB">
      <w:pPr>
        <w:autoSpaceDE w:val="0"/>
        <w:rPr>
          <w:lang w:val="en-AU"/>
        </w:rPr>
      </w:pPr>
    </w:p>
    <w:p w:rsidR="00210235" w:rsidRPr="00255EF8" w:rsidRDefault="00210235" w:rsidP="00210235">
      <w:pPr>
        <w:keepNext/>
        <w:pBdr>
          <w:top w:val="single" w:sz="4" w:space="1" w:color="auto"/>
        </w:pBdr>
        <w:rPr>
          <w:b/>
          <w:lang w:val="en-AU"/>
        </w:rPr>
      </w:pPr>
      <w:r w:rsidRPr="00255EF8">
        <w:rPr>
          <w:b/>
          <w:lang w:val="en-AU"/>
        </w:rPr>
        <w:t>On the Radar</w:t>
      </w:r>
    </w:p>
    <w:p w:rsidR="00340157" w:rsidRPr="00255EF8" w:rsidRDefault="00340157" w:rsidP="00210235">
      <w:pPr>
        <w:keepNext/>
        <w:pBdr>
          <w:top w:val="single" w:sz="4" w:space="1" w:color="auto"/>
        </w:pBdr>
        <w:rPr>
          <w:bCs/>
          <w:lang w:val="en-AU"/>
        </w:rPr>
      </w:pPr>
      <w:r w:rsidRPr="00255EF8">
        <w:rPr>
          <w:bCs/>
          <w:lang w:val="en-AU"/>
        </w:rPr>
        <w:t xml:space="preserve">Editor: </w:t>
      </w:r>
      <w:r w:rsidR="00C8085B" w:rsidRPr="00255EF8">
        <w:rPr>
          <w:bCs/>
          <w:lang w:val="en-AU"/>
        </w:rPr>
        <w:t xml:space="preserve">Dr </w:t>
      </w:r>
      <w:r w:rsidRPr="00255EF8">
        <w:rPr>
          <w:bCs/>
          <w:lang w:val="en-AU"/>
        </w:rPr>
        <w:t xml:space="preserve">Niall Johnson </w:t>
      </w:r>
      <w:hyperlink r:id="rId15" w:history="1">
        <w:r w:rsidRPr="00255EF8">
          <w:rPr>
            <w:rStyle w:val="Hyperlink"/>
            <w:bCs/>
            <w:lang w:val="en-AU"/>
          </w:rPr>
          <w:t>niall.johnson@safetyandquality.gov.au</w:t>
        </w:r>
      </w:hyperlink>
    </w:p>
    <w:p w:rsidR="009A35BE" w:rsidRPr="00255EF8" w:rsidRDefault="00210235" w:rsidP="00A8296D">
      <w:pPr>
        <w:keepNext/>
        <w:pBdr>
          <w:top w:val="single" w:sz="4" w:space="1" w:color="auto"/>
        </w:pBdr>
        <w:rPr>
          <w:shd w:val="clear" w:color="auto" w:fill="FFFFFF"/>
          <w:lang w:val="en-AU"/>
        </w:rPr>
      </w:pPr>
      <w:r w:rsidRPr="00255EF8">
        <w:rPr>
          <w:bCs/>
          <w:lang w:val="en-AU"/>
        </w:rPr>
        <w:t xml:space="preserve">Contributors: </w:t>
      </w:r>
      <w:r w:rsidR="0056339A" w:rsidRPr="00255EF8">
        <w:rPr>
          <w:bCs/>
          <w:lang w:val="en-AU"/>
        </w:rPr>
        <w:t>Niall Johnson</w:t>
      </w:r>
      <w:bookmarkEnd w:id="1"/>
      <w:r w:rsidR="000B7296">
        <w:rPr>
          <w:bCs/>
          <w:lang w:val="en-AU"/>
        </w:rPr>
        <w:t xml:space="preserve">, </w:t>
      </w:r>
      <w:r w:rsidR="00607EBA">
        <w:rPr>
          <w:bCs/>
          <w:lang w:val="en-AU"/>
        </w:rPr>
        <w:t>A</w:t>
      </w:r>
      <w:r w:rsidR="00D31BCC">
        <w:rPr>
          <w:bCs/>
          <w:lang w:val="en-AU"/>
        </w:rPr>
        <w:t>mee Maroney</w:t>
      </w:r>
    </w:p>
    <w:p w:rsidR="00F34D09" w:rsidRDefault="00F34D09" w:rsidP="00F34D09">
      <w:pPr>
        <w:rPr>
          <w:shd w:val="clear" w:color="auto" w:fill="FFFFFF"/>
          <w:lang w:val="en-AU"/>
        </w:rPr>
      </w:pPr>
    </w:p>
    <w:p w:rsidR="00310728" w:rsidRDefault="00310728" w:rsidP="00444396">
      <w:pPr>
        <w:keepLines/>
        <w:autoSpaceDE w:val="0"/>
        <w:autoSpaceDN w:val="0"/>
        <w:adjustRightInd w:val="0"/>
        <w:rPr>
          <w:lang w:val="en-AU"/>
        </w:rPr>
      </w:pPr>
    </w:p>
    <w:p w:rsidR="00D31BCC" w:rsidRDefault="00D31BCC" w:rsidP="00B673A5">
      <w:pPr>
        <w:keepNext/>
        <w:autoSpaceDE w:val="0"/>
        <w:autoSpaceDN w:val="0"/>
        <w:adjustRightInd w:val="0"/>
        <w:rPr>
          <w:b/>
          <w:lang w:val="en-AU"/>
        </w:rPr>
      </w:pPr>
      <w:r>
        <w:rPr>
          <w:b/>
          <w:lang w:val="en-AU"/>
        </w:rPr>
        <w:t>Books</w:t>
      </w:r>
    </w:p>
    <w:p w:rsidR="00D31BCC" w:rsidRDefault="00D31BCC" w:rsidP="00D31BCC">
      <w:pPr>
        <w:keepNext/>
        <w:keepLines/>
        <w:autoSpaceDE w:val="0"/>
        <w:autoSpaceDN w:val="0"/>
        <w:adjustRightInd w:val="0"/>
        <w:rPr>
          <w:i/>
          <w:lang w:val="en-AU"/>
        </w:rPr>
      </w:pPr>
    </w:p>
    <w:p w:rsidR="00CC5F2C" w:rsidRPr="00CC5F2C" w:rsidRDefault="00CC5F2C" w:rsidP="00CC5F2C">
      <w:pPr>
        <w:keepNext/>
        <w:keepLines/>
        <w:autoSpaceDE w:val="0"/>
        <w:autoSpaceDN w:val="0"/>
        <w:adjustRightInd w:val="0"/>
        <w:rPr>
          <w:i/>
          <w:lang w:val="en-AU"/>
        </w:rPr>
      </w:pPr>
      <w:r w:rsidRPr="00CC5F2C">
        <w:rPr>
          <w:i/>
          <w:lang w:val="en-AU"/>
        </w:rPr>
        <w:t>SAFER Electronic Health Records: Safety Assurance Factors for EHR Resilience</w:t>
      </w:r>
    </w:p>
    <w:p w:rsidR="00CC5F2C" w:rsidRDefault="00CC5F2C" w:rsidP="00D31BCC">
      <w:pPr>
        <w:keepNext/>
        <w:keepLines/>
        <w:autoSpaceDE w:val="0"/>
        <w:autoSpaceDN w:val="0"/>
        <w:adjustRightInd w:val="0"/>
        <w:rPr>
          <w:lang w:val="en-AU"/>
        </w:rPr>
      </w:pPr>
      <w:r w:rsidRPr="00CC5F2C">
        <w:rPr>
          <w:lang w:val="en-AU"/>
        </w:rPr>
        <w:t>Sittig DF, Singh H, editors</w:t>
      </w:r>
    </w:p>
    <w:p w:rsidR="00D31BCC" w:rsidRPr="00255EF8" w:rsidRDefault="00CC5F2C" w:rsidP="00D31BCC">
      <w:pPr>
        <w:keepNext/>
        <w:keepLines/>
        <w:autoSpaceDE w:val="0"/>
        <w:autoSpaceDN w:val="0"/>
        <w:adjustRightInd w:val="0"/>
        <w:rPr>
          <w:lang w:val="en-AU"/>
        </w:rPr>
      </w:pPr>
      <w:proofErr w:type="gramStart"/>
      <w:r w:rsidRPr="00CC5F2C">
        <w:rPr>
          <w:lang w:val="en-AU"/>
        </w:rPr>
        <w:t>Apple Academic Press 2015.</w:t>
      </w:r>
      <w:proofErr w:type="gramEnd"/>
    </w:p>
    <w:tbl>
      <w:tblPr>
        <w:tblStyle w:val="TableGrid"/>
        <w:tblW w:w="0" w:type="auto"/>
        <w:tblInd w:w="288" w:type="dxa"/>
        <w:tblLayout w:type="fixed"/>
        <w:tblLook w:val="01E0" w:firstRow="1" w:lastRow="1" w:firstColumn="1" w:lastColumn="1" w:noHBand="0" w:noVBand="0"/>
      </w:tblPr>
      <w:tblGrid>
        <w:gridCol w:w="1080"/>
        <w:gridCol w:w="8280"/>
      </w:tblGrid>
      <w:tr w:rsidR="00D31BCC" w:rsidRPr="00255EF8" w:rsidTr="00E75DF8">
        <w:tc>
          <w:tcPr>
            <w:tcW w:w="1080" w:type="dxa"/>
            <w:tcBorders>
              <w:top w:val="single" w:sz="4" w:space="0" w:color="auto"/>
              <w:left w:val="single" w:sz="4" w:space="0" w:color="auto"/>
              <w:bottom w:val="single" w:sz="4" w:space="0" w:color="auto"/>
              <w:right w:val="single" w:sz="4" w:space="0" w:color="auto"/>
            </w:tcBorders>
            <w:vAlign w:val="center"/>
          </w:tcPr>
          <w:p w:rsidR="00D31BCC" w:rsidRPr="00255EF8" w:rsidRDefault="00D31BCC" w:rsidP="00E75DF8">
            <w:pPr>
              <w:rPr>
                <w:lang w:val="en-AU"/>
              </w:rPr>
            </w:pPr>
            <w:r>
              <w:rPr>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D31BCC" w:rsidRPr="00255EF8" w:rsidRDefault="00446B37" w:rsidP="00E75DF8">
            <w:pPr>
              <w:rPr>
                <w:lang w:val="en-AU"/>
              </w:rPr>
            </w:pPr>
            <w:hyperlink r:id="rId16" w:history="1">
              <w:r w:rsidR="00CC5F2C" w:rsidRPr="00277E71">
                <w:rPr>
                  <w:rStyle w:val="Hyperlink"/>
                  <w:lang w:val="en-AU"/>
                </w:rPr>
                <w:t>https://www.crcpress.com/product/isbn/9781771881173</w:t>
              </w:r>
            </w:hyperlink>
          </w:p>
        </w:tc>
      </w:tr>
      <w:tr w:rsidR="00D31BCC" w:rsidRPr="00255EF8" w:rsidTr="00E75DF8">
        <w:tc>
          <w:tcPr>
            <w:tcW w:w="1080" w:type="dxa"/>
            <w:tcBorders>
              <w:top w:val="single" w:sz="4" w:space="0" w:color="auto"/>
              <w:left w:val="single" w:sz="4" w:space="0" w:color="auto"/>
              <w:bottom w:val="single" w:sz="4" w:space="0" w:color="auto"/>
              <w:right w:val="single" w:sz="4" w:space="0" w:color="auto"/>
            </w:tcBorders>
            <w:vAlign w:val="center"/>
          </w:tcPr>
          <w:p w:rsidR="00D31BCC" w:rsidRPr="00255EF8" w:rsidRDefault="00D31BCC" w:rsidP="00E75DF8">
            <w:pPr>
              <w:rPr>
                <w:lang w:val="en-AU"/>
              </w:rPr>
            </w:pPr>
            <w:r w:rsidRPr="00255EF8">
              <w:rPr>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D31BCC" w:rsidRPr="005833F4" w:rsidRDefault="00CC5F2C" w:rsidP="00CC5F2C">
            <w:pPr>
              <w:rPr>
                <w:color w:val="333333"/>
                <w:shd w:val="clear" w:color="auto" w:fill="FFFFFF"/>
                <w:lang w:val="en-AU"/>
              </w:rPr>
            </w:pPr>
            <w:r>
              <w:rPr>
                <w:color w:val="333333"/>
                <w:shd w:val="clear" w:color="auto" w:fill="FFFFFF"/>
                <w:lang w:val="en-AU"/>
              </w:rPr>
              <w:t>Book offering a “</w:t>
            </w:r>
            <w:r w:rsidRPr="00CC5F2C">
              <w:rPr>
                <w:color w:val="333333"/>
                <w:shd w:val="clear" w:color="auto" w:fill="FFFFFF"/>
                <w:lang w:val="en-AU"/>
              </w:rPr>
              <w:t xml:space="preserve">one-stop resource on the </w:t>
            </w:r>
            <w:r>
              <w:rPr>
                <w:color w:val="333333"/>
                <w:shd w:val="clear" w:color="auto" w:fill="FFFFFF"/>
                <w:lang w:val="en-AU"/>
              </w:rPr>
              <w:t xml:space="preserve">[US] </w:t>
            </w:r>
            <w:r w:rsidRPr="00CC5F2C">
              <w:rPr>
                <w:color w:val="333333"/>
                <w:shd w:val="clear" w:color="auto" w:fill="FFFFFF"/>
                <w:lang w:val="en-AU"/>
              </w:rPr>
              <w:t>SAFER Guides along with the guides themselves and information on their use, development, and evaluation. The Safety Assurance Factors for EHR Resilience (SAFER) guides</w:t>
            </w:r>
            <w:r>
              <w:rPr>
                <w:color w:val="333333"/>
                <w:shd w:val="clear" w:color="auto" w:fill="FFFFFF"/>
                <w:lang w:val="en-AU"/>
              </w:rPr>
              <w:t>…</w:t>
            </w:r>
            <w:r w:rsidRPr="00CC5F2C">
              <w:rPr>
                <w:color w:val="333333"/>
                <w:shd w:val="clear" w:color="auto" w:fill="FFFFFF"/>
                <w:lang w:val="en-AU"/>
              </w:rPr>
              <w:t>identify recommended practices to optimize the safety and safe use of electronic health records (EHRs). These guides are designed to help organizations self-assess the safety and effectiveness of their EHR implementations, identify specific areas of vulnerability, and change their cultures and practices to mitigate risks.</w:t>
            </w:r>
          </w:p>
        </w:tc>
      </w:tr>
    </w:tbl>
    <w:p w:rsidR="00191561" w:rsidRDefault="00191561" w:rsidP="00191561">
      <w:pPr>
        <w:keepLines/>
        <w:autoSpaceDE w:val="0"/>
        <w:autoSpaceDN w:val="0"/>
        <w:adjustRightInd w:val="0"/>
        <w:rPr>
          <w:lang w:val="en-AU"/>
        </w:rPr>
      </w:pPr>
    </w:p>
    <w:p w:rsidR="00D31BCC" w:rsidRPr="00CC5F2C" w:rsidRDefault="00CC5F2C" w:rsidP="00191561">
      <w:pPr>
        <w:keepLines/>
        <w:autoSpaceDE w:val="0"/>
        <w:autoSpaceDN w:val="0"/>
        <w:adjustRightInd w:val="0"/>
        <w:rPr>
          <w:lang w:val="en-AU"/>
        </w:rPr>
      </w:pPr>
      <w:r>
        <w:rPr>
          <w:lang w:val="en-AU"/>
        </w:rPr>
        <w:t xml:space="preserve">For information on the Commission’s work on safety in e-health, including the </w:t>
      </w:r>
      <w:r w:rsidRPr="00CC5F2C">
        <w:rPr>
          <w:lang w:val="en-AU"/>
        </w:rPr>
        <w:t>Clinical safety program for the Personally Controlled Electronic Health Record (PCEHR)</w:t>
      </w:r>
      <w:r>
        <w:rPr>
          <w:lang w:val="en-AU"/>
        </w:rPr>
        <w:t xml:space="preserve">, see </w:t>
      </w:r>
      <w:hyperlink r:id="rId17" w:history="1">
        <w:r w:rsidRPr="00277E71">
          <w:rPr>
            <w:rStyle w:val="Hyperlink"/>
            <w:lang w:val="en-AU"/>
          </w:rPr>
          <w:t>http://www.safetyandquality.gov.au/our-work/safety-in-e-health/</w:t>
        </w:r>
      </w:hyperlink>
    </w:p>
    <w:p w:rsidR="00BF1006" w:rsidRPr="005F52C2" w:rsidRDefault="005F52C2" w:rsidP="00B673A5">
      <w:pPr>
        <w:keepNext/>
        <w:autoSpaceDE w:val="0"/>
        <w:autoSpaceDN w:val="0"/>
        <w:adjustRightInd w:val="0"/>
        <w:rPr>
          <w:b/>
          <w:lang w:val="en-AU"/>
        </w:rPr>
      </w:pPr>
      <w:r w:rsidRPr="005F52C2">
        <w:rPr>
          <w:b/>
          <w:lang w:val="en-AU"/>
        </w:rPr>
        <w:lastRenderedPageBreak/>
        <w:t>Journal articles</w:t>
      </w:r>
    </w:p>
    <w:p w:rsidR="008A69AE" w:rsidRDefault="008A69AE" w:rsidP="008A69AE">
      <w:pPr>
        <w:keepNext/>
        <w:keepLines/>
        <w:autoSpaceDE w:val="0"/>
        <w:autoSpaceDN w:val="0"/>
        <w:adjustRightInd w:val="0"/>
        <w:rPr>
          <w:i/>
          <w:lang w:val="en-AU"/>
        </w:rPr>
      </w:pPr>
    </w:p>
    <w:p w:rsidR="00843261" w:rsidRPr="00843261" w:rsidRDefault="00843261" w:rsidP="00843261">
      <w:pPr>
        <w:keepNext/>
        <w:keepLines/>
        <w:autoSpaceDE w:val="0"/>
        <w:autoSpaceDN w:val="0"/>
        <w:adjustRightInd w:val="0"/>
        <w:rPr>
          <w:i/>
          <w:lang w:val="en-AU"/>
        </w:rPr>
      </w:pPr>
      <w:r w:rsidRPr="00843261">
        <w:rPr>
          <w:i/>
          <w:lang w:val="en-AU"/>
        </w:rPr>
        <w:t>Reducing the burden of iatrogenic harm in children</w:t>
      </w:r>
    </w:p>
    <w:p w:rsidR="00843261" w:rsidRDefault="00843261" w:rsidP="00D31BCC">
      <w:pPr>
        <w:keepNext/>
        <w:keepLines/>
        <w:autoSpaceDE w:val="0"/>
        <w:autoSpaceDN w:val="0"/>
        <w:adjustRightInd w:val="0"/>
        <w:rPr>
          <w:lang w:val="en-AU"/>
        </w:rPr>
      </w:pPr>
      <w:r w:rsidRPr="00843261">
        <w:rPr>
          <w:lang w:val="en-AU"/>
        </w:rPr>
        <w:t xml:space="preserve">Carson-Stevens A, Edwards A, Panesar S, Parry G, Rees P, Sheikh A, et al. </w:t>
      </w:r>
    </w:p>
    <w:p w:rsidR="00D31BCC" w:rsidRDefault="00843261" w:rsidP="00D31BCC">
      <w:pPr>
        <w:keepNext/>
        <w:keepLines/>
        <w:autoSpaceDE w:val="0"/>
        <w:autoSpaceDN w:val="0"/>
        <w:adjustRightInd w:val="0"/>
        <w:rPr>
          <w:lang w:val="en-AU"/>
        </w:rPr>
      </w:pPr>
      <w:r w:rsidRPr="00843261">
        <w:rPr>
          <w:lang w:val="en-AU"/>
        </w:rPr>
        <w:t xml:space="preserve">The </w:t>
      </w:r>
      <w:proofErr w:type="gramStart"/>
      <w:r w:rsidRPr="00843261">
        <w:rPr>
          <w:lang w:val="en-AU"/>
        </w:rPr>
        <w:t>Lancet.385(</w:t>
      </w:r>
      <w:proofErr w:type="gramEnd"/>
      <w:r w:rsidRPr="00843261">
        <w:rPr>
          <w:lang w:val="en-AU"/>
        </w:rPr>
        <w:t>9978):1593-4.</w:t>
      </w:r>
    </w:p>
    <w:p w:rsidR="00843261" w:rsidRDefault="00843261" w:rsidP="00D31BCC">
      <w:pPr>
        <w:keepNext/>
        <w:keepLines/>
        <w:autoSpaceDE w:val="0"/>
        <w:autoSpaceDN w:val="0"/>
        <w:adjustRightInd w:val="0"/>
        <w:rPr>
          <w:lang w:val="en-AU"/>
        </w:rPr>
      </w:pPr>
    </w:p>
    <w:p w:rsidR="00843261" w:rsidRPr="00843261" w:rsidRDefault="00843261" w:rsidP="00843261">
      <w:pPr>
        <w:keepNext/>
        <w:keepLines/>
        <w:autoSpaceDE w:val="0"/>
        <w:autoSpaceDN w:val="0"/>
        <w:adjustRightInd w:val="0"/>
        <w:rPr>
          <w:i/>
          <w:lang w:val="en-AU"/>
        </w:rPr>
      </w:pPr>
      <w:r w:rsidRPr="00843261">
        <w:rPr>
          <w:i/>
          <w:lang w:val="en-AU"/>
        </w:rPr>
        <w:t>Safety Incidents in the Primary Care Office Setting</w:t>
      </w:r>
    </w:p>
    <w:p w:rsidR="00843261" w:rsidRDefault="00843261" w:rsidP="00D31BCC">
      <w:pPr>
        <w:keepNext/>
        <w:keepLines/>
        <w:autoSpaceDE w:val="0"/>
        <w:autoSpaceDN w:val="0"/>
        <w:adjustRightInd w:val="0"/>
        <w:rPr>
          <w:lang w:val="en-AU"/>
        </w:rPr>
      </w:pPr>
      <w:r w:rsidRPr="00843261">
        <w:rPr>
          <w:lang w:val="en-AU"/>
        </w:rPr>
        <w:t>Rees P, Edwards A, Panesar S, Powell C, Carter B, Williams H, et al.</w:t>
      </w:r>
    </w:p>
    <w:p w:rsidR="00843261" w:rsidRDefault="00843261" w:rsidP="00D31BCC">
      <w:pPr>
        <w:keepNext/>
        <w:keepLines/>
        <w:autoSpaceDE w:val="0"/>
        <w:autoSpaceDN w:val="0"/>
        <w:adjustRightInd w:val="0"/>
        <w:rPr>
          <w:lang w:val="en-AU"/>
        </w:rPr>
      </w:pPr>
      <w:proofErr w:type="gramStart"/>
      <w:r w:rsidRPr="00843261">
        <w:rPr>
          <w:lang w:val="en-AU"/>
        </w:rPr>
        <w:t>Pediatrics.</w:t>
      </w:r>
      <w:proofErr w:type="gramEnd"/>
      <w:r w:rsidRPr="00843261">
        <w:rPr>
          <w:lang w:val="en-AU"/>
        </w:rPr>
        <w:t xml:space="preserve"> </w:t>
      </w:r>
      <w:proofErr w:type="gramStart"/>
      <w:r w:rsidRPr="00843261">
        <w:rPr>
          <w:lang w:val="en-AU"/>
        </w:rPr>
        <w:t xml:space="preserve">2015 </w:t>
      </w:r>
      <w:r w:rsidR="00562E6F">
        <w:rPr>
          <w:lang w:val="en-AU"/>
        </w:rPr>
        <w:t>[epub]</w:t>
      </w:r>
      <w:r w:rsidRPr="00843261">
        <w:rPr>
          <w:lang w:val="en-AU"/>
        </w:rPr>
        <w:t>.</w:t>
      </w:r>
      <w:proofErr w:type="gramEnd"/>
    </w:p>
    <w:p w:rsidR="00562E6F" w:rsidRDefault="00562E6F" w:rsidP="00D31BCC">
      <w:pPr>
        <w:keepNext/>
        <w:keepLines/>
        <w:autoSpaceDE w:val="0"/>
        <w:autoSpaceDN w:val="0"/>
        <w:adjustRightInd w:val="0"/>
        <w:rPr>
          <w:lang w:val="en-AU"/>
        </w:rPr>
      </w:pPr>
    </w:p>
    <w:p w:rsidR="00562E6F" w:rsidRPr="00562E6F" w:rsidRDefault="00562E6F" w:rsidP="00562E6F">
      <w:pPr>
        <w:keepNext/>
        <w:keepLines/>
        <w:autoSpaceDE w:val="0"/>
        <w:autoSpaceDN w:val="0"/>
        <w:adjustRightInd w:val="0"/>
        <w:rPr>
          <w:i/>
          <w:lang w:val="en-AU"/>
        </w:rPr>
      </w:pPr>
      <w:r w:rsidRPr="00562E6F">
        <w:rPr>
          <w:i/>
          <w:lang w:val="en-AU"/>
        </w:rPr>
        <w:t>The Trigger Tool as a Method to Measure Harmful Medication Errors in Children</w:t>
      </w:r>
    </w:p>
    <w:p w:rsidR="00562E6F" w:rsidRDefault="00562E6F" w:rsidP="00D31BCC">
      <w:pPr>
        <w:keepNext/>
        <w:keepLines/>
        <w:autoSpaceDE w:val="0"/>
        <w:autoSpaceDN w:val="0"/>
        <w:adjustRightInd w:val="0"/>
        <w:rPr>
          <w:lang w:val="en-AU"/>
        </w:rPr>
      </w:pPr>
      <w:r w:rsidRPr="00562E6F">
        <w:rPr>
          <w:lang w:val="en-AU"/>
        </w:rPr>
        <w:t>Maaskant JM, Smeulers M, Bosman D, Busink A, van Rijn-Bikker P, van Aalderen W, et al</w:t>
      </w:r>
    </w:p>
    <w:p w:rsidR="00562E6F" w:rsidRPr="00255EF8" w:rsidRDefault="00562E6F" w:rsidP="00D31BCC">
      <w:pPr>
        <w:keepNext/>
        <w:keepLines/>
        <w:autoSpaceDE w:val="0"/>
        <w:autoSpaceDN w:val="0"/>
        <w:adjustRightInd w:val="0"/>
        <w:rPr>
          <w:lang w:val="en-AU"/>
        </w:rPr>
      </w:pPr>
      <w:proofErr w:type="gramStart"/>
      <w:r w:rsidRPr="00562E6F">
        <w:rPr>
          <w:lang w:val="en-AU"/>
        </w:rPr>
        <w:t>Journal of Patient Safety.</w:t>
      </w:r>
      <w:proofErr w:type="gramEnd"/>
      <w:r w:rsidRPr="00562E6F">
        <w:rPr>
          <w:lang w:val="en-AU"/>
        </w:rPr>
        <w:t xml:space="preserve"> </w:t>
      </w:r>
      <w:proofErr w:type="gramStart"/>
      <w:r w:rsidRPr="00562E6F">
        <w:rPr>
          <w:lang w:val="en-AU"/>
        </w:rPr>
        <w:t>2015</w:t>
      </w:r>
      <w:r>
        <w:rPr>
          <w:lang w:val="en-AU"/>
        </w:rPr>
        <w:t xml:space="preserve"> [epub]</w:t>
      </w:r>
      <w:r w:rsidRPr="00562E6F">
        <w:rPr>
          <w:lang w:val="en-AU"/>
        </w:rPr>
        <w:t>.</w:t>
      </w:r>
      <w:proofErr w:type="gramEnd"/>
    </w:p>
    <w:tbl>
      <w:tblPr>
        <w:tblStyle w:val="TableGrid"/>
        <w:tblW w:w="0" w:type="auto"/>
        <w:tblInd w:w="288" w:type="dxa"/>
        <w:tblLayout w:type="fixed"/>
        <w:tblLook w:val="01E0" w:firstRow="1" w:lastRow="1" w:firstColumn="1" w:lastColumn="1" w:noHBand="0" w:noVBand="0"/>
      </w:tblPr>
      <w:tblGrid>
        <w:gridCol w:w="1080"/>
        <w:gridCol w:w="8280"/>
      </w:tblGrid>
      <w:tr w:rsidR="00D31BCC" w:rsidRPr="00255EF8" w:rsidTr="00E75DF8">
        <w:tc>
          <w:tcPr>
            <w:tcW w:w="1080" w:type="dxa"/>
            <w:tcBorders>
              <w:top w:val="single" w:sz="4" w:space="0" w:color="auto"/>
              <w:left w:val="single" w:sz="4" w:space="0" w:color="auto"/>
              <w:bottom w:val="single" w:sz="4" w:space="0" w:color="auto"/>
              <w:right w:val="single" w:sz="4" w:space="0" w:color="auto"/>
            </w:tcBorders>
            <w:vAlign w:val="center"/>
          </w:tcPr>
          <w:p w:rsidR="00D31BCC" w:rsidRPr="00255EF8" w:rsidRDefault="00D31BCC" w:rsidP="00E75DF8">
            <w:pPr>
              <w:rPr>
                <w:lang w:val="en-AU"/>
              </w:rPr>
            </w:pPr>
            <w:r>
              <w:rPr>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D31BCC" w:rsidRDefault="00562E6F" w:rsidP="00E75DF8">
            <w:pPr>
              <w:rPr>
                <w:lang w:val="en-AU"/>
              </w:rPr>
            </w:pPr>
            <w:r>
              <w:t xml:space="preserve">Carson-Stevens </w:t>
            </w:r>
            <w:r w:rsidRPr="00562E6F">
              <w:rPr>
                <w:i/>
              </w:rPr>
              <w:t>et al</w:t>
            </w:r>
            <w:r>
              <w:t xml:space="preserve"> </w:t>
            </w:r>
            <w:hyperlink r:id="rId18" w:history="1">
              <w:r w:rsidR="00843261" w:rsidRPr="0080330B">
                <w:rPr>
                  <w:rStyle w:val="Hyperlink"/>
                  <w:lang w:val="en-AU"/>
                </w:rPr>
                <w:t>http://dx.doi.org/10.1016/S0140-6736(14)61739-6</w:t>
              </w:r>
            </w:hyperlink>
          </w:p>
          <w:p w:rsidR="00843261" w:rsidRDefault="00562E6F" w:rsidP="00843261">
            <w:pPr>
              <w:rPr>
                <w:rStyle w:val="Hyperlink"/>
                <w:lang w:val="en-AU"/>
              </w:rPr>
            </w:pPr>
            <w:r>
              <w:t xml:space="preserve">Rees </w:t>
            </w:r>
            <w:r w:rsidRPr="00562E6F">
              <w:rPr>
                <w:i/>
              </w:rPr>
              <w:t xml:space="preserve">et al </w:t>
            </w:r>
            <w:hyperlink r:id="rId19" w:history="1">
              <w:r w:rsidR="00843261" w:rsidRPr="0080330B">
                <w:rPr>
                  <w:rStyle w:val="Hyperlink"/>
                  <w:lang w:val="en-AU"/>
                </w:rPr>
                <w:t>http://dx.doi.org/10.1542/peds.2014-3259</w:t>
              </w:r>
            </w:hyperlink>
          </w:p>
          <w:p w:rsidR="00562E6F" w:rsidRPr="00255EF8" w:rsidRDefault="00562E6F" w:rsidP="00562E6F">
            <w:pPr>
              <w:rPr>
                <w:lang w:val="en-AU"/>
              </w:rPr>
            </w:pPr>
            <w:r w:rsidRPr="00562E6F">
              <w:rPr>
                <w:lang w:val="en-AU"/>
              </w:rPr>
              <w:t xml:space="preserve">Maaskant </w:t>
            </w:r>
            <w:r w:rsidRPr="00562E6F">
              <w:rPr>
                <w:i/>
                <w:lang w:val="en-AU"/>
              </w:rPr>
              <w:t>et al</w:t>
            </w:r>
            <w:r>
              <w:rPr>
                <w:lang w:val="en-AU"/>
              </w:rPr>
              <w:t xml:space="preserve"> </w:t>
            </w:r>
            <w:hyperlink r:id="rId20" w:history="1">
              <w:r w:rsidRPr="00277E71">
                <w:rPr>
                  <w:rStyle w:val="Hyperlink"/>
                  <w:lang w:val="en-AU"/>
                </w:rPr>
                <w:t>http://dx.doi.org/10.1097/PTS.0000000000000177</w:t>
              </w:r>
            </w:hyperlink>
          </w:p>
        </w:tc>
      </w:tr>
      <w:tr w:rsidR="00D31BCC" w:rsidRPr="00255EF8" w:rsidTr="00E75DF8">
        <w:tc>
          <w:tcPr>
            <w:tcW w:w="1080" w:type="dxa"/>
            <w:tcBorders>
              <w:top w:val="single" w:sz="4" w:space="0" w:color="auto"/>
              <w:left w:val="single" w:sz="4" w:space="0" w:color="auto"/>
              <w:bottom w:val="single" w:sz="4" w:space="0" w:color="auto"/>
              <w:right w:val="single" w:sz="4" w:space="0" w:color="auto"/>
            </w:tcBorders>
            <w:vAlign w:val="center"/>
          </w:tcPr>
          <w:p w:rsidR="00D31BCC" w:rsidRPr="00255EF8" w:rsidRDefault="00D31BCC" w:rsidP="00E75DF8">
            <w:pPr>
              <w:rPr>
                <w:lang w:val="en-AU"/>
              </w:rPr>
            </w:pPr>
            <w:r w:rsidRPr="00255EF8">
              <w:rPr>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D31BCC" w:rsidRDefault="00843261" w:rsidP="00E75DF8">
            <w:pPr>
              <w:rPr>
                <w:color w:val="333333"/>
                <w:shd w:val="clear" w:color="auto" w:fill="FFFFFF"/>
                <w:lang w:val="en-AU"/>
              </w:rPr>
            </w:pPr>
            <w:r>
              <w:rPr>
                <w:color w:val="333333"/>
                <w:shd w:val="clear" w:color="auto" w:fill="FFFFFF"/>
                <w:lang w:val="en-AU"/>
              </w:rPr>
              <w:t>A pair of papers – with overlapping authors</w:t>
            </w:r>
            <w:r w:rsidR="006566A2">
              <w:rPr>
                <w:color w:val="333333"/>
                <w:shd w:val="clear" w:color="auto" w:fill="FFFFFF"/>
                <w:lang w:val="en-AU"/>
              </w:rPr>
              <w:t>hip</w:t>
            </w:r>
            <w:r>
              <w:rPr>
                <w:color w:val="333333"/>
                <w:shd w:val="clear" w:color="auto" w:fill="FFFFFF"/>
                <w:lang w:val="en-AU"/>
              </w:rPr>
              <w:t xml:space="preserve"> – </w:t>
            </w:r>
            <w:r w:rsidR="009511C4">
              <w:rPr>
                <w:color w:val="333333"/>
                <w:shd w:val="clear" w:color="auto" w:fill="FFFFFF"/>
                <w:lang w:val="en-AU"/>
              </w:rPr>
              <w:t xml:space="preserve">looking at the issue of iatrogenic harm to children, including an attempt to identify the scale of the problem of children being harmed during health care. These pieces note research showing that </w:t>
            </w:r>
            <w:r w:rsidR="009511C4" w:rsidRPr="006566A2">
              <w:rPr>
                <w:color w:val="333333"/>
                <w:shd w:val="clear" w:color="auto" w:fill="FFFFFF"/>
                <w:lang w:val="en-AU"/>
              </w:rPr>
              <w:t>in the</w:t>
            </w:r>
            <w:r w:rsidR="009511C4" w:rsidRPr="009511C4">
              <w:rPr>
                <w:b/>
                <w:color w:val="333333"/>
                <w:shd w:val="clear" w:color="auto" w:fill="FFFFFF"/>
                <w:lang w:val="en-AU"/>
              </w:rPr>
              <w:t xml:space="preserve"> UK 26% of child deaths have identifiable failures in care</w:t>
            </w:r>
            <w:r w:rsidR="009511C4">
              <w:rPr>
                <w:color w:val="333333"/>
                <w:shd w:val="clear" w:color="auto" w:fill="FFFFFF"/>
                <w:lang w:val="en-AU"/>
              </w:rPr>
              <w:t xml:space="preserve"> and </w:t>
            </w:r>
            <w:r w:rsidR="009511C4" w:rsidRPr="006566A2">
              <w:rPr>
                <w:color w:val="333333"/>
                <w:shd w:val="clear" w:color="auto" w:fill="FFFFFF"/>
                <w:lang w:val="en-AU"/>
              </w:rPr>
              <w:t>in the</w:t>
            </w:r>
            <w:r w:rsidR="009511C4" w:rsidRPr="009511C4">
              <w:rPr>
                <w:b/>
                <w:color w:val="333333"/>
                <w:shd w:val="clear" w:color="auto" w:fill="FFFFFF"/>
                <w:lang w:val="en-AU"/>
              </w:rPr>
              <w:t xml:space="preserve"> USA </w:t>
            </w:r>
            <w:r w:rsidR="009511C4" w:rsidRPr="009511C4">
              <w:rPr>
                <w:color w:val="333333"/>
                <w:shd w:val="clear" w:color="auto" w:fill="FFFFFF"/>
                <w:lang w:val="en-AU"/>
              </w:rPr>
              <w:t>an estimated</w:t>
            </w:r>
            <w:r w:rsidR="009511C4" w:rsidRPr="009511C4">
              <w:rPr>
                <w:b/>
                <w:color w:val="333333"/>
                <w:shd w:val="clear" w:color="auto" w:fill="FFFFFF"/>
                <w:lang w:val="en-AU"/>
              </w:rPr>
              <w:t xml:space="preserve"> 15–35% of children admitted to hospitals have health-care associated harm</w:t>
            </w:r>
            <w:r w:rsidR="009511C4">
              <w:rPr>
                <w:color w:val="333333"/>
                <w:shd w:val="clear" w:color="auto" w:fill="FFFFFF"/>
                <w:lang w:val="en-AU"/>
              </w:rPr>
              <w:t>.</w:t>
            </w:r>
            <w:r w:rsidR="00EB4646">
              <w:rPr>
                <w:color w:val="333333"/>
                <w:shd w:val="clear" w:color="auto" w:fill="FFFFFF"/>
                <w:lang w:val="en-AU"/>
              </w:rPr>
              <w:t xml:space="preserve"> Children are a particularly vulnerable population and “</w:t>
            </w:r>
            <w:r w:rsidR="00EB4646" w:rsidRPr="00EB4646">
              <w:rPr>
                <w:color w:val="333333"/>
                <w:shd w:val="clear" w:color="auto" w:fill="FFFFFF"/>
                <w:lang w:val="en-AU"/>
              </w:rPr>
              <w:t>have an increased risk of health-care-related harm because of factors including the complexity of prescribing and dispensing of drugs, a reduced physiological reserve compared with adults, and dependency on others (</w:t>
            </w:r>
            <w:r w:rsidR="00F262AA" w:rsidRPr="00EB4646">
              <w:rPr>
                <w:color w:val="333333"/>
                <w:shd w:val="clear" w:color="auto" w:fill="FFFFFF"/>
                <w:lang w:val="en-AU"/>
              </w:rPr>
              <w:t>i.e.</w:t>
            </w:r>
            <w:r w:rsidR="00EB4646" w:rsidRPr="00EB4646">
              <w:rPr>
                <w:color w:val="333333"/>
                <w:shd w:val="clear" w:color="auto" w:fill="FFFFFF"/>
                <w:lang w:val="en-AU"/>
              </w:rPr>
              <w:t>, parents and health-care providers) to recognise the emergence of a hazardous situation</w:t>
            </w:r>
            <w:r w:rsidR="00EB4646">
              <w:rPr>
                <w:color w:val="333333"/>
                <w:shd w:val="clear" w:color="auto" w:fill="FFFFFF"/>
                <w:lang w:val="en-AU"/>
              </w:rPr>
              <w:t>.”</w:t>
            </w:r>
          </w:p>
          <w:p w:rsidR="00EB4646" w:rsidRDefault="00EB4646" w:rsidP="00E75DF8">
            <w:pPr>
              <w:rPr>
                <w:color w:val="333333"/>
                <w:shd w:val="clear" w:color="auto" w:fill="FFFFFF"/>
                <w:lang w:val="en-AU"/>
              </w:rPr>
            </w:pPr>
            <w:r>
              <w:rPr>
                <w:color w:val="333333"/>
                <w:shd w:val="clear" w:color="auto" w:fill="FFFFFF"/>
                <w:lang w:val="en-AU"/>
              </w:rPr>
              <w:t xml:space="preserve">In Rees et al’s examination of UK data they report “three crosscutting priority areas were identified: </w:t>
            </w:r>
            <w:r w:rsidRPr="00EB4646">
              <w:rPr>
                <w:b/>
                <w:color w:val="333333"/>
                <w:shd w:val="clear" w:color="auto" w:fill="FFFFFF"/>
                <w:lang w:val="en-AU"/>
              </w:rPr>
              <w:t>medication management</w:t>
            </w:r>
            <w:r w:rsidRPr="00EB4646">
              <w:rPr>
                <w:color w:val="333333"/>
                <w:shd w:val="clear" w:color="auto" w:fill="FFFFFF"/>
                <w:lang w:val="en-AU"/>
              </w:rPr>
              <w:t xml:space="preserve">, </w:t>
            </w:r>
            <w:r w:rsidRPr="00EB4646">
              <w:rPr>
                <w:b/>
                <w:color w:val="333333"/>
                <w:shd w:val="clear" w:color="auto" w:fill="FFFFFF"/>
                <w:lang w:val="en-AU"/>
              </w:rPr>
              <w:t>assessment and referral</w:t>
            </w:r>
            <w:r w:rsidRPr="00EB4646">
              <w:rPr>
                <w:color w:val="333333"/>
                <w:shd w:val="clear" w:color="auto" w:fill="FFFFFF"/>
                <w:lang w:val="en-AU"/>
              </w:rPr>
              <w:t xml:space="preserve">, and </w:t>
            </w:r>
            <w:r w:rsidRPr="00EB4646">
              <w:rPr>
                <w:b/>
                <w:color w:val="333333"/>
                <w:shd w:val="clear" w:color="auto" w:fill="FFFFFF"/>
                <w:lang w:val="en-AU"/>
              </w:rPr>
              <w:t>treatment</w:t>
            </w:r>
            <w:r w:rsidRPr="00EB4646">
              <w:rPr>
                <w:color w:val="333333"/>
                <w:shd w:val="clear" w:color="auto" w:fill="FFFFFF"/>
                <w:lang w:val="en-AU"/>
              </w:rPr>
              <w:t xml:space="preserve">. The 4 incident types associated with the most harmful outcomes are errors associated with </w:t>
            </w:r>
            <w:r w:rsidRPr="00EB4646">
              <w:rPr>
                <w:b/>
                <w:color w:val="333333"/>
                <w:shd w:val="clear" w:color="auto" w:fill="FFFFFF"/>
                <w:lang w:val="en-AU"/>
              </w:rPr>
              <w:t>diagnosis and assessment</w:t>
            </w:r>
            <w:r w:rsidRPr="00EB4646">
              <w:rPr>
                <w:color w:val="333333"/>
                <w:shd w:val="clear" w:color="auto" w:fill="FFFFFF"/>
                <w:lang w:val="en-AU"/>
              </w:rPr>
              <w:t xml:space="preserve">, delivery of </w:t>
            </w:r>
            <w:r w:rsidRPr="00EB4646">
              <w:rPr>
                <w:b/>
                <w:color w:val="333333"/>
                <w:shd w:val="clear" w:color="auto" w:fill="FFFFFF"/>
                <w:lang w:val="en-AU"/>
              </w:rPr>
              <w:t>treatment and procedures</w:t>
            </w:r>
            <w:r w:rsidRPr="00EB4646">
              <w:rPr>
                <w:color w:val="333333"/>
                <w:shd w:val="clear" w:color="auto" w:fill="FFFFFF"/>
                <w:lang w:val="en-AU"/>
              </w:rPr>
              <w:t xml:space="preserve">, </w:t>
            </w:r>
            <w:r w:rsidRPr="00EB4646">
              <w:rPr>
                <w:b/>
                <w:color w:val="333333"/>
                <w:shd w:val="clear" w:color="auto" w:fill="FFFFFF"/>
                <w:lang w:val="en-AU"/>
              </w:rPr>
              <w:t>referrals</w:t>
            </w:r>
            <w:r w:rsidRPr="00EB4646">
              <w:rPr>
                <w:color w:val="333333"/>
                <w:shd w:val="clear" w:color="auto" w:fill="FFFFFF"/>
                <w:lang w:val="en-AU"/>
              </w:rPr>
              <w:t xml:space="preserve">, and </w:t>
            </w:r>
            <w:r w:rsidRPr="00EB4646">
              <w:rPr>
                <w:b/>
                <w:color w:val="333333"/>
                <w:shd w:val="clear" w:color="auto" w:fill="FFFFFF"/>
                <w:lang w:val="en-AU"/>
              </w:rPr>
              <w:t>medication</w:t>
            </w:r>
            <w:r w:rsidRPr="00EB4646">
              <w:rPr>
                <w:color w:val="333333"/>
                <w:shd w:val="clear" w:color="auto" w:fill="FFFFFF"/>
                <w:lang w:val="en-AU"/>
              </w:rPr>
              <w:t xml:space="preserve"> provision.</w:t>
            </w:r>
            <w:r>
              <w:rPr>
                <w:color w:val="333333"/>
                <w:shd w:val="clear" w:color="auto" w:fill="FFFFFF"/>
                <w:lang w:val="en-AU"/>
              </w:rPr>
              <w:t>”</w:t>
            </w:r>
          </w:p>
          <w:p w:rsidR="009511C4" w:rsidRDefault="009511C4" w:rsidP="00EB4646">
            <w:pPr>
              <w:rPr>
                <w:color w:val="333333"/>
                <w:shd w:val="clear" w:color="auto" w:fill="FFFFFF"/>
                <w:lang w:val="en-AU"/>
              </w:rPr>
            </w:pPr>
            <w:r>
              <w:rPr>
                <w:color w:val="333333"/>
                <w:shd w:val="clear" w:color="auto" w:fill="FFFFFF"/>
                <w:lang w:val="en-AU"/>
              </w:rPr>
              <w:t>These two pieces argue that this in under-recognised and under-researched area</w:t>
            </w:r>
            <w:r w:rsidR="00EB4646">
              <w:rPr>
                <w:color w:val="333333"/>
                <w:shd w:val="clear" w:color="auto" w:fill="FFFFFF"/>
                <w:lang w:val="en-AU"/>
              </w:rPr>
              <w:t>. Carson-Stevens et al call for an “</w:t>
            </w:r>
            <w:r w:rsidR="00EB4646" w:rsidRPr="00EB4646">
              <w:rPr>
                <w:color w:val="333333"/>
                <w:shd w:val="clear" w:color="auto" w:fill="FFFFFF"/>
                <w:lang w:val="en-AU"/>
              </w:rPr>
              <w:t>international patient safety learning system</w:t>
            </w:r>
            <w:r w:rsidR="00EB4646">
              <w:rPr>
                <w:color w:val="333333"/>
                <w:shd w:val="clear" w:color="auto" w:fill="FFFFFF"/>
                <w:lang w:val="en-AU"/>
              </w:rPr>
              <w:t>…</w:t>
            </w:r>
            <w:r w:rsidR="00EB4646" w:rsidRPr="00EB4646">
              <w:rPr>
                <w:color w:val="333333"/>
                <w:shd w:val="clear" w:color="auto" w:fill="FFFFFF"/>
                <w:lang w:val="en-AU"/>
              </w:rPr>
              <w:t>designed to describe care failures or safety incidents, shape priorities for improvement, corroborate insights from research studies, develop potential solutions for application in practice, and share learning of the context-specific approaches of application of solutions</w:t>
            </w:r>
            <w:r w:rsidR="00EB4646">
              <w:rPr>
                <w:color w:val="333333"/>
                <w:shd w:val="clear" w:color="auto" w:fill="FFFFFF"/>
                <w:lang w:val="en-AU"/>
              </w:rPr>
              <w:t>”</w:t>
            </w:r>
            <w:r>
              <w:rPr>
                <w:color w:val="333333"/>
                <w:shd w:val="clear" w:color="auto" w:fill="FFFFFF"/>
                <w:lang w:val="en-AU"/>
              </w:rPr>
              <w:t>.</w:t>
            </w:r>
            <w:r w:rsidR="00EB4646">
              <w:rPr>
                <w:color w:val="333333"/>
                <w:shd w:val="clear" w:color="auto" w:fill="FFFFFF"/>
                <w:lang w:val="en-AU"/>
              </w:rPr>
              <w:t xml:space="preserve"> Further, they say that there also needs to be “</w:t>
            </w:r>
            <w:r w:rsidR="00EB4646" w:rsidRPr="00EB4646">
              <w:rPr>
                <w:color w:val="333333"/>
                <w:shd w:val="clear" w:color="auto" w:fill="FFFFFF"/>
                <w:lang w:val="en-AU"/>
              </w:rPr>
              <w:t>a culture of open reporting from staff, parents, and patients to provide future high-quality incident reports, build improvement capability within their workforce to apply the lessons learned, and educate family and patients for early warning and early action to mitigate care failure</w:t>
            </w:r>
            <w:r w:rsidR="00EB4646">
              <w:rPr>
                <w:color w:val="333333"/>
                <w:shd w:val="clear" w:color="auto" w:fill="FFFFFF"/>
                <w:lang w:val="en-AU"/>
              </w:rPr>
              <w:t>”</w:t>
            </w:r>
            <w:r w:rsidR="00191561">
              <w:rPr>
                <w:color w:val="333333"/>
                <w:shd w:val="clear" w:color="auto" w:fill="FFFFFF"/>
                <w:lang w:val="en-AU"/>
              </w:rPr>
              <w:t>.</w:t>
            </w:r>
          </w:p>
          <w:p w:rsidR="00562E6F" w:rsidRPr="005833F4" w:rsidRDefault="00562E6F" w:rsidP="00562E6F">
            <w:pPr>
              <w:rPr>
                <w:color w:val="333333"/>
                <w:shd w:val="clear" w:color="auto" w:fill="FFFFFF"/>
                <w:lang w:val="en-AU"/>
              </w:rPr>
            </w:pPr>
            <w:r>
              <w:rPr>
                <w:color w:val="333333"/>
                <w:shd w:val="clear" w:color="auto" w:fill="FFFFFF"/>
                <w:lang w:val="en-AU"/>
              </w:rPr>
              <w:t>The third paper (</w:t>
            </w:r>
            <w:r w:rsidRPr="00562E6F">
              <w:rPr>
                <w:color w:val="333333"/>
                <w:shd w:val="clear" w:color="auto" w:fill="FFFFFF"/>
                <w:lang w:val="en-AU"/>
              </w:rPr>
              <w:t>Maaskant</w:t>
            </w:r>
            <w:r>
              <w:rPr>
                <w:color w:val="333333"/>
                <w:shd w:val="clear" w:color="auto" w:fill="FFFFFF"/>
                <w:lang w:val="en-AU"/>
              </w:rPr>
              <w:t xml:space="preserve"> </w:t>
            </w:r>
            <w:r w:rsidRPr="00562E6F">
              <w:rPr>
                <w:i/>
                <w:color w:val="333333"/>
                <w:shd w:val="clear" w:color="auto" w:fill="FFFFFF"/>
                <w:lang w:val="en-AU"/>
              </w:rPr>
              <w:t>et al</w:t>
            </w:r>
            <w:r>
              <w:rPr>
                <w:color w:val="333333"/>
                <w:shd w:val="clear" w:color="auto" w:fill="FFFFFF"/>
                <w:lang w:val="en-AU"/>
              </w:rPr>
              <w:t xml:space="preserve">) compares the use of trigger tool with a </w:t>
            </w:r>
            <w:r w:rsidRPr="00562E6F">
              <w:rPr>
                <w:color w:val="333333"/>
                <w:shd w:val="clear" w:color="auto" w:fill="FFFFFF"/>
                <w:lang w:val="en-AU"/>
              </w:rPr>
              <w:t xml:space="preserve">method </w:t>
            </w:r>
            <w:r>
              <w:rPr>
                <w:color w:val="333333"/>
                <w:shd w:val="clear" w:color="auto" w:fill="FFFFFF"/>
                <w:lang w:val="en-AU"/>
              </w:rPr>
              <w:t xml:space="preserve">based </w:t>
            </w:r>
            <w:r w:rsidRPr="00562E6F">
              <w:rPr>
                <w:color w:val="333333"/>
                <w:shd w:val="clear" w:color="auto" w:fill="FFFFFF"/>
                <w:lang w:val="en-AU"/>
              </w:rPr>
              <w:t>on chart reviews and voluntary incident reports for detecting harmful medication errors</w:t>
            </w:r>
            <w:r>
              <w:rPr>
                <w:color w:val="333333"/>
                <w:shd w:val="clear" w:color="auto" w:fill="FFFFFF"/>
                <w:lang w:val="en-AU"/>
              </w:rPr>
              <w:t xml:space="preserve"> in children</w:t>
            </w:r>
            <w:r w:rsidRPr="00562E6F">
              <w:rPr>
                <w:color w:val="333333"/>
                <w:shd w:val="clear" w:color="auto" w:fill="FFFFFF"/>
                <w:lang w:val="en-AU"/>
              </w:rPr>
              <w:t>.</w:t>
            </w:r>
            <w:r>
              <w:rPr>
                <w:color w:val="333333"/>
                <w:shd w:val="clear" w:color="auto" w:fill="FFFFFF"/>
                <w:lang w:val="en-AU"/>
              </w:rPr>
              <w:t xml:space="preserve"> In the sample of 369 patients the latter method identified </w:t>
            </w:r>
            <w:r w:rsidRPr="00562E6F">
              <w:rPr>
                <w:color w:val="333333"/>
                <w:shd w:val="clear" w:color="auto" w:fill="FFFFFF"/>
                <w:lang w:val="en-AU"/>
              </w:rPr>
              <w:t>33 harmful medication errors, whereas the trigger tool failed to pick up any of these incidents and ident</w:t>
            </w:r>
            <w:r>
              <w:rPr>
                <w:color w:val="333333"/>
                <w:shd w:val="clear" w:color="auto" w:fill="FFFFFF"/>
                <w:lang w:val="en-AU"/>
              </w:rPr>
              <w:t>ified only false-positive events</w:t>
            </w:r>
            <w:r w:rsidRPr="00562E6F">
              <w:rPr>
                <w:color w:val="333333"/>
                <w:shd w:val="clear" w:color="auto" w:fill="FFFFFF"/>
                <w:lang w:val="en-AU"/>
              </w:rPr>
              <w:t>.</w:t>
            </w:r>
          </w:p>
        </w:tc>
      </w:tr>
    </w:tbl>
    <w:p w:rsidR="00D31BCC" w:rsidRDefault="00D31BCC" w:rsidP="00D31BCC">
      <w:pPr>
        <w:keepLines/>
        <w:autoSpaceDE w:val="0"/>
        <w:autoSpaceDN w:val="0"/>
        <w:adjustRightInd w:val="0"/>
        <w:rPr>
          <w:lang w:val="en-AU"/>
        </w:rPr>
      </w:pPr>
    </w:p>
    <w:p w:rsidR="00CC1FFE" w:rsidRPr="00DE5F50" w:rsidRDefault="00CC1FFE" w:rsidP="00CC1FFE">
      <w:pPr>
        <w:keepNext/>
        <w:keepLines/>
        <w:autoSpaceDE w:val="0"/>
        <w:autoSpaceDN w:val="0"/>
        <w:adjustRightInd w:val="0"/>
        <w:rPr>
          <w:i/>
          <w:lang w:val="en-AU"/>
        </w:rPr>
      </w:pPr>
      <w:r w:rsidRPr="00DE5F50">
        <w:rPr>
          <w:i/>
          <w:lang w:val="en-AU"/>
        </w:rPr>
        <w:lastRenderedPageBreak/>
        <w:t>Improving clinician–carer communication for safer hospital care: a study of the ‘TOP 5’ strategy in patients with dementia</w:t>
      </w:r>
    </w:p>
    <w:p w:rsidR="00CC1FFE" w:rsidRDefault="00CC1FFE" w:rsidP="00CC1FFE">
      <w:pPr>
        <w:keepNext/>
        <w:keepLines/>
        <w:autoSpaceDE w:val="0"/>
        <w:autoSpaceDN w:val="0"/>
        <w:adjustRightInd w:val="0"/>
        <w:rPr>
          <w:lang w:val="en-AU"/>
        </w:rPr>
      </w:pPr>
      <w:r w:rsidRPr="00DE5F50">
        <w:rPr>
          <w:lang w:val="en-AU"/>
        </w:rPr>
        <w:t>Luxford K, Axam A, Hasnip F, Dobrohotoff J, Strudwick M, Reeve R, et al</w:t>
      </w:r>
    </w:p>
    <w:p w:rsidR="00CC1FFE" w:rsidRPr="00255EF8" w:rsidRDefault="00CC1FFE" w:rsidP="00CC1FFE">
      <w:pPr>
        <w:keepNext/>
        <w:keepLines/>
        <w:autoSpaceDE w:val="0"/>
        <w:autoSpaceDN w:val="0"/>
        <w:adjustRightInd w:val="0"/>
        <w:rPr>
          <w:lang w:val="en-AU"/>
        </w:rPr>
      </w:pPr>
      <w:proofErr w:type="gramStart"/>
      <w:r w:rsidRPr="00DE5F50">
        <w:rPr>
          <w:lang w:val="en-AU"/>
        </w:rPr>
        <w:t>International Journal for Quality in Health Care.</w:t>
      </w:r>
      <w:proofErr w:type="gramEnd"/>
      <w:r w:rsidRPr="00DE5F50">
        <w:rPr>
          <w:lang w:val="en-AU"/>
        </w:rPr>
        <w:t xml:space="preserve"> 2015.</w:t>
      </w:r>
    </w:p>
    <w:tbl>
      <w:tblPr>
        <w:tblStyle w:val="TableGrid"/>
        <w:tblW w:w="0" w:type="auto"/>
        <w:tblInd w:w="288" w:type="dxa"/>
        <w:tblLayout w:type="fixed"/>
        <w:tblLook w:val="01E0" w:firstRow="1" w:lastRow="1" w:firstColumn="1" w:lastColumn="1" w:noHBand="0" w:noVBand="0"/>
      </w:tblPr>
      <w:tblGrid>
        <w:gridCol w:w="1080"/>
        <w:gridCol w:w="8280"/>
      </w:tblGrid>
      <w:tr w:rsidR="00CC1FFE" w:rsidRPr="00255EF8" w:rsidTr="007F2A6A">
        <w:tc>
          <w:tcPr>
            <w:tcW w:w="1080" w:type="dxa"/>
            <w:tcBorders>
              <w:top w:val="single" w:sz="4" w:space="0" w:color="auto"/>
              <w:left w:val="single" w:sz="4" w:space="0" w:color="auto"/>
              <w:bottom w:val="single" w:sz="4" w:space="0" w:color="auto"/>
              <w:right w:val="single" w:sz="4" w:space="0" w:color="auto"/>
            </w:tcBorders>
            <w:vAlign w:val="center"/>
          </w:tcPr>
          <w:p w:rsidR="00CC1FFE" w:rsidRPr="00255EF8" w:rsidRDefault="00CC1FFE" w:rsidP="007F2A6A">
            <w:pPr>
              <w:rPr>
                <w:lang w:val="en-AU"/>
              </w:rPr>
            </w:pPr>
            <w:r>
              <w:rPr>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CC1FFE" w:rsidRPr="00255EF8" w:rsidRDefault="00CC1FFE" w:rsidP="007F2A6A">
            <w:pPr>
              <w:rPr>
                <w:lang w:val="en-AU"/>
              </w:rPr>
            </w:pPr>
            <w:hyperlink r:id="rId21" w:history="1">
              <w:r w:rsidRPr="007230ED">
                <w:rPr>
                  <w:rStyle w:val="Hyperlink"/>
                  <w:lang w:val="en-AU"/>
                </w:rPr>
                <w:t>http://dx.doi.org/10.1093/intqhc/mzv026</w:t>
              </w:r>
            </w:hyperlink>
          </w:p>
        </w:tc>
      </w:tr>
      <w:tr w:rsidR="00CC1FFE" w:rsidRPr="00255EF8" w:rsidTr="007F2A6A">
        <w:tc>
          <w:tcPr>
            <w:tcW w:w="1080" w:type="dxa"/>
            <w:tcBorders>
              <w:top w:val="single" w:sz="4" w:space="0" w:color="auto"/>
              <w:left w:val="single" w:sz="4" w:space="0" w:color="auto"/>
              <w:bottom w:val="single" w:sz="4" w:space="0" w:color="auto"/>
              <w:right w:val="single" w:sz="4" w:space="0" w:color="auto"/>
            </w:tcBorders>
            <w:vAlign w:val="center"/>
          </w:tcPr>
          <w:p w:rsidR="00CC1FFE" w:rsidRPr="00255EF8" w:rsidRDefault="00CC1FFE" w:rsidP="007F2A6A">
            <w:pPr>
              <w:rPr>
                <w:lang w:val="en-AU"/>
              </w:rPr>
            </w:pPr>
            <w:r w:rsidRPr="00255EF8">
              <w:rPr>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CC1FFE" w:rsidRPr="005833F4" w:rsidRDefault="00CC1FFE" w:rsidP="007F2A6A">
            <w:pPr>
              <w:rPr>
                <w:color w:val="333333"/>
                <w:shd w:val="clear" w:color="auto" w:fill="FFFFFF"/>
                <w:lang w:val="en-AU"/>
              </w:rPr>
            </w:pPr>
            <w:r>
              <w:t xml:space="preserve">This article reports on a study conducted by the New South Wales Clinical Excellence Commission (CEC) that examined the impact of implementing a clinical care-communication tool, </w:t>
            </w:r>
            <w:r w:rsidRPr="00053E77">
              <w:t>‘Top 5’, in</w:t>
            </w:r>
            <w:r w:rsidRPr="006A3CE2">
              <w:rPr>
                <w:lang w:val="en-AU"/>
              </w:rPr>
              <w:t xml:space="preserve"> hospitalised</w:t>
            </w:r>
            <w:r w:rsidRPr="00053E77">
              <w:t xml:space="preserve"> patients with dementia. The study h</w:t>
            </w:r>
            <w:r>
              <w:t xml:space="preserve">as indicated that the use of this </w:t>
            </w:r>
            <w:r w:rsidRPr="006566A2">
              <w:rPr>
                <w:b/>
              </w:rPr>
              <w:t>simple, low-cost communication tool</w:t>
            </w:r>
            <w:r w:rsidRPr="00053E77">
              <w:t xml:space="preserve"> for patient care is associated with</w:t>
            </w:r>
            <w:r>
              <w:t xml:space="preserve"> </w:t>
            </w:r>
            <w:r w:rsidRPr="006566A2">
              <w:rPr>
                <w:b/>
              </w:rPr>
              <w:t>improvements in clinician and care experience</w:t>
            </w:r>
            <w:r>
              <w:t>. The ‘Top 5’ strategy also has potential for broader application by health services applying patient focused approaches to care delivery.</w:t>
            </w:r>
          </w:p>
        </w:tc>
      </w:tr>
    </w:tbl>
    <w:p w:rsidR="00CC1FFE" w:rsidRDefault="00CC1FFE" w:rsidP="00CC1FFE">
      <w:pPr>
        <w:keepLines/>
        <w:autoSpaceDE w:val="0"/>
        <w:autoSpaceDN w:val="0"/>
        <w:adjustRightInd w:val="0"/>
        <w:rPr>
          <w:lang w:val="en-AU"/>
        </w:rPr>
      </w:pPr>
    </w:p>
    <w:p w:rsidR="00CC1FFE" w:rsidRDefault="00CC1FFE" w:rsidP="00CC1FFE">
      <w:pPr>
        <w:keepLines/>
        <w:autoSpaceDE w:val="0"/>
        <w:autoSpaceDN w:val="0"/>
        <w:adjustRightInd w:val="0"/>
        <w:rPr>
          <w:lang w:val="en-AU"/>
        </w:rPr>
      </w:pPr>
      <w:r>
        <w:rPr>
          <w:lang w:val="en-AU"/>
        </w:rPr>
        <w:t xml:space="preserve">For information on the Commission’s work on cognitive impairment (dementia and delirium), see </w:t>
      </w:r>
      <w:hyperlink r:id="rId22" w:history="1">
        <w:r w:rsidRPr="007230ED">
          <w:rPr>
            <w:rStyle w:val="Hyperlink"/>
            <w:lang w:val="en-AU"/>
          </w:rPr>
          <w:t>http://www.safetyandquality.gov.au/our-work/cognitive-impairment/</w:t>
        </w:r>
      </w:hyperlink>
    </w:p>
    <w:p w:rsidR="00CC1FFE" w:rsidRDefault="00CC1FFE" w:rsidP="00CC1FFE">
      <w:pPr>
        <w:keepNext/>
        <w:keepLines/>
        <w:autoSpaceDE w:val="0"/>
        <w:autoSpaceDN w:val="0"/>
        <w:adjustRightInd w:val="0"/>
        <w:rPr>
          <w:lang w:val="en-AU"/>
        </w:rPr>
      </w:pPr>
    </w:p>
    <w:p w:rsidR="00191561" w:rsidRPr="00191561" w:rsidRDefault="00191561" w:rsidP="00191561">
      <w:pPr>
        <w:keepNext/>
        <w:keepLines/>
        <w:autoSpaceDE w:val="0"/>
        <w:autoSpaceDN w:val="0"/>
        <w:adjustRightInd w:val="0"/>
        <w:rPr>
          <w:i/>
          <w:lang w:val="en-AU"/>
        </w:rPr>
      </w:pPr>
      <w:r w:rsidRPr="00191561">
        <w:rPr>
          <w:i/>
          <w:lang w:val="en-AU"/>
        </w:rPr>
        <w:t>Safety Culture and Care: A Program to Prevent Surgical Errors</w:t>
      </w:r>
    </w:p>
    <w:p w:rsidR="00191561" w:rsidRDefault="00191561" w:rsidP="00D31BCC">
      <w:pPr>
        <w:keepNext/>
        <w:keepLines/>
        <w:autoSpaceDE w:val="0"/>
        <w:autoSpaceDN w:val="0"/>
        <w:adjustRightInd w:val="0"/>
        <w:rPr>
          <w:lang w:val="en-AU"/>
        </w:rPr>
      </w:pPr>
      <w:r w:rsidRPr="00191561">
        <w:rPr>
          <w:lang w:val="en-AU"/>
        </w:rPr>
        <w:t>Hemingway MW, O’Malley C, Silvestri S</w:t>
      </w:r>
    </w:p>
    <w:p w:rsidR="00D31BCC" w:rsidRPr="00255EF8" w:rsidRDefault="00191561" w:rsidP="00D31BCC">
      <w:pPr>
        <w:keepNext/>
        <w:keepLines/>
        <w:autoSpaceDE w:val="0"/>
        <w:autoSpaceDN w:val="0"/>
        <w:adjustRightInd w:val="0"/>
        <w:rPr>
          <w:lang w:val="en-AU"/>
        </w:rPr>
      </w:pPr>
      <w:proofErr w:type="gramStart"/>
      <w:r w:rsidRPr="00191561">
        <w:rPr>
          <w:lang w:val="en-AU"/>
        </w:rPr>
        <w:t>AORN Journal.</w:t>
      </w:r>
      <w:proofErr w:type="gramEnd"/>
      <w:r w:rsidRPr="00191561">
        <w:rPr>
          <w:lang w:val="en-AU"/>
        </w:rPr>
        <w:t xml:space="preserve"> 2015</w:t>
      </w:r>
      <w:proofErr w:type="gramStart"/>
      <w:r w:rsidRPr="00191561">
        <w:rPr>
          <w:lang w:val="en-AU"/>
        </w:rPr>
        <w:t>;101</w:t>
      </w:r>
      <w:proofErr w:type="gramEnd"/>
      <w:r w:rsidRPr="00191561">
        <w:rPr>
          <w:lang w:val="en-AU"/>
        </w:rPr>
        <w:t>(4):404-15.</w:t>
      </w:r>
    </w:p>
    <w:tbl>
      <w:tblPr>
        <w:tblStyle w:val="TableGrid"/>
        <w:tblW w:w="0" w:type="auto"/>
        <w:tblInd w:w="288" w:type="dxa"/>
        <w:tblLayout w:type="fixed"/>
        <w:tblLook w:val="01E0" w:firstRow="1" w:lastRow="1" w:firstColumn="1" w:lastColumn="1" w:noHBand="0" w:noVBand="0"/>
      </w:tblPr>
      <w:tblGrid>
        <w:gridCol w:w="1080"/>
        <w:gridCol w:w="8280"/>
      </w:tblGrid>
      <w:tr w:rsidR="00D31BCC" w:rsidRPr="00255EF8" w:rsidTr="00E75DF8">
        <w:tc>
          <w:tcPr>
            <w:tcW w:w="1080" w:type="dxa"/>
            <w:tcBorders>
              <w:top w:val="single" w:sz="4" w:space="0" w:color="auto"/>
              <w:left w:val="single" w:sz="4" w:space="0" w:color="auto"/>
              <w:bottom w:val="single" w:sz="4" w:space="0" w:color="auto"/>
              <w:right w:val="single" w:sz="4" w:space="0" w:color="auto"/>
            </w:tcBorders>
            <w:vAlign w:val="center"/>
          </w:tcPr>
          <w:p w:rsidR="00D31BCC" w:rsidRPr="00255EF8" w:rsidRDefault="00D31BCC" w:rsidP="00E75DF8">
            <w:pPr>
              <w:rPr>
                <w:lang w:val="en-AU"/>
              </w:rPr>
            </w:pPr>
            <w:r>
              <w:rPr>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D31BCC" w:rsidRPr="00255EF8" w:rsidRDefault="00446B37" w:rsidP="00E75DF8">
            <w:pPr>
              <w:rPr>
                <w:lang w:val="en-AU"/>
              </w:rPr>
            </w:pPr>
            <w:hyperlink r:id="rId23" w:history="1">
              <w:r w:rsidR="00191561" w:rsidRPr="00277E71">
                <w:rPr>
                  <w:rStyle w:val="Hyperlink"/>
                  <w:lang w:val="en-AU"/>
                </w:rPr>
                <w:t>http://dx.doi.org/10.1016/j.aorn.2015.01.002</w:t>
              </w:r>
            </w:hyperlink>
            <w:r w:rsidR="00191561">
              <w:rPr>
                <w:lang w:val="en-AU"/>
              </w:rPr>
              <w:t xml:space="preserve"> </w:t>
            </w:r>
          </w:p>
        </w:tc>
      </w:tr>
      <w:tr w:rsidR="00D31BCC" w:rsidRPr="00255EF8" w:rsidTr="00E75DF8">
        <w:tc>
          <w:tcPr>
            <w:tcW w:w="1080" w:type="dxa"/>
            <w:tcBorders>
              <w:top w:val="single" w:sz="4" w:space="0" w:color="auto"/>
              <w:left w:val="single" w:sz="4" w:space="0" w:color="auto"/>
              <w:bottom w:val="single" w:sz="4" w:space="0" w:color="auto"/>
              <w:right w:val="single" w:sz="4" w:space="0" w:color="auto"/>
            </w:tcBorders>
            <w:vAlign w:val="center"/>
          </w:tcPr>
          <w:p w:rsidR="00D31BCC" w:rsidRPr="00255EF8" w:rsidRDefault="00D31BCC" w:rsidP="00E75DF8">
            <w:pPr>
              <w:rPr>
                <w:lang w:val="en-AU"/>
              </w:rPr>
            </w:pPr>
            <w:r w:rsidRPr="00255EF8">
              <w:rPr>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D31BCC" w:rsidRPr="005833F4" w:rsidRDefault="00191561" w:rsidP="00191561">
            <w:pPr>
              <w:rPr>
                <w:color w:val="333333"/>
                <w:shd w:val="clear" w:color="auto" w:fill="FFFFFF"/>
                <w:lang w:val="en-AU"/>
              </w:rPr>
            </w:pPr>
            <w:r>
              <w:rPr>
                <w:color w:val="333333"/>
                <w:shd w:val="clear" w:color="auto" w:fill="FFFFFF"/>
                <w:lang w:val="en-AU"/>
              </w:rPr>
              <w:t xml:space="preserve">Addressing culture is seen as a key element in improving the safety and quality of care in a given setting. However, it is also often perceived as difficult. This commentary piece looks at the nexus between culture and care with a focus on surgical care and as means for reducing errors in surgery as experienced in a single facility. The interventions included </w:t>
            </w:r>
            <w:r w:rsidRPr="00191561">
              <w:rPr>
                <w:color w:val="333333"/>
                <w:shd w:val="clear" w:color="auto" w:fill="FFFFFF"/>
                <w:lang w:val="en-AU"/>
              </w:rPr>
              <w:t>incident reporting</w:t>
            </w:r>
            <w:r>
              <w:rPr>
                <w:color w:val="333333"/>
                <w:shd w:val="clear" w:color="auto" w:fill="FFFFFF"/>
                <w:lang w:val="en-AU"/>
              </w:rPr>
              <w:t>,</w:t>
            </w:r>
            <w:r w:rsidRPr="00191561">
              <w:rPr>
                <w:color w:val="333333"/>
                <w:shd w:val="clear" w:color="auto" w:fill="FFFFFF"/>
                <w:lang w:val="en-AU"/>
              </w:rPr>
              <w:t xml:space="preserve"> adverse event review</w:t>
            </w:r>
            <w:r>
              <w:rPr>
                <w:color w:val="333333"/>
                <w:shd w:val="clear" w:color="auto" w:fill="FFFFFF"/>
                <w:lang w:val="en-AU"/>
              </w:rPr>
              <w:t xml:space="preserve">, additional </w:t>
            </w:r>
            <w:r w:rsidRPr="00191561">
              <w:rPr>
                <w:color w:val="333333"/>
                <w:shd w:val="clear" w:color="auto" w:fill="FFFFFF"/>
                <w:lang w:val="en-AU"/>
              </w:rPr>
              <w:t>resources and nurse roles, and creating communication strategies around adverse safety events and how to improve care</w:t>
            </w:r>
            <w:r>
              <w:rPr>
                <w:color w:val="333333"/>
                <w:shd w:val="clear" w:color="auto" w:fill="FFFFFF"/>
                <w:lang w:val="en-AU"/>
              </w:rPr>
              <w:t>. The authors report finding “</w:t>
            </w:r>
            <w:r w:rsidRPr="00191561">
              <w:rPr>
                <w:color w:val="333333"/>
                <w:shd w:val="clear" w:color="auto" w:fill="FFFFFF"/>
                <w:lang w:val="en-AU"/>
              </w:rPr>
              <w:t xml:space="preserve">a 54% increase in the percentage of personnel who indicated </w:t>
            </w:r>
            <w:r>
              <w:rPr>
                <w:color w:val="333333"/>
                <w:shd w:val="clear" w:color="auto" w:fill="FFFFFF"/>
                <w:lang w:val="en-AU"/>
              </w:rPr>
              <w:t>…</w:t>
            </w:r>
            <w:r w:rsidRPr="00191561">
              <w:rPr>
                <w:color w:val="333333"/>
                <w:shd w:val="clear" w:color="auto" w:fill="FFFFFF"/>
                <w:lang w:val="en-AU"/>
              </w:rPr>
              <w:t>that they would speak up if they saw something negatively affecting patient care</w:t>
            </w:r>
            <w:r>
              <w:rPr>
                <w:color w:val="333333"/>
                <w:shd w:val="clear" w:color="auto" w:fill="FFFFFF"/>
                <w:lang w:val="en-AU"/>
              </w:rPr>
              <w:t>”.</w:t>
            </w:r>
          </w:p>
        </w:tc>
      </w:tr>
    </w:tbl>
    <w:p w:rsidR="00D31BCC" w:rsidRDefault="00D31BCC" w:rsidP="00D31BCC">
      <w:pPr>
        <w:keepLines/>
        <w:autoSpaceDE w:val="0"/>
        <w:autoSpaceDN w:val="0"/>
        <w:adjustRightInd w:val="0"/>
        <w:rPr>
          <w:lang w:val="en-AU"/>
        </w:rPr>
      </w:pPr>
    </w:p>
    <w:p w:rsidR="001F0DD8" w:rsidRPr="001F0DD8" w:rsidRDefault="001F0DD8" w:rsidP="001F0DD8">
      <w:pPr>
        <w:keepNext/>
        <w:keepLines/>
        <w:autoSpaceDE w:val="0"/>
        <w:autoSpaceDN w:val="0"/>
        <w:adjustRightInd w:val="0"/>
        <w:rPr>
          <w:i/>
          <w:lang w:val="en-AU"/>
        </w:rPr>
      </w:pPr>
      <w:r w:rsidRPr="001F0DD8">
        <w:rPr>
          <w:i/>
          <w:lang w:val="en-AU"/>
        </w:rPr>
        <w:t>Information Gaps in Newborn Care and Their Potential for Harm</w:t>
      </w:r>
    </w:p>
    <w:p w:rsidR="001F0DD8" w:rsidRDefault="001F0DD8" w:rsidP="00D31BCC">
      <w:pPr>
        <w:keepNext/>
        <w:keepLines/>
        <w:autoSpaceDE w:val="0"/>
        <w:autoSpaceDN w:val="0"/>
        <w:adjustRightInd w:val="0"/>
        <w:rPr>
          <w:lang w:val="en-AU"/>
        </w:rPr>
      </w:pPr>
      <w:r w:rsidRPr="001F0DD8">
        <w:rPr>
          <w:lang w:val="en-AU"/>
        </w:rPr>
        <w:t>Kumar P, Biswas A, Iyengar H, Kumar P</w:t>
      </w:r>
    </w:p>
    <w:p w:rsidR="00D31BCC" w:rsidRPr="00255EF8" w:rsidRDefault="001F0DD8" w:rsidP="00D31BCC">
      <w:pPr>
        <w:keepNext/>
        <w:keepLines/>
        <w:autoSpaceDE w:val="0"/>
        <w:autoSpaceDN w:val="0"/>
        <w:adjustRightInd w:val="0"/>
        <w:rPr>
          <w:lang w:val="en-AU"/>
        </w:rPr>
      </w:pPr>
      <w:r w:rsidRPr="001F0DD8">
        <w:rPr>
          <w:lang w:val="en-AU"/>
        </w:rPr>
        <w:t>Joint Commission Journal on Quality and Patient Safety 2015</w:t>
      </w:r>
      <w:proofErr w:type="gramStart"/>
      <w:r w:rsidRPr="001F0DD8">
        <w:rPr>
          <w:lang w:val="en-AU"/>
        </w:rPr>
        <w:t>;41</w:t>
      </w:r>
      <w:proofErr w:type="gramEnd"/>
      <w:r w:rsidRPr="001F0DD8">
        <w:rPr>
          <w:lang w:val="en-AU"/>
        </w:rPr>
        <w:t>(5):228-33.</w:t>
      </w:r>
    </w:p>
    <w:tbl>
      <w:tblPr>
        <w:tblStyle w:val="TableGrid"/>
        <w:tblW w:w="0" w:type="auto"/>
        <w:tblInd w:w="288" w:type="dxa"/>
        <w:tblLayout w:type="fixed"/>
        <w:tblLook w:val="01E0" w:firstRow="1" w:lastRow="1" w:firstColumn="1" w:lastColumn="1" w:noHBand="0" w:noVBand="0"/>
      </w:tblPr>
      <w:tblGrid>
        <w:gridCol w:w="1080"/>
        <w:gridCol w:w="8280"/>
      </w:tblGrid>
      <w:tr w:rsidR="00D31BCC" w:rsidRPr="00255EF8" w:rsidTr="00E75DF8">
        <w:tc>
          <w:tcPr>
            <w:tcW w:w="1080" w:type="dxa"/>
            <w:tcBorders>
              <w:top w:val="single" w:sz="4" w:space="0" w:color="auto"/>
              <w:left w:val="single" w:sz="4" w:space="0" w:color="auto"/>
              <w:bottom w:val="single" w:sz="4" w:space="0" w:color="auto"/>
              <w:right w:val="single" w:sz="4" w:space="0" w:color="auto"/>
            </w:tcBorders>
            <w:vAlign w:val="center"/>
          </w:tcPr>
          <w:p w:rsidR="00D31BCC" w:rsidRPr="00255EF8" w:rsidRDefault="001F0DD8" w:rsidP="00E75DF8">
            <w:pPr>
              <w:rPr>
                <w:lang w:val="en-AU"/>
              </w:rPr>
            </w:pPr>
            <w:r>
              <w:rPr>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D31BCC" w:rsidRPr="00255EF8" w:rsidRDefault="001F0DD8" w:rsidP="001F0DD8">
            <w:pPr>
              <w:rPr>
                <w:lang w:val="en-AU"/>
              </w:rPr>
            </w:pPr>
            <w:hyperlink r:id="rId24" w:history="1">
              <w:r w:rsidRPr="00527DDA">
                <w:rPr>
                  <w:rStyle w:val="Hyperlink"/>
                  <w:lang w:val="en-AU"/>
                </w:rPr>
                <w:t>http://www.ingentaconnect.com/content/jcaho/jcjqs/2015/00000041/00000005/art00006</w:t>
              </w:r>
            </w:hyperlink>
          </w:p>
        </w:tc>
      </w:tr>
      <w:tr w:rsidR="00D31BCC" w:rsidRPr="00255EF8" w:rsidTr="00E75DF8">
        <w:tc>
          <w:tcPr>
            <w:tcW w:w="1080" w:type="dxa"/>
            <w:tcBorders>
              <w:top w:val="single" w:sz="4" w:space="0" w:color="auto"/>
              <w:left w:val="single" w:sz="4" w:space="0" w:color="auto"/>
              <w:bottom w:val="single" w:sz="4" w:space="0" w:color="auto"/>
              <w:right w:val="single" w:sz="4" w:space="0" w:color="auto"/>
            </w:tcBorders>
            <w:vAlign w:val="center"/>
          </w:tcPr>
          <w:p w:rsidR="00D31BCC" w:rsidRPr="00255EF8" w:rsidRDefault="00D31BCC" w:rsidP="00E75DF8">
            <w:pPr>
              <w:rPr>
                <w:lang w:val="en-AU"/>
              </w:rPr>
            </w:pPr>
            <w:r w:rsidRPr="00255EF8">
              <w:rPr>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D31BCC" w:rsidRPr="005833F4" w:rsidRDefault="009B0EE1" w:rsidP="001F0DD8">
            <w:pPr>
              <w:rPr>
                <w:color w:val="333333"/>
                <w:shd w:val="clear" w:color="auto" w:fill="FFFFFF"/>
                <w:lang w:val="en-AU"/>
              </w:rPr>
            </w:pPr>
            <w:r>
              <w:rPr>
                <w:color w:val="333333"/>
                <w:shd w:val="clear" w:color="auto" w:fill="FFFFFF"/>
                <w:lang w:val="en-AU"/>
              </w:rPr>
              <w:t>Gaps in information and communication can lead to lapses in care.</w:t>
            </w:r>
            <w:r w:rsidR="001F0DD8">
              <w:rPr>
                <w:color w:val="333333"/>
                <w:shd w:val="clear" w:color="auto" w:fill="FFFFFF"/>
                <w:lang w:val="en-AU"/>
              </w:rPr>
              <w:t xml:space="preserve"> This can be particularly so in vulnerable patients, such as – in this study – newborns.</w:t>
            </w:r>
            <w:r>
              <w:rPr>
                <w:color w:val="333333"/>
                <w:shd w:val="clear" w:color="auto" w:fill="FFFFFF"/>
                <w:lang w:val="en-AU"/>
              </w:rPr>
              <w:t xml:space="preserve"> This paper reports on a study that used interviews with 72 mothers that were </w:t>
            </w:r>
            <w:r w:rsidRPr="009B0EE1">
              <w:rPr>
                <w:color w:val="333333"/>
                <w:shd w:val="clear" w:color="auto" w:fill="FFFFFF"/>
                <w:lang w:val="en-AU"/>
              </w:rPr>
              <w:t>compared with maternal prenatal histories and infant medical records</w:t>
            </w:r>
            <w:r w:rsidR="001F0DD8">
              <w:rPr>
                <w:color w:val="333333"/>
                <w:shd w:val="clear" w:color="auto" w:fill="FFFFFF"/>
                <w:lang w:val="en-AU"/>
              </w:rPr>
              <w:t>. These comparisons found that in the majority of cases there was at least one information gap. The authors conclude that “</w:t>
            </w:r>
            <w:r w:rsidR="001F0DD8" w:rsidRPr="001F0DD8">
              <w:rPr>
                <w:b/>
                <w:color w:val="333333"/>
                <w:shd w:val="clear" w:color="auto" w:fill="FFFFFF"/>
                <w:lang w:val="en-AU"/>
              </w:rPr>
              <w:t>significant information gaps are common in newborn care</w:t>
            </w:r>
            <w:r w:rsidR="001F0DD8" w:rsidRPr="001F0DD8">
              <w:rPr>
                <w:color w:val="333333"/>
                <w:shd w:val="clear" w:color="auto" w:fill="FFFFFF"/>
                <w:lang w:val="en-AU"/>
              </w:rPr>
              <w:t xml:space="preserve"> </w:t>
            </w:r>
            <w:r w:rsidR="001F0DD8" w:rsidRPr="001F0DD8">
              <w:rPr>
                <w:b/>
                <w:color w:val="333333"/>
                <w:shd w:val="clear" w:color="auto" w:fill="FFFFFF"/>
                <w:lang w:val="en-AU"/>
              </w:rPr>
              <w:t>at birth</w:t>
            </w:r>
            <w:r w:rsidR="001F0DD8" w:rsidRPr="001F0DD8">
              <w:rPr>
                <w:color w:val="333333"/>
                <w:shd w:val="clear" w:color="auto" w:fill="FFFFFF"/>
                <w:lang w:val="en-AU"/>
              </w:rPr>
              <w:t xml:space="preserve"> and may have the potential for an adverse impact on the care and outcomes of the newborn. Obtaining a history directly from the parents rather than relying on maternal medical records may minimize or eliminate these information gaps and thus improve newborn care.</w:t>
            </w:r>
            <w:r w:rsidR="001F0DD8">
              <w:rPr>
                <w:color w:val="333333"/>
                <w:shd w:val="clear" w:color="auto" w:fill="FFFFFF"/>
                <w:lang w:val="en-AU"/>
              </w:rPr>
              <w:t>”</w:t>
            </w:r>
          </w:p>
        </w:tc>
      </w:tr>
    </w:tbl>
    <w:p w:rsidR="00D31BCC" w:rsidRDefault="00D31BCC" w:rsidP="00D31BCC">
      <w:pPr>
        <w:keepLines/>
        <w:autoSpaceDE w:val="0"/>
        <w:autoSpaceDN w:val="0"/>
        <w:adjustRightInd w:val="0"/>
        <w:rPr>
          <w:lang w:val="en-AU"/>
        </w:rPr>
      </w:pPr>
    </w:p>
    <w:p w:rsidR="00CC1FFE" w:rsidRDefault="00CC1FFE" w:rsidP="00CC1FFE">
      <w:pPr>
        <w:keepNext/>
        <w:keepLines/>
        <w:autoSpaceDE w:val="0"/>
        <w:autoSpaceDN w:val="0"/>
        <w:adjustRightInd w:val="0"/>
        <w:rPr>
          <w:i/>
          <w:lang w:val="en-AU"/>
        </w:rPr>
      </w:pPr>
      <w:r w:rsidRPr="009B0EE1">
        <w:rPr>
          <w:i/>
          <w:lang w:val="en-AU"/>
        </w:rPr>
        <w:lastRenderedPageBreak/>
        <w:t>An Anesthesia Preinduction Checklist to Improve Information Exchange, Knowledge of Critical Information, Perception of Safety, and Possibly Perception of Teamwork in Anesthesia Team</w:t>
      </w:r>
      <w:r>
        <w:rPr>
          <w:i/>
          <w:lang w:val="en-AU"/>
        </w:rPr>
        <w:t>s</w:t>
      </w:r>
    </w:p>
    <w:p w:rsidR="00CC1FFE" w:rsidRDefault="00CC1FFE" w:rsidP="00CC1FFE">
      <w:pPr>
        <w:keepNext/>
        <w:keepLines/>
        <w:autoSpaceDE w:val="0"/>
        <w:autoSpaceDN w:val="0"/>
        <w:adjustRightInd w:val="0"/>
        <w:rPr>
          <w:lang w:val="en-AU"/>
        </w:rPr>
      </w:pPr>
      <w:r w:rsidRPr="009B0EE1">
        <w:rPr>
          <w:lang w:val="en-AU"/>
        </w:rPr>
        <w:t xml:space="preserve">Tscholl DW, Weiss M, Kolbe M, Staender S, Seifert B, Landert D, et al. </w:t>
      </w:r>
    </w:p>
    <w:p w:rsidR="00CC1FFE" w:rsidRPr="00255EF8" w:rsidRDefault="00CC1FFE" w:rsidP="00CC1FFE">
      <w:pPr>
        <w:keepNext/>
        <w:keepLines/>
        <w:autoSpaceDE w:val="0"/>
        <w:autoSpaceDN w:val="0"/>
        <w:adjustRightInd w:val="0"/>
        <w:rPr>
          <w:lang w:val="en-AU"/>
        </w:rPr>
      </w:pPr>
      <w:proofErr w:type="gramStart"/>
      <w:r w:rsidRPr="009B0EE1">
        <w:rPr>
          <w:lang w:val="en-AU"/>
        </w:rPr>
        <w:t>Anesth Analg 2015</w:t>
      </w:r>
      <w:r>
        <w:rPr>
          <w:lang w:val="en-AU"/>
        </w:rPr>
        <w:t xml:space="preserve"> [epub]</w:t>
      </w:r>
      <w:r w:rsidRPr="009B0EE1">
        <w:rPr>
          <w:lang w:val="en-AU"/>
        </w:rPr>
        <w:t>.</w:t>
      </w:r>
      <w:proofErr w:type="gramEnd"/>
    </w:p>
    <w:tbl>
      <w:tblPr>
        <w:tblStyle w:val="TableGrid"/>
        <w:tblW w:w="0" w:type="auto"/>
        <w:tblInd w:w="288" w:type="dxa"/>
        <w:tblLayout w:type="fixed"/>
        <w:tblLook w:val="01E0" w:firstRow="1" w:lastRow="1" w:firstColumn="1" w:lastColumn="1" w:noHBand="0" w:noVBand="0"/>
      </w:tblPr>
      <w:tblGrid>
        <w:gridCol w:w="1080"/>
        <w:gridCol w:w="8280"/>
      </w:tblGrid>
      <w:tr w:rsidR="00CC1FFE" w:rsidRPr="00255EF8" w:rsidTr="007F2A6A">
        <w:tc>
          <w:tcPr>
            <w:tcW w:w="1080" w:type="dxa"/>
            <w:tcBorders>
              <w:top w:val="single" w:sz="4" w:space="0" w:color="auto"/>
              <w:left w:val="single" w:sz="4" w:space="0" w:color="auto"/>
              <w:bottom w:val="single" w:sz="4" w:space="0" w:color="auto"/>
              <w:right w:val="single" w:sz="4" w:space="0" w:color="auto"/>
            </w:tcBorders>
            <w:vAlign w:val="center"/>
          </w:tcPr>
          <w:p w:rsidR="00CC1FFE" w:rsidRPr="00255EF8" w:rsidRDefault="00CC1FFE" w:rsidP="007F2A6A">
            <w:pPr>
              <w:rPr>
                <w:lang w:val="en-AU"/>
              </w:rPr>
            </w:pPr>
            <w:r>
              <w:rPr>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CC1FFE" w:rsidRPr="00255EF8" w:rsidRDefault="00CC1FFE" w:rsidP="007F2A6A">
            <w:pPr>
              <w:rPr>
                <w:lang w:val="en-AU"/>
              </w:rPr>
            </w:pPr>
            <w:hyperlink r:id="rId25" w:history="1">
              <w:r w:rsidRPr="00527DDA">
                <w:rPr>
                  <w:rStyle w:val="Hyperlink"/>
                  <w:lang w:val="en-AU"/>
                </w:rPr>
                <w:t>http://dx.doi.org/10.1213/ANE.0000000000000671</w:t>
              </w:r>
            </w:hyperlink>
          </w:p>
        </w:tc>
      </w:tr>
      <w:tr w:rsidR="00CC1FFE" w:rsidRPr="00255EF8" w:rsidTr="007F2A6A">
        <w:tc>
          <w:tcPr>
            <w:tcW w:w="1080" w:type="dxa"/>
            <w:tcBorders>
              <w:top w:val="single" w:sz="4" w:space="0" w:color="auto"/>
              <w:left w:val="single" w:sz="4" w:space="0" w:color="auto"/>
              <w:bottom w:val="single" w:sz="4" w:space="0" w:color="auto"/>
              <w:right w:val="single" w:sz="4" w:space="0" w:color="auto"/>
            </w:tcBorders>
            <w:vAlign w:val="center"/>
          </w:tcPr>
          <w:p w:rsidR="00CC1FFE" w:rsidRPr="00255EF8" w:rsidRDefault="00CC1FFE" w:rsidP="007F2A6A">
            <w:pPr>
              <w:rPr>
                <w:lang w:val="en-AU"/>
              </w:rPr>
            </w:pPr>
            <w:r w:rsidRPr="00255EF8">
              <w:rPr>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CC1FFE" w:rsidRPr="005833F4" w:rsidRDefault="00CC1FFE" w:rsidP="007F2A6A">
            <w:pPr>
              <w:rPr>
                <w:color w:val="333333"/>
                <w:shd w:val="clear" w:color="auto" w:fill="FFFFFF"/>
                <w:lang w:val="en-AU"/>
              </w:rPr>
            </w:pPr>
            <w:r>
              <w:rPr>
                <w:color w:val="333333"/>
                <w:shd w:val="clear" w:color="auto" w:fill="FFFFFF"/>
                <w:lang w:val="en-AU"/>
              </w:rPr>
              <w:t>An addition to the extensive literature on checklists, this paper describes the i</w:t>
            </w:r>
            <w:r w:rsidRPr="009B0EE1">
              <w:rPr>
                <w:color w:val="333333"/>
                <w:shd w:val="clear" w:color="auto" w:fill="FFFFFF"/>
                <w:lang w:val="en-AU"/>
              </w:rPr>
              <w:t>ntroduction of an an</w:t>
            </w:r>
            <w:r>
              <w:rPr>
                <w:color w:val="333333"/>
                <w:shd w:val="clear" w:color="auto" w:fill="FFFFFF"/>
                <w:lang w:val="en-AU"/>
              </w:rPr>
              <w:t>a</w:t>
            </w:r>
            <w:r w:rsidRPr="009B0EE1">
              <w:rPr>
                <w:color w:val="333333"/>
                <w:shd w:val="clear" w:color="auto" w:fill="FFFFFF"/>
                <w:lang w:val="en-AU"/>
              </w:rPr>
              <w:t>esthesia checklis</w:t>
            </w:r>
            <w:r>
              <w:rPr>
                <w:color w:val="333333"/>
                <w:shd w:val="clear" w:color="auto" w:fill="FFFFFF"/>
                <w:lang w:val="en-AU"/>
              </w:rPr>
              <w:t>t. This was a</w:t>
            </w:r>
            <w:r w:rsidRPr="009B0EE1">
              <w:rPr>
                <w:color w:val="333333"/>
                <w:shd w:val="clear" w:color="auto" w:fill="FFFFFF"/>
                <w:lang w:val="en-AU"/>
              </w:rPr>
              <w:t xml:space="preserve"> prospective interventional study comparing </w:t>
            </w:r>
            <w:r>
              <w:rPr>
                <w:color w:val="333333"/>
                <w:shd w:val="clear" w:color="auto" w:fill="FFFFFF"/>
                <w:lang w:val="en-AU"/>
              </w:rPr>
              <w:t xml:space="preserve">105 </w:t>
            </w:r>
            <w:r w:rsidRPr="009B0EE1">
              <w:rPr>
                <w:color w:val="333333"/>
                <w:shd w:val="clear" w:color="auto" w:fill="FFFFFF"/>
                <w:lang w:val="en-AU"/>
              </w:rPr>
              <w:t>an</w:t>
            </w:r>
            <w:r>
              <w:rPr>
                <w:color w:val="333333"/>
                <w:shd w:val="clear" w:color="auto" w:fill="FFFFFF"/>
                <w:lang w:val="en-AU"/>
              </w:rPr>
              <w:t>a</w:t>
            </w:r>
            <w:r w:rsidRPr="009B0EE1">
              <w:rPr>
                <w:color w:val="333333"/>
                <w:shd w:val="clear" w:color="auto" w:fill="FFFFFF"/>
                <w:lang w:val="en-AU"/>
              </w:rPr>
              <w:t xml:space="preserve">esthesia teams using the </w:t>
            </w:r>
            <w:r w:rsidR="006A3CE2" w:rsidRPr="009B0EE1">
              <w:rPr>
                <w:color w:val="333333"/>
                <w:shd w:val="clear" w:color="auto" w:fill="FFFFFF"/>
                <w:lang w:val="en-AU"/>
              </w:rPr>
              <w:t>anaesthesia</w:t>
            </w:r>
            <w:r w:rsidRPr="009B0EE1">
              <w:rPr>
                <w:color w:val="333333"/>
                <w:shd w:val="clear" w:color="auto" w:fill="FFFFFF"/>
                <w:lang w:val="en-AU"/>
              </w:rPr>
              <w:t xml:space="preserve"> preinduction checklist </w:t>
            </w:r>
            <w:r>
              <w:rPr>
                <w:color w:val="333333"/>
                <w:shd w:val="clear" w:color="auto" w:fill="FFFFFF"/>
                <w:lang w:val="en-AU"/>
              </w:rPr>
              <w:t>(A</w:t>
            </w:r>
            <w:r w:rsidRPr="009B0EE1">
              <w:rPr>
                <w:color w:val="333333"/>
                <w:shd w:val="clear" w:color="auto" w:fill="FFFFFF"/>
                <w:lang w:val="en-AU"/>
              </w:rPr>
              <w:t>PIC</w:t>
            </w:r>
            <w:r>
              <w:rPr>
                <w:color w:val="333333"/>
                <w:shd w:val="clear" w:color="auto" w:fill="FFFFFF"/>
                <w:lang w:val="en-AU"/>
              </w:rPr>
              <w:t>)</w:t>
            </w:r>
            <w:r w:rsidRPr="009B0EE1">
              <w:rPr>
                <w:color w:val="333333"/>
                <w:shd w:val="clear" w:color="auto" w:fill="FFFFFF"/>
                <w:lang w:val="en-AU"/>
              </w:rPr>
              <w:t xml:space="preserve"> with a control group </w:t>
            </w:r>
            <w:r>
              <w:rPr>
                <w:color w:val="333333"/>
                <w:shd w:val="clear" w:color="auto" w:fill="FFFFFF"/>
                <w:lang w:val="en-AU"/>
              </w:rPr>
              <w:t xml:space="preserve">(100 teams) </w:t>
            </w:r>
            <w:r w:rsidRPr="009B0EE1">
              <w:rPr>
                <w:color w:val="333333"/>
                <w:shd w:val="clear" w:color="auto" w:fill="FFFFFF"/>
                <w:lang w:val="en-AU"/>
              </w:rPr>
              <w:t>not using the APIC</w:t>
            </w:r>
            <w:r>
              <w:rPr>
                <w:color w:val="333333"/>
                <w:shd w:val="clear" w:color="auto" w:fill="FFFFFF"/>
                <w:lang w:val="en-AU"/>
              </w:rPr>
              <w:t>. Key improvements came in the teamwork and communication aspects, as the authors report that “</w:t>
            </w:r>
            <w:r w:rsidRPr="009B0EE1">
              <w:rPr>
                <w:color w:val="333333"/>
                <w:shd w:val="clear" w:color="auto" w:fill="FFFFFF"/>
                <w:lang w:val="en-AU"/>
              </w:rPr>
              <w:t xml:space="preserve">the use of a preinduction checklist </w:t>
            </w:r>
            <w:r w:rsidRPr="009B0EE1">
              <w:rPr>
                <w:b/>
                <w:color w:val="333333"/>
                <w:shd w:val="clear" w:color="auto" w:fill="FFFFFF"/>
                <w:lang w:val="en-AU"/>
              </w:rPr>
              <w:t>significantly improves information exchange</w:t>
            </w:r>
            <w:r w:rsidRPr="009B0EE1">
              <w:rPr>
                <w:color w:val="333333"/>
                <w:shd w:val="clear" w:color="auto" w:fill="FFFFFF"/>
                <w:lang w:val="en-AU"/>
              </w:rPr>
              <w:t xml:space="preserve">, </w:t>
            </w:r>
            <w:r w:rsidRPr="009B0EE1">
              <w:rPr>
                <w:b/>
                <w:color w:val="333333"/>
                <w:shd w:val="clear" w:color="auto" w:fill="FFFFFF"/>
                <w:lang w:val="en-AU"/>
              </w:rPr>
              <w:t>knowledge</w:t>
            </w:r>
            <w:r w:rsidRPr="009B0EE1">
              <w:rPr>
                <w:color w:val="333333"/>
                <w:shd w:val="clear" w:color="auto" w:fill="FFFFFF"/>
                <w:lang w:val="en-AU"/>
              </w:rPr>
              <w:t xml:space="preserve"> of critical information, and </w:t>
            </w:r>
            <w:r w:rsidRPr="009B0EE1">
              <w:rPr>
                <w:b/>
                <w:color w:val="333333"/>
                <w:shd w:val="clear" w:color="auto" w:fill="FFFFFF"/>
                <w:lang w:val="en-AU"/>
              </w:rPr>
              <w:t>perception of safety</w:t>
            </w:r>
            <w:r w:rsidRPr="009B0EE1">
              <w:rPr>
                <w:color w:val="333333"/>
                <w:shd w:val="clear" w:color="auto" w:fill="FFFFFF"/>
                <w:lang w:val="en-AU"/>
              </w:rPr>
              <w:t xml:space="preserve"> in anesthesia teams-all parameters contributing to patient safety</w:t>
            </w:r>
            <w:r>
              <w:rPr>
                <w:color w:val="333333"/>
                <w:shd w:val="clear" w:color="auto" w:fill="FFFFFF"/>
                <w:lang w:val="en-AU"/>
              </w:rPr>
              <w:t>.”</w:t>
            </w:r>
          </w:p>
        </w:tc>
      </w:tr>
    </w:tbl>
    <w:p w:rsidR="00CC1FFE" w:rsidRDefault="00CC1FFE" w:rsidP="00CC1FFE">
      <w:pPr>
        <w:keepLines/>
        <w:autoSpaceDE w:val="0"/>
        <w:autoSpaceDN w:val="0"/>
        <w:adjustRightInd w:val="0"/>
        <w:rPr>
          <w:lang w:val="en-AU"/>
        </w:rPr>
      </w:pPr>
    </w:p>
    <w:p w:rsidR="001F0DD8" w:rsidRPr="001F0DD8" w:rsidRDefault="001F0DD8" w:rsidP="001F0DD8">
      <w:pPr>
        <w:keepNext/>
        <w:keepLines/>
        <w:autoSpaceDE w:val="0"/>
        <w:autoSpaceDN w:val="0"/>
        <w:adjustRightInd w:val="0"/>
        <w:rPr>
          <w:i/>
          <w:lang w:val="en-AU"/>
        </w:rPr>
      </w:pPr>
      <w:r w:rsidRPr="001F0DD8">
        <w:rPr>
          <w:i/>
          <w:lang w:val="en-AU"/>
        </w:rPr>
        <w:t>Unexpected death within 72 hours of emergency department visit: were those deaths preventable?</w:t>
      </w:r>
    </w:p>
    <w:p w:rsidR="001F0DD8" w:rsidRDefault="001F0DD8" w:rsidP="00D31BCC">
      <w:pPr>
        <w:keepNext/>
        <w:keepLines/>
        <w:autoSpaceDE w:val="0"/>
        <w:autoSpaceDN w:val="0"/>
        <w:adjustRightInd w:val="0"/>
        <w:rPr>
          <w:lang w:val="en-AU"/>
        </w:rPr>
      </w:pPr>
      <w:r w:rsidRPr="001F0DD8">
        <w:rPr>
          <w:lang w:val="en-AU"/>
        </w:rPr>
        <w:t>Goulet H, Guerand V, Bloom B, Martel P, Aegerter P, Casalino E, et al</w:t>
      </w:r>
    </w:p>
    <w:p w:rsidR="00D31BCC" w:rsidRPr="00255EF8" w:rsidRDefault="001F0DD8" w:rsidP="00D31BCC">
      <w:pPr>
        <w:keepNext/>
        <w:keepLines/>
        <w:autoSpaceDE w:val="0"/>
        <w:autoSpaceDN w:val="0"/>
        <w:adjustRightInd w:val="0"/>
        <w:rPr>
          <w:lang w:val="en-AU"/>
        </w:rPr>
      </w:pPr>
      <w:r w:rsidRPr="001F0DD8">
        <w:rPr>
          <w:lang w:val="en-AU"/>
        </w:rPr>
        <w:t>Critical Care 2015</w:t>
      </w:r>
      <w:proofErr w:type="gramStart"/>
      <w:r w:rsidRPr="001F0DD8">
        <w:rPr>
          <w:lang w:val="en-AU"/>
        </w:rPr>
        <w:t>;19</w:t>
      </w:r>
      <w:proofErr w:type="gramEnd"/>
      <w:r w:rsidRPr="001F0DD8">
        <w:rPr>
          <w:lang w:val="en-AU"/>
        </w:rPr>
        <w:t>(1):154.</w:t>
      </w:r>
    </w:p>
    <w:tbl>
      <w:tblPr>
        <w:tblStyle w:val="TableGrid"/>
        <w:tblW w:w="0" w:type="auto"/>
        <w:tblInd w:w="288" w:type="dxa"/>
        <w:tblLayout w:type="fixed"/>
        <w:tblLook w:val="01E0" w:firstRow="1" w:lastRow="1" w:firstColumn="1" w:lastColumn="1" w:noHBand="0" w:noVBand="0"/>
      </w:tblPr>
      <w:tblGrid>
        <w:gridCol w:w="1080"/>
        <w:gridCol w:w="8280"/>
      </w:tblGrid>
      <w:tr w:rsidR="00D31BCC" w:rsidRPr="00255EF8" w:rsidTr="00E75DF8">
        <w:tc>
          <w:tcPr>
            <w:tcW w:w="1080" w:type="dxa"/>
            <w:tcBorders>
              <w:top w:val="single" w:sz="4" w:space="0" w:color="auto"/>
              <w:left w:val="single" w:sz="4" w:space="0" w:color="auto"/>
              <w:bottom w:val="single" w:sz="4" w:space="0" w:color="auto"/>
              <w:right w:val="single" w:sz="4" w:space="0" w:color="auto"/>
            </w:tcBorders>
            <w:vAlign w:val="center"/>
          </w:tcPr>
          <w:p w:rsidR="00D31BCC" w:rsidRPr="00255EF8" w:rsidRDefault="00D31BCC" w:rsidP="00E75DF8">
            <w:pPr>
              <w:rPr>
                <w:lang w:val="en-AU"/>
              </w:rPr>
            </w:pPr>
            <w:r>
              <w:rPr>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D31BCC" w:rsidRPr="00255EF8" w:rsidRDefault="001F0DD8" w:rsidP="001F0DD8">
            <w:pPr>
              <w:rPr>
                <w:lang w:val="en-AU"/>
              </w:rPr>
            </w:pPr>
            <w:hyperlink r:id="rId26" w:history="1">
              <w:r w:rsidRPr="00527DDA">
                <w:rPr>
                  <w:rStyle w:val="Hyperlink"/>
                  <w:lang w:val="en-AU"/>
                </w:rPr>
                <w:t>http://dx.doi.org/10.1186/s13054-015-0877-x</w:t>
              </w:r>
            </w:hyperlink>
          </w:p>
        </w:tc>
      </w:tr>
      <w:tr w:rsidR="00D31BCC" w:rsidRPr="00255EF8" w:rsidTr="00E75DF8">
        <w:tc>
          <w:tcPr>
            <w:tcW w:w="1080" w:type="dxa"/>
            <w:tcBorders>
              <w:top w:val="single" w:sz="4" w:space="0" w:color="auto"/>
              <w:left w:val="single" w:sz="4" w:space="0" w:color="auto"/>
              <w:bottom w:val="single" w:sz="4" w:space="0" w:color="auto"/>
              <w:right w:val="single" w:sz="4" w:space="0" w:color="auto"/>
            </w:tcBorders>
            <w:vAlign w:val="center"/>
          </w:tcPr>
          <w:p w:rsidR="00D31BCC" w:rsidRPr="00255EF8" w:rsidRDefault="00D31BCC" w:rsidP="00E75DF8">
            <w:pPr>
              <w:rPr>
                <w:lang w:val="en-AU"/>
              </w:rPr>
            </w:pPr>
            <w:r w:rsidRPr="00255EF8">
              <w:rPr>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D31BCC" w:rsidRDefault="001F0DD8" w:rsidP="001F0DD8">
            <w:pPr>
              <w:rPr>
                <w:color w:val="333333"/>
                <w:shd w:val="clear" w:color="auto" w:fill="FFFFFF"/>
                <w:lang w:val="en-AU"/>
              </w:rPr>
            </w:pPr>
            <w:r>
              <w:rPr>
                <w:color w:val="333333"/>
                <w:shd w:val="clear" w:color="auto" w:fill="FFFFFF"/>
                <w:lang w:val="en-AU"/>
              </w:rPr>
              <w:t xml:space="preserve">This study examined 555 cases from </w:t>
            </w:r>
            <w:r>
              <w:rPr>
                <w:color w:val="333333"/>
                <w:shd w:val="clear" w:color="auto" w:fill="FFFFFF"/>
                <w:lang w:val="en-AU"/>
              </w:rPr>
              <w:t>4 Parisian hos</w:t>
            </w:r>
            <w:r>
              <w:rPr>
                <w:color w:val="333333"/>
                <w:shd w:val="clear" w:color="auto" w:fill="FFFFFF"/>
                <w:lang w:val="en-AU"/>
              </w:rPr>
              <w:t>p</w:t>
            </w:r>
            <w:r>
              <w:rPr>
                <w:color w:val="333333"/>
                <w:shd w:val="clear" w:color="auto" w:fill="FFFFFF"/>
                <w:lang w:val="en-AU"/>
              </w:rPr>
              <w:t>itals</w:t>
            </w:r>
            <w:r>
              <w:rPr>
                <w:color w:val="333333"/>
                <w:shd w:val="clear" w:color="auto" w:fill="FFFFFF"/>
                <w:lang w:val="en-AU"/>
              </w:rPr>
              <w:t xml:space="preserve"> to investigate </w:t>
            </w:r>
            <w:r w:rsidRPr="001F0DD8">
              <w:rPr>
                <w:color w:val="333333"/>
                <w:shd w:val="clear" w:color="auto" w:fill="FFFFFF"/>
                <w:lang w:val="en-AU"/>
              </w:rPr>
              <w:t xml:space="preserve">medical patients who died in hospital within 72 hours of </w:t>
            </w:r>
            <w:r w:rsidRPr="001F0DD8">
              <w:rPr>
                <w:color w:val="333333"/>
                <w:shd w:val="clear" w:color="auto" w:fill="FFFFFF"/>
                <w:lang w:val="en-AU"/>
              </w:rPr>
              <w:t>emergency department</w:t>
            </w:r>
            <w:r w:rsidRPr="001F0DD8">
              <w:rPr>
                <w:color w:val="333333"/>
                <w:shd w:val="clear" w:color="auto" w:fill="FFFFFF"/>
                <w:lang w:val="en-AU"/>
              </w:rPr>
              <w:t xml:space="preserve"> </w:t>
            </w:r>
            <w:r>
              <w:rPr>
                <w:color w:val="333333"/>
                <w:shd w:val="clear" w:color="auto" w:fill="FFFFFF"/>
                <w:lang w:val="en-AU"/>
              </w:rPr>
              <w:t>(</w:t>
            </w:r>
            <w:r w:rsidRPr="001F0DD8">
              <w:rPr>
                <w:color w:val="333333"/>
                <w:shd w:val="clear" w:color="auto" w:fill="FFFFFF"/>
                <w:lang w:val="en-AU"/>
              </w:rPr>
              <w:t>ED</w:t>
            </w:r>
            <w:r>
              <w:rPr>
                <w:color w:val="333333"/>
                <w:shd w:val="clear" w:color="auto" w:fill="FFFFFF"/>
                <w:lang w:val="en-AU"/>
              </w:rPr>
              <w:t>)</w:t>
            </w:r>
            <w:r w:rsidRPr="001F0DD8">
              <w:rPr>
                <w:color w:val="333333"/>
                <w:shd w:val="clear" w:color="auto" w:fill="FFFFFF"/>
                <w:lang w:val="en-AU"/>
              </w:rPr>
              <w:t xml:space="preserve"> attendance and were not admitted to the intensive care unit (</w:t>
            </w:r>
            <w:r>
              <w:rPr>
                <w:color w:val="333333"/>
                <w:shd w:val="clear" w:color="auto" w:fill="FFFFFF"/>
                <w:lang w:val="en-AU"/>
              </w:rPr>
              <w:t>and thus were an ‘</w:t>
            </w:r>
            <w:r w:rsidRPr="001F0DD8">
              <w:rPr>
                <w:color w:val="333333"/>
                <w:shd w:val="clear" w:color="auto" w:fill="FFFFFF"/>
                <w:lang w:val="en-AU"/>
              </w:rPr>
              <w:t>unexpected death</w:t>
            </w:r>
            <w:r>
              <w:rPr>
                <w:color w:val="333333"/>
                <w:shd w:val="clear" w:color="auto" w:fill="FFFFFF"/>
                <w:lang w:val="en-AU"/>
              </w:rPr>
              <w:t>’</w:t>
            </w:r>
            <w:r w:rsidRPr="001F0DD8">
              <w:rPr>
                <w:color w:val="333333"/>
                <w:shd w:val="clear" w:color="auto" w:fill="FFFFFF"/>
                <w:lang w:val="en-AU"/>
              </w:rPr>
              <w:t>)</w:t>
            </w:r>
            <w:r>
              <w:rPr>
                <w:color w:val="333333"/>
                <w:shd w:val="clear" w:color="auto" w:fill="FFFFFF"/>
                <w:lang w:val="en-AU"/>
              </w:rPr>
              <w:t xml:space="preserve"> in order to investigate the </w:t>
            </w:r>
            <w:r w:rsidRPr="001F0DD8">
              <w:rPr>
                <w:color w:val="333333"/>
                <w:shd w:val="clear" w:color="auto" w:fill="FFFFFF"/>
                <w:lang w:val="en-AU"/>
              </w:rPr>
              <w:t>rate of preventable death in patients who died early and unexpectedly following hospital admission fro</w:t>
            </w:r>
            <w:r>
              <w:rPr>
                <w:color w:val="333333"/>
                <w:shd w:val="clear" w:color="auto" w:fill="FFFFFF"/>
                <w:lang w:val="en-AU"/>
              </w:rPr>
              <w:t>m the ED</w:t>
            </w:r>
            <w:r w:rsidRPr="001F0DD8">
              <w:rPr>
                <w:color w:val="333333"/>
                <w:shd w:val="clear" w:color="auto" w:fill="FFFFFF"/>
                <w:lang w:val="en-AU"/>
              </w:rPr>
              <w:t>.</w:t>
            </w:r>
          </w:p>
          <w:p w:rsidR="001F0DD8" w:rsidRPr="005833F4" w:rsidRDefault="001F0DD8" w:rsidP="001F0DD8">
            <w:pPr>
              <w:rPr>
                <w:color w:val="333333"/>
                <w:shd w:val="clear" w:color="auto" w:fill="FFFFFF"/>
                <w:lang w:val="en-AU"/>
              </w:rPr>
            </w:pPr>
            <w:r>
              <w:rPr>
                <w:color w:val="333333"/>
                <w:shd w:val="clear" w:color="auto" w:fill="FFFFFF"/>
                <w:lang w:val="en-AU"/>
              </w:rPr>
              <w:t xml:space="preserve">From the </w:t>
            </w:r>
            <w:r w:rsidRPr="001F0DD8">
              <w:rPr>
                <w:color w:val="333333"/>
                <w:shd w:val="clear" w:color="auto" w:fill="FFFFFF"/>
                <w:lang w:val="en-AU"/>
              </w:rPr>
              <w:t xml:space="preserve">555 </w:t>
            </w:r>
            <w:r>
              <w:rPr>
                <w:color w:val="333333"/>
                <w:shd w:val="clear" w:color="auto" w:fill="FFFFFF"/>
                <w:lang w:val="en-AU"/>
              </w:rPr>
              <w:t>cases</w:t>
            </w:r>
            <w:r w:rsidRPr="001F0DD8">
              <w:rPr>
                <w:color w:val="333333"/>
                <w:shd w:val="clear" w:color="auto" w:fill="FFFFFF"/>
                <w:lang w:val="en-AU"/>
              </w:rPr>
              <w:t>; 47 unexpected deaths were analysed</w:t>
            </w:r>
            <w:r>
              <w:rPr>
                <w:color w:val="333333"/>
                <w:shd w:val="clear" w:color="auto" w:fill="FFFFFF"/>
                <w:lang w:val="en-AU"/>
              </w:rPr>
              <w:t xml:space="preserve"> and </w:t>
            </w:r>
            <w:r w:rsidRPr="001F0DD8">
              <w:rPr>
                <w:color w:val="333333"/>
                <w:shd w:val="clear" w:color="auto" w:fill="FFFFFF"/>
                <w:lang w:val="en-AU"/>
              </w:rPr>
              <w:t>24 (</w:t>
            </w:r>
            <w:r w:rsidRPr="001F0DD8">
              <w:rPr>
                <w:b/>
                <w:color w:val="333333"/>
                <w:shd w:val="clear" w:color="auto" w:fill="FFFFFF"/>
                <w:lang w:val="en-AU"/>
              </w:rPr>
              <w:t>51%</w:t>
            </w:r>
            <w:r w:rsidRPr="001F0DD8">
              <w:rPr>
                <w:color w:val="333333"/>
                <w:shd w:val="clear" w:color="auto" w:fill="FFFFFF"/>
                <w:lang w:val="en-AU"/>
              </w:rPr>
              <w:t xml:space="preserve">) were considered as </w:t>
            </w:r>
            <w:r w:rsidRPr="001F0DD8">
              <w:rPr>
                <w:b/>
                <w:color w:val="333333"/>
                <w:shd w:val="clear" w:color="auto" w:fill="FFFFFF"/>
                <w:lang w:val="en-AU"/>
              </w:rPr>
              <w:t>preventable</w:t>
            </w:r>
            <w:r w:rsidRPr="001F0DD8">
              <w:rPr>
                <w:color w:val="333333"/>
                <w:shd w:val="clear" w:color="auto" w:fill="FFFFFF"/>
                <w:lang w:val="en-AU"/>
              </w:rPr>
              <w:t xml:space="preserve">. </w:t>
            </w:r>
            <w:r>
              <w:rPr>
                <w:color w:val="333333"/>
                <w:shd w:val="clear" w:color="auto" w:fill="FFFFFF"/>
                <w:lang w:val="en-AU"/>
              </w:rPr>
              <w:t xml:space="preserve">The </w:t>
            </w:r>
            <w:r w:rsidRPr="001F0DD8">
              <w:rPr>
                <w:color w:val="333333"/>
                <w:shd w:val="clear" w:color="auto" w:fill="FFFFFF"/>
                <w:lang w:val="en-AU"/>
              </w:rPr>
              <w:t xml:space="preserve">median number of medical errors </w:t>
            </w:r>
            <w:r>
              <w:rPr>
                <w:color w:val="333333"/>
                <w:shd w:val="clear" w:color="auto" w:fill="FFFFFF"/>
                <w:lang w:val="en-AU"/>
              </w:rPr>
              <w:t xml:space="preserve">identified was </w:t>
            </w:r>
            <w:r w:rsidRPr="001F0DD8">
              <w:rPr>
                <w:color w:val="333333"/>
                <w:shd w:val="clear" w:color="auto" w:fill="FFFFFF"/>
                <w:lang w:val="en-AU"/>
              </w:rPr>
              <w:t xml:space="preserve">two. The most common process breakdowns were </w:t>
            </w:r>
            <w:r w:rsidRPr="001F0DD8">
              <w:rPr>
                <w:b/>
                <w:color w:val="333333"/>
                <w:shd w:val="clear" w:color="auto" w:fill="FFFFFF"/>
                <w:lang w:val="en-AU"/>
              </w:rPr>
              <w:t>incorrect choice of treatment</w:t>
            </w:r>
            <w:r w:rsidRPr="001F0DD8">
              <w:rPr>
                <w:color w:val="333333"/>
                <w:shd w:val="clear" w:color="auto" w:fill="FFFFFF"/>
                <w:lang w:val="en-AU"/>
              </w:rPr>
              <w:t xml:space="preserve"> (47% of patients) and </w:t>
            </w:r>
            <w:r w:rsidRPr="001F0DD8">
              <w:rPr>
                <w:b/>
                <w:color w:val="333333"/>
                <w:shd w:val="clear" w:color="auto" w:fill="FFFFFF"/>
                <w:lang w:val="en-AU"/>
              </w:rPr>
              <w:t>failure to order appropriate diagnostic tests</w:t>
            </w:r>
            <w:r w:rsidRPr="001F0DD8">
              <w:rPr>
                <w:color w:val="333333"/>
                <w:shd w:val="clear" w:color="auto" w:fill="FFFFFF"/>
                <w:lang w:val="en-AU"/>
              </w:rPr>
              <w:t xml:space="preserve"> (38% of patients). The most common medical error was a severe delay or absence of recommended treatment for </w:t>
            </w:r>
            <w:r w:rsidRPr="001F0DD8">
              <w:rPr>
                <w:b/>
                <w:color w:val="333333"/>
                <w:shd w:val="clear" w:color="auto" w:fill="FFFFFF"/>
                <w:lang w:val="en-AU"/>
              </w:rPr>
              <w:t>severe sepsis</w:t>
            </w:r>
            <w:r w:rsidRPr="001F0DD8">
              <w:rPr>
                <w:color w:val="333333"/>
                <w:shd w:val="clear" w:color="auto" w:fill="FFFFFF"/>
                <w:lang w:val="en-AU"/>
              </w:rPr>
              <w:t>, which occurred in 10 (42%) patients.</w:t>
            </w:r>
            <w:r>
              <w:rPr>
                <w:color w:val="333333"/>
                <w:shd w:val="clear" w:color="auto" w:fill="FFFFFF"/>
                <w:lang w:val="en-AU"/>
              </w:rPr>
              <w:t xml:space="preserve"> The authors conclude that “</w:t>
            </w:r>
            <w:r w:rsidRPr="001F0DD8">
              <w:rPr>
                <w:color w:val="333333"/>
                <w:shd w:val="clear" w:color="auto" w:fill="FFFFFF"/>
                <w:lang w:val="en-AU"/>
              </w:rPr>
              <w:t xml:space="preserve">In our sample, </w:t>
            </w:r>
            <w:r w:rsidRPr="001F0DD8">
              <w:rPr>
                <w:b/>
                <w:color w:val="333333"/>
                <w:shd w:val="clear" w:color="auto" w:fill="FFFFFF"/>
                <w:lang w:val="en-AU"/>
              </w:rPr>
              <w:t>more than half of unexpected deaths are related to a medical error, and could have been prevented</w:t>
            </w:r>
            <w:r>
              <w:rPr>
                <w:color w:val="333333"/>
                <w:shd w:val="clear" w:color="auto" w:fill="FFFFFF"/>
                <w:lang w:val="en-AU"/>
              </w:rPr>
              <w:t>.”</w:t>
            </w:r>
          </w:p>
        </w:tc>
      </w:tr>
    </w:tbl>
    <w:p w:rsidR="00D31BCC" w:rsidRDefault="00D31BCC" w:rsidP="00D31BCC">
      <w:pPr>
        <w:keepLines/>
        <w:autoSpaceDE w:val="0"/>
        <w:autoSpaceDN w:val="0"/>
        <w:adjustRightInd w:val="0"/>
        <w:rPr>
          <w:lang w:val="en-AU"/>
        </w:rPr>
      </w:pPr>
    </w:p>
    <w:p w:rsidR="005833F4" w:rsidRPr="00255EF8" w:rsidRDefault="005833F4" w:rsidP="005833F4">
      <w:pPr>
        <w:keepNext/>
        <w:rPr>
          <w:lang w:val="en-AU"/>
        </w:rPr>
      </w:pPr>
      <w:r w:rsidRPr="00255EF8">
        <w:rPr>
          <w:i/>
          <w:lang w:val="en-AU"/>
        </w:rPr>
        <w:t xml:space="preserve">BMJ Quality and Safety </w:t>
      </w:r>
      <w:r w:rsidRPr="00255EF8">
        <w:rPr>
          <w:lang w:val="en-AU"/>
        </w:rPr>
        <w:t>online first articles</w:t>
      </w:r>
    </w:p>
    <w:tbl>
      <w:tblPr>
        <w:tblStyle w:val="TableGrid"/>
        <w:tblW w:w="0" w:type="auto"/>
        <w:tblInd w:w="288" w:type="dxa"/>
        <w:tblLayout w:type="fixed"/>
        <w:tblLook w:val="01E0" w:firstRow="1" w:lastRow="1" w:firstColumn="1" w:lastColumn="1" w:noHBand="0" w:noVBand="0"/>
      </w:tblPr>
      <w:tblGrid>
        <w:gridCol w:w="1080"/>
        <w:gridCol w:w="8280"/>
      </w:tblGrid>
      <w:tr w:rsidR="005833F4" w:rsidRPr="00255EF8" w:rsidTr="00AF05F3">
        <w:tc>
          <w:tcPr>
            <w:tcW w:w="1080" w:type="dxa"/>
            <w:tcBorders>
              <w:top w:val="single" w:sz="4" w:space="0" w:color="auto"/>
              <w:left w:val="single" w:sz="4" w:space="0" w:color="auto"/>
              <w:bottom w:val="single" w:sz="4" w:space="0" w:color="auto"/>
              <w:right w:val="single" w:sz="4" w:space="0" w:color="auto"/>
            </w:tcBorders>
            <w:vAlign w:val="center"/>
          </w:tcPr>
          <w:p w:rsidR="005833F4" w:rsidRPr="00255EF8" w:rsidRDefault="005833F4" w:rsidP="00AF05F3">
            <w:pPr>
              <w:rPr>
                <w:lang w:val="en-AU"/>
              </w:rPr>
            </w:pPr>
            <w:r w:rsidRPr="00255EF8">
              <w:rPr>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5833F4" w:rsidRPr="00255EF8" w:rsidRDefault="00446B37" w:rsidP="00AF05F3">
            <w:pPr>
              <w:rPr>
                <w:lang w:val="en-AU"/>
              </w:rPr>
            </w:pPr>
            <w:hyperlink r:id="rId27" w:history="1">
              <w:r w:rsidR="005833F4" w:rsidRPr="00255EF8">
                <w:rPr>
                  <w:rStyle w:val="Hyperlink"/>
                  <w:lang w:val="en-AU"/>
                </w:rPr>
                <w:t>http://qualitysafety.bmj.com/content/early/recent</w:t>
              </w:r>
            </w:hyperlink>
          </w:p>
        </w:tc>
      </w:tr>
      <w:tr w:rsidR="005833F4" w:rsidRPr="00255EF8" w:rsidTr="00AF05F3">
        <w:tc>
          <w:tcPr>
            <w:tcW w:w="1080" w:type="dxa"/>
            <w:tcBorders>
              <w:top w:val="single" w:sz="4" w:space="0" w:color="auto"/>
              <w:left w:val="single" w:sz="4" w:space="0" w:color="auto"/>
              <w:bottom w:val="single" w:sz="4" w:space="0" w:color="auto"/>
              <w:right w:val="single" w:sz="4" w:space="0" w:color="auto"/>
            </w:tcBorders>
            <w:vAlign w:val="center"/>
          </w:tcPr>
          <w:p w:rsidR="005833F4" w:rsidRPr="00255EF8" w:rsidRDefault="005833F4" w:rsidP="00AF05F3">
            <w:pPr>
              <w:rPr>
                <w:lang w:val="en-AU"/>
              </w:rPr>
            </w:pPr>
            <w:r w:rsidRPr="00255EF8">
              <w:rPr>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5833F4" w:rsidRPr="00255EF8" w:rsidRDefault="005833F4" w:rsidP="00AF05F3">
            <w:pPr>
              <w:rPr>
                <w:lang w:val="en-AU"/>
              </w:rPr>
            </w:pPr>
            <w:r w:rsidRPr="00255EF8">
              <w:rPr>
                <w:i/>
                <w:lang w:val="en-AU"/>
              </w:rPr>
              <w:t>BMJ Quality and Safety</w:t>
            </w:r>
            <w:r w:rsidRPr="00255EF8">
              <w:rPr>
                <w:lang w:val="en-AU"/>
              </w:rPr>
              <w:t xml:space="preserve"> has published a number of ‘online first’ articles, including:</w:t>
            </w:r>
          </w:p>
          <w:p w:rsidR="00EF3F50" w:rsidRDefault="00917D32" w:rsidP="00917D32">
            <w:pPr>
              <w:pStyle w:val="ListParagraph"/>
              <w:numPr>
                <w:ilvl w:val="0"/>
                <w:numId w:val="14"/>
              </w:numPr>
              <w:rPr>
                <w:lang w:val="en-AU"/>
              </w:rPr>
            </w:pPr>
            <w:r w:rsidRPr="00917D32">
              <w:rPr>
                <w:lang w:val="en-AU"/>
              </w:rPr>
              <w:t xml:space="preserve">Back to basics: </w:t>
            </w:r>
            <w:r w:rsidRPr="00917D32">
              <w:rPr>
                <w:b/>
                <w:lang w:val="en-AU"/>
              </w:rPr>
              <w:t>checklists in aviation and healthcare</w:t>
            </w:r>
            <w:r w:rsidRPr="00917D32">
              <w:rPr>
                <w:lang w:val="en-AU"/>
              </w:rPr>
              <w:t xml:space="preserve"> </w:t>
            </w:r>
            <w:r>
              <w:rPr>
                <w:lang w:val="en-AU"/>
              </w:rPr>
              <w:t>(</w:t>
            </w:r>
            <w:r w:rsidRPr="00917D32">
              <w:rPr>
                <w:lang w:val="en-AU"/>
              </w:rPr>
              <w:t>Robyn Clay-Williams, Lacey Colligan</w:t>
            </w:r>
            <w:r>
              <w:rPr>
                <w:lang w:val="en-AU"/>
              </w:rPr>
              <w:t>)</w:t>
            </w:r>
          </w:p>
          <w:p w:rsidR="000E6B53" w:rsidRPr="000E6B53" w:rsidRDefault="000E6B53" w:rsidP="000E6B53">
            <w:pPr>
              <w:pStyle w:val="ListParagraph"/>
              <w:numPr>
                <w:ilvl w:val="0"/>
                <w:numId w:val="14"/>
              </w:numPr>
              <w:rPr>
                <w:lang w:val="en-AU"/>
              </w:rPr>
            </w:pPr>
            <w:r w:rsidRPr="000E6B53">
              <w:rPr>
                <w:lang w:val="en-AU"/>
              </w:rPr>
              <w:t xml:space="preserve">Editorial: The husband's story: </w:t>
            </w:r>
            <w:r w:rsidRPr="000E6B53">
              <w:rPr>
                <w:b/>
                <w:lang w:val="en-AU"/>
              </w:rPr>
              <w:t>from tragedy to learning and action</w:t>
            </w:r>
            <w:r w:rsidRPr="000E6B53">
              <w:rPr>
                <w:lang w:val="en-AU"/>
              </w:rPr>
              <w:t xml:space="preserve"> (Martin Bromiley</w:t>
            </w:r>
            <w:r>
              <w:rPr>
                <w:lang w:val="en-AU"/>
              </w:rPr>
              <w:t>)</w:t>
            </w:r>
          </w:p>
          <w:p w:rsidR="000E6B53" w:rsidRPr="000E6B53" w:rsidRDefault="000E6B53" w:rsidP="000E6B53">
            <w:pPr>
              <w:pStyle w:val="ListParagraph"/>
              <w:numPr>
                <w:ilvl w:val="0"/>
                <w:numId w:val="14"/>
              </w:numPr>
              <w:rPr>
                <w:lang w:val="en-AU"/>
              </w:rPr>
            </w:pPr>
            <w:r w:rsidRPr="000E6B53">
              <w:rPr>
                <w:lang w:val="en-AU"/>
              </w:rPr>
              <w:t xml:space="preserve">Editorial: What are </w:t>
            </w:r>
            <w:r w:rsidRPr="000E6B53">
              <w:rPr>
                <w:b/>
                <w:lang w:val="en-AU"/>
              </w:rPr>
              <w:t>patients’ care experience priorities</w:t>
            </w:r>
            <w:r w:rsidRPr="000E6B53">
              <w:rPr>
                <w:lang w:val="en-AU"/>
              </w:rPr>
              <w:t>? (Rick A Iedema, Blake Angell</w:t>
            </w:r>
            <w:r>
              <w:rPr>
                <w:lang w:val="en-AU"/>
              </w:rPr>
              <w:t>)</w:t>
            </w:r>
          </w:p>
          <w:p w:rsidR="000E6B53" w:rsidRDefault="000E6B53" w:rsidP="000E6B53">
            <w:pPr>
              <w:pStyle w:val="ListParagraph"/>
              <w:numPr>
                <w:ilvl w:val="0"/>
                <w:numId w:val="14"/>
              </w:numPr>
              <w:rPr>
                <w:lang w:val="en-AU"/>
              </w:rPr>
            </w:pPr>
            <w:r w:rsidRPr="000E6B53">
              <w:rPr>
                <w:b/>
                <w:lang w:val="en-AU"/>
              </w:rPr>
              <w:t>Patient and carer identified factors</w:t>
            </w:r>
            <w:r w:rsidRPr="000E6B53">
              <w:rPr>
                <w:lang w:val="en-AU"/>
              </w:rPr>
              <w:t xml:space="preserve"> which contribute to safety incidents in </w:t>
            </w:r>
            <w:r w:rsidRPr="000E6B53">
              <w:rPr>
                <w:b/>
                <w:lang w:val="en-AU"/>
              </w:rPr>
              <w:t>primary care</w:t>
            </w:r>
            <w:r w:rsidRPr="000E6B53">
              <w:rPr>
                <w:lang w:val="en-AU"/>
              </w:rPr>
              <w:t xml:space="preserve">: a qualitative study </w:t>
            </w:r>
            <w:r>
              <w:rPr>
                <w:lang w:val="en-AU"/>
              </w:rPr>
              <w:t>(</w:t>
            </w:r>
            <w:r w:rsidRPr="000E6B53">
              <w:rPr>
                <w:lang w:val="en-AU"/>
              </w:rPr>
              <w:t>Andrea L Hernan, Sally J Giles, Jeffrey Fuller, Julie K Johnson, Christine Walker, James A Dunbar</w:t>
            </w:r>
            <w:r w:rsidR="006566A2">
              <w:rPr>
                <w:lang w:val="en-AU"/>
              </w:rPr>
              <w:t>)</w:t>
            </w:r>
          </w:p>
          <w:p w:rsidR="006566A2" w:rsidRPr="006566A2" w:rsidRDefault="006566A2" w:rsidP="006566A2">
            <w:pPr>
              <w:pStyle w:val="ListParagraph"/>
              <w:numPr>
                <w:ilvl w:val="0"/>
                <w:numId w:val="14"/>
              </w:numPr>
              <w:rPr>
                <w:lang w:val="en-AU"/>
              </w:rPr>
            </w:pPr>
            <w:r w:rsidRPr="006566A2">
              <w:rPr>
                <w:lang w:val="en-AU"/>
              </w:rPr>
              <w:t xml:space="preserve">Pseudo-understanding: an analysis of the </w:t>
            </w:r>
            <w:r w:rsidRPr="006566A2">
              <w:rPr>
                <w:b/>
                <w:lang w:val="en-AU"/>
              </w:rPr>
              <w:t>dilution of value</w:t>
            </w:r>
            <w:r w:rsidRPr="006566A2">
              <w:rPr>
                <w:lang w:val="en-AU"/>
              </w:rPr>
              <w:t xml:space="preserve"> in healthcare (Jens Jacob Fredriksson, David Ebbevi, Carl Savage</w:t>
            </w:r>
            <w:r>
              <w:rPr>
                <w:lang w:val="en-AU"/>
              </w:rPr>
              <w:t>)</w:t>
            </w:r>
          </w:p>
          <w:p w:rsidR="006566A2" w:rsidRDefault="006566A2" w:rsidP="006566A2">
            <w:pPr>
              <w:pStyle w:val="ListParagraph"/>
              <w:numPr>
                <w:ilvl w:val="0"/>
                <w:numId w:val="14"/>
              </w:numPr>
              <w:rPr>
                <w:lang w:val="en-AU"/>
              </w:rPr>
            </w:pPr>
            <w:r w:rsidRPr="006566A2">
              <w:rPr>
                <w:b/>
                <w:lang w:val="en-AU"/>
              </w:rPr>
              <w:t>Taking complaints seriously</w:t>
            </w:r>
            <w:r w:rsidRPr="006566A2">
              <w:rPr>
                <w:lang w:val="en-AU"/>
              </w:rPr>
              <w:t>: using the patient safety lens</w:t>
            </w:r>
            <w:r>
              <w:rPr>
                <w:lang w:val="en-AU"/>
              </w:rPr>
              <w:t xml:space="preserve"> (</w:t>
            </w:r>
            <w:r w:rsidRPr="006566A2">
              <w:rPr>
                <w:lang w:val="en-AU"/>
              </w:rPr>
              <w:t>Thomas H Gallagher, Kathleen M Mazor</w:t>
            </w:r>
            <w:r>
              <w:rPr>
                <w:lang w:val="en-AU"/>
              </w:rPr>
              <w:t>)</w:t>
            </w:r>
          </w:p>
          <w:p w:rsidR="005849A6" w:rsidRPr="005849A6" w:rsidRDefault="005849A6" w:rsidP="005849A6">
            <w:pPr>
              <w:pStyle w:val="ListParagraph"/>
              <w:numPr>
                <w:ilvl w:val="0"/>
                <w:numId w:val="14"/>
              </w:numPr>
              <w:rPr>
                <w:lang w:val="en-AU"/>
              </w:rPr>
            </w:pPr>
            <w:r w:rsidRPr="005849A6">
              <w:rPr>
                <w:lang w:val="en-AU"/>
              </w:rPr>
              <w:t xml:space="preserve">Crossing the quality chasm for </w:t>
            </w:r>
            <w:r w:rsidRPr="005849A6">
              <w:rPr>
                <w:b/>
                <w:i/>
                <w:lang w:val="en-AU"/>
              </w:rPr>
              <w:t>Clostridium difficile</w:t>
            </w:r>
            <w:r w:rsidRPr="005849A6">
              <w:rPr>
                <w:lang w:val="en-AU"/>
              </w:rPr>
              <w:t xml:space="preserve"> infection prevention </w:t>
            </w:r>
            <w:r w:rsidRPr="005849A6">
              <w:rPr>
                <w:lang w:val="en-AU"/>
              </w:rPr>
              <w:t>(</w:t>
            </w:r>
            <w:r w:rsidRPr="005849A6">
              <w:rPr>
                <w:lang w:val="en-AU"/>
              </w:rPr>
              <w:t>Nasia Safdar, Eli Perencevich</w:t>
            </w:r>
            <w:r>
              <w:rPr>
                <w:lang w:val="en-AU"/>
              </w:rPr>
              <w:t>)</w:t>
            </w:r>
          </w:p>
          <w:p w:rsidR="005849A6" w:rsidRPr="00255EF8" w:rsidRDefault="005849A6" w:rsidP="005849A6">
            <w:pPr>
              <w:pStyle w:val="ListParagraph"/>
              <w:numPr>
                <w:ilvl w:val="0"/>
                <w:numId w:val="14"/>
              </w:numPr>
              <w:rPr>
                <w:lang w:val="en-AU"/>
              </w:rPr>
            </w:pPr>
            <w:r w:rsidRPr="005849A6">
              <w:rPr>
                <w:lang w:val="en-AU"/>
              </w:rPr>
              <w:lastRenderedPageBreak/>
              <w:t xml:space="preserve">Improving the care of patients with a </w:t>
            </w:r>
            <w:r w:rsidRPr="005849A6">
              <w:rPr>
                <w:b/>
                <w:lang w:val="en-AU"/>
              </w:rPr>
              <w:t>hip fracture</w:t>
            </w:r>
            <w:r w:rsidRPr="005849A6">
              <w:rPr>
                <w:lang w:val="en-AU"/>
              </w:rPr>
              <w:t xml:space="preserve">: a quality improvement report </w:t>
            </w:r>
            <w:r>
              <w:rPr>
                <w:lang w:val="en-AU"/>
              </w:rPr>
              <w:t>(</w:t>
            </w:r>
            <w:r w:rsidRPr="005849A6">
              <w:rPr>
                <w:lang w:val="en-AU"/>
              </w:rPr>
              <w:t>David Hawkes, Jonathan Baxter, Claire Bailey, Gemma Holland, Jennifer Ruddlesdin, Alun Wall, Philip Wykes</w:t>
            </w:r>
            <w:r>
              <w:rPr>
                <w:lang w:val="en-AU"/>
              </w:rPr>
              <w:t>)</w:t>
            </w:r>
          </w:p>
        </w:tc>
      </w:tr>
    </w:tbl>
    <w:p w:rsidR="00D31BCC" w:rsidRPr="00255EF8" w:rsidRDefault="00D31BCC" w:rsidP="00D31BCC">
      <w:pPr>
        <w:keepLines/>
        <w:autoSpaceDE w:val="0"/>
        <w:autoSpaceDN w:val="0"/>
        <w:adjustRightInd w:val="0"/>
        <w:rPr>
          <w:lang w:val="en-AU"/>
        </w:rPr>
      </w:pPr>
    </w:p>
    <w:p w:rsidR="00D31BCC" w:rsidRPr="00255EF8" w:rsidRDefault="00D31BCC" w:rsidP="00D31BCC">
      <w:pPr>
        <w:keepNext/>
        <w:rPr>
          <w:lang w:val="en-AU"/>
        </w:rPr>
      </w:pPr>
      <w:r w:rsidRPr="00255EF8">
        <w:rPr>
          <w:i/>
          <w:lang w:val="en-AU"/>
        </w:rPr>
        <w:t xml:space="preserve">International Journal for Quality in Health Care </w:t>
      </w:r>
      <w:r w:rsidRPr="00255EF8">
        <w:rPr>
          <w:lang w:val="en-AU"/>
        </w:rPr>
        <w:t>online first articles</w:t>
      </w:r>
    </w:p>
    <w:tbl>
      <w:tblPr>
        <w:tblStyle w:val="TableGrid"/>
        <w:tblW w:w="0" w:type="auto"/>
        <w:tblInd w:w="288" w:type="dxa"/>
        <w:tblLayout w:type="fixed"/>
        <w:tblLook w:val="01E0" w:firstRow="1" w:lastRow="1" w:firstColumn="1" w:lastColumn="1" w:noHBand="0" w:noVBand="0"/>
      </w:tblPr>
      <w:tblGrid>
        <w:gridCol w:w="1080"/>
        <w:gridCol w:w="8280"/>
      </w:tblGrid>
      <w:tr w:rsidR="00D31BCC" w:rsidRPr="00255EF8" w:rsidTr="00E75DF8">
        <w:tc>
          <w:tcPr>
            <w:tcW w:w="1080" w:type="dxa"/>
            <w:tcBorders>
              <w:top w:val="single" w:sz="4" w:space="0" w:color="auto"/>
              <w:left w:val="single" w:sz="4" w:space="0" w:color="auto"/>
              <w:bottom w:val="single" w:sz="4" w:space="0" w:color="auto"/>
              <w:right w:val="single" w:sz="4" w:space="0" w:color="auto"/>
            </w:tcBorders>
            <w:vAlign w:val="center"/>
          </w:tcPr>
          <w:p w:rsidR="00D31BCC" w:rsidRPr="00255EF8" w:rsidRDefault="00D31BCC" w:rsidP="00E75DF8">
            <w:pPr>
              <w:rPr>
                <w:lang w:val="en-AU"/>
              </w:rPr>
            </w:pPr>
            <w:r w:rsidRPr="00255EF8">
              <w:rPr>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D31BCC" w:rsidRPr="00255EF8" w:rsidRDefault="00446B37" w:rsidP="00E75DF8">
            <w:pPr>
              <w:rPr>
                <w:lang w:val="en-AU"/>
              </w:rPr>
            </w:pPr>
            <w:hyperlink r:id="rId28" w:history="1">
              <w:r w:rsidR="00D31BCC" w:rsidRPr="00255EF8">
                <w:rPr>
                  <w:rStyle w:val="Hyperlink"/>
                  <w:lang w:val="en-AU"/>
                </w:rPr>
                <w:t>http://intqhc.oxfordjournals.org/content/early/recent?papetoc</w:t>
              </w:r>
            </w:hyperlink>
            <w:r w:rsidR="00D31BCC" w:rsidRPr="00255EF8">
              <w:rPr>
                <w:lang w:val="en-AU"/>
              </w:rPr>
              <w:t xml:space="preserve"> </w:t>
            </w:r>
          </w:p>
        </w:tc>
      </w:tr>
      <w:tr w:rsidR="00D31BCC" w:rsidRPr="00255EF8" w:rsidTr="00E75DF8">
        <w:tc>
          <w:tcPr>
            <w:tcW w:w="1080" w:type="dxa"/>
            <w:tcBorders>
              <w:top w:val="single" w:sz="4" w:space="0" w:color="auto"/>
              <w:left w:val="single" w:sz="4" w:space="0" w:color="auto"/>
              <w:bottom w:val="single" w:sz="4" w:space="0" w:color="auto"/>
              <w:right w:val="single" w:sz="4" w:space="0" w:color="auto"/>
            </w:tcBorders>
            <w:vAlign w:val="center"/>
          </w:tcPr>
          <w:p w:rsidR="00D31BCC" w:rsidRPr="00180CD6" w:rsidRDefault="00D31BCC" w:rsidP="00E75DF8">
            <w:pPr>
              <w:rPr>
                <w:lang w:val="en-AU"/>
              </w:rPr>
            </w:pPr>
            <w:r w:rsidRPr="00180CD6">
              <w:rPr>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D31BCC" w:rsidRPr="00180CD6" w:rsidRDefault="00D31BCC" w:rsidP="00E75DF8">
            <w:pPr>
              <w:rPr>
                <w:lang w:val="en-AU"/>
              </w:rPr>
            </w:pPr>
            <w:r w:rsidRPr="00180CD6">
              <w:rPr>
                <w:i/>
                <w:lang w:val="en-AU"/>
              </w:rPr>
              <w:t xml:space="preserve">International Journal for Quality in Health Care </w:t>
            </w:r>
            <w:r w:rsidRPr="00180CD6">
              <w:rPr>
                <w:lang w:val="en-AU"/>
              </w:rPr>
              <w:t>has published a number of ‘online first’ articles, including:</w:t>
            </w:r>
          </w:p>
          <w:p w:rsidR="00DB3A46" w:rsidRPr="00DB3A46" w:rsidRDefault="00DB3A46" w:rsidP="00DB3A46">
            <w:pPr>
              <w:pStyle w:val="ListParagraph"/>
              <w:numPr>
                <w:ilvl w:val="0"/>
                <w:numId w:val="14"/>
              </w:numPr>
              <w:rPr>
                <w:lang w:val="en-AU"/>
              </w:rPr>
            </w:pPr>
            <w:r w:rsidRPr="00DB3A46">
              <w:rPr>
                <w:lang w:val="en-AU"/>
              </w:rPr>
              <w:t xml:space="preserve">An Assessment of facilities and services at Anganwadi centers under the </w:t>
            </w:r>
            <w:r w:rsidRPr="00DB3A46">
              <w:rPr>
                <w:b/>
                <w:lang w:val="en-AU"/>
              </w:rPr>
              <w:t>Integrated Child Development Service</w:t>
            </w:r>
            <w:r w:rsidRPr="00DB3A46">
              <w:rPr>
                <w:lang w:val="en-AU"/>
              </w:rPr>
              <w:t xml:space="preserve"> scheme in Northeast District of Delhi, India (Akash Malik, Meenakshi Bhilwar, Neeti Rustagi, and Davendra K. Taneja</w:t>
            </w:r>
            <w:r>
              <w:rPr>
                <w:lang w:val="en-AU"/>
              </w:rPr>
              <w:t>)</w:t>
            </w:r>
          </w:p>
          <w:p w:rsidR="00DB3A46" w:rsidRPr="00DB3A46" w:rsidRDefault="00DB3A46" w:rsidP="00DB3A46">
            <w:pPr>
              <w:pStyle w:val="ListParagraph"/>
              <w:numPr>
                <w:ilvl w:val="0"/>
                <w:numId w:val="14"/>
              </w:numPr>
              <w:rPr>
                <w:lang w:val="en-AU"/>
              </w:rPr>
            </w:pPr>
            <w:r w:rsidRPr="00DB3A46">
              <w:rPr>
                <w:lang w:val="en-AU"/>
              </w:rPr>
              <w:t xml:space="preserve">What are </w:t>
            </w:r>
            <w:r w:rsidRPr="00DB3A46">
              <w:rPr>
                <w:b/>
                <w:lang w:val="en-AU"/>
              </w:rPr>
              <w:t xml:space="preserve">hospital nurses’ </w:t>
            </w:r>
            <w:r w:rsidRPr="00DB3A46">
              <w:rPr>
                <w:lang w:val="en-AU"/>
              </w:rPr>
              <w:t>strengths and weaknesses in</w:t>
            </w:r>
            <w:r w:rsidRPr="00DB3A46">
              <w:rPr>
                <w:b/>
                <w:lang w:val="en-AU"/>
              </w:rPr>
              <w:t xml:space="preserve"> patient safety competence</w:t>
            </w:r>
            <w:r w:rsidRPr="00DB3A46">
              <w:rPr>
                <w:lang w:val="en-AU"/>
              </w:rPr>
              <w:t>? Findings from three Korean hospitals (Jee-In Hwang</w:t>
            </w:r>
            <w:r>
              <w:rPr>
                <w:lang w:val="en-AU"/>
              </w:rPr>
              <w:t>)</w:t>
            </w:r>
          </w:p>
          <w:p w:rsidR="00DB3A46" w:rsidRPr="00DB3A46" w:rsidRDefault="00DB3A46" w:rsidP="00DB3A46">
            <w:pPr>
              <w:pStyle w:val="ListParagraph"/>
              <w:numPr>
                <w:ilvl w:val="0"/>
                <w:numId w:val="14"/>
              </w:numPr>
              <w:rPr>
                <w:lang w:val="en-AU"/>
              </w:rPr>
            </w:pPr>
            <w:r w:rsidRPr="00DB3A46">
              <w:rPr>
                <w:lang w:val="en-AU"/>
              </w:rPr>
              <w:t xml:space="preserve">Compliance with </w:t>
            </w:r>
            <w:r w:rsidRPr="00DB3A46">
              <w:rPr>
                <w:b/>
                <w:lang w:val="en-AU"/>
              </w:rPr>
              <w:t xml:space="preserve">hospital accreditation </w:t>
            </w:r>
            <w:r w:rsidRPr="00DB3A46">
              <w:rPr>
                <w:lang w:val="en-AU"/>
              </w:rPr>
              <w:t>and</w:t>
            </w:r>
            <w:r w:rsidRPr="00DB3A46">
              <w:rPr>
                <w:b/>
                <w:lang w:val="en-AU"/>
              </w:rPr>
              <w:t xml:space="preserve"> patient mortality</w:t>
            </w:r>
            <w:r w:rsidRPr="00DB3A46">
              <w:rPr>
                <w:lang w:val="en-AU"/>
              </w:rPr>
              <w:t>: a Danish nationwide population-based study (Anne Mette Falstie-Jensen, Heidi Larsson, Erik Hollnagel, Mette Nørgaard, Marie Louise Overgaard Svendsen, and Søren Paaske Johnsen</w:t>
            </w:r>
            <w:r>
              <w:rPr>
                <w:lang w:val="en-AU"/>
              </w:rPr>
              <w:t>)</w:t>
            </w:r>
          </w:p>
          <w:p w:rsidR="00D31BCC" w:rsidRPr="00180CD6" w:rsidRDefault="00DB3A46" w:rsidP="00DB3A46">
            <w:pPr>
              <w:pStyle w:val="ListParagraph"/>
              <w:numPr>
                <w:ilvl w:val="0"/>
                <w:numId w:val="14"/>
              </w:numPr>
              <w:rPr>
                <w:lang w:val="en-AU"/>
              </w:rPr>
            </w:pPr>
            <w:r w:rsidRPr="00DB3A46">
              <w:rPr>
                <w:lang w:val="en-AU"/>
              </w:rPr>
              <w:t xml:space="preserve">The relationship between </w:t>
            </w:r>
            <w:r w:rsidRPr="00DB3A46">
              <w:rPr>
                <w:b/>
                <w:lang w:val="en-AU"/>
              </w:rPr>
              <w:t>accessibility</w:t>
            </w:r>
            <w:r w:rsidRPr="00DB3A46">
              <w:rPr>
                <w:lang w:val="en-AU"/>
              </w:rPr>
              <w:t xml:space="preserve"> of healthcare facilities and </w:t>
            </w:r>
            <w:r w:rsidRPr="00DB3A46">
              <w:rPr>
                <w:b/>
                <w:lang w:val="en-AU"/>
              </w:rPr>
              <w:t>medical care utilization</w:t>
            </w:r>
            <w:r w:rsidRPr="00DB3A46">
              <w:rPr>
                <w:lang w:val="en-AU"/>
              </w:rPr>
              <w:t xml:space="preserve"> among the middle-aged and elderly population in Taiwan (Ya-Ting Yang, Usman Iqbal, Hua-Lin Ko, Chia-Rong Wu, Hsien-Tsai Chiu, Yi-Chieh Lin, Wender Lin, and Yi-Hsin Elsa Hsu</w:t>
            </w:r>
            <w:r>
              <w:rPr>
                <w:lang w:val="en-AU"/>
              </w:rPr>
              <w:t>)</w:t>
            </w:r>
          </w:p>
        </w:tc>
      </w:tr>
    </w:tbl>
    <w:p w:rsidR="00D31BCC" w:rsidRDefault="00D31BCC" w:rsidP="00D31BCC">
      <w:pPr>
        <w:rPr>
          <w:lang w:val="en-AU"/>
        </w:rPr>
      </w:pPr>
    </w:p>
    <w:p w:rsidR="00F82913" w:rsidRDefault="00F82913" w:rsidP="0029518F">
      <w:pPr>
        <w:rPr>
          <w:lang w:val="en-AU"/>
        </w:rPr>
      </w:pPr>
    </w:p>
    <w:p w:rsidR="007D571A" w:rsidRPr="00255EF8" w:rsidRDefault="007D571A" w:rsidP="00EE6723">
      <w:pPr>
        <w:rPr>
          <w:lang w:val="en-AU"/>
        </w:rPr>
      </w:pPr>
    </w:p>
    <w:p w:rsidR="00B160EF" w:rsidRPr="00255EF8" w:rsidRDefault="00B160EF" w:rsidP="00B160EF">
      <w:pPr>
        <w:keepNext/>
        <w:pBdr>
          <w:top w:val="single" w:sz="4" w:space="1" w:color="auto"/>
        </w:pBdr>
        <w:rPr>
          <w:b/>
          <w:lang w:val="en-AU"/>
        </w:rPr>
      </w:pPr>
      <w:r w:rsidRPr="00255EF8">
        <w:rPr>
          <w:b/>
          <w:lang w:val="en-AU"/>
        </w:rPr>
        <w:t>Disclaimer</w:t>
      </w:r>
    </w:p>
    <w:p w:rsidR="00E41D2F" w:rsidRPr="00255EF8" w:rsidRDefault="00B160EF" w:rsidP="00B160EF">
      <w:pPr>
        <w:rPr>
          <w:lang w:val="en-AU"/>
        </w:rPr>
      </w:pPr>
      <w:r w:rsidRPr="00255EF8">
        <w:rPr>
          <w:i/>
          <w:lang w:val="en-AU"/>
        </w:rPr>
        <w:t xml:space="preserve">On the </w:t>
      </w:r>
      <w:r w:rsidR="001A66F9" w:rsidRPr="00255EF8">
        <w:rPr>
          <w:i/>
          <w:lang w:val="en-AU"/>
        </w:rPr>
        <w:t>R</w:t>
      </w:r>
      <w:r w:rsidRPr="00255EF8">
        <w:rPr>
          <w:i/>
          <w:lang w:val="en-AU"/>
        </w:rPr>
        <w:t>adar</w:t>
      </w:r>
      <w:r w:rsidRPr="00255EF8">
        <w:rPr>
          <w:lang w:val="en-AU"/>
        </w:rPr>
        <w:t xml:space="preserve"> is an information resource of the Australian Commission on Safety and Quality in Health Care. The Commission is not responsible for the content of, nor does it endorse, any articles or sites listed. The Commission accepts no liability for the information or advice provided by these external links. Links are provided on the basis that users make their own decisions about the accuracy, currency and reliability of the information contained therein. Any opinions expressed are not necessarily those of the Australian Commission on Safety and Quality in Health Care.</w:t>
      </w:r>
      <w:r w:rsidR="000B7296">
        <w:rPr>
          <w:lang w:val="en-AU"/>
        </w:rPr>
        <w:fldChar w:fldCharType="begin"/>
      </w:r>
      <w:r w:rsidR="000B7296">
        <w:rPr>
          <w:lang w:val="en-AU"/>
        </w:rPr>
        <w:instrText xml:space="preserve"> ADDIN </w:instrText>
      </w:r>
      <w:r w:rsidR="000B7296">
        <w:rPr>
          <w:lang w:val="en-AU"/>
        </w:rPr>
        <w:fldChar w:fldCharType="end"/>
      </w:r>
    </w:p>
    <w:sectPr w:rsidR="00E41D2F" w:rsidRPr="00255EF8" w:rsidSect="005C5ABC">
      <w:footerReference w:type="even" r:id="rId29"/>
      <w:footerReference w:type="default" r:id="rId30"/>
      <w:pgSz w:w="11906" w:h="16838" w:code="9"/>
      <w:pgMar w:top="1418" w:right="1134" w:bottom="1276"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6B37" w:rsidRDefault="00446B37">
      <w:r>
        <w:separator/>
      </w:r>
    </w:p>
  </w:endnote>
  <w:endnote w:type="continuationSeparator" w:id="0">
    <w:p w:rsidR="00446B37" w:rsidRDefault="00446B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ZWAdobeF">
    <w:altName w:val="Times New Roman"/>
    <w:panose1 w:val="00000000000000000000"/>
    <w:charset w:val="00"/>
    <w:family w:val="auto"/>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0459" w:rsidRDefault="00260459" w:rsidP="00F1532A">
    <w:pPr>
      <w:pStyle w:val="Footer"/>
      <w:framePr w:wrap="around" w:vAnchor="text" w:hAnchor="margin" w:y="1"/>
      <w:rPr>
        <w:rStyle w:val="PageNumber"/>
      </w:rPr>
    </w:pPr>
    <w:r>
      <w:rPr>
        <w:rStyle w:val="PageNumber"/>
      </w:rPr>
      <w:fldChar w:fldCharType="begin"/>
    </w:r>
    <w:r>
      <w:rPr>
        <w:rStyle w:val="PageNumber"/>
      </w:rPr>
      <w:instrText xml:space="preserve">PAGE  </w:instrText>
    </w:r>
    <w:r>
      <w:rPr>
        <w:rStyle w:val="PageNumber"/>
      </w:rPr>
      <w:fldChar w:fldCharType="separate"/>
    </w:r>
    <w:r w:rsidR="006A3CE2">
      <w:rPr>
        <w:rStyle w:val="PageNumber"/>
        <w:noProof/>
      </w:rPr>
      <w:t>2</w:t>
    </w:r>
    <w:r>
      <w:rPr>
        <w:rStyle w:val="PageNumber"/>
      </w:rPr>
      <w:fldChar w:fldCharType="end"/>
    </w:r>
  </w:p>
  <w:p w:rsidR="00260459" w:rsidRDefault="00260459" w:rsidP="00F1532A">
    <w:pPr>
      <w:pStyle w:val="Footer"/>
      <w:tabs>
        <w:tab w:val="clear" w:pos="8306"/>
        <w:tab w:val="right" w:pos="9540"/>
      </w:tabs>
      <w:ind w:right="360"/>
    </w:pPr>
    <w:r>
      <w:tab/>
    </w:r>
    <w:r>
      <w:tab/>
    </w:r>
    <w:r w:rsidRPr="00942E61">
      <w:rPr>
        <w:i/>
      </w:rPr>
      <w:t>On the Radar</w:t>
    </w:r>
    <w:r w:rsidR="00DA7FB7">
      <w:t xml:space="preserve"> Issue 2</w:t>
    </w:r>
    <w:r w:rsidR="00306625">
      <w:t>2</w:t>
    </w:r>
    <w:r w:rsidR="00D31BCC">
      <w:t>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0459" w:rsidRDefault="00260459" w:rsidP="006D40D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6A3CE2">
      <w:rPr>
        <w:rStyle w:val="PageNumber"/>
        <w:noProof/>
      </w:rPr>
      <w:t>3</w:t>
    </w:r>
    <w:r>
      <w:rPr>
        <w:rStyle w:val="PageNumber"/>
      </w:rPr>
      <w:fldChar w:fldCharType="end"/>
    </w:r>
  </w:p>
  <w:p w:rsidR="00260459" w:rsidRDefault="00260459" w:rsidP="00EC5F6F">
    <w:pPr>
      <w:pStyle w:val="Footer"/>
      <w:tabs>
        <w:tab w:val="clear" w:pos="4153"/>
        <w:tab w:val="clear" w:pos="8306"/>
        <w:tab w:val="left" w:pos="2950"/>
      </w:tabs>
      <w:ind w:right="360"/>
    </w:pPr>
    <w:r w:rsidRPr="00942E61">
      <w:rPr>
        <w:i/>
      </w:rPr>
      <w:t>On the Radar</w:t>
    </w:r>
    <w:r w:rsidR="00D31BCC">
      <w:t xml:space="preserve"> Issue 223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6B37" w:rsidRDefault="00446B37">
      <w:r>
        <w:separator/>
      </w:r>
    </w:p>
  </w:footnote>
  <w:footnote w:type="continuationSeparator" w:id="0">
    <w:p w:rsidR="00446B37" w:rsidRDefault="00446B3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EE70D334"/>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2FD8D25C"/>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C27A5000"/>
    <w:lvl w:ilvl="0">
      <w:start w:val="1"/>
      <w:numFmt w:val="decimal"/>
      <w:pStyle w:val="ListNumber3"/>
      <w:lvlText w:val="%1."/>
      <w:lvlJc w:val="left"/>
      <w:pPr>
        <w:tabs>
          <w:tab w:val="num" w:pos="926"/>
        </w:tabs>
        <w:ind w:left="926" w:hanging="360"/>
      </w:pPr>
    </w:lvl>
  </w:abstractNum>
  <w:abstractNum w:abstractNumId="3">
    <w:nsid w:val="FFFFFF7F"/>
    <w:multiLevelType w:val="singleLevel"/>
    <w:tmpl w:val="247AD2C4"/>
    <w:lvl w:ilvl="0">
      <w:start w:val="1"/>
      <w:numFmt w:val="decimal"/>
      <w:pStyle w:val="ListNumber2"/>
      <w:lvlText w:val="%1."/>
      <w:lvlJc w:val="left"/>
      <w:pPr>
        <w:tabs>
          <w:tab w:val="num" w:pos="643"/>
        </w:tabs>
        <w:ind w:left="643" w:hanging="360"/>
      </w:pPr>
    </w:lvl>
  </w:abstractNum>
  <w:abstractNum w:abstractNumId="4">
    <w:nsid w:val="FFFFFF80"/>
    <w:multiLevelType w:val="singleLevel"/>
    <w:tmpl w:val="C83661DC"/>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1F4896A6"/>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20F6DF60"/>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81AAE990"/>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AA562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63949E4A"/>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18D39BD"/>
    <w:multiLevelType w:val="hybridMultilevel"/>
    <w:tmpl w:val="6DCCA1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018F050F"/>
    <w:multiLevelType w:val="hybridMultilevel"/>
    <w:tmpl w:val="803AD43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nsid w:val="0A440090"/>
    <w:multiLevelType w:val="hybridMultilevel"/>
    <w:tmpl w:val="908813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0E811D4F"/>
    <w:multiLevelType w:val="hybridMultilevel"/>
    <w:tmpl w:val="3314D8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13490365"/>
    <w:multiLevelType w:val="hybridMultilevel"/>
    <w:tmpl w:val="C302B4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35EE2EF4"/>
    <w:multiLevelType w:val="hybridMultilevel"/>
    <w:tmpl w:val="E184211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nsid w:val="3DBD31D1"/>
    <w:multiLevelType w:val="hybridMultilevel"/>
    <w:tmpl w:val="A19209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3EAB6A73"/>
    <w:multiLevelType w:val="hybridMultilevel"/>
    <w:tmpl w:val="E8104F42"/>
    <w:lvl w:ilvl="0" w:tplc="0510AFD6">
      <w:start w:val="1"/>
      <w:numFmt w:val="bullet"/>
      <w:pStyle w:val="Numstepbullet"/>
      <w:lvlText w:val=""/>
      <w:lvlJc w:val="left"/>
      <w:pPr>
        <w:tabs>
          <w:tab w:val="num" w:pos="2486"/>
        </w:tabs>
        <w:ind w:left="2483" w:hanging="357"/>
      </w:pPr>
      <w:rPr>
        <w:rFonts w:ascii="Wingdings 3" w:hAnsi="Wingdings 3" w:hint="default"/>
        <w:color w:val="00799C"/>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nsid w:val="3EBF63F5"/>
    <w:multiLevelType w:val="hybridMultilevel"/>
    <w:tmpl w:val="424E32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41872CF8"/>
    <w:multiLevelType w:val="hybridMultilevel"/>
    <w:tmpl w:val="B6F697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4323687E"/>
    <w:multiLevelType w:val="hybridMultilevel"/>
    <w:tmpl w:val="FDC4E4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434E3D2A"/>
    <w:multiLevelType w:val="hybridMultilevel"/>
    <w:tmpl w:val="73E23A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4E723690"/>
    <w:multiLevelType w:val="hybridMultilevel"/>
    <w:tmpl w:val="CCF2E6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55C406BB"/>
    <w:multiLevelType w:val="hybridMultilevel"/>
    <w:tmpl w:val="C84458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578A1B3A"/>
    <w:multiLevelType w:val="hybridMultilevel"/>
    <w:tmpl w:val="DDCA07B4"/>
    <w:lvl w:ilvl="0" w:tplc="DC08CD1C">
      <w:start w:val="1"/>
      <w:numFmt w:val="lowerLetter"/>
      <w:pStyle w:val="Numstep"/>
      <w:lvlText w:val="%1."/>
      <w:lvlJc w:val="left"/>
      <w:pPr>
        <w:tabs>
          <w:tab w:val="num" w:pos="717"/>
        </w:tabs>
        <w:ind w:left="717" w:hanging="35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nsid w:val="5BDF4B92"/>
    <w:multiLevelType w:val="hybridMultilevel"/>
    <w:tmpl w:val="AF44532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nsid w:val="71940A0B"/>
    <w:multiLevelType w:val="hybridMultilevel"/>
    <w:tmpl w:val="E682CB72"/>
    <w:lvl w:ilvl="0" w:tplc="CC3E0666">
      <w:start w:val="1"/>
      <w:numFmt w:val="bullet"/>
      <w:pStyle w:val="Global"/>
      <w:lvlText w:val=""/>
      <w:lvlJc w:val="left"/>
      <w:pPr>
        <w:tabs>
          <w:tab w:val="num" w:pos="2061"/>
        </w:tabs>
        <w:ind w:left="2058" w:hanging="357"/>
      </w:pPr>
      <w:rPr>
        <w:rFonts w:ascii="Webdings" w:hAnsi="Webdings" w:hint="default"/>
        <w:sz w:val="28"/>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nsid w:val="74762260"/>
    <w:multiLevelType w:val="hybridMultilevel"/>
    <w:tmpl w:val="C7FA46A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nsid w:val="749379D9"/>
    <w:multiLevelType w:val="hybridMultilevel"/>
    <w:tmpl w:val="730E66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nsid w:val="795F0982"/>
    <w:multiLevelType w:val="hybridMultilevel"/>
    <w:tmpl w:val="D76032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nsid w:val="79E803BE"/>
    <w:multiLevelType w:val="hybridMultilevel"/>
    <w:tmpl w:val="A1720C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7B617DE6"/>
    <w:multiLevelType w:val="hybridMultilevel"/>
    <w:tmpl w:val="5E3EC4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nsid w:val="7DF91AAB"/>
    <w:multiLevelType w:val="hybridMultilevel"/>
    <w:tmpl w:val="8072F4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7"/>
  </w:num>
  <w:num w:numId="2">
    <w:abstractNumId w:val="26"/>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24"/>
  </w:num>
  <w:num w:numId="14">
    <w:abstractNumId w:val="18"/>
  </w:num>
  <w:num w:numId="15">
    <w:abstractNumId w:val="27"/>
  </w:num>
  <w:num w:numId="16">
    <w:abstractNumId w:val="29"/>
  </w:num>
  <w:num w:numId="17">
    <w:abstractNumId w:val="12"/>
  </w:num>
  <w:num w:numId="18">
    <w:abstractNumId w:val="23"/>
  </w:num>
  <w:num w:numId="19">
    <w:abstractNumId w:val="15"/>
  </w:num>
  <w:num w:numId="20">
    <w:abstractNumId w:val="13"/>
  </w:num>
  <w:num w:numId="21">
    <w:abstractNumId w:val="20"/>
  </w:num>
  <w:num w:numId="22">
    <w:abstractNumId w:val="11"/>
  </w:num>
  <w:num w:numId="23">
    <w:abstractNumId w:val="19"/>
  </w:num>
  <w:num w:numId="24">
    <w:abstractNumId w:val="16"/>
  </w:num>
  <w:num w:numId="25">
    <w:abstractNumId w:val="25"/>
  </w:num>
  <w:num w:numId="26">
    <w:abstractNumId w:val="30"/>
  </w:num>
  <w:num w:numId="27">
    <w:abstractNumId w:val="10"/>
  </w:num>
  <w:num w:numId="28">
    <w:abstractNumId w:val="32"/>
  </w:num>
  <w:num w:numId="29">
    <w:abstractNumId w:val="31"/>
  </w:num>
  <w:num w:numId="30">
    <w:abstractNumId w:val="22"/>
  </w:num>
  <w:num w:numId="31">
    <w:abstractNumId w:val="28"/>
  </w:num>
  <w:num w:numId="32">
    <w:abstractNumId w:val="21"/>
  </w:num>
  <w:num w:numId="33">
    <w:abstractNumId w:val="14"/>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EN.InstantFormat" w:val="&lt;ENInstantFormat&gt;&lt;Enabled&gt;0&lt;/Enabled&gt;&lt;ScanUnformatted&gt;1&lt;/ScanUnformatted&gt;&lt;ScanChanges&gt;1&lt;/ScanChanges&gt;&lt;/ENInstantFormat&gt;"/>
    <w:docVar w:name="EN.Layout" w:val="&lt;ENLayout&gt;&lt;Style&gt;Sage Vancouver&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Layout&gt;"/>
    <w:docVar w:name="EN.Libraries" w:val="&lt;Libraries&gt;&lt;item db-id=&quot;zeaxdf5sut9xxyeptesvzttc9pda5fdvp0dw&quot;&gt;Master Library October 2009&lt;record-ids&gt;&lt;item&gt;3584&lt;/item&gt;&lt;/record-ids&gt;&lt;/item&gt;&lt;/Libraries&gt;"/>
  </w:docVars>
  <w:rsids>
    <w:rsidRoot w:val="008611C4"/>
    <w:rsid w:val="0000067E"/>
    <w:rsid w:val="00000B2F"/>
    <w:rsid w:val="00000C7B"/>
    <w:rsid w:val="00000F16"/>
    <w:rsid w:val="00000FC6"/>
    <w:rsid w:val="00001369"/>
    <w:rsid w:val="00001432"/>
    <w:rsid w:val="000014AA"/>
    <w:rsid w:val="0000197C"/>
    <w:rsid w:val="0000197F"/>
    <w:rsid w:val="00001B87"/>
    <w:rsid w:val="00001EEC"/>
    <w:rsid w:val="00002201"/>
    <w:rsid w:val="000031FB"/>
    <w:rsid w:val="00003275"/>
    <w:rsid w:val="00003289"/>
    <w:rsid w:val="00003680"/>
    <w:rsid w:val="00003A54"/>
    <w:rsid w:val="00003C1F"/>
    <w:rsid w:val="00003F45"/>
    <w:rsid w:val="00004056"/>
    <w:rsid w:val="0000414F"/>
    <w:rsid w:val="0000416D"/>
    <w:rsid w:val="0000442A"/>
    <w:rsid w:val="000044A0"/>
    <w:rsid w:val="000049B7"/>
    <w:rsid w:val="00004CB5"/>
    <w:rsid w:val="00005229"/>
    <w:rsid w:val="00005B0D"/>
    <w:rsid w:val="00005CB5"/>
    <w:rsid w:val="00005FB0"/>
    <w:rsid w:val="00005FE8"/>
    <w:rsid w:val="00006048"/>
    <w:rsid w:val="00006743"/>
    <w:rsid w:val="000068F5"/>
    <w:rsid w:val="0000691B"/>
    <w:rsid w:val="00006AB3"/>
    <w:rsid w:val="00006CE7"/>
    <w:rsid w:val="00006F00"/>
    <w:rsid w:val="00006FFB"/>
    <w:rsid w:val="000070BA"/>
    <w:rsid w:val="00007389"/>
    <w:rsid w:val="0000741E"/>
    <w:rsid w:val="0000750C"/>
    <w:rsid w:val="00007BC7"/>
    <w:rsid w:val="00007C19"/>
    <w:rsid w:val="000100A5"/>
    <w:rsid w:val="00010281"/>
    <w:rsid w:val="00010367"/>
    <w:rsid w:val="00010607"/>
    <w:rsid w:val="0001062E"/>
    <w:rsid w:val="0001071C"/>
    <w:rsid w:val="00010AAB"/>
    <w:rsid w:val="00010C70"/>
    <w:rsid w:val="00011449"/>
    <w:rsid w:val="00011B6A"/>
    <w:rsid w:val="00011BF3"/>
    <w:rsid w:val="00012357"/>
    <w:rsid w:val="00012904"/>
    <w:rsid w:val="00012B53"/>
    <w:rsid w:val="00012DDC"/>
    <w:rsid w:val="00012E0F"/>
    <w:rsid w:val="000132E1"/>
    <w:rsid w:val="00013751"/>
    <w:rsid w:val="00013DCD"/>
    <w:rsid w:val="0001474B"/>
    <w:rsid w:val="0001489E"/>
    <w:rsid w:val="000148C3"/>
    <w:rsid w:val="0001497B"/>
    <w:rsid w:val="00014C9E"/>
    <w:rsid w:val="00014DE5"/>
    <w:rsid w:val="00014DF2"/>
    <w:rsid w:val="0001515E"/>
    <w:rsid w:val="000159EF"/>
    <w:rsid w:val="000164FD"/>
    <w:rsid w:val="0001676F"/>
    <w:rsid w:val="00017028"/>
    <w:rsid w:val="000170B3"/>
    <w:rsid w:val="000172EF"/>
    <w:rsid w:val="0001743C"/>
    <w:rsid w:val="00017477"/>
    <w:rsid w:val="0001769D"/>
    <w:rsid w:val="00017F06"/>
    <w:rsid w:val="0002012E"/>
    <w:rsid w:val="00020715"/>
    <w:rsid w:val="000208FC"/>
    <w:rsid w:val="00020AFD"/>
    <w:rsid w:val="00020D58"/>
    <w:rsid w:val="00020D6A"/>
    <w:rsid w:val="000213BB"/>
    <w:rsid w:val="00021D6F"/>
    <w:rsid w:val="000222E3"/>
    <w:rsid w:val="000224FA"/>
    <w:rsid w:val="00022584"/>
    <w:rsid w:val="000225D6"/>
    <w:rsid w:val="00022F7B"/>
    <w:rsid w:val="000232BC"/>
    <w:rsid w:val="000235F7"/>
    <w:rsid w:val="000240B4"/>
    <w:rsid w:val="000240C6"/>
    <w:rsid w:val="000248D6"/>
    <w:rsid w:val="00024E2E"/>
    <w:rsid w:val="00024FCC"/>
    <w:rsid w:val="000255F6"/>
    <w:rsid w:val="000258C2"/>
    <w:rsid w:val="00025D95"/>
    <w:rsid w:val="00025DC1"/>
    <w:rsid w:val="000267F1"/>
    <w:rsid w:val="00026C9C"/>
    <w:rsid w:val="00026E16"/>
    <w:rsid w:val="00027059"/>
    <w:rsid w:val="000274F9"/>
    <w:rsid w:val="0002776A"/>
    <w:rsid w:val="00030683"/>
    <w:rsid w:val="00030ADC"/>
    <w:rsid w:val="00030D35"/>
    <w:rsid w:val="00030F00"/>
    <w:rsid w:val="00030FA5"/>
    <w:rsid w:val="000313B2"/>
    <w:rsid w:val="00031421"/>
    <w:rsid w:val="0003155F"/>
    <w:rsid w:val="000322BA"/>
    <w:rsid w:val="00032B41"/>
    <w:rsid w:val="00032BD7"/>
    <w:rsid w:val="00032C75"/>
    <w:rsid w:val="0003319C"/>
    <w:rsid w:val="000331B2"/>
    <w:rsid w:val="0003320D"/>
    <w:rsid w:val="000333A7"/>
    <w:rsid w:val="00033628"/>
    <w:rsid w:val="0003371D"/>
    <w:rsid w:val="00033ABC"/>
    <w:rsid w:val="00033C76"/>
    <w:rsid w:val="00034B1B"/>
    <w:rsid w:val="0003530F"/>
    <w:rsid w:val="00035474"/>
    <w:rsid w:val="00035747"/>
    <w:rsid w:val="0003577E"/>
    <w:rsid w:val="000360AA"/>
    <w:rsid w:val="00036565"/>
    <w:rsid w:val="00036B3D"/>
    <w:rsid w:val="00036D39"/>
    <w:rsid w:val="00036D97"/>
    <w:rsid w:val="00036D9D"/>
    <w:rsid w:val="00036E68"/>
    <w:rsid w:val="000374AB"/>
    <w:rsid w:val="000376F5"/>
    <w:rsid w:val="0003783E"/>
    <w:rsid w:val="00040068"/>
    <w:rsid w:val="000404B7"/>
    <w:rsid w:val="00040543"/>
    <w:rsid w:val="00040784"/>
    <w:rsid w:val="00040824"/>
    <w:rsid w:val="000410EA"/>
    <w:rsid w:val="000415BB"/>
    <w:rsid w:val="00041B2D"/>
    <w:rsid w:val="00041D6C"/>
    <w:rsid w:val="00041DCB"/>
    <w:rsid w:val="0004277C"/>
    <w:rsid w:val="00042E73"/>
    <w:rsid w:val="00042F4F"/>
    <w:rsid w:val="000430F1"/>
    <w:rsid w:val="000432D4"/>
    <w:rsid w:val="00043403"/>
    <w:rsid w:val="000437BB"/>
    <w:rsid w:val="00043CBB"/>
    <w:rsid w:val="00043D2A"/>
    <w:rsid w:val="00044222"/>
    <w:rsid w:val="00044D42"/>
    <w:rsid w:val="0004538C"/>
    <w:rsid w:val="00045745"/>
    <w:rsid w:val="00045CA8"/>
    <w:rsid w:val="00045EBF"/>
    <w:rsid w:val="00046930"/>
    <w:rsid w:val="00047705"/>
    <w:rsid w:val="00047900"/>
    <w:rsid w:val="00047AF4"/>
    <w:rsid w:val="00047C44"/>
    <w:rsid w:val="00047D8A"/>
    <w:rsid w:val="00047DE3"/>
    <w:rsid w:val="00047E39"/>
    <w:rsid w:val="00047F42"/>
    <w:rsid w:val="00050B21"/>
    <w:rsid w:val="00050DB1"/>
    <w:rsid w:val="00050E48"/>
    <w:rsid w:val="00051371"/>
    <w:rsid w:val="0005190A"/>
    <w:rsid w:val="00051C68"/>
    <w:rsid w:val="00052CC4"/>
    <w:rsid w:val="00053393"/>
    <w:rsid w:val="000535B1"/>
    <w:rsid w:val="00053D98"/>
    <w:rsid w:val="00053DA5"/>
    <w:rsid w:val="00053E77"/>
    <w:rsid w:val="00054156"/>
    <w:rsid w:val="000546A8"/>
    <w:rsid w:val="00054D03"/>
    <w:rsid w:val="00054E6A"/>
    <w:rsid w:val="000550C2"/>
    <w:rsid w:val="00055D60"/>
    <w:rsid w:val="00056053"/>
    <w:rsid w:val="00056297"/>
    <w:rsid w:val="0005635D"/>
    <w:rsid w:val="0005647A"/>
    <w:rsid w:val="000564BE"/>
    <w:rsid w:val="0005655A"/>
    <w:rsid w:val="00056562"/>
    <w:rsid w:val="00056FAD"/>
    <w:rsid w:val="00057DD4"/>
    <w:rsid w:val="000606EF"/>
    <w:rsid w:val="0006079C"/>
    <w:rsid w:val="00060926"/>
    <w:rsid w:val="00061609"/>
    <w:rsid w:val="000618E2"/>
    <w:rsid w:val="00061B9C"/>
    <w:rsid w:val="00061C52"/>
    <w:rsid w:val="00061D38"/>
    <w:rsid w:val="0006203E"/>
    <w:rsid w:val="00062364"/>
    <w:rsid w:val="00062372"/>
    <w:rsid w:val="000624DD"/>
    <w:rsid w:val="00062CB2"/>
    <w:rsid w:val="00062E6B"/>
    <w:rsid w:val="0006316D"/>
    <w:rsid w:val="000634DE"/>
    <w:rsid w:val="0006383F"/>
    <w:rsid w:val="00063A98"/>
    <w:rsid w:val="00063C23"/>
    <w:rsid w:val="00063C5B"/>
    <w:rsid w:val="00063D6A"/>
    <w:rsid w:val="00063FF4"/>
    <w:rsid w:val="0006498E"/>
    <w:rsid w:val="00064E8E"/>
    <w:rsid w:val="00064F20"/>
    <w:rsid w:val="0006543B"/>
    <w:rsid w:val="00065960"/>
    <w:rsid w:val="00065C38"/>
    <w:rsid w:val="00065D00"/>
    <w:rsid w:val="00065FAA"/>
    <w:rsid w:val="0006650A"/>
    <w:rsid w:val="000668CC"/>
    <w:rsid w:val="00066933"/>
    <w:rsid w:val="00066963"/>
    <w:rsid w:val="0006699C"/>
    <w:rsid w:val="00066C69"/>
    <w:rsid w:val="000678E5"/>
    <w:rsid w:val="000709AF"/>
    <w:rsid w:val="00071527"/>
    <w:rsid w:val="00071BDA"/>
    <w:rsid w:val="00071CD2"/>
    <w:rsid w:val="00071E75"/>
    <w:rsid w:val="000720E2"/>
    <w:rsid w:val="00072770"/>
    <w:rsid w:val="000729A4"/>
    <w:rsid w:val="00072E6F"/>
    <w:rsid w:val="0007305B"/>
    <w:rsid w:val="000730D7"/>
    <w:rsid w:val="000736CD"/>
    <w:rsid w:val="00073707"/>
    <w:rsid w:val="000739A3"/>
    <w:rsid w:val="00073F1E"/>
    <w:rsid w:val="00073FA4"/>
    <w:rsid w:val="000740F2"/>
    <w:rsid w:val="000742DC"/>
    <w:rsid w:val="00074383"/>
    <w:rsid w:val="000747EF"/>
    <w:rsid w:val="00074A03"/>
    <w:rsid w:val="00074A91"/>
    <w:rsid w:val="00074F8C"/>
    <w:rsid w:val="00075459"/>
    <w:rsid w:val="00075569"/>
    <w:rsid w:val="000756A5"/>
    <w:rsid w:val="000757ED"/>
    <w:rsid w:val="00075AF0"/>
    <w:rsid w:val="00075FA9"/>
    <w:rsid w:val="00076252"/>
    <w:rsid w:val="00076630"/>
    <w:rsid w:val="00076CA1"/>
    <w:rsid w:val="00076F63"/>
    <w:rsid w:val="0007700B"/>
    <w:rsid w:val="00077931"/>
    <w:rsid w:val="000805E9"/>
    <w:rsid w:val="000808DC"/>
    <w:rsid w:val="00080BAD"/>
    <w:rsid w:val="00080E8A"/>
    <w:rsid w:val="00080F45"/>
    <w:rsid w:val="00081003"/>
    <w:rsid w:val="000812CA"/>
    <w:rsid w:val="00081399"/>
    <w:rsid w:val="000813BB"/>
    <w:rsid w:val="00081A31"/>
    <w:rsid w:val="00082187"/>
    <w:rsid w:val="000823A3"/>
    <w:rsid w:val="00082764"/>
    <w:rsid w:val="0008278C"/>
    <w:rsid w:val="00082920"/>
    <w:rsid w:val="00082C4C"/>
    <w:rsid w:val="0008346E"/>
    <w:rsid w:val="00083515"/>
    <w:rsid w:val="000837A9"/>
    <w:rsid w:val="000838F1"/>
    <w:rsid w:val="00083A0B"/>
    <w:rsid w:val="00083BF6"/>
    <w:rsid w:val="00084498"/>
    <w:rsid w:val="00084624"/>
    <w:rsid w:val="00084EA5"/>
    <w:rsid w:val="00085087"/>
    <w:rsid w:val="00085213"/>
    <w:rsid w:val="00085AC9"/>
    <w:rsid w:val="00085B1C"/>
    <w:rsid w:val="00085D82"/>
    <w:rsid w:val="00085F21"/>
    <w:rsid w:val="0008608E"/>
    <w:rsid w:val="000868EC"/>
    <w:rsid w:val="00086BE5"/>
    <w:rsid w:val="00086CCC"/>
    <w:rsid w:val="000870BC"/>
    <w:rsid w:val="00087600"/>
    <w:rsid w:val="00087A5A"/>
    <w:rsid w:val="00087C83"/>
    <w:rsid w:val="00090868"/>
    <w:rsid w:val="00090A55"/>
    <w:rsid w:val="00090B02"/>
    <w:rsid w:val="00091876"/>
    <w:rsid w:val="000919C2"/>
    <w:rsid w:val="00091AF8"/>
    <w:rsid w:val="00091BB9"/>
    <w:rsid w:val="00091CF5"/>
    <w:rsid w:val="0009231A"/>
    <w:rsid w:val="00092425"/>
    <w:rsid w:val="00092F3D"/>
    <w:rsid w:val="0009310B"/>
    <w:rsid w:val="000947FE"/>
    <w:rsid w:val="00094BEC"/>
    <w:rsid w:val="00094CF1"/>
    <w:rsid w:val="00094E9A"/>
    <w:rsid w:val="000956C8"/>
    <w:rsid w:val="00096256"/>
    <w:rsid w:val="0009698D"/>
    <w:rsid w:val="00096C3A"/>
    <w:rsid w:val="000977FD"/>
    <w:rsid w:val="00097A70"/>
    <w:rsid w:val="000A0137"/>
    <w:rsid w:val="000A024B"/>
    <w:rsid w:val="000A084F"/>
    <w:rsid w:val="000A0CE6"/>
    <w:rsid w:val="000A1146"/>
    <w:rsid w:val="000A12DF"/>
    <w:rsid w:val="000A155F"/>
    <w:rsid w:val="000A18E5"/>
    <w:rsid w:val="000A1972"/>
    <w:rsid w:val="000A1A1A"/>
    <w:rsid w:val="000A1CE2"/>
    <w:rsid w:val="000A1D5F"/>
    <w:rsid w:val="000A203C"/>
    <w:rsid w:val="000A27A7"/>
    <w:rsid w:val="000A2A52"/>
    <w:rsid w:val="000A3099"/>
    <w:rsid w:val="000A3222"/>
    <w:rsid w:val="000A3771"/>
    <w:rsid w:val="000A382F"/>
    <w:rsid w:val="000A3DC3"/>
    <w:rsid w:val="000A3E62"/>
    <w:rsid w:val="000A43BB"/>
    <w:rsid w:val="000A45B3"/>
    <w:rsid w:val="000A463D"/>
    <w:rsid w:val="000A48E4"/>
    <w:rsid w:val="000A4A45"/>
    <w:rsid w:val="000A4A54"/>
    <w:rsid w:val="000A4B1D"/>
    <w:rsid w:val="000A4B7C"/>
    <w:rsid w:val="000A4EFC"/>
    <w:rsid w:val="000A56A4"/>
    <w:rsid w:val="000A56E4"/>
    <w:rsid w:val="000A6401"/>
    <w:rsid w:val="000A6436"/>
    <w:rsid w:val="000A720E"/>
    <w:rsid w:val="000A757B"/>
    <w:rsid w:val="000A7A1F"/>
    <w:rsid w:val="000A7A27"/>
    <w:rsid w:val="000A7D53"/>
    <w:rsid w:val="000B0482"/>
    <w:rsid w:val="000B056E"/>
    <w:rsid w:val="000B0627"/>
    <w:rsid w:val="000B0884"/>
    <w:rsid w:val="000B1080"/>
    <w:rsid w:val="000B13CC"/>
    <w:rsid w:val="000B1490"/>
    <w:rsid w:val="000B16DE"/>
    <w:rsid w:val="000B19D2"/>
    <w:rsid w:val="000B1F4D"/>
    <w:rsid w:val="000B200D"/>
    <w:rsid w:val="000B208F"/>
    <w:rsid w:val="000B2414"/>
    <w:rsid w:val="000B2582"/>
    <w:rsid w:val="000B2CD8"/>
    <w:rsid w:val="000B2E47"/>
    <w:rsid w:val="000B2EE5"/>
    <w:rsid w:val="000B341C"/>
    <w:rsid w:val="000B39B1"/>
    <w:rsid w:val="000B3AAB"/>
    <w:rsid w:val="000B3E98"/>
    <w:rsid w:val="000B40BA"/>
    <w:rsid w:val="000B41A3"/>
    <w:rsid w:val="000B424F"/>
    <w:rsid w:val="000B42C1"/>
    <w:rsid w:val="000B47B8"/>
    <w:rsid w:val="000B4CD7"/>
    <w:rsid w:val="000B5760"/>
    <w:rsid w:val="000B5CEA"/>
    <w:rsid w:val="000B5D1E"/>
    <w:rsid w:val="000B5DA6"/>
    <w:rsid w:val="000B5DF4"/>
    <w:rsid w:val="000B5E9E"/>
    <w:rsid w:val="000B619B"/>
    <w:rsid w:val="000B62F7"/>
    <w:rsid w:val="000B6425"/>
    <w:rsid w:val="000B689C"/>
    <w:rsid w:val="000B6AC5"/>
    <w:rsid w:val="000B6D70"/>
    <w:rsid w:val="000B6E10"/>
    <w:rsid w:val="000B6E5A"/>
    <w:rsid w:val="000B6F16"/>
    <w:rsid w:val="000B7139"/>
    <w:rsid w:val="000B7296"/>
    <w:rsid w:val="000B732A"/>
    <w:rsid w:val="000B7377"/>
    <w:rsid w:val="000B765C"/>
    <w:rsid w:val="000B772E"/>
    <w:rsid w:val="000B77A2"/>
    <w:rsid w:val="000B7C3E"/>
    <w:rsid w:val="000C02B9"/>
    <w:rsid w:val="000C03BC"/>
    <w:rsid w:val="000C043F"/>
    <w:rsid w:val="000C0693"/>
    <w:rsid w:val="000C0918"/>
    <w:rsid w:val="000C09E7"/>
    <w:rsid w:val="000C0E6C"/>
    <w:rsid w:val="000C1275"/>
    <w:rsid w:val="000C12F1"/>
    <w:rsid w:val="000C16D8"/>
    <w:rsid w:val="000C1896"/>
    <w:rsid w:val="000C18E5"/>
    <w:rsid w:val="000C1C1E"/>
    <w:rsid w:val="000C2240"/>
    <w:rsid w:val="000C2319"/>
    <w:rsid w:val="000C269A"/>
    <w:rsid w:val="000C2880"/>
    <w:rsid w:val="000C2C1A"/>
    <w:rsid w:val="000C2DF5"/>
    <w:rsid w:val="000C3024"/>
    <w:rsid w:val="000C3554"/>
    <w:rsid w:val="000C35A3"/>
    <w:rsid w:val="000C3BFB"/>
    <w:rsid w:val="000C3E74"/>
    <w:rsid w:val="000C40B3"/>
    <w:rsid w:val="000C47DB"/>
    <w:rsid w:val="000C4C4D"/>
    <w:rsid w:val="000C4EAC"/>
    <w:rsid w:val="000C5036"/>
    <w:rsid w:val="000C5628"/>
    <w:rsid w:val="000C56F4"/>
    <w:rsid w:val="000C5861"/>
    <w:rsid w:val="000C5ABE"/>
    <w:rsid w:val="000C5D07"/>
    <w:rsid w:val="000C5E39"/>
    <w:rsid w:val="000C6084"/>
    <w:rsid w:val="000C64A7"/>
    <w:rsid w:val="000C667A"/>
    <w:rsid w:val="000C6A18"/>
    <w:rsid w:val="000C7205"/>
    <w:rsid w:val="000C7298"/>
    <w:rsid w:val="000C7336"/>
    <w:rsid w:val="000C78AB"/>
    <w:rsid w:val="000C7ED8"/>
    <w:rsid w:val="000C7F8E"/>
    <w:rsid w:val="000D007F"/>
    <w:rsid w:val="000D04A6"/>
    <w:rsid w:val="000D04F2"/>
    <w:rsid w:val="000D085D"/>
    <w:rsid w:val="000D147F"/>
    <w:rsid w:val="000D14E5"/>
    <w:rsid w:val="000D16CC"/>
    <w:rsid w:val="000D17A6"/>
    <w:rsid w:val="000D1812"/>
    <w:rsid w:val="000D1ED2"/>
    <w:rsid w:val="000D2083"/>
    <w:rsid w:val="000D2702"/>
    <w:rsid w:val="000D2788"/>
    <w:rsid w:val="000D28B7"/>
    <w:rsid w:val="000D2E6F"/>
    <w:rsid w:val="000D31A9"/>
    <w:rsid w:val="000D31E8"/>
    <w:rsid w:val="000D3616"/>
    <w:rsid w:val="000D39B4"/>
    <w:rsid w:val="000D414E"/>
    <w:rsid w:val="000D42D0"/>
    <w:rsid w:val="000D4677"/>
    <w:rsid w:val="000D46DE"/>
    <w:rsid w:val="000D46E8"/>
    <w:rsid w:val="000D4710"/>
    <w:rsid w:val="000D475F"/>
    <w:rsid w:val="000D4995"/>
    <w:rsid w:val="000D4BB0"/>
    <w:rsid w:val="000D54A0"/>
    <w:rsid w:val="000D569F"/>
    <w:rsid w:val="000D5705"/>
    <w:rsid w:val="000D5C93"/>
    <w:rsid w:val="000D5F0F"/>
    <w:rsid w:val="000D6C61"/>
    <w:rsid w:val="000D763C"/>
    <w:rsid w:val="000D7725"/>
    <w:rsid w:val="000D79F3"/>
    <w:rsid w:val="000D7CF5"/>
    <w:rsid w:val="000D7D35"/>
    <w:rsid w:val="000E0A1B"/>
    <w:rsid w:val="000E0AE5"/>
    <w:rsid w:val="000E0BA0"/>
    <w:rsid w:val="000E10EF"/>
    <w:rsid w:val="000E1496"/>
    <w:rsid w:val="000E1B8B"/>
    <w:rsid w:val="000E1E11"/>
    <w:rsid w:val="000E2188"/>
    <w:rsid w:val="000E2750"/>
    <w:rsid w:val="000E2770"/>
    <w:rsid w:val="000E2BEB"/>
    <w:rsid w:val="000E3261"/>
    <w:rsid w:val="000E333D"/>
    <w:rsid w:val="000E3648"/>
    <w:rsid w:val="000E3F2F"/>
    <w:rsid w:val="000E42FD"/>
    <w:rsid w:val="000E46F2"/>
    <w:rsid w:val="000E4702"/>
    <w:rsid w:val="000E4927"/>
    <w:rsid w:val="000E49E9"/>
    <w:rsid w:val="000E4AFD"/>
    <w:rsid w:val="000E542F"/>
    <w:rsid w:val="000E5B33"/>
    <w:rsid w:val="000E66C3"/>
    <w:rsid w:val="000E6AE4"/>
    <w:rsid w:val="000E6AED"/>
    <w:rsid w:val="000E6B53"/>
    <w:rsid w:val="000E6CE1"/>
    <w:rsid w:val="000E6CF8"/>
    <w:rsid w:val="000E6F10"/>
    <w:rsid w:val="000E70D8"/>
    <w:rsid w:val="000E7677"/>
    <w:rsid w:val="000E7C75"/>
    <w:rsid w:val="000E7F27"/>
    <w:rsid w:val="000F0767"/>
    <w:rsid w:val="000F0829"/>
    <w:rsid w:val="000F0C90"/>
    <w:rsid w:val="000F0DAF"/>
    <w:rsid w:val="000F1530"/>
    <w:rsid w:val="000F1E80"/>
    <w:rsid w:val="000F1FD1"/>
    <w:rsid w:val="000F2054"/>
    <w:rsid w:val="000F293D"/>
    <w:rsid w:val="000F2B0F"/>
    <w:rsid w:val="000F37CF"/>
    <w:rsid w:val="000F38E4"/>
    <w:rsid w:val="000F3C2D"/>
    <w:rsid w:val="000F3DBE"/>
    <w:rsid w:val="000F448C"/>
    <w:rsid w:val="000F4795"/>
    <w:rsid w:val="000F480F"/>
    <w:rsid w:val="000F4A2B"/>
    <w:rsid w:val="000F4AEE"/>
    <w:rsid w:val="000F56F8"/>
    <w:rsid w:val="000F5AC6"/>
    <w:rsid w:val="000F5B46"/>
    <w:rsid w:val="000F673F"/>
    <w:rsid w:val="000F6ADA"/>
    <w:rsid w:val="000F6E9A"/>
    <w:rsid w:val="000F6F56"/>
    <w:rsid w:val="000F7461"/>
    <w:rsid w:val="000F7691"/>
    <w:rsid w:val="000F7901"/>
    <w:rsid w:val="000F7E22"/>
    <w:rsid w:val="000F7EBD"/>
    <w:rsid w:val="001001EE"/>
    <w:rsid w:val="00100270"/>
    <w:rsid w:val="00100431"/>
    <w:rsid w:val="0010046A"/>
    <w:rsid w:val="00100F0A"/>
    <w:rsid w:val="00100FB9"/>
    <w:rsid w:val="00101255"/>
    <w:rsid w:val="001013E9"/>
    <w:rsid w:val="001014AB"/>
    <w:rsid w:val="00101634"/>
    <w:rsid w:val="0010174D"/>
    <w:rsid w:val="00101846"/>
    <w:rsid w:val="0010184A"/>
    <w:rsid w:val="001018A7"/>
    <w:rsid w:val="00101957"/>
    <w:rsid w:val="00101B22"/>
    <w:rsid w:val="00101B44"/>
    <w:rsid w:val="00101EA6"/>
    <w:rsid w:val="00101EE7"/>
    <w:rsid w:val="001021A1"/>
    <w:rsid w:val="00102DEA"/>
    <w:rsid w:val="00103067"/>
    <w:rsid w:val="0010311D"/>
    <w:rsid w:val="0010314D"/>
    <w:rsid w:val="00103600"/>
    <w:rsid w:val="00103AA7"/>
    <w:rsid w:val="00103E27"/>
    <w:rsid w:val="0010424A"/>
    <w:rsid w:val="0010424E"/>
    <w:rsid w:val="00104425"/>
    <w:rsid w:val="00104626"/>
    <w:rsid w:val="00104745"/>
    <w:rsid w:val="00104746"/>
    <w:rsid w:val="0010479F"/>
    <w:rsid w:val="0010546C"/>
    <w:rsid w:val="001057FA"/>
    <w:rsid w:val="0010599B"/>
    <w:rsid w:val="00105BF3"/>
    <w:rsid w:val="00106291"/>
    <w:rsid w:val="00106390"/>
    <w:rsid w:val="0010694F"/>
    <w:rsid w:val="00106B7A"/>
    <w:rsid w:val="00106D3A"/>
    <w:rsid w:val="00106F5D"/>
    <w:rsid w:val="0010726F"/>
    <w:rsid w:val="001072F4"/>
    <w:rsid w:val="001075A4"/>
    <w:rsid w:val="001076BB"/>
    <w:rsid w:val="001079E4"/>
    <w:rsid w:val="00107F1B"/>
    <w:rsid w:val="00110231"/>
    <w:rsid w:val="001102CF"/>
    <w:rsid w:val="001104E1"/>
    <w:rsid w:val="00110625"/>
    <w:rsid w:val="001108D5"/>
    <w:rsid w:val="00111082"/>
    <w:rsid w:val="00111199"/>
    <w:rsid w:val="0011148C"/>
    <w:rsid w:val="00111CFE"/>
    <w:rsid w:val="00112462"/>
    <w:rsid w:val="001124DC"/>
    <w:rsid w:val="001129A6"/>
    <w:rsid w:val="00112BAF"/>
    <w:rsid w:val="00112C43"/>
    <w:rsid w:val="00112C59"/>
    <w:rsid w:val="00112C7D"/>
    <w:rsid w:val="00112FB9"/>
    <w:rsid w:val="00113289"/>
    <w:rsid w:val="001134C0"/>
    <w:rsid w:val="001134D1"/>
    <w:rsid w:val="00113689"/>
    <w:rsid w:val="00113A62"/>
    <w:rsid w:val="00113D7A"/>
    <w:rsid w:val="001149FE"/>
    <w:rsid w:val="00114FAF"/>
    <w:rsid w:val="001153A4"/>
    <w:rsid w:val="00115BC2"/>
    <w:rsid w:val="00115C36"/>
    <w:rsid w:val="00116200"/>
    <w:rsid w:val="0011625A"/>
    <w:rsid w:val="00116794"/>
    <w:rsid w:val="001169DE"/>
    <w:rsid w:val="00116CF5"/>
    <w:rsid w:val="00116DA6"/>
    <w:rsid w:val="00116F3E"/>
    <w:rsid w:val="0011716F"/>
    <w:rsid w:val="0011726F"/>
    <w:rsid w:val="0011746D"/>
    <w:rsid w:val="0011746E"/>
    <w:rsid w:val="0011766A"/>
    <w:rsid w:val="0011789C"/>
    <w:rsid w:val="0011793C"/>
    <w:rsid w:val="00120069"/>
    <w:rsid w:val="001204A4"/>
    <w:rsid w:val="001208D1"/>
    <w:rsid w:val="00121EE7"/>
    <w:rsid w:val="00121F28"/>
    <w:rsid w:val="00121F32"/>
    <w:rsid w:val="0012215A"/>
    <w:rsid w:val="00122231"/>
    <w:rsid w:val="00122726"/>
    <w:rsid w:val="001228ED"/>
    <w:rsid w:val="00123096"/>
    <w:rsid w:val="0012377C"/>
    <w:rsid w:val="0012392C"/>
    <w:rsid w:val="00123D0F"/>
    <w:rsid w:val="00123E9F"/>
    <w:rsid w:val="00124575"/>
    <w:rsid w:val="001247E3"/>
    <w:rsid w:val="00124ABB"/>
    <w:rsid w:val="00125657"/>
    <w:rsid w:val="00125AC9"/>
    <w:rsid w:val="00125B39"/>
    <w:rsid w:val="00125FB5"/>
    <w:rsid w:val="001265C3"/>
    <w:rsid w:val="00126797"/>
    <w:rsid w:val="00126C37"/>
    <w:rsid w:val="00126FD4"/>
    <w:rsid w:val="00127226"/>
    <w:rsid w:val="001273B5"/>
    <w:rsid w:val="0012775E"/>
    <w:rsid w:val="00127795"/>
    <w:rsid w:val="00127D2C"/>
    <w:rsid w:val="00127E8B"/>
    <w:rsid w:val="00131221"/>
    <w:rsid w:val="00131BB6"/>
    <w:rsid w:val="00132070"/>
    <w:rsid w:val="001324C0"/>
    <w:rsid w:val="00132A3B"/>
    <w:rsid w:val="00132CB3"/>
    <w:rsid w:val="00132EF5"/>
    <w:rsid w:val="00132F90"/>
    <w:rsid w:val="001333E2"/>
    <w:rsid w:val="00133C54"/>
    <w:rsid w:val="00133C69"/>
    <w:rsid w:val="00133F98"/>
    <w:rsid w:val="001348B5"/>
    <w:rsid w:val="00134B2C"/>
    <w:rsid w:val="0013508C"/>
    <w:rsid w:val="001350D7"/>
    <w:rsid w:val="001350FD"/>
    <w:rsid w:val="00135862"/>
    <w:rsid w:val="00135E62"/>
    <w:rsid w:val="00136065"/>
    <w:rsid w:val="00136382"/>
    <w:rsid w:val="00136414"/>
    <w:rsid w:val="00136524"/>
    <w:rsid w:val="001368D7"/>
    <w:rsid w:val="001369BB"/>
    <w:rsid w:val="00136F91"/>
    <w:rsid w:val="00137189"/>
    <w:rsid w:val="0013763E"/>
    <w:rsid w:val="00137871"/>
    <w:rsid w:val="00137912"/>
    <w:rsid w:val="001402DB"/>
    <w:rsid w:val="001404BE"/>
    <w:rsid w:val="00140686"/>
    <w:rsid w:val="0014077E"/>
    <w:rsid w:val="00140919"/>
    <w:rsid w:val="001409D4"/>
    <w:rsid w:val="00140ADA"/>
    <w:rsid w:val="001410B9"/>
    <w:rsid w:val="00141BDF"/>
    <w:rsid w:val="00141F8A"/>
    <w:rsid w:val="001420B4"/>
    <w:rsid w:val="001421C3"/>
    <w:rsid w:val="0014225E"/>
    <w:rsid w:val="0014273B"/>
    <w:rsid w:val="00142754"/>
    <w:rsid w:val="00142778"/>
    <w:rsid w:val="00142AFF"/>
    <w:rsid w:val="00142D0A"/>
    <w:rsid w:val="00142DF4"/>
    <w:rsid w:val="0014372E"/>
    <w:rsid w:val="00143872"/>
    <w:rsid w:val="001444E1"/>
    <w:rsid w:val="00144745"/>
    <w:rsid w:val="00144FB0"/>
    <w:rsid w:val="0014513D"/>
    <w:rsid w:val="001452C2"/>
    <w:rsid w:val="001459ED"/>
    <w:rsid w:val="00145DD3"/>
    <w:rsid w:val="00145EC5"/>
    <w:rsid w:val="00146034"/>
    <w:rsid w:val="00146336"/>
    <w:rsid w:val="00146465"/>
    <w:rsid w:val="0014695D"/>
    <w:rsid w:val="00146B49"/>
    <w:rsid w:val="00146D06"/>
    <w:rsid w:val="00146DD2"/>
    <w:rsid w:val="00146EC7"/>
    <w:rsid w:val="001471F1"/>
    <w:rsid w:val="001473FD"/>
    <w:rsid w:val="00147481"/>
    <w:rsid w:val="00147512"/>
    <w:rsid w:val="0014764E"/>
    <w:rsid w:val="00147672"/>
    <w:rsid w:val="00150158"/>
    <w:rsid w:val="001503A6"/>
    <w:rsid w:val="00150626"/>
    <w:rsid w:val="0015086B"/>
    <w:rsid w:val="00150DD2"/>
    <w:rsid w:val="00150F3E"/>
    <w:rsid w:val="00151001"/>
    <w:rsid w:val="001511BC"/>
    <w:rsid w:val="001513F5"/>
    <w:rsid w:val="001518A0"/>
    <w:rsid w:val="00151D2C"/>
    <w:rsid w:val="00152245"/>
    <w:rsid w:val="0015242E"/>
    <w:rsid w:val="00152814"/>
    <w:rsid w:val="00152C78"/>
    <w:rsid w:val="00153287"/>
    <w:rsid w:val="00153446"/>
    <w:rsid w:val="0015356C"/>
    <w:rsid w:val="0015363C"/>
    <w:rsid w:val="0015394C"/>
    <w:rsid w:val="001547F2"/>
    <w:rsid w:val="00154AD3"/>
    <w:rsid w:val="00154AF1"/>
    <w:rsid w:val="00154BAF"/>
    <w:rsid w:val="001551D2"/>
    <w:rsid w:val="001552D2"/>
    <w:rsid w:val="00155362"/>
    <w:rsid w:val="00155B68"/>
    <w:rsid w:val="00156635"/>
    <w:rsid w:val="00156804"/>
    <w:rsid w:val="001569DA"/>
    <w:rsid w:val="00157067"/>
    <w:rsid w:val="00157079"/>
    <w:rsid w:val="001570B7"/>
    <w:rsid w:val="0015796D"/>
    <w:rsid w:val="001579B2"/>
    <w:rsid w:val="00157C50"/>
    <w:rsid w:val="00157F4A"/>
    <w:rsid w:val="00160219"/>
    <w:rsid w:val="00160989"/>
    <w:rsid w:val="00160A49"/>
    <w:rsid w:val="00161029"/>
    <w:rsid w:val="00161362"/>
    <w:rsid w:val="001615D4"/>
    <w:rsid w:val="001616E2"/>
    <w:rsid w:val="001617AA"/>
    <w:rsid w:val="00161DA3"/>
    <w:rsid w:val="00162096"/>
    <w:rsid w:val="001621E5"/>
    <w:rsid w:val="0016247E"/>
    <w:rsid w:val="001628F2"/>
    <w:rsid w:val="00162D65"/>
    <w:rsid w:val="00162E4A"/>
    <w:rsid w:val="00162F50"/>
    <w:rsid w:val="00162FBA"/>
    <w:rsid w:val="0016304D"/>
    <w:rsid w:val="001636A8"/>
    <w:rsid w:val="00163879"/>
    <w:rsid w:val="00163A52"/>
    <w:rsid w:val="00163C15"/>
    <w:rsid w:val="00163C30"/>
    <w:rsid w:val="001640BF"/>
    <w:rsid w:val="001644E3"/>
    <w:rsid w:val="00164614"/>
    <w:rsid w:val="00164705"/>
    <w:rsid w:val="00164B25"/>
    <w:rsid w:val="00164BC6"/>
    <w:rsid w:val="00164CAC"/>
    <w:rsid w:val="00164F3E"/>
    <w:rsid w:val="00164FB2"/>
    <w:rsid w:val="00165647"/>
    <w:rsid w:val="0016570E"/>
    <w:rsid w:val="001657FA"/>
    <w:rsid w:val="00165934"/>
    <w:rsid w:val="00165AD7"/>
    <w:rsid w:val="00165C08"/>
    <w:rsid w:val="00165CCD"/>
    <w:rsid w:val="00166073"/>
    <w:rsid w:val="001666BB"/>
    <w:rsid w:val="00166CB7"/>
    <w:rsid w:val="00166D23"/>
    <w:rsid w:val="00167240"/>
    <w:rsid w:val="001672B1"/>
    <w:rsid w:val="001678D7"/>
    <w:rsid w:val="00167A0E"/>
    <w:rsid w:val="00167BAE"/>
    <w:rsid w:val="00170927"/>
    <w:rsid w:val="00170A47"/>
    <w:rsid w:val="00170AFD"/>
    <w:rsid w:val="0017126A"/>
    <w:rsid w:val="0017136A"/>
    <w:rsid w:val="00171452"/>
    <w:rsid w:val="00171545"/>
    <w:rsid w:val="0017189C"/>
    <w:rsid w:val="001718BC"/>
    <w:rsid w:val="001719CC"/>
    <w:rsid w:val="00171AC3"/>
    <w:rsid w:val="00171C57"/>
    <w:rsid w:val="00171C67"/>
    <w:rsid w:val="001723F2"/>
    <w:rsid w:val="001728A1"/>
    <w:rsid w:val="001732E2"/>
    <w:rsid w:val="001734FC"/>
    <w:rsid w:val="00173834"/>
    <w:rsid w:val="00173954"/>
    <w:rsid w:val="00173A8B"/>
    <w:rsid w:val="00173CB5"/>
    <w:rsid w:val="00174592"/>
    <w:rsid w:val="00174939"/>
    <w:rsid w:val="00174A6D"/>
    <w:rsid w:val="00175016"/>
    <w:rsid w:val="0017551B"/>
    <w:rsid w:val="00177085"/>
    <w:rsid w:val="0017715C"/>
    <w:rsid w:val="00177503"/>
    <w:rsid w:val="00177673"/>
    <w:rsid w:val="001776BD"/>
    <w:rsid w:val="00177708"/>
    <w:rsid w:val="00177AE9"/>
    <w:rsid w:val="00177C5A"/>
    <w:rsid w:val="00177CB3"/>
    <w:rsid w:val="00177DF2"/>
    <w:rsid w:val="00180317"/>
    <w:rsid w:val="001808CF"/>
    <w:rsid w:val="00180BEB"/>
    <w:rsid w:val="00180CD6"/>
    <w:rsid w:val="00180D1C"/>
    <w:rsid w:val="00181251"/>
    <w:rsid w:val="00181563"/>
    <w:rsid w:val="001818E6"/>
    <w:rsid w:val="00181D48"/>
    <w:rsid w:val="00182049"/>
    <w:rsid w:val="001828A6"/>
    <w:rsid w:val="00182C11"/>
    <w:rsid w:val="00182D84"/>
    <w:rsid w:val="001831F4"/>
    <w:rsid w:val="0018397D"/>
    <w:rsid w:val="00183981"/>
    <w:rsid w:val="00183AC8"/>
    <w:rsid w:val="00183E05"/>
    <w:rsid w:val="0018403B"/>
    <w:rsid w:val="00184132"/>
    <w:rsid w:val="001841B6"/>
    <w:rsid w:val="0018421D"/>
    <w:rsid w:val="001843D7"/>
    <w:rsid w:val="001845EF"/>
    <w:rsid w:val="00184976"/>
    <w:rsid w:val="001849C7"/>
    <w:rsid w:val="00184CD4"/>
    <w:rsid w:val="00184E89"/>
    <w:rsid w:val="00184F2A"/>
    <w:rsid w:val="00184FDD"/>
    <w:rsid w:val="00185083"/>
    <w:rsid w:val="00185608"/>
    <w:rsid w:val="001859A0"/>
    <w:rsid w:val="001859BD"/>
    <w:rsid w:val="00185C3D"/>
    <w:rsid w:val="00186263"/>
    <w:rsid w:val="00186A49"/>
    <w:rsid w:val="00186CC6"/>
    <w:rsid w:val="001873D0"/>
    <w:rsid w:val="001905FE"/>
    <w:rsid w:val="00190B31"/>
    <w:rsid w:val="00191212"/>
    <w:rsid w:val="001912ED"/>
    <w:rsid w:val="00191561"/>
    <w:rsid w:val="001918CA"/>
    <w:rsid w:val="00191C56"/>
    <w:rsid w:val="00191D78"/>
    <w:rsid w:val="00191F22"/>
    <w:rsid w:val="00192229"/>
    <w:rsid w:val="001924DD"/>
    <w:rsid w:val="001924EF"/>
    <w:rsid w:val="001926EF"/>
    <w:rsid w:val="00192777"/>
    <w:rsid w:val="00192780"/>
    <w:rsid w:val="00192B8C"/>
    <w:rsid w:val="0019305D"/>
    <w:rsid w:val="00193503"/>
    <w:rsid w:val="00193937"/>
    <w:rsid w:val="00193AB6"/>
    <w:rsid w:val="00193BB7"/>
    <w:rsid w:val="00194131"/>
    <w:rsid w:val="00194736"/>
    <w:rsid w:val="001947F0"/>
    <w:rsid w:val="001949E7"/>
    <w:rsid w:val="00194B0B"/>
    <w:rsid w:val="00194B6C"/>
    <w:rsid w:val="00194BA4"/>
    <w:rsid w:val="001951CA"/>
    <w:rsid w:val="0019556E"/>
    <w:rsid w:val="00195B90"/>
    <w:rsid w:val="00195BA3"/>
    <w:rsid w:val="0019667A"/>
    <w:rsid w:val="001966E6"/>
    <w:rsid w:val="00196811"/>
    <w:rsid w:val="00196E48"/>
    <w:rsid w:val="00196F9C"/>
    <w:rsid w:val="00196FDF"/>
    <w:rsid w:val="0019756A"/>
    <w:rsid w:val="001977C7"/>
    <w:rsid w:val="00197B04"/>
    <w:rsid w:val="00197CE1"/>
    <w:rsid w:val="001A06A3"/>
    <w:rsid w:val="001A0E21"/>
    <w:rsid w:val="001A0F20"/>
    <w:rsid w:val="001A1145"/>
    <w:rsid w:val="001A1347"/>
    <w:rsid w:val="001A1515"/>
    <w:rsid w:val="001A1617"/>
    <w:rsid w:val="001A1633"/>
    <w:rsid w:val="001A1699"/>
    <w:rsid w:val="001A19D7"/>
    <w:rsid w:val="001A1DA0"/>
    <w:rsid w:val="001A1FC1"/>
    <w:rsid w:val="001A2543"/>
    <w:rsid w:val="001A2BE7"/>
    <w:rsid w:val="001A3312"/>
    <w:rsid w:val="001A343A"/>
    <w:rsid w:val="001A36BA"/>
    <w:rsid w:val="001A3704"/>
    <w:rsid w:val="001A4B55"/>
    <w:rsid w:val="001A5248"/>
    <w:rsid w:val="001A555D"/>
    <w:rsid w:val="001A5637"/>
    <w:rsid w:val="001A58D9"/>
    <w:rsid w:val="001A5A4C"/>
    <w:rsid w:val="001A5B90"/>
    <w:rsid w:val="001A6106"/>
    <w:rsid w:val="001A6192"/>
    <w:rsid w:val="001A66F9"/>
    <w:rsid w:val="001A684F"/>
    <w:rsid w:val="001A7296"/>
    <w:rsid w:val="001A779D"/>
    <w:rsid w:val="001A7F8E"/>
    <w:rsid w:val="001B046A"/>
    <w:rsid w:val="001B073E"/>
    <w:rsid w:val="001B0A78"/>
    <w:rsid w:val="001B0B21"/>
    <w:rsid w:val="001B0B9E"/>
    <w:rsid w:val="001B0CDD"/>
    <w:rsid w:val="001B1900"/>
    <w:rsid w:val="001B1E1E"/>
    <w:rsid w:val="001B1E8E"/>
    <w:rsid w:val="001B214E"/>
    <w:rsid w:val="001B2236"/>
    <w:rsid w:val="001B28CB"/>
    <w:rsid w:val="001B2FF5"/>
    <w:rsid w:val="001B3177"/>
    <w:rsid w:val="001B3455"/>
    <w:rsid w:val="001B37F1"/>
    <w:rsid w:val="001B3CDF"/>
    <w:rsid w:val="001B3DE3"/>
    <w:rsid w:val="001B3F64"/>
    <w:rsid w:val="001B49B3"/>
    <w:rsid w:val="001B4C12"/>
    <w:rsid w:val="001B5733"/>
    <w:rsid w:val="001B627B"/>
    <w:rsid w:val="001B66AA"/>
    <w:rsid w:val="001B66FE"/>
    <w:rsid w:val="001B6C89"/>
    <w:rsid w:val="001B7058"/>
    <w:rsid w:val="001B720C"/>
    <w:rsid w:val="001B7525"/>
    <w:rsid w:val="001B7528"/>
    <w:rsid w:val="001B7BE1"/>
    <w:rsid w:val="001B7E03"/>
    <w:rsid w:val="001B7E41"/>
    <w:rsid w:val="001C05D8"/>
    <w:rsid w:val="001C0972"/>
    <w:rsid w:val="001C0B47"/>
    <w:rsid w:val="001C0DD8"/>
    <w:rsid w:val="001C13F0"/>
    <w:rsid w:val="001C1625"/>
    <w:rsid w:val="001C1658"/>
    <w:rsid w:val="001C16FC"/>
    <w:rsid w:val="001C1830"/>
    <w:rsid w:val="001C1ECB"/>
    <w:rsid w:val="001C21E6"/>
    <w:rsid w:val="001C2357"/>
    <w:rsid w:val="001C238F"/>
    <w:rsid w:val="001C2598"/>
    <w:rsid w:val="001C3612"/>
    <w:rsid w:val="001C366C"/>
    <w:rsid w:val="001C3902"/>
    <w:rsid w:val="001C3974"/>
    <w:rsid w:val="001C3D37"/>
    <w:rsid w:val="001C3E19"/>
    <w:rsid w:val="001C42DF"/>
    <w:rsid w:val="001C4BAC"/>
    <w:rsid w:val="001C4EA7"/>
    <w:rsid w:val="001C4FA1"/>
    <w:rsid w:val="001C533D"/>
    <w:rsid w:val="001C614B"/>
    <w:rsid w:val="001C61BA"/>
    <w:rsid w:val="001C6221"/>
    <w:rsid w:val="001C6394"/>
    <w:rsid w:val="001C6573"/>
    <w:rsid w:val="001C6625"/>
    <w:rsid w:val="001C6C8D"/>
    <w:rsid w:val="001C6E79"/>
    <w:rsid w:val="001C7180"/>
    <w:rsid w:val="001C72D1"/>
    <w:rsid w:val="001C72EF"/>
    <w:rsid w:val="001C780E"/>
    <w:rsid w:val="001C7B00"/>
    <w:rsid w:val="001C7B61"/>
    <w:rsid w:val="001C7D2F"/>
    <w:rsid w:val="001D0056"/>
    <w:rsid w:val="001D006D"/>
    <w:rsid w:val="001D0103"/>
    <w:rsid w:val="001D015F"/>
    <w:rsid w:val="001D040C"/>
    <w:rsid w:val="001D0526"/>
    <w:rsid w:val="001D059A"/>
    <w:rsid w:val="001D0BFC"/>
    <w:rsid w:val="001D1844"/>
    <w:rsid w:val="001D1A36"/>
    <w:rsid w:val="001D1B60"/>
    <w:rsid w:val="001D2016"/>
    <w:rsid w:val="001D22E9"/>
    <w:rsid w:val="001D253C"/>
    <w:rsid w:val="001D2754"/>
    <w:rsid w:val="001D28C5"/>
    <w:rsid w:val="001D2938"/>
    <w:rsid w:val="001D2BA2"/>
    <w:rsid w:val="001D36D3"/>
    <w:rsid w:val="001D3BBD"/>
    <w:rsid w:val="001D3DB8"/>
    <w:rsid w:val="001D3E9B"/>
    <w:rsid w:val="001D4846"/>
    <w:rsid w:val="001D48B8"/>
    <w:rsid w:val="001D49B7"/>
    <w:rsid w:val="001D5299"/>
    <w:rsid w:val="001D55DF"/>
    <w:rsid w:val="001D5789"/>
    <w:rsid w:val="001D5978"/>
    <w:rsid w:val="001D5A47"/>
    <w:rsid w:val="001D60B4"/>
    <w:rsid w:val="001D6132"/>
    <w:rsid w:val="001D6223"/>
    <w:rsid w:val="001D6426"/>
    <w:rsid w:val="001D6861"/>
    <w:rsid w:val="001D6B57"/>
    <w:rsid w:val="001D6C6C"/>
    <w:rsid w:val="001D6E06"/>
    <w:rsid w:val="001D7192"/>
    <w:rsid w:val="001D7200"/>
    <w:rsid w:val="001D7487"/>
    <w:rsid w:val="001D75F5"/>
    <w:rsid w:val="001D7840"/>
    <w:rsid w:val="001D7A3C"/>
    <w:rsid w:val="001D7BFF"/>
    <w:rsid w:val="001D7C0C"/>
    <w:rsid w:val="001D7DA7"/>
    <w:rsid w:val="001D7F9C"/>
    <w:rsid w:val="001E03A8"/>
    <w:rsid w:val="001E04EB"/>
    <w:rsid w:val="001E0874"/>
    <w:rsid w:val="001E0914"/>
    <w:rsid w:val="001E0B4D"/>
    <w:rsid w:val="001E0C20"/>
    <w:rsid w:val="001E0CF5"/>
    <w:rsid w:val="001E1237"/>
    <w:rsid w:val="001E129D"/>
    <w:rsid w:val="001E143D"/>
    <w:rsid w:val="001E1916"/>
    <w:rsid w:val="001E1D8A"/>
    <w:rsid w:val="001E1F0E"/>
    <w:rsid w:val="001E2091"/>
    <w:rsid w:val="001E2247"/>
    <w:rsid w:val="001E2271"/>
    <w:rsid w:val="001E2667"/>
    <w:rsid w:val="001E2883"/>
    <w:rsid w:val="001E299B"/>
    <w:rsid w:val="001E2E90"/>
    <w:rsid w:val="001E32EC"/>
    <w:rsid w:val="001E3304"/>
    <w:rsid w:val="001E387F"/>
    <w:rsid w:val="001E3A1E"/>
    <w:rsid w:val="001E3B4A"/>
    <w:rsid w:val="001E3BDD"/>
    <w:rsid w:val="001E3E1E"/>
    <w:rsid w:val="001E3EBF"/>
    <w:rsid w:val="001E41B7"/>
    <w:rsid w:val="001E48D2"/>
    <w:rsid w:val="001E4D6D"/>
    <w:rsid w:val="001E4FD6"/>
    <w:rsid w:val="001E517A"/>
    <w:rsid w:val="001E54CB"/>
    <w:rsid w:val="001E5BD6"/>
    <w:rsid w:val="001E5C41"/>
    <w:rsid w:val="001E5DA2"/>
    <w:rsid w:val="001E6076"/>
    <w:rsid w:val="001E6347"/>
    <w:rsid w:val="001E6491"/>
    <w:rsid w:val="001E6650"/>
    <w:rsid w:val="001E693B"/>
    <w:rsid w:val="001E70CC"/>
    <w:rsid w:val="001E74BF"/>
    <w:rsid w:val="001E75AC"/>
    <w:rsid w:val="001E76FD"/>
    <w:rsid w:val="001E786A"/>
    <w:rsid w:val="001E7EAC"/>
    <w:rsid w:val="001F01DE"/>
    <w:rsid w:val="001F01DF"/>
    <w:rsid w:val="001F0225"/>
    <w:rsid w:val="001F04A1"/>
    <w:rsid w:val="001F06F3"/>
    <w:rsid w:val="001F0748"/>
    <w:rsid w:val="001F0887"/>
    <w:rsid w:val="001F09EB"/>
    <w:rsid w:val="001F0DD8"/>
    <w:rsid w:val="001F12A7"/>
    <w:rsid w:val="001F1470"/>
    <w:rsid w:val="001F1557"/>
    <w:rsid w:val="001F1722"/>
    <w:rsid w:val="001F1A88"/>
    <w:rsid w:val="001F207B"/>
    <w:rsid w:val="001F24A1"/>
    <w:rsid w:val="001F24FF"/>
    <w:rsid w:val="001F25DC"/>
    <w:rsid w:val="001F28EF"/>
    <w:rsid w:val="001F29FD"/>
    <w:rsid w:val="001F2F86"/>
    <w:rsid w:val="001F3344"/>
    <w:rsid w:val="001F34C7"/>
    <w:rsid w:val="001F3A2A"/>
    <w:rsid w:val="001F3A99"/>
    <w:rsid w:val="001F3DC4"/>
    <w:rsid w:val="001F403C"/>
    <w:rsid w:val="001F43FB"/>
    <w:rsid w:val="001F441F"/>
    <w:rsid w:val="001F5083"/>
    <w:rsid w:val="001F50ED"/>
    <w:rsid w:val="001F5303"/>
    <w:rsid w:val="001F5B07"/>
    <w:rsid w:val="001F5C2A"/>
    <w:rsid w:val="001F5E3B"/>
    <w:rsid w:val="001F5F5B"/>
    <w:rsid w:val="001F6011"/>
    <w:rsid w:val="001F676E"/>
    <w:rsid w:val="001F6A24"/>
    <w:rsid w:val="001F6FC8"/>
    <w:rsid w:val="001F75B5"/>
    <w:rsid w:val="001F7AC8"/>
    <w:rsid w:val="00200623"/>
    <w:rsid w:val="002007F0"/>
    <w:rsid w:val="00200BE8"/>
    <w:rsid w:val="0020137B"/>
    <w:rsid w:val="002018E2"/>
    <w:rsid w:val="00201E79"/>
    <w:rsid w:val="00201F86"/>
    <w:rsid w:val="002021CA"/>
    <w:rsid w:val="002024BC"/>
    <w:rsid w:val="0020263D"/>
    <w:rsid w:val="0020276D"/>
    <w:rsid w:val="00202774"/>
    <w:rsid w:val="00202AA9"/>
    <w:rsid w:val="0020303C"/>
    <w:rsid w:val="002032BF"/>
    <w:rsid w:val="00203B69"/>
    <w:rsid w:val="00203FE9"/>
    <w:rsid w:val="0020448E"/>
    <w:rsid w:val="0020477D"/>
    <w:rsid w:val="002048C4"/>
    <w:rsid w:val="00204C22"/>
    <w:rsid w:val="00204FF3"/>
    <w:rsid w:val="0020500E"/>
    <w:rsid w:val="00205508"/>
    <w:rsid w:val="002055F6"/>
    <w:rsid w:val="00205900"/>
    <w:rsid w:val="0020595F"/>
    <w:rsid w:val="00205969"/>
    <w:rsid w:val="0020599A"/>
    <w:rsid w:val="00205E2F"/>
    <w:rsid w:val="00205F12"/>
    <w:rsid w:val="00205FE5"/>
    <w:rsid w:val="002064C0"/>
    <w:rsid w:val="002064D7"/>
    <w:rsid w:val="002067D7"/>
    <w:rsid w:val="00206FA5"/>
    <w:rsid w:val="002070B8"/>
    <w:rsid w:val="002072CC"/>
    <w:rsid w:val="00207676"/>
    <w:rsid w:val="00210235"/>
    <w:rsid w:val="002105FF"/>
    <w:rsid w:val="002107BB"/>
    <w:rsid w:val="002108E5"/>
    <w:rsid w:val="002109D0"/>
    <w:rsid w:val="002109FD"/>
    <w:rsid w:val="00210B78"/>
    <w:rsid w:val="00210CC3"/>
    <w:rsid w:val="002111C5"/>
    <w:rsid w:val="0021143B"/>
    <w:rsid w:val="00211614"/>
    <w:rsid w:val="0021172A"/>
    <w:rsid w:val="00211867"/>
    <w:rsid w:val="00211AD0"/>
    <w:rsid w:val="00212482"/>
    <w:rsid w:val="00212844"/>
    <w:rsid w:val="00212BEA"/>
    <w:rsid w:val="00212DBF"/>
    <w:rsid w:val="00212E4C"/>
    <w:rsid w:val="0021343E"/>
    <w:rsid w:val="00213901"/>
    <w:rsid w:val="0021427E"/>
    <w:rsid w:val="0021457D"/>
    <w:rsid w:val="0021465E"/>
    <w:rsid w:val="002148BC"/>
    <w:rsid w:val="002149FD"/>
    <w:rsid w:val="002150EA"/>
    <w:rsid w:val="002159C3"/>
    <w:rsid w:val="00216510"/>
    <w:rsid w:val="00216C46"/>
    <w:rsid w:val="00216EFD"/>
    <w:rsid w:val="00217022"/>
    <w:rsid w:val="00217522"/>
    <w:rsid w:val="00217535"/>
    <w:rsid w:val="00217980"/>
    <w:rsid w:val="002179DE"/>
    <w:rsid w:val="00217E68"/>
    <w:rsid w:val="002201F3"/>
    <w:rsid w:val="002202F6"/>
    <w:rsid w:val="00220FAF"/>
    <w:rsid w:val="002213BA"/>
    <w:rsid w:val="00221509"/>
    <w:rsid w:val="002218B8"/>
    <w:rsid w:val="00221B5E"/>
    <w:rsid w:val="00221DBB"/>
    <w:rsid w:val="00221EC7"/>
    <w:rsid w:val="0022237D"/>
    <w:rsid w:val="0022247D"/>
    <w:rsid w:val="002225EA"/>
    <w:rsid w:val="00222918"/>
    <w:rsid w:val="002229E7"/>
    <w:rsid w:val="002233C8"/>
    <w:rsid w:val="00223A42"/>
    <w:rsid w:val="00223A4C"/>
    <w:rsid w:val="00223AFA"/>
    <w:rsid w:val="00223B28"/>
    <w:rsid w:val="00223E51"/>
    <w:rsid w:val="00224331"/>
    <w:rsid w:val="00224517"/>
    <w:rsid w:val="00225AC1"/>
    <w:rsid w:val="00225BA4"/>
    <w:rsid w:val="00225C17"/>
    <w:rsid w:val="00225ED5"/>
    <w:rsid w:val="002263A0"/>
    <w:rsid w:val="002264D8"/>
    <w:rsid w:val="002265A1"/>
    <w:rsid w:val="00226BE3"/>
    <w:rsid w:val="00226BEC"/>
    <w:rsid w:val="002270D4"/>
    <w:rsid w:val="00227375"/>
    <w:rsid w:val="002273FF"/>
    <w:rsid w:val="002275A5"/>
    <w:rsid w:val="0022796D"/>
    <w:rsid w:val="00227DA4"/>
    <w:rsid w:val="00227DE5"/>
    <w:rsid w:val="00230628"/>
    <w:rsid w:val="00230BF8"/>
    <w:rsid w:val="00230C48"/>
    <w:rsid w:val="00230D83"/>
    <w:rsid w:val="00230E91"/>
    <w:rsid w:val="002312DD"/>
    <w:rsid w:val="00231455"/>
    <w:rsid w:val="002315BC"/>
    <w:rsid w:val="00231632"/>
    <w:rsid w:val="00231639"/>
    <w:rsid w:val="002316FF"/>
    <w:rsid w:val="00231954"/>
    <w:rsid w:val="00231AA5"/>
    <w:rsid w:val="00232176"/>
    <w:rsid w:val="002322F9"/>
    <w:rsid w:val="00232350"/>
    <w:rsid w:val="002325C9"/>
    <w:rsid w:val="00232D77"/>
    <w:rsid w:val="00232FA8"/>
    <w:rsid w:val="00233756"/>
    <w:rsid w:val="0023380D"/>
    <w:rsid w:val="0023406B"/>
    <w:rsid w:val="00234624"/>
    <w:rsid w:val="00234740"/>
    <w:rsid w:val="002347B9"/>
    <w:rsid w:val="0023484E"/>
    <w:rsid w:val="00234BCB"/>
    <w:rsid w:val="00234CA5"/>
    <w:rsid w:val="00235189"/>
    <w:rsid w:val="00235400"/>
    <w:rsid w:val="002359C9"/>
    <w:rsid w:val="002362F5"/>
    <w:rsid w:val="002366BA"/>
    <w:rsid w:val="00236D5C"/>
    <w:rsid w:val="00236E06"/>
    <w:rsid w:val="002373FA"/>
    <w:rsid w:val="00237877"/>
    <w:rsid w:val="0023797C"/>
    <w:rsid w:val="002412F2"/>
    <w:rsid w:val="0024161A"/>
    <w:rsid w:val="00241649"/>
    <w:rsid w:val="00241A9E"/>
    <w:rsid w:val="00241E34"/>
    <w:rsid w:val="00241F88"/>
    <w:rsid w:val="00242933"/>
    <w:rsid w:val="00242D46"/>
    <w:rsid w:val="00242E1E"/>
    <w:rsid w:val="00242E92"/>
    <w:rsid w:val="00243113"/>
    <w:rsid w:val="00243193"/>
    <w:rsid w:val="00243A26"/>
    <w:rsid w:val="00243A2D"/>
    <w:rsid w:val="00243C14"/>
    <w:rsid w:val="00243C3C"/>
    <w:rsid w:val="00243E2B"/>
    <w:rsid w:val="0024431A"/>
    <w:rsid w:val="00244436"/>
    <w:rsid w:val="00244918"/>
    <w:rsid w:val="00244D58"/>
    <w:rsid w:val="00244E00"/>
    <w:rsid w:val="0024502F"/>
    <w:rsid w:val="002455AA"/>
    <w:rsid w:val="00245A7C"/>
    <w:rsid w:val="00245AE6"/>
    <w:rsid w:val="00245DE9"/>
    <w:rsid w:val="00245FC0"/>
    <w:rsid w:val="00246052"/>
    <w:rsid w:val="002460AD"/>
    <w:rsid w:val="002464DB"/>
    <w:rsid w:val="0024652B"/>
    <w:rsid w:val="00246975"/>
    <w:rsid w:val="00246A77"/>
    <w:rsid w:val="00246C0C"/>
    <w:rsid w:val="00247539"/>
    <w:rsid w:val="0024779D"/>
    <w:rsid w:val="00247968"/>
    <w:rsid w:val="00250054"/>
    <w:rsid w:val="00250100"/>
    <w:rsid w:val="0025022E"/>
    <w:rsid w:val="002502B2"/>
    <w:rsid w:val="002502E6"/>
    <w:rsid w:val="00250799"/>
    <w:rsid w:val="002509F3"/>
    <w:rsid w:val="00251444"/>
    <w:rsid w:val="002514B3"/>
    <w:rsid w:val="002514C2"/>
    <w:rsid w:val="002516DE"/>
    <w:rsid w:val="00251D5E"/>
    <w:rsid w:val="00251E07"/>
    <w:rsid w:val="002522B2"/>
    <w:rsid w:val="0025246F"/>
    <w:rsid w:val="002526B6"/>
    <w:rsid w:val="002526D4"/>
    <w:rsid w:val="00252727"/>
    <w:rsid w:val="00252CD2"/>
    <w:rsid w:val="00252EEB"/>
    <w:rsid w:val="00252EEC"/>
    <w:rsid w:val="00253034"/>
    <w:rsid w:val="00253174"/>
    <w:rsid w:val="00253193"/>
    <w:rsid w:val="002533E4"/>
    <w:rsid w:val="002537BB"/>
    <w:rsid w:val="00253A48"/>
    <w:rsid w:val="00253CDC"/>
    <w:rsid w:val="00253D5A"/>
    <w:rsid w:val="00253DCC"/>
    <w:rsid w:val="00253E5F"/>
    <w:rsid w:val="002544A0"/>
    <w:rsid w:val="00254528"/>
    <w:rsid w:val="00254629"/>
    <w:rsid w:val="00254636"/>
    <w:rsid w:val="00254768"/>
    <w:rsid w:val="002548F3"/>
    <w:rsid w:val="002551E3"/>
    <w:rsid w:val="00255271"/>
    <w:rsid w:val="00255AEA"/>
    <w:rsid w:val="00255EF8"/>
    <w:rsid w:val="002560E7"/>
    <w:rsid w:val="002566F6"/>
    <w:rsid w:val="0025674C"/>
    <w:rsid w:val="00256B46"/>
    <w:rsid w:val="00256C9B"/>
    <w:rsid w:val="00256D36"/>
    <w:rsid w:val="00256EF2"/>
    <w:rsid w:val="00256F2E"/>
    <w:rsid w:val="00257572"/>
    <w:rsid w:val="002575FA"/>
    <w:rsid w:val="002578E7"/>
    <w:rsid w:val="002579C8"/>
    <w:rsid w:val="00257ACD"/>
    <w:rsid w:val="00260308"/>
    <w:rsid w:val="00260459"/>
    <w:rsid w:val="00260F6A"/>
    <w:rsid w:val="00260FBC"/>
    <w:rsid w:val="0026155C"/>
    <w:rsid w:val="00261914"/>
    <w:rsid w:val="002625FB"/>
    <w:rsid w:val="00262A5A"/>
    <w:rsid w:val="002631CE"/>
    <w:rsid w:val="0026337E"/>
    <w:rsid w:val="00263426"/>
    <w:rsid w:val="00263733"/>
    <w:rsid w:val="00263833"/>
    <w:rsid w:val="00263B14"/>
    <w:rsid w:val="00263F1B"/>
    <w:rsid w:val="0026430B"/>
    <w:rsid w:val="002645F9"/>
    <w:rsid w:val="002648D3"/>
    <w:rsid w:val="00264BB2"/>
    <w:rsid w:val="002650D0"/>
    <w:rsid w:val="0026515D"/>
    <w:rsid w:val="00265185"/>
    <w:rsid w:val="00265265"/>
    <w:rsid w:val="0026560E"/>
    <w:rsid w:val="00266001"/>
    <w:rsid w:val="0026612B"/>
    <w:rsid w:val="002663E6"/>
    <w:rsid w:val="002665C1"/>
    <w:rsid w:val="0026669C"/>
    <w:rsid w:val="002667D4"/>
    <w:rsid w:val="0026684C"/>
    <w:rsid w:val="00266CE0"/>
    <w:rsid w:val="00266F80"/>
    <w:rsid w:val="0026724B"/>
    <w:rsid w:val="002673FC"/>
    <w:rsid w:val="002675D4"/>
    <w:rsid w:val="00267698"/>
    <w:rsid w:val="002676B3"/>
    <w:rsid w:val="002678F2"/>
    <w:rsid w:val="00267EE0"/>
    <w:rsid w:val="00267EF1"/>
    <w:rsid w:val="00270350"/>
    <w:rsid w:val="002705D0"/>
    <w:rsid w:val="002708D1"/>
    <w:rsid w:val="002710DB"/>
    <w:rsid w:val="00271D2F"/>
    <w:rsid w:val="00271F7A"/>
    <w:rsid w:val="00272420"/>
    <w:rsid w:val="002724D2"/>
    <w:rsid w:val="002729CB"/>
    <w:rsid w:val="00272C2B"/>
    <w:rsid w:val="00272C93"/>
    <w:rsid w:val="00273002"/>
    <w:rsid w:val="002732BD"/>
    <w:rsid w:val="0027370C"/>
    <w:rsid w:val="00273A0C"/>
    <w:rsid w:val="00273EF6"/>
    <w:rsid w:val="00274579"/>
    <w:rsid w:val="0027484E"/>
    <w:rsid w:val="002752A2"/>
    <w:rsid w:val="002754DD"/>
    <w:rsid w:val="00275B52"/>
    <w:rsid w:val="00275B63"/>
    <w:rsid w:val="0027621A"/>
    <w:rsid w:val="00276837"/>
    <w:rsid w:val="002768F4"/>
    <w:rsid w:val="002769D8"/>
    <w:rsid w:val="0027701E"/>
    <w:rsid w:val="00277121"/>
    <w:rsid w:val="00277E73"/>
    <w:rsid w:val="002806D1"/>
    <w:rsid w:val="00280A75"/>
    <w:rsid w:val="00280E58"/>
    <w:rsid w:val="002813E5"/>
    <w:rsid w:val="00281611"/>
    <w:rsid w:val="002819C5"/>
    <w:rsid w:val="0028281C"/>
    <w:rsid w:val="00282BDA"/>
    <w:rsid w:val="00283601"/>
    <w:rsid w:val="002836FD"/>
    <w:rsid w:val="002838B0"/>
    <w:rsid w:val="00283AC3"/>
    <w:rsid w:val="00283BE8"/>
    <w:rsid w:val="00283BEB"/>
    <w:rsid w:val="00283F53"/>
    <w:rsid w:val="00283FAF"/>
    <w:rsid w:val="00284652"/>
    <w:rsid w:val="00284788"/>
    <w:rsid w:val="002847A3"/>
    <w:rsid w:val="00284D12"/>
    <w:rsid w:val="00284D79"/>
    <w:rsid w:val="00284DC2"/>
    <w:rsid w:val="0028546A"/>
    <w:rsid w:val="0028549C"/>
    <w:rsid w:val="0028592D"/>
    <w:rsid w:val="00285A20"/>
    <w:rsid w:val="00285A82"/>
    <w:rsid w:val="00285E4D"/>
    <w:rsid w:val="0028640E"/>
    <w:rsid w:val="002868A2"/>
    <w:rsid w:val="00286B88"/>
    <w:rsid w:val="002870CE"/>
    <w:rsid w:val="00287182"/>
    <w:rsid w:val="0028743D"/>
    <w:rsid w:val="002903E1"/>
    <w:rsid w:val="0029055E"/>
    <w:rsid w:val="00291A55"/>
    <w:rsid w:val="00291BE9"/>
    <w:rsid w:val="00291E68"/>
    <w:rsid w:val="00292205"/>
    <w:rsid w:val="00292ADC"/>
    <w:rsid w:val="00292DA0"/>
    <w:rsid w:val="00293084"/>
    <w:rsid w:val="002930F6"/>
    <w:rsid w:val="0029390F"/>
    <w:rsid w:val="00293964"/>
    <w:rsid w:val="00294271"/>
    <w:rsid w:val="0029445D"/>
    <w:rsid w:val="0029449D"/>
    <w:rsid w:val="0029458D"/>
    <w:rsid w:val="0029464A"/>
    <w:rsid w:val="002949B8"/>
    <w:rsid w:val="00294C9F"/>
    <w:rsid w:val="0029518F"/>
    <w:rsid w:val="00295481"/>
    <w:rsid w:val="00295AA7"/>
    <w:rsid w:val="00295C64"/>
    <w:rsid w:val="00295CE7"/>
    <w:rsid w:val="00296186"/>
    <w:rsid w:val="002965BF"/>
    <w:rsid w:val="002968A0"/>
    <w:rsid w:val="002968FF"/>
    <w:rsid w:val="00296951"/>
    <w:rsid w:val="00296A55"/>
    <w:rsid w:val="00296B5A"/>
    <w:rsid w:val="002974CE"/>
    <w:rsid w:val="002974FD"/>
    <w:rsid w:val="00297913"/>
    <w:rsid w:val="00297BF0"/>
    <w:rsid w:val="002A016F"/>
    <w:rsid w:val="002A02F4"/>
    <w:rsid w:val="002A0776"/>
    <w:rsid w:val="002A083F"/>
    <w:rsid w:val="002A0980"/>
    <w:rsid w:val="002A09B0"/>
    <w:rsid w:val="002A09B6"/>
    <w:rsid w:val="002A0EDE"/>
    <w:rsid w:val="002A129F"/>
    <w:rsid w:val="002A1909"/>
    <w:rsid w:val="002A19EA"/>
    <w:rsid w:val="002A25FE"/>
    <w:rsid w:val="002A2C13"/>
    <w:rsid w:val="002A31D5"/>
    <w:rsid w:val="002A32F1"/>
    <w:rsid w:val="002A3524"/>
    <w:rsid w:val="002A3907"/>
    <w:rsid w:val="002A40BF"/>
    <w:rsid w:val="002A41AF"/>
    <w:rsid w:val="002A4627"/>
    <w:rsid w:val="002A46C4"/>
    <w:rsid w:val="002A514B"/>
    <w:rsid w:val="002A52F3"/>
    <w:rsid w:val="002A61CD"/>
    <w:rsid w:val="002A62AF"/>
    <w:rsid w:val="002A633F"/>
    <w:rsid w:val="002A69FB"/>
    <w:rsid w:val="002A6A6B"/>
    <w:rsid w:val="002A6D49"/>
    <w:rsid w:val="002A70CD"/>
    <w:rsid w:val="002A7332"/>
    <w:rsid w:val="002A76D3"/>
    <w:rsid w:val="002A7B20"/>
    <w:rsid w:val="002A7C12"/>
    <w:rsid w:val="002B03BF"/>
    <w:rsid w:val="002B05D7"/>
    <w:rsid w:val="002B06DC"/>
    <w:rsid w:val="002B09F2"/>
    <w:rsid w:val="002B0AE8"/>
    <w:rsid w:val="002B0C21"/>
    <w:rsid w:val="002B1A2C"/>
    <w:rsid w:val="002B1A69"/>
    <w:rsid w:val="002B2418"/>
    <w:rsid w:val="002B24B5"/>
    <w:rsid w:val="002B263A"/>
    <w:rsid w:val="002B2709"/>
    <w:rsid w:val="002B2A44"/>
    <w:rsid w:val="002B2BD1"/>
    <w:rsid w:val="002B2C23"/>
    <w:rsid w:val="002B38B5"/>
    <w:rsid w:val="002B38D2"/>
    <w:rsid w:val="002B3C53"/>
    <w:rsid w:val="002B3CAE"/>
    <w:rsid w:val="002B4AFB"/>
    <w:rsid w:val="002B4C62"/>
    <w:rsid w:val="002B4DDE"/>
    <w:rsid w:val="002B5206"/>
    <w:rsid w:val="002B5207"/>
    <w:rsid w:val="002B5799"/>
    <w:rsid w:val="002B5E4B"/>
    <w:rsid w:val="002B65E1"/>
    <w:rsid w:val="002B694F"/>
    <w:rsid w:val="002B6C14"/>
    <w:rsid w:val="002B6D21"/>
    <w:rsid w:val="002B713D"/>
    <w:rsid w:val="002B730B"/>
    <w:rsid w:val="002B7F8F"/>
    <w:rsid w:val="002C02AF"/>
    <w:rsid w:val="002C061A"/>
    <w:rsid w:val="002C1202"/>
    <w:rsid w:val="002C1817"/>
    <w:rsid w:val="002C1931"/>
    <w:rsid w:val="002C1DCB"/>
    <w:rsid w:val="002C251A"/>
    <w:rsid w:val="002C252E"/>
    <w:rsid w:val="002C32D0"/>
    <w:rsid w:val="002C32DD"/>
    <w:rsid w:val="002C3EBD"/>
    <w:rsid w:val="002C41CC"/>
    <w:rsid w:val="002C41D2"/>
    <w:rsid w:val="002C4962"/>
    <w:rsid w:val="002C4C45"/>
    <w:rsid w:val="002C504C"/>
    <w:rsid w:val="002C57C5"/>
    <w:rsid w:val="002C58C3"/>
    <w:rsid w:val="002C5CF8"/>
    <w:rsid w:val="002C5D38"/>
    <w:rsid w:val="002C69C0"/>
    <w:rsid w:val="002C6F2C"/>
    <w:rsid w:val="002C75ED"/>
    <w:rsid w:val="002C76BE"/>
    <w:rsid w:val="002C777F"/>
    <w:rsid w:val="002C78C6"/>
    <w:rsid w:val="002C7BF0"/>
    <w:rsid w:val="002C7C2E"/>
    <w:rsid w:val="002C7CC0"/>
    <w:rsid w:val="002C7D6D"/>
    <w:rsid w:val="002D0221"/>
    <w:rsid w:val="002D0B7D"/>
    <w:rsid w:val="002D11DC"/>
    <w:rsid w:val="002D1475"/>
    <w:rsid w:val="002D1527"/>
    <w:rsid w:val="002D1610"/>
    <w:rsid w:val="002D185F"/>
    <w:rsid w:val="002D1935"/>
    <w:rsid w:val="002D19A2"/>
    <w:rsid w:val="002D1D9E"/>
    <w:rsid w:val="002D1DB9"/>
    <w:rsid w:val="002D241D"/>
    <w:rsid w:val="002D246C"/>
    <w:rsid w:val="002D24FA"/>
    <w:rsid w:val="002D2529"/>
    <w:rsid w:val="002D28D9"/>
    <w:rsid w:val="002D28DA"/>
    <w:rsid w:val="002D2ADC"/>
    <w:rsid w:val="002D2E45"/>
    <w:rsid w:val="002D32F8"/>
    <w:rsid w:val="002D3318"/>
    <w:rsid w:val="002D348A"/>
    <w:rsid w:val="002D365F"/>
    <w:rsid w:val="002D39BF"/>
    <w:rsid w:val="002D3BB6"/>
    <w:rsid w:val="002D3C04"/>
    <w:rsid w:val="002D4714"/>
    <w:rsid w:val="002D4744"/>
    <w:rsid w:val="002D48A3"/>
    <w:rsid w:val="002D4C6B"/>
    <w:rsid w:val="002D5A2C"/>
    <w:rsid w:val="002D5C89"/>
    <w:rsid w:val="002D611E"/>
    <w:rsid w:val="002D6249"/>
    <w:rsid w:val="002D6324"/>
    <w:rsid w:val="002D699D"/>
    <w:rsid w:val="002D6BE8"/>
    <w:rsid w:val="002D76A0"/>
    <w:rsid w:val="002D7AF9"/>
    <w:rsid w:val="002D7B1D"/>
    <w:rsid w:val="002D7B6C"/>
    <w:rsid w:val="002D7C3C"/>
    <w:rsid w:val="002E0398"/>
    <w:rsid w:val="002E05F7"/>
    <w:rsid w:val="002E09D7"/>
    <w:rsid w:val="002E0AFF"/>
    <w:rsid w:val="002E0DC8"/>
    <w:rsid w:val="002E19F3"/>
    <w:rsid w:val="002E1A87"/>
    <w:rsid w:val="002E1F03"/>
    <w:rsid w:val="002E2817"/>
    <w:rsid w:val="002E3177"/>
    <w:rsid w:val="002E40DB"/>
    <w:rsid w:val="002E410D"/>
    <w:rsid w:val="002E4B7F"/>
    <w:rsid w:val="002E4D42"/>
    <w:rsid w:val="002E5040"/>
    <w:rsid w:val="002E50B7"/>
    <w:rsid w:val="002E55AC"/>
    <w:rsid w:val="002E563D"/>
    <w:rsid w:val="002E5727"/>
    <w:rsid w:val="002E593A"/>
    <w:rsid w:val="002E5AB5"/>
    <w:rsid w:val="002E5DDD"/>
    <w:rsid w:val="002E6368"/>
    <w:rsid w:val="002E648B"/>
    <w:rsid w:val="002E64B3"/>
    <w:rsid w:val="002E662C"/>
    <w:rsid w:val="002E675C"/>
    <w:rsid w:val="002E678F"/>
    <w:rsid w:val="002E6D96"/>
    <w:rsid w:val="002E709C"/>
    <w:rsid w:val="002E797D"/>
    <w:rsid w:val="002E7C93"/>
    <w:rsid w:val="002E7E57"/>
    <w:rsid w:val="002F04E5"/>
    <w:rsid w:val="002F0823"/>
    <w:rsid w:val="002F0DE5"/>
    <w:rsid w:val="002F0F7A"/>
    <w:rsid w:val="002F0F9D"/>
    <w:rsid w:val="002F11CA"/>
    <w:rsid w:val="002F1DB2"/>
    <w:rsid w:val="002F2190"/>
    <w:rsid w:val="002F2C12"/>
    <w:rsid w:val="002F3356"/>
    <w:rsid w:val="002F3497"/>
    <w:rsid w:val="002F364F"/>
    <w:rsid w:val="002F3CC6"/>
    <w:rsid w:val="002F3D21"/>
    <w:rsid w:val="002F3EF2"/>
    <w:rsid w:val="002F3EFC"/>
    <w:rsid w:val="002F45E3"/>
    <w:rsid w:val="002F4A4E"/>
    <w:rsid w:val="002F4E8C"/>
    <w:rsid w:val="002F51ED"/>
    <w:rsid w:val="002F5237"/>
    <w:rsid w:val="002F5577"/>
    <w:rsid w:val="002F56C6"/>
    <w:rsid w:val="002F56EA"/>
    <w:rsid w:val="002F581F"/>
    <w:rsid w:val="002F5E91"/>
    <w:rsid w:val="002F6797"/>
    <w:rsid w:val="002F6AE2"/>
    <w:rsid w:val="002F6D35"/>
    <w:rsid w:val="002F6EA3"/>
    <w:rsid w:val="002F7249"/>
    <w:rsid w:val="002F72C3"/>
    <w:rsid w:val="002F74B8"/>
    <w:rsid w:val="002F771B"/>
    <w:rsid w:val="002F7A60"/>
    <w:rsid w:val="002F7C9F"/>
    <w:rsid w:val="00300E8F"/>
    <w:rsid w:val="00300EFE"/>
    <w:rsid w:val="00301417"/>
    <w:rsid w:val="00301DE2"/>
    <w:rsid w:val="00301F1F"/>
    <w:rsid w:val="0030331D"/>
    <w:rsid w:val="00303BD6"/>
    <w:rsid w:val="00304352"/>
    <w:rsid w:val="00304374"/>
    <w:rsid w:val="003043BF"/>
    <w:rsid w:val="003043FC"/>
    <w:rsid w:val="0030443A"/>
    <w:rsid w:val="0030496E"/>
    <w:rsid w:val="00304E40"/>
    <w:rsid w:val="00305203"/>
    <w:rsid w:val="003052F8"/>
    <w:rsid w:val="00305747"/>
    <w:rsid w:val="0030579A"/>
    <w:rsid w:val="0030598C"/>
    <w:rsid w:val="00305A97"/>
    <w:rsid w:val="00305D3C"/>
    <w:rsid w:val="00305FA5"/>
    <w:rsid w:val="003062FB"/>
    <w:rsid w:val="0030652A"/>
    <w:rsid w:val="00306625"/>
    <w:rsid w:val="0030674F"/>
    <w:rsid w:val="00306C1A"/>
    <w:rsid w:val="003072A7"/>
    <w:rsid w:val="00307426"/>
    <w:rsid w:val="00307CAE"/>
    <w:rsid w:val="00307FA8"/>
    <w:rsid w:val="003100CE"/>
    <w:rsid w:val="00310416"/>
    <w:rsid w:val="003105E3"/>
    <w:rsid w:val="00310728"/>
    <w:rsid w:val="00310950"/>
    <w:rsid w:val="00310A40"/>
    <w:rsid w:val="00310CA5"/>
    <w:rsid w:val="00310CDA"/>
    <w:rsid w:val="0031127D"/>
    <w:rsid w:val="003112D1"/>
    <w:rsid w:val="00311416"/>
    <w:rsid w:val="00311441"/>
    <w:rsid w:val="00312194"/>
    <w:rsid w:val="003125D7"/>
    <w:rsid w:val="0031271E"/>
    <w:rsid w:val="00312842"/>
    <w:rsid w:val="0031289B"/>
    <w:rsid w:val="0031331B"/>
    <w:rsid w:val="00313534"/>
    <w:rsid w:val="003136EB"/>
    <w:rsid w:val="00313A6B"/>
    <w:rsid w:val="00313DF7"/>
    <w:rsid w:val="0031406B"/>
    <w:rsid w:val="0031450E"/>
    <w:rsid w:val="003145C5"/>
    <w:rsid w:val="003146AC"/>
    <w:rsid w:val="003147B8"/>
    <w:rsid w:val="003148D1"/>
    <w:rsid w:val="00314FB0"/>
    <w:rsid w:val="00315229"/>
    <w:rsid w:val="00315B49"/>
    <w:rsid w:val="00315F18"/>
    <w:rsid w:val="003164BE"/>
    <w:rsid w:val="0031672E"/>
    <w:rsid w:val="00316878"/>
    <w:rsid w:val="00317017"/>
    <w:rsid w:val="00317070"/>
    <w:rsid w:val="003171D6"/>
    <w:rsid w:val="0031757B"/>
    <w:rsid w:val="003178C0"/>
    <w:rsid w:val="00320126"/>
    <w:rsid w:val="0032092E"/>
    <w:rsid w:val="00320AA2"/>
    <w:rsid w:val="00320AEA"/>
    <w:rsid w:val="00321236"/>
    <w:rsid w:val="00321757"/>
    <w:rsid w:val="00321B69"/>
    <w:rsid w:val="00321DAA"/>
    <w:rsid w:val="00321DAD"/>
    <w:rsid w:val="00321E21"/>
    <w:rsid w:val="0032200F"/>
    <w:rsid w:val="0032214F"/>
    <w:rsid w:val="003224C9"/>
    <w:rsid w:val="003228FA"/>
    <w:rsid w:val="00322975"/>
    <w:rsid w:val="00322977"/>
    <w:rsid w:val="0032411B"/>
    <w:rsid w:val="003245C7"/>
    <w:rsid w:val="003247DB"/>
    <w:rsid w:val="00325064"/>
    <w:rsid w:val="00325196"/>
    <w:rsid w:val="00325245"/>
    <w:rsid w:val="003252E4"/>
    <w:rsid w:val="003253FB"/>
    <w:rsid w:val="00325540"/>
    <w:rsid w:val="003256AB"/>
    <w:rsid w:val="003256DC"/>
    <w:rsid w:val="00325730"/>
    <w:rsid w:val="00325BBE"/>
    <w:rsid w:val="00325E81"/>
    <w:rsid w:val="003265CD"/>
    <w:rsid w:val="00326806"/>
    <w:rsid w:val="0032691C"/>
    <w:rsid w:val="003269E9"/>
    <w:rsid w:val="00326A09"/>
    <w:rsid w:val="00326C49"/>
    <w:rsid w:val="00326C6F"/>
    <w:rsid w:val="00326CDA"/>
    <w:rsid w:val="00326D27"/>
    <w:rsid w:val="00326DBE"/>
    <w:rsid w:val="00327034"/>
    <w:rsid w:val="00327AEE"/>
    <w:rsid w:val="00327AFE"/>
    <w:rsid w:val="00327D26"/>
    <w:rsid w:val="00330388"/>
    <w:rsid w:val="0033059F"/>
    <w:rsid w:val="00330691"/>
    <w:rsid w:val="00330910"/>
    <w:rsid w:val="00330C86"/>
    <w:rsid w:val="00330D7A"/>
    <w:rsid w:val="00331042"/>
    <w:rsid w:val="00331757"/>
    <w:rsid w:val="003317A2"/>
    <w:rsid w:val="00331905"/>
    <w:rsid w:val="00331C23"/>
    <w:rsid w:val="00331FE4"/>
    <w:rsid w:val="003332C8"/>
    <w:rsid w:val="003338C1"/>
    <w:rsid w:val="00333C54"/>
    <w:rsid w:val="00334119"/>
    <w:rsid w:val="003349B6"/>
    <w:rsid w:val="00334E24"/>
    <w:rsid w:val="00334EBF"/>
    <w:rsid w:val="00335339"/>
    <w:rsid w:val="003356F0"/>
    <w:rsid w:val="00335AA5"/>
    <w:rsid w:val="00335B7A"/>
    <w:rsid w:val="00335CD0"/>
    <w:rsid w:val="00335D2C"/>
    <w:rsid w:val="00335D3E"/>
    <w:rsid w:val="00335D85"/>
    <w:rsid w:val="00335DCD"/>
    <w:rsid w:val="00336304"/>
    <w:rsid w:val="003366DF"/>
    <w:rsid w:val="00336F19"/>
    <w:rsid w:val="00337718"/>
    <w:rsid w:val="0033796F"/>
    <w:rsid w:val="00337DF2"/>
    <w:rsid w:val="00337FAA"/>
    <w:rsid w:val="00340157"/>
    <w:rsid w:val="0034028A"/>
    <w:rsid w:val="00340434"/>
    <w:rsid w:val="0034071C"/>
    <w:rsid w:val="00340EFC"/>
    <w:rsid w:val="00341B19"/>
    <w:rsid w:val="00341D59"/>
    <w:rsid w:val="00341DE3"/>
    <w:rsid w:val="00341E94"/>
    <w:rsid w:val="003425D8"/>
    <w:rsid w:val="00342A01"/>
    <w:rsid w:val="00343098"/>
    <w:rsid w:val="0034384C"/>
    <w:rsid w:val="003438B5"/>
    <w:rsid w:val="00343B0D"/>
    <w:rsid w:val="00343B17"/>
    <w:rsid w:val="00343B7E"/>
    <w:rsid w:val="00344DF7"/>
    <w:rsid w:val="00344FA1"/>
    <w:rsid w:val="0034513D"/>
    <w:rsid w:val="00345481"/>
    <w:rsid w:val="0034576F"/>
    <w:rsid w:val="003458E9"/>
    <w:rsid w:val="003459B2"/>
    <w:rsid w:val="00345AA1"/>
    <w:rsid w:val="00345E3E"/>
    <w:rsid w:val="003460BE"/>
    <w:rsid w:val="00346321"/>
    <w:rsid w:val="003464C2"/>
    <w:rsid w:val="003469CB"/>
    <w:rsid w:val="00346A51"/>
    <w:rsid w:val="00346BA4"/>
    <w:rsid w:val="00346CA2"/>
    <w:rsid w:val="00346E24"/>
    <w:rsid w:val="00347737"/>
    <w:rsid w:val="00347757"/>
    <w:rsid w:val="003477AC"/>
    <w:rsid w:val="003477F6"/>
    <w:rsid w:val="00347895"/>
    <w:rsid w:val="0034796A"/>
    <w:rsid w:val="00347F99"/>
    <w:rsid w:val="00351054"/>
    <w:rsid w:val="00351681"/>
    <w:rsid w:val="003516A9"/>
    <w:rsid w:val="003516F2"/>
    <w:rsid w:val="00351AEA"/>
    <w:rsid w:val="00351D3D"/>
    <w:rsid w:val="00351FCC"/>
    <w:rsid w:val="00352467"/>
    <w:rsid w:val="003525BA"/>
    <w:rsid w:val="00352EE4"/>
    <w:rsid w:val="003537CA"/>
    <w:rsid w:val="00353AAC"/>
    <w:rsid w:val="00353DBF"/>
    <w:rsid w:val="00353E62"/>
    <w:rsid w:val="00353F91"/>
    <w:rsid w:val="003541B3"/>
    <w:rsid w:val="00354B63"/>
    <w:rsid w:val="00354EC5"/>
    <w:rsid w:val="003556CB"/>
    <w:rsid w:val="0035581F"/>
    <w:rsid w:val="0035584A"/>
    <w:rsid w:val="00355EB4"/>
    <w:rsid w:val="00355FC2"/>
    <w:rsid w:val="00356059"/>
    <w:rsid w:val="00356090"/>
    <w:rsid w:val="0035611E"/>
    <w:rsid w:val="00356439"/>
    <w:rsid w:val="003565E9"/>
    <w:rsid w:val="00356872"/>
    <w:rsid w:val="0035691A"/>
    <w:rsid w:val="00356B10"/>
    <w:rsid w:val="003570F7"/>
    <w:rsid w:val="00357211"/>
    <w:rsid w:val="00357AE9"/>
    <w:rsid w:val="00357C4A"/>
    <w:rsid w:val="00357F13"/>
    <w:rsid w:val="003601A2"/>
    <w:rsid w:val="00360760"/>
    <w:rsid w:val="00360829"/>
    <w:rsid w:val="00360A7F"/>
    <w:rsid w:val="00360CF1"/>
    <w:rsid w:val="00361347"/>
    <w:rsid w:val="00361530"/>
    <w:rsid w:val="00361DFA"/>
    <w:rsid w:val="00361E67"/>
    <w:rsid w:val="00361F95"/>
    <w:rsid w:val="00362406"/>
    <w:rsid w:val="00362564"/>
    <w:rsid w:val="00362597"/>
    <w:rsid w:val="00362617"/>
    <w:rsid w:val="00362938"/>
    <w:rsid w:val="00363029"/>
    <w:rsid w:val="0036304A"/>
    <w:rsid w:val="00363E2B"/>
    <w:rsid w:val="00363FAF"/>
    <w:rsid w:val="003640D9"/>
    <w:rsid w:val="00364BF9"/>
    <w:rsid w:val="00364FA3"/>
    <w:rsid w:val="00365333"/>
    <w:rsid w:val="00365376"/>
    <w:rsid w:val="00365485"/>
    <w:rsid w:val="003655C4"/>
    <w:rsid w:val="0036562F"/>
    <w:rsid w:val="00365DBD"/>
    <w:rsid w:val="00365DC4"/>
    <w:rsid w:val="00366329"/>
    <w:rsid w:val="0036687A"/>
    <w:rsid w:val="00366AB5"/>
    <w:rsid w:val="00366C8A"/>
    <w:rsid w:val="00366C9F"/>
    <w:rsid w:val="00367786"/>
    <w:rsid w:val="00367A4C"/>
    <w:rsid w:val="00367C9F"/>
    <w:rsid w:val="00370114"/>
    <w:rsid w:val="003702BB"/>
    <w:rsid w:val="0037060F"/>
    <w:rsid w:val="003706FD"/>
    <w:rsid w:val="003708E5"/>
    <w:rsid w:val="00370E03"/>
    <w:rsid w:val="003712C0"/>
    <w:rsid w:val="003716A5"/>
    <w:rsid w:val="003716E4"/>
    <w:rsid w:val="003717F4"/>
    <w:rsid w:val="0037182F"/>
    <w:rsid w:val="003719FA"/>
    <w:rsid w:val="00371B2F"/>
    <w:rsid w:val="0037206A"/>
    <w:rsid w:val="0037212A"/>
    <w:rsid w:val="00372697"/>
    <w:rsid w:val="00372ECF"/>
    <w:rsid w:val="00372F2A"/>
    <w:rsid w:val="00373E6A"/>
    <w:rsid w:val="0037417B"/>
    <w:rsid w:val="003741A2"/>
    <w:rsid w:val="003746F0"/>
    <w:rsid w:val="00374F6A"/>
    <w:rsid w:val="003751D8"/>
    <w:rsid w:val="00375BDD"/>
    <w:rsid w:val="00375D02"/>
    <w:rsid w:val="003768B2"/>
    <w:rsid w:val="00377130"/>
    <w:rsid w:val="00377524"/>
    <w:rsid w:val="00377724"/>
    <w:rsid w:val="00377748"/>
    <w:rsid w:val="00377A7C"/>
    <w:rsid w:val="00377D6C"/>
    <w:rsid w:val="00377F26"/>
    <w:rsid w:val="003802A9"/>
    <w:rsid w:val="00380435"/>
    <w:rsid w:val="003804CF"/>
    <w:rsid w:val="0038051C"/>
    <w:rsid w:val="0038062A"/>
    <w:rsid w:val="003806B2"/>
    <w:rsid w:val="00380722"/>
    <w:rsid w:val="003807BA"/>
    <w:rsid w:val="00380877"/>
    <w:rsid w:val="00380BD1"/>
    <w:rsid w:val="00380DEC"/>
    <w:rsid w:val="00380EB1"/>
    <w:rsid w:val="003815D2"/>
    <w:rsid w:val="00381651"/>
    <w:rsid w:val="00381CEA"/>
    <w:rsid w:val="00381D0E"/>
    <w:rsid w:val="0038242B"/>
    <w:rsid w:val="00382CE1"/>
    <w:rsid w:val="00382DFA"/>
    <w:rsid w:val="00382F29"/>
    <w:rsid w:val="0038301B"/>
    <w:rsid w:val="00383142"/>
    <w:rsid w:val="0038314C"/>
    <w:rsid w:val="0038345C"/>
    <w:rsid w:val="0038363A"/>
    <w:rsid w:val="00383882"/>
    <w:rsid w:val="00383AC7"/>
    <w:rsid w:val="00383B7F"/>
    <w:rsid w:val="00384572"/>
    <w:rsid w:val="00384AF8"/>
    <w:rsid w:val="003850CE"/>
    <w:rsid w:val="0038543F"/>
    <w:rsid w:val="00385968"/>
    <w:rsid w:val="003859BD"/>
    <w:rsid w:val="00385E33"/>
    <w:rsid w:val="00385E41"/>
    <w:rsid w:val="00386129"/>
    <w:rsid w:val="00386721"/>
    <w:rsid w:val="0038678D"/>
    <w:rsid w:val="003869B0"/>
    <w:rsid w:val="0038730B"/>
    <w:rsid w:val="00387369"/>
    <w:rsid w:val="003873EA"/>
    <w:rsid w:val="0038792D"/>
    <w:rsid w:val="00390393"/>
    <w:rsid w:val="00390520"/>
    <w:rsid w:val="00390538"/>
    <w:rsid w:val="00390C34"/>
    <w:rsid w:val="00390E49"/>
    <w:rsid w:val="00391037"/>
    <w:rsid w:val="00391C73"/>
    <w:rsid w:val="0039277D"/>
    <w:rsid w:val="003929BA"/>
    <w:rsid w:val="00392BA3"/>
    <w:rsid w:val="00392BC1"/>
    <w:rsid w:val="00392BEF"/>
    <w:rsid w:val="00392C56"/>
    <w:rsid w:val="00392DCB"/>
    <w:rsid w:val="003931D8"/>
    <w:rsid w:val="0039393E"/>
    <w:rsid w:val="00393DB3"/>
    <w:rsid w:val="00393DE7"/>
    <w:rsid w:val="00394249"/>
    <w:rsid w:val="00394833"/>
    <w:rsid w:val="00394CC0"/>
    <w:rsid w:val="00394D69"/>
    <w:rsid w:val="00394DBA"/>
    <w:rsid w:val="0039501F"/>
    <w:rsid w:val="00395B67"/>
    <w:rsid w:val="00395C23"/>
    <w:rsid w:val="00395FCB"/>
    <w:rsid w:val="00396014"/>
    <w:rsid w:val="00396162"/>
    <w:rsid w:val="00396457"/>
    <w:rsid w:val="00396D0A"/>
    <w:rsid w:val="0039715D"/>
    <w:rsid w:val="00397364"/>
    <w:rsid w:val="00397855"/>
    <w:rsid w:val="00397C63"/>
    <w:rsid w:val="00397D25"/>
    <w:rsid w:val="00397F2D"/>
    <w:rsid w:val="003A04FB"/>
    <w:rsid w:val="003A0641"/>
    <w:rsid w:val="003A0A11"/>
    <w:rsid w:val="003A1268"/>
    <w:rsid w:val="003A1813"/>
    <w:rsid w:val="003A18E5"/>
    <w:rsid w:val="003A1FD3"/>
    <w:rsid w:val="003A241F"/>
    <w:rsid w:val="003A28B8"/>
    <w:rsid w:val="003A2CFD"/>
    <w:rsid w:val="003A34C9"/>
    <w:rsid w:val="003A3539"/>
    <w:rsid w:val="003A35BE"/>
    <w:rsid w:val="003A3B4A"/>
    <w:rsid w:val="003A3B65"/>
    <w:rsid w:val="003A4578"/>
    <w:rsid w:val="003A472F"/>
    <w:rsid w:val="003A47F4"/>
    <w:rsid w:val="003A4A5D"/>
    <w:rsid w:val="003A4AAC"/>
    <w:rsid w:val="003A4B07"/>
    <w:rsid w:val="003A5597"/>
    <w:rsid w:val="003A55CC"/>
    <w:rsid w:val="003A5876"/>
    <w:rsid w:val="003A5A11"/>
    <w:rsid w:val="003A5F9D"/>
    <w:rsid w:val="003A61A2"/>
    <w:rsid w:val="003A6295"/>
    <w:rsid w:val="003A66A3"/>
    <w:rsid w:val="003A6B23"/>
    <w:rsid w:val="003A737A"/>
    <w:rsid w:val="003A7AF2"/>
    <w:rsid w:val="003A7D67"/>
    <w:rsid w:val="003B0336"/>
    <w:rsid w:val="003B03E4"/>
    <w:rsid w:val="003B0712"/>
    <w:rsid w:val="003B1B0D"/>
    <w:rsid w:val="003B1EB5"/>
    <w:rsid w:val="003B21DC"/>
    <w:rsid w:val="003B2606"/>
    <w:rsid w:val="003B363F"/>
    <w:rsid w:val="003B3788"/>
    <w:rsid w:val="003B391A"/>
    <w:rsid w:val="003B468E"/>
    <w:rsid w:val="003B4A57"/>
    <w:rsid w:val="003B5054"/>
    <w:rsid w:val="003B5945"/>
    <w:rsid w:val="003B5CC8"/>
    <w:rsid w:val="003B6192"/>
    <w:rsid w:val="003B6195"/>
    <w:rsid w:val="003B62CC"/>
    <w:rsid w:val="003B64E9"/>
    <w:rsid w:val="003B6637"/>
    <w:rsid w:val="003B6866"/>
    <w:rsid w:val="003B6966"/>
    <w:rsid w:val="003B6A48"/>
    <w:rsid w:val="003B6A5B"/>
    <w:rsid w:val="003B6CA4"/>
    <w:rsid w:val="003B73EE"/>
    <w:rsid w:val="003B74C5"/>
    <w:rsid w:val="003B7674"/>
    <w:rsid w:val="003B7770"/>
    <w:rsid w:val="003B79FB"/>
    <w:rsid w:val="003B7EA6"/>
    <w:rsid w:val="003B7F29"/>
    <w:rsid w:val="003C1007"/>
    <w:rsid w:val="003C13F0"/>
    <w:rsid w:val="003C14B2"/>
    <w:rsid w:val="003C1C34"/>
    <w:rsid w:val="003C227B"/>
    <w:rsid w:val="003C2886"/>
    <w:rsid w:val="003C296B"/>
    <w:rsid w:val="003C29F3"/>
    <w:rsid w:val="003C32D6"/>
    <w:rsid w:val="003C39FB"/>
    <w:rsid w:val="003C3CA0"/>
    <w:rsid w:val="003C3DDA"/>
    <w:rsid w:val="003C3E5C"/>
    <w:rsid w:val="003C462E"/>
    <w:rsid w:val="003C46B0"/>
    <w:rsid w:val="003C470B"/>
    <w:rsid w:val="003C479E"/>
    <w:rsid w:val="003C4A3D"/>
    <w:rsid w:val="003C4CEA"/>
    <w:rsid w:val="003C4F9E"/>
    <w:rsid w:val="003C5377"/>
    <w:rsid w:val="003C5712"/>
    <w:rsid w:val="003C57B9"/>
    <w:rsid w:val="003C59FD"/>
    <w:rsid w:val="003C5CB6"/>
    <w:rsid w:val="003C678B"/>
    <w:rsid w:val="003C6DC0"/>
    <w:rsid w:val="003C7040"/>
    <w:rsid w:val="003C705F"/>
    <w:rsid w:val="003C7404"/>
    <w:rsid w:val="003C75BA"/>
    <w:rsid w:val="003D0065"/>
    <w:rsid w:val="003D0141"/>
    <w:rsid w:val="003D04AA"/>
    <w:rsid w:val="003D06DC"/>
    <w:rsid w:val="003D0DE5"/>
    <w:rsid w:val="003D1368"/>
    <w:rsid w:val="003D18AA"/>
    <w:rsid w:val="003D1E7A"/>
    <w:rsid w:val="003D1F26"/>
    <w:rsid w:val="003D2011"/>
    <w:rsid w:val="003D29C1"/>
    <w:rsid w:val="003D2A36"/>
    <w:rsid w:val="003D2ABB"/>
    <w:rsid w:val="003D2B7C"/>
    <w:rsid w:val="003D3021"/>
    <w:rsid w:val="003D3118"/>
    <w:rsid w:val="003D3544"/>
    <w:rsid w:val="003D3552"/>
    <w:rsid w:val="003D3985"/>
    <w:rsid w:val="003D3D37"/>
    <w:rsid w:val="003D3FB8"/>
    <w:rsid w:val="003D4911"/>
    <w:rsid w:val="003D4912"/>
    <w:rsid w:val="003D4A84"/>
    <w:rsid w:val="003D4BCC"/>
    <w:rsid w:val="003D51C0"/>
    <w:rsid w:val="003D583F"/>
    <w:rsid w:val="003D5F68"/>
    <w:rsid w:val="003D6D09"/>
    <w:rsid w:val="003D7461"/>
    <w:rsid w:val="003D748D"/>
    <w:rsid w:val="003D7778"/>
    <w:rsid w:val="003D7B9E"/>
    <w:rsid w:val="003D7D69"/>
    <w:rsid w:val="003E0026"/>
    <w:rsid w:val="003E0613"/>
    <w:rsid w:val="003E07B7"/>
    <w:rsid w:val="003E0BD9"/>
    <w:rsid w:val="003E0E7B"/>
    <w:rsid w:val="003E10D3"/>
    <w:rsid w:val="003E1313"/>
    <w:rsid w:val="003E16B6"/>
    <w:rsid w:val="003E17C6"/>
    <w:rsid w:val="003E1874"/>
    <w:rsid w:val="003E1B1C"/>
    <w:rsid w:val="003E1E2F"/>
    <w:rsid w:val="003E1F9E"/>
    <w:rsid w:val="003E20A6"/>
    <w:rsid w:val="003E2966"/>
    <w:rsid w:val="003E316D"/>
    <w:rsid w:val="003E3214"/>
    <w:rsid w:val="003E322E"/>
    <w:rsid w:val="003E37BD"/>
    <w:rsid w:val="003E3FAC"/>
    <w:rsid w:val="003E425A"/>
    <w:rsid w:val="003E48FE"/>
    <w:rsid w:val="003E4CAC"/>
    <w:rsid w:val="003E54CA"/>
    <w:rsid w:val="003E5717"/>
    <w:rsid w:val="003E5A44"/>
    <w:rsid w:val="003E5DB7"/>
    <w:rsid w:val="003E6B7F"/>
    <w:rsid w:val="003E6FF9"/>
    <w:rsid w:val="003E7134"/>
    <w:rsid w:val="003E723E"/>
    <w:rsid w:val="003E7674"/>
    <w:rsid w:val="003E7685"/>
    <w:rsid w:val="003E7902"/>
    <w:rsid w:val="003E7AB5"/>
    <w:rsid w:val="003E7B37"/>
    <w:rsid w:val="003F08AC"/>
    <w:rsid w:val="003F08EC"/>
    <w:rsid w:val="003F0A30"/>
    <w:rsid w:val="003F0F94"/>
    <w:rsid w:val="003F12BC"/>
    <w:rsid w:val="003F12E1"/>
    <w:rsid w:val="003F135E"/>
    <w:rsid w:val="003F1659"/>
    <w:rsid w:val="003F17A9"/>
    <w:rsid w:val="003F1A63"/>
    <w:rsid w:val="003F1B20"/>
    <w:rsid w:val="003F1B3F"/>
    <w:rsid w:val="003F1C58"/>
    <w:rsid w:val="003F23B1"/>
    <w:rsid w:val="003F23EF"/>
    <w:rsid w:val="003F23FD"/>
    <w:rsid w:val="003F2824"/>
    <w:rsid w:val="003F2A65"/>
    <w:rsid w:val="003F2DD2"/>
    <w:rsid w:val="003F2DE4"/>
    <w:rsid w:val="003F2E1F"/>
    <w:rsid w:val="003F31CB"/>
    <w:rsid w:val="003F3635"/>
    <w:rsid w:val="003F40F5"/>
    <w:rsid w:val="003F4118"/>
    <w:rsid w:val="003F412D"/>
    <w:rsid w:val="003F44A6"/>
    <w:rsid w:val="003F46F5"/>
    <w:rsid w:val="003F4920"/>
    <w:rsid w:val="003F4A3F"/>
    <w:rsid w:val="003F54E6"/>
    <w:rsid w:val="003F5EC9"/>
    <w:rsid w:val="003F61B2"/>
    <w:rsid w:val="003F62E7"/>
    <w:rsid w:val="003F63F4"/>
    <w:rsid w:val="003F6926"/>
    <w:rsid w:val="003F69D2"/>
    <w:rsid w:val="003F6D06"/>
    <w:rsid w:val="003F6FDF"/>
    <w:rsid w:val="003F7264"/>
    <w:rsid w:val="003F730E"/>
    <w:rsid w:val="003F734D"/>
    <w:rsid w:val="003F7852"/>
    <w:rsid w:val="003F79D9"/>
    <w:rsid w:val="003F7EF4"/>
    <w:rsid w:val="004003A8"/>
    <w:rsid w:val="004003D5"/>
    <w:rsid w:val="00400464"/>
    <w:rsid w:val="00400475"/>
    <w:rsid w:val="0040185B"/>
    <w:rsid w:val="00401EAF"/>
    <w:rsid w:val="004021F8"/>
    <w:rsid w:val="00402212"/>
    <w:rsid w:val="00402270"/>
    <w:rsid w:val="0040256B"/>
    <w:rsid w:val="00402917"/>
    <w:rsid w:val="00402DEC"/>
    <w:rsid w:val="00402F89"/>
    <w:rsid w:val="0040322B"/>
    <w:rsid w:val="0040360A"/>
    <w:rsid w:val="00403AB3"/>
    <w:rsid w:val="00403C11"/>
    <w:rsid w:val="00403C92"/>
    <w:rsid w:val="00404241"/>
    <w:rsid w:val="00404653"/>
    <w:rsid w:val="00404AD0"/>
    <w:rsid w:val="00404F14"/>
    <w:rsid w:val="004052DF"/>
    <w:rsid w:val="004053A3"/>
    <w:rsid w:val="004054A4"/>
    <w:rsid w:val="004059EA"/>
    <w:rsid w:val="00405A3B"/>
    <w:rsid w:val="00405DED"/>
    <w:rsid w:val="00406075"/>
    <w:rsid w:val="004060F4"/>
    <w:rsid w:val="0040633F"/>
    <w:rsid w:val="00406B3A"/>
    <w:rsid w:val="00406E87"/>
    <w:rsid w:val="00406F74"/>
    <w:rsid w:val="004075DB"/>
    <w:rsid w:val="00407D0D"/>
    <w:rsid w:val="00407DC7"/>
    <w:rsid w:val="004104E0"/>
    <w:rsid w:val="004112CA"/>
    <w:rsid w:val="004119D4"/>
    <w:rsid w:val="004119DC"/>
    <w:rsid w:val="00411A6F"/>
    <w:rsid w:val="00411AFD"/>
    <w:rsid w:val="00411B70"/>
    <w:rsid w:val="004123D5"/>
    <w:rsid w:val="004124D2"/>
    <w:rsid w:val="004129AD"/>
    <w:rsid w:val="00412A60"/>
    <w:rsid w:val="00412AF7"/>
    <w:rsid w:val="00412BB5"/>
    <w:rsid w:val="00412CCB"/>
    <w:rsid w:val="00412F59"/>
    <w:rsid w:val="00412FEC"/>
    <w:rsid w:val="00413F80"/>
    <w:rsid w:val="004141B4"/>
    <w:rsid w:val="004143A2"/>
    <w:rsid w:val="00414FAF"/>
    <w:rsid w:val="00415487"/>
    <w:rsid w:val="00415573"/>
    <w:rsid w:val="004155A2"/>
    <w:rsid w:val="00415B1F"/>
    <w:rsid w:val="00416045"/>
    <w:rsid w:val="0041657F"/>
    <w:rsid w:val="00417097"/>
    <w:rsid w:val="004172D8"/>
    <w:rsid w:val="00417893"/>
    <w:rsid w:val="004178C8"/>
    <w:rsid w:val="004179CD"/>
    <w:rsid w:val="00417EFB"/>
    <w:rsid w:val="00420137"/>
    <w:rsid w:val="00420286"/>
    <w:rsid w:val="00420891"/>
    <w:rsid w:val="00420C54"/>
    <w:rsid w:val="0042141D"/>
    <w:rsid w:val="00421476"/>
    <w:rsid w:val="0042149E"/>
    <w:rsid w:val="004216B4"/>
    <w:rsid w:val="00421F2E"/>
    <w:rsid w:val="00422B61"/>
    <w:rsid w:val="004230C2"/>
    <w:rsid w:val="00423178"/>
    <w:rsid w:val="004233FA"/>
    <w:rsid w:val="00423409"/>
    <w:rsid w:val="004234B6"/>
    <w:rsid w:val="00423619"/>
    <w:rsid w:val="00423A89"/>
    <w:rsid w:val="00423D2C"/>
    <w:rsid w:val="00423E82"/>
    <w:rsid w:val="00425001"/>
    <w:rsid w:val="00425022"/>
    <w:rsid w:val="00425474"/>
    <w:rsid w:val="0042560A"/>
    <w:rsid w:val="004256C1"/>
    <w:rsid w:val="004259CD"/>
    <w:rsid w:val="00425A30"/>
    <w:rsid w:val="00425BEF"/>
    <w:rsid w:val="00425BF3"/>
    <w:rsid w:val="00425E81"/>
    <w:rsid w:val="004260FA"/>
    <w:rsid w:val="0042680B"/>
    <w:rsid w:val="00426BD0"/>
    <w:rsid w:val="00427393"/>
    <w:rsid w:val="00427778"/>
    <w:rsid w:val="00430015"/>
    <w:rsid w:val="00430D53"/>
    <w:rsid w:val="00430DC7"/>
    <w:rsid w:val="00431409"/>
    <w:rsid w:val="00431767"/>
    <w:rsid w:val="004318A7"/>
    <w:rsid w:val="00431B8C"/>
    <w:rsid w:val="00431CB4"/>
    <w:rsid w:val="00431F34"/>
    <w:rsid w:val="004322D9"/>
    <w:rsid w:val="00432801"/>
    <w:rsid w:val="004329D5"/>
    <w:rsid w:val="00432C61"/>
    <w:rsid w:val="00432EA6"/>
    <w:rsid w:val="00433344"/>
    <w:rsid w:val="004337B5"/>
    <w:rsid w:val="0043399F"/>
    <w:rsid w:val="00433BAC"/>
    <w:rsid w:val="00433DB9"/>
    <w:rsid w:val="00433FF6"/>
    <w:rsid w:val="00434C70"/>
    <w:rsid w:val="00434E39"/>
    <w:rsid w:val="0043507C"/>
    <w:rsid w:val="00435308"/>
    <w:rsid w:val="00435372"/>
    <w:rsid w:val="00435380"/>
    <w:rsid w:val="00435751"/>
    <w:rsid w:val="00435A8E"/>
    <w:rsid w:val="00435BDA"/>
    <w:rsid w:val="004360A5"/>
    <w:rsid w:val="004365BA"/>
    <w:rsid w:val="004369D1"/>
    <w:rsid w:val="00436B77"/>
    <w:rsid w:val="00436F49"/>
    <w:rsid w:val="004371F9"/>
    <w:rsid w:val="004374F8"/>
    <w:rsid w:val="00437792"/>
    <w:rsid w:val="00437CB6"/>
    <w:rsid w:val="00437EEB"/>
    <w:rsid w:val="00440AAA"/>
    <w:rsid w:val="00440D18"/>
    <w:rsid w:val="00440FEE"/>
    <w:rsid w:val="00441147"/>
    <w:rsid w:val="0044128F"/>
    <w:rsid w:val="004414F5"/>
    <w:rsid w:val="0044194B"/>
    <w:rsid w:val="004421F5"/>
    <w:rsid w:val="00442726"/>
    <w:rsid w:val="0044295C"/>
    <w:rsid w:val="00442A21"/>
    <w:rsid w:val="00442A60"/>
    <w:rsid w:val="00442BDB"/>
    <w:rsid w:val="00442D64"/>
    <w:rsid w:val="00443FF8"/>
    <w:rsid w:val="00444191"/>
    <w:rsid w:val="00444314"/>
    <w:rsid w:val="00444396"/>
    <w:rsid w:val="00444E9A"/>
    <w:rsid w:val="00445461"/>
    <w:rsid w:val="0044572A"/>
    <w:rsid w:val="0044593B"/>
    <w:rsid w:val="00445BC6"/>
    <w:rsid w:val="00445FCE"/>
    <w:rsid w:val="00446549"/>
    <w:rsid w:val="00446603"/>
    <w:rsid w:val="004468E0"/>
    <w:rsid w:val="00446AD2"/>
    <w:rsid w:val="00446B31"/>
    <w:rsid w:val="00446B37"/>
    <w:rsid w:val="00446BCF"/>
    <w:rsid w:val="00447A80"/>
    <w:rsid w:val="004501DD"/>
    <w:rsid w:val="004504FC"/>
    <w:rsid w:val="0045050D"/>
    <w:rsid w:val="00450924"/>
    <w:rsid w:val="00450F20"/>
    <w:rsid w:val="0045115C"/>
    <w:rsid w:val="0045123D"/>
    <w:rsid w:val="004516AB"/>
    <w:rsid w:val="004518D3"/>
    <w:rsid w:val="00451F77"/>
    <w:rsid w:val="004522D6"/>
    <w:rsid w:val="0045268C"/>
    <w:rsid w:val="00452EE0"/>
    <w:rsid w:val="00452FE6"/>
    <w:rsid w:val="00453014"/>
    <w:rsid w:val="00453485"/>
    <w:rsid w:val="00453C30"/>
    <w:rsid w:val="00453CC8"/>
    <w:rsid w:val="00454085"/>
    <w:rsid w:val="00454519"/>
    <w:rsid w:val="00454788"/>
    <w:rsid w:val="0045481A"/>
    <w:rsid w:val="00454B7B"/>
    <w:rsid w:val="004554DB"/>
    <w:rsid w:val="004557FF"/>
    <w:rsid w:val="00455EB3"/>
    <w:rsid w:val="00456B8D"/>
    <w:rsid w:val="0045710D"/>
    <w:rsid w:val="00457215"/>
    <w:rsid w:val="0045757F"/>
    <w:rsid w:val="0045779A"/>
    <w:rsid w:val="004577B3"/>
    <w:rsid w:val="00457855"/>
    <w:rsid w:val="00457CFA"/>
    <w:rsid w:val="00457D2D"/>
    <w:rsid w:val="00457EF0"/>
    <w:rsid w:val="00460085"/>
    <w:rsid w:val="00460264"/>
    <w:rsid w:val="004604CE"/>
    <w:rsid w:val="004604FE"/>
    <w:rsid w:val="00460979"/>
    <w:rsid w:val="00461BFD"/>
    <w:rsid w:val="00461CF7"/>
    <w:rsid w:val="00461DAB"/>
    <w:rsid w:val="00462050"/>
    <w:rsid w:val="00462A50"/>
    <w:rsid w:val="0046310C"/>
    <w:rsid w:val="00463614"/>
    <w:rsid w:val="00464614"/>
    <w:rsid w:val="00464A8C"/>
    <w:rsid w:val="0046566A"/>
    <w:rsid w:val="00465728"/>
    <w:rsid w:val="00465DFB"/>
    <w:rsid w:val="00466112"/>
    <w:rsid w:val="00466837"/>
    <w:rsid w:val="00466EED"/>
    <w:rsid w:val="00466FB4"/>
    <w:rsid w:val="0046788E"/>
    <w:rsid w:val="00467A4E"/>
    <w:rsid w:val="00467BC8"/>
    <w:rsid w:val="00467CBD"/>
    <w:rsid w:val="00467F16"/>
    <w:rsid w:val="004701EF"/>
    <w:rsid w:val="00470704"/>
    <w:rsid w:val="0047074E"/>
    <w:rsid w:val="00470AB3"/>
    <w:rsid w:val="00470CE9"/>
    <w:rsid w:val="00470D9C"/>
    <w:rsid w:val="0047107A"/>
    <w:rsid w:val="00471348"/>
    <w:rsid w:val="0047135E"/>
    <w:rsid w:val="004714E1"/>
    <w:rsid w:val="00471DA8"/>
    <w:rsid w:val="00472105"/>
    <w:rsid w:val="00472165"/>
    <w:rsid w:val="004721D0"/>
    <w:rsid w:val="00472247"/>
    <w:rsid w:val="00472352"/>
    <w:rsid w:val="0047244C"/>
    <w:rsid w:val="00472BB1"/>
    <w:rsid w:val="00472C4F"/>
    <w:rsid w:val="00472DE3"/>
    <w:rsid w:val="00472F4E"/>
    <w:rsid w:val="0047353C"/>
    <w:rsid w:val="004736CA"/>
    <w:rsid w:val="00473752"/>
    <w:rsid w:val="00473841"/>
    <w:rsid w:val="00473C7E"/>
    <w:rsid w:val="00473D20"/>
    <w:rsid w:val="00473DF1"/>
    <w:rsid w:val="00474160"/>
    <w:rsid w:val="00474195"/>
    <w:rsid w:val="004744FF"/>
    <w:rsid w:val="0047478C"/>
    <w:rsid w:val="00475124"/>
    <w:rsid w:val="0047560D"/>
    <w:rsid w:val="0047606C"/>
    <w:rsid w:val="0047663A"/>
    <w:rsid w:val="00477688"/>
    <w:rsid w:val="00477900"/>
    <w:rsid w:val="00477C6C"/>
    <w:rsid w:val="00480137"/>
    <w:rsid w:val="0048040C"/>
    <w:rsid w:val="004804DC"/>
    <w:rsid w:val="0048081E"/>
    <w:rsid w:val="00480B6E"/>
    <w:rsid w:val="00480D73"/>
    <w:rsid w:val="00480D9D"/>
    <w:rsid w:val="0048169F"/>
    <w:rsid w:val="00481791"/>
    <w:rsid w:val="004818A6"/>
    <w:rsid w:val="00481D45"/>
    <w:rsid w:val="00481EF3"/>
    <w:rsid w:val="0048271D"/>
    <w:rsid w:val="0048308B"/>
    <w:rsid w:val="00483100"/>
    <w:rsid w:val="00483153"/>
    <w:rsid w:val="004838DE"/>
    <w:rsid w:val="00483A8B"/>
    <w:rsid w:val="00483DC3"/>
    <w:rsid w:val="004840AB"/>
    <w:rsid w:val="004842F0"/>
    <w:rsid w:val="00484308"/>
    <w:rsid w:val="00484F68"/>
    <w:rsid w:val="004852FB"/>
    <w:rsid w:val="00485402"/>
    <w:rsid w:val="004859B4"/>
    <w:rsid w:val="00485BE5"/>
    <w:rsid w:val="00485C9E"/>
    <w:rsid w:val="00485CA4"/>
    <w:rsid w:val="00486899"/>
    <w:rsid w:val="00486C40"/>
    <w:rsid w:val="00486F30"/>
    <w:rsid w:val="0048729D"/>
    <w:rsid w:val="00487374"/>
    <w:rsid w:val="00487A70"/>
    <w:rsid w:val="00487BEF"/>
    <w:rsid w:val="00487D8E"/>
    <w:rsid w:val="00487E76"/>
    <w:rsid w:val="00487F97"/>
    <w:rsid w:val="00487FFC"/>
    <w:rsid w:val="00490024"/>
    <w:rsid w:val="00490126"/>
    <w:rsid w:val="004904F8"/>
    <w:rsid w:val="00490662"/>
    <w:rsid w:val="0049081E"/>
    <w:rsid w:val="0049091C"/>
    <w:rsid w:val="00490A6B"/>
    <w:rsid w:val="00490B91"/>
    <w:rsid w:val="00490D0D"/>
    <w:rsid w:val="00491166"/>
    <w:rsid w:val="00491450"/>
    <w:rsid w:val="0049149F"/>
    <w:rsid w:val="00491B42"/>
    <w:rsid w:val="00492BB6"/>
    <w:rsid w:val="00492F22"/>
    <w:rsid w:val="00492F62"/>
    <w:rsid w:val="004931A4"/>
    <w:rsid w:val="00493379"/>
    <w:rsid w:val="00493498"/>
    <w:rsid w:val="004934EE"/>
    <w:rsid w:val="0049379E"/>
    <w:rsid w:val="004945E4"/>
    <w:rsid w:val="0049465C"/>
    <w:rsid w:val="00494862"/>
    <w:rsid w:val="0049493B"/>
    <w:rsid w:val="00494A5A"/>
    <w:rsid w:val="00494BFD"/>
    <w:rsid w:val="00494DB0"/>
    <w:rsid w:val="004950EF"/>
    <w:rsid w:val="0049524F"/>
    <w:rsid w:val="004954B8"/>
    <w:rsid w:val="00495815"/>
    <w:rsid w:val="00495A47"/>
    <w:rsid w:val="004964F8"/>
    <w:rsid w:val="00496698"/>
    <w:rsid w:val="00496738"/>
    <w:rsid w:val="00496868"/>
    <w:rsid w:val="00496A15"/>
    <w:rsid w:val="00496BF9"/>
    <w:rsid w:val="00496DF0"/>
    <w:rsid w:val="00497042"/>
    <w:rsid w:val="00497094"/>
    <w:rsid w:val="00497338"/>
    <w:rsid w:val="00497385"/>
    <w:rsid w:val="00497F61"/>
    <w:rsid w:val="004A0022"/>
    <w:rsid w:val="004A0648"/>
    <w:rsid w:val="004A07F7"/>
    <w:rsid w:val="004A0D31"/>
    <w:rsid w:val="004A0E95"/>
    <w:rsid w:val="004A14D3"/>
    <w:rsid w:val="004A1534"/>
    <w:rsid w:val="004A16CF"/>
    <w:rsid w:val="004A1CF9"/>
    <w:rsid w:val="004A2069"/>
    <w:rsid w:val="004A23F0"/>
    <w:rsid w:val="004A26E2"/>
    <w:rsid w:val="004A2DD7"/>
    <w:rsid w:val="004A2E2D"/>
    <w:rsid w:val="004A2FAB"/>
    <w:rsid w:val="004A3126"/>
    <w:rsid w:val="004A3698"/>
    <w:rsid w:val="004A41E4"/>
    <w:rsid w:val="004A42EC"/>
    <w:rsid w:val="004A4CFF"/>
    <w:rsid w:val="004A4F1E"/>
    <w:rsid w:val="004A51FE"/>
    <w:rsid w:val="004A5AA0"/>
    <w:rsid w:val="004A5D48"/>
    <w:rsid w:val="004A61B9"/>
    <w:rsid w:val="004A6761"/>
    <w:rsid w:val="004A6C1B"/>
    <w:rsid w:val="004A6C50"/>
    <w:rsid w:val="004A7081"/>
    <w:rsid w:val="004A7734"/>
    <w:rsid w:val="004A7821"/>
    <w:rsid w:val="004A7BFC"/>
    <w:rsid w:val="004A7CE9"/>
    <w:rsid w:val="004B0129"/>
    <w:rsid w:val="004B0290"/>
    <w:rsid w:val="004B0579"/>
    <w:rsid w:val="004B05A3"/>
    <w:rsid w:val="004B06F4"/>
    <w:rsid w:val="004B0742"/>
    <w:rsid w:val="004B0825"/>
    <w:rsid w:val="004B0A28"/>
    <w:rsid w:val="004B0A48"/>
    <w:rsid w:val="004B0BE0"/>
    <w:rsid w:val="004B0E69"/>
    <w:rsid w:val="004B16E8"/>
    <w:rsid w:val="004B1881"/>
    <w:rsid w:val="004B1A38"/>
    <w:rsid w:val="004B1CEA"/>
    <w:rsid w:val="004B1D19"/>
    <w:rsid w:val="004B1DCA"/>
    <w:rsid w:val="004B20EC"/>
    <w:rsid w:val="004B21EE"/>
    <w:rsid w:val="004B2240"/>
    <w:rsid w:val="004B22E4"/>
    <w:rsid w:val="004B2777"/>
    <w:rsid w:val="004B2ACD"/>
    <w:rsid w:val="004B3128"/>
    <w:rsid w:val="004B37A8"/>
    <w:rsid w:val="004B3B65"/>
    <w:rsid w:val="004B463D"/>
    <w:rsid w:val="004B4D93"/>
    <w:rsid w:val="004B519B"/>
    <w:rsid w:val="004B5204"/>
    <w:rsid w:val="004B531E"/>
    <w:rsid w:val="004B5570"/>
    <w:rsid w:val="004B5AB1"/>
    <w:rsid w:val="004B626C"/>
    <w:rsid w:val="004B6480"/>
    <w:rsid w:val="004B693C"/>
    <w:rsid w:val="004B6B88"/>
    <w:rsid w:val="004B711E"/>
    <w:rsid w:val="004B71E9"/>
    <w:rsid w:val="004B727C"/>
    <w:rsid w:val="004B73FB"/>
    <w:rsid w:val="004B7641"/>
    <w:rsid w:val="004B7A02"/>
    <w:rsid w:val="004B7BF1"/>
    <w:rsid w:val="004C0413"/>
    <w:rsid w:val="004C051A"/>
    <w:rsid w:val="004C07C1"/>
    <w:rsid w:val="004C0C90"/>
    <w:rsid w:val="004C0E6C"/>
    <w:rsid w:val="004C157F"/>
    <w:rsid w:val="004C1809"/>
    <w:rsid w:val="004C1999"/>
    <w:rsid w:val="004C1E4B"/>
    <w:rsid w:val="004C1EE4"/>
    <w:rsid w:val="004C20C0"/>
    <w:rsid w:val="004C215D"/>
    <w:rsid w:val="004C2277"/>
    <w:rsid w:val="004C2534"/>
    <w:rsid w:val="004C2F55"/>
    <w:rsid w:val="004C323D"/>
    <w:rsid w:val="004C33AE"/>
    <w:rsid w:val="004C3D42"/>
    <w:rsid w:val="004C40B0"/>
    <w:rsid w:val="004C453D"/>
    <w:rsid w:val="004C4A68"/>
    <w:rsid w:val="004C566D"/>
    <w:rsid w:val="004C589D"/>
    <w:rsid w:val="004C5DBB"/>
    <w:rsid w:val="004C6184"/>
    <w:rsid w:val="004C61D9"/>
    <w:rsid w:val="004C6325"/>
    <w:rsid w:val="004C63BF"/>
    <w:rsid w:val="004C6495"/>
    <w:rsid w:val="004C6933"/>
    <w:rsid w:val="004C6A00"/>
    <w:rsid w:val="004C78CF"/>
    <w:rsid w:val="004C7A99"/>
    <w:rsid w:val="004D02FF"/>
    <w:rsid w:val="004D07A8"/>
    <w:rsid w:val="004D102D"/>
    <w:rsid w:val="004D1103"/>
    <w:rsid w:val="004D1BFB"/>
    <w:rsid w:val="004D255A"/>
    <w:rsid w:val="004D267F"/>
    <w:rsid w:val="004D28FC"/>
    <w:rsid w:val="004D2CDD"/>
    <w:rsid w:val="004D2E7A"/>
    <w:rsid w:val="004D414D"/>
    <w:rsid w:val="004D4CBF"/>
    <w:rsid w:val="004D508A"/>
    <w:rsid w:val="004D52F4"/>
    <w:rsid w:val="004D5676"/>
    <w:rsid w:val="004D6A08"/>
    <w:rsid w:val="004D6E39"/>
    <w:rsid w:val="004D6FA5"/>
    <w:rsid w:val="004D7973"/>
    <w:rsid w:val="004D7EFC"/>
    <w:rsid w:val="004E01B6"/>
    <w:rsid w:val="004E0244"/>
    <w:rsid w:val="004E03AB"/>
    <w:rsid w:val="004E077D"/>
    <w:rsid w:val="004E07A8"/>
    <w:rsid w:val="004E09EF"/>
    <w:rsid w:val="004E135C"/>
    <w:rsid w:val="004E13B4"/>
    <w:rsid w:val="004E1437"/>
    <w:rsid w:val="004E1D7E"/>
    <w:rsid w:val="004E243F"/>
    <w:rsid w:val="004E2A81"/>
    <w:rsid w:val="004E2A8F"/>
    <w:rsid w:val="004E2B47"/>
    <w:rsid w:val="004E3031"/>
    <w:rsid w:val="004E32DE"/>
    <w:rsid w:val="004E3F17"/>
    <w:rsid w:val="004E402E"/>
    <w:rsid w:val="004E407A"/>
    <w:rsid w:val="004E4AEB"/>
    <w:rsid w:val="004E4DDB"/>
    <w:rsid w:val="004E5A5C"/>
    <w:rsid w:val="004E5E83"/>
    <w:rsid w:val="004E626E"/>
    <w:rsid w:val="004E6415"/>
    <w:rsid w:val="004E6500"/>
    <w:rsid w:val="004E68EF"/>
    <w:rsid w:val="004E6A0F"/>
    <w:rsid w:val="004E6BBD"/>
    <w:rsid w:val="004E73C1"/>
    <w:rsid w:val="004E7669"/>
    <w:rsid w:val="004E78D4"/>
    <w:rsid w:val="004E7AB5"/>
    <w:rsid w:val="004E7BE1"/>
    <w:rsid w:val="004E7C5C"/>
    <w:rsid w:val="004E7DA4"/>
    <w:rsid w:val="004E7E2A"/>
    <w:rsid w:val="004E7EF9"/>
    <w:rsid w:val="004F01C3"/>
    <w:rsid w:val="004F0B1F"/>
    <w:rsid w:val="004F0E03"/>
    <w:rsid w:val="004F0FEC"/>
    <w:rsid w:val="004F11C2"/>
    <w:rsid w:val="004F137B"/>
    <w:rsid w:val="004F13C5"/>
    <w:rsid w:val="004F14A9"/>
    <w:rsid w:val="004F169A"/>
    <w:rsid w:val="004F1F7F"/>
    <w:rsid w:val="004F20CF"/>
    <w:rsid w:val="004F2165"/>
    <w:rsid w:val="004F2242"/>
    <w:rsid w:val="004F2499"/>
    <w:rsid w:val="004F24FB"/>
    <w:rsid w:val="004F283D"/>
    <w:rsid w:val="004F2CD0"/>
    <w:rsid w:val="004F2D39"/>
    <w:rsid w:val="004F2EC0"/>
    <w:rsid w:val="004F3886"/>
    <w:rsid w:val="004F3F9A"/>
    <w:rsid w:val="004F4E38"/>
    <w:rsid w:val="004F544B"/>
    <w:rsid w:val="004F55A6"/>
    <w:rsid w:val="004F57FF"/>
    <w:rsid w:val="004F5B5B"/>
    <w:rsid w:val="004F5CEA"/>
    <w:rsid w:val="004F5DE7"/>
    <w:rsid w:val="004F5F74"/>
    <w:rsid w:val="004F63BC"/>
    <w:rsid w:val="004F6729"/>
    <w:rsid w:val="004F6A08"/>
    <w:rsid w:val="004F6A1E"/>
    <w:rsid w:val="004F6C67"/>
    <w:rsid w:val="004F755C"/>
    <w:rsid w:val="004F7F39"/>
    <w:rsid w:val="00500310"/>
    <w:rsid w:val="005003E5"/>
    <w:rsid w:val="00500909"/>
    <w:rsid w:val="0050095C"/>
    <w:rsid w:val="00500D1A"/>
    <w:rsid w:val="00500DC0"/>
    <w:rsid w:val="00500F9D"/>
    <w:rsid w:val="005013E6"/>
    <w:rsid w:val="005018D5"/>
    <w:rsid w:val="00501BA6"/>
    <w:rsid w:val="00501CD6"/>
    <w:rsid w:val="00502196"/>
    <w:rsid w:val="005024D9"/>
    <w:rsid w:val="00502564"/>
    <w:rsid w:val="0050261F"/>
    <w:rsid w:val="00502760"/>
    <w:rsid w:val="00502A24"/>
    <w:rsid w:val="00502B44"/>
    <w:rsid w:val="00502BBC"/>
    <w:rsid w:val="00502D5A"/>
    <w:rsid w:val="005031DD"/>
    <w:rsid w:val="00503824"/>
    <w:rsid w:val="00503AAD"/>
    <w:rsid w:val="00503C54"/>
    <w:rsid w:val="00503CF4"/>
    <w:rsid w:val="00503DA0"/>
    <w:rsid w:val="00504108"/>
    <w:rsid w:val="0050410B"/>
    <w:rsid w:val="005047F1"/>
    <w:rsid w:val="0050490F"/>
    <w:rsid w:val="00504AF9"/>
    <w:rsid w:val="005051E3"/>
    <w:rsid w:val="00505231"/>
    <w:rsid w:val="0050537B"/>
    <w:rsid w:val="00505AD9"/>
    <w:rsid w:val="00506002"/>
    <w:rsid w:val="005061F1"/>
    <w:rsid w:val="005062AF"/>
    <w:rsid w:val="005062FA"/>
    <w:rsid w:val="00506351"/>
    <w:rsid w:val="005063EF"/>
    <w:rsid w:val="00506690"/>
    <w:rsid w:val="0050690B"/>
    <w:rsid w:val="00506BC3"/>
    <w:rsid w:val="00506E7D"/>
    <w:rsid w:val="00507051"/>
    <w:rsid w:val="005071CD"/>
    <w:rsid w:val="0050781D"/>
    <w:rsid w:val="00510228"/>
    <w:rsid w:val="005103BA"/>
    <w:rsid w:val="00510400"/>
    <w:rsid w:val="005105D6"/>
    <w:rsid w:val="0051089E"/>
    <w:rsid w:val="00510ADE"/>
    <w:rsid w:val="00510BBD"/>
    <w:rsid w:val="0051105D"/>
    <w:rsid w:val="0051164E"/>
    <w:rsid w:val="00511D5B"/>
    <w:rsid w:val="00511D8A"/>
    <w:rsid w:val="0051269A"/>
    <w:rsid w:val="005128B9"/>
    <w:rsid w:val="00512E9F"/>
    <w:rsid w:val="00512FB1"/>
    <w:rsid w:val="0051300A"/>
    <w:rsid w:val="00513030"/>
    <w:rsid w:val="00513827"/>
    <w:rsid w:val="005139C6"/>
    <w:rsid w:val="00513BDD"/>
    <w:rsid w:val="00513CB6"/>
    <w:rsid w:val="00513ED2"/>
    <w:rsid w:val="00514157"/>
    <w:rsid w:val="0051465B"/>
    <w:rsid w:val="00514780"/>
    <w:rsid w:val="00514792"/>
    <w:rsid w:val="005157B1"/>
    <w:rsid w:val="00515B83"/>
    <w:rsid w:val="00516547"/>
    <w:rsid w:val="0051667C"/>
    <w:rsid w:val="0051684A"/>
    <w:rsid w:val="0051698D"/>
    <w:rsid w:val="00516D39"/>
    <w:rsid w:val="00516D71"/>
    <w:rsid w:val="00516E60"/>
    <w:rsid w:val="005170D2"/>
    <w:rsid w:val="00517355"/>
    <w:rsid w:val="00517495"/>
    <w:rsid w:val="0051777C"/>
    <w:rsid w:val="005178C8"/>
    <w:rsid w:val="00517A0E"/>
    <w:rsid w:val="00520061"/>
    <w:rsid w:val="00520243"/>
    <w:rsid w:val="00520592"/>
    <w:rsid w:val="005207D3"/>
    <w:rsid w:val="00520BBA"/>
    <w:rsid w:val="00520BF4"/>
    <w:rsid w:val="00521090"/>
    <w:rsid w:val="005216FA"/>
    <w:rsid w:val="00521AD7"/>
    <w:rsid w:val="00521D10"/>
    <w:rsid w:val="00522605"/>
    <w:rsid w:val="00522674"/>
    <w:rsid w:val="005229C0"/>
    <w:rsid w:val="00522A0A"/>
    <w:rsid w:val="00522B26"/>
    <w:rsid w:val="00522E0D"/>
    <w:rsid w:val="005232A7"/>
    <w:rsid w:val="0052333A"/>
    <w:rsid w:val="005234C3"/>
    <w:rsid w:val="005234F2"/>
    <w:rsid w:val="005243D6"/>
    <w:rsid w:val="005243DB"/>
    <w:rsid w:val="0052449F"/>
    <w:rsid w:val="00524855"/>
    <w:rsid w:val="00524BE4"/>
    <w:rsid w:val="00524D7B"/>
    <w:rsid w:val="00525279"/>
    <w:rsid w:val="00525367"/>
    <w:rsid w:val="005256A6"/>
    <w:rsid w:val="00525814"/>
    <w:rsid w:val="00525A3C"/>
    <w:rsid w:val="00525BDD"/>
    <w:rsid w:val="00525C18"/>
    <w:rsid w:val="00525D0C"/>
    <w:rsid w:val="00525DB0"/>
    <w:rsid w:val="00525FC4"/>
    <w:rsid w:val="00526A52"/>
    <w:rsid w:val="00526E78"/>
    <w:rsid w:val="00526FEA"/>
    <w:rsid w:val="005271CF"/>
    <w:rsid w:val="0052762E"/>
    <w:rsid w:val="005302E8"/>
    <w:rsid w:val="0053078B"/>
    <w:rsid w:val="00530795"/>
    <w:rsid w:val="005308F4"/>
    <w:rsid w:val="005309E4"/>
    <w:rsid w:val="00530ADC"/>
    <w:rsid w:val="00530C35"/>
    <w:rsid w:val="00530D74"/>
    <w:rsid w:val="00530D80"/>
    <w:rsid w:val="00530E4E"/>
    <w:rsid w:val="0053123E"/>
    <w:rsid w:val="005312D6"/>
    <w:rsid w:val="00531E4B"/>
    <w:rsid w:val="00531E59"/>
    <w:rsid w:val="00531EB6"/>
    <w:rsid w:val="00531ECB"/>
    <w:rsid w:val="0053214B"/>
    <w:rsid w:val="00532422"/>
    <w:rsid w:val="005331D5"/>
    <w:rsid w:val="00533556"/>
    <w:rsid w:val="005335A5"/>
    <w:rsid w:val="005335BE"/>
    <w:rsid w:val="00533A2F"/>
    <w:rsid w:val="00533C4D"/>
    <w:rsid w:val="00533CE3"/>
    <w:rsid w:val="0053433E"/>
    <w:rsid w:val="00534343"/>
    <w:rsid w:val="00534543"/>
    <w:rsid w:val="005345BB"/>
    <w:rsid w:val="00534688"/>
    <w:rsid w:val="0053476B"/>
    <w:rsid w:val="0053580F"/>
    <w:rsid w:val="00535AC7"/>
    <w:rsid w:val="00536BC0"/>
    <w:rsid w:val="00536F97"/>
    <w:rsid w:val="00536FCC"/>
    <w:rsid w:val="005373C3"/>
    <w:rsid w:val="00537C8D"/>
    <w:rsid w:val="00537DE9"/>
    <w:rsid w:val="00537FB8"/>
    <w:rsid w:val="00540191"/>
    <w:rsid w:val="00540430"/>
    <w:rsid w:val="00540718"/>
    <w:rsid w:val="00540AD1"/>
    <w:rsid w:val="00540E2D"/>
    <w:rsid w:val="00541D89"/>
    <w:rsid w:val="005422E9"/>
    <w:rsid w:val="005427D5"/>
    <w:rsid w:val="00542C64"/>
    <w:rsid w:val="00542DF1"/>
    <w:rsid w:val="00542E10"/>
    <w:rsid w:val="0054320F"/>
    <w:rsid w:val="00543C21"/>
    <w:rsid w:val="00543F90"/>
    <w:rsid w:val="0054401E"/>
    <w:rsid w:val="005440E7"/>
    <w:rsid w:val="0054411F"/>
    <w:rsid w:val="00544823"/>
    <w:rsid w:val="0054485D"/>
    <w:rsid w:val="00544C53"/>
    <w:rsid w:val="00544C6D"/>
    <w:rsid w:val="00545355"/>
    <w:rsid w:val="0054557C"/>
    <w:rsid w:val="00545602"/>
    <w:rsid w:val="00545C51"/>
    <w:rsid w:val="00545CE9"/>
    <w:rsid w:val="005463D3"/>
    <w:rsid w:val="00546425"/>
    <w:rsid w:val="0054654F"/>
    <w:rsid w:val="00546616"/>
    <w:rsid w:val="005469CA"/>
    <w:rsid w:val="0054703F"/>
    <w:rsid w:val="00547555"/>
    <w:rsid w:val="00550081"/>
    <w:rsid w:val="0055012F"/>
    <w:rsid w:val="005503CE"/>
    <w:rsid w:val="005504E8"/>
    <w:rsid w:val="005504EF"/>
    <w:rsid w:val="00550561"/>
    <w:rsid w:val="00550655"/>
    <w:rsid w:val="0055070A"/>
    <w:rsid w:val="005509BF"/>
    <w:rsid w:val="00550C3B"/>
    <w:rsid w:val="005511DD"/>
    <w:rsid w:val="0055175B"/>
    <w:rsid w:val="00551F87"/>
    <w:rsid w:val="00552491"/>
    <w:rsid w:val="00552496"/>
    <w:rsid w:val="00552D65"/>
    <w:rsid w:val="005534FE"/>
    <w:rsid w:val="005534FF"/>
    <w:rsid w:val="0055370D"/>
    <w:rsid w:val="00553887"/>
    <w:rsid w:val="005539F9"/>
    <w:rsid w:val="00553DF3"/>
    <w:rsid w:val="00553F5D"/>
    <w:rsid w:val="0055421A"/>
    <w:rsid w:val="00554509"/>
    <w:rsid w:val="00554748"/>
    <w:rsid w:val="0055480C"/>
    <w:rsid w:val="00554A7F"/>
    <w:rsid w:val="00554AA1"/>
    <w:rsid w:val="00554B3D"/>
    <w:rsid w:val="00554B51"/>
    <w:rsid w:val="00554EB3"/>
    <w:rsid w:val="00554F4D"/>
    <w:rsid w:val="00554F89"/>
    <w:rsid w:val="005557A7"/>
    <w:rsid w:val="00555A57"/>
    <w:rsid w:val="00555BF8"/>
    <w:rsid w:val="00556148"/>
    <w:rsid w:val="00556309"/>
    <w:rsid w:val="0055646E"/>
    <w:rsid w:val="00556B2D"/>
    <w:rsid w:val="00556B67"/>
    <w:rsid w:val="00557210"/>
    <w:rsid w:val="0055738A"/>
    <w:rsid w:val="00557590"/>
    <w:rsid w:val="0055769F"/>
    <w:rsid w:val="005577BE"/>
    <w:rsid w:val="005578A4"/>
    <w:rsid w:val="005579FD"/>
    <w:rsid w:val="00557C36"/>
    <w:rsid w:val="00557CAA"/>
    <w:rsid w:val="005604F3"/>
    <w:rsid w:val="00560DF0"/>
    <w:rsid w:val="00561062"/>
    <w:rsid w:val="0056110A"/>
    <w:rsid w:val="00561338"/>
    <w:rsid w:val="00561395"/>
    <w:rsid w:val="005614E9"/>
    <w:rsid w:val="00561D5F"/>
    <w:rsid w:val="00562219"/>
    <w:rsid w:val="005623FF"/>
    <w:rsid w:val="00562528"/>
    <w:rsid w:val="00562AC2"/>
    <w:rsid w:val="00562D16"/>
    <w:rsid w:val="00562E6F"/>
    <w:rsid w:val="0056339A"/>
    <w:rsid w:val="00563647"/>
    <w:rsid w:val="00563767"/>
    <w:rsid w:val="005638E8"/>
    <w:rsid w:val="0056406C"/>
    <w:rsid w:val="00564135"/>
    <w:rsid w:val="005644E4"/>
    <w:rsid w:val="00564A4A"/>
    <w:rsid w:val="00564DC3"/>
    <w:rsid w:val="00565042"/>
    <w:rsid w:val="005651D3"/>
    <w:rsid w:val="00565201"/>
    <w:rsid w:val="00565330"/>
    <w:rsid w:val="005655A8"/>
    <w:rsid w:val="00565680"/>
    <w:rsid w:val="00565AAB"/>
    <w:rsid w:val="005663C7"/>
    <w:rsid w:val="005666B1"/>
    <w:rsid w:val="00566796"/>
    <w:rsid w:val="00566895"/>
    <w:rsid w:val="00566E48"/>
    <w:rsid w:val="00566F4B"/>
    <w:rsid w:val="005670B5"/>
    <w:rsid w:val="0056771E"/>
    <w:rsid w:val="0056782A"/>
    <w:rsid w:val="00567AD6"/>
    <w:rsid w:val="00567D8E"/>
    <w:rsid w:val="00570715"/>
    <w:rsid w:val="00570851"/>
    <w:rsid w:val="00570D88"/>
    <w:rsid w:val="00570E89"/>
    <w:rsid w:val="00570ED9"/>
    <w:rsid w:val="005714DB"/>
    <w:rsid w:val="005714F6"/>
    <w:rsid w:val="005715C5"/>
    <w:rsid w:val="0057161D"/>
    <w:rsid w:val="00571896"/>
    <w:rsid w:val="00571B6D"/>
    <w:rsid w:val="00571C57"/>
    <w:rsid w:val="0057234B"/>
    <w:rsid w:val="00572A8C"/>
    <w:rsid w:val="00572E8E"/>
    <w:rsid w:val="00572E92"/>
    <w:rsid w:val="00572FCE"/>
    <w:rsid w:val="00573725"/>
    <w:rsid w:val="00573A0F"/>
    <w:rsid w:val="00573A56"/>
    <w:rsid w:val="00573D4A"/>
    <w:rsid w:val="00574395"/>
    <w:rsid w:val="00574453"/>
    <w:rsid w:val="005749D3"/>
    <w:rsid w:val="005749D9"/>
    <w:rsid w:val="00576022"/>
    <w:rsid w:val="005763BF"/>
    <w:rsid w:val="00576742"/>
    <w:rsid w:val="00576AFC"/>
    <w:rsid w:val="00576E10"/>
    <w:rsid w:val="00576EB9"/>
    <w:rsid w:val="00577B2C"/>
    <w:rsid w:val="00580314"/>
    <w:rsid w:val="00580B17"/>
    <w:rsid w:val="00580D09"/>
    <w:rsid w:val="00580E03"/>
    <w:rsid w:val="005814DF"/>
    <w:rsid w:val="00581A15"/>
    <w:rsid w:val="00581BB3"/>
    <w:rsid w:val="00581DE9"/>
    <w:rsid w:val="00581DF6"/>
    <w:rsid w:val="0058216A"/>
    <w:rsid w:val="005824D6"/>
    <w:rsid w:val="00582589"/>
    <w:rsid w:val="005827EC"/>
    <w:rsid w:val="005827F5"/>
    <w:rsid w:val="00582A91"/>
    <w:rsid w:val="00582ED8"/>
    <w:rsid w:val="005830CB"/>
    <w:rsid w:val="00583283"/>
    <w:rsid w:val="005833F4"/>
    <w:rsid w:val="005835A1"/>
    <w:rsid w:val="0058364B"/>
    <w:rsid w:val="00583BAB"/>
    <w:rsid w:val="00583EE1"/>
    <w:rsid w:val="0058406B"/>
    <w:rsid w:val="005848A3"/>
    <w:rsid w:val="0058491C"/>
    <w:rsid w:val="005849A6"/>
    <w:rsid w:val="00584A41"/>
    <w:rsid w:val="00584CE5"/>
    <w:rsid w:val="00585316"/>
    <w:rsid w:val="00585685"/>
    <w:rsid w:val="00585732"/>
    <w:rsid w:val="00585780"/>
    <w:rsid w:val="00585948"/>
    <w:rsid w:val="00585B0D"/>
    <w:rsid w:val="00585FB9"/>
    <w:rsid w:val="00585FDB"/>
    <w:rsid w:val="0058628C"/>
    <w:rsid w:val="005862E6"/>
    <w:rsid w:val="00586460"/>
    <w:rsid w:val="00586619"/>
    <w:rsid w:val="00586771"/>
    <w:rsid w:val="00586880"/>
    <w:rsid w:val="00586BA9"/>
    <w:rsid w:val="00586EC9"/>
    <w:rsid w:val="00587215"/>
    <w:rsid w:val="005874BF"/>
    <w:rsid w:val="0058753A"/>
    <w:rsid w:val="00587A41"/>
    <w:rsid w:val="00587AF1"/>
    <w:rsid w:val="00587D9D"/>
    <w:rsid w:val="0059001F"/>
    <w:rsid w:val="00590468"/>
    <w:rsid w:val="005904C1"/>
    <w:rsid w:val="00590756"/>
    <w:rsid w:val="00590803"/>
    <w:rsid w:val="005909B7"/>
    <w:rsid w:val="00590B51"/>
    <w:rsid w:val="00590C6A"/>
    <w:rsid w:val="00590E76"/>
    <w:rsid w:val="00590F46"/>
    <w:rsid w:val="00590FB6"/>
    <w:rsid w:val="00591422"/>
    <w:rsid w:val="00591B21"/>
    <w:rsid w:val="00591F44"/>
    <w:rsid w:val="005925D0"/>
    <w:rsid w:val="00592CCB"/>
    <w:rsid w:val="00592D35"/>
    <w:rsid w:val="00593227"/>
    <w:rsid w:val="005934A2"/>
    <w:rsid w:val="0059375F"/>
    <w:rsid w:val="00593B0B"/>
    <w:rsid w:val="00594A7A"/>
    <w:rsid w:val="00594C79"/>
    <w:rsid w:val="00594E0C"/>
    <w:rsid w:val="00594E21"/>
    <w:rsid w:val="00595702"/>
    <w:rsid w:val="00595C0E"/>
    <w:rsid w:val="00595D31"/>
    <w:rsid w:val="0059611D"/>
    <w:rsid w:val="00596449"/>
    <w:rsid w:val="0059657C"/>
    <w:rsid w:val="00596843"/>
    <w:rsid w:val="00596AE4"/>
    <w:rsid w:val="0059705A"/>
    <w:rsid w:val="0059769A"/>
    <w:rsid w:val="00597A27"/>
    <w:rsid w:val="00597C33"/>
    <w:rsid w:val="005A0212"/>
    <w:rsid w:val="005A046B"/>
    <w:rsid w:val="005A057E"/>
    <w:rsid w:val="005A07D3"/>
    <w:rsid w:val="005A0C47"/>
    <w:rsid w:val="005A0CE0"/>
    <w:rsid w:val="005A0D24"/>
    <w:rsid w:val="005A0FA0"/>
    <w:rsid w:val="005A1B6A"/>
    <w:rsid w:val="005A230B"/>
    <w:rsid w:val="005A2727"/>
    <w:rsid w:val="005A2A6B"/>
    <w:rsid w:val="005A2A99"/>
    <w:rsid w:val="005A2E9C"/>
    <w:rsid w:val="005A3345"/>
    <w:rsid w:val="005A33FE"/>
    <w:rsid w:val="005A3EDA"/>
    <w:rsid w:val="005A438B"/>
    <w:rsid w:val="005A45DB"/>
    <w:rsid w:val="005A486E"/>
    <w:rsid w:val="005A4D0F"/>
    <w:rsid w:val="005A4E1C"/>
    <w:rsid w:val="005A4E48"/>
    <w:rsid w:val="005A4FDD"/>
    <w:rsid w:val="005A56FB"/>
    <w:rsid w:val="005A5888"/>
    <w:rsid w:val="005A593C"/>
    <w:rsid w:val="005A5D09"/>
    <w:rsid w:val="005A5D77"/>
    <w:rsid w:val="005A6093"/>
    <w:rsid w:val="005A67D6"/>
    <w:rsid w:val="005A68D5"/>
    <w:rsid w:val="005A69F2"/>
    <w:rsid w:val="005A6F0D"/>
    <w:rsid w:val="005A6FA8"/>
    <w:rsid w:val="005A706A"/>
    <w:rsid w:val="005A71F0"/>
    <w:rsid w:val="005A72BA"/>
    <w:rsid w:val="005A7426"/>
    <w:rsid w:val="005A78FA"/>
    <w:rsid w:val="005A7F94"/>
    <w:rsid w:val="005B02B1"/>
    <w:rsid w:val="005B02C8"/>
    <w:rsid w:val="005B0886"/>
    <w:rsid w:val="005B0ADB"/>
    <w:rsid w:val="005B0C4A"/>
    <w:rsid w:val="005B0CB1"/>
    <w:rsid w:val="005B0E0D"/>
    <w:rsid w:val="005B12C7"/>
    <w:rsid w:val="005B16F7"/>
    <w:rsid w:val="005B17E8"/>
    <w:rsid w:val="005B1886"/>
    <w:rsid w:val="005B1A2F"/>
    <w:rsid w:val="005B1B6B"/>
    <w:rsid w:val="005B2103"/>
    <w:rsid w:val="005B21A2"/>
    <w:rsid w:val="005B23E0"/>
    <w:rsid w:val="005B2671"/>
    <w:rsid w:val="005B2845"/>
    <w:rsid w:val="005B2CA0"/>
    <w:rsid w:val="005B3728"/>
    <w:rsid w:val="005B37B8"/>
    <w:rsid w:val="005B3A94"/>
    <w:rsid w:val="005B3D19"/>
    <w:rsid w:val="005B3D2A"/>
    <w:rsid w:val="005B3D4C"/>
    <w:rsid w:val="005B3DFF"/>
    <w:rsid w:val="005B41CF"/>
    <w:rsid w:val="005B47CA"/>
    <w:rsid w:val="005B49F0"/>
    <w:rsid w:val="005B4BBB"/>
    <w:rsid w:val="005B4C59"/>
    <w:rsid w:val="005B4D3E"/>
    <w:rsid w:val="005B55E4"/>
    <w:rsid w:val="005B5EA5"/>
    <w:rsid w:val="005B6BF1"/>
    <w:rsid w:val="005B6F4C"/>
    <w:rsid w:val="005B70EE"/>
    <w:rsid w:val="005B7828"/>
    <w:rsid w:val="005B79B9"/>
    <w:rsid w:val="005B7BA1"/>
    <w:rsid w:val="005B7F94"/>
    <w:rsid w:val="005C0240"/>
    <w:rsid w:val="005C066B"/>
    <w:rsid w:val="005C0816"/>
    <w:rsid w:val="005C0864"/>
    <w:rsid w:val="005C091C"/>
    <w:rsid w:val="005C0FF9"/>
    <w:rsid w:val="005C136C"/>
    <w:rsid w:val="005C156F"/>
    <w:rsid w:val="005C172E"/>
    <w:rsid w:val="005C1A95"/>
    <w:rsid w:val="005C2655"/>
    <w:rsid w:val="005C26AF"/>
    <w:rsid w:val="005C2878"/>
    <w:rsid w:val="005C29C1"/>
    <w:rsid w:val="005C2BC6"/>
    <w:rsid w:val="005C3B2B"/>
    <w:rsid w:val="005C3C33"/>
    <w:rsid w:val="005C3EA8"/>
    <w:rsid w:val="005C3F6F"/>
    <w:rsid w:val="005C4874"/>
    <w:rsid w:val="005C4DB5"/>
    <w:rsid w:val="005C521F"/>
    <w:rsid w:val="005C5ABC"/>
    <w:rsid w:val="005C5D12"/>
    <w:rsid w:val="005C6131"/>
    <w:rsid w:val="005C62CD"/>
    <w:rsid w:val="005C6603"/>
    <w:rsid w:val="005C6AC7"/>
    <w:rsid w:val="005C7414"/>
    <w:rsid w:val="005C7546"/>
    <w:rsid w:val="005C7859"/>
    <w:rsid w:val="005C7938"/>
    <w:rsid w:val="005C79B8"/>
    <w:rsid w:val="005C7CDE"/>
    <w:rsid w:val="005C7E5A"/>
    <w:rsid w:val="005D0105"/>
    <w:rsid w:val="005D023F"/>
    <w:rsid w:val="005D0E8B"/>
    <w:rsid w:val="005D10AE"/>
    <w:rsid w:val="005D1136"/>
    <w:rsid w:val="005D174A"/>
    <w:rsid w:val="005D188B"/>
    <w:rsid w:val="005D1E08"/>
    <w:rsid w:val="005D1E4C"/>
    <w:rsid w:val="005D22AD"/>
    <w:rsid w:val="005D25AF"/>
    <w:rsid w:val="005D283A"/>
    <w:rsid w:val="005D28C9"/>
    <w:rsid w:val="005D2957"/>
    <w:rsid w:val="005D2AF3"/>
    <w:rsid w:val="005D2CC6"/>
    <w:rsid w:val="005D303A"/>
    <w:rsid w:val="005D31D2"/>
    <w:rsid w:val="005D32CE"/>
    <w:rsid w:val="005D349E"/>
    <w:rsid w:val="005D349F"/>
    <w:rsid w:val="005D34BB"/>
    <w:rsid w:val="005D3E1A"/>
    <w:rsid w:val="005D3F16"/>
    <w:rsid w:val="005D413A"/>
    <w:rsid w:val="005D48E9"/>
    <w:rsid w:val="005D4F00"/>
    <w:rsid w:val="005D4F5E"/>
    <w:rsid w:val="005D514F"/>
    <w:rsid w:val="005D54B1"/>
    <w:rsid w:val="005D54DD"/>
    <w:rsid w:val="005D5641"/>
    <w:rsid w:val="005D5E64"/>
    <w:rsid w:val="005D5F65"/>
    <w:rsid w:val="005D6244"/>
    <w:rsid w:val="005D6308"/>
    <w:rsid w:val="005D6647"/>
    <w:rsid w:val="005D6B61"/>
    <w:rsid w:val="005D7506"/>
    <w:rsid w:val="005D752E"/>
    <w:rsid w:val="005D762E"/>
    <w:rsid w:val="005D7756"/>
    <w:rsid w:val="005D7D64"/>
    <w:rsid w:val="005D7D68"/>
    <w:rsid w:val="005D7D98"/>
    <w:rsid w:val="005E00FA"/>
    <w:rsid w:val="005E0607"/>
    <w:rsid w:val="005E093A"/>
    <w:rsid w:val="005E0945"/>
    <w:rsid w:val="005E1136"/>
    <w:rsid w:val="005E113B"/>
    <w:rsid w:val="005E12FF"/>
    <w:rsid w:val="005E135B"/>
    <w:rsid w:val="005E1B63"/>
    <w:rsid w:val="005E2159"/>
    <w:rsid w:val="005E2547"/>
    <w:rsid w:val="005E26A5"/>
    <w:rsid w:val="005E29FC"/>
    <w:rsid w:val="005E2B16"/>
    <w:rsid w:val="005E2B33"/>
    <w:rsid w:val="005E2F9C"/>
    <w:rsid w:val="005E30A9"/>
    <w:rsid w:val="005E413D"/>
    <w:rsid w:val="005E424D"/>
    <w:rsid w:val="005E4649"/>
    <w:rsid w:val="005E47F2"/>
    <w:rsid w:val="005E4E67"/>
    <w:rsid w:val="005E5227"/>
    <w:rsid w:val="005E522A"/>
    <w:rsid w:val="005E54B8"/>
    <w:rsid w:val="005E5AAA"/>
    <w:rsid w:val="005E5AB0"/>
    <w:rsid w:val="005E6075"/>
    <w:rsid w:val="005E659E"/>
    <w:rsid w:val="005E6737"/>
    <w:rsid w:val="005E6B1E"/>
    <w:rsid w:val="005E6CAE"/>
    <w:rsid w:val="005E6E80"/>
    <w:rsid w:val="005E7895"/>
    <w:rsid w:val="005E7A22"/>
    <w:rsid w:val="005E7BB5"/>
    <w:rsid w:val="005F0077"/>
    <w:rsid w:val="005F0351"/>
    <w:rsid w:val="005F07B3"/>
    <w:rsid w:val="005F1A19"/>
    <w:rsid w:val="005F1B23"/>
    <w:rsid w:val="005F20D2"/>
    <w:rsid w:val="005F2366"/>
    <w:rsid w:val="005F2369"/>
    <w:rsid w:val="005F248B"/>
    <w:rsid w:val="005F2802"/>
    <w:rsid w:val="005F2B8F"/>
    <w:rsid w:val="005F2BB5"/>
    <w:rsid w:val="005F353B"/>
    <w:rsid w:val="005F37B1"/>
    <w:rsid w:val="005F3845"/>
    <w:rsid w:val="005F3F17"/>
    <w:rsid w:val="005F3F42"/>
    <w:rsid w:val="005F3FEB"/>
    <w:rsid w:val="005F424F"/>
    <w:rsid w:val="005F4339"/>
    <w:rsid w:val="005F437B"/>
    <w:rsid w:val="005F4F0D"/>
    <w:rsid w:val="005F5299"/>
    <w:rsid w:val="005F52C2"/>
    <w:rsid w:val="005F5344"/>
    <w:rsid w:val="005F5397"/>
    <w:rsid w:val="005F53B3"/>
    <w:rsid w:val="005F5DA5"/>
    <w:rsid w:val="005F5F5D"/>
    <w:rsid w:val="005F60F6"/>
    <w:rsid w:val="005F635E"/>
    <w:rsid w:val="005F651F"/>
    <w:rsid w:val="005F7381"/>
    <w:rsid w:val="005F75D0"/>
    <w:rsid w:val="005F7D61"/>
    <w:rsid w:val="005F7F56"/>
    <w:rsid w:val="006005E8"/>
    <w:rsid w:val="00600A6D"/>
    <w:rsid w:val="00600ECA"/>
    <w:rsid w:val="006010FA"/>
    <w:rsid w:val="006012BC"/>
    <w:rsid w:val="006015C5"/>
    <w:rsid w:val="006016A9"/>
    <w:rsid w:val="0060203B"/>
    <w:rsid w:val="0060257E"/>
    <w:rsid w:val="00602A61"/>
    <w:rsid w:val="0060314C"/>
    <w:rsid w:val="006031AC"/>
    <w:rsid w:val="00603501"/>
    <w:rsid w:val="00603669"/>
    <w:rsid w:val="00603868"/>
    <w:rsid w:val="00603B29"/>
    <w:rsid w:val="0060415E"/>
    <w:rsid w:val="00604336"/>
    <w:rsid w:val="00604932"/>
    <w:rsid w:val="00604A6F"/>
    <w:rsid w:val="00604B22"/>
    <w:rsid w:val="00604B30"/>
    <w:rsid w:val="00604FA7"/>
    <w:rsid w:val="006053C1"/>
    <w:rsid w:val="00605420"/>
    <w:rsid w:val="0060556F"/>
    <w:rsid w:val="00605801"/>
    <w:rsid w:val="006060D3"/>
    <w:rsid w:val="00606383"/>
    <w:rsid w:val="00606BCF"/>
    <w:rsid w:val="00606DD6"/>
    <w:rsid w:val="00606E9D"/>
    <w:rsid w:val="00607175"/>
    <w:rsid w:val="00607191"/>
    <w:rsid w:val="00607371"/>
    <w:rsid w:val="0060784C"/>
    <w:rsid w:val="00607B2C"/>
    <w:rsid w:val="00607C8C"/>
    <w:rsid w:val="00607EBA"/>
    <w:rsid w:val="006102B2"/>
    <w:rsid w:val="00610443"/>
    <w:rsid w:val="00610501"/>
    <w:rsid w:val="0061091B"/>
    <w:rsid w:val="00610A02"/>
    <w:rsid w:val="00610F0D"/>
    <w:rsid w:val="00610FBE"/>
    <w:rsid w:val="006112A4"/>
    <w:rsid w:val="00611425"/>
    <w:rsid w:val="006114F2"/>
    <w:rsid w:val="00611815"/>
    <w:rsid w:val="00611B9B"/>
    <w:rsid w:val="00611C02"/>
    <w:rsid w:val="00611C49"/>
    <w:rsid w:val="00611F89"/>
    <w:rsid w:val="00612207"/>
    <w:rsid w:val="00612344"/>
    <w:rsid w:val="0061281D"/>
    <w:rsid w:val="00612891"/>
    <w:rsid w:val="00612982"/>
    <w:rsid w:val="00612C42"/>
    <w:rsid w:val="00612E0B"/>
    <w:rsid w:val="00612E20"/>
    <w:rsid w:val="00612E8C"/>
    <w:rsid w:val="00612F50"/>
    <w:rsid w:val="006130DE"/>
    <w:rsid w:val="0061353A"/>
    <w:rsid w:val="006135C0"/>
    <w:rsid w:val="0061380F"/>
    <w:rsid w:val="00613A18"/>
    <w:rsid w:val="0061430E"/>
    <w:rsid w:val="006144BC"/>
    <w:rsid w:val="0061456B"/>
    <w:rsid w:val="0061481E"/>
    <w:rsid w:val="00614B13"/>
    <w:rsid w:val="00614C91"/>
    <w:rsid w:val="0061643A"/>
    <w:rsid w:val="00616656"/>
    <w:rsid w:val="0061665C"/>
    <w:rsid w:val="00616C58"/>
    <w:rsid w:val="00616FE0"/>
    <w:rsid w:val="00617699"/>
    <w:rsid w:val="00617995"/>
    <w:rsid w:val="00617B18"/>
    <w:rsid w:val="00617B92"/>
    <w:rsid w:val="00620625"/>
    <w:rsid w:val="00620C7C"/>
    <w:rsid w:val="00621029"/>
    <w:rsid w:val="00621B0C"/>
    <w:rsid w:val="00622658"/>
    <w:rsid w:val="00622738"/>
    <w:rsid w:val="00622A95"/>
    <w:rsid w:val="0062305F"/>
    <w:rsid w:val="006230E0"/>
    <w:rsid w:val="006231EA"/>
    <w:rsid w:val="00623216"/>
    <w:rsid w:val="006236D4"/>
    <w:rsid w:val="0062396D"/>
    <w:rsid w:val="0062398C"/>
    <w:rsid w:val="00623D16"/>
    <w:rsid w:val="00623E74"/>
    <w:rsid w:val="0062432E"/>
    <w:rsid w:val="006243C9"/>
    <w:rsid w:val="00624582"/>
    <w:rsid w:val="00624661"/>
    <w:rsid w:val="00624887"/>
    <w:rsid w:val="00624CDE"/>
    <w:rsid w:val="00624E04"/>
    <w:rsid w:val="00624F2F"/>
    <w:rsid w:val="006251FC"/>
    <w:rsid w:val="0062521F"/>
    <w:rsid w:val="006256AE"/>
    <w:rsid w:val="00625AE3"/>
    <w:rsid w:val="00625B2E"/>
    <w:rsid w:val="00625FFA"/>
    <w:rsid w:val="0062607F"/>
    <w:rsid w:val="00626299"/>
    <w:rsid w:val="00626AE6"/>
    <w:rsid w:val="00626C3B"/>
    <w:rsid w:val="00626C3F"/>
    <w:rsid w:val="00626E42"/>
    <w:rsid w:val="00626EDB"/>
    <w:rsid w:val="00626F50"/>
    <w:rsid w:val="006270A5"/>
    <w:rsid w:val="00627448"/>
    <w:rsid w:val="00627655"/>
    <w:rsid w:val="00627D9A"/>
    <w:rsid w:val="00627FD1"/>
    <w:rsid w:val="00630033"/>
    <w:rsid w:val="00630136"/>
    <w:rsid w:val="006301E8"/>
    <w:rsid w:val="006304D1"/>
    <w:rsid w:val="00630534"/>
    <w:rsid w:val="006306F5"/>
    <w:rsid w:val="006307BC"/>
    <w:rsid w:val="00630BE2"/>
    <w:rsid w:val="00630D51"/>
    <w:rsid w:val="00631359"/>
    <w:rsid w:val="006315DA"/>
    <w:rsid w:val="0063174D"/>
    <w:rsid w:val="00631CB5"/>
    <w:rsid w:val="00631D04"/>
    <w:rsid w:val="00631D95"/>
    <w:rsid w:val="00632643"/>
    <w:rsid w:val="006327D8"/>
    <w:rsid w:val="00633193"/>
    <w:rsid w:val="006331B3"/>
    <w:rsid w:val="006331DD"/>
    <w:rsid w:val="006331F1"/>
    <w:rsid w:val="0063334E"/>
    <w:rsid w:val="006337A8"/>
    <w:rsid w:val="00633A7D"/>
    <w:rsid w:val="00633BFE"/>
    <w:rsid w:val="00633CF2"/>
    <w:rsid w:val="00633DBF"/>
    <w:rsid w:val="00634312"/>
    <w:rsid w:val="00635186"/>
    <w:rsid w:val="006358C8"/>
    <w:rsid w:val="00635FA9"/>
    <w:rsid w:val="00635FB1"/>
    <w:rsid w:val="006364DC"/>
    <w:rsid w:val="006368ED"/>
    <w:rsid w:val="006369A6"/>
    <w:rsid w:val="00636C88"/>
    <w:rsid w:val="00637784"/>
    <w:rsid w:val="00637814"/>
    <w:rsid w:val="0063796C"/>
    <w:rsid w:val="006379E9"/>
    <w:rsid w:val="00637EA5"/>
    <w:rsid w:val="006401D7"/>
    <w:rsid w:val="0064077D"/>
    <w:rsid w:val="00640914"/>
    <w:rsid w:val="00640B20"/>
    <w:rsid w:val="00640E50"/>
    <w:rsid w:val="00640F29"/>
    <w:rsid w:val="006412B6"/>
    <w:rsid w:val="00642025"/>
    <w:rsid w:val="00642256"/>
    <w:rsid w:val="00642668"/>
    <w:rsid w:val="0064268E"/>
    <w:rsid w:val="006426DE"/>
    <w:rsid w:val="0064273D"/>
    <w:rsid w:val="00642756"/>
    <w:rsid w:val="00642849"/>
    <w:rsid w:val="00642C26"/>
    <w:rsid w:val="00642F08"/>
    <w:rsid w:val="00643219"/>
    <w:rsid w:val="006437D7"/>
    <w:rsid w:val="006438A9"/>
    <w:rsid w:val="00643918"/>
    <w:rsid w:val="00643DEE"/>
    <w:rsid w:val="00643E74"/>
    <w:rsid w:val="00643FD4"/>
    <w:rsid w:val="00644E60"/>
    <w:rsid w:val="006450A9"/>
    <w:rsid w:val="00645151"/>
    <w:rsid w:val="00645BA5"/>
    <w:rsid w:val="00646594"/>
    <w:rsid w:val="0064664F"/>
    <w:rsid w:val="00646BBC"/>
    <w:rsid w:val="006477D4"/>
    <w:rsid w:val="006478DF"/>
    <w:rsid w:val="006478F6"/>
    <w:rsid w:val="00647A9E"/>
    <w:rsid w:val="00647B76"/>
    <w:rsid w:val="00647C46"/>
    <w:rsid w:val="00650893"/>
    <w:rsid w:val="00650E40"/>
    <w:rsid w:val="00651095"/>
    <w:rsid w:val="006510B5"/>
    <w:rsid w:val="006510C3"/>
    <w:rsid w:val="006512D6"/>
    <w:rsid w:val="0065180A"/>
    <w:rsid w:val="00651ADC"/>
    <w:rsid w:val="00651D7C"/>
    <w:rsid w:val="00651E9C"/>
    <w:rsid w:val="006529F3"/>
    <w:rsid w:val="00652A67"/>
    <w:rsid w:val="00652DFB"/>
    <w:rsid w:val="00653191"/>
    <w:rsid w:val="0065335C"/>
    <w:rsid w:val="00654101"/>
    <w:rsid w:val="0065451F"/>
    <w:rsid w:val="00655073"/>
    <w:rsid w:val="00655274"/>
    <w:rsid w:val="006553C2"/>
    <w:rsid w:val="00655424"/>
    <w:rsid w:val="00655ADB"/>
    <w:rsid w:val="00656233"/>
    <w:rsid w:val="0065656C"/>
    <w:rsid w:val="0065656D"/>
    <w:rsid w:val="0065661C"/>
    <w:rsid w:val="006566A2"/>
    <w:rsid w:val="006569AA"/>
    <w:rsid w:val="00656B41"/>
    <w:rsid w:val="00656DB2"/>
    <w:rsid w:val="00657291"/>
    <w:rsid w:val="00657630"/>
    <w:rsid w:val="00657981"/>
    <w:rsid w:val="00657E8E"/>
    <w:rsid w:val="00657EBA"/>
    <w:rsid w:val="0066002F"/>
    <w:rsid w:val="00660680"/>
    <w:rsid w:val="006607C4"/>
    <w:rsid w:val="00660962"/>
    <w:rsid w:val="00660988"/>
    <w:rsid w:val="00660B90"/>
    <w:rsid w:val="00660BB7"/>
    <w:rsid w:val="00661065"/>
    <w:rsid w:val="00661226"/>
    <w:rsid w:val="0066288B"/>
    <w:rsid w:val="00662E74"/>
    <w:rsid w:val="00663217"/>
    <w:rsid w:val="006633E9"/>
    <w:rsid w:val="0066350B"/>
    <w:rsid w:val="00663605"/>
    <w:rsid w:val="00663696"/>
    <w:rsid w:val="006639A3"/>
    <w:rsid w:val="00663CE6"/>
    <w:rsid w:val="00663FD9"/>
    <w:rsid w:val="00664520"/>
    <w:rsid w:val="00664541"/>
    <w:rsid w:val="0066530C"/>
    <w:rsid w:val="006655A9"/>
    <w:rsid w:val="00665B3B"/>
    <w:rsid w:val="00665D8A"/>
    <w:rsid w:val="0066628E"/>
    <w:rsid w:val="0066678E"/>
    <w:rsid w:val="00666AE4"/>
    <w:rsid w:val="00666B0B"/>
    <w:rsid w:val="006672B7"/>
    <w:rsid w:val="00667926"/>
    <w:rsid w:val="00667B00"/>
    <w:rsid w:val="00667FC0"/>
    <w:rsid w:val="00670842"/>
    <w:rsid w:val="00670A47"/>
    <w:rsid w:val="0067101B"/>
    <w:rsid w:val="0067103C"/>
    <w:rsid w:val="00671598"/>
    <w:rsid w:val="006717B9"/>
    <w:rsid w:val="00672631"/>
    <w:rsid w:val="006726E6"/>
    <w:rsid w:val="00672982"/>
    <w:rsid w:val="00672BB4"/>
    <w:rsid w:val="00672D88"/>
    <w:rsid w:val="00673009"/>
    <w:rsid w:val="006734C4"/>
    <w:rsid w:val="00673657"/>
    <w:rsid w:val="00673E55"/>
    <w:rsid w:val="00673F69"/>
    <w:rsid w:val="006747CF"/>
    <w:rsid w:val="0067482B"/>
    <w:rsid w:val="006748C3"/>
    <w:rsid w:val="00674DDB"/>
    <w:rsid w:val="00674F1C"/>
    <w:rsid w:val="00674F32"/>
    <w:rsid w:val="006753F0"/>
    <w:rsid w:val="006759DF"/>
    <w:rsid w:val="00675A55"/>
    <w:rsid w:val="00675D65"/>
    <w:rsid w:val="006760AD"/>
    <w:rsid w:val="0067616A"/>
    <w:rsid w:val="006766B9"/>
    <w:rsid w:val="006767A4"/>
    <w:rsid w:val="0067684C"/>
    <w:rsid w:val="00676BEF"/>
    <w:rsid w:val="00676CF9"/>
    <w:rsid w:val="00676D50"/>
    <w:rsid w:val="00676D69"/>
    <w:rsid w:val="006771B0"/>
    <w:rsid w:val="00677290"/>
    <w:rsid w:val="00677691"/>
    <w:rsid w:val="006801B8"/>
    <w:rsid w:val="006803C0"/>
    <w:rsid w:val="00680B04"/>
    <w:rsid w:val="00680CD6"/>
    <w:rsid w:val="006810E1"/>
    <w:rsid w:val="0068146E"/>
    <w:rsid w:val="006816D7"/>
    <w:rsid w:val="00681B0B"/>
    <w:rsid w:val="00681BDD"/>
    <w:rsid w:val="006824BC"/>
    <w:rsid w:val="00682DC8"/>
    <w:rsid w:val="00682E2F"/>
    <w:rsid w:val="00682F2E"/>
    <w:rsid w:val="00683600"/>
    <w:rsid w:val="00683997"/>
    <w:rsid w:val="0068399F"/>
    <w:rsid w:val="00683AB6"/>
    <w:rsid w:val="00683EA6"/>
    <w:rsid w:val="00683F0C"/>
    <w:rsid w:val="00683F5C"/>
    <w:rsid w:val="00684544"/>
    <w:rsid w:val="006854BA"/>
    <w:rsid w:val="00686644"/>
    <w:rsid w:val="0068687C"/>
    <w:rsid w:val="006869CE"/>
    <w:rsid w:val="00686AB2"/>
    <w:rsid w:val="00686B8D"/>
    <w:rsid w:val="00686E35"/>
    <w:rsid w:val="0068733F"/>
    <w:rsid w:val="00687473"/>
    <w:rsid w:val="00687585"/>
    <w:rsid w:val="0068788F"/>
    <w:rsid w:val="006908EF"/>
    <w:rsid w:val="00690AF9"/>
    <w:rsid w:val="00690B6D"/>
    <w:rsid w:val="006910EE"/>
    <w:rsid w:val="006912BA"/>
    <w:rsid w:val="00692149"/>
    <w:rsid w:val="00692ADA"/>
    <w:rsid w:val="00693366"/>
    <w:rsid w:val="006936A0"/>
    <w:rsid w:val="00693832"/>
    <w:rsid w:val="00693A06"/>
    <w:rsid w:val="00693D73"/>
    <w:rsid w:val="00693E10"/>
    <w:rsid w:val="006945EF"/>
    <w:rsid w:val="00694795"/>
    <w:rsid w:val="006947DA"/>
    <w:rsid w:val="00694890"/>
    <w:rsid w:val="006948A2"/>
    <w:rsid w:val="00694BA6"/>
    <w:rsid w:val="0069558C"/>
    <w:rsid w:val="0069560B"/>
    <w:rsid w:val="00695616"/>
    <w:rsid w:val="0069578D"/>
    <w:rsid w:val="00695AE9"/>
    <w:rsid w:val="00695CA6"/>
    <w:rsid w:val="00696565"/>
    <w:rsid w:val="006966A5"/>
    <w:rsid w:val="00696949"/>
    <w:rsid w:val="00696B7B"/>
    <w:rsid w:val="006971E0"/>
    <w:rsid w:val="00697461"/>
    <w:rsid w:val="00697F93"/>
    <w:rsid w:val="00697FD1"/>
    <w:rsid w:val="006A0147"/>
    <w:rsid w:val="006A01F7"/>
    <w:rsid w:val="006A06A8"/>
    <w:rsid w:val="006A0747"/>
    <w:rsid w:val="006A0748"/>
    <w:rsid w:val="006A0755"/>
    <w:rsid w:val="006A09CB"/>
    <w:rsid w:val="006A0DD3"/>
    <w:rsid w:val="006A0F4E"/>
    <w:rsid w:val="006A155F"/>
    <w:rsid w:val="006A158A"/>
    <w:rsid w:val="006A1915"/>
    <w:rsid w:val="006A1B12"/>
    <w:rsid w:val="006A1B8C"/>
    <w:rsid w:val="006A1BAA"/>
    <w:rsid w:val="006A1E58"/>
    <w:rsid w:val="006A1F22"/>
    <w:rsid w:val="006A27BD"/>
    <w:rsid w:val="006A2A18"/>
    <w:rsid w:val="006A2EEC"/>
    <w:rsid w:val="006A300B"/>
    <w:rsid w:val="006A3038"/>
    <w:rsid w:val="006A366F"/>
    <w:rsid w:val="006A3849"/>
    <w:rsid w:val="006A3973"/>
    <w:rsid w:val="006A3CE2"/>
    <w:rsid w:val="006A3D9F"/>
    <w:rsid w:val="006A42A0"/>
    <w:rsid w:val="006A52D0"/>
    <w:rsid w:val="006A5E03"/>
    <w:rsid w:val="006A644E"/>
    <w:rsid w:val="006A6469"/>
    <w:rsid w:val="006A68C3"/>
    <w:rsid w:val="006A6DC0"/>
    <w:rsid w:val="006A6E27"/>
    <w:rsid w:val="006A71A2"/>
    <w:rsid w:val="006A791A"/>
    <w:rsid w:val="006A7DA1"/>
    <w:rsid w:val="006A7F8A"/>
    <w:rsid w:val="006B03DB"/>
    <w:rsid w:val="006B0D83"/>
    <w:rsid w:val="006B18B8"/>
    <w:rsid w:val="006B1E51"/>
    <w:rsid w:val="006B2144"/>
    <w:rsid w:val="006B262A"/>
    <w:rsid w:val="006B2652"/>
    <w:rsid w:val="006B279D"/>
    <w:rsid w:val="006B28A2"/>
    <w:rsid w:val="006B28B6"/>
    <w:rsid w:val="006B29C7"/>
    <w:rsid w:val="006B2D09"/>
    <w:rsid w:val="006B2E55"/>
    <w:rsid w:val="006B34CE"/>
    <w:rsid w:val="006B3545"/>
    <w:rsid w:val="006B35FC"/>
    <w:rsid w:val="006B3639"/>
    <w:rsid w:val="006B363E"/>
    <w:rsid w:val="006B3B53"/>
    <w:rsid w:val="006B3D6D"/>
    <w:rsid w:val="006B41EF"/>
    <w:rsid w:val="006B46BB"/>
    <w:rsid w:val="006B4A97"/>
    <w:rsid w:val="006B4B2C"/>
    <w:rsid w:val="006B501E"/>
    <w:rsid w:val="006B5270"/>
    <w:rsid w:val="006B5A5E"/>
    <w:rsid w:val="006B5DBB"/>
    <w:rsid w:val="006B6023"/>
    <w:rsid w:val="006B6498"/>
    <w:rsid w:val="006B7112"/>
    <w:rsid w:val="006B7353"/>
    <w:rsid w:val="006B7365"/>
    <w:rsid w:val="006B7376"/>
    <w:rsid w:val="006B775B"/>
    <w:rsid w:val="006C00D3"/>
    <w:rsid w:val="006C074C"/>
    <w:rsid w:val="006C0D20"/>
    <w:rsid w:val="006C10E8"/>
    <w:rsid w:val="006C16B5"/>
    <w:rsid w:val="006C184B"/>
    <w:rsid w:val="006C292A"/>
    <w:rsid w:val="006C2F17"/>
    <w:rsid w:val="006C336B"/>
    <w:rsid w:val="006C3A71"/>
    <w:rsid w:val="006C3B53"/>
    <w:rsid w:val="006C3C02"/>
    <w:rsid w:val="006C4740"/>
    <w:rsid w:val="006C4975"/>
    <w:rsid w:val="006C49FD"/>
    <w:rsid w:val="006C4EC9"/>
    <w:rsid w:val="006C4EF7"/>
    <w:rsid w:val="006C507F"/>
    <w:rsid w:val="006C512A"/>
    <w:rsid w:val="006C5574"/>
    <w:rsid w:val="006C5741"/>
    <w:rsid w:val="006C5751"/>
    <w:rsid w:val="006C5D76"/>
    <w:rsid w:val="006C5F95"/>
    <w:rsid w:val="006C61FE"/>
    <w:rsid w:val="006C6474"/>
    <w:rsid w:val="006C6A23"/>
    <w:rsid w:val="006C6A60"/>
    <w:rsid w:val="006C7987"/>
    <w:rsid w:val="006D0366"/>
    <w:rsid w:val="006D0BEC"/>
    <w:rsid w:val="006D0EF6"/>
    <w:rsid w:val="006D10F2"/>
    <w:rsid w:val="006D1626"/>
    <w:rsid w:val="006D1908"/>
    <w:rsid w:val="006D1996"/>
    <w:rsid w:val="006D19F2"/>
    <w:rsid w:val="006D1A80"/>
    <w:rsid w:val="006D224C"/>
    <w:rsid w:val="006D2379"/>
    <w:rsid w:val="006D2406"/>
    <w:rsid w:val="006D2603"/>
    <w:rsid w:val="006D2929"/>
    <w:rsid w:val="006D2A93"/>
    <w:rsid w:val="006D2DE8"/>
    <w:rsid w:val="006D2E6E"/>
    <w:rsid w:val="006D303E"/>
    <w:rsid w:val="006D30F8"/>
    <w:rsid w:val="006D3141"/>
    <w:rsid w:val="006D398F"/>
    <w:rsid w:val="006D3EAC"/>
    <w:rsid w:val="006D40DD"/>
    <w:rsid w:val="006D4255"/>
    <w:rsid w:val="006D444C"/>
    <w:rsid w:val="006D4589"/>
    <w:rsid w:val="006D466C"/>
    <w:rsid w:val="006D47E9"/>
    <w:rsid w:val="006D49FB"/>
    <w:rsid w:val="006D4BC4"/>
    <w:rsid w:val="006D4C48"/>
    <w:rsid w:val="006D4E15"/>
    <w:rsid w:val="006D5220"/>
    <w:rsid w:val="006D5D72"/>
    <w:rsid w:val="006D5EDF"/>
    <w:rsid w:val="006D6333"/>
    <w:rsid w:val="006D6C20"/>
    <w:rsid w:val="006D73BF"/>
    <w:rsid w:val="006D7506"/>
    <w:rsid w:val="006D76C8"/>
    <w:rsid w:val="006D7936"/>
    <w:rsid w:val="006E003C"/>
    <w:rsid w:val="006E00DD"/>
    <w:rsid w:val="006E014E"/>
    <w:rsid w:val="006E02F5"/>
    <w:rsid w:val="006E048D"/>
    <w:rsid w:val="006E09D3"/>
    <w:rsid w:val="006E0A92"/>
    <w:rsid w:val="006E0DF3"/>
    <w:rsid w:val="006E1678"/>
    <w:rsid w:val="006E18E9"/>
    <w:rsid w:val="006E1C9D"/>
    <w:rsid w:val="006E1FEE"/>
    <w:rsid w:val="006E209F"/>
    <w:rsid w:val="006E2299"/>
    <w:rsid w:val="006E276F"/>
    <w:rsid w:val="006E27DA"/>
    <w:rsid w:val="006E2EB7"/>
    <w:rsid w:val="006E3081"/>
    <w:rsid w:val="006E37AA"/>
    <w:rsid w:val="006E47B1"/>
    <w:rsid w:val="006E4ACB"/>
    <w:rsid w:val="006E4B17"/>
    <w:rsid w:val="006E508F"/>
    <w:rsid w:val="006E5B63"/>
    <w:rsid w:val="006E6419"/>
    <w:rsid w:val="006E66AB"/>
    <w:rsid w:val="006E68B6"/>
    <w:rsid w:val="006E6D53"/>
    <w:rsid w:val="006E6DE9"/>
    <w:rsid w:val="006E75B8"/>
    <w:rsid w:val="006E76CB"/>
    <w:rsid w:val="006E77B9"/>
    <w:rsid w:val="006E77C7"/>
    <w:rsid w:val="006E787A"/>
    <w:rsid w:val="006E7A6D"/>
    <w:rsid w:val="006E7AF8"/>
    <w:rsid w:val="006F016B"/>
    <w:rsid w:val="006F02A7"/>
    <w:rsid w:val="006F059E"/>
    <w:rsid w:val="006F0978"/>
    <w:rsid w:val="006F0D25"/>
    <w:rsid w:val="006F0E07"/>
    <w:rsid w:val="006F1792"/>
    <w:rsid w:val="006F17B3"/>
    <w:rsid w:val="006F17DE"/>
    <w:rsid w:val="006F19DC"/>
    <w:rsid w:val="006F1E24"/>
    <w:rsid w:val="006F25AC"/>
    <w:rsid w:val="006F2A75"/>
    <w:rsid w:val="006F2E7B"/>
    <w:rsid w:val="006F3051"/>
    <w:rsid w:val="006F32D8"/>
    <w:rsid w:val="006F344C"/>
    <w:rsid w:val="006F36F8"/>
    <w:rsid w:val="006F3AF2"/>
    <w:rsid w:val="006F406D"/>
    <w:rsid w:val="006F4076"/>
    <w:rsid w:val="006F4AA9"/>
    <w:rsid w:val="006F51E9"/>
    <w:rsid w:val="006F51ED"/>
    <w:rsid w:val="006F5570"/>
    <w:rsid w:val="006F5577"/>
    <w:rsid w:val="006F59D2"/>
    <w:rsid w:val="006F5A68"/>
    <w:rsid w:val="006F5B78"/>
    <w:rsid w:val="006F5C3B"/>
    <w:rsid w:val="006F5FB7"/>
    <w:rsid w:val="006F6276"/>
    <w:rsid w:val="006F6415"/>
    <w:rsid w:val="006F66AA"/>
    <w:rsid w:val="006F6AD0"/>
    <w:rsid w:val="006F7036"/>
    <w:rsid w:val="006F7799"/>
    <w:rsid w:val="006F7B46"/>
    <w:rsid w:val="00700060"/>
    <w:rsid w:val="0070055D"/>
    <w:rsid w:val="0070162B"/>
    <w:rsid w:val="007019F7"/>
    <w:rsid w:val="00701DEC"/>
    <w:rsid w:val="0070233A"/>
    <w:rsid w:val="00702844"/>
    <w:rsid w:val="00702C84"/>
    <w:rsid w:val="00703176"/>
    <w:rsid w:val="0070336B"/>
    <w:rsid w:val="00704388"/>
    <w:rsid w:val="00704460"/>
    <w:rsid w:val="00704921"/>
    <w:rsid w:val="00705176"/>
    <w:rsid w:val="00705330"/>
    <w:rsid w:val="0070576B"/>
    <w:rsid w:val="00705785"/>
    <w:rsid w:val="00705917"/>
    <w:rsid w:val="00705B62"/>
    <w:rsid w:val="00705D3A"/>
    <w:rsid w:val="00705E27"/>
    <w:rsid w:val="007060C7"/>
    <w:rsid w:val="00706536"/>
    <w:rsid w:val="0070699F"/>
    <w:rsid w:val="007074E3"/>
    <w:rsid w:val="00707597"/>
    <w:rsid w:val="007077F8"/>
    <w:rsid w:val="00707AEF"/>
    <w:rsid w:val="0071004F"/>
    <w:rsid w:val="007103C7"/>
    <w:rsid w:val="00710409"/>
    <w:rsid w:val="00710D8E"/>
    <w:rsid w:val="00711025"/>
    <w:rsid w:val="0071135A"/>
    <w:rsid w:val="0071171C"/>
    <w:rsid w:val="00711B5E"/>
    <w:rsid w:val="00711BC8"/>
    <w:rsid w:val="00712505"/>
    <w:rsid w:val="00712552"/>
    <w:rsid w:val="007127C4"/>
    <w:rsid w:val="007128A6"/>
    <w:rsid w:val="0071291E"/>
    <w:rsid w:val="007129D6"/>
    <w:rsid w:val="00712B67"/>
    <w:rsid w:val="007136E8"/>
    <w:rsid w:val="00713DBD"/>
    <w:rsid w:val="00713E1E"/>
    <w:rsid w:val="00713F8C"/>
    <w:rsid w:val="00713FE5"/>
    <w:rsid w:val="007140EE"/>
    <w:rsid w:val="00714188"/>
    <w:rsid w:val="007145E0"/>
    <w:rsid w:val="00714695"/>
    <w:rsid w:val="007147D5"/>
    <w:rsid w:val="00714A3A"/>
    <w:rsid w:val="00715218"/>
    <w:rsid w:val="0071544C"/>
    <w:rsid w:val="00715A78"/>
    <w:rsid w:val="00715F47"/>
    <w:rsid w:val="007160C4"/>
    <w:rsid w:val="00716244"/>
    <w:rsid w:val="00716680"/>
    <w:rsid w:val="00716AC5"/>
    <w:rsid w:val="00716B22"/>
    <w:rsid w:val="00717D09"/>
    <w:rsid w:val="007209DD"/>
    <w:rsid w:val="00720C2A"/>
    <w:rsid w:val="00720DCC"/>
    <w:rsid w:val="00720E0F"/>
    <w:rsid w:val="00720E20"/>
    <w:rsid w:val="00720E3B"/>
    <w:rsid w:val="00721078"/>
    <w:rsid w:val="00721C33"/>
    <w:rsid w:val="00721CBF"/>
    <w:rsid w:val="00721EA8"/>
    <w:rsid w:val="00721FCB"/>
    <w:rsid w:val="007220E4"/>
    <w:rsid w:val="0072230D"/>
    <w:rsid w:val="0072288E"/>
    <w:rsid w:val="00722B85"/>
    <w:rsid w:val="00722D7A"/>
    <w:rsid w:val="00722ED1"/>
    <w:rsid w:val="00723325"/>
    <w:rsid w:val="007234B3"/>
    <w:rsid w:val="00723670"/>
    <w:rsid w:val="0072377A"/>
    <w:rsid w:val="00723822"/>
    <w:rsid w:val="007238E7"/>
    <w:rsid w:val="00723B94"/>
    <w:rsid w:val="00723EE0"/>
    <w:rsid w:val="00723F62"/>
    <w:rsid w:val="00724065"/>
    <w:rsid w:val="0072447F"/>
    <w:rsid w:val="00724ADA"/>
    <w:rsid w:val="00724E0B"/>
    <w:rsid w:val="00724ED3"/>
    <w:rsid w:val="007253D6"/>
    <w:rsid w:val="00725632"/>
    <w:rsid w:val="007256C1"/>
    <w:rsid w:val="0072583B"/>
    <w:rsid w:val="00725992"/>
    <w:rsid w:val="00726002"/>
    <w:rsid w:val="007261F4"/>
    <w:rsid w:val="00726262"/>
    <w:rsid w:val="007263E1"/>
    <w:rsid w:val="0072648D"/>
    <w:rsid w:val="00726510"/>
    <w:rsid w:val="00726CBB"/>
    <w:rsid w:val="00726F5D"/>
    <w:rsid w:val="007273CC"/>
    <w:rsid w:val="007279BE"/>
    <w:rsid w:val="00727D44"/>
    <w:rsid w:val="00727DF4"/>
    <w:rsid w:val="00727EE0"/>
    <w:rsid w:val="007300A8"/>
    <w:rsid w:val="00730C09"/>
    <w:rsid w:val="00730D21"/>
    <w:rsid w:val="0073113F"/>
    <w:rsid w:val="00731427"/>
    <w:rsid w:val="0073184C"/>
    <w:rsid w:val="00731B6E"/>
    <w:rsid w:val="007320CB"/>
    <w:rsid w:val="007324AD"/>
    <w:rsid w:val="007326A0"/>
    <w:rsid w:val="0073301B"/>
    <w:rsid w:val="00733778"/>
    <w:rsid w:val="00733CAB"/>
    <w:rsid w:val="00733D6E"/>
    <w:rsid w:val="00734860"/>
    <w:rsid w:val="007348F7"/>
    <w:rsid w:val="00734D4A"/>
    <w:rsid w:val="00734F05"/>
    <w:rsid w:val="00735095"/>
    <w:rsid w:val="00735398"/>
    <w:rsid w:val="00735747"/>
    <w:rsid w:val="00735855"/>
    <w:rsid w:val="00735C16"/>
    <w:rsid w:val="00735F23"/>
    <w:rsid w:val="00736940"/>
    <w:rsid w:val="00736978"/>
    <w:rsid w:val="007369EA"/>
    <w:rsid w:val="00736F0D"/>
    <w:rsid w:val="0073747E"/>
    <w:rsid w:val="007377AA"/>
    <w:rsid w:val="007377B5"/>
    <w:rsid w:val="00737BFB"/>
    <w:rsid w:val="00737D9B"/>
    <w:rsid w:val="00737DE1"/>
    <w:rsid w:val="007402F1"/>
    <w:rsid w:val="007403CC"/>
    <w:rsid w:val="00740746"/>
    <w:rsid w:val="00740794"/>
    <w:rsid w:val="0074095B"/>
    <w:rsid w:val="0074096A"/>
    <w:rsid w:val="00740B8D"/>
    <w:rsid w:val="0074148B"/>
    <w:rsid w:val="0074154D"/>
    <w:rsid w:val="007415DA"/>
    <w:rsid w:val="00741A5F"/>
    <w:rsid w:val="00741C23"/>
    <w:rsid w:val="007425FF"/>
    <w:rsid w:val="007427AA"/>
    <w:rsid w:val="00742D5A"/>
    <w:rsid w:val="0074369F"/>
    <w:rsid w:val="00743AF2"/>
    <w:rsid w:val="007442A3"/>
    <w:rsid w:val="007444B0"/>
    <w:rsid w:val="00744805"/>
    <w:rsid w:val="00744DC5"/>
    <w:rsid w:val="00744F53"/>
    <w:rsid w:val="00745044"/>
    <w:rsid w:val="00745FB4"/>
    <w:rsid w:val="007461EF"/>
    <w:rsid w:val="007464A6"/>
    <w:rsid w:val="00746946"/>
    <w:rsid w:val="007469BC"/>
    <w:rsid w:val="007469F2"/>
    <w:rsid w:val="00746DE9"/>
    <w:rsid w:val="0074720A"/>
    <w:rsid w:val="007474D1"/>
    <w:rsid w:val="007474F8"/>
    <w:rsid w:val="00747531"/>
    <w:rsid w:val="0074769F"/>
    <w:rsid w:val="0075058C"/>
    <w:rsid w:val="007506FE"/>
    <w:rsid w:val="0075078D"/>
    <w:rsid w:val="00750A22"/>
    <w:rsid w:val="00750CDB"/>
    <w:rsid w:val="00750F64"/>
    <w:rsid w:val="007513AD"/>
    <w:rsid w:val="007513D5"/>
    <w:rsid w:val="0075147B"/>
    <w:rsid w:val="00751CA2"/>
    <w:rsid w:val="00751E8F"/>
    <w:rsid w:val="0075219F"/>
    <w:rsid w:val="00752461"/>
    <w:rsid w:val="007527FF"/>
    <w:rsid w:val="00752A6C"/>
    <w:rsid w:val="007530CF"/>
    <w:rsid w:val="007530F7"/>
    <w:rsid w:val="007534F4"/>
    <w:rsid w:val="007535D5"/>
    <w:rsid w:val="00754324"/>
    <w:rsid w:val="00754475"/>
    <w:rsid w:val="00754530"/>
    <w:rsid w:val="007546C9"/>
    <w:rsid w:val="00754DC0"/>
    <w:rsid w:val="0075503A"/>
    <w:rsid w:val="00755242"/>
    <w:rsid w:val="007554F3"/>
    <w:rsid w:val="007555DD"/>
    <w:rsid w:val="007556E9"/>
    <w:rsid w:val="00755DC4"/>
    <w:rsid w:val="00755DD7"/>
    <w:rsid w:val="00755E4A"/>
    <w:rsid w:val="00755EA6"/>
    <w:rsid w:val="00756314"/>
    <w:rsid w:val="007563D2"/>
    <w:rsid w:val="00756CA2"/>
    <w:rsid w:val="007570F3"/>
    <w:rsid w:val="007572E6"/>
    <w:rsid w:val="00757648"/>
    <w:rsid w:val="00757BBA"/>
    <w:rsid w:val="00760464"/>
    <w:rsid w:val="007604CD"/>
    <w:rsid w:val="00760552"/>
    <w:rsid w:val="007607F5"/>
    <w:rsid w:val="007608F0"/>
    <w:rsid w:val="00760961"/>
    <w:rsid w:val="00760990"/>
    <w:rsid w:val="00760C1B"/>
    <w:rsid w:val="00760C32"/>
    <w:rsid w:val="0076111E"/>
    <w:rsid w:val="007613B6"/>
    <w:rsid w:val="00761680"/>
    <w:rsid w:val="007619C6"/>
    <w:rsid w:val="00761DC3"/>
    <w:rsid w:val="00761EFC"/>
    <w:rsid w:val="00761F3E"/>
    <w:rsid w:val="0076283F"/>
    <w:rsid w:val="00763055"/>
    <w:rsid w:val="00763133"/>
    <w:rsid w:val="0076378B"/>
    <w:rsid w:val="007643E5"/>
    <w:rsid w:val="007649AF"/>
    <w:rsid w:val="00764A9F"/>
    <w:rsid w:val="00765177"/>
    <w:rsid w:val="00765419"/>
    <w:rsid w:val="00765556"/>
    <w:rsid w:val="0076574A"/>
    <w:rsid w:val="00765A4F"/>
    <w:rsid w:val="00765DE2"/>
    <w:rsid w:val="00766260"/>
    <w:rsid w:val="00766995"/>
    <w:rsid w:val="00767051"/>
    <w:rsid w:val="0076770B"/>
    <w:rsid w:val="00767986"/>
    <w:rsid w:val="007702AE"/>
    <w:rsid w:val="00770409"/>
    <w:rsid w:val="007704E6"/>
    <w:rsid w:val="007707AC"/>
    <w:rsid w:val="007707E6"/>
    <w:rsid w:val="00770913"/>
    <w:rsid w:val="00770DBD"/>
    <w:rsid w:val="00770EB4"/>
    <w:rsid w:val="00771013"/>
    <w:rsid w:val="007711FC"/>
    <w:rsid w:val="007712DA"/>
    <w:rsid w:val="00771468"/>
    <w:rsid w:val="0077162D"/>
    <w:rsid w:val="00772159"/>
    <w:rsid w:val="00772248"/>
    <w:rsid w:val="007725B2"/>
    <w:rsid w:val="00772730"/>
    <w:rsid w:val="0077297E"/>
    <w:rsid w:val="00772B5E"/>
    <w:rsid w:val="00772E09"/>
    <w:rsid w:val="00773035"/>
    <w:rsid w:val="007733CE"/>
    <w:rsid w:val="0077348F"/>
    <w:rsid w:val="007735AB"/>
    <w:rsid w:val="0077388D"/>
    <w:rsid w:val="00773AB3"/>
    <w:rsid w:val="00773FCC"/>
    <w:rsid w:val="0077424C"/>
    <w:rsid w:val="007742C5"/>
    <w:rsid w:val="00774C87"/>
    <w:rsid w:val="00774E1E"/>
    <w:rsid w:val="00774F87"/>
    <w:rsid w:val="00775300"/>
    <w:rsid w:val="00775530"/>
    <w:rsid w:val="0077581E"/>
    <w:rsid w:val="00775BB8"/>
    <w:rsid w:val="00775FBF"/>
    <w:rsid w:val="0077615F"/>
    <w:rsid w:val="0077618A"/>
    <w:rsid w:val="0077627B"/>
    <w:rsid w:val="0077637E"/>
    <w:rsid w:val="00776DCC"/>
    <w:rsid w:val="00776EE8"/>
    <w:rsid w:val="0077737C"/>
    <w:rsid w:val="00777439"/>
    <w:rsid w:val="00777904"/>
    <w:rsid w:val="00777D93"/>
    <w:rsid w:val="00777FD5"/>
    <w:rsid w:val="00780E6A"/>
    <w:rsid w:val="00780F4C"/>
    <w:rsid w:val="00781131"/>
    <w:rsid w:val="00781552"/>
    <w:rsid w:val="00781835"/>
    <w:rsid w:val="00781D73"/>
    <w:rsid w:val="00781FA0"/>
    <w:rsid w:val="0078297A"/>
    <w:rsid w:val="00783209"/>
    <w:rsid w:val="00783218"/>
    <w:rsid w:val="00783699"/>
    <w:rsid w:val="0078415C"/>
    <w:rsid w:val="007843BF"/>
    <w:rsid w:val="007848DF"/>
    <w:rsid w:val="00784CB2"/>
    <w:rsid w:val="00784D6F"/>
    <w:rsid w:val="0078504B"/>
    <w:rsid w:val="0078528C"/>
    <w:rsid w:val="00785291"/>
    <w:rsid w:val="0078594B"/>
    <w:rsid w:val="00785D9A"/>
    <w:rsid w:val="00786150"/>
    <w:rsid w:val="0078659A"/>
    <w:rsid w:val="00786B0F"/>
    <w:rsid w:val="00786C83"/>
    <w:rsid w:val="007871BC"/>
    <w:rsid w:val="007872B7"/>
    <w:rsid w:val="00790174"/>
    <w:rsid w:val="007901B0"/>
    <w:rsid w:val="007902FB"/>
    <w:rsid w:val="00790419"/>
    <w:rsid w:val="0079070C"/>
    <w:rsid w:val="00790857"/>
    <w:rsid w:val="00790946"/>
    <w:rsid w:val="00790CF0"/>
    <w:rsid w:val="00790E8E"/>
    <w:rsid w:val="00790F0C"/>
    <w:rsid w:val="00790F29"/>
    <w:rsid w:val="0079120E"/>
    <w:rsid w:val="00791C05"/>
    <w:rsid w:val="00792DA8"/>
    <w:rsid w:val="007935FD"/>
    <w:rsid w:val="00793670"/>
    <w:rsid w:val="00793C6F"/>
    <w:rsid w:val="00793D8C"/>
    <w:rsid w:val="00793E16"/>
    <w:rsid w:val="00794043"/>
    <w:rsid w:val="00794100"/>
    <w:rsid w:val="007941A5"/>
    <w:rsid w:val="007945F2"/>
    <w:rsid w:val="007947A5"/>
    <w:rsid w:val="00794AFB"/>
    <w:rsid w:val="00794BF7"/>
    <w:rsid w:val="007952EA"/>
    <w:rsid w:val="007954D1"/>
    <w:rsid w:val="00796163"/>
    <w:rsid w:val="00796225"/>
    <w:rsid w:val="00796385"/>
    <w:rsid w:val="00796514"/>
    <w:rsid w:val="007970BD"/>
    <w:rsid w:val="00797EA8"/>
    <w:rsid w:val="007A0276"/>
    <w:rsid w:val="007A02FB"/>
    <w:rsid w:val="007A15BC"/>
    <w:rsid w:val="007A15FF"/>
    <w:rsid w:val="007A191A"/>
    <w:rsid w:val="007A19C8"/>
    <w:rsid w:val="007A2480"/>
    <w:rsid w:val="007A2EE1"/>
    <w:rsid w:val="007A31E4"/>
    <w:rsid w:val="007A3B62"/>
    <w:rsid w:val="007A3C44"/>
    <w:rsid w:val="007A3DAC"/>
    <w:rsid w:val="007A4103"/>
    <w:rsid w:val="007A425F"/>
    <w:rsid w:val="007A50BF"/>
    <w:rsid w:val="007A5133"/>
    <w:rsid w:val="007A5180"/>
    <w:rsid w:val="007A5BA4"/>
    <w:rsid w:val="007A61DB"/>
    <w:rsid w:val="007A622F"/>
    <w:rsid w:val="007A636E"/>
    <w:rsid w:val="007A668E"/>
    <w:rsid w:val="007A67AD"/>
    <w:rsid w:val="007A68BB"/>
    <w:rsid w:val="007A6C01"/>
    <w:rsid w:val="007A6DC2"/>
    <w:rsid w:val="007A75CC"/>
    <w:rsid w:val="007A7CD9"/>
    <w:rsid w:val="007B00E7"/>
    <w:rsid w:val="007B0270"/>
    <w:rsid w:val="007B0734"/>
    <w:rsid w:val="007B09C8"/>
    <w:rsid w:val="007B1B55"/>
    <w:rsid w:val="007B1DFC"/>
    <w:rsid w:val="007B25E2"/>
    <w:rsid w:val="007B2647"/>
    <w:rsid w:val="007B26D9"/>
    <w:rsid w:val="007B2C9B"/>
    <w:rsid w:val="007B2F0C"/>
    <w:rsid w:val="007B3343"/>
    <w:rsid w:val="007B362E"/>
    <w:rsid w:val="007B39B9"/>
    <w:rsid w:val="007B42C9"/>
    <w:rsid w:val="007B44EA"/>
    <w:rsid w:val="007B4B57"/>
    <w:rsid w:val="007B4C31"/>
    <w:rsid w:val="007B4CC3"/>
    <w:rsid w:val="007B5217"/>
    <w:rsid w:val="007B5332"/>
    <w:rsid w:val="007B5FC7"/>
    <w:rsid w:val="007B6120"/>
    <w:rsid w:val="007B6128"/>
    <w:rsid w:val="007B62B9"/>
    <w:rsid w:val="007B64EB"/>
    <w:rsid w:val="007B6C0D"/>
    <w:rsid w:val="007B6DFF"/>
    <w:rsid w:val="007B6E36"/>
    <w:rsid w:val="007B7249"/>
    <w:rsid w:val="007B7808"/>
    <w:rsid w:val="007B79C1"/>
    <w:rsid w:val="007C0647"/>
    <w:rsid w:val="007C07C5"/>
    <w:rsid w:val="007C08B8"/>
    <w:rsid w:val="007C08FE"/>
    <w:rsid w:val="007C0BCA"/>
    <w:rsid w:val="007C0C6B"/>
    <w:rsid w:val="007C22FE"/>
    <w:rsid w:val="007C24C8"/>
    <w:rsid w:val="007C2792"/>
    <w:rsid w:val="007C2A0A"/>
    <w:rsid w:val="007C2CA8"/>
    <w:rsid w:val="007C2F64"/>
    <w:rsid w:val="007C2F6F"/>
    <w:rsid w:val="007C3D03"/>
    <w:rsid w:val="007C4028"/>
    <w:rsid w:val="007C42BB"/>
    <w:rsid w:val="007C45E3"/>
    <w:rsid w:val="007C4C9B"/>
    <w:rsid w:val="007C4EA4"/>
    <w:rsid w:val="007C4EFF"/>
    <w:rsid w:val="007C55D9"/>
    <w:rsid w:val="007C5A13"/>
    <w:rsid w:val="007C5D5C"/>
    <w:rsid w:val="007C5E8C"/>
    <w:rsid w:val="007C6477"/>
    <w:rsid w:val="007C67DF"/>
    <w:rsid w:val="007C6BDD"/>
    <w:rsid w:val="007C6C51"/>
    <w:rsid w:val="007C6DC7"/>
    <w:rsid w:val="007C7532"/>
    <w:rsid w:val="007C798C"/>
    <w:rsid w:val="007C7DEE"/>
    <w:rsid w:val="007D0074"/>
    <w:rsid w:val="007D0E02"/>
    <w:rsid w:val="007D0F16"/>
    <w:rsid w:val="007D127D"/>
    <w:rsid w:val="007D13EC"/>
    <w:rsid w:val="007D1446"/>
    <w:rsid w:val="007D1509"/>
    <w:rsid w:val="007D2648"/>
    <w:rsid w:val="007D29FA"/>
    <w:rsid w:val="007D30B3"/>
    <w:rsid w:val="007D34BB"/>
    <w:rsid w:val="007D3949"/>
    <w:rsid w:val="007D3C7F"/>
    <w:rsid w:val="007D3D72"/>
    <w:rsid w:val="007D4D8F"/>
    <w:rsid w:val="007D529B"/>
    <w:rsid w:val="007D5386"/>
    <w:rsid w:val="007D540C"/>
    <w:rsid w:val="007D571A"/>
    <w:rsid w:val="007D5EB3"/>
    <w:rsid w:val="007D61BD"/>
    <w:rsid w:val="007D66D5"/>
    <w:rsid w:val="007D6B22"/>
    <w:rsid w:val="007D70AC"/>
    <w:rsid w:val="007D70EE"/>
    <w:rsid w:val="007D726D"/>
    <w:rsid w:val="007D7AC5"/>
    <w:rsid w:val="007D7F08"/>
    <w:rsid w:val="007E022E"/>
    <w:rsid w:val="007E0A55"/>
    <w:rsid w:val="007E0BE2"/>
    <w:rsid w:val="007E10D9"/>
    <w:rsid w:val="007E14AD"/>
    <w:rsid w:val="007E1878"/>
    <w:rsid w:val="007E1D9A"/>
    <w:rsid w:val="007E22A2"/>
    <w:rsid w:val="007E2816"/>
    <w:rsid w:val="007E28AE"/>
    <w:rsid w:val="007E2B5C"/>
    <w:rsid w:val="007E3038"/>
    <w:rsid w:val="007E30CA"/>
    <w:rsid w:val="007E332C"/>
    <w:rsid w:val="007E37DF"/>
    <w:rsid w:val="007E394F"/>
    <w:rsid w:val="007E3DA8"/>
    <w:rsid w:val="007E3E00"/>
    <w:rsid w:val="007E3F21"/>
    <w:rsid w:val="007E44E4"/>
    <w:rsid w:val="007E4921"/>
    <w:rsid w:val="007E51C7"/>
    <w:rsid w:val="007E5584"/>
    <w:rsid w:val="007E574B"/>
    <w:rsid w:val="007E5989"/>
    <w:rsid w:val="007E5A30"/>
    <w:rsid w:val="007E5ED4"/>
    <w:rsid w:val="007E61A9"/>
    <w:rsid w:val="007E62B8"/>
    <w:rsid w:val="007E6DBB"/>
    <w:rsid w:val="007E74E2"/>
    <w:rsid w:val="007F010C"/>
    <w:rsid w:val="007F042E"/>
    <w:rsid w:val="007F043D"/>
    <w:rsid w:val="007F045C"/>
    <w:rsid w:val="007F0CBE"/>
    <w:rsid w:val="007F0D66"/>
    <w:rsid w:val="007F0D6D"/>
    <w:rsid w:val="007F0F8B"/>
    <w:rsid w:val="007F1E37"/>
    <w:rsid w:val="007F1E75"/>
    <w:rsid w:val="007F295A"/>
    <w:rsid w:val="007F2B8A"/>
    <w:rsid w:val="007F353F"/>
    <w:rsid w:val="007F3BFD"/>
    <w:rsid w:val="007F3CE3"/>
    <w:rsid w:val="007F43EE"/>
    <w:rsid w:val="007F44E0"/>
    <w:rsid w:val="007F54F6"/>
    <w:rsid w:val="007F5611"/>
    <w:rsid w:val="007F5820"/>
    <w:rsid w:val="007F5E07"/>
    <w:rsid w:val="007F63D0"/>
    <w:rsid w:val="007F6556"/>
    <w:rsid w:val="007F68BE"/>
    <w:rsid w:val="007F6AD9"/>
    <w:rsid w:val="007F6C2A"/>
    <w:rsid w:val="007F6D8A"/>
    <w:rsid w:val="007F6F84"/>
    <w:rsid w:val="007F799B"/>
    <w:rsid w:val="007F79E5"/>
    <w:rsid w:val="00800450"/>
    <w:rsid w:val="008004BC"/>
    <w:rsid w:val="008004E4"/>
    <w:rsid w:val="0080071E"/>
    <w:rsid w:val="0080095E"/>
    <w:rsid w:val="008010C1"/>
    <w:rsid w:val="008012AB"/>
    <w:rsid w:val="00801658"/>
    <w:rsid w:val="00801A7D"/>
    <w:rsid w:val="00801F66"/>
    <w:rsid w:val="00802AFE"/>
    <w:rsid w:val="00802C32"/>
    <w:rsid w:val="00803A1B"/>
    <w:rsid w:val="00803BF6"/>
    <w:rsid w:val="008041DE"/>
    <w:rsid w:val="008042C5"/>
    <w:rsid w:val="0080436C"/>
    <w:rsid w:val="0080478C"/>
    <w:rsid w:val="00804B8C"/>
    <w:rsid w:val="00804CBD"/>
    <w:rsid w:val="00804D39"/>
    <w:rsid w:val="00804DEE"/>
    <w:rsid w:val="00804E03"/>
    <w:rsid w:val="008050BD"/>
    <w:rsid w:val="00805266"/>
    <w:rsid w:val="008054EC"/>
    <w:rsid w:val="00805CE9"/>
    <w:rsid w:val="00805E38"/>
    <w:rsid w:val="00805E59"/>
    <w:rsid w:val="00805E95"/>
    <w:rsid w:val="008060E6"/>
    <w:rsid w:val="008061AA"/>
    <w:rsid w:val="0080639C"/>
    <w:rsid w:val="00806DD8"/>
    <w:rsid w:val="00807534"/>
    <w:rsid w:val="0080782D"/>
    <w:rsid w:val="00807973"/>
    <w:rsid w:val="00807D16"/>
    <w:rsid w:val="00807E6B"/>
    <w:rsid w:val="00810295"/>
    <w:rsid w:val="00810B86"/>
    <w:rsid w:val="00810D4C"/>
    <w:rsid w:val="00811292"/>
    <w:rsid w:val="00811656"/>
    <w:rsid w:val="008119FE"/>
    <w:rsid w:val="00811BEF"/>
    <w:rsid w:val="00811D44"/>
    <w:rsid w:val="00812140"/>
    <w:rsid w:val="008123CE"/>
    <w:rsid w:val="008126CE"/>
    <w:rsid w:val="00812857"/>
    <w:rsid w:val="00813045"/>
    <w:rsid w:val="008133B8"/>
    <w:rsid w:val="008135C3"/>
    <w:rsid w:val="008136CF"/>
    <w:rsid w:val="00813811"/>
    <w:rsid w:val="00813826"/>
    <w:rsid w:val="00813861"/>
    <w:rsid w:val="00813878"/>
    <w:rsid w:val="00813B5D"/>
    <w:rsid w:val="00813E62"/>
    <w:rsid w:val="00814181"/>
    <w:rsid w:val="0081433D"/>
    <w:rsid w:val="00814896"/>
    <w:rsid w:val="00814B34"/>
    <w:rsid w:val="00814BCB"/>
    <w:rsid w:val="00814EF6"/>
    <w:rsid w:val="008153D6"/>
    <w:rsid w:val="0081556A"/>
    <w:rsid w:val="008155F1"/>
    <w:rsid w:val="0081578A"/>
    <w:rsid w:val="00815D69"/>
    <w:rsid w:val="0081688C"/>
    <w:rsid w:val="00816E5E"/>
    <w:rsid w:val="00817181"/>
    <w:rsid w:val="00817322"/>
    <w:rsid w:val="00817933"/>
    <w:rsid w:val="008179D7"/>
    <w:rsid w:val="00817A00"/>
    <w:rsid w:val="00817C66"/>
    <w:rsid w:val="008201A0"/>
    <w:rsid w:val="008204F0"/>
    <w:rsid w:val="00820B59"/>
    <w:rsid w:val="00821197"/>
    <w:rsid w:val="008215E6"/>
    <w:rsid w:val="00821958"/>
    <w:rsid w:val="008219F0"/>
    <w:rsid w:val="00821BEE"/>
    <w:rsid w:val="00821D46"/>
    <w:rsid w:val="00822456"/>
    <w:rsid w:val="0082250F"/>
    <w:rsid w:val="0082259D"/>
    <w:rsid w:val="0082262B"/>
    <w:rsid w:val="00822937"/>
    <w:rsid w:val="00822F30"/>
    <w:rsid w:val="0082307B"/>
    <w:rsid w:val="00823D3B"/>
    <w:rsid w:val="0082402C"/>
    <w:rsid w:val="00824035"/>
    <w:rsid w:val="0082431B"/>
    <w:rsid w:val="00824564"/>
    <w:rsid w:val="00824B99"/>
    <w:rsid w:val="00824DC6"/>
    <w:rsid w:val="0082545F"/>
    <w:rsid w:val="00825A32"/>
    <w:rsid w:val="00825CD1"/>
    <w:rsid w:val="00825D67"/>
    <w:rsid w:val="0082628B"/>
    <w:rsid w:val="0082700D"/>
    <w:rsid w:val="0082710C"/>
    <w:rsid w:val="00827565"/>
    <w:rsid w:val="00827A71"/>
    <w:rsid w:val="00827E54"/>
    <w:rsid w:val="00827E88"/>
    <w:rsid w:val="00830069"/>
    <w:rsid w:val="0083017E"/>
    <w:rsid w:val="008306B4"/>
    <w:rsid w:val="0083084E"/>
    <w:rsid w:val="00831691"/>
    <w:rsid w:val="008317BF"/>
    <w:rsid w:val="008319AD"/>
    <w:rsid w:val="00831C15"/>
    <w:rsid w:val="00831F49"/>
    <w:rsid w:val="00832A94"/>
    <w:rsid w:val="00832B29"/>
    <w:rsid w:val="00832CF2"/>
    <w:rsid w:val="00832FD7"/>
    <w:rsid w:val="00833320"/>
    <w:rsid w:val="008339E1"/>
    <w:rsid w:val="00834065"/>
    <w:rsid w:val="008343DC"/>
    <w:rsid w:val="008346EB"/>
    <w:rsid w:val="00834702"/>
    <w:rsid w:val="00834854"/>
    <w:rsid w:val="00834A64"/>
    <w:rsid w:val="00834B71"/>
    <w:rsid w:val="00835937"/>
    <w:rsid w:val="00835A83"/>
    <w:rsid w:val="00836095"/>
    <w:rsid w:val="00836293"/>
    <w:rsid w:val="00836B91"/>
    <w:rsid w:val="0083730C"/>
    <w:rsid w:val="00837490"/>
    <w:rsid w:val="008377CE"/>
    <w:rsid w:val="008379A7"/>
    <w:rsid w:val="00837B5F"/>
    <w:rsid w:val="00837D46"/>
    <w:rsid w:val="00837F3D"/>
    <w:rsid w:val="00837F9D"/>
    <w:rsid w:val="00837FC4"/>
    <w:rsid w:val="0084020F"/>
    <w:rsid w:val="0084047A"/>
    <w:rsid w:val="008408F0"/>
    <w:rsid w:val="00841295"/>
    <w:rsid w:val="008414A2"/>
    <w:rsid w:val="0084183D"/>
    <w:rsid w:val="00841CCB"/>
    <w:rsid w:val="0084251A"/>
    <w:rsid w:val="0084258B"/>
    <w:rsid w:val="00842B7C"/>
    <w:rsid w:val="00842CE8"/>
    <w:rsid w:val="00843261"/>
    <w:rsid w:val="00843CC6"/>
    <w:rsid w:val="008440F6"/>
    <w:rsid w:val="00844119"/>
    <w:rsid w:val="0084442D"/>
    <w:rsid w:val="008444A5"/>
    <w:rsid w:val="008448EE"/>
    <w:rsid w:val="008452E0"/>
    <w:rsid w:val="00845355"/>
    <w:rsid w:val="00845486"/>
    <w:rsid w:val="00845E08"/>
    <w:rsid w:val="00845FE0"/>
    <w:rsid w:val="008464F5"/>
    <w:rsid w:val="00846C83"/>
    <w:rsid w:val="00847477"/>
    <w:rsid w:val="00847656"/>
    <w:rsid w:val="0084782F"/>
    <w:rsid w:val="0085007E"/>
    <w:rsid w:val="00850148"/>
    <w:rsid w:val="008501B6"/>
    <w:rsid w:val="0085051E"/>
    <w:rsid w:val="008506BD"/>
    <w:rsid w:val="00850BC1"/>
    <w:rsid w:val="00850C56"/>
    <w:rsid w:val="00850E94"/>
    <w:rsid w:val="00850FAC"/>
    <w:rsid w:val="008510A1"/>
    <w:rsid w:val="008510A9"/>
    <w:rsid w:val="00851462"/>
    <w:rsid w:val="0085152E"/>
    <w:rsid w:val="008515A3"/>
    <w:rsid w:val="00851CB2"/>
    <w:rsid w:val="00851F82"/>
    <w:rsid w:val="00852241"/>
    <w:rsid w:val="008522A1"/>
    <w:rsid w:val="00852BB3"/>
    <w:rsid w:val="00853204"/>
    <w:rsid w:val="00853503"/>
    <w:rsid w:val="008536C5"/>
    <w:rsid w:val="008540F0"/>
    <w:rsid w:val="008544AB"/>
    <w:rsid w:val="00854B0C"/>
    <w:rsid w:val="00854D01"/>
    <w:rsid w:val="00854F5A"/>
    <w:rsid w:val="00854FFF"/>
    <w:rsid w:val="00855536"/>
    <w:rsid w:val="00855672"/>
    <w:rsid w:val="00855ADE"/>
    <w:rsid w:val="00855BBE"/>
    <w:rsid w:val="00855E65"/>
    <w:rsid w:val="00855F46"/>
    <w:rsid w:val="00856148"/>
    <w:rsid w:val="00856573"/>
    <w:rsid w:val="00856574"/>
    <w:rsid w:val="00856C77"/>
    <w:rsid w:val="0085775E"/>
    <w:rsid w:val="00857C8D"/>
    <w:rsid w:val="00860577"/>
    <w:rsid w:val="00860D87"/>
    <w:rsid w:val="00860E65"/>
    <w:rsid w:val="008611C4"/>
    <w:rsid w:val="00861829"/>
    <w:rsid w:val="0086184A"/>
    <w:rsid w:val="00861C2A"/>
    <w:rsid w:val="008621A5"/>
    <w:rsid w:val="00862A07"/>
    <w:rsid w:val="00862A4B"/>
    <w:rsid w:val="0086341E"/>
    <w:rsid w:val="00864587"/>
    <w:rsid w:val="008645B1"/>
    <w:rsid w:val="00864614"/>
    <w:rsid w:val="00864AFA"/>
    <w:rsid w:val="0086541A"/>
    <w:rsid w:val="0086544F"/>
    <w:rsid w:val="00865519"/>
    <w:rsid w:val="008656C5"/>
    <w:rsid w:val="00865E2D"/>
    <w:rsid w:val="00865EE3"/>
    <w:rsid w:val="0086613B"/>
    <w:rsid w:val="008662FC"/>
    <w:rsid w:val="00866553"/>
    <w:rsid w:val="008668DF"/>
    <w:rsid w:val="008669D3"/>
    <w:rsid w:val="00866B82"/>
    <w:rsid w:val="00866EBB"/>
    <w:rsid w:val="00866EF9"/>
    <w:rsid w:val="008672E0"/>
    <w:rsid w:val="00867AF2"/>
    <w:rsid w:val="00870094"/>
    <w:rsid w:val="0087014D"/>
    <w:rsid w:val="00871272"/>
    <w:rsid w:val="008717CE"/>
    <w:rsid w:val="00871A12"/>
    <w:rsid w:val="00872391"/>
    <w:rsid w:val="008729E7"/>
    <w:rsid w:val="00872A5B"/>
    <w:rsid w:val="00872AC3"/>
    <w:rsid w:val="00872E70"/>
    <w:rsid w:val="00872FB9"/>
    <w:rsid w:val="00873648"/>
    <w:rsid w:val="00873D80"/>
    <w:rsid w:val="008745AC"/>
    <w:rsid w:val="00874D3A"/>
    <w:rsid w:val="00874E17"/>
    <w:rsid w:val="0087536F"/>
    <w:rsid w:val="0087537E"/>
    <w:rsid w:val="0087559A"/>
    <w:rsid w:val="00875B46"/>
    <w:rsid w:val="00876296"/>
    <w:rsid w:val="008762B4"/>
    <w:rsid w:val="008762E7"/>
    <w:rsid w:val="00876B7A"/>
    <w:rsid w:val="00876B80"/>
    <w:rsid w:val="00876D9E"/>
    <w:rsid w:val="00876E5C"/>
    <w:rsid w:val="008770E8"/>
    <w:rsid w:val="008772D8"/>
    <w:rsid w:val="00877A05"/>
    <w:rsid w:val="00877A20"/>
    <w:rsid w:val="00877EBC"/>
    <w:rsid w:val="00877F05"/>
    <w:rsid w:val="0088006B"/>
    <w:rsid w:val="00880343"/>
    <w:rsid w:val="00880962"/>
    <w:rsid w:val="00880BD7"/>
    <w:rsid w:val="008810CF"/>
    <w:rsid w:val="00881300"/>
    <w:rsid w:val="0088143E"/>
    <w:rsid w:val="00881548"/>
    <w:rsid w:val="00882186"/>
    <w:rsid w:val="00882250"/>
    <w:rsid w:val="00882370"/>
    <w:rsid w:val="008824C9"/>
    <w:rsid w:val="00882506"/>
    <w:rsid w:val="0088294D"/>
    <w:rsid w:val="0088302C"/>
    <w:rsid w:val="008830D6"/>
    <w:rsid w:val="00883200"/>
    <w:rsid w:val="0088369B"/>
    <w:rsid w:val="0088372A"/>
    <w:rsid w:val="00883762"/>
    <w:rsid w:val="00883A5F"/>
    <w:rsid w:val="00883AE7"/>
    <w:rsid w:val="00883D78"/>
    <w:rsid w:val="008841CE"/>
    <w:rsid w:val="0088484F"/>
    <w:rsid w:val="00884903"/>
    <w:rsid w:val="00885781"/>
    <w:rsid w:val="008857A0"/>
    <w:rsid w:val="00885CBF"/>
    <w:rsid w:val="00885F00"/>
    <w:rsid w:val="00886416"/>
    <w:rsid w:val="00886B74"/>
    <w:rsid w:val="00886BD4"/>
    <w:rsid w:val="00886C8F"/>
    <w:rsid w:val="00886C9A"/>
    <w:rsid w:val="00886F29"/>
    <w:rsid w:val="00887246"/>
    <w:rsid w:val="00887C74"/>
    <w:rsid w:val="00887CF9"/>
    <w:rsid w:val="008902A1"/>
    <w:rsid w:val="008907F3"/>
    <w:rsid w:val="00890EE2"/>
    <w:rsid w:val="00891518"/>
    <w:rsid w:val="00891CEF"/>
    <w:rsid w:val="00891DE9"/>
    <w:rsid w:val="0089224B"/>
    <w:rsid w:val="00892C4A"/>
    <w:rsid w:val="00892CEF"/>
    <w:rsid w:val="00892E4C"/>
    <w:rsid w:val="0089323C"/>
    <w:rsid w:val="00893241"/>
    <w:rsid w:val="008935EF"/>
    <w:rsid w:val="008936FC"/>
    <w:rsid w:val="008940A9"/>
    <w:rsid w:val="00894898"/>
    <w:rsid w:val="00894B33"/>
    <w:rsid w:val="00894C3F"/>
    <w:rsid w:val="00894D5A"/>
    <w:rsid w:val="00895092"/>
    <w:rsid w:val="0089526D"/>
    <w:rsid w:val="00895B93"/>
    <w:rsid w:val="00896993"/>
    <w:rsid w:val="00896ACF"/>
    <w:rsid w:val="00896C12"/>
    <w:rsid w:val="00897044"/>
    <w:rsid w:val="008978B0"/>
    <w:rsid w:val="00897B99"/>
    <w:rsid w:val="00897E78"/>
    <w:rsid w:val="008A06C7"/>
    <w:rsid w:val="008A087E"/>
    <w:rsid w:val="008A08E7"/>
    <w:rsid w:val="008A0CA2"/>
    <w:rsid w:val="008A0F05"/>
    <w:rsid w:val="008A23B3"/>
    <w:rsid w:val="008A25FD"/>
    <w:rsid w:val="008A2A33"/>
    <w:rsid w:val="008A3361"/>
    <w:rsid w:val="008A3857"/>
    <w:rsid w:val="008A3ABD"/>
    <w:rsid w:val="008A3E31"/>
    <w:rsid w:val="008A3F86"/>
    <w:rsid w:val="008A41E8"/>
    <w:rsid w:val="008A44E1"/>
    <w:rsid w:val="008A4615"/>
    <w:rsid w:val="008A47D6"/>
    <w:rsid w:val="008A4984"/>
    <w:rsid w:val="008A4EBD"/>
    <w:rsid w:val="008A5B37"/>
    <w:rsid w:val="008A5D43"/>
    <w:rsid w:val="008A607F"/>
    <w:rsid w:val="008A69AE"/>
    <w:rsid w:val="008A69F2"/>
    <w:rsid w:val="008A726C"/>
    <w:rsid w:val="008A74FE"/>
    <w:rsid w:val="008A76E0"/>
    <w:rsid w:val="008A7910"/>
    <w:rsid w:val="008A7F70"/>
    <w:rsid w:val="008A7FAF"/>
    <w:rsid w:val="008B0588"/>
    <w:rsid w:val="008B0C05"/>
    <w:rsid w:val="008B1513"/>
    <w:rsid w:val="008B16E6"/>
    <w:rsid w:val="008B19AF"/>
    <w:rsid w:val="008B1D08"/>
    <w:rsid w:val="008B2B07"/>
    <w:rsid w:val="008B2C32"/>
    <w:rsid w:val="008B3226"/>
    <w:rsid w:val="008B32F5"/>
    <w:rsid w:val="008B36F2"/>
    <w:rsid w:val="008B3CBC"/>
    <w:rsid w:val="008B3D8F"/>
    <w:rsid w:val="008B464A"/>
    <w:rsid w:val="008B4894"/>
    <w:rsid w:val="008B5028"/>
    <w:rsid w:val="008B5049"/>
    <w:rsid w:val="008B5496"/>
    <w:rsid w:val="008B5552"/>
    <w:rsid w:val="008B56EE"/>
    <w:rsid w:val="008B5D63"/>
    <w:rsid w:val="008B5F04"/>
    <w:rsid w:val="008B5F82"/>
    <w:rsid w:val="008B6575"/>
    <w:rsid w:val="008B67F0"/>
    <w:rsid w:val="008B689F"/>
    <w:rsid w:val="008B6B93"/>
    <w:rsid w:val="008B6E9A"/>
    <w:rsid w:val="008B72FB"/>
    <w:rsid w:val="008B7302"/>
    <w:rsid w:val="008B736A"/>
    <w:rsid w:val="008B7452"/>
    <w:rsid w:val="008B7526"/>
    <w:rsid w:val="008B7A09"/>
    <w:rsid w:val="008B7BFF"/>
    <w:rsid w:val="008B7D4A"/>
    <w:rsid w:val="008C0208"/>
    <w:rsid w:val="008C0263"/>
    <w:rsid w:val="008C040D"/>
    <w:rsid w:val="008C05FF"/>
    <w:rsid w:val="008C0628"/>
    <w:rsid w:val="008C093D"/>
    <w:rsid w:val="008C10F7"/>
    <w:rsid w:val="008C172A"/>
    <w:rsid w:val="008C2260"/>
    <w:rsid w:val="008C2914"/>
    <w:rsid w:val="008C2AAA"/>
    <w:rsid w:val="008C2BA6"/>
    <w:rsid w:val="008C30C6"/>
    <w:rsid w:val="008C3CB2"/>
    <w:rsid w:val="008C42CE"/>
    <w:rsid w:val="008C4D0F"/>
    <w:rsid w:val="008C4ED7"/>
    <w:rsid w:val="008C5146"/>
    <w:rsid w:val="008C547F"/>
    <w:rsid w:val="008C5547"/>
    <w:rsid w:val="008C5627"/>
    <w:rsid w:val="008C5FB9"/>
    <w:rsid w:val="008C6386"/>
    <w:rsid w:val="008C648C"/>
    <w:rsid w:val="008C66D1"/>
    <w:rsid w:val="008C67D0"/>
    <w:rsid w:val="008C7273"/>
    <w:rsid w:val="008C7313"/>
    <w:rsid w:val="008C7603"/>
    <w:rsid w:val="008C7B58"/>
    <w:rsid w:val="008C7CC1"/>
    <w:rsid w:val="008C7CF2"/>
    <w:rsid w:val="008D0216"/>
    <w:rsid w:val="008D074D"/>
    <w:rsid w:val="008D0825"/>
    <w:rsid w:val="008D0A70"/>
    <w:rsid w:val="008D0E30"/>
    <w:rsid w:val="008D0E9E"/>
    <w:rsid w:val="008D16DD"/>
    <w:rsid w:val="008D1755"/>
    <w:rsid w:val="008D1911"/>
    <w:rsid w:val="008D1E83"/>
    <w:rsid w:val="008D2378"/>
    <w:rsid w:val="008D2618"/>
    <w:rsid w:val="008D26F9"/>
    <w:rsid w:val="008D2AB5"/>
    <w:rsid w:val="008D2BB8"/>
    <w:rsid w:val="008D2C81"/>
    <w:rsid w:val="008D3709"/>
    <w:rsid w:val="008D3935"/>
    <w:rsid w:val="008D408A"/>
    <w:rsid w:val="008D4383"/>
    <w:rsid w:val="008D4446"/>
    <w:rsid w:val="008D47BD"/>
    <w:rsid w:val="008D4A65"/>
    <w:rsid w:val="008D4E5E"/>
    <w:rsid w:val="008D4FDB"/>
    <w:rsid w:val="008D51EE"/>
    <w:rsid w:val="008D5577"/>
    <w:rsid w:val="008D5740"/>
    <w:rsid w:val="008D57AB"/>
    <w:rsid w:val="008D57D5"/>
    <w:rsid w:val="008D60A7"/>
    <w:rsid w:val="008D6396"/>
    <w:rsid w:val="008D67B4"/>
    <w:rsid w:val="008D695F"/>
    <w:rsid w:val="008D6EC7"/>
    <w:rsid w:val="008D7150"/>
    <w:rsid w:val="008D71C0"/>
    <w:rsid w:val="008E0168"/>
    <w:rsid w:val="008E0218"/>
    <w:rsid w:val="008E09DB"/>
    <w:rsid w:val="008E0A7C"/>
    <w:rsid w:val="008E0C3A"/>
    <w:rsid w:val="008E0D0C"/>
    <w:rsid w:val="008E0FBD"/>
    <w:rsid w:val="008E101D"/>
    <w:rsid w:val="008E14DD"/>
    <w:rsid w:val="008E166B"/>
    <w:rsid w:val="008E1801"/>
    <w:rsid w:val="008E1EEA"/>
    <w:rsid w:val="008E21E3"/>
    <w:rsid w:val="008E2229"/>
    <w:rsid w:val="008E23DB"/>
    <w:rsid w:val="008E2661"/>
    <w:rsid w:val="008E2EC3"/>
    <w:rsid w:val="008E2F66"/>
    <w:rsid w:val="008E30D5"/>
    <w:rsid w:val="008E32EA"/>
    <w:rsid w:val="008E3876"/>
    <w:rsid w:val="008E3D86"/>
    <w:rsid w:val="008E3EF6"/>
    <w:rsid w:val="008E4F7E"/>
    <w:rsid w:val="008E559D"/>
    <w:rsid w:val="008E5AB2"/>
    <w:rsid w:val="008E5C2C"/>
    <w:rsid w:val="008E5CF3"/>
    <w:rsid w:val="008E612C"/>
    <w:rsid w:val="008E65D9"/>
    <w:rsid w:val="008E6864"/>
    <w:rsid w:val="008E6BD0"/>
    <w:rsid w:val="008E6CB5"/>
    <w:rsid w:val="008E6E91"/>
    <w:rsid w:val="008E6F2A"/>
    <w:rsid w:val="008E7964"/>
    <w:rsid w:val="008E7AB5"/>
    <w:rsid w:val="008E7BAE"/>
    <w:rsid w:val="008E7FA9"/>
    <w:rsid w:val="008E7FCE"/>
    <w:rsid w:val="008F0447"/>
    <w:rsid w:val="008F088E"/>
    <w:rsid w:val="008F0892"/>
    <w:rsid w:val="008F0B65"/>
    <w:rsid w:val="008F10F0"/>
    <w:rsid w:val="008F13D7"/>
    <w:rsid w:val="008F1462"/>
    <w:rsid w:val="008F16A5"/>
    <w:rsid w:val="008F176E"/>
    <w:rsid w:val="008F1874"/>
    <w:rsid w:val="008F1F16"/>
    <w:rsid w:val="008F1FF8"/>
    <w:rsid w:val="008F258D"/>
    <w:rsid w:val="008F2A94"/>
    <w:rsid w:val="008F3243"/>
    <w:rsid w:val="008F362C"/>
    <w:rsid w:val="008F39DD"/>
    <w:rsid w:val="008F3E38"/>
    <w:rsid w:val="008F41F8"/>
    <w:rsid w:val="008F4297"/>
    <w:rsid w:val="008F43D9"/>
    <w:rsid w:val="008F4730"/>
    <w:rsid w:val="008F47AC"/>
    <w:rsid w:val="008F4836"/>
    <w:rsid w:val="008F4E6E"/>
    <w:rsid w:val="008F5014"/>
    <w:rsid w:val="008F5054"/>
    <w:rsid w:val="008F5176"/>
    <w:rsid w:val="008F535D"/>
    <w:rsid w:val="008F5CB9"/>
    <w:rsid w:val="008F5E22"/>
    <w:rsid w:val="008F6173"/>
    <w:rsid w:val="008F66F1"/>
    <w:rsid w:val="008F6BE3"/>
    <w:rsid w:val="008F7A64"/>
    <w:rsid w:val="008F7D35"/>
    <w:rsid w:val="00900ECD"/>
    <w:rsid w:val="00901324"/>
    <w:rsid w:val="00901B8B"/>
    <w:rsid w:val="00901BBB"/>
    <w:rsid w:val="00901CE3"/>
    <w:rsid w:val="00902108"/>
    <w:rsid w:val="009021FE"/>
    <w:rsid w:val="00902419"/>
    <w:rsid w:val="00902514"/>
    <w:rsid w:val="00902804"/>
    <w:rsid w:val="00902C7D"/>
    <w:rsid w:val="009031CB"/>
    <w:rsid w:val="00903488"/>
    <w:rsid w:val="00903C55"/>
    <w:rsid w:val="00904247"/>
    <w:rsid w:val="00904A40"/>
    <w:rsid w:val="00904B58"/>
    <w:rsid w:val="00904D0E"/>
    <w:rsid w:val="00904F8D"/>
    <w:rsid w:val="0090536C"/>
    <w:rsid w:val="00905966"/>
    <w:rsid w:val="00905A06"/>
    <w:rsid w:val="00905A0A"/>
    <w:rsid w:val="00905A70"/>
    <w:rsid w:val="00905A83"/>
    <w:rsid w:val="00906F50"/>
    <w:rsid w:val="009075B5"/>
    <w:rsid w:val="00907665"/>
    <w:rsid w:val="00907979"/>
    <w:rsid w:val="00907EE0"/>
    <w:rsid w:val="00910163"/>
    <w:rsid w:val="00910180"/>
    <w:rsid w:val="009101AE"/>
    <w:rsid w:val="00910737"/>
    <w:rsid w:val="0091125C"/>
    <w:rsid w:val="0091138B"/>
    <w:rsid w:val="00911430"/>
    <w:rsid w:val="00911777"/>
    <w:rsid w:val="00911D4D"/>
    <w:rsid w:val="0091289A"/>
    <w:rsid w:val="00912B86"/>
    <w:rsid w:val="00913774"/>
    <w:rsid w:val="00913AD1"/>
    <w:rsid w:val="00913DFC"/>
    <w:rsid w:val="00913F53"/>
    <w:rsid w:val="0091409E"/>
    <w:rsid w:val="009144CC"/>
    <w:rsid w:val="009145F2"/>
    <w:rsid w:val="00914705"/>
    <w:rsid w:val="009149B9"/>
    <w:rsid w:val="00915013"/>
    <w:rsid w:val="00915072"/>
    <w:rsid w:val="009151DE"/>
    <w:rsid w:val="009153FA"/>
    <w:rsid w:val="009156A8"/>
    <w:rsid w:val="00915B36"/>
    <w:rsid w:val="00915BDF"/>
    <w:rsid w:val="00915C41"/>
    <w:rsid w:val="00915C98"/>
    <w:rsid w:val="009161F5"/>
    <w:rsid w:val="009163B9"/>
    <w:rsid w:val="00916510"/>
    <w:rsid w:val="0091668F"/>
    <w:rsid w:val="0091677C"/>
    <w:rsid w:val="00916812"/>
    <w:rsid w:val="0091691E"/>
    <w:rsid w:val="00916AA3"/>
    <w:rsid w:val="00917159"/>
    <w:rsid w:val="00917572"/>
    <w:rsid w:val="00917D32"/>
    <w:rsid w:val="00920169"/>
    <w:rsid w:val="009207D6"/>
    <w:rsid w:val="00920892"/>
    <w:rsid w:val="00921303"/>
    <w:rsid w:val="00921375"/>
    <w:rsid w:val="00921740"/>
    <w:rsid w:val="00921EB3"/>
    <w:rsid w:val="00921F29"/>
    <w:rsid w:val="00922407"/>
    <w:rsid w:val="00922AD6"/>
    <w:rsid w:val="009230A6"/>
    <w:rsid w:val="009233ED"/>
    <w:rsid w:val="0092374F"/>
    <w:rsid w:val="00923B13"/>
    <w:rsid w:val="00923C96"/>
    <w:rsid w:val="00923EB1"/>
    <w:rsid w:val="009243FA"/>
    <w:rsid w:val="0092440C"/>
    <w:rsid w:val="00924791"/>
    <w:rsid w:val="00924795"/>
    <w:rsid w:val="00924ADB"/>
    <w:rsid w:val="00924D7F"/>
    <w:rsid w:val="00924E21"/>
    <w:rsid w:val="00924FB7"/>
    <w:rsid w:val="00925512"/>
    <w:rsid w:val="009255CB"/>
    <w:rsid w:val="0092585C"/>
    <w:rsid w:val="00925B34"/>
    <w:rsid w:val="0092625C"/>
    <w:rsid w:val="00926A48"/>
    <w:rsid w:val="00926B88"/>
    <w:rsid w:val="00926BFE"/>
    <w:rsid w:val="00927416"/>
    <w:rsid w:val="0092743A"/>
    <w:rsid w:val="00927CCB"/>
    <w:rsid w:val="00927D19"/>
    <w:rsid w:val="00930111"/>
    <w:rsid w:val="0093012F"/>
    <w:rsid w:val="00930471"/>
    <w:rsid w:val="0093049D"/>
    <w:rsid w:val="009304E7"/>
    <w:rsid w:val="0093060A"/>
    <w:rsid w:val="00930F9B"/>
    <w:rsid w:val="00931509"/>
    <w:rsid w:val="0093156A"/>
    <w:rsid w:val="009316F1"/>
    <w:rsid w:val="00931A1F"/>
    <w:rsid w:val="00931B7E"/>
    <w:rsid w:val="009322C7"/>
    <w:rsid w:val="00932843"/>
    <w:rsid w:val="00932B43"/>
    <w:rsid w:val="00932C23"/>
    <w:rsid w:val="00932DB8"/>
    <w:rsid w:val="009330B1"/>
    <w:rsid w:val="00933273"/>
    <w:rsid w:val="00933786"/>
    <w:rsid w:val="00933BE2"/>
    <w:rsid w:val="009340D9"/>
    <w:rsid w:val="009347BC"/>
    <w:rsid w:val="00934D16"/>
    <w:rsid w:val="00934F99"/>
    <w:rsid w:val="00935317"/>
    <w:rsid w:val="00935499"/>
    <w:rsid w:val="00935541"/>
    <w:rsid w:val="00935577"/>
    <w:rsid w:val="00935607"/>
    <w:rsid w:val="00935758"/>
    <w:rsid w:val="00935969"/>
    <w:rsid w:val="00935CAD"/>
    <w:rsid w:val="00935CEC"/>
    <w:rsid w:val="00935F3D"/>
    <w:rsid w:val="00935FA9"/>
    <w:rsid w:val="00936354"/>
    <w:rsid w:val="009364A3"/>
    <w:rsid w:val="009369E7"/>
    <w:rsid w:val="00936AEA"/>
    <w:rsid w:val="00936B9C"/>
    <w:rsid w:val="00936E7C"/>
    <w:rsid w:val="009373E2"/>
    <w:rsid w:val="00937587"/>
    <w:rsid w:val="00937D51"/>
    <w:rsid w:val="009404B3"/>
    <w:rsid w:val="009405E3"/>
    <w:rsid w:val="009407C4"/>
    <w:rsid w:val="009407CA"/>
    <w:rsid w:val="00940F8C"/>
    <w:rsid w:val="0094108E"/>
    <w:rsid w:val="009410B4"/>
    <w:rsid w:val="00942112"/>
    <w:rsid w:val="009425EA"/>
    <w:rsid w:val="00942771"/>
    <w:rsid w:val="00942E61"/>
    <w:rsid w:val="00943078"/>
    <w:rsid w:val="009430E2"/>
    <w:rsid w:val="009433CE"/>
    <w:rsid w:val="00943719"/>
    <w:rsid w:val="009443D5"/>
    <w:rsid w:val="00944BA8"/>
    <w:rsid w:val="00944E82"/>
    <w:rsid w:val="00945A54"/>
    <w:rsid w:val="00945A80"/>
    <w:rsid w:val="009461B7"/>
    <w:rsid w:val="009464DC"/>
    <w:rsid w:val="00946AED"/>
    <w:rsid w:val="00946DB6"/>
    <w:rsid w:val="00946E86"/>
    <w:rsid w:val="00947092"/>
    <w:rsid w:val="0094781A"/>
    <w:rsid w:val="00947DE3"/>
    <w:rsid w:val="00947FC6"/>
    <w:rsid w:val="00950426"/>
    <w:rsid w:val="0095079A"/>
    <w:rsid w:val="009507B1"/>
    <w:rsid w:val="0095086C"/>
    <w:rsid w:val="00950CF3"/>
    <w:rsid w:val="00950ED0"/>
    <w:rsid w:val="009511C4"/>
    <w:rsid w:val="009513E5"/>
    <w:rsid w:val="00951428"/>
    <w:rsid w:val="009516EE"/>
    <w:rsid w:val="00951856"/>
    <w:rsid w:val="00952068"/>
    <w:rsid w:val="009528DA"/>
    <w:rsid w:val="0095297A"/>
    <w:rsid w:val="009529B3"/>
    <w:rsid w:val="00953373"/>
    <w:rsid w:val="009535BD"/>
    <w:rsid w:val="009536D8"/>
    <w:rsid w:val="00953A87"/>
    <w:rsid w:val="00953E39"/>
    <w:rsid w:val="0095420F"/>
    <w:rsid w:val="00954DDC"/>
    <w:rsid w:val="0095520C"/>
    <w:rsid w:val="009552F5"/>
    <w:rsid w:val="00955881"/>
    <w:rsid w:val="009559D4"/>
    <w:rsid w:val="00956567"/>
    <w:rsid w:val="00956649"/>
    <w:rsid w:val="009568AC"/>
    <w:rsid w:val="00956997"/>
    <w:rsid w:val="00956F35"/>
    <w:rsid w:val="00956FD9"/>
    <w:rsid w:val="009571EC"/>
    <w:rsid w:val="00957440"/>
    <w:rsid w:val="0095744C"/>
    <w:rsid w:val="009578B5"/>
    <w:rsid w:val="00957C18"/>
    <w:rsid w:val="00957ECD"/>
    <w:rsid w:val="009600FF"/>
    <w:rsid w:val="0096031C"/>
    <w:rsid w:val="00960322"/>
    <w:rsid w:val="009604B7"/>
    <w:rsid w:val="0096088B"/>
    <w:rsid w:val="00960A46"/>
    <w:rsid w:val="0096150A"/>
    <w:rsid w:val="0096180C"/>
    <w:rsid w:val="00961B88"/>
    <w:rsid w:val="009624D0"/>
    <w:rsid w:val="0096269E"/>
    <w:rsid w:val="00962B36"/>
    <w:rsid w:val="00962B7F"/>
    <w:rsid w:val="00962CE3"/>
    <w:rsid w:val="00962DED"/>
    <w:rsid w:val="0096341F"/>
    <w:rsid w:val="00963430"/>
    <w:rsid w:val="00963497"/>
    <w:rsid w:val="00963A70"/>
    <w:rsid w:val="00963E69"/>
    <w:rsid w:val="009642A8"/>
    <w:rsid w:val="00964503"/>
    <w:rsid w:val="009648B6"/>
    <w:rsid w:val="00964948"/>
    <w:rsid w:val="00965214"/>
    <w:rsid w:val="009653E3"/>
    <w:rsid w:val="0096555E"/>
    <w:rsid w:val="009656E0"/>
    <w:rsid w:val="00965909"/>
    <w:rsid w:val="009662B4"/>
    <w:rsid w:val="00966823"/>
    <w:rsid w:val="00966FF0"/>
    <w:rsid w:val="00967321"/>
    <w:rsid w:val="0096740C"/>
    <w:rsid w:val="00967A39"/>
    <w:rsid w:val="00967B4A"/>
    <w:rsid w:val="00967DF8"/>
    <w:rsid w:val="00967ECD"/>
    <w:rsid w:val="0097061A"/>
    <w:rsid w:val="00970944"/>
    <w:rsid w:val="009709D4"/>
    <w:rsid w:val="00970A29"/>
    <w:rsid w:val="00970D41"/>
    <w:rsid w:val="0097106D"/>
    <w:rsid w:val="009713DF"/>
    <w:rsid w:val="0097155F"/>
    <w:rsid w:val="00971618"/>
    <w:rsid w:val="00971831"/>
    <w:rsid w:val="00971A0E"/>
    <w:rsid w:val="00971B64"/>
    <w:rsid w:val="00972280"/>
    <w:rsid w:val="00972874"/>
    <w:rsid w:val="00973111"/>
    <w:rsid w:val="00973134"/>
    <w:rsid w:val="00973396"/>
    <w:rsid w:val="00973977"/>
    <w:rsid w:val="00973EC2"/>
    <w:rsid w:val="0097436A"/>
    <w:rsid w:val="009746BA"/>
    <w:rsid w:val="009747A9"/>
    <w:rsid w:val="00974AD4"/>
    <w:rsid w:val="00975D36"/>
    <w:rsid w:val="0097611D"/>
    <w:rsid w:val="00976605"/>
    <w:rsid w:val="00976692"/>
    <w:rsid w:val="00976975"/>
    <w:rsid w:val="00976E19"/>
    <w:rsid w:val="009773D7"/>
    <w:rsid w:val="00977573"/>
    <w:rsid w:val="0097760C"/>
    <w:rsid w:val="00977828"/>
    <w:rsid w:val="00977CDB"/>
    <w:rsid w:val="00980196"/>
    <w:rsid w:val="00980275"/>
    <w:rsid w:val="00980DE8"/>
    <w:rsid w:val="00981082"/>
    <w:rsid w:val="0098122A"/>
    <w:rsid w:val="00981561"/>
    <w:rsid w:val="009815BF"/>
    <w:rsid w:val="009816D1"/>
    <w:rsid w:val="0098221C"/>
    <w:rsid w:val="00982392"/>
    <w:rsid w:val="00982975"/>
    <w:rsid w:val="00982D80"/>
    <w:rsid w:val="0098322D"/>
    <w:rsid w:val="00983481"/>
    <w:rsid w:val="00983944"/>
    <w:rsid w:val="00984081"/>
    <w:rsid w:val="00984B78"/>
    <w:rsid w:val="00984C6C"/>
    <w:rsid w:val="00984D36"/>
    <w:rsid w:val="00984E2A"/>
    <w:rsid w:val="009851F6"/>
    <w:rsid w:val="009852A3"/>
    <w:rsid w:val="009854DC"/>
    <w:rsid w:val="00985771"/>
    <w:rsid w:val="009858B8"/>
    <w:rsid w:val="00985A59"/>
    <w:rsid w:val="00985A6A"/>
    <w:rsid w:val="00985A6B"/>
    <w:rsid w:val="00985ECD"/>
    <w:rsid w:val="0098600E"/>
    <w:rsid w:val="00986EE7"/>
    <w:rsid w:val="009870A1"/>
    <w:rsid w:val="009870AA"/>
    <w:rsid w:val="00987746"/>
    <w:rsid w:val="00987DD8"/>
    <w:rsid w:val="009909A7"/>
    <w:rsid w:val="00990F04"/>
    <w:rsid w:val="009910F6"/>
    <w:rsid w:val="0099164C"/>
    <w:rsid w:val="00991869"/>
    <w:rsid w:val="00991BB8"/>
    <w:rsid w:val="00991C42"/>
    <w:rsid w:val="00991C79"/>
    <w:rsid w:val="00991CE7"/>
    <w:rsid w:val="00991E73"/>
    <w:rsid w:val="00991EEC"/>
    <w:rsid w:val="009924A6"/>
    <w:rsid w:val="009924D2"/>
    <w:rsid w:val="00993000"/>
    <w:rsid w:val="009939BF"/>
    <w:rsid w:val="00993A5A"/>
    <w:rsid w:val="00993CA0"/>
    <w:rsid w:val="00994116"/>
    <w:rsid w:val="009942B4"/>
    <w:rsid w:val="00994766"/>
    <w:rsid w:val="00994A73"/>
    <w:rsid w:val="00994B9B"/>
    <w:rsid w:val="00994BE2"/>
    <w:rsid w:val="00994D61"/>
    <w:rsid w:val="0099510C"/>
    <w:rsid w:val="0099515C"/>
    <w:rsid w:val="009951BA"/>
    <w:rsid w:val="009952CD"/>
    <w:rsid w:val="00995C84"/>
    <w:rsid w:val="009961F3"/>
    <w:rsid w:val="00996995"/>
    <w:rsid w:val="00996CB9"/>
    <w:rsid w:val="00997363"/>
    <w:rsid w:val="0099758C"/>
    <w:rsid w:val="009976BE"/>
    <w:rsid w:val="00997711"/>
    <w:rsid w:val="00997C96"/>
    <w:rsid w:val="009A0037"/>
    <w:rsid w:val="009A0073"/>
    <w:rsid w:val="009A07C2"/>
    <w:rsid w:val="009A0830"/>
    <w:rsid w:val="009A0FCE"/>
    <w:rsid w:val="009A1184"/>
    <w:rsid w:val="009A1548"/>
    <w:rsid w:val="009A171F"/>
    <w:rsid w:val="009A208A"/>
    <w:rsid w:val="009A2271"/>
    <w:rsid w:val="009A22E3"/>
    <w:rsid w:val="009A2955"/>
    <w:rsid w:val="009A2C42"/>
    <w:rsid w:val="009A2C7A"/>
    <w:rsid w:val="009A2C9A"/>
    <w:rsid w:val="009A2D89"/>
    <w:rsid w:val="009A311B"/>
    <w:rsid w:val="009A3274"/>
    <w:rsid w:val="009A3506"/>
    <w:rsid w:val="009A35BE"/>
    <w:rsid w:val="009A3609"/>
    <w:rsid w:val="009A39CC"/>
    <w:rsid w:val="009A3CAA"/>
    <w:rsid w:val="009A4583"/>
    <w:rsid w:val="009A4DFD"/>
    <w:rsid w:val="009A5371"/>
    <w:rsid w:val="009A53FF"/>
    <w:rsid w:val="009A54E8"/>
    <w:rsid w:val="009A5739"/>
    <w:rsid w:val="009A584B"/>
    <w:rsid w:val="009A5931"/>
    <w:rsid w:val="009A5B45"/>
    <w:rsid w:val="009A5B7A"/>
    <w:rsid w:val="009A5DDB"/>
    <w:rsid w:val="009A6BCC"/>
    <w:rsid w:val="009A7408"/>
    <w:rsid w:val="009A7B13"/>
    <w:rsid w:val="009A7CFF"/>
    <w:rsid w:val="009A7E19"/>
    <w:rsid w:val="009B06DB"/>
    <w:rsid w:val="009B0916"/>
    <w:rsid w:val="009B0DC7"/>
    <w:rsid w:val="009B0EE1"/>
    <w:rsid w:val="009B1D26"/>
    <w:rsid w:val="009B227D"/>
    <w:rsid w:val="009B2869"/>
    <w:rsid w:val="009B2A7E"/>
    <w:rsid w:val="009B2CD9"/>
    <w:rsid w:val="009B2FB6"/>
    <w:rsid w:val="009B3010"/>
    <w:rsid w:val="009B314F"/>
    <w:rsid w:val="009B34C8"/>
    <w:rsid w:val="009B3518"/>
    <w:rsid w:val="009B366B"/>
    <w:rsid w:val="009B39BF"/>
    <w:rsid w:val="009B3CFC"/>
    <w:rsid w:val="009B3F81"/>
    <w:rsid w:val="009B41D1"/>
    <w:rsid w:val="009B4219"/>
    <w:rsid w:val="009B4354"/>
    <w:rsid w:val="009B5426"/>
    <w:rsid w:val="009B54C7"/>
    <w:rsid w:val="009B55BB"/>
    <w:rsid w:val="009B55CA"/>
    <w:rsid w:val="009B5706"/>
    <w:rsid w:val="009B6081"/>
    <w:rsid w:val="009B734C"/>
    <w:rsid w:val="009B734F"/>
    <w:rsid w:val="009B7813"/>
    <w:rsid w:val="009B790E"/>
    <w:rsid w:val="009C009F"/>
    <w:rsid w:val="009C0553"/>
    <w:rsid w:val="009C0727"/>
    <w:rsid w:val="009C0873"/>
    <w:rsid w:val="009C08FD"/>
    <w:rsid w:val="009C0C6E"/>
    <w:rsid w:val="009C0D2C"/>
    <w:rsid w:val="009C106C"/>
    <w:rsid w:val="009C1292"/>
    <w:rsid w:val="009C1B1D"/>
    <w:rsid w:val="009C1B51"/>
    <w:rsid w:val="009C1D8A"/>
    <w:rsid w:val="009C1FA6"/>
    <w:rsid w:val="009C2169"/>
    <w:rsid w:val="009C21B1"/>
    <w:rsid w:val="009C2A51"/>
    <w:rsid w:val="009C2D21"/>
    <w:rsid w:val="009C3538"/>
    <w:rsid w:val="009C369A"/>
    <w:rsid w:val="009C3C20"/>
    <w:rsid w:val="009C48F7"/>
    <w:rsid w:val="009C4A94"/>
    <w:rsid w:val="009C4ED9"/>
    <w:rsid w:val="009C5266"/>
    <w:rsid w:val="009C5633"/>
    <w:rsid w:val="009C5701"/>
    <w:rsid w:val="009C5A95"/>
    <w:rsid w:val="009C5C4B"/>
    <w:rsid w:val="009C5E04"/>
    <w:rsid w:val="009C62C3"/>
    <w:rsid w:val="009C6411"/>
    <w:rsid w:val="009C65B9"/>
    <w:rsid w:val="009C6A88"/>
    <w:rsid w:val="009C73F0"/>
    <w:rsid w:val="009C78BC"/>
    <w:rsid w:val="009C7CC2"/>
    <w:rsid w:val="009D0194"/>
    <w:rsid w:val="009D042F"/>
    <w:rsid w:val="009D05DF"/>
    <w:rsid w:val="009D079B"/>
    <w:rsid w:val="009D08C2"/>
    <w:rsid w:val="009D0BB1"/>
    <w:rsid w:val="009D1099"/>
    <w:rsid w:val="009D196D"/>
    <w:rsid w:val="009D24D1"/>
    <w:rsid w:val="009D2A48"/>
    <w:rsid w:val="009D2D29"/>
    <w:rsid w:val="009D2FDD"/>
    <w:rsid w:val="009D34E4"/>
    <w:rsid w:val="009D3C85"/>
    <w:rsid w:val="009D3CCD"/>
    <w:rsid w:val="009D3EA0"/>
    <w:rsid w:val="009D434C"/>
    <w:rsid w:val="009D440F"/>
    <w:rsid w:val="009D46E0"/>
    <w:rsid w:val="009D5487"/>
    <w:rsid w:val="009D54D4"/>
    <w:rsid w:val="009D55E6"/>
    <w:rsid w:val="009D57B1"/>
    <w:rsid w:val="009D5B0A"/>
    <w:rsid w:val="009D614D"/>
    <w:rsid w:val="009D633A"/>
    <w:rsid w:val="009D63E1"/>
    <w:rsid w:val="009D6469"/>
    <w:rsid w:val="009D649A"/>
    <w:rsid w:val="009D6937"/>
    <w:rsid w:val="009D6B6E"/>
    <w:rsid w:val="009D7021"/>
    <w:rsid w:val="009D7618"/>
    <w:rsid w:val="009D7A2D"/>
    <w:rsid w:val="009D7FC9"/>
    <w:rsid w:val="009E02A4"/>
    <w:rsid w:val="009E06D4"/>
    <w:rsid w:val="009E0BC3"/>
    <w:rsid w:val="009E0BE7"/>
    <w:rsid w:val="009E0D91"/>
    <w:rsid w:val="009E0DC1"/>
    <w:rsid w:val="009E14C3"/>
    <w:rsid w:val="009E1602"/>
    <w:rsid w:val="009E17D1"/>
    <w:rsid w:val="009E191D"/>
    <w:rsid w:val="009E1CCD"/>
    <w:rsid w:val="009E1E98"/>
    <w:rsid w:val="009E1F73"/>
    <w:rsid w:val="009E2666"/>
    <w:rsid w:val="009E2A4F"/>
    <w:rsid w:val="009E2A79"/>
    <w:rsid w:val="009E2D04"/>
    <w:rsid w:val="009E2F86"/>
    <w:rsid w:val="009E327C"/>
    <w:rsid w:val="009E3418"/>
    <w:rsid w:val="009E3773"/>
    <w:rsid w:val="009E3A74"/>
    <w:rsid w:val="009E3F40"/>
    <w:rsid w:val="009E454D"/>
    <w:rsid w:val="009E4762"/>
    <w:rsid w:val="009E482C"/>
    <w:rsid w:val="009E514F"/>
    <w:rsid w:val="009E515C"/>
    <w:rsid w:val="009E518A"/>
    <w:rsid w:val="009E55B6"/>
    <w:rsid w:val="009E570F"/>
    <w:rsid w:val="009E5DE7"/>
    <w:rsid w:val="009E6936"/>
    <w:rsid w:val="009E71E9"/>
    <w:rsid w:val="009E74DA"/>
    <w:rsid w:val="009E7875"/>
    <w:rsid w:val="009E7B20"/>
    <w:rsid w:val="009E7B39"/>
    <w:rsid w:val="009F03AD"/>
    <w:rsid w:val="009F055F"/>
    <w:rsid w:val="009F0984"/>
    <w:rsid w:val="009F0A17"/>
    <w:rsid w:val="009F0A27"/>
    <w:rsid w:val="009F0B92"/>
    <w:rsid w:val="009F1226"/>
    <w:rsid w:val="009F1565"/>
    <w:rsid w:val="009F184E"/>
    <w:rsid w:val="009F19D5"/>
    <w:rsid w:val="009F2457"/>
    <w:rsid w:val="009F28C3"/>
    <w:rsid w:val="009F29BD"/>
    <w:rsid w:val="009F3974"/>
    <w:rsid w:val="009F4238"/>
    <w:rsid w:val="009F446E"/>
    <w:rsid w:val="009F4654"/>
    <w:rsid w:val="009F48B7"/>
    <w:rsid w:val="009F4AEC"/>
    <w:rsid w:val="009F4BE6"/>
    <w:rsid w:val="009F505C"/>
    <w:rsid w:val="009F5249"/>
    <w:rsid w:val="009F52CE"/>
    <w:rsid w:val="009F5D43"/>
    <w:rsid w:val="009F608E"/>
    <w:rsid w:val="009F6504"/>
    <w:rsid w:val="009F6548"/>
    <w:rsid w:val="009F70D6"/>
    <w:rsid w:val="009F70E1"/>
    <w:rsid w:val="009F783C"/>
    <w:rsid w:val="009F7933"/>
    <w:rsid w:val="009F79C1"/>
    <w:rsid w:val="009F7E29"/>
    <w:rsid w:val="009F7FA4"/>
    <w:rsid w:val="00A0019D"/>
    <w:rsid w:val="00A00474"/>
    <w:rsid w:val="00A00522"/>
    <w:rsid w:val="00A00B66"/>
    <w:rsid w:val="00A012C4"/>
    <w:rsid w:val="00A01490"/>
    <w:rsid w:val="00A014A9"/>
    <w:rsid w:val="00A014C8"/>
    <w:rsid w:val="00A0194E"/>
    <w:rsid w:val="00A01B66"/>
    <w:rsid w:val="00A020DD"/>
    <w:rsid w:val="00A022A0"/>
    <w:rsid w:val="00A0239A"/>
    <w:rsid w:val="00A027FD"/>
    <w:rsid w:val="00A02B5A"/>
    <w:rsid w:val="00A02BDF"/>
    <w:rsid w:val="00A02F37"/>
    <w:rsid w:val="00A02F4C"/>
    <w:rsid w:val="00A0333D"/>
    <w:rsid w:val="00A034A7"/>
    <w:rsid w:val="00A03686"/>
    <w:rsid w:val="00A03792"/>
    <w:rsid w:val="00A03CE8"/>
    <w:rsid w:val="00A0424A"/>
    <w:rsid w:val="00A04551"/>
    <w:rsid w:val="00A04581"/>
    <w:rsid w:val="00A0463B"/>
    <w:rsid w:val="00A048B6"/>
    <w:rsid w:val="00A04CAD"/>
    <w:rsid w:val="00A054A0"/>
    <w:rsid w:val="00A054CA"/>
    <w:rsid w:val="00A056EF"/>
    <w:rsid w:val="00A05B47"/>
    <w:rsid w:val="00A062F2"/>
    <w:rsid w:val="00A064DE"/>
    <w:rsid w:val="00A06711"/>
    <w:rsid w:val="00A06914"/>
    <w:rsid w:val="00A06E2F"/>
    <w:rsid w:val="00A07297"/>
    <w:rsid w:val="00A072DA"/>
    <w:rsid w:val="00A07432"/>
    <w:rsid w:val="00A076E4"/>
    <w:rsid w:val="00A07859"/>
    <w:rsid w:val="00A07C5F"/>
    <w:rsid w:val="00A07D3B"/>
    <w:rsid w:val="00A07D68"/>
    <w:rsid w:val="00A07DF8"/>
    <w:rsid w:val="00A07F83"/>
    <w:rsid w:val="00A1055C"/>
    <w:rsid w:val="00A108B4"/>
    <w:rsid w:val="00A108C9"/>
    <w:rsid w:val="00A10B99"/>
    <w:rsid w:val="00A10FB7"/>
    <w:rsid w:val="00A1122B"/>
    <w:rsid w:val="00A116D1"/>
    <w:rsid w:val="00A11D44"/>
    <w:rsid w:val="00A12562"/>
    <w:rsid w:val="00A1268B"/>
    <w:rsid w:val="00A12918"/>
    <w:rsid w:val="00A1307F"/>
    <w:rsid w:val="00A133FD"/>
    <w:rsid w:val="00A13AF7"/>
    <w:rsid w:val="00A13B9A"/>
    <w:rsid w:val="00A13D4D"/>
    <w:rsid w:val="00A13F7B"/>
    <w:rsid w:val="00A13FC9"/>
    <w:rsid w:val="00A140BC"/>
    <w:rsid w:val="00A14297"/>
    <w:rsid w:val="00A14AC1"/>
    <w:rsid w:val="00A14E37"/>
    <w:rsid w:val="00A14E4D"/>
    <w:rsid w:val="00A14F26"/>
    <w:rsid w:val="00A15453"/>
    <w:rsid w:val="00A1571A"/>
    <w:rsid w:val="00A1577C"/>
    <w:rsid w:val="00A1588D"/>
    <w:rsid w:val="00A15EE2"/>
    <w:rsid w:val="00A1603D"/>
    <w:rsid w:val="00A160A4"/>
    <w:rsid w:val="00A1657B"/>
    <w:rsid w:val="00A169B9"/>
    <w:rsid w:val="00A169D6"/>
    <w:rsid w:val="00A16C61"/>
    <w:rsid w:val="00A17E8D"/>
    <w:rsid w:val="00A2010D"/>
    <w:rsid w:val="00A20B58"/>
    <w:rsid w:val="00A20E11"/>
    <w:rsid w:val="00A21477"/>
    <w:rsid w:val="00A21763"/>
    <w:rsid w:val="00A22458"/>
    <w:rsid w:val="00A2275E"/>
    <w:rsid w:val="00A22CEA"/>
    <w:rsid w:val="00A22E24"/>
    <w:rsid w:val="00A22EF6"/>
    <w:rsid w:val="00A22F75"/>
    <w:rsid w:val="00A2368B"/>
    <w:rsid w:val="00A23794"/>
    <w:rsid w:val="00A23D1F"/>
    <w:rsid w:val="00A23D42"/>
    <w:rsid w:val="00A23D71"/>
    <w:rsid w:val="00A23ECA"/>
    <w:rsid w:val="00A2459D"/>
    <w:rsid w:val="00A2462E"/>
    <w:rsid w:val="00A24AD1"/>
    <w:rsid w:val="00A24C49"/>
    <w:rsid w:val="00A24C9E"/>
    <w:rsid w:val="00A251BD"/>
    <w:rsid w:val="00A2544F"/>
    <w:rsid w:val="00A255F3"/>
    <w:rsid w:val="00A258C9"/>
    <w:rsid w:val="00A25A83"/>
    <w:rsid w:val="00A25B02"/>
    <w:rsid w:val="00A25C92"/>
    <w:rsid w:val="00A25E97"/>
    <w:rsid w:val="00A25F11"/>
    <w:rsid w:val="00A25FE3"/>
    <w:rsid w:val="00A26133"/>
    <w:rsid w:val="00A261D8"/>
    <w:rsid w:val="00A2653E"/>
    <w:rsid w:val="00A26C2C"/>
    <w:rsid w:val="00A27148"/>
    <w:rsid w:val="00A27B1E"/>
    <w:rsid w:val="00A27C43"/>
    <w:rsid w:val="00A30315"/>
    <w:rsid w:val="00A306F1"/>
    <w:rsid w:val="00A30AB4"/>
    <w:rsid w:val="00A30DF9"/>
    <w:rsid w:val="00A30FCE"/>
    <w:rsid w:val="00A31632"/>
    <w:rsid w:val="00A318EA"/>
    <w:rsid w:val="00A31D03"/>
    <w:rsid w:val="00A31F7B"/>
    <w:rsid w:val="00A32C35"/>
    <w:rsid w:val="00A32C86"/>
    <w:rsid w:val="00A32D87"/>
    <w:rsid w:val="00A32DEB"/>
    <w:rsid w:val="00A332C2"/>
    <w:rsid w:val="00A336E9"/>
    <w:rsid w:val="00A33E2B"/>
    <w:rsid w:val="00A343D8"/>
    <w:rsid w:val="00A34477"/>
    <w:rsid w:val="00A348C4"/>
    <w:rsid w:val="00A35119"/>
    <w:rsid w:val="00A3531A"/>
    <w:rsid w:val="00A35556"/>
    <w:rsid w:val="00A3612B"/>
    <w:rsid w:val="00A36504"/>
    <w:rsid w:val="00A36531"/>
    <w:rsid w:val="00A36585"/>
    <w:rsid w:val="00A36E82"/>
    <w:rsid w:val="00A37043"/>
    <w:rsid w:val="00A37266"/>
    <w:rsid w:val="00A372F2"/>
    <w:rsid w:val="00A3740F"/>
    <w:rsid w:val="00A374B4"/>
    <w:rsid w:val="00A37666"/>
    <w:rsid w:val="00A378AF"/>
    <w:rsid w:val="00A378C4"/>
    <w:rsid w:val="00A37A80"/>
    <w:rsid w:val="00A404CA"/>
    <w:rsid w:val="00A40A40"/>
    <w:rsid w:val="00A40B1B"/>
    <w:rsid w:val="00A41014"/>
    <w:rsid w:val="00A41A97"/>
    <w:rsid w:val="00A42064"/>
    <w:rsid w:val="00A420BD"/>
    <w:rsid w:val="00A421BA"/>
    <w:rsid w:val="00A42412"/>
    <w:rsid w:val="00A4246D"/>
    <w:rsid w:val="00A4249E"/>
    <w:rsid w:val="00A4275C"/>
    <w:rsid w:val="00A42962"/>
    <w:rsid w:val="00A42A06"/>
    <w:rsid w:val="00A43033"/>
    <w:rsid w:val="00A43352"/>
    <w:rsid w:val="00A4368D"/>
    <w:rsid w:val="00A43815"/>
    <w:rsid w:val="00A43C3A"/>
    <w:rsid w:val="00A43CAF"/>
    <w:rsid w:val="00A43EE4"/>
    <w:rsid w:val="00A441A6"/>
    <w:rsid w:val="00A444E6"/>
    <w:rsid w:val="00A4456F"/>
    <w:rsid w:val="00A448E6"/>
    <w:rsid w:val="00A44B87"/>
    <w:rsid w:val="00A4556F"/>
    <w:rsid w:val="00A455DD"/>
    <w:rsid w:val="00A45657"/>
    <w:rsid w:val="00A45680"/>
    <w:rsid w:val="00A457BC"/>
    <w:rsid w:val="00A45B0A"/>
    <w:rsid w:val="00A45B84"/>
    <w:rsid w:val="00A46403"/>
    <w:rsid w:val="00A46AD3"/>
    <w:rsid w:val="00A4769E"/>
    <w:rsid w:val="00A47C91"/>
    <w:rsid w:val="00A47DF9"/>
    <w:rsid w:val="00A47EC0"/>
    <w:rsid w:val="00A47F3C"/>
    <w:rsid w:val="00A50B77"/>
    <w:rsid w:val="00A50DA7"/>
    <w:rsid w:val="00A50E73"/>
    <w:rsid w:val="00A510DC"/>
    <w:rsid w:val="00A51251"/>
    <w:rsid w:val="00A51619"/>
    <w:rsid w:val="00A51A15"/>
    <w:rsid w:val="00A51C69"/>
    <w:rsid w:val="00A51DB4"/>
    <w:rsid w:val="00A52144"/>
    <w:rsid w:val="00A5240C"/>
    <w:rsid w:val="00A524D9"/>
    <w:rsid w:val="00A52AA7"/>
    <w:rsid w:val="00A52AE9"/>
    <w:rsid w:val="00A52C29"/>
    <w:rsid w:val="00A530F0"/>
    <w:rsid w:val="00A537E2"/>
    <w:rsid w:val="00A54180"/>
    <w:rsid w:val="00A541FC"/>
    <w:rsid w:val="00A543AF"/>
    <w:rsid w:val="00A54698"/>
    <w:rsid w:val="00A54C65"/>
    <w:rsid w:val="00A54CB0"/>
    <w:rsid w:val="00A54EB4"/>
    <w:rsid w:val="00A550C0"/>
    <w:rsid w:val="00A5519B"/>
    <w:rsid w:val="00A552D8"/>
    <w:rsid w:val="00A55C99"/>
    <w:rsid w:val="00A56789"/>
    <w:rsid w:val="00A568A1"/>
    <w:rsid w:val="00A569E5"/>
    <w:rsid w:val="00A56B84"/>
    <w:rsid w:val="00A56BE0"/>
    <w:rsid w:val="00A570DA"/>
    <w:rsid w:val="00A5721A"/>
    <w:rsid w:val="00A57550"/>
    <w:rsid w:val="00A57687"/>
    <w:rsid w:val="00A57D8B"/>
    <w:rsid w:val="00A57DF8"/>
    <w:rsid w:val="00A57F1A"/>
    <w:rsid w:val="00A600DD"/>
    <w:rsid w:val="00A6026E"/>
    <w:rsid w:val="00A605F4"/>
    <w:rsid w:val="00A60B5B"/>
    <w:rsid w:val="00A60FC5"/>
    <w:rsid w:val="00A612AB"/>
    <w:rsid w:val="00A61383"/>
    <w:rsid w:val="00A61935"/>
    <w:rsid w:val="00A619A0"/>
    <w:rsid w:val="00A61CFA"/>
    <w:rsid w:val="00A61EBD"/>
    <w:rsid w:val="00A62AB4"/>
    <w:rsid w:val="00A62C7B"/>
    <w:rsid w:val="00A62D63"/>
    <w:rsid w:val="00A636A1"/>
    <w:rsid w:val="00A637EC"/>
    <w:rsid w:val="00A645E7"/>
    <w:rsid w:val="00A647A5"/>
    <w:rsid w:val="00A64912"/>
    <w:rsid w:val="00A64DCB"/>
    <w:rsid w:val="00A64EC1"/>
    <w:rsid w:val="00A64FC3"/>
    <w:rsid w:val="00A65137"/>
    <w:rsid w:val="00A6513D"/>
    <w:rsid w:val="00A65206"/>
    <w:rsid w:val="00A655A4"/>
    <w:rsid w:val="00A6571D"/>
    <w:rsid w:val="00A65DE5"/>
    <w:rsid w:val="00A6631E"/>
    <w:rsid w:val="00A6633B"/>
    <w:rsid w:val="00A663EE"/>
    <w:rsid w:val="00A66B64"/>
    <w:rsid w:val="00A66D4B"/>
    <w:rsid w:val="00A66E9B"/>
    <w:rsid w:val="00A66EFF"/>
    <w:rsid w:val="00A67245"/>
    <w:rsid w:val="00A674CF"/>
    <w:rsid w:val="00A675F4"/>
    <w:rsid w:val="00A676F1"/>
    <w:rsid w:val="00A67EC9"/>
    <w:rsid w:val="00A67FBC"/>
    <w:rsid w:val="00A700C5"/>
    <w:rsid w:val="00A70584"/>
    <w:rsid w:val="00A70897"/>
    <w:rsid w:val="00A70BCB"/>
    <w:rsid w:val="00A70BFA"/>
    <w:rsid w:val="00A70D5A"/>
    <w:rsid w:val="00A7164B"/>
    <w:rsid w:val="00A7178D"/>
    <w:rsid w:val="00A71C25"/>
    <w:rsid w:val="00A71DA9"/>
    <w:rsid w:val="00A722BE"/>
    <w:rsid w:val="00A72485"/>
    <w:rsid w:val="00A72684"/>
    <w:rsid w:val="00A728B1"/>
    <w:rsid w:val="00A72B1D"/>
    <w:rsid w:val="00A72B1F"/>
    <w:rsid w:val="00A72B74"/>
    <w:rsid w:val="00A72BEE"/>
    <w:rsid w:val="00A72BEF"/>
    <w:rsid w:val="00A72D37"/>
    <w:rsid w:val="00A7329B"/>
    <w:rsid w:val="00A7346D"/>
    <w:rsid w:val="00A73A3C"/>
    <w:rsid w:val="00A73C28"/>
    <w:rsid w:val="00A73D53"/>
    <w:rsid w:val="00A73EDC"/>
    <w:rsid w:val="00A7426E"/>
    <w:rsid w:val="00A74B76"/>
    <w:rsid w:val="00A74CFE"/>
    <w:rsid w:val="00A75087"/>
    <w:rsid w:val="00A750CC"/>
    <w:rsid w:val="00A75139"/>
    <w:rsid w:val="00A75200"/>
    <w:rsid w:val="00A754E2"/>
    <w:rsid w:val="00A75548"/>
    <w:rsid w:val="00A75D81"/>
    <w:rsid w:val="00A761DB"/>
    <w:rsid w:val="00A76ACD"/>
    <w:rsid w:val="00A76B8A"/>
    <w:rsid w:val="00A76BD3"/>
    <w:rsid w:val="00A76CD2"/>
    <w:rsid w:val="00A76CF4"/>
    <w:rsid w:val="00A76FA6"/>
    <w:rsid w:val="00A76FEA"/>
    <w:rsid w:val="00A77247"/>
    <w:rsid w:val="00A77728"/>
    <w:rsid w:val="00A77C30"/>
    <w:rsid w:val="00A80845"/>
    <w:rsid w:val="00A80C6A"/>
    <w:rsid w:val="00A80D5E"/>
    <w:rsid w:val="00A811E4"/>
    <w:rsid w:val="00A812C3"/>
    <w:rsid w:val="00A812F8"/>
    <w:rsid w:val="00A81422"/>
    <w:rsid w:val="00A81A8D"/>
    <w:rsid w:val="00A81C96"/>
    <w:rsid w:val="00A81EAD"/>
    <w:rsid w:val="00A81EEE"/>
    <w:rsid w:val="00A81FB5"/>
    <w:rsid w:val="00A8220F"/>
    <w:rsid w:val="00A828CF"/>
    <w:rsid w:val="00A8296D"/>
    <w:rsid w:val="00A82AA8"/>
    <w:rsid w:val="00A82C96"/>
    <w:rsid w:val="00A83027"/>
    <w:rsid w:val="00A83153"/>
    <w:rsid w:val="00A834EB"/>
    <w:rsid w:val="00A835F8"/>
    <w:rsid w:val="00A83604"/>
    <w:rsid w:val="00A83A35"/>
    <w:rsid w:val="00A83E18"/>
    <w:rsid w:val="00A83F08"/>
    <w:rsid w:val="00A83F9B"/>
    <w:rsid w:val="00A8405E"/>
    <w:rsid w:val="00A84250"/>
    <w:rsid w:val="00A8443B"/>
    <w:rsid w:val="00A85446"/>
    <w:rsid w:val="00A8569F"/>
    <w:rsid w:val="00A856D0"/>
    <w:rsid w:val="00A858AC"/>
    <w:rsid w:val="00A85FB5"/>
    <w:rsid w:val="00A8615C"/>
    <w:rsid w:val="00A86EBE"/>
    <w:rsid w:val="00A8759A"/>
    <w:rsid w:val="00A875AA"/>
    <w:rsid w:val="00A8793D"/>
    <w:rsid w:val="00A87C7C"/>
    <w:rsid w:val="00A902B0"/>
    <w:rsid w:val="00A90602"/>
    <w:rsid w:val="00A9069B"/>
    <w:rsid w:val="00A909BA"/>
    <w:rsid w:val="00A909F9"/>
    <w:rsid w:val="00A90A50"/>
    <w:rsid w:val="00A90D32"/>
    <w:rsid w:val="00A90F9B"/>
    <w:rsid w:val="00A91128"/>
    <w:rsid w:val="00A917F7"/>
    <w:rsid w:val="00A91AB4"/>
    <w:rsid w:val="00A91B49"/>
    <w:rsid w:val="00A91BD9"/>
    <w:rsid w:val="00A924B8"/>
    <w:rsid w:val="00A92976"/>
    <w:rsid w:val="00A92AF4"/>
    <w:rsid w:val="00A92BEA"/>
    <w:rsid w:val="00A92D8D"/>
    <w:rsid w:val="00A9305B"/>
    <w:rsid w:val="00A9305C"/>
    <w:rsid w:val="00A9306D"/>
    <w:rsid w:val="00A93959"/>
    <w:rsid w:val="00A93A74"/>
    <w:rsid w:val="00A93BEE"/>
    <w:rsid w:val="00A93D46"/>
    <w:rsid w:val="00A9415C"/>
    <w:rsid w:val="00A94364"/>
    <w:rsid w:val="00A94415"/>
    <w:rsid w:val="00A9448E"/>
    <w:rsid w:val="00A9463A"/>
    <w:rsid w:val="00A949AD"/>
    <w:rsid w:val="00A94AB6"/>
    <w:rsid w:val="00A95004"/>
    <w:rsid w:val="00A9511F"/>
    <w:rsid w:val="00A96042"/>
    <w:rsid w:val="00A9646E"/>
    <w:rsid w:val="00A965A0"/>
    <w:rsid w:val="00A966DD"/>
    <w:rsid w:val="00A96C31"/>
    <w:rsid w:val="00A96DDA"/>
    <w:rsid w:val="00A97522"/>
    <w:rsid w:val="00A97B9D"/>
    <w:rsid w:val="00A97BA7"/>
    <w:rsid w:val="00A97C56"/>
    <w:rsid w:val="00A97C86"/>
    <w:rsid w:val="00A97CA8"/>
    <w:rsid w:val="00AA00DB"/>
    <w:rsid w:val="00AA019F"/>
    <w:rsid w:val="00AA0389"/>
    <w:rsid w:val="00AA07B1"/>
    <w:rsid w:val="00AA0E71"/>
    <w:rsid w:val="00AA1036"/>
    <w:rsid w:val="00AA1407"/>
    <w:rsid w:val="00AA1601"/>
    <w:rsid w:val="00AA1735"/>
    <w:rsid w:val="00AA1748"/>
    <w:rsid w:val="00AA1770"/>
    <w:rsid w:val="00AA1C4F"/>
    <w:rsid w:val="00AA1CEA"/>
    <w:rsid w:val="00AA1D6F"/>
    <w:rsid w:val="00AA217D"/>
    <w:rsid w:val="00AA2462"/>
    <w:rsid w:val="00AA2EB8"/>
    <w:rsid w:val="00AA4318"/>
    <w:rsid w:val="00AA4351"/>
    <w:rsid w:val="00AA461E"/>
    <w:rsid w:val="00AA4637"/>
    <w:rsid w:val="00AA4A17"/>
    <w:rsid w:val="00AA51A3"/>
    <w:rsid w:val="00AA5B02"/>
    <w:rsid w:val="00AA61A3"/>
    <w:rsid w:val="00AA6251"/>
    <w:rsid w:val="00AA653F"/>
    <w:rsid w:val="00AA65B9"/>
    <w:rsid w:val="00AA6BE8"/>
    <w:rsid w:val="00AA6FC8"/>
    <w:rsid w:val="00AA7439"/>
    <w:rsid w:val="00AA74CD"/>
    <w:rsid w:val="00AA7994"/>
    <w:rsid w:val="00AA7D6E"/>
    <w:rsid w:val="00AB0230"/>
    <w:rsid w:val="00AB0841"/>
    <w:rsid w:val="00AB0D09"/>
    <w:rsid w:val="00AB16D3"/>
    <w:rsid w:val="00AB1EFA"/>
    <w:rsid w:val="00AB2161"/>
    <w:rsid w:val="00AB22F3"/>
    <w:rsid w:val="00AB23FE"/>
    <w:rsid w:val="00AB2457"/>
    <w:rsid w:val="00AB250E"/>
    <w:rsid w:val="00AB262E"/>
    <w:rsid w:val="00AB2636"/>
    <w:rsid w:val="00AB2883"/>
    <w:rsid w:val="00AB28C6"/>
    <w:rsid w:val="00AB298D"/>
    <w:rsid w:val="00AB29FC"/>
    <w:rsid w:val="00AB2AC2"/>
    <w:rsid w:val="00AB312F"/>
    <w:rsid w:val="00AB3172"/>
    <w:rsid w:val="00AB3226"/>
    <w:rsid w:val="00AB3A48"/>
    <w:rsid w:val="00AB3B6C"/>
    <w:rsid w:val="00AB4DF7"/>
    <w:rsid w:val="00AB5114"/>
    <w:rsid w:val="00AB514D"/>
    <w:rsid w:val="00AB52D1"/>
    <w:rsid w:val="00AB55EA"/>
    <w:rsid w:val="00AB57BB"/>
    <w:rsid w:val="00AB5854"/>
    <w:rsid w:val="00AB5C02"/>
    <w:rsid w:val="00AB6033"/>
    <w:rsid w:val="00AB6902"/>
    <w:rsid w:val="00AB6959"/>
    <w:rsid w:val="00AB6ACE"/>
    <w:rsid w:val="00AB76E9"/>
    <w:rsid w:val="00AB77A4"/>
    <w:rsid w:val="00AB7DFD"/>
    <w:rsid w:val="00AC0084"/>
    <w:rsid w:val="00AC045C"/>
    <w:rsid w:val="00AC06A8"/>
    <w:rsid w:val="00AC0C25"/>
    <w:rsid w:val="00AC1242"/>
    <w:rsid w:val="00AC1362"/>
    <w:rsid w:val="00AC137D"/>
    <w:rsid w:val="00AC1403"/>
    <w:rsid w:val="00AC16B3"/>
    <w:rsid w:val="00AC1A53"/>
    <w:rsid w:val="00AC1FD6"/>
    <w:rsid w:val="00AC246C"/>
    <w:rsid w:val="00AC2A39"/>
    <w:rsid w:val="00AC30F1"/>
    <w:rsid w:val="00AC33DB"/>
    <w:rsid w:val="00AC3442"/>
    <w:rsid w:val="00AC3C84"/>
    <w:rsid w:val="00AC3E90"/>
    <w:rsid w:val="00AC3F37"/>
    <w:rsid w:val="00AC3FE6"/>
    <w:rsid w:val="00AC40B4"/>
    <w:rsid w:val="00AC4159"/>
    <w:rsid w:val="00AC4A3A"/>
    <w:rsid w:val="00AC4A94"/>
    <w:rsid w:val="00AC505D"/>
    <w:rsid w:val="00AC53EE"/>
    <w:rsid w:val="00AC5433"/>
    <w:rsid w:val="00AC597F"/>
    <w:rsid w:val="00AC6348"/>
    <w:rsid w:val="00AC63A2"/>
    <w:rsid w:val="00AC6A9B"/>
    <w:rsid w:val="00AC6D8D"/>
    <w:rsid w:val="00AC6F97"/>
    <w:rsid w:val="00AC701D"/>
    <w:rsid w:val="00AC7266"/>
    <w:rsid w:val="00AC7587"/>
    <w:rsid w:val="00AC7643"/>
    <w:rsid w:val="00AC7AF8"/>
    <w:rsid w:val="00AC7ECC"/>
    <w:rsid w:val="00AD0222"/>
    <w:rsid w:val="00AD02DD"/>
    <w:rsid w:val="00AD088A"/>
    <w:rsid w:val="00AD1101"/>
    <w:rsid w:val="00AD1240"/>
    <w:rsid w:val="00AD18E9"/>
    <w:rsid w:val="00AD19D0"/>
    <w:rsid w:val="00AD1B63"/>
    <w:rsid w:val="00AD1C42"/>
    <w:rsid w:val="00AD1DB0"/>
    <w:rsid w:val="00AD1F1C"/>
    <w:rsid w:val="00AD2205"/>
    <w:rsid w:val="00AD24FD"/>
    <w:rsid w:val="00AD259C"/>
    <w:rsid w:val="00AD279B"/>
    <w:rsid w:val="00AD2BCD"/>
    <w:rsid w:val="00AD2DB1"/>
    <w:rsid w:val="00AD2F2B"/>
    <w:rsid w:val="00AD3022"/>
    <w:rsid w:val="00AD302D"/>
    <w:rsid w:val="00AD35CB"/>
    <w:rsid w:val="00AD376D"/>
    <w:rsid w:val="00AD392A"/>
    <w:rsid w:val="00AD3BAD"/>
    <w:rsid w:val="00AD401F"/>
    <w:rsid w:val="00AD40ED"/>
    <w:rsid w:val="00AD42CB"/>
    <w:rsid w:val="00AD4408"/>
    <w:rsid w:val="00AD4B42"/>
    <w:rsid w:val="00AD4D5F"/>
    <w:rsid w:val="00AD5076"/>
    <w:rsid w:val="00AD53EA"/>
    <w:rsid w:val="00AD55CE"/>
    <w:rsid w:val="00AD5AF0"/>
    <w:rsid w:val="00AD5EBB"/>
    <w:rsid w:val="00AD6F8B"/>
    <w:rsid w:val="00AD6F9E"/>
    <w:rsid w:val="00AD70A6"/>
    <w:rsid w:val="00AE015E"/>
    <w:rsid w:val="00AE02C6"/>
    <w:rsid w:val="00AE17A3"/>
    <w:rsid w:val="00AE17C9"/>
    <w:rsid w:val="00AE1A31"/>
    <w:rsid w:val="00AE1B12"/>
    <w:rsid w:val="00AE1C6D"/>
    <w:rsid w:val="00AE1D35"/>
    <w:rsid w:val="00AE1E19"/>
    <w:rsid w:val="00AE2275"/>
    <w:rsid w:val="00AE22B3"/>
    <w:rsid w:val="00AE2360"/>
    <w:rsid w:val="00AE2493"/>
    <w:rsid w:val="00AE28D2"/>
    <w:rsid w:val="00AE2D6D"/>
    <w:rsid w:val="00AE3024"/>
    <w:rsid w:val="00AE337E"/>
    <w:rsid w:val="00AE34FA"/>
    <w:rsid w:val="00AE3B03"/>
    <w:rsid w:val="00AE3C9E"/>
    <w:rsid w:val="00AE42E1"/>
    <w:rsid w:val="00AE4E76"/>
    <w:rsid w:val="00AE56DF"/>
    <w:rsid w:val="00AE57D9"/>
    <w:rsid w:val="00AE601D"/>
    <w:rsid w:val="00AE6095"/>
    <w:rsid w:val="00AE626B"/>
    <w:rsid w:val="00AE70FF"/>
    <w:rsid w:val="00AE735D"/>
    <w:rsid w:val="00AE78A8"/>
    <w:rsid w:val="00AE790C"/>
    <w:rsid w:val="00AE7B5C"/>
    <w:rsid w:val="00AE7C44"/>
    <w:rsid w:val="00AE7CC4"/>
    <w:rsid w:val="00AF0782"/>
    <w:rsid w:val="00AF0866"/>
    <w:rsid w:val="00AF0B81"/>
    <w:rsid w:val="00AF0C1F"/>
    <w:rsid w:val="00AF0C38"/>
    <w:rsid w:val="00AF0E8D"/>
    <w:rsid w:val="00AF0F66"/>
    <w:rsid w:val="00AF0FCC"/>
    <w:rsid w:val="00AF10CB"/>
    <w:rsid w:val="00AF1E10"/>
    <w:rsid w:val="00AF28E4"/>
    <w:rsid w:val="00AF2B7D"/>
    <w:rsid w:val="00AF3677"/>
    <w:rsid w:val="00AF36C9"/>
    <w:rsid w:val="00AF3BF5"/>
    <w:rsid w:val="00AF3E31"/>
    <w:rsid w:val="00AF409B"/>
    <w:rsid w:val="00AF42EC"/>
    <w:rsid w:val="00AF43C6"/>
    <w:rsid w:val="00AF4923"/>
    <w:rsid w:val="00AF5077"/>
    <w:rsid w:val="00AF56E1"/>
    <w:rsid w:val="00AF60A5"/>
    <w:rsid w:val="00AF6251"/>
    <w:rsid w:val="00AF642B"/>
    <w:rsid w:val="00AF64B3"/>
    <w:rsid w:val="00AF6566"/>
    <w:rsid w:val="00AF6712"/>
    <w:rsid w:val="00AF700A"/>
    <w:rsid w:val="00AF7077"/>
    <w:rsid w:val="00AF7330"/>
    <w:rsid w:val="00AF7A6E"/>
    <w:rsid w:val="00B0000D"/>
    <w:rsid w:val="00B007A4"/>
    <w:rsid w:val="00B00D1F"/>
    <w:rsid w:val="00B01885"/>
    <w:rsid w:val="00B01F82"/>
    <w:rsid w:val="00B020A7"/>
    <w:rsid w:val="00B02359"/>
    <w:rsid w:val="00B024E7"/>
    <w:rsid w:val="00B0282A"/>
    <w:rsid w:val="00B02A5F"/>
    <w:rsid w:val="00B02CCE"/>
    <w:rsid w:val="00B02CF1"/>
    <w:rsid w:val="00B02ED8"/>
    <w:rsid w:val="00B02F81"/>
    <w:rsid w:val="00B03410"/>
    <w:rsid w:val="00B036CE"/>
    <w:rsid w:val="00B037D3"/>
    <w:rsid w:val="00B03925"/>
    <w:rsid w:val="00B03ADB"/>
    <w:rsid w:val="00B03B24"/>
    <w:rsid w:val="00B03BF2"/>
    <w:rsid w:val="00B041A9"/>
    <w:rsid w:val="00B048A1"/>
    <w:rsid w:val="00B04961"/>
    <w:rsid w:val="00B04972"/>
    <w:rsid w:val="00B04FCD"/>
    <w:rsid w:val="00B057BD"/>
    <w:rsid w:val="00B057CA"/>
    <w:rsid w:val="00B05AEF"/>
    <w:rsid w:val="00B05E7A"/>
    <w:rsid w:val="00B05E91"/>
    <w:rsid w:val="00B0635F"/>
    <w:rsid w:val="00B066EF"/>
    <w:rsid w:val="00B0750B"/>
    <w:rsid w:val="00B07652"/>
    <w:rsid w:val="00B0778B"/>
    <w:rsid w:val="00B079DA"/>
    <w:rsid w:val="00B07A83"/>
    <w:rsid w:val="00B07D04"/>
    <w:rsid w:val="00B07DA0"/>
    <w:rsid w:val="00B07EFB"/>
    <w:rsid w:val="00B100DB"/>
    <w:rsid w:val="00B1016C"/>
    <w:rsid w:val="00B1029B"/>
    <w:rsid w:val="00B10466"/>
    <w:rsid w:val="00B10950"/>
    <w:rsid w:val="00B10A6F"/>
    <w:rsid w:val="00B10D33"/>
    <w:rsid w:val="00B10F4A"/>
    <w:rsid w:val="00B116A3"/>
    <w:rsid w:val="00B11800"/>
    <w:rsid w:val="00B1192F"/>
    <w:rsid w:val="00B119FE"/>
    <w:rsid w:val="00B11E53"/>
    <w:rsid w:val="00B12B15"/>
    <w:rsid w:val="00B12BE0"/>
    <w:rsid w:val="00B12BE4"/>
    <w:rsid w:val="00B132CD"/>
    <w:rsid w:val="00B13687"/>
    <w:rsid w:val="00B13A10"/>
    <w:rsid w:val="00B13BFB"/>
    <w:rsid w:val="00B13D32"/>
    <w:rsid w:val="00B146EA"/>
    <w:rsid w:val="00B154F7"/>
    <w:rsid w:val="00B15D05"/>
    <w:rsid w:val="00B1605D"/>
    <w:rsid w:val="00B160EF"/>
    <w:rsid w:val="00B16335"/>
    <w:rsid w:val="00B16579"/>
    <w:rsid w:val="00B17087"/>
    <w:rsid w:val="00B17171"/>
    <w:rsid w:val="00B17286"/>
    <w:rsid w:val="00B1731F"/>
    <w:rsid w:val="00B17BF1"/>
    <w:rsid w:val="00B215BA"/>
    <w:rsid w:val="00B21C70"/>
    <w:rsid w:val="00B21CF7"/>
    <w:rsid w:val="00B221D2"/>
    <w:rsid w:val="00B221ED"/>
    <w:rsid w:val="00B225EE"/>
    <w:rsid w:val="00B227CD"/>
    <w:rsid w:val="00B22D6E"/>
    <w:rsid w:val="00B23308"/>
    <w:rsid w:val="00B235B5"/>
    <w:rsid w:val="00B238B5"/>
    <w:rsid w:val="00B23C20"/>
    <w:rsid w:val="00B23E76"/>
    <w:rsid w:val="00B241F2"/>
    <w:rsid w:val="00B24BB3"/>
    <w:rsid w:val="00B251B4"/>
    <w:rsid w:val="00B2532F"/>
    <w:rsid w:val="00B25663"/>
    <w:rsid w:val="00B259A6"/>
    <w:rsid w:val="00B26110"/>
    <w:rsid w:val="00B261D4"/>
    <w:rsid w:val="00B262A8"/>
    <w:rsid w:val="00B2638C"/>
    <w:rsid w:val="00B26582"/>
    <w:rsid w:val="00B26A21"/>
    <w:rsid w:val="00B26D2A"/>
    <w:rsid w:val="00B26D65"/>
    <w:rsid w:val="00B272FF"/>
    <w:rsid w:val="00B2747B"/>
    <w:rsid w:val="00B27493"/>
    <w:rsid w:val="00B278AE"/>
    <w:rsid w:val="00B27FB8"/>
    <w:rsid w:val="00B3043A"/>
    <w:rsid w:val="00B307FA"/>
    <w:rsid w:val="00B30B2B"/>
    <w:rsid w:val="00B30D03"/>
    <w:rsid w:val="00B30D9E"/>
    <w:rsid w:val="00B31297"/>
    <w:rsid w:val="00B3141A"/>
    <w:rsid w:val="00B31573"/>
    <w:rsid w:val="00B31C8B"/>
    <w:rsid w:val="00B31F93"/>
    <w:rsid w:val="00B32CB9"/>
    <w:rsid w:val="00B32DF0"/>
    <w:rsid w:val="00B33826"/>
    <w:rsid w:val="00B33B91"/>
    <w:rsid w:val="00B34350"/>
    <w:rsid w:val="00B3449B"/>
    <w:rsid w:val="00B34583"/>
    <w:rsid w:val="00B34860"/>
    <w:rsid w:val="00B349FC"/>
    <w:rsid w:val="00B34D56"/>
    <w:rsid w:val="00B35220"/>
    <w:rsid w:val="00B3522B"/>
    <w:rsid w:val="00B35AC3"/>
    <w:rsid w:val="00B36472"/>
    <w:rsid w:val="00B36A5F"/>
    <w:rsid w:val="00B36BEC"/>
    <w:rsid w:val="00B373BA"/>
    <w:rsid w:val="00B37844"/>
    <w:rsid w:val="00B37E4F"/>
    <w:rsid w:val="00B40087"/>
    <w:rsid w:val="00B40277"/>
    <w:rsid w:val="00B4099D"/>
    <w:rsid w:val="00B40B7F"/>
    <w:rsid w:val="00B40D0F"/>
    <w:rsid w:val="00B40D3A"/>
    <w:rsid w:val="00B40D63"/>
    <w:rsid w:val="00B410F8"/>
    <w:rsid w:val="00B41433"/>
    <w:rsid w:val="00B41803"/>
    <w:rsid w:val="00B41BC0"/>
    <w:rsid w:val="00B41DB9"/>
    <w:rsid w:val="00B41F24"/>
    <w:rsid w:val="00B42C7B"/>
    <w:rsid w:val="00B42CED"/>
    <w:rsid w:val="00B42D00"/>
    <w:rsid w:val="00B42E3F"/>
    <w:rsid w:val="00B4302B"/>
    <w:rsid w:val="00B430E3"/>
    <w:rsid w:val="00B43121"/>
    <w:rsid w:val="00B432DD"/>
    <w:rsid w:val="00B436B9"/>
    <w:rsid w:val="00B4381C"/>
    <w:rsid w:val="00B43876"/>
    <w:rsid w:val="00B44195"/>
    <w:rsid w:val="00B444A5"/>
    <w:rsid w:val="00B44851"/>
    <w:rsid w:val="00B44ACE"/>
    <w:rsid w:val="00B44BC9"/>
    <w:rsid w:val="00B453E7"/>
    <w:rsid w:val="00B453EE"/>
    <w:rsid w:val="00B455C7"/>
    <w:rsid w:val="00B45716"/>
    <w:rsid w:val="00B45901"/>
    <w:rsid w:val="00B460DF"/>
    <w:rsid w:val="00B46733"/>
    <w:rsid w:val="00B46A50"/>
    <w:rsid w:val="00B46FDF"/>
    <w:rsid w:val="00B47032"/>
    <w:rsid w:val="00B470FF"/>
    <w:rsid w:val="00B47215"/>
    <w:rsid w:val="00B47332"/>
    <w:rsid w:val="00B4745B"/>
    <w:rsid w:val="00B47B4A"/>
    <w:rsid w:val="00B47C7C"/>
    <w:rsid w:val="00B47E94"/>
    <w:rsid w:val="00B47F9C"/>
    <w:rsid w:val="00B502E2"/>
    <w:rsid w:val="00B502FE"/>
    <w:rsid w:val="00B5072E"/>
    <w:rsid w:val="00B5075C"/>
    <w:rsid w:val="00B5095C"/>
    <w:rsid w:val="00B50A3E"/>
    <w:rsid w:val="00B510C4"/>
    <w:rsid w:val="00B5113A"/>
    <w:rsid w:val="00B511C3"/>
    <w:rsid w:val="00B516E3"/>
    <w:rsid w:val="00B5283A"/>
    <w:rsid w:val="00B528A7"/>
    <w:rsid w:val="00B53486"/>
    <w:rsid w:val="00B538FE"/>
    <w:rsid w:val="00B5391D"/>
    <w:rsid w:val="00B5411B"/>
    <w:rsid w:val="00B54372"/>
    <w:rsid w:val="00B54D23"/>
    <w:rsid w:val="00B54E41"/>
    <w:rsid w:val="00B54F81"/>
    <w:rsid w:val="00B55754"/>
    <w:rsid w:val="00B55A54"/>
    <w:rsid w:val="00B55DFB"/>
    <w:rsid w:val="00B564C1"/>
    <w:rsid w:val="00B567B2"/>
    <w:rsid w:val="00B56824"/>
    <w:rsid w:val="00B569EB"/>
    <w:rsid w:val="00B56A3E"/>
    <w:rsid w:val="00B56BE0"/>
    <w:rsid w:val="00B56D07"/>
    <w:rsid w:val="00B56D29"/>
    <w:rsid w:val="00B5745E"/>
    <w:rsid w:val="00B57511"/>
    <w:rsid w:val="00B57F49"/>
    <w:rsid w:val="00B606E2"/>
    <w:rsid w:val="00B60737"/>
    <w:rsid w:val="00B607AD"/>
    <w:rsid w:val="00B608DA"/>
    <w:rsid w:val="00B60B42"/>
    <w:rsid w:val="00B60D97"/>
    <w:rsid w:val="00B619E5"/>
    <w:rsid w:val="00B61B90"/>
    <w:rsid w:val="00B61CFF"/>
    <w:rsid w:val="00B61E01"/>
    <w:rsid w:val="00B62517"/>
    <w:rsid w:val="00B62593"/>
    <w:rsid w:val="00B6289C"/>
    <w:rsid w:val="00B62B1F"/>
    <w:rsid w:val="00B62ED8"/>
    <w:rsid w:val="00B63004"/>
    <w:rsid w:val="00B63531"/>
    <w:rsid w:val="00B63623"/>
    <w:rsid w:val="00B63769"/>
    <w:rsid w:val="00B63CAD"/>
    <w:rsid w:val="00B63D98"/>
    <w:rsid w:val="00B64A95"/>
    <w:rsid w:val="00B64D88"/>
    <w:rsid w:val="00B6507F"/>
    <w:rsid w:val="00B6522D"/>
    <w:rsid w:val="00B65373"/>
    <w:rsid w:val="00B658AB"/>
    <w:rsid w:val="00B659FF"/>
    <w:rsid w:val="00B65C76"/>
    <w:rsid w:val="00B65D25"/>
    <w:rsid w:val="00B6617A"/>
    <w:rsid w:val="00B662D6"/>
    <w:rsid w:val="00B664E1"/>
    <w:rsid w:val="00B667AC"/>
    <w:rsid w:val="00B667B0"/>
    <w:rsid w:val="00B669E3"/>
    <w:rsid w:val="00B67071"/>
    <w:rsid w:val="00B673A5"/>
    <w:rsid w:val="00B67470"/>
    <w:rsid w:val="00B6763B"/>
    <w:rsid w:val="00B67734"/>
    <w:rsid w:val="00B67750"/>
    <w:rsid w:val="00B67A75"/>
    <w:rsid w:val="00B67AC8"/>
    <w:rsid w:val="00B67D1E"/>
    <w:rsid w:val="00B70FA2"/>
    <w:rsid w:val="00B7111F"/>
    <w:rsid w:val="00B712AB"/>
    <w:rsid w:val="00B7143F"/>
    <w:rsid w:val="00B71611"/>
    <w:rsid w:val="00B719DA"/>
    <w:rsid w:val="00B71A2F"/>
    <w:rsid w:val="00B71DA0"/>
    <w:rsid w:val="00B723A9"/>
    <w:rsid w:val="00B72479"/>
    <w:rsid w:val="00B72495"/>
    <w:rsid w:val="00B726AA"/>
    <w:rsid w:val="00B727F8"/>
    <w:rsid w:val="00B72886"/>
    <w:rsid w:val="00B72FB0"/>
    <w:rsid w:val="00B73DC0"/>
    <w:rsid w:val="00B74819"/>
    <w:rsid w:val="00B749DB"/>
    <w:rsid w:val="00B75119"/>
    <w:rsid w:val="00B752DC"/>
    <w:rsid w:val="00B75604"/>
    <w:rsid w:val="00B7562E"/>
    <w:rsid w:val="00B7578F"/>
    <w:rsid w:val="00B75D4A"/>
    <w:rsid w:val="00B768A5"/>
    <w:rsid w:val="00B77326"/>
    <w:rsid w:val="00B7762D"/>
    <w:rsid w:val="00B777D0"/>
    <w:rsid w:val="00B77E5D"/>
    <w:rsid w:val="00B77F04"/>
    <w:rsid w:val="00B77F9B"/>
    <w:rsid w:val="00B77FBC"/>
    <w:rsid w:val="00B803E7"/>
    <w:rsid w:val="00B8075F"/>
    <w:rsid w:val="00B8085F"/>
    <w:rsid w:val="00B80BAB"/>
    <w:rsid w:val="00B80C80"/>
    <w:rsid w:val="00B80F82"/>
    <w:rsid w:val="00B8117A"/>
    <w:rsid w:val="00B81531"/>
    <w:rsid w:val="00B815EC"/>
    <w:rsid w:val="00B821F1"/>
    <w:rsid w:val="00B82292"/>
    <w:rsid w:val="00B8235C"/>
    <w:rsid w:val="00B82491"/>
    <w:rsid w:val="00B825E9"/>
    <w:rsid w:val="00B828E8"/>
    <w:rsid w:val="00B82C3F"/>
    <w:rsid w:val="00B82CA4"/>
    <w:rsid w:val="00B82EB1"/>
    <w:rsid w:val="00B82F61"/>
    <w:rsid w:val="00B83A7D"/>
    <w:rsid w:val="00B83D05"/>
    <w:rsid w:val="00B83ECE"/>
    <w:rsid w:val="00B84115"/>
    <w:rsid w:val="00B841BE"/>
    <w:rsid w:val="00B84614"/>
    <w:rsid w:val="00B84EC5"/>
    <w:rsid w:val="00B8519D"/>
    <w:rsid w:val="00B85452"/>
    <w:rsid w:val="00B85842"/>
    <w:rsid w:val="00B85C6A"/>
    <w:rsid w:val="00B85FAB"/>
    <w:rsid w:val="00B86C24"/>
    <w:rsid w:val="00B871D7"/>
    <w:rsid w:val="00B872A4"/>
    <w:rsid w:val="00B873F7"/>
    <w:rsid w:val="00B87513"/>
    <w:rsid w:val="00B87693"/>
    <w:rsid w:val="00B878FA"/>
    <w:rsid w:val="00B87A74"/>
    <w:rsid w:val="00B87B5A"/>
    <w:rsid w:val="00B90417"/>
    <w:rsid w:val="00B90676"/>
    <w:rsid w:val="00B9091B"/>
    <w:rsid w:val="00B91234"/>
    <w:rsid w:val="00B917BF"/>
    <w:rsid w:val="00B91833"/>
    <w:rsid w:val="00B91D99"/>
    <w:rsid w:val="00B9205B"/>
    <w:rsid w:val="00B921C1"/>
    <w:rsid w:val="00B923AF"/>
    <w:rsid w:val="00B92531"/>
    <w:rsid w:val="00B925AA"/>
    <w:rsid w:val="00B92621"/>
    <w:rsid w:val="00B92739"/>
    <w:rsid w:val="00B9293E"/>
    <w:rsid w:val="00B929D2"/>
    <w:rsid w:val="00B93417"/>
    <w:rsid w:val="00B93DA0"/>
    <w:rsid w:val="00B93DBE"/>
    <w:rsid w:val="00B93E7D"/>
    <w:rsid w:val="00B93FEE"/>
    <w:rsid w:val="00B94329"/>
    <w:rsid w:val="00B943B8"/>
    <w:rsid w:val="00B9484D"/>
    <w:rsid w:val="00B9516A"/>
    <w:rsid w:val="00B95258"/>
    <w:rsid w:val="00B959B9"/>
    <w:rsid w:val="00B95A87"/>
    <w:rsid w:val="00B962D4"/>
    <w:rsid w:val="00B9633E"/>
    <w:rsid w:val="00B96F3B"/>
    <w:rsid w:val="00B9775D"/>
    <w:rsid w:val="00B9776A"/>
    <w:rsid w:val="00B97783"/>
    <w:rsid w:val="00B97AE8"/>
    <w:rsid w:val="00B97E56"/>
    <w:rsid w:val="00B97E9E"/>
    <w:rsid w:val="00B97F34"/>
    <w:rsid w:val="00BA004A"/>
    <w:rsid w:val="00BA0744"/>
    <w:rsid w:val="00BA0A16"/>
    <w:rsid w:val="00BA0A22"/>
    <w:rsid w:val="00BA0C08"/>
    <w:rsid w:val="00BA0C99"/>
    <w:rsid w:val="00BA0F38"/>
    <w:rsid w:val="00BA1198"/>
    <w:rsid w:val="00BA141F"/>
    <w:rsid w:val="00BA17DC"/>
    <w:rsid w:val="00BA1AC6"/>
    <w:rsid w:val="00BA1B77"/>
    <w:rsid w:val="00BA1B98"/>
    <w:rsid w:val="00BA263C"/>
    <w:rsid w:val="00BA2808"/>
    <w:rsid w:val="00BA2B17"/>
    <w:rsid w:val="00BA2C58"/>
    <w:rsid w:val="00BA2F92"/>
    <w:rsid w:val="00BA2FFF"/>
    <w:rsid w:val="00BA3067"/>
    <w:rsid w:val="00BA3148"/>
    <w:rsid w:val="00BA340A"/>
    <w:rsid w:val="00BA37C4"/>
    <w:rsid w:val="00BA381D"/>
    <w:rsid w:val="00BA3885"/>
    <w:rsid w:val="00BA3D04"/>
    <w:rsid w:val="00BA3D42"/>
    <w:rsid w:val="00BA4398"/>
    <w:rsid w:val="00BA4591"/>
    <w:rsid w:val="00BA4860"/>
    <w:rsid w:val="00BA4BAA"/>
    <w:rsid w:val="00BA4F4C"/>
    <w:rsid w:val="00BA515E"/>
    <w:rsid w:val="00BA535F"/>
    <w:rsid w:val="00BA55ED"/>
    <w:rsid w:val="00BA574F"/>
    <w:rsid w:val="00BA6520"/>
    <w:rsid w:val="00BA689D"/>
    <w:rsid w:val="00BA6B20"/>
    <w:rsid w:val="00BA6D43"/>
    <w:rsid w:val="00BA70B2"/>
    <w:rsid w:val="00BA762C"/>
    <w:rsid w:val="00BA76A9"/>
    <w:rsid w:val="00BA7C19"/>
    <w:rsid w:val="00BA7E80"/>
    <w:rsid w:val="00BA7FC7"/>
    <w:rsid w:val="00BB0157"/>
    <w:rsid w:val="00BB029F"/>
    <w:rsid w:val="00BB03BE"/>
    <w:rsid w:val="00BB040F"/>
    <w:rsid w:val="00BB0A1F"/>
    <w:rsid w:val="00BB0CD0"/>
    <w:rsid w:val="00BB0D36"/>
    <w:rsid w:val="00BB1130"/>
    <w:rsid w:val="00BB17B8"/>
    <w:rsid w:val="00BB1972"/>
    <w:rsid w:val="00BB1B89"/>
    <w:rsid w:val="00BB22CA"/>
    <w:rsid w:val="00BB2397"/>
    <w:rsid w:val="00BB29A0"/>
    <w:rsid w:val="00BB29D1"/>
    <w:rsid w:val="00BB2CEF"/>
    <w:rsid w:val="00BB3285"/>
    <w:rsid w:val="00BB352A"/>
    <w:rsid w:val="00BB3799"/>
    <w:rsid w:val="00BB39DF"/>
    <w:rsid w:val="00BB3CF2"/>
    <w:rsid w:val="00BB463A"/>
    <w:rsid w:val="00BB46BA"/>
    <w:rsid w:val="00BB4B41"/>
    <w:rsid w:val="00BB4DC6"/>
    <w:rsid w:val="00BB4FDC"/>
    <w:rsid w:val="00BB53CF"/>
    <w:rsid w:val="00BB54A9"/>
    <w:rsid w:val="00BB59E0"/>
    <w:rsid w:val="00BB6246"/>
    <w:rsid w:val="00BB63F5"/>
    <w:rsid w:val="00BB6406"/>
    <w:rsid w:val="00BB64BE"/>
    <w:rsid w:val="00BB695C"/>
    <w:rsid w:val="00BB6C4F"/>
    <w:rsid w:val="00BB6D48"/>
    <w:rsid w:val="00BB7019"/>
    <w:rsid w:val="00BB74F4"/>
    <w:rsid w:val="00BB77A2"/>
    <w:rsid w:val="00BB7A04"/>
    <w:rsid w:val="00BB7A1B"/>
    <w:rsid w:val="00BB7A7F"/>
    <w:rsid w:val="00BB7C8D"/>
    <w:rsid w:val="00BB7CE6"/>
    <w:rsid w:val="00BC043D"/>
    <w:rsid w:val="00BC06BB"/>
    <w:rsid w:val="00BC0F75"/>
    <w:rsid w:val="00BC1B5F"/>
    <w:rsid w:val="00BC24A8"/>
    <w:rsid w:val="00BC27CD"/>
    <w:rsid w:val="00BC2859"/>
    <w:rsid w:val="00BC2B20"/>
    <w:rsid w:val="00BC2CBA"/>
    <w:rsid w:val="00BC3476"/>
    <w:rsid w:val="00BC3526"/>
    <w:rsid w:val="00BC388C"/>
    <w:rsid w:val="00BC3F46"/>
    <w:rsid w:val="00BC4E01"/>
    <w:rsid w:val="00BC514B"/>
    <w:rsid w:val="00BC5742"/>
    <w:rsid w:val="00BC6406"/>
    <w:rsid w:val="00BC6509"/>
    <w:rsid w:val="00BC6533"/>
    <w:rsid w:val="00BC6D5B"/>
    <w:rsid w:val="00BC6EFE"/>
    <w:rsid w:val="00BC71BC"/>
    <w:rsid w:val="00BC73AB"/>
    <w:rsid w:val="00BC74E3"/>
    <w:rsid w:val="00BC782A"/>
    <w:rsid w:val="00BC7980"/>
    <w:rsid w:val="00BC7EFF"/>
    <w:rsid w:val="00BD00C5"/>
    <w:rsid w:val="00BD02F9"/>
    <w:rsid w:val="00BD0726"/>
    <w:rsid w:val="00BD1041"/>
    <w:rsid w:val="00BD1484"/>
    <w:rsid w:val="00BD1532"/>
    <w:rsid w:val="00BD1680"/>
    <w:rsid w:val="00BD17D6"/>
    <w:rsid w:val="00BD1DEF"/>
    <w:rsid w:val="00BD1F34"/>
    <w:rsid w:val="00BD236E"/>
    <w:rsid w:val="00BD2771"/>
    <w:rsid w:val="00BD2D36"/>
    <w:rsid w:val="00BD2FB4"/>
    <w:rsid w:val="00BD2FC8"/>
    <w:rsid w:val="00BD318B"/>
    <w:rsid w:val="00BD332A"/>
    <w:rsid w:val="00BD358F"/>
    <w:rsid w:val="00BD3881"/>
    <w:rsid w:val="00BD3FE4"/>
    <w:rsid w:val="00BD413D"/>
    <w:rsid w:val="00BD4D0E"/>
    <w:rsid w:val="00BD4D96"/>
    <w:rsid w:val="00BD4E12"/>
    <w:rsid w:val="00BD51CC"/>
    <w:rsid w:val="00BD5200"/>
    <w:rsid w:val="00BD56C9"/>
    <w:rsid w:val="00BD575E"/>
    <w:rsid w:val="00BD57D0"/>
    <w:rsid w:val="00BD5986"/>
    <w:rsid w:val="00BD59BF"/>
    <w:rsid w:val="00BD5B51"/>
    <w:rsid w:val="00BD5C84"/>
    <w:rsid w:val="00BD5E4D"/>
    <w:rsid w:val="00BD5EC0"/>
    <w:rsid w:val="00BD683D"/>
    <w:rsid w:val="00BD6C7B"/>
    <w:rsid w:val="00BD6DB4"/>
    <w:rsid w:val="00BD7173"/>
    <w:rsid w:val="00BD736B"/>
    <w:rsid w:val="00BD7439"/>
    <w:rsid w:val="00BD75E0"/>
    <w:rsid w:val="00BD7C6B"/>
    <w:rsid w:val="00BD7D8B"/>
    <w:rsid w:val="00BE06B4"/>
    <w:rsid w:val="00BE1061"/>
    <w:rsid w:val="00BE1C9C"/>
    <w:rsid w:val="00BE1D26"/>
    <w:rsid w:val="00BE1D43"/>
    <w:rsid w:val="00BE2097"/>
    <w:rsid w:val="00BE2844"/>
    <w:rsid w:val="00BE2EDD"/>
    <w:rsid w:val="00BE3683"/>
    <w:rsid w:val="00BE36F4"/>
    <w:rsid w:val="00BE37AB"/>
    <w:rsid w:val="00BE3ACC"/>
    <w:rsid w:val="00BE3C51"/>
    <w:rsid w:val="00BE4092"/>
    <w:rsid w:val="00BE4213"/>
    <w:rsid w:val="00BE45DD"/>
    <w:rsid w:val="00BE494F"/>
    <w:rsid w:val="00BE4F5B"/>
    <w:rsid w:val="00BE52F6"/>
    <w:rsid w:val="00BE550A"/>
    <w:rsid w:val="00BE56A8"/>
    <w:rsid w:val="00BE60DC"/>
    <w:rsid w:val="00BE622D"/>
    <w:rsid w:val="00BE62B7"/>
    <w:rsid w:val="00BE6309"/>
    <w:rsid w:val="00BE63EB"/>
    <w:rsid w:val="00BE6687"/>
    <w:rsid w:val="00BE69E6"/>
    <w:rsid w:val="00BE6C91"/>
    <w:rsid w:val="00BE711C"/>
    <w:rsid w:val="00BE739D"/>
    <w:rsid w:val="00BE75CE"/>
    <w:rsid w:val="00BF0265"/>
    <w:rsid w:val="00BF06DC"/>
    <w:rsid w:val="00BF06E6"/>
    <w:rsid w:val="00BF0761"/>
    <w:rsid w:val="00BF09BF"/>
    <w:rsid w:val="00BF1006"/>
    <w:rsid w:val="00BF1059"/>
    <w:rsid w:val="00BF1665"/>
    <w:rsid w:val="00BF1B2D"/>
    <w:rsid w:val="00BF1DCE"/>
    <w:rsid w:val="00BF22D3"/>
    <w:rsid w:val="00BF2541"/>
    <w:rsid w:val="00BF2938"/>
    <w:rsid w:val="00BF2A12"/>
    <w:rsid w:val="00BF2C0F"/>
    <w:rsid w:val="00BF2C45"/>
    <w:rsid w:val="00BF3B58"/>
    <w:rsid w:val="00BF3CCC"/>
    <w:rsid w:val="00BF3D49"/>
    <w:rsid w:val="00BF3D7B"/>
    <w:rsid w:val="00BF3DCD"/>
    <w:rsid w:val="00BF3F20"/>
    <w:rsid w:val="00BF4220"/>
    <w:rsid w:val="00BF48FF"/>
    <w:rsid w:val="00BF4D68"/>
    <w:rsid w:val="00BF55C7"/>
    <w:rsid w:val="00BF565F"/>
    <w:rsid w:val="00BF58E9"/>
    <w:rsid w:val="00BF5AA3"/>
    <w:rsid w:val="00BF5AF6"/>
    <w:rsid w:val="00BF5DB9"/>
    <w:rsid w:val="00BF6121"/>
    <w:rsid w:val="00BF64BA"/>
    <w:rsid w:val="00BF6A4F"/>
    <w:rsid w:val="00BF6DCF"/>
    <w:rsid w:val="00BF6FF5"/>
    <w:rsid w:val="00BF7553"/>
    <w:rsid w:val="00BF75FB"/>
    <w:rsid w:val="00BF79DA"/>
    <w:rsid w:val="00BF7F9D"/>
    <w:rsid w:val="00C0040B"/>
    <w:rsid w:val="00C006DF"/>
    <w:rsid w:val="00C007F3"/>
    <w:rsid w:val="00C00F87"/>
    <w:rsid w:val="00C01081"/>
    <w:rsid w:val="00C011B9"/>
    <w:rsid w:val="00C0132D"/>
    <w:rsid w:val="00C017EC"/>
    <w:rsid w:val="00C01CEA"/>
    <w:rsid w:val="00C02272"/>
    <w:rsid w:val="00C02C36"/>
    <w:rsid w:val="00C03482"/>
    <w:rsid w:val="00C034A8"/>
    <w:rsid w:val="00C034CA"/>
    <w:rsid w:val="00C041FB"/>
    <w:rsid w:val="00C0442B"/>
    <w:rsid w:val="00C04D0C"/>
    <w:rsid w:val="00C04F43"/>
    <w:rsid w:val="00C04FB0"/>
    <w:rsid w:val="00C04FC6"/>
    <w:rsid w:val="00C05992"/>
    <w:rsid w:val="00C05D9B"/>
    <w:rsid w:val="00C060C5"/>
    <w:rsid w:val="00C0621A"/>
    <w:rsid w:val="00C0650F"/>
    <w:rsid w:val="00C0713D"/>
    <w:rsid w:val="00C07AF7"/>
    <w:rsid w:val="00C07DBC"/>
    <w:rsid w:val="00C1003B"/>
    <w:rsid w:val="00C10821"/>
    <w:rsid w:val="00C10868"/>
    <w:rsid w:val="00C108BF"/>
    <w:rsid w:val="00C10E71"/>
    <w:rsid w:val="00C10FEB"/>
    <w:rsid w:val="00C11105"/>
    <w:rsid w:val="00C114B3"/>
    <w:rsid w:val="00C118F8"/>
    <w:rsid w:val="00C11F46"/>
    <w:rsid w:val="00C12003"/>
    <w:rsid w:val="00C12434"/>
    <w:rsid w:val="00C124AB"/>
    <w:rsid w:val="00C12948"/>
    <w:rsid w:val="00C12E44"/>
    <w:rsid w:val="00C13439"/>
    <w:rsid w:val="00C136AF"/>
    <w:rsid w:val="00C1393A"/>
    <w:rsid w:val="00C13DF2"/>
    <w:rsid w:val="00C14088"/>
    <w:rsid w:val="00C14109"/>
    <w:rsid w:val="00C14ED6"/>
    <w:rsid w:val="00C14F11"/>
    <w:rsid w:val="00C14F57"/>
    <w:rsid w:val="00C150B4"/>
    <w:rsid w:val="00C153F5"/>
    <w:rsid w:val="00C1579E"/>
    <w:rsid w:val="00C158CF"/>
    <w:rsid w:val="00C15D78"/>
    <w:rsid w:val="00C15EF9"/>
    <w:rsid w:val="00C15F84"/>
    <w:rsid w:val="00C16F3E"/>
    <w:rsid w:val="00C172FE"/>
    <w:rsid w:val="00C17BAE"/>
    <w:rsid w:val="00C204C3"/>
    <w:rsid w:val="00C20818"/>
    <w:rsid w:val="00C20AE6"/>
    <w:rsid w:val="00C21640"/>
    <w:rsid w:val="00C2195D"/>
    <w:rsid w:val="00C22051"/>
    <w:rsid w:val="00C22682"/>
    <w:rsid w:val="00C226F6"/>
    <w:rsid w:val="00C237B7"/>
    <w:rsid w:val="00C23CED"/>
    <w:rsid w:val="00C24EBA"/>
    <w:rsid w:val="00C258D4"/>
    <w:rsid w:val="00C25EF8"/>
    <w:rsid w:val="00C25FB8"/>
    <w:rsid w:val="00C26420"/>
    <w:rsid w:val="00C26D27"/>
    <w:rsid w:val="00C26E94"/>
    <w:rsid w:val="00C27020"/>
    <w:rsid w:val="00C27039"/>
    <w:rsid w:val="00C2713D"/>
    <w:rsid w:val="00C27749"/>
    <w:rsid w:val="00C27851"/>
    <w:rsid w:val="00C278BF"/>
    <w:rsid w:val="00C27C4A"/>
    <w:rsid w:val="00C27CB8"/>
    <w:rsid w:val="00C3000E"/>
    <w:rsid w:val="00C303AE"/>
    <w:rsid w:val="00C30571"/>
    <w:rsid w:val="00C305AB"/>
    <w:rsid w:val="00C31E22"/>
    <w:rsid w:val="00C31FC8"/>
    <w:rsid w:val="00C3233D"/>
    <w:rsid w:val="00C32CF1"/>
    <w:rsid w:val="00C33447"/>
    <w:rsid w:val="00C337A8"/>
    <w:rsid w:val="00C33AAE"/>
    <w:rsid w:val="00C3448A"/>
    <w:rsid w:val="00C346B7"/>
    <w:rsid w:val="00C34C59"/>
    <w:rsid w:val="00C353F5"/>
    <w:rsid w:val="00C354A0"/>
    <w:rsid w:val="00C35747"/>
    <w:rsid w:val="00C35C58"/>
    <w:rsid w:val="00C35E60"/>
    <w:rsid w:val="00C35FB9"/>
    <w:rsid w:val="00C3602D"/>
    <w:rsid w:val="00C36243"/>
    <w:rsid w:val="00C3651D"/>
    <w:rsid w:val="00C36621"/>
    <w:rsid w:val="00C36677"/>
    <w:rsid w:val="00C369C9"/>
    <w:rsid w:val="00C36B42"/>
    <w:rsid w:val="00C36D2B"/>
    <w:rsid w:val="00C36FD3"/>
    <w:rsid w:val="00C372BE"/>
    <w:rsid w:val="00C3730B"/>
    <w:rsid w:val="00C373D8"/>
    <w:rsid w:val="00C373E0"/>
    <w:rsid w:val="00C37458"/>
    <w:rsid w:val="00C3780D"/>
    <w:rsid w:val="00C379CE"/>
    <w:rsid w:val="00C37B73"/>
    <w:rsid w:val="00C40100"/>
    <w:rsid w:val="00C405E7"/>
    <w:rsid w:val="00C4069D"/>
    <w:rsid w:val="00C40824"/>
    <w:rsid w:val="00C40BB1"/>
    <w:rsid w:val="00C411B7"/>
    <w:rsid w:val="00C4145B"/>
    <w:rsid w:val="00C414F4"/>
    <w:rsid w:val="00C415F6"/>
    <w:rsid w:val="00C41616"/>
    <w:rsid w:val="00C41ADF"/>
    <w:rsid w:val="00C41CFB"/>
    <w:rsid w:val="00C421EE"/>
    <w:rsid w:val="00C4250C"/>
    <w:rsid w:val="00C42516"/>
    <w:rsid w:val="00C42855"/>
    <w:rsid w:val="00C43739"/>
    <w:rsid w:val="00C43EA3"/>
    <w:rsid w:val="00C44541"/>
    <w:rsid w:val="00C445EC"/>
    <w:rsid w:val="00C44CDF"/>
    <w:rsid w:val="00C45625"/>
    <w:rsid w:val="00C45779"/>
    <w:rsid w:val="00C46963"/>
    <w:rsid w:val="00C46A6B"/>
    <w:rsid w:val="00C4772B"/>
    <w:rsid w:val="00C47A3E"/>
    <w:rsid w:val="00C47FF9"/>
    <w:rsid w:val="00C50736"/>
    <w:rsid w:val="00C50AB3"/>
    <w:rsid w:val="00C511D6"/>
    <w:rsid w:val="00C5163C"/>
    <w:rsid w:val="00C5192B"/>
    <w:rsid w:val="00C51AD5"/>
    <w:rsid w:val="00C51BA4"/>
    <w:rsid w:val="00C51D1F"/>
    <w:rsid w:val="00C51F1F"/>
    <w:rsid w:val="00C521CB"/>
    <w:rsid w:val="00C5243F"/>
    <w:rsid w:val="00C52713"/>
    <w:rsid w:val="00C5281C"/>
    <w:rsid w:val="00C52D27"/>
    <w:rsid w:val="00C52E27"/>
    <w:rsid w:val="00C52F22"/>
    <w:rsid w:val="00C5364C"/>
    <w:rsid w:val="00C53AE6"/>
    <w:rsid w:val="00C53D3A"/>
    <w:rsid w:val="00C5415E"/>
    <w:rsid w:val="00C545DA"/>
    <w:rsid w:val="00C54970"/>
    <w:rsid w:val="00C551D1"/>
    <w:rsid w:val="00C557E0"/>
    <w:rsid w:val="00C5588C"/>
    <w:rsid w:val="00C55AF8"/>
    <w:rsid w:val="00C55C85"/>
    <w:rsid w:val="00C55E44"/>
    <w:rsid w:val="00C55ED1"/>
    <w:rsid w:val="00C55EE2"/>
    <w:rsid w:val="00C56182"/>
    <w:rsid w:val="00C561DB"/>
    <w:rsid w:val="00C56E21"/>
    <w:rsid w:val="00C56E71"/>
    <w:rsid w:val="00C57919"/>
    <w:rsid w:val="00C57998"/>
    <w:rsid w:val="00C579A5"/>
    <w:rsid w:val="00C579BD"/>
    <w:rsid w:val="00C6059C"/>
    <w:rsid w:val="00C60675"/>
    <w:rsid w:val="00C60699"/>
    <w:rsid w:val="00C6085D"/>
    <w:rsid w:val="00C6091D"/>
    <w:rsid w:val="00C60AFB"/>
    <w:rsid w:val="00C61065"/>
    <w:rsid w:val="00C61151"/>
    <w:rsid w:val="00C61155"/>
    <w:rsid w:val="00C61491"/>
    <w:rsid w:val="00C6152A"/>
    <w:rsid w:val="00C6156F"/>
    <w:rsid w:val="00C61668"/>
    <w:rsid w:val="00C61AC3"/>
    <w:rsid w:val="00C61ACD"/>
    <w:rsid w:val="00C620E0"/>
    <w:rsid w:val="00C623EE"/>
    <w:rsid w:val="00C6292E"/>
    <w:rsid w:val="00C62E65"/>
    <w:rsid w:val="00C63563"/>
    <w:rsid w:val="00C63588"/>
    <w:rsid w:val="00C639EF"/>
    <w:rsid w:val="00C63AC4"/>
    <w:rsid w:val="00C63E4F"/>
    <w:rsid w:val="00C63EB7"/>
    <w:rsid w:val="00C6402E"/>
    <w:rsid w:val="00C64A3A"/>
    <w:rsid w:val="00C64AA6"/>
    <w:rsid w:val="00C64B41"/>
    <w:rsid w:val="00C64B55"/>
    <w:rsid w:val="00C64D79"/>
    <w:rsid w:val="00C64FE9"/>
    <w:rsid w:val="00C65049"/>
    <w:rsid w:val="00C6546E"/>
    <w:rsid w:val="00C65579"/>
    <w:rsid w:val="00C65C30"/>
    <w:rsid w:val="00C6604C"/>
    <w:rsid w:val="00C661FC"/>
    <w:rsid w:val="00C6640B"/>
    <w:rsid w:val="00C664E8"/>
    <w:rsid w:val="00C66B92"/>
    <w:rsid w:val="00C66E97"/>
    <w:rsid w:val="00C670E6"/>
    <w:rsid w:val="00C671DE"/>
    <w:rsid w:val="00C67213"/>
    <w:rsid w:val="00C67A2A"/>
    <w:rsid w:val="00C67C1F"/>
    <w:rsid w:val="00C70161"/>
    <w:rsid w:val="00C702A1"/>
    <w:rsid w:val="00C70A5B"/>
    <w:rsid w:val="00C70B1F"/>
    <w:rsid w:val="00C71C04"/>
    <w:rsid w:val="00C71F5F"/>
    <w:rsid w:val="00C7224A"/>
    <w:rsid w:val="00C72A02"/>
    <w:rsid w:val="00C72BB4"/>
    <w:rsid w:val="00C72C70"/>
    <w:rsid w:val="00C73038"/>
    <w:rsid w:val="00C730EF"/>
    <w:rsid w:val="00C7330A"/>
    <w:rsid w:val="00C73762"/>
    <w:rsid w:val="00C73B56"/>
    <w:rsid w:val="00C73E4D"/>
    <w:rsid w:val="00C73E5F"/>
    <w:rsid w:val="00C73EEC"/>
    <w:rsid w:val="00C7417F"/>
    <w:rsid w:val="00C741DC"/>
    <w:rsid w:val="00C74427"/>
    <w:rsid w:val="00C746F9"/>
    <w:rsid w:val="00C74DA0"/>
    <w:rsid w:val="00C74E9A"/>
    <w:rsid w:val="00C74EB0"/>
    <w:rsid w:val="00C74EDA"/>
    <w:rsid w:val="00C755FE"/>
    <w:rsid w:val="00C75C18"/>
    <w:rsid w:val="00C76A23"/>
    <w:rsid w:val="00C76A28"/>
    <w:rsid w:val="00C76E8C"/>
    <w:rsid w:val="00C77163"/>
    <w:rsid w:val="00C772A8"/>
    <w:rsid w:val="00C775F8"/>
    <w:rsid w:val="00C77702"/>
    <w:rsid w:val="00C777B7"/>
    <w:rsid w:val="00C778AF"/>
    <w:rsid w:val="00C77A3F"/>
    <w:rsid w:val="00C77E06"/>
    <w:rsid w:val="00C8085B"/>
    <w:rsid w:val="00C80E79"/>
    <w:rsid w:val="00C81688"/>
    <w:rsid w:val="00C81B8C"/>
    <w:rsid w:val="00C81C68"/>
    <w:rsid w:val="00C81F60"/>
    <w:rsid w:val="00C82482"/>
    <w:rsid w:val="00C826F8"/>
    <w:rsid w:val="00C82C11"/>
    <w:rsid w:val="00C83011"/>
    <w:rsid w:val="00C8337A"/>
    <w:rsid w:val="00C839CB"/>
    <w:rsid w:val="00C839CC"/>
    <w:rsid w:val="00C83CAD"/>
    <w:rsid w:val="00C8436A"/>
    <w:rsid w:val="00C85339"/>
    <w:rsid w:val="00C8561D"/>
    <w:rsid w:val="00C85BD2"/>
    <w:rsid w:val="00C863DE"/>
    <w:rsid w:val="00C865D7"/>
    <w:rsid w:val="00C86F8E"/>
    <w:rsid w:val="00C871AC"/>
    <w:rsid w:val="00C874E8"/>
    <w:rsid w:val="00C87590"/>
    <w:rsid w:val="00C87DDE"/>
    <w:rsid w:val="00C9020E"/>
    <w:rsid w:val="00C90B03"/>
    <w:rsid w:val="00C90D19"/>
    <w:rsid w:val="00C90D9B"/>
    <w:rsid w:val="00C9190B"/>
    <w:rsid w:val="00C922E3"/>
    <w:rsid w:val="00C9253D"/>
    <w:rsid w:val="00C925CE"/>
    <w:rsid w:val="00C92650"/>
    <w:rsid w:val="00C928E0"/>
    <w:rsid w:val="00C929AA"/>
    <w:rsid w:val="00C92C05"/>
    <w:rsid w:val="00C92CA0"/>
    <w:rsid w:val="00C92EB4"/>
    <w:rsid w:val="00C930FD"/>
    <w:rsid w:val="00C933FD"/>
    <w:rsid w:val="00C939B5"/>
    <w:rsid w:val="00C93A68"/>
    <w:rsid w:val="00C93EEC"/>
    <w:rsid w:val="00C94CD1"/>
    <w:rsid w:val="00C95133"/>
    <w:rsid w:val="00C9517D"/>
    <w:rsid w:val="00C952EF"/>
    <w:rsid w:val="00C9558E"/>
    <w:rsid w:val="00C95590"/>
    <w:rsid w:val="00C959AE"/>
    <w:rsid w:val="00C95CAE"/>
    <w:rsid w:val="00C962AA"/>
    <w:rsid w:val="00C962C3"/>
    <w:rsid w:val="00C96707"/>
    <w:rsid w:val="00C968B2"/>
    <w:rsid w:val="00C969E3"/>
    <w:rsid w:val="00C96BC4"/>
    <w:rsid w:val="00C96FDA"/>
    <w:rsid w:val="00C97192"/>
    <w:rsid w:val="00C972D0"/>
    <w:rsid w:val="00C97656"/>
    <w:rsid w:val="00C97713"/>
    <w:rsid w:val="00C97E31"/>
    <w:rsid w:val="00C97EEB"/>
    <w:rsid w:val="00CA03CF"/>
    <w:rsid w:val="00CA03F6"/>
    <w:rsid w:val="00CA0B1F"/>
    <w:rsid w:val="00CA0B76"/>
    <w:rsid w:val="00CA0D25"/>
    <w:rsid w:val="00CA0EC4"/>
    <w:rsid w:val="00CA11A9"/>
    <w:rsid w:val="00CA1873"/>
    <w:rsid w:val="00CA187D"/>
    <w:rsid w:val="00CA1AE2"/>
    <w:rsid w:val="00CA1C84"/>
    <w:rsid w:val="00CA1CA6"/>
    <w:rsid w:val="00CA1CFF"/>
    <w:rsid w:val="00CA1D15"/>
    <w:rsid w:val="00CA1D70"/>
    <w:rsid w:val="00CA25C7"/>
    <w:rsid w:val="00CA2BA7"/>
    <w:rsid w:val="00CA2DBF"/>
    <w:rsid w:val="00CA34A0"/>
    <w:rsid w:val="00CA3681"/>
    <w:rsid w:val="00CA36C8"/>
    <w:rsid w:val="00CA384D"/>
    <w:rsid w:val="00CA396E"/>
    <w:rsid w:val="00CA3F3D"/>
    <w:rsid w:val="00CA3F79"/>
    <w:rsid w:val="00CA4602"/>
    <w:rsid w:val="00CA474A"/>
    <w:rsid w:val="00CA4B7C"/>
    <w:rsid w:val="00CA545E"/>
    <w:rsid w:val="00CA56A5"/>
    <w:rsid w:val="00CA574A"/>
    <w:rsid w:val="00CA598C"/>
    <w:rsid w:val="00CA5ADF"/>
    <w:rsid w:val="00CA6393"/>
    <w:rsid w:val="00CA6444"/>
    <w:rsid w:val="00CA6944"/>
    <w:rsid w:val="00CA69BD"/>
    <w:rsid w:val="00CA6A39"/>
    <w:rsid w:val="00CA6C7B"/>
    <w:rsid w:val="00CA71BA"/>
    <w:rsid w:val="00CA7681"/>
    <w:rsid w:val="00CA78C2"/>
    <w:rsid w:val="00CA7A07"/>
    <w:rsid w:val="00CA7A7C"/>
    <w:rsid w:val="00CB049D"/>
    <w:rsid w:val="00CB0836"/>
    <w:rsid w:val="00CB0880"/>
    <w:rsid w:val="00CB0A21"/>
    <w:rsid w:val="00CB0D61"/>
    <w:rsid w:val="00CB0EB8"/>
    <w:rsid w:val="00CB0F0C"/>
    <w:rsid w:val="00CB143A"/>
    <w:rsid w:val="00CB18B6"/>
    <w:rsid w:val="00CB1F70"/>
    <w:rsid w:val="00CB2656"/>
    <w:rsid w:val="00CB2ED0"/>
    <w:rsid w:val="00CB3081"/>
    <w:rsid w:val="00CB3155"/>
    <w:rsid w:val="00CB3214"/>
    <w:rsid w:val="00CB3752"/>
    <w:rsid w:val="00CB3888"/>
    <w:rsid w:val="00CB3983"/>
    <w:rsid w:val="00CB432B"/>
    <w:rsid w:val="00CB4765"/>
    <w:rsid w:val="00CB491A"/>
    <w:rsid w:val="00CB4CD1"/>
    <w:rsid w:val="00CB5760"/>
    <w:rsid w:val="00CB5918"/>
    <w:rsid w:val="00CB66FD"/>
    <w:rsid w:val="00CB6B38"/>
    <w:rsid w:val="00CB6B58"/>
    <w:rsid w:val="00CB6DC3"/>
    <w:rsid w:val="00CB6E58"/>
    <w:rsid w:val="00CB70B1"/>
    <w:rsid w:val="00CB7986"/>
    <w:rsid w:val="00CB7C73"/>
    <w:rsid w:val="00CB7EEA"/>
    <w:rsid w:val="00CC0782"/>
    <w:rsid w:val="00CC0AB1"/>
    <w:rsid w:val="00CC0AD5"/>
    <w:rsid w:val="00CC0BDC"/>
    <w:rsid w:val="00CC0C40"/>
    <w:rsid w:val="00CC0CF3"/>
    <w:rsid w:val="00CC0D2C"/>
    <w:rsid w:val="00CC0F5A"/>
    <w:rsid w:val="00CC107F"/>
    <w:rsid w:val="00CC1FFE"/>
    <w:rsid w:val="00CC217A"/>
    <w:rsid w:val="00CC2349"/>
    <w:rsid w:val="00CC244C"/>
    <w:rsid w:val="00CC3261"/>
    <w:rsid w:val="00CC3281"/>
    <w:rsid w:val="00CC32B1"/>
    <w:rsid w:val="00CC3317"/>
    <w:rsid w:val="00CC3335"/>
    <w:rsid w:val="00CC3629"/>
    <w:rsid w:val="00CC370C"/>
    <w:rsid w:val="00CC3ABC"/>
    <w:rsid w:val="00CC4814"/>
    <w:rsid w:val="00CC486A"/>
    <w:rsid w:val="00CC4DDA"/>
    <w:rsid w:val="00CC4FCA"/>
    <w:rsid w:val="00CC51A7"/>
    <w:rsid w:val="00CC55F4"/>
    <w:rsid w:val="00CC5DD3"/>
    <w:rsid w:val="00CC5F2C"/>
    <w:rsid w:val="00CC64FD"/>
    <w:rsid w:val="00CC65C4"/>
    <w:rsid w:val="00CC69EA"/>
    <w:rsid w:val="00CC6BE6"/>
    <w:rsid w:val="00CC7D0E"/>
    <w:rsid w:val="00CC7E06"/>
    <w:rsid w:val="00CD09CD"/>
    <w:rsid w:val="00CD0A32"/>
    <w:rsid w:val="00CD0BDE"/>
    <w:rsid w:val="00CD0F1A"/>
    <w:rsid w:val="00CD1473"/>
    <w:rsid w:val="00CD178D"/>
    <w:rsid w:val="00CD1A69"/>
    <w:rsid w:val="00CD1CD9"/>
    <w:rsid w:val="00CD2035"/>
    <w:rsid w:val="00CD249A"/>
    <w:rsid w:val="00CD2A67"/>
    <w:rsid w:val="00CD351B"/>
    <w:rsid w:val="00CD3943"/>
    <w:rsid w:val="00CD3A1A"/>
    <w:rsid w:val="00CD3A3E"/>
    <w:rsid w:val="00CD3AD7"/>
    <w:rsid w:val="00CD3C08"/>
    <w:rsid w:val="00CD3D60"/>
    <w:rsid w:val="00CD3E1A"/>
    <w:rsid w:val="00CD497A"/>
    <w:rsid w:val="00CD4B92"/>
    <w:rsid w:val="00CD4D70"/>
    <w:rsid w:val="00CD54E7"/>
    <w:rsid w:val="00CD575F"/>
    <w:rsid w:val="00CD5A45"/>
    <w:rsid w:val="00CD6461"/>
    <w:rsid w:val="00CD6C71"/>
    <w:rsid w:val="00CD7211"/>
    <w:rsid w:val="00CD74AE"/>
    <w:rsid w:val="00CD7AA4"/>
    <w:rsid w:val="00CE0099"/>
    <w:rsid w:val="00CE064A"/>
    <w:rsid w:val="00CE07C3"/>
    <w:rsid w:val="00CE0899"/>
    <w:rsid w:val="00CE09F3"/>
    <w:rsid w:val="00CE1044"/>
    <w:rsid w:val="00CE109C"/>
    <w:rsid w:val="00CE253B"/>
    <w:rsid w:val="00CE295D"/>
    <w:rsid w:val="00CE29BB"/>
    <w:rsid w:val="00CE2BB2"/>
    <w:rsid w:val="00CE2C08"/>
    <w:rsid w:val="00CE2C3E"/>
    <w:rsid w:val="00CE2D5B"/>
    <w:rsid w:val="00CE3060"/>
    <w:rsid w:val="00CE307E"/>
    <w:rsid w:val="00CE35DA"/>
    <w:rsid w:val="00CE3942"/>
    <w:rsid w:val="00CE4047"/>
    <w:rsid w:val="00CE4164"/>
    <w:rsid w:val="00CE43A4"/>
    <w:rsid w:val="00CE4518"/>
    <w:rsid w:val="00CE4C64"/>
    <w:rsid w:val="00CE4F41"/>
    <w:rsid w:val="00CE5501"/>
    <w:rsid w:val="00CE5547"/>
    <w:rsid w:val="00CE5CAE"/>
    <w:rsid w:val="00CE61DE"/>
    <w:rsid w:val="00CE65CE"/>
    <w:rsid w:val="00CE6D52"/>
    <w:rsid w:val="00CE7118"/>
    <w:rsid w:val="00CE781A"/>
    <w:rsid w:val="00CE7DBE"/>
    <w:rsid w:val="00CE7F0F"/>
    <w:rsid w:val="00CF027E"/>
    <w:rsid w:val="00CF02E1"/>
    <w:rsid w:val="00CF0586"/>
    <w:rsid w:val="00CF058D"/>
    <w:rsid w:val="00CF0A9D"/>
    <w:rsid w:val="00CF0D14"/>
    <w:rsid w:val="00CF0D78"/>
    <w:rsid w:val="00CF0DC1"/>
    <w:rsid w:val="00CF1145"/>
    <w:rsid w:val="00CF14EB"/>
    <w:rsid w:val="00CF1A0E"/>
    <w:rsid w:val="00CF1B42"/>
    <w:rsid w:val="00CF1CB2"/>
    <w:rsid w:val="00CF1DA5"/>
    <w:rsid w:val="00CF2094"/>
    <w:rsid w:val="00CF2331"/>
    <w:rsid w:val="00CF2585"/>
    <w:rsid w:val="00CF29FF"/>
    <w:rsid w:val="00CF2C68"/>
    <w:rsid w:val="00CF2E52"/>
    <w:rsid w:val="00CF2F2A"/>
    <w:rsid w:val="00CF3943"/>
    <w:rsid w:val="00CF3C5C"/>
    <w:rsid w:val="00CF3E81"/>
    <w:rsid w:val="00CF3F1C"/>
    <w:rsid w:val="00CF4120"/>
    <w:rsid w:val="00CF4525"/>
    <w:rsid w:val="00CF46E4"/>
    <w:rsid w:val="00CF52CB"/>
    <w:rsid w:val="00CF5302"/>
    <w:rsid w:val="00CF573C"/>
    <w:rsid w:val="00CF5C87"/>
    <w:rsid w:val="00CF5C8F"/>
    <w:rsid w:val="00CF5CDB"/>
    <w:rsid w:val="00CF5D1E"/>
    <w:rsid w:val="00CF644A"/>
    <w:rsid w:val="00CF6BB6"/>
    <w:rsid w:val="00CF701C"/>
    <w:rsid w:val="00CF7A67"/>
    <w:rsid w:val="00D00061"/>
    <w:rsid w:val="00D0033F"/>
    <w:rsid w:val="00D003CC"/>
    <w:rsid w:val="00D00BD0"/>
    <w:rsid w:val="00D010AF"/>
    <w:rsid w:val="00D0133A"/>
    <w:rsid w:val="00D0159D"/>
    <w:rsid w:val="00D01686"/>
    <w:rsid w:val="00D01CBF"/>
    <w:rsid w:val="00D0263D"/>
    <w:rsid w:val="00D027F8"/>
    <w:rsid w:val="00D02953"/>
    <w:rsid w:val="00D02D40"/>
    <w:rsid w:val="00D02DC0"/>
    <w:rsid w:val="00D035FE"/>
    <w:rsid w:val="00D03665"/>
    <w:rsid w:val="00D0398E"/>
    <w:rsid w:val="00D0399E"/>
    <w:rsid w:val="00D03A31"/>
    <w:rsid w:val="00D03C80"/>
    <w:rsid w:val="00D0428B"/>
    <w:rsid w:val="00D04297"/>
    <w:rsid w:val="00D046FF"/>
    <w:rsid w:val="00D0483F"/>
    <w:rsid w:val="00D04AC8"/>
    <w:rsid w:val="00D04F05"/>
    <w:rsid w:val="00D05848"/>
    <w:rsid w:val="00D05B2E"/>
    <w:rsid w:val="00D06597"/>
    <w:rsid w:val="00D0783C"/>
    <w:rsid w:val="00D07900"/>
    <w:rsid w:val="00D07A2B"/>
    <w:rsid w:val="00D07C33"/>
    <w:rsid w:val="00D07DD1"/>
    <w:rsid w:val="00D07FDD"/>
    <w:rsid w:val="00D103F6"/>
    <w:rsid w:val="00D10ADF"/>
    <w:rsid w:val="00D10CBA"/>
    <w:rsid w:val="00D110CF"/>
    <w:rsid w:val="00D111E1"/>
    <w:rsid w:val="00D11317"/>
    <w:rsid w:val="00D11376"/>
    <w:rsid w:val="00D11748"/>
    <w:rsid w:val="00D119C0"/>
    <w:rsid w:val="00D122CF"/>
    <w:rsid w:val="00D126AA"/>
    <w:rsid w:val="00D12943"/>
    <w:rsid w:val="00D1296D"/>
    <w:rsid w:val="00D12AB3"/>
    <w:rsid w:val="00D12BEC"/>
    <w:rsid w:val="00D13EA5"/>
    <w:rsid w:val="00D14197"/>
    <w:rsid w:val="00D146B6"/>
    <w:rsid w:val="00D14B1A"/>
    <w:rsid w:val="00D14CC8"/>
    <w:rsid w:val="00D14D22"/>
    <w:rsid w:val="00D15927"/>
    <w:rsid w:val="00D15EEA"/>
    <w:rsid w:val="00D1602E"/>
    <w:rsid w:val="00D16155"/>
    <w:rsid w:val="00D164A1"/>
    <w:rsid w:val="00D168E9"/>
    <w:rsid w:val="00D16ADC"/>
    <w:rsid w:val="00D16B3E"/>
    <w:rsid w:val="00D16D3A"/>
    <w:rsid w:val="00D171CC"/>
    <w:rsid w:val="00D17769"/>
    <w:rsid w:val="00D17785"/>
    <w:rsid w:val="00D17A2E"/>
    <w:rsid w:val="00D17EF8"/>
    <w:rsid w:val="00D2101C"/>
    <w:rsid w:val="00D21100"/>
    <w:rsid w:val="00D215F1"/>
    <w:rsid w:val="00D21AC0"/>
    <w:rsid w:val="00D21F47"/>
    <w:rsid w:val="00D2206A"/>
    <w:rsid w:val="00D22EFE"/>
    <w:rsid w:val="00D2325E"/>
    <w:rsid w:val="00D234ED"/>
    <w:rsid w:val="00D23556"/>
    <w:rsid w:val="00D236EB"/>
    <w:rsid w:val="00D2372E"/>
    <w:rsid w:val="00D23B52"/>
    <w:rsid w:val="00D23C72"/>
    <w:rsid w:val="00D23F30"/>
    <w:rsid w:val="00D2404A"/>
    <w:rsid w:val="00D24492"/>
    <w:rsid w:val="00D2464F"/>
    <w:rsid w:val="00D24A7F"/>
    <w:rsid w:val="00D24AAA"/>
    <w:rsid w:val="00D24FD1"/>
    <w:rsid w:val="00D251FE"/>
    <w:rsid w:val="00D25920"/>
    <w:rsid w:val="00D25CCD"/>
    <w:rsid w:val="00D25D73"/>
    <w:rsid w:val="00D268EC"/>
    <w:rsid w:val="00D26F12"/>
    <w:rsid w:val="00D272F3"/>
    <w:rsid w:val="00D27719"/>
    <w:rsid w:val="00D27D85"/>
    <w:rsid w:val="00D30113"/>
    <w:rsid w:val="00D303B6"/>
    <w:rsid w:val="00D304E1"/>
    <w:rsid w:val="00D30548"/>
    <w:rsid w:val="00D30654"/>
    <w:rsid w:val="00D30776"/>
    <w:rsid w:val="00D312D4"/>
    <w:rsid w:val="00D314EF"/>
    <w:rsid w:val="00D31841"/>
    <w:rsid w:val="00D31BCC"/>
    <w:rsid w:val="00D31EC0"/>
    <w:rsid w:val="00D32257"/>
    <w:rsid w:val="00D324AE"/>
    <w:rsid w:val="00D3278C"/>
    <w:rsid w:val="00D32B20"/>
    <w:rsid w:val="00D32D07"/>
    <w:rsid w:val="00D3309B"/>
    <w:rsid w:val="00D33321"/>
    <w:rsid w:val="00D333B9"/>
    <w:rsid w:val="00D33526"/>
    <w:rsid w:val="00D33AC4"/>
    <w:rsid w:val="00D33CAB"/>
    <w:rsid w:val="00D33D43"/>
    <w:rsid w:val="00D34567"/>
    <w:rsid w:val="00D346D4"/>
    <w:rsid w:val="00D34733"/>
    <w:rsid w:val="00D348FE"/>
    <w:rsid w:val="00D34934"/>
    <w:rsid w:val="00D34F5B"/>
    <w:rsid w:val="00D3554C"/>
    <w:rsid w:val="00D35EC2"/>
    <w:rsid w:val="00D36258"/>
    <w:rsid w:val="00D367D9"/>
    <w:rsid w:val="00D36DE3"/>
    <w:rsid w:val="00D36FEB"/>
    <w:rsid w:val="00D37169"/>
    <w:rsid w:val="00D372EF"/>
    <w:rsid w:val="00D374EF"/>
    <w:rsid w:val="00D378DE"/>
    <w:rsid w:val="00D37CD6"/>
    <w:rsid w:val="00D37D1C"/>
    <w:rsid w:val="00D37EAA"/>
    <w:rsid w:val="00D37FEB"/>
    <w:rsid w:val="00D400A1"/>
    <w:rsid w:val="00D406EC"/>
    <w:rsid w:val="00D40824"/>
    <w:rsid w:val="00D4090C"/>
    <w:rsid w:val="00D40D7D"/>
    <w:rsid w:val="00D40FC7"/>
    <w:rsid w:val="00D41757"/>
    <w:rsid w:val="00D41912"/>
    <w:rsid w:val="00D41C2A"/>
    <w:rsid w:val="00D42B91"/>
    <w:rsid w:val="00D42F20"/>
    <w:rsid w:val="00D43194"/>
    <w:rsid w:val="00D43301"/>
    <w:rsid w:val="00D4353E"/>
    <w:rsid w:val="00D43612"/>
    <w:rsid w:val="00D43B01"/>
    <w:rsid w:val="00D43BE3"/>
    <w:rsid w:val="00D43C81"/>
    <w:rsid w:val="00D43D5F"/>
    <w:rsid w:val="00D43DC0"/>
    <w:rsid w:val="00D43FA3"/>
    <w:rsid w:val="00D440FE"/>
    <w:rsid w:val="00D44265"/>
    <w:rsid w:val="00D44853"/>
    <w:rsid w:val="00D44A05"/>
    <w:rsid w:val="00D44B11"/>
    <w:rsid w:val="00D44F20"/>
    <w:rsid w:val="00D45085"/>
    <w:rsid w:val="00D457A6"/>
    <w:rsid w:val="00D45806"/>
    <w:rsid w:val="00D4594E"/>
    <w:rsid w:val="00D4629D"/>
    <w:rsid w:val="00D4645F"/>
    <w:rsid w:val="00D464BB"/>
    <w:rsid w:val="00D467AE"/>
    <w:rsid w:val="00D467FD"/>
    <w:rsid w:val="00D468C9"/>
    <w:rsid w:val="00D469AD"/>
    <w:rsid w:val="00D46C3E"/>
    <w:rsid w:val="00D4707B"/>
    <w:rsid w:val="00D47254"/>
    <w:rsid w:val="00D47409"/>
    <w:rsid w:val="00D47D0C"/>
    <w:rsid w:val="00D506B9"/>
    <w:rsid w:val="00D5083F"/>
    <w:rsid w:val="00D50EF4"/>
    <w:rsid w:val="00D50F16"/>
    <w:rsid w:val="00D51233"/>
    <w:rsid w:val="00D51921"/>
    <w:rsid w:val="00D52375"/>
    <w:rsid w:val="00D528E9"/>
    <w:rsid w:val="00D536AD"/>
    <w:rsid w:val="00D53937"/>
    <w:rsid w:val="00D53B5C"/>
    <w:rsid w:val="00D54735"/>
    <w:rsid w:val="00D5474B"/>
    <w:rsid w:val="00D54C0B"/>
    <w:rsid w:val="00D54DC6"/>
    <w:rsid w:val="00D55266"/>
    <w:rsid w:val="00D553FB"/>
    <w:rsid w:val="00D55905"/>
    <w:rsid w:val="00D56134"/>
    <w:rsid w:val="00D566A3"/>
    <w:rsid w:val="00D56931"/>
    <w:rsid w:val="00D56A75"/>
    <w:rsid w:val="00D56B94"/>
    <w:rsid w:val="00D57545"/>
    <w:rsid w:val="00D57592"/>
    <w:rsid w:val="00D57874"/>
    <w:rsid w:val="00D60CBA"/>
    <w:rsid w:val="00D61363"/>
    <w:rsid w:val="00D613EA"/>
    <w:rsid w:val="00D61DCD"/>
    <w:rsid w:val="00D61E57"/>
    <w:rsid w:val="00D6226C"/>
    <w:rsid w:val="00D62454"/>
    <w:rsid w:val="00D6249C"/>
    <w:rsid w:val="00D6299D"/>
    <w:rsid w:val="00D62A26"/>
    <w:rsid w:val="00D62C3A"/>
    <w:rsid w:val="00D62FF9"/>
    <w:rsid w:val="00D630AC"/>
    <w:rsid w:val="00D63730"/>
    <w:rsid w:val="00D639C6"/>
    <w:rsid w:val="00D63CCB"/>
    <w:rsid w:val="00D64254"/>
    <w:rsid w:val="00D6453B"/>
    <w:rsid w:val="00D64565"/>
    <w:rsid w:val="00D64608"/>
    <w:rsid w:val="00D6461D"/>
    <w:rsid w:val="00D666B2"/>
    <w:rsid w:val="00D66BBB"/>
    <w:rsid w:val="00D66F4A"/>
    <w:rsid w:val="00D67CFC"/>
    <w:rsid w:val="00D67D03"/>
    <w:rsid w:val="00D67E03"/>
    <w:rsid w:val="00D70264"/>
    <w:rsid w:val="00D70AEE"/>
    <w:rsid w:val="00D70CA2"/>
    <w:rsid w:val="00D70E93"/>
    <w:rsid w:val="00D71272"/>
    <w:rsid w:val="00D715A3"/>
    <w:rsid w:val="00D71CF2"/>
    <w:rsid w:val="00D71CFE"/>
    <w:rsid w:val="00D71EE2"/>
    <w:rsid w:val="00D72637"/>
    <w:rsid w:val="00D7277C"/>
    <w:rsid w:val="00D728AD"/>
    <w:rsid w:val="00D7290A"/>
    <w:rsid w:val="00D72CB6"/>
    <w:rsid w:val="00D72DAA"/>
    <w:rsid w:val="00D72ED5"/>
    <w:rsid w:val="00D72F1F"/>
    <w:rsid w:val="00D73078"/>
    <w:rsid w:val="00D733A1"/>
    <w:rsid w:val="00D7354D"/>
    <w:rsid w:val="00D736F9"/>
    <w:rsid w:val="00D736FD"/>
    <w:rsid w:val="00D73CD6"/>
    <w:rsid w:val="00D73EA0"/>
    <w:rsid w:val="00D7498A"/>
    <w:rsid w:val="00D74EB3"/>
    <w:rsid w:val="00D74ED3"/>
    <w:rsid w:val="00D7584D"/>
    <w:rsid w:val="00D7585D"/>
    <w:rsid w:val="00D75B32"/>
    <w:rsid w:val="00D75C66"/>
    <w:rsid w:val="00D75E3B"/>
    <w:rsid w:val="00D761EA"/>
    <w:rsid w:val="00D763F2"/>
    <w:rsid w:val="00D76421"/>
    <w:rsid w:val="00D769B4"/>
    <w:rsid w:val="00D772D0"/>
    <w:rsid w:val="00D7737B"/>
    <w:rsid w:val="00D7754F"/>
    <w:rsid w:val="00D77639"/>
    <w:rsid w:val="00D77BBE"/>
    <w:rsid w:val="00D77C63"/>
    <w:rsid w:val="00D80193"/>
    <w:rsid w:val="00D80618"/>
    <w:rsid w:val="00D80782"/>
    <w:rsid w:val="00D80E23"/>
    <w:rsid w:val="00D80EC3"/>
    <w:rsid w:val="00D8144F"/>
    <w:rsid w:val="00D815D6"/>
    <w:rsid w:val="00D81EF1"/>
    <w:rsid w:val="00D82361"/>
    <w:rsid w:val="00D82403"/>
    <w:rsid w:val="00D82A33"/>
    <w:rsid w:val="00D82B81"/>
    <w:rsid w:val="00D82C82"/>
    <w:rsid w:val="00D82D8A"/>
    <w:rsid w:val="00D82EC8"/>
    <w:rsid w:val="00D82EE6"/>
    <w:rsid w:val="00D82F33"/>
    <w:rsid w:val="00D83550"/>
    <w:rsid w:val="00D835A3"/>
    <w:rsid w:val="00D83717"/>
    <w:rsid w:val="00D849D7"/>
    <w:rsid w:val="00D84B2B"/>
    <w:rsid w:val="00D84BA3"/>
    <w:rsid w:val="00D84D10"/>
    <w:rsid w:val="00D85089"/>
    <w:rsid w:val="00D85F9B"/>
    <w:rsid w:val="00D86386"/>
    <w:rsid w:val="00D8652F"/>
    <w:rsid w:val="00D866A6"/>
    <w:rsid w:val="00D86777"/>
    <w:rsid w:val="00D86B75"/>
    <w:rsid w:val="00D86CFE"/>
    <w:rsid w:val="00D879BC"/>
    <w:rsid w:val="00D87AA6"/>
    <w:rsid w:val="00D902EC"/>
    <w:rsid w:val="00D90851"/>
    <w:rsid w:val="00D90D32"/>
    <w:rsid w:val="00D90E19"/>
    <w:rsid w:val="00D913F3"/>
    <w:rsid w:val="00D917F0"/>
    <w:rsid w:val="00D91B21"/>
    <w:rsid w:val="00D91D01"/>
    <w:rsid w:val="00D92152"/>
    <w:rsid w:val="00D92B5A"/>
    <w:rsid w:val="00D92FA6"/>
    <w:rsid w:val="00D92FE8"/>
    <w:rsid w:val="00D933B3"/>
    <w:rsid w:val="00D93572"/>
    <w:rsid w:val="00D93594"/>
    <w:rsid w:val="00D93601"/>
    <w:rsid w:val="00D936A5"/>
    <w:rsid w:val="00D937B4"/>
    <w:rsid w:val="00D93804"/>
    <w:rsid w:val="00D9399E"/>
    <w:rsid w:val="00D93D3E"/>
    <w:rsid w:val="00D94183"/>
    <w:rsid w:val="00D942B5"/>
    <w:rsid w:val="00D945B1"/>
    <w:rsid w:val="00D94847"/>
    <w:rsid w:val="00D94D61"/>
    <w:rsid w:val="00D94EDF"/>
    <w:rsid w:val="00D9505B"/>
    <w:rsid w:val="00D957B3"/>
    <w:rsid w:val="00D96078"/>
    <w:rsid w:val="00D9623F"/>
    <w:rsid w:val="00D962DC"/>
    <w:rsid w:val="00D96E13"/>
    <w:rsid w:val="00D9785E"/>
    <w:rsid w:val="00D9786C"/>
    <w:rsid w:val="00D97C4E"/>
    <w:rsid w:val="00D97C57"/>
    <w:rsid w:val="00D97D8B"/>
    <w:rsid w:val="00D97EA3"/>
    <w:rsid w:val="00D97F51"/>
    <w:rsid w:val="00DA0245"/>
    <w:rsid w:val="00DA02B2"/>
    <w:rsid w:val="00DA05A0"/>
    <w:rsid w:val="00DA0700"/>
    <w:rsid w:val="00DA0705"/>
    <w:rsid w:val="00DA0C6E"/>
    <w:rsid w:val="00DA0EBA"/>
    <w:rsid w:val="00DA0F4D"/>
    <w:rsid w:val="00DA1052"/>
    <w:rsid w:val="00DA14BC"/>
    <w:rsid w:val="00DA152C"/>
    <w:rsid w:val="00DA18B3"/>
    <w:rsid w:val="00DA1E57"/>
    <w:rsid w:val="00DA22AF"/>
    <w:rsid w:val="00DA25E8"/>
    <w:rsid w:val="00DA2C75"/>
    <w:rsid w:val="00DA2E89"/>
    <w:rsid w:val="00DA3C83"/>
    <w:rsid w:val="00DA3F77"/>
    <w:rsid w:val="00DA42E9"/>
    <w:rsid w:val="00DA4424"/>
    <w:rsid w:val="00DA4450"/>
    <w:rsid w:val="00DA5279"/>
    <w:rsid w:val="00DA56EC"/>
    <w:rsid w:val="00DA5A66"/>
    <w:rsid w:val="00DA5B58"/>
    <w:rsid w:val="00DA5EF3"/>
    <w:rsid w:val="00DA6BA0"/>
    <w:rsid w:val="00DA72CB"/>
    <w:rsid w:val="00DA7335"/>
    <w:rsid w:val="00DA7A90"/>
    <w:rsid w:val="00DA7AD4"/>
    <w:rsid w:val="00DA7CE7"/>
    <w:rsid w:val="00DA7FB7"/>
    <w:rsid w:val="00DB0097"/>
    <w:rsid w:val="00DB0331"/>
    <w:rsid w:val="00DB0611"/>
    <w:rsid w:val="00DB0716"/>
    <w:rsid w:val="00DB0815"/>
    <w:rsid w:val="00DB0AE5"/>
    <w:rsid w:val="00DB0E22"/>
    <w:rsid w:val="00DB1896"/>
    <w:rsid w:val="00DB1AC1"/>
    <w:rsid w:val="00DB1F81"/>
    <w:rsid w:val="00DB20E3"/>
    <w:rsid w:val="00DB25E3"/>
    <w:rsid w:val="00DB2716"/>
    <w:rsid w:val="00DB2B1C"/>
    <w:rsid w:val="00DB2B72"/>
    <w:rsid w:val="00DB2D14"/>
    <w:rsid w:val="00DB31C8"/>
    <w:rsid w:val="00DB32BE"/>
    <w:rsid w:val="00DB35D9"/>
    <w:rsid w:val="00DB3A46"/>
    <w:rsid w:val="00DB3E03"/>
    <w:rsid w:val="00DB3FB9"/>
    <w:rsid w:val="00DB45BE"/>
    <w:rsid w:val="00DB4B9C"/>
    <w:rsid w:val="00DB4D52"/>
    <w:rsid w:val="00DB4E19"/>
    <w:rsid w:val="00DB4FE3"/>
    <w:rsid w:val="00DB5226"/>
    <w:rsid w:val="00DB5A06"/>
    <w:rsid w:val="00DB5D18"/>
    <w:rsid w:val="00DB6008"/>
    <w:rsid w:val="00DB6315"/>
    <w:rsid w:val="00DB7040"/>
    <w:rsid w:val="00DB73C9"/>
    <w:rsid w:val="00DB74E4"/>
    <w:rsid w:val="00DB7551"/>
    <w:rsid w:val="00DB78EB"/>
    <w:rsid w:val="00DB7D72"/>
    <w:rsid w:val="00DC004A"/>
    <w:rsid w:val="00DC0BEA"/>
    <w:rsid w:val="00DC0CC4"/>
    <w:rsid w:val="00DC0E9B"/>
    <w:rsid w:val="00DC0F05"/>
    <w:rsid w:val="00DC0F42"/>
    <w:rsid w:val="00DC10D8"/>
    <w:rsid w:val="00DC1348"/>
    <w:rsid w:val="00DC1356"/>
    <w:rsid w:val="00DC1359"/>
    <w:rsid w:val="00DC2EB7"/>
    <w:rsid w:val="00DC2EC5"/>
    <w:rsid w:val="00DC2F77"/>
    <w:rsid w:val="00DC33C7"/>
    <w:rsid w:val="00DC3478"/>
    <w:rsid w:val="00DC37CE"/>
    <w:rsid w:val="00DC3A4A"/>
    <w:rsid w:val="00DC3DC5"/>
    <w:rsid w:val="00DC4C3C"/>
    <w:rsid w:val="00DC4E4E"/>
    <w:rsid w:val="00DC574B"/>
    <w:rsid w:val="00DC5AD0"/>
    <w:rsid w:val="00DC5CED"/>
    <w:rsid w:val="00DC5DEE"/>
    <w:rsid w:val="00DC5F00"/>
    <w:rsid w:val="00DC624E"/>
    <w:rsid w:val="00DC663A"/>
    <w:rsid w:val="00DC694C"/>
    <w:rsid w:val="00DC69B9"/>
    <w:rsid w:val="00DC6A4B"/>
    <w:rsid w:val="00DC6EE1"/>
    <w:rsid w:val="00DC70FC"/>
    <w:rsid w:val="00DC7116"/>
    <w:rsid w:val="00DC712C"/>
    <w:rsid w:val="00DC75BA"/>
    <w:rsid w:val="00DC7B82"/>
    <w:rsid w:val="00DC7CCC"/>
    <w:rsid w:val="00DD00B1"/>
    <w:rsid w:val="00DD013E"/>
    <w:rsid w:val="00DD0159"/>
    <w:rsid w:val="00DD0808"/>
    <w:rsid w:val="00DD09E1"/>
    <w:rsid w:val="00DD0EF7"/>
    <w:rsid w:val="00DD1012"/>
    <w:rsid w:val="00DD1259"/>
    <w:rsid w:val="00DD1CD2"/>
    <w:rsid w:val="00DD1D4B"/>
    <w:rsid w:val="00DD1E7E"/>
    <w:rsid w:val="00DD203C"/>
    <w:rsid w:val="00DD28C9"/>
    <w:rsid w:val="00DD2B51"/>
    <w:rsid w:val="00DD2D5E"/>
    <w:rsid w:val="00DD323D"/>
    <w:rsid w:val="00DD32E9"/>
    <w:rsid w:val="00DD3B0A"/>
    <w:rsid w:val="00DD3B34"/>
    <w:rsid w:val="00DD3E23"/>
    <w:rsid w:val="00DD41F0"/>
    <w:rsid w:val="00DD4609"/>
    <w:rsid w:val="00DD4DDE"/>
    <w:rsid w:val="00DD5E6F"/>
    <w:rsid w:val="00DD609D"/>
    <w:rsid w:val="00DD6CC8"/>
    <w:rsid w:val="00DD6D12"/>
    <w:rsid w:val="00DD6E3D"/>
    <w:rsid w:val="00DD6FF7"/>
    <w:rsid w:val="00DD7503"/>
    <w:rsid w:val="00DD762A"/>
    <w:rsid w:val="00DD7B1F"/>
    <w:rsid w:val="00DD7DB1"/>
    <w:rsid w:val="00DE0524"/>
    <w:rsid w:val="00DE0C66"/>
    <w:rsid w:val="00DE0F38"/>
    <w:rsid w:val="00DE10EE"/>
    <w:rsid w:val="00DE1188"/>
    <w:rsid w:val="00DE1395"/>
    <w:rsid w:val="00DE1B36"/>
    <w:rsid w:val="00DE261D"/>
    <w:rsid w:val="00DE31B6"/>
    <w:rsid w:val="00DE35C8"/>
    <w:rsid w:val="00DE3925"/>
    <w:rsid w:val="00DE3BD1"/>
    <w:rsid w:val="00DE3C3E"/>
    <w:rsid w:val="00DE3DC8"/>
    <w:rsid w:val="00DE4064"/>
    <w:rsid w:val="00DE430A"/>
    <w:rsid w:val="00DE4A7B"/>
    <w:rsid w:val="00DE4C9D"/>
    <w:rsid w:val="00DE53AA"/>
    <w:rsid w:val="00DE557E"/>
    <w:rsid w:val="00DE5942"/>
    <w:rsid w:val="00DE5D4F"/>
    <w:rsid w:val="00DE5F50"/>
    <w:rsid w:val="00DE6449"/>
    <w:rsid w:val="00DE653A"/>
    <w:rsid w:val="00DE662F"/>
    <w:rsid w:val="00DE70DE"/>
    <w:rsid w:val="00DE7538"/>
    <w:rsid w:val="00DE7936"/>
    <w:rsid w:val="00DE7A29"/>
    <w:rsid w:val="00DE7DB8"/>
    <w:rsid w:val="00DE7E6C"/>
    <w:rsid w:val="00DE7FAD"/>
    <w:rsid w:val="00DF0710"/>
    <w:rsid w:val="00DF08B0"/>
    <w:rsid w:val="00DF0D88"/>
    <w:rsid w:val="00DF1080"/>
    <w:rsid w:val="00DF1339"/>
    <w:rsid w:val="00DF1B5D"/>
    <w:rsid w:val="00DF1C0E"/>
    <w:rsid w:val="00DF26D9"/>
    <w:rsid w:val="00DF326B"/>
    <w:rsid w:val="00DF39CD"/>
    <w:rsid w:val="00DF408B"/>
    <w:rsid w:val="00DF4524"/>
    <w:rsid w:val="00DF47E6"/>
    <w:rsid w:val="00DF49E4"/>
    <w:rsid w:val="00DF4FE4"/>
    <w:rsid w:val="00DF5318"/>
    <w:rsid w:val="00DF57E5"/>
    <w:rsid w:val="00DF5B91"/>
    <w:rsid w:val="00DF5E77"/>
    <w:rsid w:val="00DF5F20"/>
    <w:rsid w:val="00DF6114"/>
    <w:rsid w:val="00DF64D2"/>
    <w:rsid w:val="00DF6A10"/>
    <w:rsid w:val="00DF6D57"/>
    <w:rsid w:val="00DF6F85"/>
    <w:rsid w:val="00DF70BE"/>
    <w:rsid w:val="00DF713F"/>
    <w:rsid w:val="00DF73FF"/>
    <w:rsid w:val="00DF74EB"/>
    <w:rsid w:val="00DF78A9"/>
    <w:rsid w:val="00E0044B"/>
    <w:rsid w:val="00E0082C"/>
    <w:rsid w:val="00E00859"/>
    <w:rsid w:val="00E00E12"/>
    <w:rsid w:val="00E01047"/>
    <w:rsid w:val="00E011F9"/>
    <w:rsid w:val="00E019C5"/>
    <w:rsid w:val="00E01EF0"/>
    <w:rsid w:val="00E02100"/>
    <w:rsid w:val="00E021D6"/>
    <w:rsid w:val="00E0265D"/>
    <w:rsid w:val="00E0292E"/>
    <w:rsid w:val="00E035B5"/>
    <w:rsid w:val="00E03A79"/>
    <w:rsid w:val="00E0401D"/>
    <w:rsid w:val="00E040A2"/>
    <w:rsid w:val="00E0426E"/>
    <w:rsid w:val="00E0478D"/>
    <w:rsid w:val="00E04DD0"/>
    <w:rsid w:val="00E05061"/>
    <w:rsid w:val="00E05471"/>
    <w:rsid w:val="00E05B44"/>
    <w:rsid w:val="00E05D9C"/>
    <w:rsid w:val="00E05EAF"/>
    <w:rsid w:val="00E060D5"/>
    <w:rsid w:val="00E06121"/>
    <w:rsid w:val="00E06168"/>
    <w:rsid w:val="00E0626F"/>
    <w:rsid w:val="00E06602"/>
    <w:rsid w:val="00E06A7A"/>
    <w:rsid w:val="00E06CF9"/>
    <w:rsid w:val="00E06DF8"/>
    <w:rsid w:val="00E06FDE"/>
    <w:rsid w:val="00E07282"/>
    <w:rsid w:val="00E07313"/>
    <w:rsid w:val="00E07AAD"/>
    <w:rsid w:val="00E07B58"/>
    <w:rsid w:val="00E07E84"/>
    <w:rsid w:val="00E07EDE"/>
    <w:rsid w:val="00E102B0"/>
    <w:rsid w:val="00E1048B"/>
    <w:rsid w:val="00E10A31"/>
    <w:rsid w:val="00E10CC6"/>
    <w:rsid w:val="00E111DA"/>
    <w:rsid w:val="00E1132D"/>
    <w:rsid w:val="00E118B3"/>
    <w:rsid w:val="00E11C4C"/>
    <w:rsid w:val="00E11E0E"/>
    <w:rsid w:val="00E120EB"/>
    <w:rsid w:val="00E1297C"/>
    <w:rsid w:val="00E12CB3"/>
    <w:rsid w:val="00E12F02"/>
    <w:rsid w:val="00E12FA1"/>
    <w:rsid w:val="00E1322A"/>
    <w:rsid w:val="00E132BA"/>
    <w:rsid w:val="00E13447"/>
    <w:rsid w:val="00E136B2"/>
    <w:rsid w:val="00E1381C"/>
    <w:rsid w:val="00E13A8E"/>
    <w:rsid w:val="00E13EED"/>
    <w:rsid w:val="00E140EA"/>
    <w:rsid w:val="00E14211"/>
    <w:rsid w:val="00E14758"/>
    <w:rsid w:val="00E14D42"/>
    <w:rsid w:val="00E150D0"/>
    <w:rsid w:val="00E151AE"/>
    <w:rsid w:val="00E15D5B"/>
    <w:rsid w:val="00E15E79"/>
    <w:rsid w:val="00E164FC"/>
    <w:rsid w:val="00E17CE3"/>
    <w:rsid w:val="00E17D42"/>
    <w:rsid w:val="00E17DC5"/>
    <w:rsid w:val="00E17F59"/>
    <w:rsid w:val="00E20289"/>
    <w:rsid w:val="00E202EC"/>
    <w:rsid w:val="00E20581"/>
    <w:rsid w:val="00E206DA"/>
    <w:rsid w:val="00E207D2"/>
    <w:rsid w:val="00E20B49"/>
    <w:rsid w:val="00E2132F"/>
    <w:rsid w:val="00E2135D"/>
    <w:rsid w:val="00E216CC"/>
    <w:rsid w:val="00E2173C"/>
    <w:rsid w:val="00E22A74"/>
    <w:rsid w:val="00E22B53"/>
    <w:rsid w:val="00E23946"/>
    <w:rsid w:val="00E239D3"/>
    <w:rsid w:val="00E244DB"/>
    <w:rsid w:val="00E2451D"/>
    <w:rsid w:val="00E245C8"/>
    <w:rsid w:val="00E24AED"/>
    <w:rsid w:val="00E24E76"/>
    <w:rsid w:val="00E24EDB"/>
    <w:rsid w:val="00E255A4"/>
    <w:rsid w:val="00E258D9"/>
    <w:rsid w:val="00E2592D"/>
    <w:rsid w:val="00E25BC1"/>
    <w:rsid w:val="00E25D97"/>
    <w:rsid w:val="00E25DBC"/>
    <w:rsid w:val="00E26882"/>
    <w:rsid w:val="00E26945"/>
    <w:rsid w:val="00E26A89"/>
    <w:rsid w:val="00E27475"/>
    <w:rsid w:val="00E27686"/>
    <w:rsid w:val="00E278FC"/>
    <w:rsid w:val="00E27A45"/>
    <w:rsid w:val="00E27CEE"/>
    <w:rsid w:val="00E3010F"/>
    <w:rsid w:val="00E302EA"/>
    <w:rsid w:val="00E308A0"/>
    <w:rsid w:val="00E30A40"/>
    <w:rsid w:val="00E3120B"/>
    <w:rsid w:val="00E313D5"/>
    <w:rsid w:val="00E313E5"/>
    <w:rsid w:val="00E315B5"/>
    <w:rsid w:val="00E31D67"/>
    <w:rsid w:val="00E33054"/>
    <w:rsid w:val="00E3316C"/>
    <w:rsid w:val="00E33584"/>
    <w:rsid w:val="00E33B4D"/>
    <w:rsid w:val="00E33EE8"/>
    <w:rsid w:val="00E33F4B"/>
    <w:rsid w:val="00E349E2"/>
    <w:rsid w:val="00E34C93"/>
    <w:rsid w:val="00E35211"/>
    <w:rsid w:val="00E35974"/>
    <w:rsid w:val="00E35AC8"/>
    <w:rsid w:val="00E35D0E"/>
    <w:rsid w:val="00E3600D"/>
    <w:rsid w:val="00E3617A"/>
    <w:rsid w:val="00E366D9"/>
    <w:rsid w:val="00E3697D"/>
    <w:rsid w:val="00E36CD6"/>
    <w:rsid w:val="00E3710F"/>
    <w:rsid w:val="00E37159"/>
    <w:rsid w:val="00E378B6"/>
    <w:rsid w:val="00E378FB"/>
    <w:rsid w:val="00E37F0C"/>
    <w:rsid w:val="00E40495"/>
    <w:rsid w:val="00E4081F"/>
    <w:rsid w:val="00E410C5"/>
    <w:rsid w:val="00E411BD"/>
    <w:rsid w:val="00E417A8"/>
    <w:rsid w:val="00E41D2F"/>
    <w:rsid w:val="00E4208A"/>
    <w:rsid w:val="00E42F28"/>
    <w:rsid w:val="00E4325D"/>
    <w:rsid w:val="00E434C4"/>
    <w:rsid w:val="00E43A0E"/>
    <w:rsid w:val="00E43A9E"/>
    <w:rsid w:val="00E43CE4"/>
    <w:rsid w:val="00E43F2C"/>
    <w:rsid w:val="00E44394"/>
    <w:rsid w:val="00E444BA"/>
    <w:rsid w:val="00E44B85"/>
    <w:rsid w:val="00E44BBF"/>
    <w:rsid w:val="00E451CE"/>
    <w:rsid w:val="00E455D4"/>
    <w:rsid w:val="00E455E8"/>
    <w:rsid w:val="00E45889"/>
    <w:rsid w:val="00E45C6A"/>
    <w:rsid w:val="00E45E65"/>
    <w:rsid w:val="00E467B1"/>
    <w:rsid w:val="00E46A5C"/>
    <w:rsid w:val="00E46C16"/>
    <w:rsid w:val="00E46D35"/>
    <w:rsid w:val="00E47577"/>
    <w:rsid w:val="00E47C05"/>
    <w:rsid w:val="00E47E6C"/>
    <w:rsid w:val="00E50A86"/>
    <w:rsid w:val="00E50C04"/>
    <w:rsid w:val="00E50E62"/>
    <w:rsid w:val="00E50EAF"/>
    <w:rsid w:val="00E51432"/>
    <w:rsid w:val="00E51A29"/>
    <w:rsid w:val="00E51AB0"/>
    <w:rsid w:val="00E51D23"/>
    <w:rsid w:val="00E51E74"/>
    <w:rsid w:val="00E5244D"/>
    <w:rsid w:val="00E525DE"/>
    <w:rsid w:val="00E52616"/>
    <w:rsid w:val="00E52855"/>
    <w:rsid w:val="00E53896"/>
    <w:rsid w:val="00E544A3"/>
    <w:rsid w:val="00E549A2"/>
    <w:rsid w:val="00E54A75"/>
    <w:rsid w:val="00E54D90"/>
    <w:rsid w:val="00E54DD3"/>
    <w:rsid w:val="00E552D0"/>
    <w:rsid w:val="00E5535A"/>
    <w:rsid w:val="00E56026"/>
    <w:rsid w:val="00E56898"/>
    <w:rsid w:val="00E56BA5"/>
    <w:rsid w:val="00E571D6"/>
    <w:rsid w:val="00E5794C"/>
    <w:rsid w:val="00E57A5A"/>
    <w:rsid w:val="00E57BD1"/>
    <w:rsid w:val="00E6073D"/>
    <w:rsid w:val="00E60836"/>
    <w:rsid w:val="00E61719"/>
    <w:rsid w:val="00E61A11"/>
    <w:rsid w:val="00E61A67"/>
    <w:rsid w:val="00E61B8E"/>
    <w:rsid w:val="00E61BD0"/>
    <w:rsid w:val="00E61FED"/>
    <w:rsid w:val="00E62249"/>
    <w:rsid w:val="00E629C7"/>
    <w:rsid w:val="00E634C8"/>
    <w:rsid w:val="00E63B1F"/>
    <w:rsid w:val="00E63E8E"/>
    <w:rsid w:val="00E63F1B"/>
    <w:rsid w:val="00E641A5"/>
    <w:rsid w:val="00E64255"/>
    <w:rsid w:val="00E64276"/>
    <w:rsid w:val="00E646D6"/>
    <w:rsid w:val="00E64751"/>
    <w:rsid w:val="00E648D8"/>
    <w:rsid w:val="00E64B81"/>
    <w:rsid w:val="00E6510A"/>
    <w:rsid w:val="00E6560D"/>
    <w:rsid w:val="00E656DD"/>
    <w:rsid w:val="00E65C2A"/>
    <w:rsid w:val="00E664E2"/>
    <w:rsid w:val="00E66B9D"/>
    <w:rsid w:val="00E67473"/>
    <w:rsid w:val="00E6770C"/>
    <w:rsid w:val="00E67BE7"/>
    <w:rsid w:val="00E67CF6"/>
    <w:rsid w:val="00E701B5"/>
    <w:rsid w:val="00E70273"/>
    <w:rsid w:val="00E70327"/>
    <w:rsid w:val="00E70570"/>
    <w:rsid w:val="00E71209"/>
    <w:rsid w:val="00E7147F"/>
    <w:rsid w:val="00E71909"/>
    <w:rsid w:val="00E71CB5"/>
    <w:rsid w:val="00E72489"/>
    <w:rsid w:val="00E724CB"/>
    <w:rsid w:val="00E7256F"/>
    <w:rsid w:val="00E7267D"/>
    <w:rsid w:val="00E72C7C"/>
    <w:rsid w:val="00E72E8B"/>
    <w:rsid w:val="00E7308D"/>
    <w:rsid w:val="00E73196"/>
    <w:rsid w:val="00E73468"/>
    <w:rsid w:val="00E73643"/>
    <w:rsid w:val="00E745A2"/>
    <w:rsid w:val="00E745A6"/>
    <w:rsid w:val="00E74D3F"/>
    <w:rsid w:val="00E74FE6"/>
    <w:rsid w:val="00E75495"/>
    <w:rsid w:val="00E756BB"/>
    <w:rsid w:val="00E7592E"/>
    <w:rsid w:val="00E76840"/>
    <w:rsid w:val="00E76C92"/>
    <w:rsid w:val="00E76EA4"/>
    <w:rsid w:val="00E77051"/>
    <w:rsid w:val="00E77847"/>
    <w:rsid w:val="00E77B20"/>
    <w:rsid w:val="00E77D08"/>
    <w:rsid w:val="00E77DEA"/>
    <w:rsid w:val="00E804B2"/>
    <w:rsid w:val="00E80719"/>
    <w:rsid w:val="00E81164"/>
    <w:rsid w:val="00E8150E"/>
    <w:rsid w:val="00E82078"/>
    <w:rsid w:val="00E822A1"/>
    <w:rsid w:val="00E8246E"/>
    <w:rsid w:val="00E82622"/>
    <w:rsid w:val="00E828C4"/>
    <w:rsid w:val="00E82CDC"/>
    <w:rsid w:val="00E82DCA"/>
    <w:rsid w:val="00E83066"/>
    <w:rsid w:val="00E8328B"/>
    <w:rsid w:val="00E8328D"/>
    <w:rsid w:val="00E835DD"/>
    <w:rsid w:val="00E83654"/>
    <w:rsid w:val="00E8373D"/>
    <w:rsid w:val="00E839F9"/>
    <w:rsid w:val="00E84054"/>
    <w:rsid w:val="00E841F9"/>
    <w:rsid w:val="00E842E1"/>
    <w:rsid w:val="00E84895"/>
    <w:rsid w:val="00E84964"/>
    <w:rsid w:val="00E84B6F"/>
    <w:rsid w:val="00E85231"/>
    <w:rsid w:val="00E85596"/>
    <w:rsid w:val="00E85812"/>
    <w:rsid w:val="00E85897"/>
    <w:rsid w:val="00E85B88"/>
    <w:rsid w:val="00E861B5"/>
    <w:rsid w:val="00E8637B"/>
    <w:rsid w:val="00E8689E"/>
    <w:rsid w:val="00E86D44"/>
    <w:rsid w:val="00E86FBF"/>
    <w:rsid w:val="00E877DC"/>
    <w:rsid w:val="00E87A24"/>
    <w:rsid w:val="00E87F11"/>
    <w:rsid w:val="00E906B0"/>
    <w:rsid w:val="00E912C1"/>
    <w:rsid w:val="00E915A8"/>
    <w:rsid w:val="00E91D5E"/>
    <w:rsid w:val="00E91FFD"/>
    <w:rsid w:val="00E92119"/>
    <w:rsid w:val="00E92581"/>
    <w:rsid w:val="00E92640"/>
    <w:rsid w:val="00E926DE"/>
    <w:rsid w:val="00E927E6"/>
    <w:rsid w:val="00E92859"/>
    <w:rsid w:val="00E929EE"/>
    <w:rsid w:val="00E92BAC"/>
    <w:rsid w:val="00E92C00"/>
    <w:rsid w:val="00E92CFF"/>
    <w:rsid w:val="00E93164"/>
    <w:rsid w:val="00E93772"/>
    <w:rsid w:val="00E94411"/>
    <w:rsid w:val="00E94468"/>
    <w:rsid w:val="00E946C2"/>
    <w:rsid w:val="00E94A30"/>
    <w:rsid w:val="00E94D6F"/>
    <w:rsid w:val="00E94EAD"/>
    <w:rsid w:val="00E94FDD"/>
    <w:rsid w:val="00E95085"/>
    <w:rsid w:val="00E95E85"/>
    <w:rsid w:val="00E95E94"/>
    <w:rsid w:val="00E96314"/>
    <w:rsid w:val="00E9659B"/>
    <w:rsid w:val="00E968FD"/>
    <w:rsid w:val="00E96E5B"/>
    <w:rsid w:val="00E971FC"/>
    <w:rsid w:val="00E9722D"/>
    <w:rsid w:val="00E9739F"/>
    <w:rsid w:val="00E973EE"/>
    <w:rsid w:val="00E9795B"/>
    <w:rsid w:val="00E97D08"/>
    <w:rsid w:val="00E97F9D"/>
    <w:rsid w:val="00EA02CD"/>
    <w:rsid w:val="00EA0BFF"/>
    <w:rsid w:val="00EA0E6B"/>
    <w:rsid w:val="00EA185E"/>
    <w:rsid w:val="00EA18A1"/>
    <w:rsid w:val="00EA19F1"/>
    <w:rsid w:val="00EA1C78"/>
    <w:rsid w:val="00EA1DEA"/>
    <w:rsid w:val="00EA1F0A"/>
    <w:rsid w:val="00EA2149"/>
    <w:rsid w:val="00EA2188"/>
    <w:rsid w:val="00EA224B"/>
    <w:rsid w:val="00EA2388"/>
    <w:rsid w:val="00EA2B04"/>
    <w:rsid w:val="00EA2CCD"/>
    <w:rsid w:val="00EA2D4A"/>
    <w:rsid w:val="00EA2D61"/>
    <w:rsid w:val="00EA2E18"/>
    <w:rsid w:val="00EA3004"/>
    <w:rsid w:val="00EA3327"/>
    <w:rsid w:val="00EA33EB"/>
    <w:rsid w:val="00EA35CA"/>
    <w:rsid w:val="00EA3753"/>
    <w:rsid w:val="00EA41CD"/>
    <w:rsid w:val="00EA4435"/>
    <w:rsid w:val="00EA557C"/>
    <w:rsid w:val="00EA5AB6"/>
    <w:rsid w:val="00EA5BB6"/>
    <w:rsid w:val="00EA5E99"/>
    <w:rsid w:val="00EA6139"/>
    <w:rsid w:val="00EA636E"/>
    <w:rsid w:val="00EA6430"/>
    <w:rsid w:val="00EA69C3"/>
    <w:rsid w:val="00EA6D40"/>
    <w:rsid w:val="00EA6FA3"/>
    <w:rsid w:val="00EA71C7"/>
    <w:rsid w:val="00EA76B3"/>
    <w:rsid w:val="00EA7B4B"/>
    <w:rsid w:val="00EA7D55"/>
    <w:rsid w:val="00EA7D89"/>
    <w:rsid w:val="00EB0023"/>
    <w:rsid w:val="00EB023D"/>
    <w:rsid w:val="00EB0458"/>
    <w:rsid w:val="00EB0594"/>
    <w:rsid w:val="00EB05AA"/>
    <w:rsid w:val="00EB05B9"/>
    <w:rsid w:val="00EB0A0D"/>
    <w:rsid w:val="00EB0C51"/>
    <w:rsid w:val="00EB1118"/>
    <w:rsid w:val="00EB116D"/>
    <w:rsid w:val="00EB2D7A"/>
    <w:rsid w:val="00EB3348"/>
    <w:rsid w:val="00EB3756"/>
    <w:rsid w:val="00EB3803"/>
    <w:rsid w:val="00EB3B0E"/>
    <w:rsid w:val="00EB428F"/>
    <w:rsid w:val="00EB43E8"/>
    <w:rsid w:val="00EB447A"/>
    <w:rsid w:val="00EB4562"/>
    <w:rsid w:val="00EB4646"/>
    <w:rsid w:val="00EB46A9"/>
    <w:rsid w:val="00EB480A"/>
    <w:rsid w:val="00EB485A"/>
    <w:rsid w:val="00EB4A1D"/>
    <w:rsid w:val="00EB4C48"/>
    <w:rsid w:val="00EB4D99"/>
    <w:rsid w:val="00EB4EEF"/>
    <w:rsid w:val="00EB501B"/>
    <w:rsid w:val="00EB538F"/>
    <w:rsid w:val="00EB586F"/>
    <w:rsid w:val="00EB5B54"/>
    <w:rsid w:val="00EB5EB4"/>
    <w:rsid w:val="00EB6266"/>
    <w:rsid w:val="00EB6497"/>
    <w:rsid w:val="00EB6823"/>
    <w:rsid w:val="00EB683A"/>
    <w:rsid w:val="00EB6F85"/>
    <w:rsid w:val="00EB75E4"/>
    <w:rsid w:val="00EB7604"/>
    <w:rsid w:val="00EB778D"/>
    <w:rsid w:val="00EB7BA1"/>
    <w:rsid w:val="00EC0128"/>
    <w:rsid w:val="00EC05AF"/>
    <w:rsid w:val="00EC069E"/>
    <w:rsid w:val="00EC0A9C"/>
    <w:rsid w:val="00EC0E04"/>
    <w:rsid w:val="00EC12A0"/>
    <w:rsid w:val="00EC1418"/>
    <w:rsid w:val="00EC16BE"/>
    <w:rsid w:val="00EC1807"/>
    <w:rsid w:val="00EC204A"/>
    <w:rsid w:val="00EC2401"/>
    <w:rsid w:val="00EC2488"/>
    <w:rsid w:val="00EC28A9"/>
    <w:rsid w:val="00EC2C4E"/>
    <w:rsid w:val="00EC3106"/>
    <w:rsid w:val="00EC3BD3"/>
    <w:rsid w:val="00EC3F53"/>
    <w:rsid w:val="00EC48B8"/>
    <w:rsid w:val="00EC4A94"/>
    <w:rsid w:val="00EC4F1C"/>
    <w:rsid w:val="00EC51D2"/>
    <w:rsid w:val="00EC51DB"/>
    <w:rsid w:val="00EC572F"/>
    <w:rsid w:val="00EC5771"/>
    <w:rsid w:val="00EC5958"/>
    <w:rsid w:val="00EC5972"/>
    <w:rsid w:val="00EC59B9"/>
    <w:rsid w:val="00EC5E2A"/>
    <w:rsid w:val="00EC5F6F"/>
    <w:rsid w:val="00EC64B9"/>
    <w:rsid w:val="00EC688D"/>
    <w:rsid w:val="00EC6956"/>
    <w:rsid w:val="00EC6A58"/>
    <w:rsid w:val="00EC7173"/>
    <w:rsid w:val="00EC7260"/>
    <w:rsid w:val="00EC777A"/>
    <w:rsid w:val="00EC78F8"/>
    <w:rsid w:val="00EC7C2A"/>
    <w:rsid w:val="00EC7D16"/>
    <w:rsid w:val="00EC7DB0"/>
    <w:rsid w:val="00EC7EC7"/>
    <w:rsid w:val="00EC7F1A"/>
    <w:rsid w:val="00ED0211"/>
    <w:rsid w:val="00ED047E"/>
    <w:rsid w:val="00ED0754"/>
    <w:rsid w:val="00ED07A2"/>
    <w:rsid w:val="00ED1518"/>
    <w:rsid w:val="00ED198B"/>
    <w:rsid w:val="00ED19E4"/>
    <w:rsid w:val="00ED288D"/>
    <w:rsid w:val="00ED29A0"/>
    <w:rsid w:val="00ED2AFC"/>
    <w:rsid w:val="00ED2C2F"/>
    <w:rsid w:val="00ED2D23"/>
    <w:rsid w:val="00ED351B"/>
    <w:rsid w:val="00ED3841"/>
    <w:rsid w:val="00ED3A72"/>
    <w:rsid w:val="00ED3E43"/>
    <w:rsid w:val="00ED4058"/>
    <w:rsid w:val="00ED44A5"/>
    <w:rsid w:val="00ED5020"/>
    <w:rsid w:val="00ED543D"/>
    <w:rsid w:val="00ED54FD"/>
    <w:rsid w:val="00ED551B"/>
    <w:rsid w:val="00ED555B"/>
    <w:rsid w:val="00ED5601"/>
    <w:rsid w:val="00ED5B6D"/>
    <w:rsid w:val="00ED5D02"/>
    <w:rsid w:val="00ED68D4"/>
    <w:rsid w:val="00ED6925"/>
    <w:rsid w:val="00ED6E3D"/>
    <w:rsid w:val="00ED6F22"/>
    <w:rsid w:val="00ED70F8"/>
    <w:rsid w:val="00ED79B0"/>
    <w:rsid w:val="00ED7BC5"/>
    <w:rsid w:val="00EE037B"/>
    <w:rsid w:val="00EE03CB"/>
    <w:rsid w:val="00EE06A5"/>
    <w:rsid w:val="00EE140C"/>
    <w:rsid w:val="00EE192D"/>
    <w:rsid w:val="00EE1BC3"/>
    <w:rsid w:val="00EE1E1D"/>
    <w:rsid w:val="00EE27F6"/>
    <w:rsid w:val="00EE28CC"/>
    <w:rsid w:val="00EE2DF2"/>
    <w:rsid w:val="00EE2E7D"/>
    <w:rsid w:val="00EE2ECE"/>
    <w:rsid w:val="00EE3176"/>
    <w:rsid w:val="00EE334C"/>
    <w:rsid w:val="00EE362E"/>
    <w:rsid w:val="00EE36F2"/>
    <w:rsid w:val="00EE3EA9"/>
    <w:rsid w:val="00EE3FFC"/>
    <w:rsid w:val="00EE4372"/>
    <w:rsid w:val="00EE43EB"/>
    <w:rsid w:val="00EE44DA"/>
    <w:rsid w:val="00EE454A"/>
    <w:rsid w:val="00EE45D3"/>
    <w:rsid w:val="00EE49EF"/>
    <w:rsid w:val="00EE4CE1"/>
    <w:rsid w:val="00EE4D86"/>
    <w:rsid w:val="00EE4FE9"/>
    <w:rsid w:val="00EE5A32"/>
    <w:rsid w:val="00EE5AAB"/>
    <w:rsid w:val="00EE5B36"/>
    <w:rsid w:val="00EE5C2C"/>
    <w:rsid w:val="00EE66E5"/>
    <w:rsid w:val="00EE6723"/>
    <w:rsid w:val="00EE6945"/>
    <w:rsid w:val="00EE696A"/>
    <w:rsid w:val="00EE6B99"/>
    <w:rsid w:val="00EE6E7F"/>
    <w:rsid w:val="00EE70E2"/>
    <w:rsid w:val="00EE71CA"/>
    <w:rsid w:val="00EE73DE"/>
    <w:rsid w:val="00EE7610"/>
    <w:rsid w:val="00EE78FA"/>
    <w:rsid w:val="00EE797F"/>
    <w:rsid w:val="00EF0610"/>
    <w:rsid w:val="00EF0F9B"/>
    <w:rsid w:val="00EF0FF2"/>
    <w:rsid w:val="00EF117C"/>
    <w:rsid w:val="00EF1648"/>
    <w:rsid w:val="00EF18CA"/>
    <w:rsid w:val="00EF2337"/>
    <w:rsid w:val="00EF2581"/>
    <w:rsid w:val="00EF25AF"/>
    <w:rsid w:val="00EF3096"/>
    <w:rsid w:val="00EF30C9"/>
    <w:rsid w:val="00EF3F50"/>
    <w:rsid w:val="00EF4496"/>
    <w:rsid w:val="00EF47E5"/>
    <w:rsid w:val="00EF47F3"/>
    <w:rsid w:val="00EF49FF"/>
    <w:rsid w:val="00EF4A17"/>
    <w:rsid w:val="00EF50E8"/>
    <w:rsid w:val="00EF5132"/>
    <w:rsid w:val="00EF59D0"/>
    <w:rsid w:val="00EF62CE"/>
    <w:rsid w:val="00EF6DF0"/>
    <w:rsid w:val="00EF7B72"/>
    <w:rsid w:val="00EF7EEA"/>
    <w:rsid w:val="00F0011E"/>
    <w:rsid w:val="00F0018C"/>
    <w:rsid w:val="00F005B8"/>
    <w:rsid w:val="00F006A0"/>
    <w:rsid w:val="00F0082B"/>
    <w:rsid w:val="00F00877"/>
    <w:rsid w:val="00F00D1D"/>
    <w:rsid w:val="00F00EA7"/>
    <w:rsid w:val="00F00F2E"/>
    <w:rsid w:val="00F00F88"/>
    <w:rsid w:val="00F013BB"/>
    <w:rsid w:val="00F017DD"/>
    <w:rsid w:val="00F01814"/>
    <w:rsid w:val="00F01E68"/>
    <w:rsid w:val="00F023FA"/>
    <w:rsid w:val="00F025ED"/>
    <w:rsid w:val="00F02755"/>
    <w:rsid w:val="00F0293B"/>
    <w:rsid w:val="00F02AEF"/>
    <w:rsid w:val="00F02B03"/>
    <w:rsid w:val="00F02CA2"/>
    <w:rsid w:val="00F02EE4"/>
    <w:rsid w:val="00F02EFA"/>
    <w:rsid w:val="00F033F9"/>
    <w:rsid w:val="00F03702"/>
    <w:rsid w:val="00F0370D"/>
    <w:rsid w:val="00F03B0D"/>
    <w:rsid w:val="00F03C06"/>
    <w:rsid w:val="00F03C6B"/>
    <w:rsid w:val="00F0458A"/>
    <w:rsid w:val="00F047AA"/>
    <w:rsid w:val="00F0485F"/>
    <w:rsid w:val="00F04CC7"/>
    <w:rsid w:val="00F04DC7"/>
    <w:rsid w:val="00F04FD6"/>
    <w:rsid w:val="00F050BC"/>
    <w:rsid w:val="00F05A11"/>
    <w:rsid w:val="00F05E5A"/>
    <w:rsid w:val="00F05F20"/>
    <w:rsid w:val="00F05F4F"/>
    <w:rsid w:val="00F060E9"/>
    <w:rsid w:val="00F064EA"/>
    <w:rsid w:val="00F066C7"/>
    <w:rsid w:val="00F06764"/>
    <w:rsid w:val="00F06911"/>
    <w:rsid w:val="00F06AE0"/>
    <w:rsid w:val="00F06E59"/>
    <w:rsid w:val="00F07951"/>
    <w:rsid w:val="00F07BEA"/>
    <w:rsid w:val="00F07D93"/>
    <w:rsid w:val="00F10273"/>
    <w:rsid w:val="00F10F1B"/>
    <w:rsid w:val="00F11202"/>
    <w:rsid w:val="00F1125D"/>
    <w:rsid w:val="00F113DB"/>
    <w:rsid w:val="00F114A5"/>
    <w:rsid w:val="00F118AF"/>
    <w:rsid w:val="00F11BCE"/>
    <w:rsid w:val="00F12521"/>
    <w:rsid w:val="00F1282A"/>
    <w:rsid w:val="00F12DD1"/>
    <w:rsid w:val="00F12F1F"/>
    <w:rsid w:val="00F131DF"/>
    <w:rsid w:val="00F134ED"/>
    <w:rsid w:val="00F135E5"/>
    <w:rsid w:val="00F13995"/>
    <w:rsid w:val="00F13AFA"/>
    <w:rsid w:val="00F13C53"/>
    <w:rsid w:val="00F14BC1"/>
    <w:rsid w:val="00F14C67"/>
    <w:rsid w:val="00F14DE1"/>
    <w:rsid w:val="00F14FBF"/>
    <w:rsid w:val="00F14FE9"/>
    <w:rsid w:val="00F151CE"/>
    <w:rsid w:val="00F1532A"/>
    <w:rsid w:val="00F15951"/>
    <w:rsid w:val="00F159CB"/>
    <w:rsid w:val="00F16288"/>
    <w:rsid w:val="00F16B9E"/>
    <w:rsid w:val="00F16ED6"/>
    <w:rsid w:val="00F16FA1"/>
    <w:rsid w:val="00F1745C"/>
    <w:rsid w:val="00F1766E"/>
    <w:rsid w:val="00F17850"/>
    <w:rsid w:val="00F1791B"/>
    <w:rsid w:val="00F17CCE"/>
    <w:rsid w:val="00F20458"/>
    <w:rsid w:val="00F20F59"/>
    <w:rsid w:val="00F2160D"/>
    <w:rsid w:val="00F2207E"/>
    <w:rsid w:val="00F22C87"/>
    <w:rsid w:val="00F22E37"/>
    <w:rsid w:val="00F22F48"/>
    <w:rsid w:val="00F232A1"/>
    <w:rsid w:val="00F232E6"/>
    <w:rsid w:val="00F234EF"/>
    <w:rsid w:val="00F23742"/>
    <w:rsid w:val="00F237D2"/>
    <w:rsid w:val="00F23FE9"/>
    <w:rsid w:val="00F24072"/>
    <w:rsid w:val="00F241D2"/>
    <w:rsid w:val="00F244AB"/>
    <w:rsid w:val="00F24540"/>
    <w:rsid w:val="00F247A8"/>
    <w:rsid w:val="00F24ABE"/>
    <w:rsid w:val="00F24F60"/>
    <w:rsid w:val="00F25193"/>
    <w:rsid w:val="00F25842"/>
    <w:rsid w:val="00F25AFA"/>
    <w:rsid w:val="00F25AFF"/>
    <w:rsid w:val="00F25B3C"/>
    <w:rsid w:val="00F25BC2"/>
    <w:rsid w:val="00F25C7B"/>
    <w:rsid w:val="00F26069"/>
    <w:rsid w:val="00F2610D"/>
    <w:rsid w:val="00F262AA"/>
    <w:rsid w:val="00F2635A"/>
    <w:rsid w:val="00F26AA7"/>
    <w:rsid w:val="00F26B17"/>
    <w:rsid w:val="00F26D01"/>
    <w:rsid w:val="00F279F8"/>
    <w:rsid w:val="00F27F6D"/>
    <w:rsid w:val="00F30E08"/>
    <w:rsid w:val="00F31053"/>
    <w:rsid w:val="00F3147F"/>
    <w:rsid w:val="00F316CE"/>
    <w:rsid w:val="00F31879"/>
    <w:rsid w:val="00F31A95"/>
    <w:rsid w:val="00F323E4"/>
    <w:rsid w:val="00F325AC"/>
    <w:rsid w:val="00F327F6"/>
    <w:rsid w:val="00F32C23"/>
    <w:rsid w:val="00F331FF"/>
    <w:rsid w:val="00F335E1"/>
    <w:rsid w:val="00F3387C"/>
    <w:rsid w:val="00F33AF3"/>
    <w:rsid w:val="00F33CC0"/>
    <w:rsid w:val="00F33FB2"/>
    <w:rsid w:val="00F34131"/>
    <w:rsid w:val="00F34314"/>
    <w:rsid w:val="00F34AE1"/>
    <w:rsid w:val="00F34D09"/>
    <w:rsid w:val="00F35009"/>
    <w:rsid w:val="00F350C0"/>
    <w:rsid w:val="00F35313"/>
    <w:rsid w:val="00F356F8"/>
    <w:rsid w:val="00F35799"/>
    <w:rsid w:val="00F36B17"/>
    <w:rsid w:val="00F36D01"/>
    <w:rsid w:val="00F36DF7"/>
    <w:rsid w:val="00F37074"/>
    <w:rsid w:val="00F37597"/>
    <w:rsid w:val="00F37C74"/>
    <w:rsid w:val="00F4021C"/>
    <w:rsid w:val="00F4058E"/>
    <w:rsid w:val="00F4095B"/>
    <w:rsid w:val="00F40F64"/>
    <w:rsid w:val="00F41245"/>
    <w:rsid w:val="00F416B1"/>
    <w:rsid w:val="00F41718"/>
    <w:rsid w:val="00F41DA2"/>
    <w:rsid w:val="00F425B0"/>
    <w:rsid w:val="00F425D1"/>
    <w:rsid w:val="00F42859"/>
    <w:rsid w:val="00F42EEF"/>
    <w:rsid w:val="00F43524"/>
    <w:rsid w:val="00F43A6B"/>
    <w:rsid w:val="00F43DDE"/>
    <w:rsid w:val="00F44B40"/>
    <w:rsid w:val="00F44BBC"/>
    <w:rsid w:val="00F44E41"/>
    <w:rsid w:val="00F4501C"/>
    <w:rsid w:val="00F4558C"/>
    <w:rsid w:val="00F458F8"/>
    <w:rsid w:val="00F45A91"/>
    <w:rsid w:val="00F45C76"/>
    <w:rsid w:val="00F45F49"/>
    <w:rsid w:val="00F460A7"/>
    <w:rsid w:val="00F4635C"/>
    <w:rsid w:val="00F4652F"/>
    <w:rsid w:val="00F46A65"/>
    <w:rsid w:val="00F46A78"/>
    <w:rsid w:val="00F46F65"/>
    <w:rsid w:val="00F47BD0"/>
    <w:rsid w:val="00F47F00"/>
    <w:rsid w:val="00F501D9"/>
    <w:rsid w:val="00F501EF"/>
    <w:rsid w:val="00F508F7"/>
    <w:rsid w:val="00F50F39"/>
    <w:rsid w:val="00F50FBB"/>
    <w:rsid w:val="00F51079"/>
    <w:rsid w:val="00F514A6"/>
    <w:rsid w:val="00F5152D"/>
    <w:rsid w:val="00F515B3"/>
    <w:rsid w:val="00F51B77"/>
    <w:rsid w:val="00F52B32"/>
    <w:rsid w:val="00F52B72"/>
    <w:rsid w:val="00F52E0B"/>
    <w:rsid w:val="00F5302D"/>
    <w:rsid w:val="00F53305"/>
    <w:rsid w:val="00F53C8F"/>
    <w:rsid w:val="00F53F96"/>
    <w:rsid w:val="00F53F9C"/>
    <w:rsid w:val="00F54B01"/>
    <w:rsid w:val="00F553EA"/>
    <w:rsid w:val="00F559BE"/>
    <w:rsid w:val="00F55D9E"/>
    <w:rsid w:val="00F56120"/>
    <w:rsid w:val="00F567A6"/>
    <w:rsid w:val="00F570FB"/>
    <w:rsid w:val="00F57157"/>
    <w:rsid w:val="00F57E69"/>
    <w:rsid w:val="00F60412"/>
    <w:rsid w:val="00F604F7"/>
    <w:rsid w:val="00F60C13"/>
    <w:rsid w:val="00F6103B"/>
    <w:rsid w:val="00F61127"/>
    <w:rsid w:val="00F613B3"/>
    <w:rsid w:val="00F61457"/>
    <w:rsid w:val="00F614CC"/>
    <w:rsid w:val="00F6156C"/>
    <w:rsid w:val="00F615ED"/>
    <w:rsid w:val="00F61B21"/>
    <w:rsid w:val="00F61F35"/>
    <w:rsid w:val="00F630DF"/>
    <w:rsid w:val="00F6322B"/>
    <w:rsid w:val="00F63D30"/>
    <w:rsid w:val="00F63DE7"/>
    <w:rsid w:val="00F63DFB"/>
    <w:rsid w:val="00F641E1"/>
    <w:rsid w:val="00F64516"/>
    <w:rsid w:val="00F646E4"/>
    <w:rsid w:val="00F64871"/>
    <w:rsid w:val="00F64DD6"/>
    <w:rsid w:val="00F65142"/>
    <w:rsid w:val="00F653A5"/>
    <w:rsid w:val="00F65659"/>
    <w:rsid w:val="00F659DE"/>
    <w:rsid w:val="00F65BB9"/>
    <w:rsid w:val="00F65FF6"/>
    <w:rsid w:val="00F66343"/>
    <w:rsid w:val="00F66490"/>
    <w:rsid w:val="00F665FD"/>
    <w:rsid w:val="00F6676F"/>
    <w:rsid w:val="00F667A0"/>
    <w:rsid w:val="00F66BBD"/>
    <w:rsid w:val="00F670EE"/>
    <w:rsid w:val="00F677D2"/>
    <w:rsid w:val="00F67826"/>
    <w:rsid w:val="00F67A50"/>
    <w:rsid w:val="00F67AC7"/>
    <w:rsid w:val="00F7025F"/>
    <w:rsid w:val="00F703D2"/>
    <w:rsid w:val="00F70747"/>
    <w:rsid w:val="00F7092A"/>
    <w:rsid w:val="00F70F13"/>
    <w:rsid w:val="00F7102D"/>
    <w:rsid w:val="00F714F3"/>
    <w:rsid w:val="00F717DC"/>
    <w:rsid w:val="00F71C74"/>
    <w:rsid w:val="00F722C8"/>
    <w:rsid w:val="00F72371"/>
    <w:rsid w:val="00F724E1"/>
    <w:rsid w:val="00F72841"/>
    <w:rsid w:val="00F72BAE"/>
    <w:rsid w:val="00F72E99"/>
    <w:rsid w:val="00F72F73"/>
    <w:rsid w:val="00F73587"/>
    <w:rsid w:val="00F735CD"/>
    <w:rsid w:val="00F73A36"/>
    <w:rsid w:val="00F73B07"/>
    <w:rsid w:val="00F73D68"/>
    <w:rsid w:val="00F73F12"/>
    <w:rsid w:val="00F743DC"/>
    <w:rsid w:val="00F74645"/>
    <w:rsid w:val="00F74AD9"/>
    <w:rsid w:val="00F74B50"/>
    <w:rsid w:val="00F74EC5"/>
    <w:rsid w:val="00F75079"/>
    <w:rsid w:val="00F75505"/>
    <w:rsid w:val="00F75551"/>
    <w:rsid w:val="00F759A2"/>
    <w:rsid w:val="00F75B24"/>
    <w:rsid w:val="00F75D45"/>
    <w:rsid w:val="00F76C94"/>
    <w:rsid w:val="00F76FA4"/>
    <w:rsid w:val="00F7737B"/>
    <w:rsid w:val="00F7757D"/>
    <w:rsid w:val="00F77747"/>
    <w:rsid w:val="00F808DB"/>
    <w:rsid w:val="00F816C2"/>
    <w:rsid w:val="00F81C13"/>
    <w:rsid w:val="00F81F3F"/>
    <w:rsid w:val="00F81F94"/>
    <w:rsid w:val="00F821D9"/>
    <w:rsid w:val="00F8220E"/>
    <w:rsid w:val="00F82420"/>
    <w:rsid w:val="00F82558"/>
    <w:rsid w:val="00F82913"/>
    <w:rsid w:val="00F82921"/>
    <w:rsid w:val="00F82E75"/>
    <w:rsid w:val="00F8328A"/>
    <w:rsid w:val="00F835D1"/>
    <w:rsid w:val="00F83660"/>
    <w:rsid w:val="00F83B57"/>
    <w:rsid w:val="00F83BF6"/>
    <w:rsid w:val="00F8499C"/>
    <w:rsid w:val="00F85072"/>
    <w:rsid w:val="00F85360"/>
    <w:rsid w:val="00F85AD5"/>
    <w:rsid w:val="00F85E64"/>
    <w:rsid w:val="00F87030"/>
    <w:rsid w:val="00F87174"/>
    <w:rsid w:val="00F876EA"/>
    <w:rsid w:val="00F8774A"/>
    <w:rsid w:val="00F87778"/>
    <w:rsid w:val="00F8779F"/>
    <w:rsid w:val="00F90105"/>
    <w:rsid w:val="00F905D5"/>
    <w:rsid w:val="00F906C7"/>
    <w:rsid w:val="00F91C89"/>
    <w:rsid w:val="00F91D40"/>
    <w:rsid w:val="00F91D78"/>
    <w:rsid w:val="00F91D90"/>
    <w:rsid w:val="00F91F70"/>
    <w:rsid w:val="00F9264A"/>
    <w:rsid w:val="00F92D36"/>
    <w:rsid w:val="00F92DD0"/>
    <w:rsid w:val="00F931FE"/>
    <w:rsid w:val="00F937D4"/>
    <w:rsid w:val="00F93C80"/>
    <w:rsid w:val="00F93D88"/>
    <w:rsid w:val="00F93DDF"/>
    <w:rsid w:val="00F94032"/>
    <w:rsid w:val="00F9408D"/>
    <w:rsid w:val="00F940FF"/>
    <w:rsid w:val="00F9439F"/>
    <w:rsid w:val="00F943E2"/>
    <w:rsid w:val="00F945EC"/>
    <w:rsid w:val="00F94698"/>
    <w:rsid w:val="00F94DB3"/>
    <w:rsid w:val="00F94DCF"/>
    <w:rsid w:val="00F951F2"/>
    <w:rsid w:val="00F95C5C"/>
    <w:rsid w:val="00F95FBF"/>
    <w:rsid w:val="00F967BC"/>
    <w:rsid w:val="00F9691C"/>
    <w:rsid w:val="00F96D1C"/>
    <w:rsid w:val="00F96EFD"/>
    <w:rsid w:val="00F97235"/>
    <w:rsid w:val="00F976AD"/>
    <w:rsid w:val="00F97C5F"/>
    <w:rsid w:val="00F97D70"/>
    <w:rsid w:val="00FA0CB1"/>
    <w:rsid w:val="00FA10BC"/>
    <w:rsid w:val="00FA19D3"/>
    <w:rsid w:val="00FA238D"/>
    <w:rsid w:val="00FA2576"/>
    <w:rsid w:val="00FA275C"/>
    <w:rsid w:val="00FA27F4"/>
    <w:rsid w:val="00FA2B34"/>
    <w:rsid w:val="00FA2D45"/>
    <w:rsid w:val="00FA3118"/>
    <w:rsid w:val="00FA3145"/>
    <w:rsid w:val="00FA31E4"/>
    <w:rsid w:val="00FA362B"/>
    <w:rsid w:val="00FA3EF0"/>
    <w:rsid w:val="00FA3EFC"/>
    <w:rsid w:val="00FA40C4"/>
    <w:rsid w:val="00FA40C7"/>
    <w:rsid w:val="00FA43B5"/>
    <w:rsid w:val="00FA4467"/>
    <w:rsid w:val="00FA46F0"/>
    <w:rsid w:val="00FA4D35"/>
    <w:rsid w:val="00FA53E0"/>
    <w:rsid w:val="00FA553C"/>
    <w:rsid w:val="00FA56E1"/>
    <w:rsid w:val="00FA57FB"/>
    <w:rsid w:val="00FA5B0D"/>
    <w:rsid w:val="00FA62E9"/>
    <w:rsid w:val="00FA6F8F"/>
    <w:rsid w:val="00FA6FB6"/>
    <w:rsid w:val="00FB008B"/>
    <w:rsid w:val="00FB00B4"/>
    <w:rsid w:val="00FB00D9"/>
    <w:rsid w:val="00FB097F"/>
    <w:rsid w:val="00FB0A48"/>
    <w:rsid w:val="00FB0AD7"/>
    <w:rsid w:val="00FB0DE6"/>
    <w:rsid w:val="00FB1086"/>
    <w:rsid w:val="00FB10A6"/>
    <w:rsid w:val="00FB1BD5"/>
    <w:rsid w:val="00FB1E1E"/>
    <w:rsid w:val="00FB2090"/>
    <w:rsid w:val="00FB2222"/>
    <w:rsid w:val="00FB247B"/>
    <w:rsid w:val="00FB2595"/>
    <w:rsid w:val="00FB259A"/>
    <w:rsid w:val="00FB353F"/>
    <w:rsid w:val="00FB354F"/>
    <w:rsid w:val="00FB35EB"/>
    <w:rsid w:val="00FB375C"/>
    <w:rsid w:val="00FB38C3"/>
    <w:rsid w:val="00FB3BD7"/>
    <w:rsid w:val="00FB3D92"/>
    <w:rsid w:val="00FB3F38"/>
    <w:rsid w:val="00FB4280"/>
    <w:rsid w:val="00FB44CD"/>
    <w:rsid w:val="00FB4993"/>
    <w:rsid w:val="00FB4A67"/>
    <w:rsid w:val="00FB4B40"/>
    <w:rsid w:val="00FB4D7D"/>
    <w:rsid w:val="00FB5107"/>
    <w:rsid w:val="00FB5116"/>
    <w:rsid w:val="00FB5636"/>
    <w:rsid w:val="00FB5CC8"/>
    <w:rsid w:val="00FB6045"/>
    <w:rsid w:val="00FB6989"/>
    <w:rsid w:val="00FB69C0"/>
    <w:rsid w:val="00FB6B90"/>
    <w:rsid w:val="00FB6C9B"/>
    <w:rsid w:val="00FB6E4B"/>
    <w:rsid w:val="00FB6FA6"/>
    <w:rsid w:val="00FB7039"/>
    <w:rsid w:val="00FB77E4"/>
    <w:rsid w:val="00FB78AD"/>
    <w:rsid w:val="00FB79A0"/>
    <w:rsid w:val="00FB7A0A"/>
    <w:rsid w:val="00FC0137"/>
    <w:rsid w:val="00FC073E"/>
    <w:rsid w:val="00FC0A2D"/>
    <w:rsid w:val="00FC1075"/>
    <w:rsid w:val="00FC1328"/>
    <w:rsid w:val="00FC1426"/>
    <w:rsid w:val="00FC19BF"/>
    <w:rsid w:val="00FC1B4F"/>
    <w:rsid w:val="00FC1DB3"/>
    <w:rsid w:val="00FC210F"/>
    <w:rsid w:val="00FC247E"/>
    <w:rsid w:val="00FC2C95"/>
    <w:rsid w:val="00FC2F66"/>
    <w:rsid w:val="00FC36E6"/>
    <w:rsid w:val="00FC382C"/>
    <w:rsid w:val="00FC4010"/>
    <w:rsid w:val="00FC41E7"/>
    <w:rsid w:val="00FC420B"/>
    <w:rsid w:val="00FC4F00"/>
    <w:rsid w:val="00FC5077"/>
    <w:rsid w:val="00FC5148"/>
    <w:rsid w:val="00FC545E"/>
    <w:rsid w:val="00FC54E0"/>
    <w:rsid w:val="00FC5F49"/>
    <w:rsid w:val="00FC6098"/>
    <w:rsid w:val="00FC60E1"/>
    <w:rsid w:val="00FC6103"/>
    <w:rsid w:val="00FC627B"/>
    <w:rsid w:val="00FC6295"/>
    <w:rsid w:val="00FC634F"/>
    <w:rsid w:val="00FC6567"/>
    <w:rsid w:val="00FC65D5"/>
    <w:rsid w:val="00FC727C"/>
    <w:rsid w:val="00FC72C4"/>
    <w:rsid w:val="00FC74C8"/>
    <w:rsid w:val="00FC755F"/>
    <w:rsid w:val="00FC7833"/>
    <w:rsid w:val="00FC783C"/>
    <w:rsid w:val="00FC79DA"/>
    <w:rsid w:val="00FC7A38"/>
    <w:rsid w:val="00FC7A3D"/>
    <w:rsid w:val="00FC7E92"/>
    <w:rsid w:val="00FC7FF3"/>
    <w:rsid w:val="00FD005D"/>
    <w:rsid w:val="00FD0106"/>
    <w:rsid w:val="00FD02D1"/>
    <w:rsid w:val="00FD0985"/>
    <w:rsid w:val="00FD0A98"/>
    <w:rsid w:val="00FD0B1A"/>
    <w:rsid w:val="00FD1578"/>
    <w:rsid w:val="00FD15C9"/>
    <w:rsid w:val="00FD1613"/>
    <w:rsid w:val="00FD16F9"/>
    <w:rsid w:val="00FD1724"/>
    <w:rsid w:val="00FD174A"/>
    <w:rsid w:val="00FD1B71"/>
    <w:rsid w:val="00FD1C32"/>
    <w:rsid w:val="00FD1C76"/>
    <w:rsid w:val="00FD1E8F"/>
    <w:rsid w:val="00FD252D"/>
    <w:rsid w:val="00FD25C7"/>
    <w:rsid w:val="00FD283F"/>
    <w:rsid w:val="00FD2D3C"/>
    <w:rsid w:val="00FD2DA8"/>
    <w:rsid w:val="00FD2E59"/>
    <w:rsid w:val="00FD359B"/>
    <w:rsid w:val="00FD35F4"/>
    <w:rsid w:val="00FD3731"/>
    <w:rsid w:val="00FD3C3F"/>
    <w:rsid w:val="00FD3CA6"/>
    <w:rsid w:val="00FD3DE7"/>
    <w:rsid w:val="00FD3EE5"/>
    <w:rsid w:val="00FD3F23"/>
    <w:rsid w:val="00FD3F55"/>
    <w:rsid w:val="00FD4BF4"/>
    <w:rsid w:val="00FD4FCB"/>
    <w:rsid w:val="00FD5004"/>
    <w:rsid w:val="00FD55C6"/>
    <w:rsid w:val="00FD6180"/>
    <w:rsid w:val="00FD66A8"/>
    <w:rsid w:val="00FD6860"/>
    <w:rsid w:val="00FD6978"/>
    <w:rsid w:val="00FD7612"/>
    <w:rsid w:val="00FD7D16"/>
    <w:rsid w:val="00FE0207"/>
    <w:rsid w:val="00FE045C"/>
    <w:rsid w:val="00FE04B1"/>
    <w:rsid w:val="00FE06A9"/>
    <w:rsid w:val="00FE06D4"/>
    <w:rsid w:val="00FE0CF2"/>
    <w:rsid w:val="00FE12D8"/>
    <w:rsid w:val="00FE1630"/>
    <w:rsid w:val="00FE226C"/>
    <w:rsid w:val="00FE242A"/>
    <w:rsid w:val="00FE29C2"/>
    <w:rsid w:val="00FE2B09"/>
    <w:rsid w:val="00FE2C0F"/>
    <w:rsid w:val="00FE2D27"/>
    <w:rsid w:val="00FE2D2F"/>
    <w:rsid w:val="00FE3B90"/>
    <w:rsid w:val="00FE3E93"/>
    <w:rsid w:val="00FE3FAC"/>
    <w:rsid w:val="00FE4A0A"/>
    <w:rsid w:val="00FE539D"/>
    <w:rsid w:val="00FE5630"/>
    <w:rsid w:val="00FE566C"/>
    <w:rsid w:val="00FE5936"/>
    <w:rsid w:val="00FE5AE9"/>
    <w:rsid w:val="00FE5C7C"/>
    <w:rsid w:val="00FE60A2"/>
    <w:rsid w:val="00FE6212"/>
    <w:rsid w:val="00FE63B1"/>
    <w:rsid w:val="00FE67DC"/>
    <w:rsid w:val="00FE68D2"/>
    <w:rsid w:val="00FE6A01"/>
    <w:rsid w:val="00FE6D97"/>
    <w:rsid w:val="00FE71EA"/>
    <w:rsid w:val="00FE722C"/>
    <w:rsid w:val="00FE7380"/>
    <w:rsid w:val="00FE76B0"/>
    <w:rsid w:val="00FE7785"/>
    <w:rsid w:val="00FE7C1E"/>
    <w:rsid w:val="00FE7D64"/>
    <w:rsid w:val="00FF013E"/>
    <w:rsid w:val="00FF01C8"/>
    <w:rsid w:val="00FF02A6"/>
    <w:rsid w:val="00FF0789"/>
    <w:rsid w:val="00FF0EC0"/>
    <w:rsid w:val="00FF115D"/>
    <w:rsid w:val="00FF17D8"/>
    <w:rsid w:val="00FF1891"/>
    <w:rsid w:val="00FF2852"/>
    <w:rsid w:val="00FF28C5"/>
    <w:rsid w:val="00FF31A9"/>
    <w:rsid w:val="00FF474A"/>
    <w:rsid w:val="00FF4826"/>
    <w:rsid w:val="00FF5609"/>
    <w:rsid w:val="00FF5A19"/>
    <w:rsid w:val="00FF6501"/>
    <w:rsid w:val="00FF67C9"/>
    <w:rsid w:val="00FF68B2"/>
    <w:rsid w:val="00FF6950"/>
    <w:rsid w:val="00FF6E25"/>
    <w:rsid w:val="00FF6E50"/>
    <w:rsid w:val="00FF7083"/>
    <w:rsid w:val="00FF7BFA"/>
    <w:rsid w:val="00FF7C03"/>
    <w:rsid w:val="00FF7D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6574A"/>
    <w:rPr>
      <w:sz w:val="24"/>
      <w:szCs w:val="24"/>
      <w:lang w:val="en-US" w:eastAsia="en-US"/>
    </w:rPr>
  </w:style>
  <w:style w:type="paragraph" w:styleId="Heading1">
    <w:name w:val="heading 1"/>
    <w:basedOn w:val="Normal"/>
    <w:next w:val="Normal"/>
    <w:qFormat/>
    <w:rsid w:val="0017189C"/>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17189C"/>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45757F"/>
    <w:pPr>
      <w:keepNext/>
      <w:spacing w:before="240" w:after="60"/>
      <w:outlineLvl w:val="2"/>
    </w:pPr>
    <w:rPr>
      <w:rFonts w:ascii="Arial" w:hAnsi="Arial" w:cs="Arial"/>
      <w:b/>
      <w:bCs/>
      <w:sz w:val="26"/>
      <w:szCs w:val="26"/>
    </w:rPr>
  </w:style>
  <w:style w:type="paragraph" w:styleId="Heading4">
    <w:name w:val="heading 4"/>
    <w:basedOn w:val="Normal"/>
    <w:next w:val="Normal"/>
    <w:qFormat/>
    <w:rsid w:val="0045757F"/>
    <w:pPr>
      <w:keepNext/>
      <w:spacing w:before="240" w:after="60"/>
      <w:outlineLvl w:val="3"/>
    </w:pPr>
    <w:rPr>
      <w:b/>
      <w:bCs/>
      <w:sz w:val="28"/>
      <w:szCs w:val="28"/>
    </w:rPr>
  </w:style>
  <w:style w:type="paragraph" w:styleId="Heading5">
    <w:name w:val="heading 5"/>
    <w:basedOn w:val="Normal"/>
    <w:next w:val="Normal"/>
    <w:qFormat/>
    <w:rsid w:val="0045757F"/>
    <w:pPr>
      <w:spacing w:before="240" w:after="60"/>
      <w:outlineLvl w:val="4"/>
    </w:pPr>
    <w:rPr>
      <w:b/>
      <w:bCs/>
      <w:i/>
      <w:iCs/>
      <w:sz w:val="26"/>
      <w:szCs w:val="26"/>
    </w:rPr>
  </w:style>
  <w:style w:type="paragraph" w:styleId="Heading6">
    <w:name w:val="heading 6"/>
    <w:basedOn w:val="Normal"/>
    <w:next w:val="Normal"/>
    <w:qFormat/>
    <w:rsid w:val="0045757F"/>
    <w:pPr>
      <w:spacing w:before="240" w:after="60"/>
      <w:outlineLvl w:val="5"/>
    </w:pPr>
    <w:rPr>
      <w:b/>
      <w:bCs/>
      <w:sz w:val="22"/>
      <w:szCs w:val="22"/>
    </w:rPr>
  </w:style>
  <w:style w:type="paragraph" w:styleId="Heading7">
    <w:name w:val="heading 7"/>
    <w:basedOn w:val="Normal"/>
    <w:next w:val="Normal"/>
    <w:qFormat/>
    <w:rsid w:val="0045757F"/>
    <w:pPr>
      <w:spacing w:before="240" w:after="60"/>
      <w:outlineLvl w:val="6"/>
    </w:pPr>
  </w:style>
  <w:style w:type="paragraph" w:styleId="Heading8">
    <w:name w:val="heading 8"/>
    <w:basedOn w:val="Normal"/>
    <w:next w:val="Normal"/>
    <w:qFormat/>
    <w:rsid w:val="0045757F"/>
    <w:pPr>
      <w:spacing w:before="240" w:after="60"/>
      <w:outlineLvl w:val="7"/>
    </w:pPr>
    <w:rPr>
      <w:i/>
      <w:iCs/>
    </w:rPr>
  </w:style>
  <w:style w:type="paragraph" w:styleId="Heading9">
    <w:name w:val="heading 9"/>
    <w:basedOn w:val="Normal"/>
    <w:next w:val="Normal"/>
    <w:qFormat/>
    <w:rsid w:val="0045757F"/>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26C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740746"/>
    <w:rPr>
      <w:color w:val="0000FF"/>
      <w:u w:val="single"/>
    </w:rPr>
  </w:style>
  <w:style w:type="character" w:customStyle="1" w:styleId="sp">
    <w:name w:val="sp"/>
    <w:basedOn w:val="DefaultParagraphFont"/>
    <w:rsid w:val="00DD3B34"/>
  </w:style>
  <w:style w:type="character" w:styleId="FollowedHyperlink">
    <w:name w:val="FollowedHyperlink"/>
    <w:basedOn w:val="DefaultParagraphFont"/>
    <w:rsid w:val="003706FD"/>
    <w:rPr>
      <w:color w:val="0000FF"/>
      <w:u w:val="single"/>
    </w:rPr>
  </w:style>
  <w:style w:type="character" w:styleId="Emphasis">
    <w:name w:val="Emphasis"/>
    <w:basedOn w:val="DefaultParagraphFont"/>
    <w:qFormat/>
    <w:rsid w:val="005F3845"/>
    <w:rPr>
      <w:i/>
      <w:iCs/>
    </w:rPr>
  </w:style>
  <w:style w:type="paragraph" w:styleId="Footer">
    <w:name w:val="footer"/>
    <w:basedOn w:val="Normal"/>
    <w:rsid w:val="00E94411"/>
    <w:pPr>
      <w:tabs>
        <w:tab w:val="center" w:pos="4153"/>
        <w:tab w:val="right" w:pos="8306"/>
      </w:tabs>
    </w:pPr>
  </w:style>
  <w:style w:type="character" w:styleId="PageNumber">
    <w:name w:val="page number"/>
    <w:basedOn w:val="DefaultParagraphFont"/>
    <w:rsid w:val="00E94411"/>
  </w:style>
  <w:style w:type="paragraph" w:styleId="Header">
    <w:name w:val="header"/>
    <w:basedOn w:val="Normal"/>
    <w:rsid w:val="00942E61"/>
    <w:pPr>
      <w:tabs>
        <w:tab w:val="center" w:pos="4153"/>
        <w:tab w:val="right" w:pos="8306"/>
      </w:tabs>
    </w:pPr>
  </w:style>
  <w:style w:type="character" w:customStyle="1" w:styleId="slug-doi">
    <w:name w:val="slug-doi"/>
    <w:basedOn w:val="DefaultParagraphFont"/>
    <w:rsid w:val="00AF0E8D"/>
  </w:style>
  <w:style w:type="character" w:customStyle="1" w:styleId="pseudotab">
    <w:name w:val="pseudotab"/>
    <w:basedOn w:val="DefaultParagraphFont"/>
    <w:rsid w:val="00A97C86"/>
  </w:style>
  <w:style w:type="character" w:customStyle="1" w:styleId="yshortcuts">
    <w:name w:val="yshortcuts"/>
    <w:basedOn w:val="DefaultParagraphFont"/>
    <w:rsid w:val="00AD3BAD"/>
  </w:style>
  <w:style w:type="paragraph" w:customStyle="1" w:styleId="Numstepbullet">
    <w:name w:val="Numstep bullet"/>
    <w:basedOn w:val="Normal"/>
    <w:rsid w:val="00594A7A"/>
    <w:pPr>
      <w:numPr>
        <w:numId w:val="1"/>
      </w:numPr>
    </w:pPr>
  </w:style>
  <w:style w:type="paragraph" w:customStyle="1" w:styleId="Global">
    <w:name w:val="Global"/>
    <w:basedOn w:val="Normal"/>
    <w:rsid w:val="006D7506"/>
    <w:pPr>
      <w:numPr>
        <w:numId w:val="2"/>
      </w:numPr>
    </w:pPr>
  </w:style>
  <w:style w:type="paragraph" w:styleId="BalloonText">
    <w:name w:val="Balloon Text"/>
    <w:basedOn w:val="Normal"/>
    <w:semiHidden/>
    <w:rsid w:val="0045757F"/>
    <w:rPr>
      <w:rFonts w:ascii="Tahoma" w:hAnsi="Tahoma" w:cs="Tahoma"/>
      <w:sz w:val="16"/>
      <w:szCs w:val="16"/>
    </w:rPr>
  </w:style>
  <w:style w:type="paragraph" w:styleId="BlockText">
    <w:name w:val="Block Text"/>
    <w:basedOn w:val="Normal"/>
    <w:rsid w:val="0045757F"/>
    <w:pPr>
      <w:spacing w:after="120"/>
      <w:ind w:left="1440" w:right="1440"/>
    </w:pPr>
  </w:style>
  <w:style w:type="paragraph" w:styleId="BodyText">
    <w:name w:val="Body Text"/>
    <w:basedOn w:val="Normal"/>
    <w:rsid w:val="0045757F"/>
    <w:pPr>
      <w:spacing w:after="120"/>
    </w:pPr>
  </w:style>
  <w:style w:type="paragraph" w:styleId="BodyText2">
    <w:name w:val="Body Text 2"/>
    <w:basedOn w:val="Normal"/>
    <w:rsid w:val="0045757F"/>
    <w:pPr>
      <w:spacing w:after="120" w:line="480" w:lineRule="auto"/>
    </w:pPr>
  </w:style>
  <w:style w:type="paragraph" w:styleId="BodyText3">
    <w:name w:val="Body Text 3"/>
    <w:basedOn w:val="Normal"/>
    <w:rsid w:val="0045757F"/>
    <w:pPr>
      <w:spacing w:after="120"/>
    </w:pPr>
    <w:rPr>
      <w:sz w:val="16"/>
      <w:szCs w:val="16"/>
    </w:rPr>
  </w:style>
  <w:style w:type="paragraph" w:styleId="BodyTextFirstIndent">
    <w:name w:val="Body Text First Indent"/>
    <w:basedOn w:val="BodyText"/>
    <w:rsid w:val="0045757F"/>
    <w:pPr>
      <w:ind w:firstLine="210"/>
    </w:pPr>
  </w:style>
  <w:style w:type="paragraph" w:styleId="BodyTextIndent">
    <w:name w:val="Body Text Indent"/>
    <w:basedOn w:val="Normal"/>
    <w:rsid w:val="0045757F"/>
    <w:pPr>
      <w:spacing w:after="120"/>
      <w:ind w:left="283"/>
    </w:pPr>
  </w:style>
  <w:style w:type="paragraph" w:styleId="BodyTextFirstIndent2">
    <w:name w:val="Body Text First Indent 2"/>
    <w:basedOn w:val="BodyTextIndent"/>
    <w:rsid w:val="0045757F"/>
    <w:pPr>
      <w:ind w:firstLine="210"/>
    </w:pPr>
  </w:style>
  <w:style w:type="paragraph" w:styleId="BodyTextIndent2">
    <w:name w:val="Body Text Indent 2"/>
    <w:basedOn w:val="Normal"/>
    <w:rsid w:val="0045757F"/>
    <w:pPr>
      <w:spacing w:after="120" w:line="480" w:lineRule="auto"/>
      <w:ind w:left="283"/>
    </w:pPr>
  </w:style>
  <w:style w:type="paragraph" w:styleId="BodyTextIndent3">
    <w:name w:val="Body Text Indent 3"/>
    <w:basedOn w:val="Normal"/>
    <w:rsid w:val="0045757F"/>
    <w:pPr>
      <w:spacing w:after="120"/>
      <w:ind w:left="283"/>
    </w:pPr>
    <w:rPr>
      <w:sz w:val="16"/>
      <w:szCs w:val="16"/>
    </w:rPr>
  </w:style>
  <w:style w:type="paragraph" w:styleId="Caption">
    <w:name w:val="caption"/>
    <w:basedOn w:val="Normal"/>
    <w:next w:val="Normal"/>
    <w:qFormat/>
    <w:rsid w:val="0045757F"/>
    <w:rPr>
      <w:b/>
      <w:bCs/>
      <w:sz w:val="20"/>
      <w:szCs w:val="20"/>
    </w:rPr>
  </w:style>
  <w:style w:type="paragraph" w:styleId="Closing">
    <w:name w:val="Closing"/>
    <w:basedOn w:val="Normal"/>
    <w:rsid w:val="0045757F"/>
    <w:pPr>
      <w:ind w:left="4252"/>
    </w:pPr>
  </w:style>
  <w:style w:type="paragraph" w:styleId="CommentText">
    <w:name w:val="annotation text"/>
    <w:basedOn w:val="Normal"/>
    <w:semiHidden/>
    <w:rsid w:val="0045757F"/>
    <w:rPr>
      <w:sz w:val="20"/>
      <w:szCs w:val="20"/>
    </w:rPr>
  </w:style>
  <w:style w:type="paragraph" w:styleId="CommentSubject">
    <w:name w:val="annotation subject"/>
    <w:basedOn w:val="CommentText"/>
    <w:next w:val="CommentText"/>
    <w:semiHidden/>
    <w:rsid w:val="0045757F"/>
    <w:rPr>
      <w:b/>
      <w:bCs/>
    </w:rPr>
  </w:style>
  <w:style w:type="paragraph" w:styleId="Date">
    <w:name w:val="Date"/>
    <w:basedOn w:val="Normal"/>
    <w:next w:val="Normal"/>
    <w:rsid w:val="0045757F"/>
  </w:style>
  <w:style w:type="paragraph" w:styleId="DocumentMap">
    <w:name w:val="Document Map"/>
    <w:basedOn w:val="Normal"/>
    <w:semiHidden/>
    <w:rsid w:val="0045757F"/>
    <w:pPr>
      <w:shd w:val="clear" w:color="auto" w:fill="000080"/>
    </w:pPr>
    <w:rPr>
      <w:rFonts w:ascii="Tahoma" w:hAnsi="Tahoma" w:cs="Tahoma"/>
      <w:sz w:val="20"/>
      <w:szCs w:val="20"/>
    </w:rPr>
  </w:style>
  <w:style w:type="paragraph" w:styleId="E-mailSignature">
    <w:name w:val="E-mail Signature"/>
    <w:basedOn w:val="Normal"/>
    <w:rsid w:val="0045757F"/>
  </w:style>
  <w:style w:type="paragraph" w:styleId="EndnoteText">
    <w:name w:val="endnote text"/>
    <w:basedOn w:val="Normal"/>
    <w:semiHidden/>
    <w:rsid w:val="0045757F"/>
    <w:rPr>
      <w:sz w:val="20"/>
      <w:szCs w:val="20"/>
    </w:rPr>
  </w:style>
  <w:style w:type="paragraph" w:styleId="EnvelopeAddress">
    <w:name w:val="envelope address"/>
    <w:basedOn w:val="Normal"/>
    <w:rsid w:val="0045757F"/>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45757F"/>
    <w:rPr>
      <w:rFonts w:ascii="Arial" w:hAnsi="Arial" w:cs="Arial"/>
      <w:sz w:val="20"/>
      <w:szCs w:val="20"/>
    </w:rPr>
  </w:style>
  <w:style w:type="paragraph" w:styleId="FootnoteText">
    <w:name w:val="footnote text"/>
    <w:basedOn w:val="Normal"/>
    <w:semiHidden/>
    <w:rsid w:val="0045757F"/>
    <w:rPr>
      <w:sz w:val="20"/>
      <w:szCs w:val="20"/>
    </w:rPr>
  </w:style>
  <w:style w:type="paragraph" w:styleId="HTMLAddress">
    <w:name w:val="HTML Address"/>
    <w:basedOn w:val="Normal"/>
    <w:rsid w:val="0045757F"/>
    <w:rPr>
      <w:i/>
      <w:iCs/>
    </w:rPr>
  </w:style>
  <w:style w:type="paragraph" w:styleId="HTMLPreformatted">
    <w:name w:val="HTML Preformatted"/>
    <w:basedOn w:val="Normal"/>
    <w:rsid w:val="0045757F"/>
    <w:rPr>
      <w:rFonts w:ascii="Courier New" w:hAnsi="Courier New" w:cs="Courier New"/>
      <w:sz w:val="20"/>
      <w:szCs w:val="20"/>
    </w:rPr>
  </w:style>
  <w:style w:type="paragraph" w:styleId="Index1">
    <w:name w:val="index 1"/>
    <w:basedOn w:val="Normal"/>
    <w:next w:val="Normal"/>
    <w:autoRedefine/>
    <w:semiHidden/>
    <w:rsid w:val="0045757F"/>
    <w:pPr>
      <w:ind w:left="240" w:hanging="240"/>
    </w:pPr>
  </w:style>
  <w:style w:type="paragraph" w:styleId="Index2">
    <w:name w:val="index 2"/>
    <w:basedOn w:val="Normal"/>
    <w:next w:val="Normal"/>
    <w:autoRedefine/>
    <w:semiHidden/>
    <w:rsid w:val="0045757F"/>
    <w:pPr>
      <w:ind w:left="480" w:hanging="240"/>
    </w:pPr>
  </w:style>
  <w:style w:type="paragraph" w:styleId="Index3">
    <w:name w:val="index 3"/>
    <w:basedOn w:val="Normal"/>
    <w:next w:val="Normal"/>
    <w:autoRedefine/>
    <w:semiHidden/>
    <w:rsid w:val="0045757F"/>
    <w:pPr>
      <w:ind w:left="720" w:hanging="240"/>
    </w:pPr>
  </w:style>
  <w:style w:type="paragraph" w:styleId="Index4">
    <w:name w:val="index 4"/>
    <w:basedOn w:val="Normal"/>
    <w:next w:val="Normal"/>
    <w:autoRedefine/>
    <w:semiHidden/>
    <w:rsid w:val="0045757F"/>
    <w:pPr>
      <w:ind w:left="960" w:hanging="240"/>
    </w:pPr>
  </w:style>
  <w:style w:type="paragraph" w:styleId="Index5">
    <w:name w:val="index 5"/>
    <w:basedOn w:val="Normal"/>
    <w:next w:val="Normal"/>
    <w:autoRedefine/>
    <w:semiHidden/>
    <w:rsid w:val="0045757F"/>
    <w:pPr>
      <w:ind w:left="1200" w:hanging="240"/>
    </w:pPr>
  </w:style>
  <w:style w:type="paragraph" w:styleId="Index6">
    <w:name w:val="index 6"/>
    <w:basedOn w:val="Normal"/>
    <w:next w:val="Normal"/>
    <w:autoRedefine/>
    <w:semiHidden/>
    <w:rsid w:val="0045757F"/>
    <w:pPr>
      <w:ind w:left="1440" w:hanging="240"/>
    </w:pPr>
  </w:style>
  <w:style w:type="paragraph" w:styleId="Index7">
    <w:name w:val="index 7"/>
    <w:basedOn w:val="Normal"/>
    <w:next w:val="Normal"/>
    <w:autoRedefine/>
    <w:semiHidden/>
    <w:rsid w:val="0045757F"/>
    <w:pPr>
      <w:ind w:left="1680" w:hanging="240"/>
    </w:pPr>
  </w:style>
  <w:style w:type="paragraph" w:styleId="Index8">
    <w:name w:val="index 8"/>
    <w:basedOn w:val="Normal"/>
    <w:next w:val="Normal"/>
    <w:autoRedefine/>
    <w:semiHidden/>
    <w:rsid w:val="0045757F"/>
    <w:pPr>
      <w:ind w:left="1920" w:hanging="240"/>
    </w:pPr>
  </w:style>
  <w:style w:type="paragraph" w:styleId="Index9">
    <w:name w:val="index 9"/>
    <w:basedOn w:val="Normal"/>
    <w:next w:val="Normal"/>
    <w:autoRedefine/>
    <w:semiHidden/>
    <w:rsid w:val="0045757F"/>
    <w:pPr>
      <w:ind w:left="2160" w:hanging="240"/>
    </w:pPr>
  </w:style>
  <w:style w:type="paragraph" w:styleId="IndexHeading">
    <w:name w:val="index heading"/>
    <w:basedOn w:val="Normal"/>
    <w:next w:val="Index1"/>
    <w:semiHidden/>
    <w:rsid w:val="0045757F"/>
    <w:rPr>
      <w:rFonts w:ascii="Arial" w:hAnsi="Arial" w:cs="Arial"/>
      <w:b/>
      <w:bCs/>
    </w:rPr>
  </w:style>
  <w:style w:type="paragraph" w:styleId="List">
    <w:name w:val="List"/>
    <w:basedOn w:val="Normal"/>
    <w:rsid w:val="0045757F"/>
    <w:pPr>
      <w:ind w:left="283" w:hanging="283"/>
    </w:pPr>
  </w:style>
  <w:style w:type="paragraph" w:styleId="List2">
    <w:name w:val="List 2"/>
    <w:basedOn w:val="Normal"/>
    <w:rsid w:val="0045757F"/>
    <w:pPr>
      <w:ind w:left="566" w:hanging="283"/>
    </w:pPr>
  </w:style>
  <w:style w:type="paragraph" w:styleId="List3">
    <w:name w:val="List 3"/>
    <w:basedOn w:val="Normal"/>
    <w:rsid w:val="0045757F"/>
    <w:pPr>
      <w:ind w:left="849" w:hanging="283"/>
    </w:pPr>
  </w:style>
  <w:style w:type="paragraph" w:styleId="List4">
    <w:name w:val="List 4"/>
    <w:basedOn w:val="Normal"/>
    <w:rsid w:val="0045757F"/>
    <w:pPr>
      <w:ind w:left="1132" w:hanging="283"/>
    </w:pPr>
  </w:style>
  <w:style w:type="paragraph" w:styleId="List5">
    <w:name w:val="List 5"/>
    <w:basedOn w:val="Normal"/>
    <w:rsid w:val="0045757F"/>
    <w:pPr>
      <w:ind w:left="1415" w:hanging="283"/>
    </w:pPr>
  </w:style>
  <w:style w:type="paragraph" w:styleId="ListBullet">
    <w:name w:val="List Bullet"/>
    <w:basedOn w:val="Normal"/>
    <w:rsid w:val="0045757F"/>
    <w:pPr>
      <w:numPr>
        <w:numId w:val="3"/>
      </w:numPr>
    </w:pPr>
  </w:style>
  <w:style w:type="paragraph" w:styleId="ListBullet2">
    <w:name w:val="List Bullet 2"/>
    <w:basedOn w:val="Normal"/>
    <w:rsid w:val="0045757F"/>
    <w:pPr>
      <w:numPr>
        <w:numId w:val="4"/>
      </w:numPr>
    </w:pPr>
  </w:style>
  <w:style w:type="paragraph" w:styleId="ListBullet3">
    <w:name w:val="List Bullet 3"/>
    <w:basedOn w:val="Normal"/>
    <w:rsid w:val="0045757F"/>
    <w:pPr>
      <w:numPr>
        <w:numId w:val="5"/>
      </w:numPr>
    </w:pPr>
  </w:style>
  <w:style w:type="paragraph" w:styleId="ListBullet4">
    <w:name w:val="List Bullet 4"/>
    <w:basedOn w:val="Normal"/>
    <w:rsid w:val="0045757F"/>
    <w:pPr>
      <w:numPr>
        <w:numId w:val="6"/>
      </w:numPr>
    </w:pPr>
  </w:style>
  <w:style w:type="paragraph" w:styleId="ListBullet5">
    <w:name w:val="List Bullet 5"/>
    <w:basedOn w:val="Normal"/>
    <w:rsid w:val="0045757F"/>
    <w:pPr>
      <w:numPr>
        <w:numId w:val="7"/>
      </w:numPr>
    </w:pPr>
  </w:style>
  <w:style w:type="paragraph" w:styleId="ListContinue">
    <w:name w:val="List Continue"/>
    <w:basedOn w:val="Normal"/>
    <w:rsid w:val="0045757F"/>
    <w:pPr>
      <w:spacing w:after="120"/>
      <w:ind w:left="283"/>
    </w:pPr>
  </w:style>
  <w:style w:type="paragraph" w:styleId="ListContinue2">
    <w:name w:val="List Continue 2"/>
    <w:basedOn w:val="Normal"/>
    <w:rsid w:val="0045757F"/>
    <w:pPr>
      <w:spacing w:after="120"/>
      <w:ind w:left="566"/>
    </w:pPr>
  </w:style>
  <w:style w:type="paragraph" w:styleId="ListContinue3">
    <w:name w:val="List Continue 3"/>
    <w:basedOn w:val="Normal"/>
    <w:rsid w:val="0045757F"/>
    <w:pPr>
      <w:spacing w:after="120"/>
      <w:ind w:left="849"/>
    </w:pPr>
  </w:style>
  <w:style w:type="paragraph" w:styleId="ListContinue4">
    <w:name w:val="List Continue 4"/>
    <w:basedOn w:val="Normal"/>
    <w:rsid w:val="0045757F"/>
    <w:pPr>
      <w:spacing w:after="120"/>
      <w:ind w:left="1132"/>
    </w:pPr>
  </w:style>
  <w:style w:type="paragraph" w:styleId="ListContinue5">
    <w:name w:val="List Continue 5"/>
    <w:basedOn w:val="Normal"/>
    <w:rsid w:val="0045757F"/>
    <w:pPr>
      <w:spacing w:after="120"/>
      <w:ind w:left="1415"/>
    </w:pPr>
  </w:style>
  <w:style w:type="paragraph" w:styleId="ListNumber">
    <w:name w:val="List Number"/>
    <w:basedOn w:val="Normal"/>
    <w:rsid w:val="0045757F"/>
    <w:pPr>
      <w:numPr>
        <w:numId w:val="8"/>
      </w:numPr>
    </w:pPr>
  </w:style>
  <w:style w:type="paragraph" w:styleId="ListNumber2">
    <w:name w:val="List Number 2"/>
    <w:basedOn w:val="Normal"/>
    <w:rsid w:val="0045757F"/>
    <w:pPr>
      <w:numPr>
        <w:numId w:val="9"/>
      </w:numPr>
    </w:pPr>
  </w:style>
  <w:style w:type="paragraph" w:styleId="ListNumber3">
    <w:name w:val="List Number 3"/>
    <w:basedOn w:val="Normal"/>
    <w:rsid w:val="0045757F"/>
    <w:pPr>
      <w:numPr>
        <w:numId w:val="10"/>
      </w:numPr>
    </w:pPr>
  </w:style>
  <w:style w:type="paragraph" w:styleId="ListNumber4">
    <w:name w:val="List Number 4"/>
    <w:basedOn w:val="Normal"/>
    <w:rsid w:val="0045757F"/>
    <w:pPr>
      <w:numPr>
        <w:numId w:val="11"/>
      </w:numPr>
    </w:pPr>
  </w:style>
  <w:style w:type="paragraph" w:styleId="ListNumber5">
    <w:name w:val="List Number 5"/>
    <w:basedOn w:val="Normal"/>
    <w:rsid w:val="0045757F"/>
    <w:pPr>
      <w:numPr>
        <w:numId w:val="12"/>
      </w:numPr>
    </w:pPr>
  </w:style>
  <w:style w:type="paragraph" w:styleId="MacroText">
    <w:name w:val="macro"/>
    <w:semiHidden/>
    <w:rsid w:val="0045757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val="en-US" w:eastAsia="en-US"/>
    </w:rPr>
  </w:style>
  <w:style w:type="paragraph" w:styleId="MessageHeader">
    <w:name w:val="Message Header"/>
    <w:basedOn w:val="Normal"/>
    <w:rsid w:val="0045757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ormalWeb">
    <w:name w:val="Normal (Web)"/>
    <w:basedOn w:val="Normal"/>
    <w:uiPriority w:val="99"/>
    <w:rsid w:val="0045757F"/>
  </w:style>
  <w:style w:type="paragraph" w:styleId="NormalIndent">
    <w:name w:val="Normal Indent"/>
    <w:basedOn w:val="Normal"/>
    <w:rsid w:val="0045757F"/>
    <w:pPr>
      <w:ind w:left="720"/>
    </w:pPr>
  </w:style>
  <w:style w:type="paragraph" w:styleId="NoteHeading">
    <w:name w:val="Note Heading"/>
    <w:basedOn w:val="Normal"/>
    <w:next w:val="Normal"/>
    <w:rsid w:val="0045757F"/>
  </w:style>
  <w:style w:type="paragraph" w:styleId="PlainText">
    <w:name w:val="Plain Text"/>
    <w:basedOn w:val="Normal"/>
    <w:rsid w:val="0045757F"/>
    <w:rPr>
      <w:rFonts w:ascii="Courier New" w:hAnsi="Courier New" w:cs="Courier New"/>
      <w:sz w:val="20"/>
      <w:szCs w:val="20"/>
    </w:rPr>
  </w:style>
  <w:style w:type="paragraph" w:styleId="Salutation">
    <w:name w:val="Salutation"/>
    <w:basedOn w:val="Normal"/>
    <w:next w:val="Normal"/>
    <w:rsid w:val="0045757F"/>
  </w:style>
  <w:style w:type="paragraph" w:styleId="Signature">
    <w:name w:val="Signature"/>
    <w:basedOn w:val="Normal"/>
    <w:rsid w:val="0045757F"/>
    <w:pPr>
      <w:ind w:left="4252"/>
    </w:pPr>
  </w:style>
  <w:style w:type="paragraph" w:styleId="Subtitle">
    <w:name w:val="Subtitle"/>
    <w:basedOn w:val="Normal"/>
    <w:qFormat/>
    <w:rsid w:val="0045757F"/>
    <w:pPr>
      <w:spacing w:after="60"/>
      <w:jc w:val="center"/>
      <w:outlineLvl w:val="1"/>
    </w:pPr>
    <w:rPr>
      <w:rFonts w:ascii="Arial" w:hAnsi="Arial" w:cs="Arial"/>
    </w:rPr>
  </w:style>
  <w:style w:type="paragraph" w:styleId="TableofAuthorities">
    <w:name w:val="table of authorities"/>
    <w:basedOn w:val="Normal"/>
    <w:next w:val="Normal"/>
    <w:semiHidden/>
    <w:rsid w:val="0045757F"/>
    <w:pPr>
      <w:ind w:left="240" w:hanging="240"/>
    </w:pPr>
  </w:style>
  <w:style w:type="paragraph" w:styleId="TableofFigures">
    <w:name w:val="table of figures"/>
    <w:basedOn w:val="Normal"/>
    <w:next w:val="Normal"/>
    <w:semiHidden/>
    <w:rsid w:val="0045757F"/>
  </w:style>
  <w:style w:type="paragraph" w:styleId="Title">
    <w:name w:val="Title"/>
    <w:basedOn w:val="Normal"/>
    <w:qFormat/>
    <w:rsid w:val="0045757F"/>
    <w:pPr>
      <w:spacing w:before="240" w:after="60"/>
      <w:jc w:val="center"/>
      <w:outlineLvl w:val="0"/>
    </w:pPr>
    <w:rPr>
      <w:rFonts w:ascii="Arial" w:hAnsi="Arial" w:cs="Arial"/>
      <w:b/>
      <w:bCs/>
      <w:kern w:val="28"/>
      <w:sz w:val="32"/>
      <w:szCs w:val="32"/>
    </w:rPr>
  </w:style>
  <w:style w:type="paragraph" w:styleId="TOAHeading">
    <w:name w:val="toa heading"/>
    <w:basedOn w:val="Normal"/>
    <w:next w:val="Normal"/>
    <w:semiHidden/>
    <w:rsid w:val="0045757F"/>
    <w:pPr>
      <w:spacing w:before="120"/>
    </w:pPr>
    <w:rPr>
      <w:rFonts w:ascii="Arial" w:hAnsi="Arial" w:cs="Arial"/>
      <w:b/>
      <w:bCs/>
    </w:rPr>
  </w:style>
  <w:style w:type="paragraph" w:styleId="TOC1">
    <w:name w:val="toc 1"/>
    <w:basedOn w:val="Normal"/>
    <w:next w:val="Normal"/>
    <w:autoRedefine/>
    <w:semiHidden/>
    <w:rsid w:val="0045757F"/>
  </w:style>
  <w:style w:type="paragraph" w:styleId="TOC2">
    <w:name w:val="toc 2"/>
    <w:basedOn w:val="Normal"/>
    <w:next w:val="Normal"/>
    <w:autoRedefine/>
    <w:semiHidden/>
    <w:rsid w:val="0045757F"/>
    <w:pPr>
      <w:ind w:left="240"/>
    </w:pPr>
  </w:style>
  <w:style w:type="paragraph" w:styleId="TOC3">
    <w:name w:val="toc 3"/>
    <w:basedOn w:val="Normal"/>
    <w:next w:val="Normal"/>
    <w:autoRedefine/>
    <w:semiHidden/>
    <w:rsid w:val="0045757F"/>
    <w:pPr>
      <w:ind w:left="480"/>
    </w:pPr>
  </w:style>
  <w:style w:type="paragraph" w:styleId="TOC4">
    <w:name w:val="toc 4"/>
    <w:basedOn w:val="Normal"/>
    <w:next w:val="Normal"/>
    <w:autoRedefine/>
    <w:semiHidden/>
    <w:rsid w:val="0045757F"/>
    <w:pPr>
      <w:ind w:left="720"/>
    </w:pPr>
  </w:style>
  <w:style w:type="paragraph" w:styleId="TOC5">
    <w:name w:val="toc 5"/>
    <w:basedOn w:val="Normal"/>
    <w:next w:val="Normal"/>
    <w:autoRedefine/>
    <w:semiHidden/>
    <w:rsid w:val="0045757F"/>
    <w:pPr>
      <w:ind w:left="960"/>
    </w:pPr>
  </w:style>
  <w:style w:type="paragraph" w:styleId="TOC6">
    <w:name w:val="toc 6"/>
    <w:basedOn w:val="Normal"/>
    <w:next w:val="Normal"/>
    <w:autoRedefine/>
    <w:semiHidden/>
    <w:rsid w:val="0045757F"/>
    <w:pPr>
      <w:ind w:left="1200"/>
    </w:pPr>
  </w:style>
  <w:style w:type="paragraph" w:styleId="TOC7">
    <w:name w:val="toc 7"/>
    <w:basedOn w:val="Normal"/>
    <w:next w:val="Normal"/>
    <w:autoRedefine/>
    <w:semiHidden/>
    <w:rsid w:val="0045757F"/>
    <w:pPr>
      <w:ind w:left="1440"/>
    </w:pPr>
  </w:style>
  <w:style w:type="paragraph" w:styleId="TOC8">
    <w:name w:val="toc 8"/>
    <w:basedOn w:val="Normal"/>
    <w:next w:val="Normal"/>
    <w:autoRedefine/>
    <w:semiHidden/>
    <w:rsid w:val="0045757F"/>
    <w:pPr>
      <w:ind w:left="1680"/>
    </w:pPr>
  </w:style>
  <w:style w:type="paragraph" w:styleId="TOC9">
    <w:name w:val="toc 9"/>
    <w:basedOn w:val="Normal"/>
    <w:next w:val="Normal"/>
    <w:autoRedefine/>
    <w:semiHidden/>
    <w:rsid w:val="0045757F"/>
    <w:pPr>
      <w:ind w:left="1920"/>
    </w:pPr>
  </w:style>
  <w:style w:type="character" w:customStyle="1" w:styleId="dropcap">
    <w:name w:val="dropcap"/>
    <w:basedOn w:val="DefaultParagraphFont"/>
    <w:rsid w:val="008935EF"/>
  </w:style>
  <w:style w:type="character" w:styleId="HTMLCite">
    <w:name w:val="HTML Cite"/>
    <w:basedOn w:val="DefaultParagraphFont"/>
    <w:rsid w:val="003A5597"/>
    <w:rPr>
      <w:i/>
      <w:iCs/>
    </w:rPr>
  </w:style>
  <w:style w:type="character" w:customStyle="1" w:styleId="slug-pop-date">
    <w:name w:val="slug-pop-date"/>
    <w:basedOn w:val="DefaultParagraphFont"/>
    <w:rsid w:val="003A5597"/>
  </w:style>
  <w:style w:type="character" w:customStyle="1" w:styleId="pop-slug">
    <w:name w:val="pop-slug"/>
    <w:basedOn w:val="DefaultParagraphFont"/>
    <w:rsid w:val="003A5597"/>
  </w:style>
  <w:style w:type="character" w:customStyle="1" w:styleId="slug-doi2">
    <w:name w:val="slug-doi2"/>
    <w:basedOn w:val="DefaultParagraphFont"/>
    <w:rsid w:val="000B6E10"/>
  </w:style>
  <w:style w:type="character" w:customStyle="1" w:styleId="slug-pub-date-pop">
    <w:name w:val="slug-pub-date-pop"/>
    <w:basedOn w:val="DefaultParagraphFont"/>
    <w:rsid w:val="009D6469"/>
  </w:style>
  <w:style w:type="character" w:customStyle="1" w:styleId="pop-slug-vol">
    <w:name w:val="pop-slug-vol"/>
    <w:basedOn w:val="DefaultParagraphFont"/>
    <w:rsid w:val="009D6469"/>
  </w:style>
  <w:style w:type="character" w:customStyle="1" w:styleId="cit-authcit-auth-type-author">
    <w:name w:val="cit-auth cit-auth-type-author"/>
    <w:basedOn w:val="DefaultParagraphFont"/>
    <w:rsid w:val="00EB0458"/>
  </w:style>
  <w:style w:type="character" w:customStyle="1" w:styleId="cit-sepcit-sep-separator">
    <w:name w:val="cit-sep cit-sep-separator"/>
    <w:basedOn w:val="DefaultParagraphFont"/>
    <w:rsid w:val="00EB0458"/>
  </w:style>
  <w:style w:type="character" w:customStyle="1" w:styleId="cit-print-date">
    <w:name w:val="cit-print-date"/>
    <w:basedOn w:val="DefaultParagraphFont"/>
    <w:rsid w:val="00EB0458"/>
  </w:style>
  <w:style w:type="character" w:customStyle="1" w:styleId="cit-sepcit-sep-after-article-print-date">
    <w:name w:val="cit-sep cit-sep-after-article-print-date"/>
    <w:basedOn w:val="DefaultParagraphFont"/>
    <w:rsid w:val="00EB0458"/>
  </w:style>
  <w:style w:type="character" w:customStyle="1" w:styleId="cit-vol">
    <w:name w:val="cit-vol"/>
    <w:basedOn w:val="DefaultParagraphFont"/>
    <w:rsid w:val="00EB0458"/>
  </w:style>
  <w:style w:type="character" w:customStyle="1" w:styleId="cit-sepcit-sep-after-article-vol">
    <w:name w:val="cit-sep cit-sep-after-article-vol"/>
    <w:basedOn w:val="DefaultParagraphFont"/>
    <w:rsid w:val="00EB0458"/>
  </w:style>
  <w:style w:type="character" w:customStyle="1" w:styleId="cit-elocation">
    <w:name w:val="cit-elocation"/>
    <w:basedOn w:val="DefaultParagraphFont"/>
    <w:rsid w:val="00EB0458"/>
  </w:style>
  <w:style w:type="character" w:customStyle="1" w:styleId="cit-doi">
    <w:name w:val="cit-doi"/>
    <w:basedOn w:val="DefaultParagraphFont"/>
    <w:rsid w:val="00EB0458"/>
  </w:style>
  <w:style w:type="paragraph" w:customStyle="1" w:styleId="Hanging">
    <w:name w:val="Hanging"/>
    <w:basedOn w:val="Normal"/>
    <w:rsid w:val="0001474B"/>
    <w:pPr>
      <w:overflowPunct w:val="0"/>
      <w:autoSpaceDE w:val="0"/>
      <w:autoSpaceDN w:val="0"/>
      <w:adjustRightInd w:val="0"/>
      <w:spacing w:before="120" w:after="120"/>
      <w:ind w:left="1078" w:hanging="794"/>
      <w:textAlignment w:val="baseline"/>
    </w:pPr>
    <w:rPr>
      <w:sz w:val="20"/>
      <w:szCs w:val="20"/>
      <w:lang w:val="en-GB"/>
    </w:rPr>
  </w:style>
  <w:style w:type="character" w:customStyle="1" w:styleId="name">
    <w:name w:val="name"/>
    <w:basedOn w:val="DefaultParagraphFont"/>
    <w:rsid w:val="006F016B"/>
  </w:style>
  <w:style w:type="character" w:customStyle="1" w:styleId="slug-pub-date">
    <w:name w:val="slug-pub-date"/>
    <w:basedOn w:val="DefaultParagraphFont"/>
    <w:rsid w:val="00A93BEE"/>
  </w:style>
  <w:style w:type="character" w:customStyle="1" w:styleId="slug-vol">
    <w:name w:val="slug-vol"/>
    <w:basedOn w:val="DefaultParagraphFont"/>
    <w:rsid w:val="00A93BEE"/>
  </w:style>
  <w:style w:type="character" w:customStyle="1" w:styleId="slug-elocation">
    <w:name w:val="slug-elocation"/>
    <w:basedOn w:val="DefaultParagraphFont"/>
    <w:rsid w:val="00A93BEE"/>
  </w:style>
  <w:style w:type="character" w:customStyle="1" w:styleId="paragraph0">
    <w:name w:val="paragraph 0"/>
    <w:basedOn w:val="DefaultParagraphFont"/>
    <w:rsid w:val="00B36472"/>
  </w:style>
  <w:style w:type="paragraph" w:customStyle="1" w:styleId="authors">
    <w:name w:val="authors"/>
    <w:basedOn w:val="Normal"/>
    <w:rsid w:val="00A30DF9"/>
    <w:pPr>
      <w:spacing w:before="100" w:beforeAutospacing="1" w:after="100" w:afterAutospacing="1"/>
    </w:pPr>
  </w:style>
  <w:style w:type="character" w:styleId="Strong">
    <w:name w:val="Strong"/>
    <w:basedOn w:val="DefaultParagraphFont"/>
    <w:uiPriority w:val="22"/>
    <w:qFormat/>
    <w:rsid w:val="00A30DF9"/>
    <w:rPr>
      <w:b/>
      <w:bCs/>
    </w:rPr>
  </w:style>
  <w:style w:type="character" w:customStyle="1" w:styleId="citation">
    <w:name w:val="citation"/>
    <w:basedOn w:val="DefaultParagraphFont"/>
    <w:rsid w:val="00195BA3"/>
  </w:style>
  <w:style w:type="character" w:customStyle="1" w:styleId="cit-title">
    <w:name w:val="cit-title"/>
    <w:basedOn w:val="DefaultParagraphFont"/>
    <w:rsid w:val="003C227B"/>
  </w:style>
  <w:style w:type="character" w:customStyle="1" w:styleId="authornames">
    <w:name w:val="authornames"/>
    <w:basedOn w:val="DefaultParagraphFont"/>
    <w:rsid w:val="00C63AC4"/>
  </w:style>
  <w:style w:type="character" w:customStyle="1" w:styleId="abstract3297113701">
    <w:name w:val="abstract 32971137 0 1"/>
    <w:basedOn w:val="DefaultParagraphFont"/>
    <w:rsid w:val="00247968"/>
  </w:style>
  <w:style w:type="paragraph" w:customStyle="1" w:styleId="Default">
    <w:name w:val="Default"/>
    <w:rsid w:val="000A18E5"/>
    <w:pPr>
      <w:autoSpaceDE w:val="0"/>
      <w:autoSpaceDN w:val="0"/>
      <w:adjustRightInd w:val="0"/>
    </w:pPr>
    <w:rPr>
      <w:color w:val="000000"/>
      <w:sz w:val="24"/>
      <w:szCs w:val="24"/>
      <w:lang w:val="en-US" w:eastAsia="en-US"/>
    </w:rPr>
  </w:style>
  <w:style w:type="character" w:customStyle="1" w:styleId="overlaytop5">
    <w:name w:val="overlay top5"/>
    <w:basedOn w:val="DefaultParagraphFont"/>
    <w:rsid w:val="009F0B92"/>
  </w:style>
  <w:style w:type="character" w:customStyle="1" w:styleId="cit-issue">
    <w:name w:val="cit-issue"/>
    <w:basedOn w:val="DefaultParagraphFont"/>
    <w:rsid w:val="00C40100"/>
  </w:style>
  <w:style w:type="character" w:customStyle="1" w:styleId="xref-sep">
    <w:name w:val="xref-sep"/>
    <w:basedOn w:val="DefaultParagraphFont"/>
    <w:rsid w:val="003E723E"/>
  </w:style>
  <w:style w:type="character" w:customStyle="1" w:styleId="doi">
    <w:name w:val="doi"/>
    <w:basedOn w:val="DefaultParagraphFont"/>
    <w:rsid w:val="00FC727C"/>
  </w:style>
  <w:style w:type="character" w:customStyle="1" w:styleId="collab">
    <w:name w:val="collab"/>
    <w:basedOn w:val="DefaultParagraphFont"/>
    <w:rsid w:val="00853204"/>
  </w:style>
  <w:style w:type="paragraph" w:customStyle="1" w:styleId="Numstep">
    <w:name w:val="Numstep"/>
    <w:basedOn w:val="Normal"/>
    <w:rsid w:val="008F1874"/>
    <w:pPr>
      <w:numPr>
        <w:numId w:val="13"/>
      </w:numPr>
    </w:pPr>
  </w:style>
  <w:style w:type="character" w:customStyle="1" w:styleId="ref">
    <w:name w:val="ref"/>
    <w:basedOn w:val="DefaultParagraphFont"/>
    <w:rsid w:val="00DD7503"/>
  </w:style>
  <w:style w:type="character" w:customStyle="1" w:styleId="o1056pnejmcme1113849dtwoncn2kw7t">
    <w:name w:val="o1056pnejmcme1113849dtwoncn2kw7t"/>
    <w:basedOn w:val="DefaultParagraphFont"/>
    <w:rsid w:val="007E5584"/>
  </w:style>
  <w:style w:type="character" w:customStyle="1" w:styleId="slug-pub-date3">
    <w:name w:val="slug-pub-date3"/>
    <w:basedOn w:val="DefaultParagraphFont"/>
    <w:rsid w:val="004A61B9"/>
    <w:rPr>
      <w:b w:val="0"/>
      <w:bCs w:val="0"/>
    </w:rPr>
  </w:style>
  <w:style w:type="character" w:customStyle="1" w:styleId="dquo">
    <w:name w:val="dquo"/>
    <w:basedOn w:val="DefaultParagraphFont"/>
    <w:rsid w:val="00A3740F"/>
  </w:style>
  <w:style w:type="character" w:customStyle="1" w:styleId="caps">
    <w:name w:val="caps"/>
    <w:basedOn w:val="DefaultParagraphFont"/>
    <w:rsid w:val="00A3740F"/>
  </w:style>
  <w:style w:type="character" w:customStyle="1" w:styleId="wraptext">
    <w:name w:val="wraptext"/>
    <w:basedOn w:val="DefaultParagraphFont"/>
    <w:rsid w:val="00916812"/>
  </w:style>
  <w:style w:type="character" w:customStyle="1" w:styleId="abstract0">
    <w:name w:val="abstract 0"/>
    <w:basedOn w:val="DefaultParagraphFont"/>
    <w:rsid w:val="00020AFD"/>
  </w:style>
  <w:style w:type="paragraph" w:customStyle="1" w:styleId="p">
    <w:name w:val="p"/>
    <w:basedOn w:val="Normal"/>
    <w:rsid w:val="00351D3D"/>
    <w:pPr>
      <w:spacing w:after="360"/>
    </w:pPr>
  </w:style>
  <w:style w:type="character" w:customStyle="1" w:styleId="article-citation">
    <w:name w:val="article-citation"/>
    <w:basedOn w:val="DefaultParagraphFont"/>
    <w:rsid w:val="00B33B91"/>
  </w:style>
  <w:style w:type="paragraph" w:customStyle="1" w:styleId="nav">
    <w:name w:val="nav"/>
    <w:basedOn w:val="Normal"/>
    <w:rsid w:val="00B33B91"/>
    <w:pPr>
      <w:spacing w:before="100" w:beforeAutospacing="1" w:after="100" w:afterAutospacing="1"/>
    </w:pPr>
  </w:style>
  <w:style w:type="paragraph" w:customStyle="1" w:styleId="Header1">
    <w:name w:val="Header1"/>
    <w:basedOn w:val="Normal"/>
    <w:rsid w:val="00B33B91"/>
    <w:pPr>
      <w:spacing w:before="100" w:beforeAutospacing="1" w:after="100" w:afterAutospacing="1"/>
    </w:pPr>
  </w:style>
  <w:style w:type="paragraph" w:customStyle="1" w:styleId="article-title-block">
    <w:name w:val="article-title-block"/>
    <w:basedOn w:val="Normal"/>
    <w:rsid w:val="00B33B91"/>
    <w:pPr>
      <w:spacing w:before="100" w:beforeAutospacing="1" w:after="100" w:afterAutospacing="1"/>
    </w:pPr>
  </w:style>
  <w:style w:type="paragraph" w:styleId="ListParagraph">
    <w:name w:val="List Paragraph"/>
    <w:basedOn w:val="Normal"/>
    <w:uiPriority w:val="34"/>
    <w:qFormat/>
    <w:rsid w:val="003B74C5"/>
    <w:pPr>
      <w:ind w:left="720"/>
      <w:contextualSpacing/>
    </w:pPr>
  </w:style>
  <w:style w:type="character" w:customStyle="1" w:styleId="apple-converted-space">
    <w:name w:val="apple-converted-space"/>
    <w:basedOn w:val="DefaultParagraphFont"/>
    <w:rsid w:val="006B28B6"/>
  </w:style>
  <w:style w:type="character" w:styleId="IntenseReference">
    <w:name w:val="Intense Reference"/>
    <w:basedOn w:val="DefaultParagraphFont"/>
    <w:uiPriority w:val="32"/>
    <w:qFormat/>
    <w:rsid w:val="009E0DC1"/>
    <w:rPr>
      <w:b/>
      <w:bCs/>
      <w:i/>
      <w:smallCaps/>
      <w:color w:val="C0504D" w:themeColor="accent2"/>
      <w:spacing w:val="5"/>
      <w:u w:val="none"/>
    </w:rPr>
  </w:style>
  <w:style w:type="character" w:customStyle="1" w:styleId="cit-auth">
    <w:name w:val="cit-auth"/>
    <w:basedOn w:val="DefaultParagraphFont"/>
    <w:rsid w:val="00201E79"/>
  </w:style>
  <w:style w:type="character" w:customStyle="1" w:styleId="cit-sep">
    <w:name w:val="cit-sep"/>
    <w:basedOn w:val="DefaultParagraphFont"/>
    <w:rsid w:val="00201E79"/>
  </w:style>
  <w:style w:type="character" w:styleId="CommentReference">
    <w:name w:val="annotation reference"/>
    <w:basedOn w:val="DefaultParagraphFont"/>
    <w:rsid w:val="00E56026"/>
    <w:rPr>
      <w:sz w:val="16"/>
      <w:szCs w:val="16"/>
    </w:rPr>
  </w:style>
  <w:style w:type="character" w:styleId="EndnoteReference">
    <w:name w:val="endnote reference"/>
    <w:basedOn w:val="DefaultParagraphFont"/>
    <w:rsid w:val="00695616"/>
    <w:rPr>
      <w:vertAlign w:val="superscript"/>
    </w:rPr>
  </w:style>
  <w:style w:type="paragraph" w:styleId="NoSpacing">
    <w:name w:val="No Spacing"/>
    <w:uiPriority w:val="1"/>
    <w:qFormat/>
    <w:rsid w:val="00C411B7"/>
    <w:rPr>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6574A"/>
    <w:rPr>
      <w:sz w:val="24"/>
      <w:szCs w:val="24"/>
      <w:lang w:val="en-US" w:eastAsia="en-US"/>
    </w:rPr>
  </w:style>
  <w:style w:type="paragraph" w:styleId="Heading1">
    <w:name w:val="heading 1"/>
    <w:basedOn w:val="Normal"/>
    <w:next w:val="Normal"/>
    <w:qFormat/>
    <w:rsid w:val="0017189C"/>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17189C"/>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45757F"/>
    <w:pPr>
      <w:keepNext/>
      <w:spacing w:before="240" w:after="60"/>
      <w:outlineLvl w:val="2"/>
    </w:pPr>
    <w:rPr>
      <w:rFonts w:ascii="Arial" w:hAnsi="Arial" w:cs="Arial"/>
      <w:b/>
      <w:bCs/>
      <w:sz w:val="26"/>
      <w:szCs w:val="26"/>
    </w:rPr>
  </w:style>
  <w:style w:type="paragraph" w:styleId="Heading4">
    <w:name w:val="heading 4"/>
    <w:basedOn w:val="Normal"/>
    <w:next w:val="Normal"/>
    <w:qFormat/>
    <w:rsid w:val="0045757F"/>
    <w:pPr>
      <w:keepNext/>
      <w:spacing w:before="240" w:after="60"/>
      <w:outlineLvl w:val="3"/>
    </w:pPr>
    <w:rPr>
      <w:b/>
      <w:bCs/>
      <w:sz w:val="28"/>
      <w:szCs w:val="28"/>
    </w:rPr>
  </w:style>
  <w:style w:type="paragraph" w:styleId="Heading5">
    <w:name w:val="heading 5"/>
    <w:basedOn w:val="Normal"/>
    <w:next w:val="Normal"/>
    <w:qFormat/>
    <w:rsid w:val="0045757F"/>
    <w:pPr>
      <w:spacing w:before="240" w:after="60"/>
      <w:outlineLvl w:val="4"/>
    </w:pPr>
    <w:rPr>
      <w:b/>
      <w:bCs/>
      <w:i/>
      <w:iCs/>
      <w:sz w:val="26"/>
      <w:szCs w:val="26"/>
    </w:rPr>
  </w:style>
  <w:style w:type="paragraph" w:styleId="Heading6">
    <w:name w:val="heading 6"/>
    <w:basedOn w:val="Normal"/>
    <w:next w:val="Normal"/>
    <w:qFormat/>
    <w:rsid w:val="0045757F"/>
    <w:pPr>
      <w:spacing w:before="240" w:after="60"/>
      <w:outlineLvl w:val="5"/>
    </w:pPr>
    <w:rPr>
      <w:b/>
      <w:bCs/>
      <w:sz w:val="22"/>
      <w:szCs w:val="22"/>
    </w:rPr>
  </w:style>
  <w:style w:type="paragraph" w:styleId="Heading7">
    <w:name w:val="heading 7"/>
    <w:basedOn w:val="Normal"/>
    <w:next w:val="Normal"/>
    <w:qFormat/>
    <w:rsid w:val="0045757F"/>
    <w:pPr>
      <w:spacing w:before="240" w:after="60"/>
      <w:outlineLvl w:val="6"/>
    </w:pPr>
  </w:style>
  <w:style w:type="paragraph" w:styleId="Heading8">
    <w:name w:val="heading 8"/>
    <w:basedOn w:val="Normal"/>
    <w:next w:val="Normal"/>
    <w:qFormat/>
    <w:rsid w:val="0045757F"/>
    <w:pPr>
      <w:spacing w:before="240" w:after="60"/>
      <w:outlineLvl w:val="7"/>
    </w:pPr>
    <w:rPr>
      <w:i/>
      <w:iCs/>
    </w:rPr>
  </w:style>
  <w:style w:type="paragraph" w:styleId="Heading9">
    <w:name w:val="heading 9"/>
    <w:basedOn w:val="Normal"/>
    <w:next w:val="Normal"/>
    <w:qFormat/>
    <w:rsid w:val="0045757F"/>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26C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740746"/>
    <w:rPr>
      <w:color w:val="0000FF"/>
      <w:u w:val="single"/>
    </w:rPr>
  </w:style>
  <w:style w:type="character" w:customStyle="1" w:styleId="sp">
    <w:name w:val="sp"/>
    <w:basedOn w:val="DefaultParagraphFont"/>
    <w:rsid w:val="00DD3B34"/>
  </w:style>
  <w:style w:type="character" w:styleId="FollowedHyperlink">
    <w:name w:val="FollowedHyperlink"/>
    <w:basedOn w:val="DefaultParagraphFont"/>
    <w:rsid w:val="003706FD"/>
    <w:rPr>
      <w:color w:val="0000FF"/>
      <w:u w:val="single"/>
    </w:rPr>
  </w:style>
  <w:style w:type="character" w:styleId="Emphasis">
    <w:name w:val="Emphasis"/>
    <w:basedOn w:val="DefaultParagraphFont"/>
    <w:qFormat/>
    <w:rsid w:val="005F3845"/>
    <w:rPr>
      <w:i/>
      <w:iCs/>
    </w:rPr>
  </w:style>
  <w:style w:type="paragraph" w:styleId="Footer">
    <w:name w:val="footer"/>
    <w:basedOn w:val="Normal"/>
    <w:rsid w:val="00E94411"/>
    <w:pPr>
      <w:tabs>
        <w:tab w:val="center" w:pos="4153"/>
        <w:tab w:val="right" w:pos="8306"/>
      </w:tabs>
    </w:pPr>
  </w:style>
  <w:style w:type="character" w:styleId="PageNumber">
    <w:name w:val="page number"/>
    <w:basedOn w:val="DefaultParagraphFont"/>
    <w:rsid w:val="00E94411"/>
  </w:style>
  <w:style w:type="paragraph" w:styleId="Header">
    <w:name w:val="header"/>
    <w:basedOn w:val="Normal"/>
    <w:rsid w:val="00942E61"/>
    <w:pPr>
      <w:tabs>
        <w:tab w:val="center" w:pos="4153"/>
        <w:tab w:val="right" w:pos="8306"/>
      </w:tabs>
    </w:pPr>
  </w:style>
  <w:style w:type="character" w:customStyle="1" w:styleId="slug-doi">
    <w:name w:val="slug-doi"/>
    <w:basedOn w:val="DefaultParagraphFont"/>
    <w:rsid w:val="00AF0E8D"/>
  </w:style>
  <w:style w:type="character" w:customStyle="1" w:styleId="pseudotab">
    <w:name w:val="pseudotab"/>
    <w:basedOn w:val="DefaultParagraphFont"/>
    <w:rsid w:val="00A97C86"/>
  </w:style>
  <w:style w:type="character" w:customStyle="1" w:styleId="yshortcuts">
    <w:name w:val="yshortcuts"/>
    <w:basedOn w:val="DefaultParagraphFont"/>
    <w:rsid w:val="00AD3BAD"/>
  </w:style>
  <w:style w:type="paragraph" w:customStyle="1" w:styleId="Numstepbullet">
    <w:name w:val="Numstep bullet"/>
    <w:basedOn w:val="Normal"/>
    <w:rsid w:val="00594A7A"/>
    <w:pPr>
      <w:numPr>
        <w:numId w:val="1"/>
      </w:numPr>
    </w:pPr>
  </w:style>
  <w:style w:type="paragraph" w:customStyle="1" w:styleId="Global">
    <w:name w:val="Global"/>
    <w:basedOn w:val="Normal"/>
    <w:rsid w:val="006D7506"/>
    <w:pPr>
      <w:numPr>
        <w:numId w:val="2"/>
      </w:numPr>
    </w:pPr>
  </w:style>
  <w:style w:type="paragraph" w:styleId="BalloonText">
    <w:name w:val="Balloon Text"/>
    <w:basedOn w:val="Normal"/>
    <w:semiHidden/>
    <w:rsid w:val="0045757F"/>
    <w:rPr>
      <w:rFonts w:ascii="Tahoma" w:hAnsi="Tahoma" w:cs="Tahoma"/>
      <w:sz w:val="16"/>
      <w:szCs w:val="16"/>
    </w:rPr>
  </w:style>
  <w:style w:type="paragraph" w:styleId="BlockText">
    <w:name w:val="Block Text"/>
    <w:basedOn w:val="Normal"/>
    <w:rsid w:val="0045757F"/>
    <w:pPr>
      <w:spacing w:after="120"/>
      <w:ind w:left="1440" w:right="1440"/>
    </w:pPr>
  </w:style>
  <w:style w:type="paragraph" w:styleId="BodyText">
    <w:name w:val="Body Text"/>
    <w:basedOn w:val="Normal"/>
    <w:rsid w:val="0045757F"/>
    <w:pPr>
      <w:spacing w:after="120"/>
    </w:pPr>
  </w:style>
  <w:style w:type="paragraph" w:styleId="BodyText2">
    <w:name w:val="Body Text 2"/>
    <w:basedOn w:val="Normal"/>
    <w:rsid w:val="0045757F"/>
    <w:pPr>
      <w:spacing w:after="120" w:line="480" w:lineRule="auto"/>
    </w:pPr>
  </w:style>
  <w:style w:type="paragraph" w:styleId="BodyText3">
    <w:name w:val="Body Text 3"/>
    <w:basedOn w:val="Normal"/>
    <w:rsid w:val="0045757F"/>
    <w:pPr>
      <w:spacing w:after="120"/>
    </w:pPr>
    <w:rPr>
      <w:sz w:val="16"/>
      <w:szCs w:val="16"/>
    </w:rPr>
  </w:style>
  <w:style w:type="paragraph" w:styleId="BodyTextFirstIndent">
    <w:name w:val="Body Text First Indent"/>
    <w:basedOn w:val="BodyText"/>
    <w:rsid w:val="0045757F"/>
    <w:pPr>
      <w:ind w:firstLine="210"/>
    </w:pPr>
  </w:style>
  <w:style w:type="paragraph" w:styleId="BodyTextIndent">
    <w:name w:val="Body Text Indent"/>
    <w:basedOn w:val="Normal"/>
    <w:rsid w:val="0045757F"/>
    <w:pPr>
      <w:spacing w:after="120"/>
      <w:ind w:left="283"/>
    </w:pPr>
  </w:style>
  <w:style w:type="paragraph" w:styleId="BodyTextFirstIndent2">
    <w:name w:val="Body Text First Indent 2"/>
    <w:basedOn w:val="BodyTextIndent"/>
    <w:rsid w:val="0045757F"/>
    <w:pPr>
      <w:ind w:firstLine="210"/>
    </w:pPr>
  </w:style>
  <w:style w:type="paragraph" w:styleId="BodyTextIndent2">
    <w:name w:val="Body Text Indent 2"/>
    <w:basedOn w:val="Normal"/>
    <w:rsid w:val="0045757F"/>
    <w:pPr>
      <w:spacing w:after="120" w:line="480" w:lineRule="auto"/>
      <w:ind w:left="283"/>
    </w:pPr>
  </w:style>
  <w:style w:type="paragraph" w:styleId="BodyTextIndent3">
    <w:name w:val="Body Text Indent 3"/>
    <w:basedOn w:val="Normal"/>
    <w:rsid w:val="0045757F"/>
    <w:pPr>
      <w:spacing w:after="120"/>
      <w:ind w:left="283"/>
    </w:pPr>
    <w:rPr>
      <w:sz w:val="16"/>
      <w:szCs w:val="16"/>
    </w:rPr>
  </w:style>
  <w:style w:type="paragraph" w:styleId="Caption">
    <w:name w:val="caption"/>
    <w:basedOn w:val="Normal"/>
    <w:next w:val="Normal"/>
    <w:qFormat/>
    <w:rsid w:val="0045757F"/>
    <w:rPr>
      <w:b/>
      <w:bCs/>
      <w:sz w:val="20"/>
      <w:szCs w:val="20"/>
    </w:rPr>
  </w:style>
  <w:style w:type="paragraph" w:styleId="Closing">
    <w:name w:val="Closing"/>
    <w:basedOn w:val="Normal"/>
    <w:rsid w:val="0045757F"/>
    <w:pPr>
      <w:ind w:left="4252"/>
    </w:pPr>
  </w:style>
  <w:style w:type="paragraph" w:styleId="CommentText">
    <w:name w:val="annotation text"/>
    <w:basedOn w:val="Normal"/>
    <w:semiHidden/>
    <w:rsid w:val="0045757F"/>
    <w:rPr>
      <w:sz w:val="20"/>
      <w:szCs w:val="20"/>
    </w:rPr>
  </w:style>
  <w:style w:type="paragraph" w:styleId="CommentSubject">
    <w:name w:val="annotation subject"/>
    <w:basedOn w:val="CommentText"/>
    <w:next w:val="CommentText"/>
    <w:semiHidden/>
    <w:rsid w:val="0045757F"/>
    <w:rPr>
      <w:b/>
      <w:bCs/>
    </w:rPr>
  </w:style>
  <w:style w:type="paragraph" w:styleId="Date">
    <w:name w:val="Date"/>
    <w:basedOn w:val="Normal"/>
    <w:next w:val="Normal"/>
    <w:rsid w:val="0045757F"/>
  </w:style>
  <w:style w:type="paragraph" w:styleId="DocumentMap">
    <w:name w:val="Document Map"/>
    <w:basedOn w:val="Normal"/>
    <w:semiHidden/>
    <w:rsid w:val="0045757F"/>
    <w:pPr>
      <w:shd w:val="clear" w:color="auto" w:fill="000080"/>
    </w:pPr>
    <w:rPr>
      <w:rFonts w:ascii="Tahoma" w:hAnsi="Tahoma" w:cs="Tahoma"/>
      <w:sz w:val="20"/>
      <w:szCs w:val="20"/>
    </w:rPr>
  </w:style>
  <w:style w:type="paragraph" w:styleId="E-mailSignature">
    <w:name w:val="E-mail Signature"/>
    <w:basedOn w:val="Normal"/>
    <w:rsid w:val="0045757F"/>
  </w:style>
  <w:style w:type="paragraph" w:styleId="EndnoteText">
    <w:name w:val="endnote text"/>
    <w:basedOn w:val="Normal"/>
    <w:semiHidden/>
    <w:rsid w:val="0045757F"/>
    <w:rPr>
      <w:sz w:val="20"/>
      <w:szCs w:val="20"/>
    </w:rPr>
  </w:style>
  <w:style w:type="paragraph" w:styleId="EnvelopeAddress">
    <w:name w:val="envelope address"/>
    <w:basedOn w:val="Normal"/>
    <w:rsid w:val="0045757F"/>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45757F"/>
    <w:rPr>
      <w:rFonts w:ascii="Arial" w:hAnsi="Arial" w:cs="Arial"/>
      <w:sz w:val="20"/>
      <w:szCs w:val="20"/>
    </w:rPr>
  </w:style>
  <w:style w:type="paragraph" w:styleId="FootnoteText">
    <w:name w:val="footnote text"/>
    <w:basedOn w:val="Normal"/>
    <w:semiHidden/>
    <w:rsid w:val="0045757F"/>
    <w:rPr>
      <w:sz w:val="20"/>
      <w:szCs w:val="20"/>
    </w:rPr>
  </w:style>
  <w:style w:type="paragraph" w:styleId="HTMLAddress">
    <w:name w:val="HTML Address"/>
    <w:basedOn w:val="Normal"/>
    <w:rsid w:val="0045757F"/>
    <w:rPr>
      <w:i/>
      <w:iCs/>
    </w:rPr>
  </w:style>
  <w:style w:type="paragraph" w:styleId="HTMLPreformatted">
    <w:name w:val="HTML Preformatted"/>
    <w:basedOn w:val="Normal"/>
    <w:rsid w:val="0045757F"/>
    <w:rPr>
      <w:rFonts w:ascii="Courier New" w:hAnsi="Courier New" w:cs="Courier New"/>
      <w:sz w:val="20"/>
      <w:szCs w:val="20"/>
    </w:rPr>
  </w:style>
  <w:style w:type="paragraph" w:styleId="Index1">
    <w:name w:val="index 1"/>
    <w:basedOn w:val="Normal"/>
    <w:next w:val="Normal"/>
    <w:autoRedefine/>
    <w:semiHidden/>
    <w:rsid w:val="0045757F"/>
    <w:pPr>
      <w:ind w:left="240" w:hanging="240"/>
    </w:pPr>
  </w:style>
  <w:style w:type="paragraph" w:styleId="Index2">
    <w:name w:val="index 2"/>
    <w:basedOn w:val="Normal"/>
    <w:next w:val="Normal"/>
    <w:autoRedefine/>
    <w:semiHidden/>
    <w:rsid w:val="0045757F"/>
    <w:pPr>
      <w:ind w:left="480" w:hanging="240"/>
    </w:pPr>
  </w:style>
  <w:style w:type="paragraph" w:styleId="Index3">
    <w:name w:val="index 3"/>
    <w:basedOn w:val="Normal"/>
    <w:next w:val="Normal"/>
    <w:autoRedefine/>
    <w:semiHidden/>
    <w:rsid w:val="0045757F"/>
    <w:pPr>
      <w:ind w:left="720" w:hanging="240"/>
    </w:pPr>
  </w:style>
  <w:style w:type="paragraph" w:styleId="Index4">
    <w:name w:val="index 4"/>
    <w:basedOn w:val="Normal"/>
    <w:next w:val="Normal"/>
    <w:autoRedefine/>
    <w:semiHidden/>
    <w:rsid w:val="0045757F"/>
    <w:pPr>
      <w:ind w:left="960" w:hanging="240"/>
    </w:pPr>
  </w:style>
  <w:style w:type="paragraph" w:styleId="Index5">
    <w:name w:val="index 5"/>
    <w:basedOn w:val="Normal"/>
    <w:next w:val="Normal"/>
    <w:autoRedefine/>
    <w:semiHidden/>
    <w:rsid w:val="0045757F"/>
    <w:pPr>
      <w:ind w:left="1200" w:hanging="240"/>
    </w:pPr>
  </w:style>
  <w:style w:type="paragraph" w:styleId="Index6">
    <w:name w:val="index 6"/>
    <w:basedOn w:val="Normal"/>
    <w:next w:val="Normal"/>
    <w:autoRedefine/>
    <w:semiHidden/>
    <w:rsid w:val="0045757F"/>
    <w:pPr>
      <w:ind w:left="1440" w:hanging="240"/>
    </w:pPr>
  </w:style>
  <w:style w:type="paragraph" w:styleId="Index7">
    <w:name w:val="index 7"/>
    <w:basedOn w:val="Normal"/>
    <w:next w:val="Normal"/>
    <w:autoRedefine/>
    <w:semiHidden/>
    <w:rsid w:val="0045757F"/>
    <w:pPr>
      <w:ind w:left="1680" w:hanging="240"/>
    </w:pPr>
  </w:style>
  <w:style w:type="paragraph" w:styleId="Index8">
    <w:name w:val="index 8"/>
    <w:basedOn w:val="Normal"/>
    <w:next w:val="Normal"/>
    <w:autoRedefine/>
    <w:semiHidden/>
    <w:rsid w:val="0045757F"/>
    <w:pPr>
      <w:ind w:left="1920" w:hanging="240"/>
    </w:pPr>
  </w:style>
  <w:style w:type="paragraph" w:styleId="Index9">
    <w:name w:val="index 9"/>
    <w:basedOn w:val="Normal"/>
    <w:next w:val="Normal"/>
    <w:autoRedefine/>
    <w:semiHidden/>
    <w:rsid w:val="0045757F"/>
    <w:pPr>
      <w:ind w:left="2160" w:hanging="240"/>
    </w:pPr>
  </w:style>
  <w:style w:type="paragraph" w:styleId="IndexHeading">
    <w:name w:val="index heading"/>
    <w:basedOn w:val="Normal"/>
    <w:next w:val="Index1"/>
    <w:semiHidden/>
    <w:rsid w:val="0045757F"/>
    <w:rPr>
      <w:rFonts w:ascii="Arial" w:hAnsi="Arial" w:cs="Arial"/>
      <w:b/>
      <w:bCs/>
    </w:rPr>
  </w:style>
  <w:style w:type="paragraph" w:styleId="List">
    <w:name w:val="List"/>
    <w:basedOn w:val="Normal"/>
    <w:rsid w:val="0045757F"/>
    <w:pPr>
      <w:ind w:left="283" w:hanging="283"/>
    </w:pPr>
  </w:style>
  <w:style w:type="paragraph" w:styleId="List2">
    <w:name w:val="List 2"/>
    <w:basedOn w:val="Normal"/>
    <w:rsid w:val="0045757F"/>
    <w:pPr>
      <w:ind w:left="566" w:hanging="283"/>
    </w:pPr>
  </w:style>
  <w:style w:type="paragraph" w:styleId="List3">
    <w:name w:val="List 3"/>
    <w:basedOn w:val="Normal"/>
    <w:rsid w:val="0045757F"/>
    <w:pPr>
      <w:ind w:left="849" w:hanging="283"/>
    </w:pPr>
  </w:style>
  <w:style w:type="paragraph" w:styleId="List4">
    <w:name w:val="List 4"/>
    <w:basedOn w:val="Normal"/>
    <w:rsid w:val="0045757F"/>
    <w:pPr>
      <w:ind w:left="1132" w:hanging="283"/>
    </w:pPr>
  </w:style>
  <w:style w:type="paragraph" w:styleId="List5">
    <w:name w:val="List 5"/>
    <w:basedOn w:val="Normal"/>
    <w:rsid w:val="0045757F"/>
    <w:pPr>
      <w:ind w:left="1415" w:hanging="283"/>
    </w:pPr>
  </w:style>
  <w:style w:type="paragraph" w:styleId="ListBullet">
    <w:name w:val="List Bullet"/>
    <w:basedOn w:val="Normal"/>
    <w:rsid w:val="0045757F"/>
    <w:pPr>
      <w:numPr>
        <w:numId w:val="3"/>
      </w:numPr>
    </w:pPr>
  </w:style>
  <w:style w:type="paragraph" w:styleId="ListBullet2">
    <w:name w:val="List Bullet 2"/>
    <w:basedOn w:val="Normal"/>
    <w:rsid w:val="0045757F"/>
    <w:pPr>
      <w:numPr>
        <w:numId w:val="4"/>
      </w:numPr>
    </w:pPr>
  </w:style>
  <w:style w:type="paragraph" w:styleId="ListBullet3">
    <w:name w:val="List Bullet 3"/>
    <w:basedOn w:val="Normal"/>
    <w:rsid w:val="0045757F"/>
    <w:pPr>
      <w:numPr>
        <w:numId w:val="5"/>
      </w:numPr>
    </w:pPr>
  </w:style>
  <w:style w:type="paragraph" w:styleId="ListBullet4">
    <w:name w:val="List Bullet 4"/>
    <w:basedOn w:val="Normal"/>
    <w:rsid w:val="0045757F"/>
    <w:pPr>
      <w:numPr>
        <w:numId w:val="6"/>
      </w:numPr>
    </w:pPr>
  </w:style>
  <w:style w:type="paragraph" w:styleId="ListBullet5">
    <w:name w:val="List Bullet 5"/>
    <w:basedOn w:val="Normal"/>
    <w:rsid w:val="0045757F"/>
    <w:pPr>
      <w:numPr>
        <w:numId w:val="7"/>
      </w:numPr>
    </w:pPr>
  </w:style>
  <w:style w:type="paragraph" w:styleId="ListContinue">
    <w:name w:val="List Continue"/>
    <w:basedOn w:val="Normal"/>
    <w:rsid w:val="0045757F"/>
    <w:pPr>
      <w:spacing w:after="120"/>
      <w:ind w:left="283"/>
    </w:pPr>
  </w:style>
  <w:style w:type="paragraph" w:styleId="ListContinue2">
    <w:name w:val="List Continue 2"/>
    <w:basedOn w:val="Normal"/>
    <w:rsid w:val="0045757F"/>
    <w:pPr>
      <w:spacing w:after="120"/>
      <w:ind w:left="566"/>
    </w:pPr>
  </w:style>
  <w:style w:type="paragraph" w:styleId="ListContinue3">
    <w:name w:val="List Continue 3"/>
    <w:basedOn w:val="Normal"/>
    <w:rsid w:val="0045757F"/>
    <w:pPr>
      <w:spacing w:after="120"/>
      <w:ind w:left="849"/>
    </w:pPr>
  </w:style>
  <w:style w:type="paragraph" w:styleId="ListContinue4">
    <w:name w:val="List Continue 4"/>
    <w:basedOn w:val="Normal"/>
    <w:rsid w:val="0045757F"/>
    <w:pPr>
      <w:spacing w:after="120"/>
      <w:ind w:left="1132"/>
    </w:pPr>
  </w:style>
  <w:style w:type="paragraph" w:styleId="ListContinue5">
    <w:name w:val="List Continue 5"/>
    <w:basedOn w:val="Normal"/>
    <w:rsid w:val="0045757F"/>
    <w:pPr>
      <w:spacing w:after="120"/>
      <w:ind w:left="1415"/>
    </w:pPr>
  </w:style>
  <w:style w:type="paragraph" w:styleId="ListNumber">
    <w:name w:val="List Number"/>
    <w:basedOn w:val="Normal"/>
    <w:rsid w:val="0045757F"/>
    <w:pPr>
      <w:numPr>
        <w:numId w:val="8"/>
      </w:numPr>
    </w:pPr>
  </w:style>
  <w:style w:type="paragraph" w:styleId="ListNumber2">
    <w:name w:val="List Number 2"/>
    <w:basedOn w:val="Normal"/>
    <w:rsid w:val="0045757F"/>
    <w:pPr>
      <w:numPr>
        <w:numId w:val="9"/>
      </w:numPr>
    </w:pPr>
  </w:style>
  <w:style w:type="paragraph" w:styleId="ListNumber3">
    <w:name w:val="List Number 3"/>
    <w:basedOn w:val="Normal"/>
    <w:rsid w:val="0045757F"/>
    <w:pPr>
      <w:numPr>
        <w:numId w:val="10"/>
      </w:numPr>
    </w:pPr>
  </w:style>
  <w:style w:type="paragraph" w:styleId="ListNumber4">
    <w:name w:val="List Number 4"/>
    <w:basedOn w:val="Normal"/>
    <w:rsid w:val="0045757F"/>
    <w:pPr>
      <w:numPr>
        <w:numId w:val="11"/>
      </w:numPr>
    </w:pPr>
  </w:style>
  <w:style w:type="paragraph" w:styleId="ListNumber5">
    <w:name w:val="List Number 5"/>
    <w:basedOn w:val="Normal"/>
    <w:rsid w:val="0045757F"/>
    <w:pPr>
      <w:numPr>
        <w:numId w:val="12"/>
      </w:numPr>
    </w:pPr>
  </w:style>
  <w:style w:type="paragraph" w:styleId="MacroText">
    <w:name w:val="macro"/>
    <w:semiHidden/>
    <w:rsid w:val="0045757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val="en-US" w:eastAsia="en-US"/>
    </w:rPr>
  </w:style>
  <w:style w:type="paragraph" w:styleId="MessageHeader">
    <w:name w:val="Message Header"/>
    <w:basedOn w:val="Normal"/>
    <w:rsid w:val="0045757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ormalWeb">
    <w:name w:val="Normal (Web)"/>
    <w:basedOn w:val="Normal"/>
    <w:uiPriority w:val="99"/>
    <w:rsid w:val="0045757F"/>
  </w:style>
  <w:style w:type="paragraph" w:styleId="NormalIndent">
    <w:name w:val="Normal Indent"/>
    <w:basedOn w:val="Normal"/>
    <w:rsid w:val="0045757F"/>
    <w:pPr>
      <w:ind w:left="720"/>
    </w:pPr>
  </w:style>
  <w:style w:type="paragraph" w:styleId="NoteHeading">
    <w:name w:val="Note Heading"/>
    <w:basedOn w:val="Normal"/>
    <w:next w:val="Normal"/>
    <w:rsid w:val="0045757F"/>
  </w:style>
  <w:style w:type="paragraph" w:styleId="PlainText">
    <w:name w:val="Plain Text"/>
    <w:basedOn w:val="Normal"/>
    <w:rsid w:val="0045757F"/>
    <w:rPr>
      <w:rFonts w:ascii="Courier New" w:hAnsi="Courier New" w:cs="Courier New"/>
      <w:sz w:val="20"/>
      <w:szCs w:val="20"/>
    </w:rPr>
  </w:style>
  <w:style w:type="paragraph" w:styleId="Salutation">
    <w:name w:val="Salutation"/>
    <w:basedOn w:val="Normal"/>
    <w:next w:val="Normal"/>
    <w:rsid w:val="0045757F"/>
  </w:style>
  <w:style w:type="paragraph" w:styleId="Signature">
    <w:name w:val="Signature"/>
    <w:basedOn w:val="Normal"/>
    <w:rsid w:val="0045757F"/>
    <w:pPr>
      <w:ind w:left="4252"/>
    </w:pPr>
  </w:style>
  <w:style w:type="paragraph" w:styleId="Subtitle">
    <w:name w:val="Subtitle"/>
    <w:basedOn w:val="Normal"/>
    <w:qFormat/>
    <w:rsid w:val="0045757F"/>
    <w:pPr>
      <w:spacing w:after="60"/>
      <w:jc w:val="center"/>
      <w:outlineLvl w:val="1"/>
    </w:pPr>
    <w:rPr>
      <w:rFonts w:ascii="Arial" w:hAnsi="Arial" w:cs="Arial"/>
    </w:rPr>
  </w:style>
  <w:style w:type="paragraph" w:styleId="TableofAuthorities">
    <w:name w:val="table of authorities"/>
    <w:basedOn w:val="Normal"/>
    <w:next w:val="Normal"/>
    <w:semiHidden/>
    <w:rsid w:val="0045757F"/>
    <w:pPr>
      <w:ind w:left="240" w:hanging="240"/>
    </w:pPr>
  </w:style>
  <w:style w:type="paragraph" w:styleId="TableofFigures">
    <w:name w:val="table of figures"/>
    <w:basedOn w:val="Normal"/>
    <w:next w:val="Normal"/>
    <w:semiHidden/>
    <w:rsid w:val="0045757F"/>
  </w:style>
  <w:style w:type="paragraph" w:styleId="Title">
    <w:name w:val="Title"/>
    <w:basedOn w:val="Normal"/>
    <w:qFormat/>
    <w:rsid w:val="0045757F"/>
    <w:pPr>
      <w:spacing w:before="240" w:after="60"/>
      <w:jc w:val="center"/>
      <w:outlineLvl w:val="0"/>
    </w:pPr>
    <w:rPr>
      <w:rFonts w:ascii="Arial" w:hAnsi="Arial" w:cs="Arial"/>
      <w:b/>
      <w:bCs/>
      <w:kern w:val="28"/>
      <w:sz w:val="32"/>
      <w:szCs w:val="32"/>
    </w:rPr>
  </w:style>
  <w:style w:type="paragraph" w:styleId="TOAHeading">
    <w:name w:val="toa heading"/>
    <w:basedOn w:val="Normal"/>
    <w:next w:val="Normal"/>
    <w:semiHidden/>
    <w:rsid w:val="0045757F"/>
    <w:pPr>
      <w:spacing w:before="120"/>
    </w:pPr>
    <w:rPr>
      <w:rFonts w:ascii="Arial" w:hAnsi="Arial" w:cs="Arial"/>
      <w:b/>
      <w:bCs/>
    </w:rPr>
  </w:style>
  <w:style w:type="paragraph" w:styleId="TOC1">
    <w:name w:val="toc 1"/>
    <w:basedOn w:val="Normal"/>
    <w:next w:val="Normal"/>
    <w:autoRedefine/>
    <w:semiHidden/>
    <w:rsid w:val="0045757F"/>
  </w:style>
  <w:style w:type="paragraph" w:styleId="TOC2">
    <w:name w:val="toc 2"/>
    <w:basedOn w:val="Normal"/>
    <w:next w:val="Normal"/>
    <w:autoRedefine/>
    <w:semiHidden/>
    <w:rsid w:val="0045757F"/>
    <w:pPr>
      <w:ind w:left="240"/>
    </w:pPr>
  </w:style>
  <w:style w:type="paragraph" w:styleId="TOC3">
    <w:name w:val="toc 3"/>
    <w:basedOn w:val="Normal"/>
    <w:next w:val="Normal"/>
    <w:autoRedefine/>
    <w:semiHidden/>
    <w:rsid w:val="0045757F"/>
    <w:pPr>
      <w:ind w:left="480"/>
    </w:pPr>
  </w:style>
  <w:style w:type="paragraph" w:styleId="TOC4">
    <w:name w:val="toc 4"/>
    <w:basedOn w:val="Normal"/>
    <w:next w:val="Normal"/>
    <w:autoRedefine/>
    <w:semiHidden/>
    <w:rsid w:val="0045757F"/>
    <w:pPr>
      <w:ind w:left="720"/>
    </w:pPr>
  </w:style>
  <w:style w:type="paragraph" w:styleId="TOC5">
    <w:name w:val="toc 5"/>
    <w:basedOn w:val="Normal"/>
    <w:next w:val="Normal"/>
    <w:autoRedefine/>
    <w:semiHidden/>
    <w:rsid w:val="0045757F"/>
    <w:pPr>
      <w:ind w:left="960"/>
    </w:pPr>
  </w:style>
  <w:style w:type="paragraph" w:styleId="TOC6">
    <w:name w:val="toc 6"/>
    <w:basedOn w:val="Normal"/>
    <w:next w:val="Normal"/>
    <w:autoRedefine/>
    <w:semiHidden/>
    <w:rsid w:val="0045757F"/>
    <w:pPr>
      <w:ind w:left="1200"/>
    </w:pPr>
  </w:style>
  <w:style w:type="paragraph" w:styleId="TOC7">
    <w:name w:val="toc 7"/>
    <w:basedOn w:val="Normal"/>
    <w:next w:val="Normal"/>
    <w:autoRedefine/>
    <w:semiHidden/>
    <w:rsid w:val="0045757F"/>
    <w:pPr>
      <w:ind w:left="1440"/>
    </w:pPr>
  </w:style>
  <w:style w:type="paragraph" w:styleId="TOC8">
    <w:name w:val="toc 8"/>
    <w:basedOn w:val="Normal"/>
    <w:next w:val="Normal"/>
    <w:autoRedefine/>
    <w:semiHidden/>
    <w:rsid w:val="0045757F"/>
    <w:pPr>
      <w:ind w:left="1680"/>
    </w:pPr>
  </w:style>
  <w:style w:type="paragraph" w:styleId="TOC9">
    <w:name w:val="toc 9"/>
    <w:basedOn w:val="Normal"/>
    <w:next w:val="Normal"/>
    <w:autoRedefine/>
    <w:semiHidden/>
    <w:rsid w:val="0045757F"/>
    <w:pPr>
      <w:ind w:left="1920"/>
    </w:pPr>
  </w:style>
  <w:style w:type="character" w:customStyle="1" w:styleId="dropcap">
    <w:name w:val="dropcap"/>
    <w:basedOn w:val="DefaultParagraphFont"/>
    <w:rsid w:val="008935EF"/>
  </w:style>
  <w:style w:type="character" w:styleId="HTMLCite">
    <w:name w:val="HTML Cite"/>
    <w:basedOn w:val="DefaultParagraphFont"/>
    <w:rsid w:val="003A5597"/>
    <w:rPr>
      <w:i/>
      <w:iCs/>
    </w:rPr>
  </w:style>
  <w:style w:type="character" w:customStyle="1" w:styleId="slug-pop-date">
    <w:name w:val="slug-pop-date"/>
    <w:basedOn w:val="DefaultParagraphFont"/>
    <w:rsid w:val="003A5597"/>
  </w:style>
  <w:style w:type="character" w:customStyle="1" w:styleId="pop-slug">
    <w:name w:val="pop-slug"/>
    <w:basedOn w:val="DefaultParagraphFont"/>
    <w:rsid w:val="003A5597"/>
  </w:style>
  <w:style w:type="character" w:customStyle="1" w:styleId="slug-doi2">
    <w:name w:val="slug-doi2"/>
    <w:basedOn w:val="DefaultParagraphFont"/>
    <w:rsid w:val="000B6E10"/>
  </w:style>
  <w:style w:type="character" w:customStyle="1" w:styleId="slug-pub-date-pop">
    <w:name w:val="slug-pub-date-pop"/>
    <w:basedOn w:val="DefaultParagraphFont"/>
    <w:rsid w:val="009D6469"/>
  </w:style>
  <w:style w:type="character" w:customStyle="1" w:styleId="pop-slug-vol">
    <w:name w:val="pop-slug-vol"/>
    <w:basedOn w:val="DefaultParagraphFont"/>
    <w:rsid w:val="009D6469"/>
  </w:style>
  <w:style w:type="character" w:customStyle="1" w:styleId="cit-authcit-auth-type-author">
    <w:name w:val="cit-auth cit-auth-type-author"/>
    <w:basedOn w:val="DefaultParagraphFont"/>
    <w:rsid w:val="00EB0458"/>
  </w:style>
  <w:style w:type="character" w:customStyle="1" w:styleId="cit-sepcit-sep-separator">
    <w:name w:val="cit-sep cit-sep-separator"/>
    <w:basedOn w:val="DefaultParagraphFont"/>
    <w:rsid w:val="00EB0458"/>
  </w:style>
  <w:style w:type="character" w:customStyle="1" w:styleId="cit-print-date">
    <w:name w:val="cit-print-date"/>
    <w:basedOn w:val="DefaultParagraphFont"/>
    <w:rsid w:val="00EB0458"/>
  </w:style>
  <w:style w:type="character" w:customStyle="1" w:styleId="cit-sepcit-sep-after-article-print-date">
    <w:name w:val="cit-sep cit-sep-after-article-print-date"/>
    <w:basedOn w:val="DefaultParagraphFont"/>
    <w:rsid w:val="00EB0458"/>
  </w:style>
  <w:style w:type="character" w:customStyle="1" w:styleId="cit-vol">
    <w:name w:val="cit-vol"/>
    <w:basedOn w:val="DefaultParagraphFont"/>
    <w:rsid w:val="00EB0458"/>
  </w:style>
  <w:style w:type="character" w:customStyle="1" w:styleId="cit-sepcit-sep-after-article-vol">
    <w:name w:val="cit-sep cit-sep-after-article-vol"/>
    <w:basedOn w:val="DefaultParagraphFont"/>
    <w:rsid w:val="00EB0458"/>
  </w:style>
  <w:style w:type="character" w:customStyle="1" w:styleId="cit-elocation">
    <w:name w:val="cit-elocation"/>
    <w:basedOn w:val="DefaultParagraphFont"/>
    <w:rsid w:val="00EB0458"/>
  </w:style>
  <w:style w:type="character" w:customStyle="1" w:styleId="cit-doi">
    <w:name w:val="cit-doi"/>
    <w:basedOn w:val="DefaultParagraphFont"/>
    <w:rsid w:val="00EB0458"/>
  </w:style>
  <w:style w:type="paragraph" w:customStyle="1" w:styleId="Hanging">
    <w:name w:val="Hanging"/>
    <w:basedOn w:val="Normal"/>
    <w:rsid w:val="0001474B"/>
    <w:pPr>
      <w:overflowPunct w:val="0"/>
      <w:autoSpaceDE w:val="0"/>
      <w:autoSpaceDN w:val="0"/>
      <w:adjustRightInd w:val="0"/>
      <w:spacing w:before="120" w:after="120"/>
      <w:ind w:left="1078" w:hanging="794"/>
      <w:textAlignment w:val="baseline"/>
    </w:pPr>
    <w:rPr>
      <w:sz w:val="20"/>
      <w:szCs w:val="20"/>
      <w:lang w:val="en-GB"/>
    </w:rPr>
  </w:style>
  <w:style w:type="character" w:customStyle="1" w:styleId="name">
    <w:name w:val="name"/>
    <w:basedOn w:val="DefaultParagraphFont"/>
    <w:rsid w:val="006F016B"/>
  </w:style>
  <w:style w:type="character" w:customStyle="1" w:styleId="slug-pub-date">
    <w:name w:val="slug-pub-date"/>
    <w:basedOn w:val="DefaultParagraphFont"/>
    <w:rsid w:val="00A93BEE"/>
  </w:style>
  <w:style w:type="character" w:customStyle="1" w:styleId="slug-vol">
    <w:name w:val="slug-vol"/>
    <w:basedOn w:val="DefaultParagraphFont"/>
    <w:rsid w:val="00A93BEE"/>
  </w:style>
  <w:style w:type="character" w:customStyle="1" w:styleId="slug-elocation">
    <w:name w:val="slug-elocation"/>
    <w:basedOn w:val="DefaultParagraphFont"/>
    <w:rsid w:val="00A93BEE"/>
  </w:style>
  <w:style w:type="character" w:customStyle="1" w:styleId="paragraph0">
    <w:name w:val="paragraph 0"/>
    <w:basedOn w:val="DefaultParagraphFont"/>
    <w:rsid w:val="00B36472"/>
  </w:style>
  <w:style w:type="paragraph" w:customStyle="1" w:styleId="authors">
    <w:name w:val="authors"/>
    <w:basedOn w:val="Normal"/>
    <w:rsid w:val="00A30DF9"/>
    <w:pPr>
      <w:spacing w:before="100" w:beforeAutospacing="1" w:after="100" w:afterAutospacing="1"/>
    </w:pPr>
  </w:style>
  <w:style w:type="character" w:styleId="Strong">
    <w:name w:val="Strong"/>
    <w:basedOn w:val="DefaultParagraphFont"/>
    <w:uiPriority w:val="22"/>
    <w:qFormat/>
    <w:rsid w:val="00A30DF9"/>
    <w:rPr>
      <w:b/>
      <w:bCs/>
    </w:rPr>
  </w:style>
  <w:style w:type="character" w:customStyle="1" w:styleId="citation">
    <w:name w:val="citation"/>
    <w:basedOn w:val="DefaultParagraphFont"/>
    <w:rsid w:val="00195BA3"/>
  </w:style>
  <w:style w:type="character" w:customStyle="1" w:styleId="cit-title">
    <w:name w:val="cit-title"/>
    <w:basedOn w:val="DefaultParagraphFont"/>
    <w:rsid w:val="003C227B"/>
  </w:style>
  <w:style w:type="character" w:customStyle="1" w:styleId="authornames">
    <w:name w:val="authornames"/>
    <w:basedOn w:val="DefaultParagraphFont"/>
    <w:rsid w:val="00C63AC4"/>
  </w:style>
  <w:style w:type="character" w:customStyle="1" w:styleId="abstract3297113701">
    <w:name w:val="abstract 32971137 0 1"/>
    <w:basedOn w:val="DefaultParagraphFont"/>
    <w:rsid w:val="00247968"/>
  </w:style>
  <w:style w:type="paragraph" w:customStyle="1" w:styleId="Default">
    <w:name w:val="Default"/>
    <w:rsid w:val="000A18E5"/>
    <w:pPr>
      <w:autoSpaceDE w:val="0"/>
      <w:autoSpaceDN w:val="0"/>
      <w:adjustRightInd w:val="0"/>
    </w:pPr>
    <w:rPr>
      <w:color w:val="000000"/>
      <w:sz w:val="24"/>
      <w:szCs w:val="24"/>
      <w:lang w:val="en-US" w:eastAsia="en-US"/>
    </w:rPr>
  </w:style>
  <w:style w:type="character" w:customStyle="1" w:styleId="overlaytop5">
    <w:name w:val="overlay top5"/>
    <w:basedOn w:val="DefaultParagraphFont"/>
    <w:rsid w:val="009F0B92"/>
  </w:style>
  <w:style w:type="character" w:customStyle="1" w:styleId="cit-issue">
    <w:name w:val="cit-issue"/>
    <w:basedOn w:val="DefaultParagraphFont"/>
    <w:rsid w:val="00C40100"/>
  </w:style>
  <w:style w:type="character" w:customStyle="1" w:styleId="xref-sep">
    <w:name w:val="xref-sep"/>
    <w:basedOn w:val="DefaultParagraphFont"/>
    <w:rsid w:val="003E723E"/>
  </w:style>
  <w:style w:type="character" w:customStyle="1" w:styleId="doi">
    <w:name w:val="doi"/>
    <w:basedOn w:val="DefaultParagraphFont"/>
    <w:rsid w:val="00FC727C"/>
  </w:style>
  <w:style w:type="character" w:customStyle="1" w:styleId="collab">
    <w:name w:val="collab"/>
    <w:basedOn w:val="DefaultParagraphFont"/>
    <w:rsid w:val="00853204"/>
  </w:style>
  <w:style w:type="paragraph" w:customStyle="1" w:styleId="Numstep">
    <w:name w:val="Numstep"/>
    <w:basedOn w:val="Normal"/>
    <w:rsid w:val="008F1874"/>
    <w:pPr>
      <w:numPr>
        <w:numId w:val="13"/>
      </w:numPr>
    </w:pPr>
  </w:style>
  <w:style w:type="character" w:customStyle="1" w:styleId="ref">
    <w:name w:val="ref"/>
    <w:basedOn w:val="DefaultParagraphFont"/>
    <w:rsid w:val="00DD7503"/>
  </w:style>
  <w:style w:type="character" w:customStyle="1" w:styleId="o1056pnejmcme1113849dtwoncn2kw7t">
    <w:name w:val="o1056pnejmcme1113849dtwoncn2kw7t"/>
    <w:basedOn w:val="DefaultParagraphFont"/>
    <w:rsid w:val="007E5584"/>
  </w:style>
  <w:style w:type="character" w:customStyle="1" w:styleId="slug-pub-date3">
    <w:name w:val="slug-pub-date3"/>
    <w:basedOn w:val="DefaultParagraphFont"/>
    <w:rsid w:val="004A61B9"/>
    <w:rPr>
      <w:b w:val="0"/>
      <w:bCs w:val="0"/>
    </w:rPr>
  </w:style>
  <w:style w:type="character" w:customStyle="1" w:styleId="dquo">
    <w:name w:val="dquo"/>
    <w:basedOn w:val="DefaultParagraphFont"/>
    <w:rsid w:val="00A3740F"/>
  </w:style>
  <w:style w:type="character" w:customStyle="1" w:styleId="caps">
    <w:name w:val="caps"/>
    <w:basedOn w:val="DefaultParagraphFont"/>
    <w:rsid w:val="00A3740F"/>
  </w:style>
  <w:style w:type="character" w:customStyle="1" w:styleId="wraptext">
    <w:name w:val="wraptext"/>
    <w:basedOn w:val="DefaultParagraphFont"/>
    <w:rsid w:val="00916812"/>
  </w:style>
  <w:style w:type="character" w:customStyle="1" w:styleId="abstract0">
    <w:name w:val="abstract 0"/>
    <w:basedOn w:val="DefaultParagraphFont"/>
    <w:rsid w:val="00020AFD"/>
  </w:style>
  <w:style w:type="paragraph" w:customStyle="1" w:styleId="p">
    <w:name w:val="p"/>
    <w:basedOn w:val="Normal"/>
    <w:rsid w:val="00351D3D"/>
    <w:pPr>
      <w:spacing w:after="360"/>
    </w:pPr>
  </w:style>
  <w:style w:type="character" w:customStyle="1" w:styleId="article-citation">
    <w:name w:val="article-citation"/>
    <w:basedOn w:val="DefaultParagraphFont"/>
    <w:rsid w:val="00B33B91"/>
  </w:style>
  <w:style w:type="paragraph" w:customStyle="1" w:styleId="nav">
    <w:name w:val="nav"/>
    <w:basedOn w:val="Normal"/>
    <w:rsid w:val="00B33B91"/>
    <w:pPr>
      <w:spacing w:before="100" w:beforeAutospacing="1" w:after="100" w:afterAutospacing="1"/>
    </w:pPr>
  </w:style>
  <w:style w:type="paragraph" w:customStyle="1" w:styleId="Header1">
    <w:name w:val="Header1"/>
    <w:basedOn w:val="Normal"/>
    <w:rsid w:val="00B33B91"/>
    <w:pPr>
      <w:spacing w:before="100" w:beforeAutospacing="1" w:after="100" w:afterAutospacing="1"/>
    </w:pPr>
  </w:style>
  <w:style w:type="paragraph" w:customStyle="1" w:styleId="article-title-block">
    <w:name w:val="article-title-block"/>
    <w:basedOn w:val="Normal"/>
    <w:rsid w:val="00B33B91"/>
    <w:pPr>
      <w:spacing w:before="100" w:beforeAutospacing="1" w:after="100" w:afterAutospacing="1"/>
    </w:pPr>
  </w:style>
  <w:style w:type="paragraph" w:styleId="ListParagraph">
    <w:name w:val="List Paragraph"/>
    <w:basedOn w:val="Normal"/>
    <w:uiPriority w:val="34"/>
    <w:qFormat/>
    <w:rsid w:val="003B74C5"/>
    <w:pPr>
      <w:ind w:left="720"/>
      <w:contextualSpacing/>
    </w:pPr>
  </w:style>
  <w:style w:type="character" w:customStyle="1" w:styleId="apple-converted-space">
    <w:name w:val="apple-converted-space"/>
    <w:basedOn w:val="DefaultParagraphFont"/>
    <w:rsid w:val="006B28B6"/>
  </w:style>
  <w:style w:type="character" w:styleId="IntenseReference">
    <w:name w:val="Intense Reference"/>
    <w:basedOn w:val="DefaultParagraphFont"/>
    <w:uiPriority w:val="32"/>
    <w:qFormat/>
    <w:rsid w:val="009E0DC1"/>
    <w:rPr>
      <w:b/>
      <w:bCs/>
      <w:i/>
      <w:smallCaps/>
      <w:color w:val="C0504D" w:themeColor="accent2"/>
      <w:spacing w:val="5"/>
      <w:u w:val="none"/>
    </w:rPr>
  </w:style>
  <w:style w:type="character" w:customStyle="1" w:styleId="cit-auth">
    <w:name w:val="cit-auth"/>
    <w:basedOn w:val="DefaultParagraphFont"/>
    <w:rsid w:val="00201E79"/>
  </w:style>
  <w:style w:type="character" w:customStyle="1" w:styleId="cit-sep">
    <w:name w:val="cit-sep"/>
    <w:basedOn w:val="DefaultParagraphFont"/>
    <w:rsid w:val="00201E79"/>
  </w:style>
  <w:style w:type="character" w:styleId="CommentReference">
    <w:name w:val="annotation reference"/>
    <w:basedOn w:val="DefaultParagraphFont"/>
    <w:rsid w:val="00E56026"/>
    <w:rPr>
      <w:sz w:val="16"/>
      <w:szCs w:val="16"/>
    </w:rPr>
  </w:style>
  <w:style w:type="character" w:styleId="EndnoteReference">
    <w:name w:val="endnote reference"/>
    <w:basedOn w:val="DefaultParagraphFont"/>
    <w:rsid w:val="00695616"/>
    <w:rPr>
      <w:vertAlign w:val="superscript"/>
    </w:rPr>
  </w:style>
  <w:style w:type="paragraph" w:styleId="NoSpacing">
    <w:name w:val="No Spacing"/>
    <w:uiPriority w:val="1"/>
    <w:qFormat/>
    <w:rsid w:val="00C411B7"/>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13466">
      <w:bodyDiv w:val="1"/>
      <w:marLeft w:val="0"/>
      <w:marRight w:val="0"/>
      <w:marTop w:val="0"/>
      <w:marBottom w:val="0"/>
      <w:divBdr>
        <w:top w:val="none" w:sz="0" w:space="0" w:color="auto"/>
        <w:left w:val="none" w:sz="0" w:space="0" w:color="auto"/>
        <w:bottom w:val="none" w:sz="0" w:space="0" w:color="auto"/>
        <w:right w:val="none" w:sz="0" w:space="0" w:color="auto"/>
      </w:divBdr>
    </w:div>
    <w:div w:id="18511664">
      <w:bodyDiv w:val="1"/>
      <w:marLeft w:val="0"/>
      <w:marRight w:val="0"/>
      <w:marTop w:val="0"/>
      <w:marBottom w:val="0"/>
      <w:divBdr>
        <w:top w:val="none" w:sz="0" w:space="0" w:color="auto"/>
        <w:left w:val="none" w:sz="0" w:space="0" w:color="auto"/>
        <w:bottom w:val="none" w:sz="0" w:space="0" w:color="auto"/>
        <w:right w:val="none" w:sz="0" w:space="0" w:color="auto"/>
      </w:divBdr>
    </w:div>
    <w:div w:id="20858036">
      <w:bodyDiv w:val="1"/>
      <w:marLeft w:val="0"/>
      <w:marRight w:val="0"/>
      <w:marTop w:val="0"/>
      <w:marBottom w:val="0"/>
      <w:divBdr>
        <w:top w:val="none" w:sz="0" w:space="0" w:color="auto"/>
        <w:left w:val="none" w:sz="0" w:space="0" w:color="auto"/>
        <w:bottom w:val="none" w:sz="0" w:space="0" w:color="auto"/>
        <w:right w:val="none" w:sz="0" w:space="0" w:color="auto"/>
      </w:divBdr>
    </w:div>
    <w:div w:id="20981251">
      <w:bodyDiv w:val="1"/>
      <w:marLeft w:val="0"/>
      <w:marRight w:val="0"/>
      <w:marTop w:val="0"/>
      <w:marBottom w:val="0"/>
      <w:divBdr>
        <w:top w:val="none" w:sz="0" w:space="0" w:color="auto"/>
        <w:left w:val="none" w:sz="0" w:space="0" w:color="auto"/>
        <w:bottom w:val="none" w:sz="0" w:space="0" w:color="auto"/>
        <w:right w:val="none" w:sz="0" w:space="0" w:color="auto"/>
      </w:divBdr>
      <w:divsChild>
        <w:div w:id="640811572">
          <w:marLeft w:val="0"/>
          <w:marRight w:val="0"/>
          <w:marTop w:val="0"/>
          <w:marBottom w:val="0"/>
          <w:divBdr>
            <w:top w:val="none" w:sz="0" w:space="0" w:color="auto"/>
            <w:left w:val="none" w:sz="0" w:space="0" w:color="auto"/>
            <w:bottom w:val="none" w:sz="0" w:space="0" w:color="auto"/>
            <w:right w:val="none" w:sz="0" w:space="0" w:color="auto"/>
          </w:divBdr>
          <w:divsChild>
            <w:div w:id="1625114233">
              <w:marLeft w:val="0"/>
              <w:marRight w:val="0"/>
              <w:marTop w:val="0"/>
              <w:marBottom w:val="0"/>
              <w:divBdr>
                <w:top w:val="none" w:sz="0" w:space="0" w:color="auto"/>
                <w:left w:val="none" w:sz="0" w:space="0" w:color="auto"/>
                <w:bottom w:val="none" w:sz="0" w:space="0" w:color="auto"/>
                <w:right w:val="none" w:sz="0" w:space="0" w:color="auto"/>
              </w:divBdr>
              <w:divsChild>
                <w:div w:id="90324912">
                  <w:marLeft w:val="0"/>
                  <w:marRight w:val="0"/>
                  <w:marTop w:val="0"/>
                  <w:marBottom w:val="0"/>
                  <w:divBdr>
                    <w:top w:val="none" w:sz="0" w:space="0" w:color="auto"/>
                    <w:left w:val="none" w:sz="0" w:space="0" w:color="auto"/>
                    <w:bottom w:val="none" w:sz="0" w:space="0" w:color="auto"/>
                    <w:right w:val="none" w:sz="0" w:space="0" w:color="auto"/>
                  </w:divBdr>
                  <w:divsChild>
                    <w:div w:id="1331719022">
                      <w:marLeft w:val="0"/>
                      <w:marRight w:val="0"/>
                      <w:marTop w:val="0"/>
                      <w:marBottom w:val="0"/>
                      <w:divBdr>
                        <w:top w:val="none" w:sz="0" w:space="0" w:color="auto"/>
                        <w:left w:val="none" w:sz="0" w:space="0" w:color="auto"/>
                        <w:bottom w:val="none" w:sz="0" w:space="0" w:color="auto"/>
                        <w:right w:val="none" w:sz="0" w:space="0" w:color="auto"/>
                      </w:divBdr>
                      <w:divsChild>
                        <w:div w:id="143007458">
                          <w:marLeft w:val="0"/>
                          <w:marRight w:val="0"/>
                          <w:marTop w:val="0"/>
                          <w:marBottom w:val="0"/>
                          <w:divBdr>
                            <w:top w:val="none" w:sz="0" w:space="0" w:color="auto"/>
                            <w:left w:val="none" w:sz="0" w:space="0" w:color="auto"/>
                            <w:bottom w:val="none" w:sz="0" w:space="0" w:color="auto"/>
                            <w:right w:val="none" w:sz="0" w:space="0" w:color="auto"/>
                          </w:divBdr>
                          <w:divsChild>
                            <w:div w:id="357200641">
                              <w:marLeft w:val="0"/>
                              <w:marRight w:val="0"/>
                              <w:marTop w:val="0"/>
                              <w:marBottom w:val="0"/>
                              <w:divBdr>
                                <w:top w:val="none" w:sz="0" w:space="0" w:color="auto"/>
                                <w:left w:val="none" w:sz="0" w:space="0" w:color="auto"/>
                                <w:bottom w:val="none" w:sz="0" w:space="0" w:color="auto"/>
                                <w:right w:val="none" w:sz="0" w:space="0" w:color="auto"/>
                              </w:divBdr>
                              <w:divsChild>
                                <w:div w:id="1266576112">
                                  <w:marLeft w:val="0"/>
                                  <w:marRight w:val="0"/>
                                  <w:marTop w:val="0"/>
                                  <w:marBottom w:val="0"/>
                                  <w:divBdr>
                                    <w:top w:val="none" w:sz="0" w:space="0" w:color="auto"/>
                                    <w:left w:val="none" w:sz="0" w:space="0" w:color="auto"/>
                                    <w:bottom w:val="none" w:sz="0" w:space="0" w:color="auto"/>
                                    <w:right w:val="none" w:sz="0" w:space="0" w:color="auto"/>
                                  </w:divBdr>
                                  <w:divsChild>
                                    <w:div w:id="898055704">
                                      <w:marLeft w:val="0"/>
                                      <w:marRight w:val="0"/>
                                      <w:marTop w:val="0"/>
                                      <w:marBottom w:val="0"/>
                                      <w:divBdr>
                                        <w:top w:val="none" w:sz="0" w:space="0" w:color="auto"/>
                                        <w:left w:val="none" w:sz="0" w:space="0" w:color="auto"/>
                                        <w:bottom w:val="none" w:sz="0" w:space="0" w:color="auto"/>
                                        <w:right w:val="none" w:sz="0" w:space="0" w:color="auto"/>
                                      </w:divBdr>
                                      <w:divsChild>
                                        <w:div w:id="1401563427">
                                          <w:marLeft w:val="0"/>
                                          <w:marRight w:val="0"/>
                                          <w:marTop w:val="0"/>
                                          <w:marBottom w:val="0"/>
                                          <w:divBdr>
                                            <w:top w:val="none" w:sz="0" w:space="0" w:color="auto"/>
                                            <w:left w:val="none" w:sz="0" w:space="0" w:color="auto"/>
                                            <w:bottom w:val="none" w:sz="0" w:space="0" w:color="auto"/>
                                            <w:right w:val="none" w:sz="0" w:space="0" w:color="auto"/>
                                          </w:divBdr>
                                          <w:divsChild>
                                            <w:div w:id="1722828557">
                                              <w:marLeft w:val="0"/>
                                              <w:marRight w:val="0"/>
                                              <w:marTop w:val="0"/>
                                              <w:marBottom w:val="0"/>
                                              <w:divBdr>
                                                <w:top w:val="none" w:sz="0" w:space="0" w:color="auto"/>
                                                <w:left w:val="none" w:sz="0" w:space="0" w:color="auto"/>
                                                <w:bottom w:val="none" w:sz="0" w:space="0" w:color="auto"/>
                                                <w:right w:val="none" w:sz="0" w:space="0" w:color="auto"/>
                                              </w:divBdr>
                                              <w:divsChild>
                                                <w:div w:id="423501455">
                                                  <w:marLeft w:val="0"/>
                                                  <w:marRight w:val="0"/>
                                                  <w:marTop w:val="0"/>
                                                  <w:marBottom w:val="0"/>
                                                  <w:divBdr>
                                                    <w:top w:val="none" w:sz="0" w:space="0" w:color="auto"/>
                                                    <w:left w:val="none" w:sz="0" w:space="0" w:color="auto"/>
                                                    <w:bottom w:val="none" w:sz="0" w:space="0" w:color="auto"/>
                                                    <w:right w:val="none" w:sz="0" w:space="0" w:color="auto"/>
                                                  </w:divBdr>
                                                  <w:divsChild>
                                                    <w:div w:id="1797093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6374710">
      <w:bodyDiv w:val="1"/>
      <w:marLeft w:val="0"/>
      <w:marRight w:val="0"/>
      <w:marTop w:val="0"/>
      <w:marBottom w:val="0"/>
      <w:divBdr>
        <w:top w:val="none" w:sz="0" w:space="0" w:color="auto"/>
        <w:left w:val="none" w:sz="0" w:space="0" w:color="auto"/>
        <w:bottom w:val="none" w:sz="0" w:space="0" w:color="auto"/>
        <w:right w:val="none" w:sz="0" w:space="0" w:color="auto"/>
      </w:divBdr>
      <w:divsChild>
        <w:div w:id="993485638">
          <w:marLeft w:val="0"/>
          <w:marRight w:val="0"/>
          <w:marTop w:val="0"/>
          <w:marBottom w:val="150"/>
          <w:divBdr>
            <w:top w:val="none" w:sz="0" w:space="0" w:color="auto"/>
            <w:left w:val="none" w:sz="0" w:space="0" w:color="auto"/>
            <w:bottom w:val="none" w:sz="0" w:space="0" w:color="auto"/>
            <w:right w:val="none" w:sz="0" w:space="0" w:color="auto"/>
          </w:divBdr>
          <w:divsChild>
            <w:div w:id="1509325914">
              <w:marLeft w:val="0"/>
              <w:marRight w:val="0"/>
              <w:marTop w:val="150"/>
              <w:marBottom w:val="0"/>
              <w:divBdr>
                <w:top w:val="none" w:sz="0" w:space="0" w:color="auto"/>
                <w:left w:val="none" w:sz="0" w:space="0" w:color="auto"/>
                <w:bottom w:val="none" w:sz="0" w:space="0" w:color="auto"/>
                <w:right w:val="none" w:sz="0" w:space="0" w:color="auto"/>
              </w:divBdr>
            </w:div>
            <w:div w:id="871452652">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35007824">
      <w:bodyDiv w:val="1"/>
      <w:marLeft w:val="0"/>
      <w:marRight w:val="0"/>
      <w:marTop w:val="0"/>
      <w:marBottom w:val="0"/>
      <w:divBdr>
        <w:top w:val="none" w:sz="0" w:space="0" w:color="auto"/>
        <w:left w:val="none" w:sz="0" w:space="0" w:color="auto"/>
        <w:bottom w:val="none" w:sz="0" w:space="0" w:color="auto"/>
        <w:right w:val="none" w:sz="0" w:space="0" w:color="auto"/>
      </w:divBdr>
    </w:div>
    <w:div w:id="58750989">
      <w:bodyDiv w:val="1"/>
      <w:marLeft w:val="0"/>
      <w:marRight w:val="0"/>
      <w:marTop w:val="0"/>
      <w:marBottom w:val="0"/>
      <w:divBdr>
        <w:top w:val="none" w:sz="0" w:space="0" w:color="auto"/>
        <w:left w:val="none" w:sz="0" w:space="0" w:color="auto"/>
        <w:bottom w:val="none" w:sz="0" w:space="0" w:color="auto"/>
        <w:right w:val="none" w:sz="0" w:space="0" w:color="auto"/>
      </w:divBdr>
      <w:divsChild>
        <w:div w:id="1529759686">
          <w:marLeft w:val="0"/>
          <w:marRight w:val="0"/>
          <w:marTop w:val="0"/>
          <w:marBottom w:val="0"/>
          <w:divBdr>
            <w:top w:val="none" w:sz="0" w:space="0" w:color="auto"/>
            <w:left w:val="none" w:sz="0" w:space="0" w:color="auto"/>
            <w:bottom w:val="none" w:sz="0" w:space="0" w:color="auto"/>
            <w:right w:val="none" w:sz="0" w:space="0" w:color="auto"/>
          </w:divBdr>
        </w:div>
      </w:divsChild>
    </w:div>
    <w:div w:id="59795378">
      <w:bodyDiv w:val="1"/>
      <w:marLeft w:val="0"/>
      <w:marRight w:val="0"/>
      <w:marTop w:val="0"/>
      <w:marBottom w:val="0"/>
      <w:divBdr>
        <w:top w:val="none" w:sz="0" w:space="0" w:color="auto"/>
        <w:left w:val="none" w:sz="0" w:space="0" w:color="auto"/>
        <w:bottom w:val="none" w:sz="0" w:space="0" w:color="auto"/>
        <w:right w:val="none" w:sz="0" w:space="0" w:color="auto"/>
      </w:divBdr>
    </w:div>
    <w:div w:id="65614249">
      <w:bodyDiv w:val="1"/>
      <w:marLeft w:val="0"/>
      <w:marRight w:val="0"/>
      <w:marTop w:val="0"/>
      <w:marBottom w:val="0"/>
      <w:divBdr>
        <w:top w:val="none" w:sz="0" w:space="0" w:color="auto"/>
        <w:left w:val="none" w:sz="0" w:space="0" w:color="auto"/>
        <w:bottom w:val="none" w:sz="0" w:space="0" w:color="auto"/>
        <w:right w:val="none" w:sz="0" w:space="0" w:color="auto"/>
      </w:divBdr>
    </w:div>
    <w:div w:id="69884990">
      <w:bodyDiv w:val="1"/>
      <w:marLeft w:val="0"/>
      <w:marRight w:val="0"/>
      <w:marTop w:val="0"/>
      <w:marBottom w:val="0"/>
      <w:divBdr>
        <w:top w:val="none" w:sz="0" w:space="0" w:color="auto"/>
        <w:left w:val="none" w:sz="0" w:space="0" w:color="auto"/>
        <w:bottom w:val="none" w:sz="0" w:space="0" w:color="auto"/>
        <w:right w:val="none" w:sz="0" w:space="0" w:color="auto"/>
      </w:divBdr>
    </w:div>
    <w:div w:id="71315318">
      <w:bodyDiv w:val="1"/>
      <w:marLeft w:val="0"/>
      <w:marRight w:val="0"/>
      <w:marTop w:val="0"/>
      <w:marBottom w:val="0"/>
      <w:divBdr>
        <w:top w:val="none" w:sz="0" w:space="0" w:color="auto"/>
        <w:left w:val="none" w:sz="0" w:space="0" w:color="auto"/>
        <w:bottom w:val="none" w:sz="0" w:space="0" w:color="auto"/>
        <w:right w:val="none" w:sz="0" w:space="0" w:color="auto"/>
      </w:divBdr>
    </w:div>
    <w:div w:id="87191329">
      <w:bodyDiv w:val="1"/>
      <w:marLeft w:val="0"/>
      <w:marRight w:val="0"/>
      <w:marTop w:val="0"/>
      <w:marBottom w:val="0"/>
      <w:divBdr>
        <w:top w:val="none" w:sz="0" w:space="0" w:color="auto"/>
        <w:left w:val="none" w:sz="0" w:space="0" w:color="auto"/>
        <w:bottom w:val="none" w:sz="0" w:space="0" w:color="auto"/>
        <w:right w:val="none" w:sz="0" w:space="0" w:color="auto"/>
      </w:divBdr>
    </w:div>
    <w:div w:id="97260554">
      <w:bodyDiv w:val="1"/>
      <w:marLeft w:val="0"/>
      <w:marRight w:val="0"/>
      <w:marTop w:val="0"/>
      <w:marBottom w:val="0"/>
      <w:divBdr>
        <w:top w:val="none" w:sz="0" w:space="0" w:color="auto"/>
        <w:left w:val="none" w:sz="0" w:space="0" w:color="auto"/>
        <w:bottom w:val="none" w:sz="0" w:space="0" w:color="auto"/>
        <w:right w:val="none" w:sz="0" w:space="0" w:color="auto"/>
      </w:divBdr>
    </w:div>
    <w:div w:id="119080630">
      <w:bodyDiv w:val="1"/>
      <w:marLeft w:val="0"/>
      <w:marRight w:val="0"/>
      <w:marTop w:val="0"/>
      <w:marBottom w:val="0"/>
      <w:divBdr>
        <w:top w:val="none" w:sz="0" w:space="0" w:color="auto"/>
        <w:left w:val="none" w:sz="0" w:space="0" w:color="auto"/>
        <w:bottom w:val="none" w:sz="0" w:space="0" w:color="auto"/>
        <w:right w:val="none" w:sz="0" w:space="0" w:color="auto"/>
      </w:divBdr>
    </w:div>
    <w:div w:id="131824818">
      <w:bodyDiv w:val="1"/>
      <w:marLeft w:val="0"/>
      <w:marRight w:val="0"/>
      <w:marTop w:val="0"/>
      <w:marBottom w:val="0"/>
      <w:divBdr>
        <w:top w:val="none" w:sz="0" w:space="0" w:color="auto"/>
        <w:left w:val="none" w:sz="0" w:space="0" w:color="auto"/>
        <w:bottom w:val="none" w:sz="0" w:space="0" w:color="auto"/>
        <w:right w:val="none" w:sz="0" w:space="0" w:color="auto"/>
      </w:divBdr>
    </w:div>
    <w:div w:id="135923879">
      <w:bodyDiv w:val="1"/>
      <w:marLeft w:val="0"/>
      <w:marRight w:val="0"/>
      <w:marTop w:val="0"/>
      <w:marBottom w:val="0"/>
      <w:divBdr>
        <w:top w:val="none" w:sz="0" w:space="0" w:color="auto"/>
        <w:left w:val="none" w:sz="0" w:space="0" w:color="auto"/>
        <w:bottom w:val="none" w:sz="0" w:space="0" w:color="auto"/>
        <w:right w:val="none" w:sz="0" w:space="0" w:color="auto"/>
      </w:divBdr>
    </w:div>
    <w:div w:id="198250515">
      <w:bodyDiv w:val="1"/>
      <w:marLeft w:val="0"/>
      <w:marRight w:val="0"/>
      <w:marTop w:val="0"/>
      <w:marBottom w:val="0"/>
      <w:divBdr>
        <w:top w:val="none" w:sz="0" w:space="0" w:color="auto"/>
        <w:left w:val="none" w:sz="0" w:space="0" w:color="auto"/>
        <w:bottom w:val="none" w:sz="0" w:space="0" w:color="auto"/>
        <w:right w:val="none" w:sz="0" w:space="0" w:color="auto"/>
      </w:divBdr>
    </w:div>
    <w:div w:id="199245063">
      <w:bodyDiv w:val="1"/>
      <w:marLeft w:val="0"/>
      <w:marRight w:val="0"/>
      <w:marTop w:val="0"/>
      <w:marBottom w:val="0"/>
      <w:divBdr>
        <w:top w:val="none" w:sz="0" w:space="0" w:color="auto"/>
        <w:left w:val="none" w:sz="0" w:space="0" w:color="auto"/>
        <w:bottom w:val="none" w:sz="0" w:space="0" w:color="auto"/>
        <w:right w:val="none" w:sz="0" w:space="0" w:color="auto"/>
      </w:divBdr>
    </w:div>
    <w:div w:id="215090307">
      <w:bodyDiv w:val="1"/>
      <w:marLeft w:val="0"/>
      <w:marRight w:val="0"/>
      <w:marTop w:val="0"/>
      <w:marBottom w:val="0"/>
      <w:divBdr>
        <w:top w:val="none" w:sz="0" w:space="0" w:color="auto"/>
        <w:left w:val="none" w:sz="0" w:space="0" w:color="auto"/>
        <w:bottom w:val="none" w:sz="0" w:space="0" w:color="auto"/>
        <w:right w:val="none" w:sz="0" w:space="0" w:color="auto"/>
      </w:divBdr>
      <w:divsChild>
        <w:div w:id="27343032">
          <w:marLeft w:val="0"/>
          <w:marRight w:val="0"/>
          <w:marTop w:val="0"/>
          <w:marBottom w:val="0"/>
          <w:divBdr>
            <w:top w:val="none" w:sz="0" w:space="0" w:color="auto"/>
            <w:left w:val="none" w:sz="0" w:space="0" w:color="auto"/>
            <w:bottom w:val="none" w:sz="0" w:space="0" w:color="auto"/>
            <w:right w:val="none" w:sz="0" w:space="0" w:color="auto"/>
          </w:divBdr>
          <w:divsChild>
            <w:div w:id="593709061">
              <w:marLeft w:val="0"/>
              <w:marRight w:val="0"/>
              <w:marTop w:val="0"/>
              <w:marBottom w:val="0"/>
              <w:divBdr>
                <w:top w:val="none" w:sz="0" w:space="0" w:color="auto"/>
                <w:left w:val="none" w:sz="0" w:space="0" w:color="auto"/>
                <w:bottom w:val="none" w:sz="0" w:space="0" w:color="auto"/>
                <w:right w:val="none" w:sz="0" w:space="0" w:color="auto"/>
              </w:divBdr>
              <w:divsChild>
                <w:div w:id="1487353550">
                  <w:marLeft w:val="0"/>
                  <w:marRight w:val="0"/>
                  <w:marTop w:val="0"/>
                  <w:marBottom w:val="0"/>
                  <w:divBdr>
                    <w:top w:val="none" w:sz="0" w:space="0" w:color="auto"/>
                    <w:left w:val="none" w:sz="0" w:space="0" w:color="auto"/>
                    <w:bottom w:val="none" w:sz="0" w:space="0" w:color="auto"/>
                    <w:right w:val="none" w:sz="0" w:space="0" w:color="auto"/>
                  </w:divBdr>
                  <w:divsChild>
                    <w:div w:id="304823065">
                      <w:marLeft w:val="0"/>
                      <w:marRight w:val="0"/>
                      <w:marTop w:val="0"/>
                      <w:marBottom w:val="0"/>
                      <w:divBdr>
                        <w:top w:val="none" w:sz="0" w:space="0" w:color="auto"/>
                        <w:left w:val="none" w:sz="0" w:space="0" w:color="auto"/>
                        <w:bottom w:val="none" w:sz="0" w:space="0" w:color="auto"/>
                        <w:right w:val="none" w:sz="0" w:space="0" w:color="auto"/>
                      </w:divBdr>
                      <w:divsChild>
                        <w:div w:id="202527313">
                          <w:marLeft w:val="0"/>
                          <w:marRight w:val="0"/>
                          <w:marTop w:val="0"/>
                          <w:marBottom w:val="0"/>
                          <w:divBdr>
                            <w:top w:val="none" w:sz="0" w:space="0" w:color="auto"/>
                            <w:left w:val="none" w:sz="0" w:space="0" w:color="auto"/>
                            <w:bottom w:val="none" w:sz="0" w:space="0" w:color="auto"/>
                            <w:right w:val="none" w:sz="0" w:space="0" w:color="auto"/>
                          </w:divBdr>
                          <w:divsChild>
                            <w:div w:id="321667507">
                              <w:marLeft w:val="0"/>
                              <w:marRight w:val="0"/>
                              <w:marTop w:val="0"/>
                              <w:marBottom w:val="0"/>
                              <w:divBdr>
                                <w:top w:val="none" w:sz="0" w:space="0" w:color="auto"/>
                                <w:left w:val="none" w:sz="0" w:space="0" w:color="auto"/>
                                <w:bottom w:val="none" w:sz="0" w:space="0" w:color="auto"/>
                                <w:right w:val="none" w:sz="0" w:space="0" w:color="auto"/>
                              </w:divBdr>
                              <w:divsChild>
                                <w:div w:id="462816901">
                                  <w:marLeft w:val="0"/>
                                  <w:marRight w:val="0"/>
                                  <w:marTop w:val="0"/>
                                  <w:marBottom w:val="0"/>
                                  <w:divBdr>
                                    <w:top w:val="none" w:sz="0" w:space="0" w:color="auto"/>
                                    <w:left w:val="none" w:sz="0" w:space="0" w:color="auto"/>
                                    <w:bottom w:val="none" w:sz="0" w:space="0" w:color="auto"/>
                                    <w:right w:val="none" w:sz="0" w:space="0" w:color="auto"/>
                                  </w:divBdr>
                                  <w:divsChild>
                                    <w:div w:id="2028171629">
                                      <w:marLeft w:val="0"/>
                                      <w:marRight w:val="0"/>
                                      <w:marTop w:val="0"/>
                                      <w:marBottom w:val="0"/>
                                      <w:divBdr>
                                        <w:top w:val="none" w:sz="0" w:space="0" w:color="auto"/>
                                        <w:left w:val="none" w:sz="0" w:space="0" w:color="auto"/>
                                        <w:bottom w:val="none" w:sz="0" w:space="0" w:color="auto"/>
                                        <w:right w:val="none" w:sz="0" w:space="0" w:color="auto"/>
                                      </w:divBdr>
                                      <w:divsChild>
                                        <w:div w:id="317000885">
                                          <w:marLeft w:val="0"/>
                                          <w:marRight w:val="0"/>
                                          <w:marTop w:val="0"/>
                                          <w:marBottom w:val="0"/>
                                          <w:divBdr>
                                            <w:top w:val="none" w:sz="0" w:space="0" w:color="auto"/>
                                            <w:left w:val="none" w:sz="0" w:space="0" w:color="auto"/>
                                            <w:bottom w:val="none" w:sz="0" w:space="0" w:color="auto"/>
                                            <w:right w:val="none" w:sz="0" w:space="0" w:color="auto"/>
                                          </w:divBdr>
                                          <w:divsChild>
                                            <w:div w:id="759372545">
                                              <w:marLeft w:val="0"/>
                                              <w:marRight w:val="0"/>
                                              <w:marTop w:val="0"/>
                                              <w:marBottom w:val="0"/>
                                              <w:divBdr>
                                                <w:top w:val="none" w:sz="0" w:space="0" w:color="auto"/>
                                                <w:left w:val="none" w:sz="0" w:space="0" w:color="auto"/>
                                                <w:bottom w:val="none" w:sz="0" w:space="0" w:color="auto"/>
                                                <w:right w:val="none" w:sz="0" w:space="0" w:color="auto"/>
                                              </w:divBdr>
                                              <w:divsChild>
                                                <w:div w:id="427653283">
                                                  <w:marLeft w:val="0"/>
                                                  <w:marRight w:val="0"/>
                                                  <w:marTop w:val="0"/>
                                                  <w:marBottom w:val="0"/>
                                                  <w:divBdr>
                                                    <w:top w:val="none" w:sz="0" w:space="0" w:color="auto"/>
                                                    <w:left w:val="none" w:sz="0" w:space="0" w:color="auto"/>
                                                    <w:bottom w:val="none" w:sz="0" w:space="0" w:color="auto"/>
                                                    <w:right w:val="none" w:sz="0" w:space="0" w:color="auto"/>
                                                  </w:divBdr>
                                                  <w:divsChild>
                                                    <w:div w:id="1534002130">
                                                      <w:marLeft w:val="0"/>
                                                      <w:marRight w:val="0"/>
                                                      <w:marTop w:val="0"/>
                                                      <w:marBottom w:val="0"/>
                                                      <w:divBdr>
                                                        <w:top w:val="single" w:sz="2" w:space="3" w:color="008000"/>
                                                        <w:left w:val="single" w:sz="2" w:space="0" w:color="008000"/>
                                                        <w:bottom w:val="single" w:sz="2" w:space="0" w:color="008000"/>
                                                        <w:right w:val="single" w:sz="2" w:space="0" w:color="008000"/>
                                                      </w:divBdr>
                                                      <w:divsChild>
                                                        <w:div w:id="264969570">
                                                          <w:marLeft w:val="0"/>
                                                          <w:marRight w:val="0"/>
                                                          <w:marTop w:val="0"/>
                                                          <w:marBottom w:val="0"/>
                                                          <w:divBdr>
                                                            <w:top w:val="none" w:sz="0" w:space="0" w:color="auto"/>
                                                            <w:left w:val="none" w:sz="0" w:space="0" w:color="auto"/>
                                                            <w:bottom w:val="none" w:sz="0" w:space="0" w:color="auto"/>
                                                            <w:right w:val="none" w:sz="0" w:space="0" w:color="auto"/>
                                                          </w:divBdr>
                                                          <w:divsChild>
                                                            <w:div w:id="2133553163">
                                                              <w:marLeft w:val="0"/>
                                                              <w:marRight w:val="0"/>
                                                              <w:marTop w:val="0"/>
                                                              <w:marBottom w:val="0"/>
                                                              <w:divBdr>
                                                                <w:top w:val="none" w:sz="0" w:space="0" w:color="auto"/>
                                                                <w:left w:val="none" w:sz="0" w:space="0" w:color="auto"/>
                                                                <w:bottom w:val="none" w:sz="0" w:space="0" w:color="auto"/>
                                                                <w:right w:val="none" w:sz="0" w:space="0" w:color="auto"/>
                                                              </w:divBdr>
                                                              <w:divsChild>
                                                                <w:div w:id="2071531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8517079">
      <w:bodyDiv w:val="1"/>
      <w:marLeft w:val="0"/>
      <w:marRight w:val="0"/>
      <w:marTop w:val="0"/>
      <w:marBottom w:val="0"/>
      <w:divBdr>
        <w:top w:val="none" w:sz="0" w:space="0" w:color="auto"/>
        <w:left w:val="none" w:sz="0" w:space="0" w:color="auto"/>
        <w:bottom w:val="none" w:sz="0" w:space="0" w:color="auto"/>
        <w:right w:val="none" w:sz="0" w:space="0" w:color="auto"/>
      </w:divBdr>
    </w:div>
    <w:div w:id="220211966">
      <w:bodyDiv w:val="1"/>
      <w:marLeft w:val="0"/>
      <w:marRight w:val="0"/>
      <w:marTop w:val="0"/>
      <w:marBottom w:val="0"/>
      <w:divBdr>
        <w:top w:val="none" w:sz="0" w:space="0" w:color="auto"/>
        <w:left w:val="none" w:sz="0" w:space="0" w:color="auto"/>
        <w:bottom w:val="none" w:sz="0" w:space="0" w:color="auto"/>
        <w:right w:val="none" w:sz="0" w:space="0" w:color="auto"/>
      </w:divBdr>
    </w:div>
    <w:div w:id="223562220">
      <w:bodyDiv w:val="1"/>
      <w:marLeft w:val="0"/>
      <w:marRight w:val="0"/>
      <w:marTop w:val="0"/>
      <w:marBottom w:val="0"/>
      <w:divBdr>
        <w:top w:val="none" w:sz="0" w:space="0" w:color="auto"/>
        <w:left w:val="none" w:sz="0" w:space="0" w:color="auto"/>
        <w:bottom w:val="none" w:sz="0" w:space="0" w:color="auto"/>
        <w:right w:val="none" w:sz="0" w:space="0" w:color="auto"/>
      </w:divBdr>
    </w:div>
    <w:div w:id="235285818">
      <w:bodyDiv w:val="1"/>
      <w:marLeft w:val="0"/>
      <w:marRight w:val="0"/>
      <w:marTop w:val="0"/>
      <w:marBottom w:val="0"/>
      <w:divBdr>
        <w:top w:val="none" w:sz="0" w:space="0" w:color="auto"/>
        <w:left w:val="none" w:sz="0" w:space="0" w:color="auto"/>
        <w:bottom w:val="none" w:sz="0" w:space="0" w:color="auto"/>
        <w:right w:val="none" w:sz="0" w:space="0" w:color="auto"/>
      </w:divBdr>
    </w:div>
    <w:div w:id="246813709">
      <w:bodyDiv w:val="1"/>
      <w:marLeft w:val="0"/>
      <w:marRight w:val="0"/>
      <w:marTop w:val="0"/>
      <w:marBottom w:val="0"/>
      <w:divBdr>
        <w:top w:val="none" w:sz="0" w:space="0" w:color="auto"/>
        <w:left w:val="none" w:sz="0" w:space="0" w:color="auto"/>
        <w:bottom w:val="none" w:sz="0" w:space="0" w:color="auto"/>
        <w:right w:val="none" w:sz="0" w:space="0" w:color="auto"/>
      </w:divBdr>
      <w:divsChild>
        <w:div w:id="2067531139">
          <w:marLeft w:val="0"/>
          <w:marRight w:val="0"/>
          <w:marTop w:val="0"/>
          <w:marBottom w:val="0"/>
          <w:divBdr>
            <w:top w:val="none" w:sz="0" w:space="0" w:color="auto"/>
            <w:left w:val="none" w:sz="0" w:space="0" w:color="auto"/>
            <w:bottom w:val="none" w:sz="0" w:space="0" w:color="auto"/>
            <w:right w:val="none" w:sz="0" w:space="0" w:color="auto"/>
          </w:divBdr>
          <w:divsChild>
            <w:div w:id="948970992">
              <w:marLeft w:val="0"/>
              <w:marRight w:val="0"/>
              <w:marTop w:val="0"/>
              <w:marBottom w:val="0"/>
              <w:divBdr>
                <w:top w:val="none" w:sz="0" w:space="0" w:color="auto"/>
                <w:left w:val="none" w:sz="0" w:space="0" w:color="auto"/>
                <w:bottom w:val="none" w:sz="0" w:space="0" w:color="auto"/>
                <w:right w:val="none" w:sz="0" w:space="0" w:color="auto"/>
              </w:divBdr>
              <w:divsChild>
                <w:div w:id="1394236033">
                  <w:marLeft w:val="0"/>
                  <w:marRight w:val="0"/>
                  <w:marTop w:val="0"/>
                  <w:marBottom w:val="0"/>
                  <w:divBdr>
                    <w:top w:val="none" w:sz="0" w:space="0" w:color="auto"/>
                    <w:left w:val="none" w:sz="0" w:space="0" w:color="auto"/>
                    <w:bottom w:val="none" w:sz="0" w:space="0" w:color="auto"/>
                    <w:right w:val="none" w:sz="0" w:space="0" w:color="auto"/>
                  </w:divBdr>
                  <w:divsChild>
                    <w:div w:id="647781067">
                      <w:marLeft w:val="0"/>
                      <w:marRight w:val="0"/>
                      <w:marTop w:val="0"/>
                      <w:marBottom w:val="0"/>
                      <w:divBdr>
                        <w:top w:val="none" w:sz="0" w:space="0" w:color="auto"/>
                        <w:left w:val="none" w:sz="0" w:space="0" w:color="auto"/>
                        <w:bottom w:val="none" w:sz="0" w:space="0" w:color="auto"/>
                        <w:right w:val="none" w:sz="0" w:space="0" w:color="auto"/>
                      </w:divBdr>
                      <w:divsChild>
                        <w:div w:id="1550917371">
                          <w:marLeft w:val="0"/>
                          <w:marRight w:val="0"/>
                          <w:marTop w:val="0"/>
                          <w:marBottom w:val="0"/>
                          <w:divBdr>
                            <w:top w:val="none" w:sz="0" w:space="0" w:color="auto"/>
                            <w:left w:val="none" w:sz="0" w:space="0" w:color="auto"/>
                            <w:bottom w:val="none" w:sz="0" w:space="0" w:color="auto"/>
                            <w:right w:val="none" w:sz="0" w:space="0" w:color="auto"/>
                          </w:divBdr>
                          <w:divsChild>
                            <w:div w:id="1330593959">
                              <w:marLeft w:val="0"/>
                              <w:marRight w:val="0"/>
                              <w:marTop w:val="0"/>
                              <w:marBottom w:val="0"/>
                              <w:divBdr>
                                <w:top w:val="none" w:sz="0" w:space="0" w:color="auto"/>
                                <w:left w:val="none" w:sz="0" w:space="0" w:color="auto"/>
                                <w:bottom w:val="none" w:sz="0" w:space="0" w:color="auto"/>
                                <w:right w:val="none" w:sz="0" w:space="0" w:color="auto"/>
                              </w:divBdr>
                              <w:divsChild>
                                <w:div w:id="543323740">
                                  <w:marLeft w:val="0"/>
                                  <w:marRight w:val="0"/>
                                  <w:marTop w:val="0"/>
                                  <w:marBottom w:val="0"/>
                                  <w:divBdr>
                                    <w:top w:val="none" w:sz="0" w:space="0" w:color="auto"/>
                                    <w:left w:val="none" w:sz="0" w:space="0" w:color="auto"/>
                                    <w:bottom w:val="none" w:sz="0" w:space="0" w:color="auto"/>
                                    <w:right w:val="none" w:sz="0" w:space="0" w:color="auto"/>
                                  </w:divBdr>
                                  <w:divsChild>
                                    <w:div w:id="733967943">
                                      <w:marLeft w:val="0"/>
                                      <w:marRight w:val="0"/>
                                      <w:marTop w:val="0"/>
                                      <w:marBottom w:val="0"/>
                                      <w:divBdr>
                                        <w:top w:val="none" w:sz="0" w:space="0" w:color="auto"/>
                                        <w:left w:val="none" w:sz="0" w:space="0" w:color="auto"/>
                                        <w:bottom w:val="none" w:sz="0" w:space="0" w:color="auto"/>
                                        <w:right w:val="none" w:sz="0" w:space="0" w:color="auto"/>
                                      </w:divBdr>
                                      <w:divsChild>
                                        <w:div w:id="612707225">
                                          <w:marLeft w:val="0"/>
                                          <w:marRight w:val="0"/>
                                          <w:marTop w:val="0"/>
                                          <w:marBottom w:val="0"/>
                                          <w:divBdr>
                                            <w:top w:val="none" w:sz="0" w:space="0" w:color="auto"/>
                                            <w:left w:val="none" w:sz="0" w:space="0" w:color="auto"/>
                                            <w:bottom w:val="none" w:sz="0" w:space="0" w:color="auto"/>
                                            <w:right w:val="none" w:sz="0" w:space="0" w:color="auto"/>
                                          </w:divBdr>
                                          <w:divsChild>
                                            <w:div w:id="1874806403">
                                              <w:marLeft w:val="0"/>
                                              <w:marRight w:val="0"/>
                                              <w:marTop w:val="0"/>
                                              <w:marBottom w:val="0"/>
                                              <w:divBdr>
                                                <w:top w:val="none" w:sz="0" w:space="0" w:color="auto"/>
                                                <w:left w:val="none" w:sz="0" w:space="0" w:color="auto"/>
                                                <w:bottom w:val="none" w:sz="0" w:space="0" w:color="auto"/>
                                                <w:right w:val="none" w:sz="0" w:space="0" w:color="auto"/>
                                              </w:divBdr>
                                              <w:divsChild>
                                                <w:div w:id="1734700156">
                                                  <w:marLeft w:val="0"/>
                                                  <w:marRight w:val="0"/>
                                                  <w:marTop w:val="0"/>
                                                  <w:marBottom w:val="0"/>
                                                  <w:divBdr>
                                                    <w:top w:val="none" w:sz="0" w:space="0" w:color="auto"/>
                                                    <w:left w:val="none" w:sz="0" w:space="0" w:color="auto"/>
                                                    <w:bottom w:val="none" w:sz="0" w:space="0" w:color="auto"/>
                                                    <w:right w:val="none" w:sz="0" w:space="0" w:color="auto"/>
                                                  </w:divBdr>
                                                  <w:divsChild>
                                                    <w:div w:id="1048261545">
                                                      <w:marLeft w:val="0"/>
                                                      <w:marRight w:val="0"/>
                                                      <w:marTop w:val="0"/>
                                                      <w:marBottom w:val="0"/>
                                                      <w:divBdr>
                                                        <w:top w:val="single" w:sz="2" w:space="3" w:color="008000"/>
                                                        <w:left w:val="single" w:sz="2" w:space="0" w:color="008000"/>
                                                        <w:bottom w:val="single" w:sz="2" w:space="0" w:color="008000"/>
                                                        <w:right w:val="single" w:sz="2" w:space="0" w:color="008000"/>
                                                      </w:divBdr>
                                                      <w:divsChild>
                                                        <w:div w:id="1546991978">
                                                          <w:marLeft w:val="0"/>
                                                          <w:marRight w:val="0"/>
                                                          <w:marTop w:val="0"/>
                                                          <w:marBottom w:val="0"/>
                                                          <w:divBdr>
                                                            <w:top w:val="none" w:sz="0" w:space="0" w:color="auto"/>
                                                            <w:left w:val="none" w:sz="0" w:space="0" w:color="auto"/>
                                                            <w:bottom w:val="none" w:sz="0" w:space="0" w:color="auto"/>
                                                            <w:right w:val="none" w:sz="0" w:space="0" w:color="auto"/>
                                                          </w:divBdr>
                                                          <w:divsChild>
                                                            <w:div w:id="1695425421">
                                                              <w:marLeft w:val="0"/>
                                                              <w:marRight w:val="0"/>
                                                              <w:marTop w:val="0"/>
                                                              <w:marBottom w:val="0"/>
                                                              <w:divBdr>
                                                                <w:top w:val="none" w:sz="0" w:space="0" w:color="auto"/>
                                                                <w:left w:val="none" w:sz="0" w:space="0" w:color="auto"/>
                                                                <w:bottom w:val="none" w:sz="0" w:space="0" w:color="auto"/>
                                                                <w:right w:val="none" w:sz="0" w:space="0" w:color="auto"/>
                                                              </w:divBdr>
                                                              <w:divsChild>
                                                                <w:div w:id="2094623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50092870">
      <w:bodyDiv w:val="1"/>
      <w:marLeft w:val="0"/>
      <w:marRight w:val="0"/>
      <w:marTop w:val="0"/>
      <w:marBottom w:val="0"/>
      <w:divBdr>
        <w:top w:val="none" w:sz="0" w:space="0" w:color="auto"/>
        <w:left w:val="none" w:sz="0" w:space="0" w:color="auto"/>
        <w:bottom w:val="none" w:sz="0" w:space="0" w:color="auto"/>
        <w:right w:val="none" w:sz="0" w:space="0" w:color="auto"/>
      </w:divBdr>
    </w:div>
    <w:div w:id="251398738">
      <w:bodyDiv w:val="1"/>
      <w:marLeft w:val="0"/>
      <w:marRight w:val="0"/>
      <w:marTop w:val="0"/>
      <w:marBottom w:val="0"/>
      <w:divBdr>
        <w:top w:val="none" w:sz="0" w:space="0" w:color="auto"/>
        <w:left w:val="none" w:sz="0" w:space="0" w:color="auto"/>
        <w:bottom w:val="none" w:sz="0" w:space="0" w:color="auto"/>
        <w:right w:val="none" w:sz="0" w:space="0" w:color="auto"/>
      </w:divBdr>
    </w:div>
    <w:div w:id="278030938">
      <w:bodyDiv w:val="1"/>
      <w:marLeft w:val="0"/>
      <w:marRight w:val="0"/>
      <w:marTop w:val="0"/>
      <w:marBottom w:val="0"/>
      <w:divBdr>
        <w:top w:val="none" w:sz="0" w:space="0" w:color="auto"/>
        <w:left w:val="none" w:sz="0" w:space="0" w:color="auto"/>
        <w:bottom w:val="none" w:sz="0" w:space="0" w:color="auto"/>
        <w:right w:val="none" w:sz="0" w:space="0" w:color="auto"/>
      </w:divBdr>
    </w:div>
    <w:div w:id="283998458">
      <w:bodyDiv w:val="1"/>
      <w:marLeft w:val="0"/>
      <w:marRight w:val="0"/>
      <w:marTop w:val="0"/>
      <w:marBottom w:val="0"/>
      <w:divBdr>
        <w:top w:val="none" w:sz="0" w:space="0" w:color="auto"/>
        <w:left w:val="none" w:sz="0" w:space="0" w:color="auto"/>
        <w:bottom w:val="none" w:sz="0" w:space="0" w:color="auto"/>
        <w:right w:val="none" w:sz="0" w:space="0" w:color="auto"/>
      </w:divBdr>
    </w:div>
    <w:div w:id="288363407">
      <w:bodyDiv w:val="1"/>
      <w:marLeft w:val="0"/>
      <w:marRight w:val="0"/>
      <w:marTop w:val="0"/>
      <w:marBottom w:val="0"/>
      <w:divBdr>
        <w:top w:val="none" w:sz="0" w:space="0" w:color="auto"/>
        <w:left w:val="none" w:sz="0" w:space="0" w:color="auto"/>
        <w:bottom w:val="none" w:sz="0" w:space="0" w:color="auto"/>
        <w:right w:val="none" w:sz="0" w:space="0" w:color="auto"/>
      </w:divBdr>
      <w:divsChild>
        <w:div w:id="1948075347">
          <w:marLeft w:val="0"/>
          <w:marRight w:val="0"/>
          <w:marTop w:val="0"/>
          <w:marBottom w:val="0"/>
          <w:divBdr>
            <w:top w:val="none" w:sz="0" w:space="0" w:color="auto"/>
            <w:left w:val="none" w:sz="0" w:space="0" w:color="auto"/>
            <w:bottom w:val="none" w:sz="0" w:space="0" w:color="auto"/>
            <w:right w:val="none" w:sz="0" w:space="0" w:color="auto"/>
          </w:divBdr>
          <w:divsChild>
            <w:div w:id="1779906307">
              <w:marLeft w:val="0"/>
              <w:marRight w:val="0"/>
              <w:marTop w:val="0"/>
              <w:marBottom w:val="0"/>
              <w:divBdr>
                <w:top w:val="none" w:sz="0" w:space="0" w:color="auto"/>
                <w:left w:val="none" w:sz="0" w:space="0" w:color="auto"/>
                <w:bottom w:val="none" w:sz="0" w:space="0" w:color="auto"/>
                <w:right w:val="none" w:sz="0" w:space="0" w:color="auto"/>
              </w:divBdr>
              <w:divsChild>
                <w:div w:id="1605923470">
                  <w:marLeft w:val="0"/>
                  <w:marRight w:val="0"/>
                  <w:marTop w:val="0"/>
                  <w:marBottom w:val="0"/>
                  <w:divBdr>
                    <w:top w:val="none" w:sz="0" w:space="0" w:color="auto"/>
                    <w:left w:val="none" w:sz="0" w:space="0" w:color="auto"/>
                    <w:bottom w:val="none" w:sz="0" w:space="0" w:color="auto"/>
                    <w:right w:val="none" w:sz="0" w:space="0" w:color="auto"/>
                  </w:divBdr>
                  <w:divsChild>
                    <w:div w:id="187061643">
                      <w:marLeft w:val="0"/>
                      <w:marRight w:val="0"/>
                      <w:marTop w:val="0"/>
                      <w:marBottom w:val="0"/>
                      <w:divBdr>
                        <w:top w:val="none" w:sz="0" w:space="0" w:color="auto"/>
                        <w:left w:val="none" w:sz="0" w:space="0" w:color="auto"/>
                        <w:bottom w:val="none" w:sz="0" w:space="0" w:color="auto"/>
                        <w:right w:val="none" w:sz="0" w:space="0" w:color="auto"/>
                      </w:divBdr>
                      <w:divsChild>
                        <w:div w:id="835851299">
                          <w:marLeft w:val="0"/>
                          <w:marRight w:val="0"/>
                          <w:marTop w:val="0"/>
                          <w:marBottom w:val="300"/>
                          <w:divBdr>
                            <w:top w:val="none" w:sz="0" w:space="0" w:color="auto"/>
                            <w:left w:val="none" w:sz="0" w:space="0" w:color="auto"/>
                            <w:bottom w:val="double" w:sz="6" w:space="15" w:color="EEEEEE"/>
                            <w:right w:val="none" w:sz="0" w:space="0" w:color="auto"/>
                          </w:divBdr>
                        </w:div>
                      </w:divsChild>
                    </w:div>
                  </w:divsChild>
                </w:div>
              </w:divsChild>
            </w:div>
          </w:divsChild>
        </w:div>
      </w:divsChild>
    </w:div>
    <w:div w:id="293025276">
      <w:bodyDiv w:val="1"/>
      <w:marLeft w:val="0"/>
      <w:marRight w:val="0"/>
      <w:marTop w:val="0"/>
      <w:marBottom w:val="0"/>
      <w:divBdr>
        <w:top w:val="none" w:sz="0" w:space="0" w:color="auto"/>
        <w:left w:val="none" w:sz="0" w:space="0" w:color="auto"/>
        <w:bottom w:val="none" w:sz="0" w:space="0" w:color="auto"/>
        <w:right w:val="none" w:sz="0" w:space="0" w:color="auto"/>
      </w:divBdr>
    </w:div>
    <w:div w:id="319385360">
      <w:bodyDiv w:val="1"/>
      <w:marLeft w:val="0"/>
      <w:marRight w:val="0"/>
      <w:marTop w:val="0"/>
      <w:marBottom w:val="0"/>
      <w:divBdr>
        <w:top w:val="none" w:sz="0" w:space="0" w:color="auto"/>
        <w:left w:val="none" w:sz="0" w:space="0" w:color="auto"/>
        <w:bottom w:val="none" w:sz="0" w:space="0" w:color="auto"/>
        <w:right w:val="none" w:sz="0" w:space="0" w:color="auto"/>
      </w:divBdr>
      <w:divsChild>
        <w:div w:id="1448885860">
          <w:marLeft w:val="0"/>
          <w:marRight w:val="0"/>
          <w:marTop w:val="0"/>
          <w:marBottom w:val="0"/>
          <w:divBdr>
            <w:top w:val="none" w:sz="0" w:space="0" w:color="auto"/>
            <w:left w:val="none" w:sz="0" w:space="0" w:color="auto"/>
            <w:bottom w:val="none" w:sz="0" w:space="0" w:color="auto"/>
            <w:right w:val="none" w:sz="0" w:space="0" w:color="auto"/>
          </w:divBdr>
        </w:div>
      </w:divsChild>
    </w:div>
    <w:div w:id="348028855">
      <w:bodyDiv w:val="1"/>
      <w:marLeft w:val="0"/>
      <w:marRight w:val="0"/>
      <w:marTop w:val="0"/>
      <w:marBottom w:val="0"/>
      <w:divBdr>
        <w:top w:val="none" w:sz="0" w:space="0" w:color="auto"/>
        <w:left w:val="none" w:sz="0" w:space="0" w:color="auto"/>
        <w:bottom w:val="none" w:sz="0" w:space="0" w:color="auto"/>
        <w:right w:val="none" w:sz="0" w:space="0" w:color="auto"/>
      </w:divBdr>
      <w:divsChild>
        <w:div w:id="1273591323">
          <w:marLeft w:val="0"/>
          <w:marRight w:val="0"/>
          <w:marTop w:val="0"/>
          <w:marBottom w:val="0"/>
          <w:divBdr>
            <w:top w:val="none" w:sz="0" w:space="0" w:color="auto"/>
            <w:left w:val="none" w:sz="0" w:space="0" w:color="auto"/>
            <w:bottom w:val="none" w:sz="0" w:space="0" w:color="auto"/>
            <w:right w:val="none" w:sz="0" w:space="0" w:color="auto"/>
          </w:divBdr>
          <w:divsChild>
            <w:div w:id="891111227">
              <w:marLeft w:val="0"/>
              <w:marRight w:val="0"/>
              <w:marTop w:val="0"/>
              <w:marBottom w:val="0"/>
              <w:divBdr>
                <w:top w:val="none" w:sz="0" w:space="0" w:color="auto"/>
                <w:left w:val="none" w:sz="0" w:space="0" w:color="auto"/>
                <w:bottom w:val="none" w:sz="0" w:space="0" w:color="auto"/>
                <w:right w:val="none" w:sz="0" w:space="0" w:color="auto"/>
              </w:divBdr>
              <w:divsChild>
                <w:div w:id="1497064339">
                  <w:marLeft w:val="0"/>
                  <w:marRight w:val="0"/>
                  <w:marTop w:val="0"/>
                  <w:marBottom w:val="0"/>
                  <w:divBdr>
                    <w:top w:val="none" w:sz="0" w:space="0" w:color="auto"/>
                    <w:left w:val="none" w:sz="0" w:space="0" w:color="auto"/>
                    <w:bottom w:val="none" w:sz="0" w:space="0" w:color="auto"/>
                    <w:right w:val="none" w:sz="0" w:space="0" w:color="auto"/>
                  </w:divBdr>
                  <w:divsChild>
                    <w:div w:id="1425883680">
                      <w:marLeft w:val="0"/>
                      <w:marRight w:val="0"/>
                      <w:marTop w:val="0"/>
                      <w:marBottom w:val="0"/>
                      <w:divBdr>
                        <w:top w:val="none" w:sz="0" w:space="0" w:color="auto"/>
                        <w:left w:val="none" w:sz="0" w:space="0" w:color="auto"/>
                        <w:bottom w:val="none" w:sz="0" w:space="0" w:color="auto"/>
                        <w:right w:val="none" w:sz="0" w:space="0" w:color="auto"/>
                      </w:divBdr>
                      <w:divsChild>
                        <w:div w:id="445779401">
                          <w:marLeft w:val="185"/>
                          <w:marRight w:val="0"/>
                          <w:marTop w:val="185"/>
                          <w:marBottom w:val="185"/>
                          <w:divBdr>
                            <w:top w:val="none" w:sz="0" w:space="0" w:color="auto"/>
                            <w:left w:val="none" w:sz="0" w:space="0" w:color="auto"/>
                            <w:bottom w:val="none" w:sz="0" w:space="0" w:color="auto"/>
                            <w:right w:val="none" w:sz="0" w:space="0" w:color="auto"/>
                          </w:divBdr>
                          <w:divsChild>
                            <w:div w:id="412506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2000745">
      <w:bodyDiv w:val="1"/>
      <w:marLeft w:val="0"/>
      <w:marRight w:val="0"/>
      <w:marTop w:val="0"/>
      <w:marBottom w:val="0"/>
      <w:divBdr>
        <w:top w:val="none" w:sz="0" w:space="0" w:color="auto"/>
        <w:left w:val="none" w:sz="0" w:space="0" w:color="auto"/>
        <w:bottom w:val="none" w:sz="0" w:space="0" w:color="auto"/>
        <w:right w:val="none" w:sz="0" w:space="0" w:color="auto"/>
      </w:divBdr>
      <w:divsChild>
        <w:div w:id="403375566">
          <w:marLeft w:val="0"/>
          <w:marRight w:val="0"/>
          <w:marTop w:val="0"/>
          <w:marBottom w:val="150"/>
          <w:divBdr>
            <w:top w:val="none" w:sz="0" w:space="0" w:color="auto"/>
            <w:left w:val="none" w:sz="0" w:space="0" w:color="auto"/>
            <w:bottom w:val="none" w:sz="0" w:space="0" w:color="auto"/>
            <w:right w:val="none" w:sz="0" w:space="0" w:color="auto"/>
          </w:divBdr>
          <w:divsChild>
            <w:div w:id="330260834">
              <w:marLeft w:val="0"/>
              <w:marRight w:val="0"/>
              <w:marTop w:val="0"/>
              <w:marBottom w:val="0"/>
              <w:divBdr>
                <w:top w:val="none" w:sz="0" w:space="0" w:color="auto"/>
                <w:left w:val="none" w:sz="0" w:space="0" w:color="auto"/>
                <w:bottom w:val="none" w:sz="0" w:space="0" w:color="auto"/>
                <w:right w:val="none" w:sz="0" w:space="0" w:color="auto"/>
              </w:divBdr>
            </w:div>
            <w:div w:id="467940797">
              <w:marLeft w:val="0"/>
              <w:marRight w:val="0"/>
              <w:marTop w:val="0"/>
              <w:marBottom w:val="0"/>
              <w:divBdr>
                <w:top w:val="none" w:sz="0" w:space="0" w:color="auto"/>
                <w:left w:val="none" w:sz="0" w:space="0" w:color="auto"/>
                <w:bottom w:val="none" w:sz="0" w:space="0" w:color="auto"/>
                <w:right w:val="none" w:sz="0" w:space="0" w:color="auto"/>
              </w:divBdr>
            </w:div>
            <w:div w:id="1961691319">
              <w:marLeft w:val="0"/>
              <w:marRight w:val="0"/>
              <w:marTop w:val="225"/>
              <w:marBottom w:val="0"/>
              <w:divBdr>
                <w:top w:val="none" w:sz="0" w:space="0" w:color="auto"/>
                <w:left w:val="none" w:sz="0" w:space="0" w:color="auto"/>
                <w:bottom w:val="none" w:sz="0" w:space="0" w:color="auto"/>
                <w:right w:val="none" w:sz="0" w:space="0" w:color="auto"/>
              </w:divBdr>
            </w:div>
            <w:div w:id="1308436733">
              <w:marLeft w:val="0"/>
              <w:marRight w:val="0"/>
              <w:marTop w:val="150"/>
              <w:marBottom w:val="0"/>
              <w:divBdr>
                <w:top w:val="none" w:sz="0" w:space="0" w:color="auto"/>
                <w:left w:val="none" w:sz="0" w:space="0" w:color="auto"/>
                <w:bottom w:val="none" w:sz="0" w:space="0" w:color="auto"/>
                <w:right w:val="none" w:sz="0" w:space="0" w:color="auto"/>
              </w:divBdr>
            </w:div>
            <w:div w:id="2074506322">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437068907">
      <w:bodyDiv w:val="1"/>
      <w:marLeft w:val="0"/>
      <w:marRight w:val="0"/>
      <w:marTop w:val="0"/>
      <w:marBottom w:val="0"/>
      <w:divBdr>
        <w:top w:val="none" w:sz="0" w:space="0" w:color="auto"/>
        <w:left w:val="none" w:sz="0" w:space="0" w:color="auto"/>
        <w:bottom w:val="none" w:sz="0" w:space="0" w:color="auto"/>
        <w:right w:val="none" w:sz="0" w:space="0" w:color="auto"/>
      </w:divBdr>
    </w:div>
    <w:div w:id="462238926">
      <w:bodyDiv w:val="1"/>
      <w:marLeft w:val="0"/>
      <w:marRight w:val="0"/>
      <w:marTop w:val="0"/>
      <w:marBottom w:val="0"/>
      <w:divBdr>
        <w:top w:val="none" w:sz="0" w:space="0" w:color="auto"/>
        <w:left w:val="none" w:sz="0" w:space="0" w:color="auto"/>
        <w:bottom w:val="none" w:sz="0" w:space="0" w:color="auto"/>
        <w:right w:val="none" w:sz="0" w:space="0" w:color="auto"/>
      </w:divBdr>
    </w:div>
    <w:div w:id="462886445">
      <w:bodyDiv w:val="1"/>
      <w:marLeft w:val="0"/>
      <w:marRight w:val="0"/>
      <w:marTop w:val="0"/>
      <w:marBottom w:val="0"/>
      <w:divBdr>
        <w:top w:val="none" w:sz="0" w:space="0" w:color="auto"/>
        <w:left w:val="none" w:sz="0" w:space="0" w:color="auto"/>
        <w:bottom w:val="none" w:sz="0" w:space="0" w:color="auto"/>
        <w:right w:val="none" w:sz="0" w:space="0" w:color="auto"/>
      </w:divBdr>
    </w:div>
    <w:div w:id="463231116">
      <w:bodyDiv w:val="1"/>
      <w:marLeft w:val="0"/>
      <w:marRight w:val="0"/>
      <w:marTop w:val="0"/>
      <w:marBottom w:val="0"/>
      <w:divBdr>
        <w:top w:val="none" w:sz="0" w:space="0" w:color="auto"/>
        <w:left w:val="none" w:sz="0" w:space="0" w:color="auto"/>
        <w:bottom w:val="none" w:sz="0" w:space="0" w:color="auto"/>
        <w:right w:val="none" w:sz="0" w:space="0" w:color="auto"/>
      </w:divBdr>
    </w:div>
    <w:div w:id="524176074">
      <w:bodyDiv w:val="1"/>
      <w:marLeft w:val="0"/>
      <w:marRight w:val="0"/>
      <w:marTop w:val="0"/>
      <w:marBottom w:val="0"/>
      <w:divBdr>
        <w:top w:val="none" w:sz="0" w:space="0" w:color="auto"/>
        <w:left w:val="none" w:sz="0" w:space="0" w:color="auto"/>
        <w:bottom w:val="none" w:sz="0" w:space="0" w:color="auto"/>
        <w:right w:val="none" w:sz="0" w:space="0" w:color="auto"/>
      </w:divBdr>
    </w:div>
    <w:div w:id="525480824">
      <w:bodyDiv w:val="1"/>
      <w:marLeft w:val="0"/>
      <w:marRight w:val="0"/>
      <w:marTop w:val="0"/>
      <w:marBottom w:val="0"/>
      <w:divBdr>
        <w:top w:val="none" w:sz="0" w:space="0" w:color="auto"/>
        <w:left w:val="none" w:sz="0" w:space="0" w:color="auto"/>
        <w:bottom w:val="none" w:sz="0" w:space="0" w:color="auto"/>
        <w:right w:val="none" w:sz="0" w:space="0" w:color="auto"/>
      </w:divBdr>
      <w:divsChild>
        <w:div w:id="503472993">
          <w:marLeft w:val="0"/>
          <w:marRight w:val="0"/>
          <w:marTop w:val="0"/>
          <w:marBottom w:val="0"/>
          <w:divBdr>
            <w:top w:val="none" w:sz="0" w:space="0" w:color="auto"/>
            <w:left w:val="none" w:sz="0" w:space="0" w:color="auto"/>
            <w:bottom w:val="none" w:sz="0" w:space="0" w:color="auto"/>
            <w:right w:val="none" w:sz="0" w:space="0" w:color="auto"/>
          </w:divBdr>
        </w:div>
        <w:div w:id="705259767">
          <w:marLeft w:val="0"/>
          <w:marRight w:val="0"/>
          <w:marTop w:val="0"/>
          <w:marBottom w:val="0"/>
          <w:divBdr>
            <w:top w:val="none" w:sz="0" w:space="0" w:color="auto"/>
            <w:left w:val="none" w:sz="0" w:space="0" w:color="auto"/>
            <w:bottom w:val="none" w:sz="0" w:space="0" w:color="auto"/>
            <w:right w:val="none" w:sz="0" w:space="0" w:color="auto"/>
          </w:divBdr>
        </w:div>
        <w:div w:id="1693453873">
          <w:marLeft w:val="0"/>
          <w:marRight w:val="0"/>
          <w:marTop w:val="0"/>
          <w:marBottom w:val="0"/>
          <w:divBdr>
            <w:top w:val="none" w:sz="0" w:space="0" w:color="auto"/>
            <w:left w:val="none" w:sz="0" w:space="0" w:color="auto"/>
            <w:bottom w:val="none" w:sz="0" w:space="0" w:color="auto"/>
            <w:right w:val="none" w:sz="0" w:space="0" w:color="auto"/>
          </w:divBdr>
        </w:div>
        <w:div w:id="1964579402">
          <w:marLeft w:val="0"/>
          <w:marRight w:val="0"/>
          <w:marTop w:val="0"/>
          <w:marBottom w:val="0"/>
          <w:divBdr>
            <w:top w:val="none" w:sz="0" w:space="0" w:color="auto"/>
            <w:left w:val="none" w:sz="0" w:space="0" w:color="auto"/>
            <w:bottom w:val="none" w:sz="0" w:space="0" w:color="auto"/>
            <w:right w:val="none" w:sz="0" w:space="0" w:color="auto"/>
          </w:divBdr>
        </w:div>
      </w:divsChild>
    </w:div>
    <w:div w:id="535390446">
      <w:bodyDiv w:val="1"/>
      <w:marLeft w:val="0"/>
      <w:marRight w:val="0"/>
      <w:marTop w:val="0"/>
      <w:marBottom w:val="0"/>
      <w:divBdr>
        <w:top w:val="none" w:sz="0" w:space="0" w:color="auto"/>
        <w:left w:val="none" w:sz="0" w:space="0" w:color="auto"/>
        <w:bottom w:val="none" w:sz="0" w:space="0" w:color="auto"/>
        <w:right w:val="none" w:sz="0" w:space="0" w:color="auto"/>
      </w:divBdr>
      <w:divsChild>
        <w:div w:id="657659222">
          <w:marLeft w:val="0"/>
          <w:marRight w:val="0"/>
          <w:marTop w:val="0"/>
          <w:marBottom w:val="0"/>
          <w:divBdr>
            <w:top w:val="none" w:sz="0" w:space="0" w:color="auto"/>
            <w:left w:val="none" w:sz="0" w:space="0" w:color="auto"/>
            <w:bottom w:val="none" w:sz="0" w:space="0" w:color="auto"/>
            <w:right w:val="none" w:sz="0" w:space="0" w:color="auto"/>
          </w:divBdr>
          <w:divsChild>
            <w:div w:id="1667440423">
              <w:marLeft w:val="0"/>
              <w:marRight w:val="0"/>
              <w:marTop w:val="0"/>
              <w:marBottom w:val="0"/>
              <w:divBdr>
                <w:top w:val="none" w:sz="0" w:space="0" w:color="auto"/>
                <w:left w:val="none" w:sz="0" w:space="0" w:color="auto"/>
                <w:bottom w:val="none" w:sz="0" w:space="0" w:color="auto"/>
                <w:right w:val="none" w:sz="0" w:space="0" w:color="auto"/>
              </w:divBdr>
              <w:divsChild>
                <w:div w:id="524296290">
                  <w:marLeft w:val="0"/>
                  <w:marRight w:val="0"/>
                  <w:marTop w:val="150"/>
                  <w:marBottom w:val="150"/>
                  <w:divBdr>
                    <w:top w:val="none" w:sz="0" w:space="0" w:color="auto"/>
                    <w:left w:val="none" w:sz="0" w:space="0" w:color="auto"/>
                    <w:bottom w:val="none" w:sz="0" w:space="0" w:color="auto"/>
                    <w:right w:val="none" w:sz="0" w:space="0" w:color="auto"/>
                  </w:divBdr>
                  <w:divsChild>
                    <w:div w:id="1087271571">
                      <w:marLeft w:val="0"/>
                      <w:marRight w:val="0"/>
                      <w:marTop w:val="0"/>
                      <w:marBottom w:val="0"/>
                      <w:divBdr>
                        <w:top w:val="none" w:sz="0" w:space="0" w:color="auto"/>
                        <w:left w:val="none" w:sz="0" w:space="0" w:color="auto"/>
                        <w:bottom w:val="none" w:sz="0" w:space="0" w:color="auto"/>
                        <w:right w:val="single" w:sz="6" w:space="0" w:color="000000"/>
                      </w:divBdr>
                      <w:divsChild>
                        <w:div w:id="2091613181">
                          <w:marLeft w:val="60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3903319">
      <w:bodyDiv w:val="1"/>
      <w:marLeft w:val="0"/>
      <w:marRight w:val="0"/>
      <w:marTop w:val="0"/>
      <w:marBottom w:val="0"/>
      <w:divBdr>
        <w:top w:val="none" w:sz="0" w:space="0" w:color="auto"/>
        <w:left w:val="none" w:sz="0" w:space="0" w:color="auto"/>
        <w:bottom w:val="none" w:sz="0" w:space="0" w:color="auto"/>
        <w:right w:val="none" w:sz="0" w:space="0" w:color="auto"/>
      </w:divBdr>
    </w:div>
    <w:div w:id="562641997">
      <w:bodyDiv w:val="1"/>
      <w:marLeft w:val="0"/>
      <w:marRight w:val="0"/>
      <w:marTop w:val="0"/>
      <w:marBottom w:val="0"/>
      <w:divBdr>
        <w:top w:val="none" w:sz="0" w:space="0" w:color="auto"/>
        <w:left w:val="none" w:sz="0" w:space="0" w:color="auto"/>
        <w:bottom w:val="none" w:sz="0" w:space="0" w:color="auto"/>
        <w:right w:val="none" w:sz="0" w:space="0" w:color="auto"/>
      </w:divBdr>
    </w:div>
    <w:div w:id="588586044">
      <w:bodyDiv w:val="1"/>
      <w:marLeft w:val="0"/>
      <w:marRight w:val="0"/>
      <w:marTop w:val="0"/>
      <w:marBottom w:val="0"/>
      <w:divBdr>
        <w:top w:val="none" w:sz="0" w:space="0" w:color="auto"/>
        <w:left w:val="none" w:sz="0" w:space="0" w:color="auto"/>
        <w:bottom w:val="none" w:sz="0" w:space="0" w:color="auto"/>
        <w:right w:val="none" w:sz="0" w:space="0" w:color="auto"/>
      </w:divBdr>
    </w:div>
    <w:div w:id="608776688">
      <w:bodyDiv w:val="1"/>
      <w:marLeft w:val="0"/>
      <w:marRight w:val="0"/>
      <w:marTop w:val="0"/>
      <w:marBottom w:val="0"/>
      <w:divBdr>
        <w:top w:val="none" w:sz="0" w:space="0" w:color="auto"/>
        <w:left w:val="none" w:sz="0" w:space="0" w:color="auto"/>
        <w:bottom w:val="none" w:sz="0" w:space="0" w:color="auto"/>
        <w:right w:val="none" w:sz="0" w:space="0" w:color="auto"/>
      </w:divBdr>
    </w:div>
    <w:div w:id="613053007">
      <w:bodyDiv w:val="1"/>
      <w:marLeft w:val="0"/>
      <w:marRight w:val="0"/>
      <w:marTop w:val="0"/>
      <w:marBottom w:val="0"/>
      <w:divBdr>
        <w:top w:val="none" w:sz="0" w:space="0" w:color="auto"/>
        <w:left w:val="none" w:sz="0" w:space="0" w:color="auto"/>
        <w:bottom w:val="none" w:sz="0" w:space="0" w:color="auto"/>
        <w:right w:val="none" w:sz="0" w:space="0" w:color="auto"/>
      </w:divBdr>
      <w:divsChild>
        <w:div w:id="444738978">
          <w:marLeft w:val="0"/>
          <w:marRight w:val="0"/>
          <w:marTop w:val="0"/>
          <w:marBottom w:val="0"/>
          <w:divBdr>
            <w:top w:val="none" w:sz="0" w:space="0" w:color="auto"/>
            <w:left w:val="none" w:sz="0" w:space="0" w:color="auto"/>
            <w:bottom w:val="none" w:sz="0" w:space="0" w:color="auto"/>
            <w:right w:val="none" w:sz="0" w:space="0" w:color="auto"/>
          </w:divBdr>
          <w:divsChild>
            <w:div w:id="1628657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423637">
      <w:bodyDiv w:val="1"/>
      <w:marLeft w:val="0"/>
      <w:marRight w:val="0"/>
      <w:marTop w:val="0"/>
      <w:marBottom w:val="0"/>
      <w:divBdr>
        <w:top w:val="none" w:sz="0" w:space="0" w:color="auto"/>
        <w:left w:val="none" w:sz="0" w:space="0" w:color="auto"/>
        <w:bottom w:val="none" w:sz="0" w:space="0" w:color="auto"/>
        <w:right w:val="none" w:sz="0" w:space="0" w:color="auto"/>
      </w:divBdr>
      <w:divsChild>
        <w:div w:id="1296836461">
          <w:marLeft w:val="0"/>
          <w:marRight w:val="0"/>
          <w:marTop w:val="0"/>
          <w:marBottom w:val="0"/>
          <w:divBdr>
            <w:top w:val="none" w:sz="0" w:space="0" w:color="auto"/>
            <w:left w:val="none" w:sz="0" w:space="0" w:color="auto"/>
            <w:bottom w:val="none" w:sz="0" w:space="0" w:color="auto"/>
            <w:right w:val="none" w:sz="0" w:space="0" w:color="auto"/>
          </w:divBdr>
          <w:divsChild>
            <w:div w:id="2015913796">
              <w:marLeft w:val="0"/>
              <w:marRight w:val="0"/>
              <w:marTop w:val="0"/>
              <w:marBottom w:val="0"/>
              <w:divBdr>
                <w:top w:val="none" w:sz="0" w:space="0" w:color="auto"/>
                <w:left w:val="none" w:sz="0" w:space="0" w:color="auto"/>
                <w:bottom w:val="none" w:sz="0" w:space="0" w:color="auto"/>
                <w:right w:val="none" w:sz="0" w:space="0" w:color="auto"/>
              </w:divBdr>
              <w:divsChild>
                <w:div w:id="601491660">
                  <w:marLeft w:val="0"/>
                  <w:marRight w:val="0"/>
                  <w:marTop w:val="0"/>
                  <w:marBottom w:val="0"/>
                  <w:divBdr>
                    <w:top w:val="none" w:sz="0" w:space="0" w:color="auto"/>
                    <w:left w:val="none" w:sz="0" w:space="0" w:color="auto"/>
                    <w:bottom w:val="none" w:sz="0" w:space="0" w:color="auto"/>
                    <w:right w:val="none" w:sz="0" w:space="0" w:color="auto"/>
                  </w:divBdr>
                  <w:divsChild>
                    <w:div w:id="1190410452">
                      <w:marLeft w:val="0"/>
                      <w:marRight w:val="0"/>
                      <w:marTop w:val="0"/>
                      <w:marBottom w:val="0"/>
                      <w:divBdr>
                        <w:top w:val="none" w:sz="0" w:space="0" w:color="auto"/>
                        <w:left w:val="none" w:sz="0" w:space="0" w:color="auto"/>
                        <w:bottom w:val="none" w:sz="0" w:space="0" w:color="auto"/>
                        <w:right w:val="none" w:sz="0" w:space="0" w:color="auto"/>
                      </w:divBdr>
                      <w:divsChild>
                        <w:div w:id="25369574">
                          <w:marLeft w:val="0"/>
                          <w:marRight w:val="0"/>
                          <w:marTop w:val="0"/>
                          <w:marBottom w:val="0"/>
                          <w:divBdr>
                            <w:top w:val="none" w:sz="0" w:space="0" w:color="auto"/>
                            <w:left w:val="none" w:sz="0" w:space="0" w:color="auto"/>
                            <w:bottom w:val="none" w:sz="0" w:space="0" w:color="auto"/>
                            <w:right w:val="none" w:sz="0" w:space="0" w:color="auto"/>
                          </w:divBdr>
                          <w:divsChild>
                            <w:div w:id="1845437269">
                              <w:marLeft w:val="0"/>
                              <w:marRight w:val="0"/>
                              <w:marTop w:val="0"/>
                              <w:marBottom w:val="0"/>
                              <w:divBdr>
                                <w:top w:val="none" w:sz="0" w:space="0" w:color="auto"/>
                                <w:left w:val="none" w:sz="0" w:space="0" w:color="auto"/>
                                <w:bottom w:val="none" w:sz="0" w:space="0" w:color="auto"/>
                                <w:right w:val="none" w:sz="0" w:space="0" w:color="auto"/>
                              </w:divBdr>
                              <w:divsChild>
                                <w:div w:id="279919793">
                                  <w:marLeft w:val="0"/>
                                  <w:marRight w:val="0"/>
                                  <w:marTop w:val="0"/>
                                  <w:marBottom w:val="0"/>
                                  <w:divBdr>
                                    <w:top w:val="none" w:sz="0" w:space="0" w:color="auto"/>
                                    <w:left w:val="none" w:sz="0" w:space="0" w:color="auto"/>
                                    <w:bottom w:val="none" w:sz="0" w:space="0" w:color="auto"/>
                                    <w:right w:val="none" w:sz="0" w:space="0" w:color="auto"/>
                                  </w:divBdr>
                                  <w:divsChild>
                                    <w:div w:id="568733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41471407">
      <w:bodyDiv w:val="1"/>
      <w:marLeft w:val="0"/>
      <w:marRight w:val="0"/>
      <w:marTop w:val="0"/>
      <w:marBottom w:val="0"/>
      <w:divBdr>
        <w:top w:val="none" w:sz="0" w:space="0" w:color="auto"/>
        <w:left w:val="none" w:sz="0" w:space="0" w:color="auto"/>
        <w:bottom w:val="none" w:sz="0" w:space="0" w:color="auto"/>
        <w:right w:val="none" w:sz="0" w:space="0" w:color="auto"/>
      </w:divBdr>
    </w:div>
    <w:div w:id="652105984">
      <w:bodyDiv w:val="1"/>
      <w:marLeft w:val="0"/>
      <w:marRight w:val="0"/>
      <w:marTop w:val="0"/>
      <w:marBottom w:val="0"/>
      <w:divBdr>
        <w:top w:val="none" w:sz="0" w:space="0" w:color="auto"/>
        <w:left w:val="none" w:sz="0" w:space="0" w:color="auto"/>
        <w:bottom w:val="none" w:sz="0" w:space="0" w:color="auto"/>
        <w:right w:val="none" w:sz="0" w:space="0" w:color="auto"/>
      </w:divBdr>
    </w:div>
    <w:div w:id="656688197">
      <w:bodyDiv w:val="1"/>
      <w:marLeft w:val="0"/>
      <w:marRight w:val="0"/>
      <w:marTop w:val="0"/>
      <w:marBottom w:val="0"/>
      <w:divBdr>
        <w:top w:val="none" w:sz="0" w:space="0" w:color="auto"/>
        <w:left w:val="none" w:sz="0" w:space="0" w:color="auto"/>
        <w:bottom w:val="none" w:sz="0" w:space="0" w:color="auto"/>
        <w:right w:val="none" w:sz="0" w:space="0" w:color="auto"/>
      </w:divBdr>
    </w:div>
    <w:div w:id="680741693">
      <w:bodyDiv w:val="1"/>
      <w:marLeft w:val="0"/>
      <w:marRight w:val="0"/>
      <w:marTop w:val="0"/>
      <w:marBottom w:val="0"/>
      <w:divBdr>
        <w:top w:val="none" w:sz="0" w:space="0" w:color="auto"/>
        <w:left w:val="none" w:sz="0" w:space="0" w:color="auto"/>
        <w:bottom w:val="none" w:sz="0" w:space="0" w:color="auto"/>
        <w:right w:val="none" w:sz="0" w:space="0" w:color="auto"/>
      </w:divBdr>
      <w:divsChild>
        <w:div w:id="1882471119">
          <w:marLeft w:val="0"/>
          <w:marRight w:val="0"/>
          <w:marTop w:val="0"/>
          <w:marBottom w:val="0"/>
          <w:divBdr>
            <w:top w:val="none" w:sz="0" w:space="0" w:color="auto"/>
            <w:left w:val="none" w:sz="0" w:space="0" w:color="auto"/>
            <w:bottom w:val="none" w:sz="0" w:space="0" w:color="auto"/>
            <w:right w:val="none" w:sz="0" w:space="0" w:color="auto"/>
          </w:divBdr>
          <w:divsChild>
            <w:div w:id="434061856">
              <w:marLeft w:val="0"/>
              <w:marRight w:val="0"/>
              <w:marTop w:val="0"/>
              <w:marBottom w:val="0"/>
              <w:divBdr>
                <w:top w:val="none" w:sz="0" w:space="0" w:color="auto"/>
                <w:left w:val="none" w:sz="0" w:space="0" w:color="auto"/>
                <w:bottom w:val="none" w:sz="0" w:space="0" w:color="auto"/>
                <w:right w:val="none" w:sz="0" w:space="0" w:color="auto"/>
              </w:divBdr>
              <w:divsChild>
                <w:div w:id="793253713">
                  <w:marLeft w:val="0"/>
                  <w:marRight w:val="0"/>
                  <w:marTop w:val="0"/>
                  <w:marBottom w:val="0"/>
                  <w:divBdr>
                    <w:top w:val="none" w:sz="0" w:space="0" w:color="auto"/>
                    <w:left w:val="none" w:sz="0" w:space="0" w:color="auto"/>
                    <w:bottom w:val="none" w:sz="0" w:space="0" w:color="auto"/>
                    <w:right w:val="none" w:sz="0" w:space="0" w:color="auto"/>
                  </w:divBdr>
                  <w:divsChild>
                    <w:div w:id="1246501614">
                      <w:marLeft w:val="0"/>
                      <w:marRight w:val="0"/>
                      <w:marTop w:val="0"/>
                      <w:marBottom w:val="0"/>
                      <w:divBdr>
                        <w:top w:val="none" w:sz="0" w:space="0" w:color="auto"/>
                        <w:left w:val="none" w:sz="0" w:space="0" w:color="auto"/>
                        <w:bottom w:val="none" w:sz="0" w:space="0" w:color="auto"/>
                        <w:right w:val="none" w:sz="0" w:space="0" w:color="auto"/>
                      </w:divBdr>
                      <w:divsChild>
                        <w:div w:id="710690646">
                          <w:marLeft w:val="150"/>
                          <w:marRight w:val="0"/>
                          <w:marTop w:val="150"/>
                          <w:marBottom w:val="150"/>
                          <w:divBdr>
                            <w:top w:val="none" w:sz="0" w:space="0" w:color="auto"/>
                            <w:left w:val="none" w:sz="0" w:space="0" w:color="auto"/>
                            <w:bottom w:val="none" w:sz="0" w:space="0" w:color="auto"/>
                            <w:right w:val="none" w:sz="0" w:space="0" w:color="auto"/>
                          </w:divBdr>
                          <w:divsChild>
                            <w:div w:id="1718699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4210876">
      <w:bodyDiv w:val="1"/>
      <w:marLeft w:val="0"/>
      <w:marRight w:val="0"/>
      <w:marTop w:val="0"/>
      <w:marBottom w:val="0"/>
      <w:divBdr>
        <w:top w:val="none" w:sz="0" w:space="0" w:color="auto"/>
        <w:left w:val="none" w:sz="0" w:space="0" w:color="auto"/>
        <w:bottom w:val="none" w:sz="0" w:space="0" w:color="auto"/>
        <w:right w:val="none" w:sz="0" w:space="0" w:color="auto"/>
      </w:divBdr>
    </w:div>
    <w:div w:id="706683504">
      <w:bodyDiv w:val="1"/>
      <w:marLeft w:val="0"/>
      <w:marRight w:val="0"/>
      <w:marTop w:val="0"/>
      <w:marBottom w:val="0"/>
      <w:divBdr>
        <w:top w:val="none" w:sz="0" w:space="0" w:color="auto"/>
        <w:left w:val="none" w:sz="0" w:space="0" w:color="auto"/>
        <w:bottom w:val="none" w:sz="0" w:space="0" w:color="auto"/>
        <w:right w:val="none" w:sz="0" w:space="0" w:color="auto"/>
      </w:divBdr>
    </w:div>
    <w:div w:id="735320534">
      <w:bodyDiv w:val="1"/>
      <w:marLeft w:val="0"/>
      <w:marRight w:val="0"/>
      <w:marTop w:val="0"/>
      <w:marBottom w:val="0"/>
      <w:divBdr>
        <w:top w:val="none" w:sz="0" w:space="0" w:color="auto"/>
        <w:left w:val="none" w:sz="0" w:space="0" w:color="auto"/>
        <w:bottom w:val="none" w:sz="0" w:space="0" w:color="auto"/>
        <w:right w:val="none" w:sz="0" w:space="0" w:color="auto"/>
      </w:divBdr>
    </w:div>
    <w:div w:id="746920448">
      <w:bodyDiv w:val="1"/>
      <w:marLeft w:val="0"/>
      <w:marRight w:val="0"/>
      <w:marTop w:val="0"/>
      <w:marBottom w:val="0"/>
      <w:divBdr>
        <w:top w:val="none" w:sz="0" w:space="0" w:color="auto"/>
        <w:left w:val="none" w:sz="0" w:space="0" w:color="auto"/>
        <w:bottom w:val="none" w:sz="0" w:space="0" w:color="auto"/>
        <w:right w:val="none" w:sz="0" w:space="0" w:color="auto"/>
      </w:divBdr>
    </w:div>
    <w:div w:id="750278416">
      <w:bodyDiv w:val="1"/>
      <w:marLeft w:val="0"/>
      <w:marRight w:val="0"/>
      <w:marTop w:val="0"/>
      <w:marBottom w:val="0"/>
      <w:divBdr>
        <w:top w:val="none" w:sz="0" w:space="0" w:color="auto"/>
        <w:left w:val="none" w:sz="0" w:space="0" w:color="auto"/>
        <w:bottom w:val="none" w:sz="0" w:space="0" w:color="auto"/>
        <w:right w:val="none" w:sz="0" w:space="0" w:color="auto"/>
      </w:divBdr>
      <w:divsChild>
        <w:div w:id="2008942690">
          <w:marLeft w:val="0"/>
          <w:marRight w:val="0"/>
          <w:marTop w:val="0"/>
          <w:marBottom w:val="0"/>
          <w:divBdr>
            <w:top w:val="none" w:sz="0" w:space="0" w:color="auto"/>
            <w:left w:val="none" w:sz="0" w:space="0" w:color="auto"/>
            <w:bottom w:val="none" w:sz="0" w:space="0" w:color="auto"/>
            <w:right w:val="none" w:sz="0" w:space="0" w:color="auto"/>
          </w:divBdr>
          <w:divsChild>
            <w:div w:id="668141912">
              <w:marLeft w:val="0"/>
              <w:marRight w:val="0"/>
              <w:marTop w:val="0"/>
              <w:marBottom w:val="0"/>
              <w:divBdr>
                <w:top w:val="none" w:sz="0" w:space="0" w:color="auto"/>
                <w:left w:val="none" w:sz="0" w:space="0" w:color="auto"/>
                <w:bottom w:val="none" w:sz="0" w:space="0" w:color="auto"/>
                <w:right w:val="none" w:sz="0" w:space="0" w:color="auto"/>
              </w:divBdr>
              <w:divsChild>
                <w:div w:id="1365591232">
                  <w:marLeft w:val="150"/>
                  <w:marRight w:val="150"/>
                  <w:marTop w:val="0"/>
                  <w:marBottom w:val="0"/>
                  <w:divBdr>
                    <w:top w:val="none" w:sz="0" w:space="0" w:color="auto"/>
                    <w:left w:val="none" w:sz="0" w:space="0" w:color="auto"/>
                    <w:bottom w:val="none" w:sz="0" w:space="0" w:color="auto"/>
                    <w:right w:val="none" w:sz="0" w:space="0" w:color="auto"/>
                  </w:divBdr>
                  <w:divsChild>
                    <w:div w:id="1852641356">
                      <w:marLeft w:val="0"/>
                      <w:marRight w:val="0"/>
                      <w:marTop w:val="0"/>
                      <w:marBottom w:val="0"/>
                      <w:divBdr>
                        <w:top w:val="none" w:sz="0" w:space="0" w:color="auto"/>
                        <w:left w:val="none" w:sz="0" w:space="0" w:color="auto"/>
                        <w:bottom w:val="none" w:sz="0" w:space="0" w:color="auto"/>
                        <w:right w:val="none" w:sz="0" w:space="0" w:color="auto"/>
                      </w:divBdr>
                      <w:divsChild>
                        <w:div w:id="165025636">
                          <w:marLeft w:val="0"/>
                          <w:marRight w:val="0"/>
                          <w:marTop w:val="0"/>
                          <w:marBottom w:val="0"/>
                          <w:divBdr>
                            <w:top w:val="none" w:sz="0" w:space="0" w:color="auto"/>
                            <w:left w:val="none" w:sz="0" w:space="0" w:color="auto"/>
                            <w:bottom w:val="none" w:sz="0" w:space="0" w:color="auto"/>
                            <w:right w:val="none" w:sz="0" w:space="0" w:color="auto"/>
                          </w:divBdr>
                          <w:divsChild>
                            <w:div w:id="1010791602">
                              <w:marLeft w:val="0"/>
                              <w:marRight w:val="0"/>
                              <w:marTop w:val="0"/>
                              <w:marBottom w:val="0"/>
                              <w:divBdr>
                                <w:top w:val="none" w:sz="0" w:space="0" w:color="auto"/>
                                <w:left w:val="none" w:sz="0" w:space="0" w:color="auto"/>
                                <w:bottom w:val="none" w:sz="0" w:space="0" w:color="auto"/>
                                <w:right w:val="none" w:sz="0" w:space="0" w:color="auto"/>
                              </w:divBdr>
                              <w:divsChild>
                                <w:div w:id="13851689">
                                  <w:marLeft w:val="0"/>
                                  <w:marRight w:val="0"/>
                                  <w:marTop w:val="0"/>
                                  <w:marBottom w:val="0"/>
                                  <w:divBdr>
                                    <w:top w:val="none" w:sz="0" w:space="0" w:color="auto"/>
                                    <w:left w:val="none" w:sz="0" w:space="0" w:color="auto"/>
                                    <w:bottom w:val="none" w:sz="0" w:space="0" w:color="auto"/>
                                    <w:right w:val="none" w:sz="0" w:space="0" w:color="auto"/>
                                  </w:divBdr>
                                  <w:divsChild>
                                    <w:div w:id="987246395">
                                      <w:marLeft w:val="0"/>
                                      <w:marRight w:val="0"/>
                                      <w:marTop w:val="0"/>
                                      <w:marBottom w:val="0"/>
                                      <w:divBdr>
                                        <w:top w:val="none" w:sz="0" w:space="0" w:color="auto"/>
                                        <w:left w:val="none" w:sz="0" w:space="0" w:color="auto"/>
                                        <w:bottom w:val="none" w:sz="0" w:space="0" w:color="auto"/>
                                        <w:right w:val="none" w:sz="0" w:space="0" w:color="auto"/>
                                      </w:divBdr>
                                      <w:divsChild>
                                        <w:div w:id="1943494427">
                                          <w:marLeft w:val="0"/>
                                          <w:marRight w:val="0"/>
                                          <w:marTop w:val="0"/>
                                          <w:marBottom w:val="0"/>
                                          <w:divBdr>
                                            <w:top w:val="none" w:sz="0" w:space="0" w:color="auto"/>
                                            <w:left w:val="none" w:sz="0" w:space="0" w:color="auto"/>
                                            <w:bottom w:val="none" w:sz="0" w:space="0" w:color="auto"/>
                                            <w:right w:val="none" w:sz="0" w:space="0" w:color="auto"/>
                                          </w:divBdr>
                                          <w:divsChild>
                                            <w:div w:id="1829587769">
                                              <w:marLeft w:val="0"/>
                                              <w:marRight w:val="0"/>
                                              <w:marTop w:val="0"/>
                                              <w:marBottom w:val="0"/>
                                              <w:divBdr>
                                                <w:top w:val="none" w:sz="0" w:space="0" w:color="auto"/>
                                                <w:left w:val="none" w:sz="0" w:space="0" w:color="auto"/>
                                                <w:bottom w:val="none" w:sz="0" w:space="0" w:color="auto"/>
                                                <w:right w:val="none" w:sz="0" w:space="0" w:color="auto"/>
                                              </w:divBdr>
                                              <w:divsChild>
                                                <w:div w:id="632710601">
                                                  <w:marLeft w:val="0"/>
                                                  <w:marRight w:val="0"/>
                                                  <w:marTop w:val="0"/>
                                                  <w:marBottom w:val="0"/>
                                                  <w:divBdr>
                                                    <w:top w:val="none" w:sz="0" w:space="0" w:color="auto"/>
                                                    <w:left w:val="none" w:sz="0" w:space="0" w:color="auto"/>
                                                    <w:bottom w:val="none" w:sz="0" w:space="0" w:color="auto"/>
                                                    <w:right w:val="none" w:sz="0" w:space="0" w:color="auto"/>
                                                  </w:divBdr>
                                                  <w:divsChild>
                                                    <w:div w:id="1916740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72093709">
      <w:bodyDiv w:val="1"/>
      <w:marLeft w:val="0"/>
      <w:marRight w:val="0"/>
      <w:marTop w:val="0"/>
      <w:marBottom w:val="0"/>
      <w:divBdr>
        <w:top w:val="none" w:sz="0" w:space="0" w:color="auto"/>
        <w:left w:val="none" w:sz="0" w:space="0" w:color="auto"/>
        <w:bottom w:val="none" w:sz="0" w:space="0" w:color="auto"/>
        <w:right w:val="none" w:sz="0" w:space="0" w:color="auto"/>
      </w:divBdr>
    </w:div>
    <w:div w:id="778917194">
      <w:bodyDiv w:val="1"/>
      <w:marLeft w:val="0"/>
      <w:marRight w:val="0"/>
      <w:marTop w:val="0"/>
      <w:marBottom w:val="0"/>
      <w:divBdr>
        <w:top w:val="none" w:sz="0" w:space="0" w:color="auto"/>
        <w:left w:val="none" w:sz="0" w:space="0" w:color="auto"/>
        <w:bottom w:val="none" w:sz="0" w:space="0" w:color="auto"/>
        <w:right w:val="none" w:sz="0" w:space="0" w:color="auto"/>
      </w:divBdr>
    </w:div>
    <w:div w:id="792402070">
      <w:bodyDiv w:val="1"/>
      <w:marLeft w:val="0"/>
      <w:marRight w:val="0"/>
      <w:marTop w:val="0"/>
      <w:marBottom w:val="0"/>
      <w:divBdr>
        <w:top w:val="none" w:sz="0" w:space="0" w:color="auto"/>
        <w:left w:val="none" w:sz="0" w:space="0" w:color="auto"/>
        <w:bottom w:val="none" w:sz="0" w:space="0" w:color="auto"/>
        <w:right w:val="none" w:sz="0" w:space="0" w:color="auto"/>
      </w:divBdr>
    </w:div>
    <w:div w:id="793253732">
      <w:bodyDiv w:val="1"/>
      <w:marLeft w:val="0"/>
      <w:marRight w:val="0"/>
      <w:marTop w:val="0"/>
      <w:marBottom w:val="0"/>
      <w:divBdr>
        <w:top w:val="none" w:sz="0" w:space="0" w:color="auto"/>
        <w:left w:val="none" w:sz="0" w:space="0" w:color="auto"/>
        <w:bottom w:val="none" w:sz="0" w:space="0" w:color="auto"/>
        <w:right w:val="none" w:sz="0" w:space="0" w:color="auto"/>
      </w:divBdr>
    </w:div>
    <w:div w:id="813958863">
      <w:bodyDiv w:val="1"/>
      <w:marLeft w:val="0"/>
      <w:marRight w:val="0"/>
      <w:marTop w:val="0"/>
      <w:marBottom w:val="0"/>
      <w:divBdr>
        <w:top w:val="none" w:sz="0" w:space="0" w:color="auto"/>
        <w:left w:val="none" w:sz="0" w:space="0" w:color="auto"/>
        <w:bottom w:val="none" w:sz="0" w:space="0" w:color="auto"/>
        <w:right w:val="none" w:sz="0" w:space="0" w:color="auto"/>
      </w:divBdr>
    </w:div>
    <w:div w:id="817649727">
      <w:bodyDiv w:val="1"/>
      <w:marLeft w:val="0"/>
      <w:marRight w:val="0"/>
      <w:marTop w:val="0"/>
      <w:marBottom w:val="0"/>
      <w:divBdr>
        <w:top w:val="none" w:sz="0" w:space="0" w:color="auto"/>
        <w:left w:val="none" w:sz="0" w:space="0" w:color="auto"/>
        <w:bottom w:val="none" w:sz="0" w:space="0" w:color="auto"/>
        <w:right w:val="none" w:sz="0" w:space="0" w:color="auto"/>
      </w:divBdr>
    </w:div>
    <w:div w:id="817846506">
      <w:bodyDiv w:val="1"/>
      <w:marLeft w:val="0"/>
      <w:marRight w:val="0"/>
      <w:marTop w:val="0"/>
      <w:marBottom w:val="0"/>
      <w:divBdr>
        <w:top w:val="none" w:sz="0" w:space="0" w:color="auto"/>
        <w:left w:val="none" w:sz="0" w:space="0" w:color="auto"/>
        <w:bottom w:val="none" w:sz="0" w:space="0" w:color="auto"/>
        <w:right w:val="none" w:sz="0" w:space="0" w:color="auto"/>
      </w:divBdr>
    </w:div>
    <w:div w:id="835654619">
      <w:bodyDiv w:val="1"/>
      <w:marLeft w:val="0"/>
      <w:marRight w:val="0"/>
      <w:marTop w:val="0"/>
      <w:marBottom w:val="0"/>
      <w:divBdr>
        <w:top w:val="none" w:sz="0" w:space="0" w:color="auto"/>
        <w:left w:val="none" w:sz="0" w:space="0" w:color="auto"/>
        <w:bottom w:val="none" w:sz="0" w:space="0" w:color="auto"/>
        <w:right w:val="none" w:sz="0" w:space="0" w:color="auto"/>
      </w:divBdr>
      <w:divsChild>
        <w:div w:id="1554997182">
          <w:marLeft w:val="0"/>
          <w:marRight w:val="0"/>
          <w:marTop w:val="0"/>
          <w:marBottom w:val="0"/>
          <w:divBdr>
            <w:top w:val="none" w:sz="0" w:space="0" w:color="auto"/>
            <w:left w:val="none" w:sz="0" w:space="0" w:color="auto"/>
            <w:bottom w:val="none" w:sz="0" w:space="0" w:color="auto"/>
            <w:right w:val="none" w:sz="0" w:space="0" w:color="auto"/>
          </w:divBdr>
          <w:divsChild>
            <w:div w:id="763185746">
              <w:marLeft w:val="0"/>
              <w:marRight w:val="0"/>
              <w:marTop w:val="0"/>
              <w:marBottom w:val="0"/>
              <w:divBdr>
                <w:top w:val="none" w:sz="0" w:space="0" w:color="auto"/>
                <w:left w:val="none" w:sz="0" w:space="0" w:color="auto"/>
                <w:bottom w:val="none" w:sz="0" w:space="0" w:color="auto"/>
                <w:right w:val="none" w:sz="0" w:space="0" w:color="auto"/>
              </w:divBdr>
              <w:divsChild>
                <w:div w:id="1438402566">
                  <w:marLeft w:val="0"/>
                  <w:marRight w:val="0"/>
                  <w:marTop w:val="0"/>
                  <w:marBottom w:val="0"/>
                  <w:divBdr>
                    <w:top w:val="none" w:sz="0" w:space="0" w:color="auto"/>
                    <w:left w:val="none" w:sz="0" w:space="0" w:color="auto"/>
                    <w:bottom w:val="none" w:sz="0" w:space="0" w:color="auto"/>
                    <w:right w:val="none" w:sz="0" w:space="0" w:color="auto"/>
                  </w:divBdr>
                  <w:divsChild>
                    <w:div w:id="2118403359">
                      <w:marLeft w:val="0"/>
                      <w:marRight w:val="0"/>
                      <w:marTop w:val="0"/>
                      <w:marBottom w:val="0"/>
                      <w:divBdr>
                        <w:top w:val="none" w:sz="0" w:space="0" w:color="auto"/>
                        <w:left w:val="none" w:sz="0" w:space="0" w:color="auto"/>
                        <w:bottom w:val="none" w:sz="0" w:space="0" w:color="auto"/>
                        <w:right w:val="none" w:sz="0" w:space="0" w:color="auto"/>
                      </w:divBdr>
                      <w:divsChild>
                        <w:div w:id="1223756570">
                          <w:marLeft w:val="0"/>
                          <w:marRight w:val="0"/>
                          <w:marTop w:val="0"/>
                          <w:marBottom w:val="0"/>
                          <w:divBdr>
                            <w:top w:val="none" w:sz="0" w:space="0" w:color="auto"/>
                            <w:left w:val="none" w:sz="0" w:space="0" w:color="auto"/>
                            <w:bottom w:val="none" w:sz="0" w:space="0" w:color="auto"/>
                            <w:right w:val="none" w:sz="0" w:space="0" w:color="auto"/>
                          </w:divBdr>
                          <w:divsChild>
                            <w:div w:id="337973638">
                              <w:marLeft w:val="0"/>
                              <w:marRight w:val="0"/>
                              <w:marTop w:val="0"/>
                              <w:marBottom w:val="0"/>
                              <w:divBdr>
                                <w:top w:val="none" w:sz="0" w:space="0" w:color="auto"/>
                                <w:left w:val="none" w:sz="0" w:space="0" w:color="auto"/>
                                <w:bottom w:val="none" w:sz="0" w:space="0" w:color="auto"/>
                                <w:right w:val="none" w:sz="0" w:space="0" w:color="auto"/>
                              </w:divBdr>
                              <w:divsChild>
                                <w:div w:id="1304853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50223833">
      <w:bodyDiv w:val="1"/>
      <w:marLeft w:val="0"/>
      <w:marRight w:val="0"/>
      <w:marTop w:val="0"/>
      <w:marBottom w:val="0"/>
      <w:divBdr>
        <w:top w:val="none" w:sz="0" w:space="0" w:color="auto"/>
        <w:left w:val="none" w:sz="0" w:space="0" w:color="auto"/>
        <w:bottom w:val="none" w:sz="0" w:space="0" w:color="auto"/>
        <w:right w:val="none" w:sz="0" w:space="0" w:color="auto"/>
      </w:divBdr>
      <w:divsChild>
        <w:div w:id="1712995827">
          <w:marLeft w:val="0"/>
          <w:marRight w:val="0"/>
          <w:marTop w:val="0"/>
          <w:marBottom w:val="0"/>
          <w:divBdr>
            <w:top w:val="none" w:sz="0" w:space="0" w:color="auto"/>
            <w:left w:val="none" w:sz="0" w:space="0" w:color="auto"/>
            <w:bottom w:val="none" w:sz="0" w:space="0" w:color="auto"/>
            <w:right w:val="none" w:sz="0" w:space="0" w:color="auto"/>
          </w:divBdr>
          <w:divsChild>
            <w:div w:id="1124618705">
              <w:marLeft w:val="0"/>
              <w:marRight w:val="0"/>
              <w:marTop w:val="0"/>
              <w:marBottom w:val="0"/>
              <w:divBdr>
                <w:top w:val="none" w:sz="0" w:space="0" w:color="auto"/>
                <w:left w:val="none" w:sz="0" w:space="0" w:color="auto"/>
                <w:bottom w:val="none" w:sz="0" w:space="0" w:color="auto"/>
                <w:right w:val="none" w:sz="0" w:space="0" w:color="auto"/>
              </w:divBdr>
              <w:divsChild>
                <w:div w:id="1548253795">
                  <w:marLeft w:val="150"/>
                  <w:marRight w:val="150"/>
                  <w:marTop w:val="0"/>
                  <w:marBottom w:val="0"/>
                  <w:divBdr>
                    <w:top w:val="none" w:sz="0" w:space="0" w:color="auto"/>
                    <w:left w:val="none" w:sz="0" w:space="0" w:color="auto"/>
                    <w:bottom w:val="none" w:sz="0" w:space="0" w:color="auto"/>
                    <w:right w:val="none" w:sz="0" w:space="0" w:color="auto"/>
                  </w:divBdr>
                  <w:divsChild>
                    <w:div w:id="1068110151">
                      <w:marLeft w:val="0"/>
                      <w:marRight w:val="0"/>
                      <w:marTop w:val="0"/>
                      <w:marBottom w:val="0"/>
                      <w:divBdr>
                        <w:top w:val="none" w:sz="0" w:space="0" w:color="auto"/>
                        <w:left w:val="none" w:sz="0" w:space="0" w:color="auto"/>
                        <w:bottom w:val="none" w:sz="0" w:space="0" w:color="auto"/>
                        <w:right w:val="none" w:sz="0" w:space="0" w:color="auto"/>
                      </w:divBdr>
                      <w:divsChild>
                        <w:div w:id="1582445089">
                          <w:marLeft w:val="0"/>
                          <w:marRight w:val="0"/>
                          <w:marTop w:val="0"/>
                          <w:marBottom w:val="0"/>
                          <w:divBdr>
                            <w:top w:val="none" w:sz="0" w:space="0" w:color="auto"/>
                            <w:left w:val="none" w:sz="0" w:space="0" w:color="auto"/>
                            <w:bottom w:val="none" w:sz="0" w:space="0" w:color="auto"/>
                            <w:right w:val="none" w:sz="0" w:space="0" w:color="auto"/>
                          </w:divBdr>
                          <w:divsChild>
                            <w:div w:id="1133596973">
                              <w:marLeft w:val="0"/>
                              <w:marRight w:val="0"/>
                              <w:marTop w:val="0"/>
                              <w:marBottom w:val="0"/>
                              <w:divBdr>
                                <w:top w:val="none" w:sz="0" w:space="0" w:color="auto"/>
                                <w:left w:val="none" w:sz="0" w:space="0" w:color="auto"/>
                                <w:bottom w:val="none" w:sz="0" w:space="0" w:color="auto"/>
                                <w:right w:val="none" w:sz="0" w:space="0" w:color="auto"/>
                              </w:divBdr>
                              <w:divsChild>
                                <w:div w:id="874856461">
                                  <w:marLeft w:val="0"/>
                                  <w:marRight w:val="0"/>
                                  <w:marTop w:val="0"/>
                                  <w:marBottom w:val="0"/>
                                  <w:divBdr>
                                    <w:top w:val="none" w:sz="0" w:space="0" w:color="auto"/>
                                    <w:left w:val="none" w:sz="0" w:space="0" w:color="auto"/>
                                    <w:bottom w:val="none" w:sz="0" w:space="0" w:color="auto"/>
                                    <w:right w:val="none" w:sz="0" w:space="0" w:color="auto"/>
                                  </w:divBdr>
                                  <w:divsChild>
                                    <w:div w:id="1599633888">
                                      <w:marLeft w:val="0"/>
                                      <w:marRight w:val="0"/>
                                      <w:marTop w:val="0"/>
                                      <w:marBottom w:val="0"/>
                                      <w:divBdr>
                                        <w:top w:val="none" w:sz="0" w:space="0" w:color="auto"/>
                                        <w:left w:val="none" w:sz="0" w:space="0" w:color="auto"/>
                                        <w:bottom w:val="none" w:sz="0" w:space="0" w:color="auto"/>
                                        <w:right w:val="none" w:sz="0" w:space="0" w:color="auto"/>
                                      </w:divBdr>
                                      <w:divsChild>
                                        <w:div w:id="389547164">
                                          <w:marLeft w:val="0"/>
                                          <w:marRight w:val="0"/>
                                          <w:marTop w:val="0"/>
                                          <w:marBottom w:val="0"/>
                                          <w:divBdr>
                                            <w:top w:val="none" w:sz="0" w:space="0" w:color="auto"/>
                                            <w:left w:val="none" w:sz="0" w:space="0" w:color="auto"/>
                                            <w:bottom w:val="none" w:sz="0" w:space="0" w:color="auto"/>
                                            <w:right w:val="none" w:sz="0" w:space="0" w:color="auto"/>
                                          </w:divBdr>
                                          <w:divsChild>
                                            <w:div w:id="1148326053">
                                              <w:marLeft w:val="0"/>
                                              <w:marRight w:val="0"/>
                                              <w:marTop w:val="0"/>
                                              <w:marBottom w:val="0"/>
                                              <w:divBdr>
                                                <w:top w:val="none" w:sz="0" w:space="0" w:color="auto"/>
                                                <w:left w:val="none" w:sz="0" w:space="0" w:color="auto"/>
                                                <w:bottom w:val="none" w:sz="0" w:space="0" w:color="auto"/>
                                                <w:right w:val="none" w:sz="0" w:space="0" w:color="auto"/>
                                              </w:divBdr>
                                              <w:divsChild>
                                                <w:div w:id="1478761903">
                                                  <w:marLeft w:val="0"/>
                                                  <w:marRight w:val="0"/>
                                                  <w:marTop w:val="0"/>
                                                  <w:marBottom w:val="0"/>
                                                  <w:divBdr>
                                                    <w:top w:val="none" w:sz="0" w:space="0" w:color="auto"/>
                                                    <w:left w:val="none" w:sz="0" w:space="0" w:color="auto"/>
                                                    <w:bottom w:val="none" w:sz="0" w:space="0" w:color="auto"/>
                                                    <w:right w:val="none" w:sz="0" w:space="0" w:color="auto"/>
                                                  </w:divBdr>
                                                  <w:divsChild>
                                                    <w:div w:id="1237126070">
                                                      <w:marLeft w:val="0"/>
                                                      <w:marRight w:val="0"/>
                                                      <w:marTop w:val="0"/>
                                                      <w:marBottom w:val="0"/>
                                                      <w:divBdr>
                                                        <w:top w:val="none" w:sz="0" w:space="0" w:color="auto"/>
                                                        <w:left w:val="none" w:sz="0" w:space="0" w:color="auto"/>
                                                        <w:bottom w:val="none" w:sz="0" w:space="0" w:color="auto"/>
                                                        <w:right w:val="none" w:sz="0" w:space="0" w:color="auto"/>
                                                      </w:divBdr>
                                                      <w:divsChild>
                                                        <w:div w:id="600988827">
                                                          <w:marLeft w:val="0"/>
                                                          <w:marRight w:val="0"/>
                                                          <w:marTop w:val="0"/>
                                                          <w:marBottom w:val="0"/>
                                                          <w:divBdr>
                                                            <w:top w:val="none" w:sz="0" w:space="0" w:color="auto"/>
                                                            <w:left w:val="none" w:sz="0" w:space="0" w:color="auto"/>
                                                            <w:bottom w:val="none" w:sz="0" w:space="0" w:color="auto"/>
                                                            <w:right w:val="none" w:sz="0" w:space="0" w:color="auto"/>
                                                          </w:divBdr>
                                                          <w:divsChild>
                                                            <w:div w:id="1848639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55268628">
      <w:bodyDiv w:val="1"/>
      <w:marLeft w:val="0"/>
      <w:marRight w:val="0"/>
      <w:marTop w:val="0"/>
      <w:marBottom w:val="0"/>
      <w:divBdr>
        <w:top w:val="none" w:sz="0" w:space="0" w:color="auto"/>
        <w:left w:val="none" w:sz="0" w:space="0" w:color="auto"/>
        <w:bottom w:val="none" w:sz="0" w:space="0" w:color="auto"/>
        <w:right w:val="none" w:sz="0" w:space="0" w:color="auto"/>
      </w:divBdr>
      <w:divsChild>
        <w:div w:id="1587835600">
          <w:marLeft w:val="0"/>
          <w:marRight w:val="0"/>
          <w:marTop w:val="0"/>
          <w:marBottom w:val="0"/>
          <w:divBdr>
            <w:top w:val="none" w:sz="0" w:space="0" w:color="auto"/>
            <w:left w:val="none" w:sz="0" w:space="0" w:color="auto"/>
            <w:bottom w:val="none" w:sz="0" w:space="0" w:color="auto"/>
            <w:right w:val="none" w:sz="0" w:space="0" w:color="auto"/>
          </w:divBdr>
          <w:divsChild>
            <w:div w:id="296574161">
              <w:marLeft w:val="0"/>
              <w:marRight w:val="0"/>
              <w:marTop w:val="0"/>
              <w:marBottom w:val="0"/>
              <w:divBdr>
                <w:top w:val="none" w:sz="0" w:space="0" w:color="auto"/>
                <w:left w:val="none" w:sz="0" w:space="0" w:color="auto"/>
                <w:bottom w:val="none" w:sz="0" w:space="0" w:color="auto"/>
                <w:right w:val="none" w:sz="0" w:space="0" w:color="auto"/>
              </w:divBdr>
              <w:divsChild>
                <w:div w:id="902764009">
                  <w:marLeft w:val="0"/>
                  <w:marRight w:val="0"/>
                  <w:marTop w:val="0"/>
                  <w:marBottom w:val="0"/>
                  <w:divBdr>
                    <w:top w:val="none" w:sz="0" w:space="0" w:color="auto"/>
                    <w:left w:val="none" w:sz="0" w:space="0" w:color="auto"/>
                    <w:bottom w:val="none" w:sz="0" w:space="0" w:color="auto"/>
                    <w:right w:val="none" w:sz="0" w:space="0" w:color="auto"/>
                  </w:divBdr>
                  <w:divsChild>
                    <w:div w:id="399719259">
                      <w:marLeft w:val="0"/>
                      <w:marRight w:val="0"/>
                      <w:marTop w:val="0"/>
                      <w:marBottom w:val="0"/>
                      <w:divBdr>
                        <w:top w:val="none" w:sz="0" w:space="0" w:color="auto"/>
                        <w:left w:val="none" w:sz="0" w:space="0" w:color="auto"/>
                        <w:bottom w:val="none" w:sz="0" w:space="0" w:color="auto"/>
                        <w:right w:val="none" w:sz="0" w:space="0" w:color="auto"/>
                      </w:divBdr>
                      <w:divsChild>
                        <w:div w:id="2097170284">
                          <w:marLeft w:val="0"/>
                          <w:marRight w:val="0"/>
                          <w:marTop w:val="34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6022639">
      <w:bodyDiv w:val="1"/>
      <w:marLeft w:val="0"/>
      <w:marRight w:val="0"/>
      <w:marTop w:val="0"/>
      <w:marBottom w:val="0"/>
      <w:divBdr>
        <w:top w:val="none" w:sz="0" w:space="0" w:color="auto"/>
        <w:left w:val="none" w:sz="0" w:space="0" w:color="auto"/>
        <w:bottom w:val="none" w:sz="0" w:space="0" w:color="auto"/>
        <w:right w:val="none" w:sz="0" w:space="0" w:color="auto"/>
      </w:divBdr>
      <w:divsChild>
        <w:div w:id="323818205">
          <w:marLeft w:val="0"/>
          <w:marRight w:val="0"/>
          <w:marTop w:val="0"/>
          <w:marBottom w:val="0"/>
          <w:divBdr>
            <w:top w:val="none" w:sz="0" w:space="0" w:color="auto"/>
            <w:left w:val="none" w:sz="0" w:space="0" w:color="auto"/>
            <w:bottom w:val="none" w:sz="0" w:space="0" w:color="auto"/>
            <w:right w:val="none" w:sz="0" w:space="0" w:color="auto"/>
          </w:divBdr>
        </w:div>
        <w:div w:id="419760272">
          <w:marLeft w:val="0"/>
          <w:marRight w:val="0"/>
          <w:marTop w:val="0"/>
          <w:marBottom w:val="0"/>
          <w:divBdr>
            <w:top w:val="none" w:sz="0" w:space="0" w:color="auto"/>
            <w:left w:val="none" w:sz="0" w:space="0" w:color="auto"/>
            <w:bottom w:val="none" w:sz="0" w:space="0" w:color="auto"/>
            <w:right w:val="none" w:sz="0" w:space="0" w:color="auto"/>
          </w:divBdr>
        </w:div>
        <w:div w:id="1027873493">
          <w:marLeft w:val="0"/>
          <w:marRight w:val="0"/>
          <w:marTop w:val="0"/>
          <w:marBottom w:val="0"/>
          <w:divBdr>
            <w:top w:val="none" w:sz="0" w:space="0" w:color="auto"/>
            <w:left w:val="none" w:sz="0" w:space="0" w:color="auto"/>
            <w:bottom w:val="none" w:sz="0" w:space="0" w:color="auto"/>
            <w:right w:val="none" w:sz="0" w:space="0" w:color="auto"/>
          </w:divBdr>
        </w:div>
        <w:div w:id="2143881564">
          <w:marLeft w:val="0"/>
          <w:marRight w:val="0"/>
          <w:marTop w:val="0"/>
          <w:marBottom w:val="0"/>
          <w:divBdr>
            <w:top w:val="none" w:sz="0" w:space="0" w:color="auto"/>
            <w:left w:val="none" w:sz="0" w:space="0" w:color="auto"/>
            <w:bottom w:val="none" w:sz="0" w:space="0" w:color="auto"/>
            <w:right w:val="none" w:sz="0" w:space="0" w:color="auto"/>
          </w:divBdr>
        </w:div>
      </w:divsChild>
    </w:div>
    <w:div w:id="867596215">
      <w:bodyDiv w:val="1"/>
      <w:marLeft w:val="0"/>
      <w:marRight w:val="0"/>
      <w:marTop w:val="0"/>
      <w:marBottom w:val="0"/>
      <w:divBdr>
        <w:top w:val="none" w:sz="0" w:space="0" w:color="auto"/>
        <w:left w:val="none" w:sz="0" w:space="0" w:color="auto"/>
        <w:bottom w:val="none" w:sz="0" w:space="0" w:color="auto"/>
        <w:right w:val="none" w:sz="0" w:space="0" w:color="auto"/>
      </w:divBdr>
      <w:divsChild>
        <w:div w:id="962156458">
          <w:marLeft w:val="0"/>
          <w:marRight w:val="0"/>
          <w:marTop w:val="0"/>
          <w:marBottom w:val="0"/>
          <w:divBdr>
            <w:top w:val="none" w:sz="0" w:space="0" w:color="auto"/>
            <w:left w:val="none" w:sz="0" w:space="0" w:color="auto"/>
            <w:bottom w:val="none" w:sz="0" w:space="0" w:color="auto"/>
            <w:right w:val="none" w:sz="0" w:space="0" w:color="auto"/>
          </w:divBdr>
          <w:divsChild>
            <w:div w:id="2144417744">
              <w:marLeft w:val="0"/>
              <w:marRight w:val="0"/>
              <w:marTop w:val="0"/>
              <w:marBottom w:val="0"/>
              <w:divBdr>
                <w:top w:val="none" w:sz="0" w:space="0" w:color="auto"/>
                <w:left w:val="none" w:sz="0" w:space="0" w:color="auto"/>
                <w:bottom w:val="none" w:sz="0" w:space="0" w:color="auto"/>
                <w:right w:val="none" w:sz="0" w:space="0" w:color="auto"/>
              </w:divBdr>
              <w:divsChild>
                <w:div w:id="1561290082">
                  <w:marLeft w:val="0"/>
                  <w:marRight w:val="0"/>
                  <w:marTop w:val="0"/>
                  <w:marBottom w:val="0"/>
                  <w:divBdr>
                    <w:top w:val="none" w:sz="0" w:space="0" w:color="auto"/>
                    <w:left w:val="none" w:sz="0" w:space="0" w:color="auto"/>
                    <w:bottom w:val="none" w:sz="0" w:space="0" w:color="auto"/>
                    <w:right w:val="none" w:sz="0" w:space="0" w:color="auto"/>
                  </w:divBdr>
                  <w:divsChild>
                    <w:div w:id="2051177583">
                      <w:marLeft w:val="0"/>
                      <w:marRight w:val="0"/>
                      <w:marTop w:val="0"/>
                      <w:marBottom w:val="0"/>
                      <w:divBdr>
                        <w:top w:val="none" w:sz="0" w:space="0" w:color="auto"/>
                        <w:left w:val="none" w:sz="0" w:space="0" w:color="auto"/>
                        <w:bottom w:val="none" w:sz="0" w:space="0" w:color="auto"/>
                        <w:right w:val="none" w:sz="0" w:space="0" w:color="auto"/>
                      </w:divBdr>
                      <w:divsChild>
                        <w:div w:id="259947308">
                          <w:marLeft w:val="0"/>
                          <w:marRight w:val="0"/>
                          <w:marTop w:val="0"/>
                          <w:marBottom w:val="0"/>
                          <w:divBdr>
                            <w:top w:val="none" w:sz="0" w:space="0" w:color="auto"/>
                            <w:left w:val="none" w:sz="0" w:space="0" w:color="auto"/>
                            <w:bottom w:val="none" w:sz="0" w:space="0" w:color="auto"/>
                            <w:right w:val="none" w:sz="0" w:space="0" w:color="auto"/>
                          </w:divBdr>
                          <w:divsChild>
                            <w:div w:id="269440346">
                              <w:marLeft w:val="0"/>
                              <w:marRight w:val="0"/>
                              <w:marTop w:val="0"/>
                              <w:marBottom w:val="0"/>
                              <w:divBdr>
                                <w:top w:val="none" w:sz="0" w:space="0" w:color="auto"/>
                                <w:left w:val="none" w:sz="0" w:space="0" w:color="auto"/>
                                <w:bottom w:val="none" w:sz="0" w:space="0" w:color="auto"/>
                                <w:right w:val="none" w:sz="0" w:space="0" w:color="auto"/>
                              </w:divBdr>
                              <w:divsChild>
                                <w:div w:id="1761756559">
                                  <w:marLeft w:val="0"/>
                                  <w:marRight w:val="0"/>
                                  <w:marTop w:val="0"/>
                                  <w:marBottom w:val="0"/>
                                  <w:divBdr>
                                    <w:top w:val="none" w:sz="0" w:space="0" w:color="auto"/>
                                    <w:left w:val="none" w:sz="0" w:space="0" w:color="auto"/>
                                    <w:bottom w:val="none" w:sz="0" w:space="0" w:color="auto"/>
                                    <w:right w:val="none" w:sz="0" w:space="0" w:color="auto"/>
                                  </w:divBdr>
                                  <w:divsChild>
                                    <w:div w:id="1610358942">
                                      <w:marLeft w:val="0"/>
                                      <w:marRight w:val="0"/>
                                      <w:marTop w:val="0"/>
                                      <w:marBottom w:val="0"/>
                                      <w:divBdr>
                                        <w:top w:val="none" w:sz="0" w:space="0" w:color="auto"/>
                                        <w:left w:val="none" w:sz="0" w:space="0" w:color="auto"/>
                                        <w:bottom w:val="none" w:sz="0" w:space="0" w:color="auto"/>
                                        <w:right w:val="none" w:sz="0" w:space="0" w:color="auto"/>
                                      </w:divBdr>
                                      <w:divsChild>
                                        <w:div w:id="992683186">
                                          <w:marLeft w:val="0"/>
                                          <w:marRight w:val="0"/>
                                          <w:marTop w:val="0"/>
                                          <w:marBottom w:val="0"/>
                                          <w:divBdr>
                                            <w:top w:val="none" w:sz="0" w:space="0" w:color="auto"/>
                                            <w:left w:val="none" w:sz="0" w:space="0" w:color="auto"/>
                                            <w:bottom w:val="none" w:sz="0" w:space="0" w:color="auto"/>
                                            <w:right w:val="none" w:sz="0" w:space="0" w:color="auto"/>
                                          </w:divBdr>
                                          <w:divsChild>
                                            <w:div w:id="517040280">
                                              <w:marLeft w:val="0"/>
                                              <w:marRight w:val="0"/>
                                              <w:marTop w:val="0"/>
                                              <w:marBottom w:val="0"/>
                                              <w:divBdr>
                                                <w:top w:val="none" w:sz="0" w:space="0" w:color="auto"/>
                                                <w:left w:val="none" w:sz="0" w:space="0" w:color="auto"/>
                                                <w:bottom w:val="none" w:sz="0" w:space="0" w:color="auto"/>
                                                <w:right w:val="none" w:sz="0" w:space="0" w:color="auto"/>
                                              </w:divBdr>
                                              <w:divsChild>
                                                <w:div w:id="1654873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4465302">
      <w:bodyDiv w:val="1"/>
      <w:marLeft w:val="0"/>
      <w:marRight w:val="0"/>
      <w:marTop w:val="0"/>
      <w:marBottom w:val="0"/>
      <w:divBdr>
        <w:top w:val="none" w:sz="0" w:space="0" w:color="auto"/>
        <w:left w:val="none" w:sz="0" w:space="0" w:color="auto"/>
        <w:bottom w:val="none" w:sz="0" w:space="0" w:color="auto"/>
        <w:right w:val="none" w:sz="0" w:space="0" w:color="auto"/>
      </w:divBdr>
    </w:div>
    <w:div w:id="917206008">
      <w:bodyDiv w:val="1"/>
      <w:marLeft w:val="0"/>
      <w:marRight w:val="0"/>
      <w:marTop w:val="0"/>
      <w:marBottom w:val="0"/>
      <w:divBdr>
        <w:top w:val="none" w:sz="0" w:space="0" w:color="auto"/>
        <w:left w:val="none" w:sz="0" w:space="0" w:color="auto"/>
        <w:bottom w:val="none" w:sz="0" w:space="0" w:color="auto"/>
        <w:right w:val="none" w:sz="0" w:space="0" w:color="auto"/>
      </w:divBdr>
      <w:divsChild>
        <w:div w:id="13653899">
          <w:marLeft w:val="0"/>
          <w:marRight w:val="0"/>
          <w:marTop w:val="0"/>
          <w:marBottom w:val="240"/>
          <w:divBdr>
            <w:top w:val="none" w:sz="0" w:space="0" w:color="auto"/>
            <w:left w:val="none" w:sz="0" w:space="0" w:color="auto"/>
            <w:bottom w:val="none" w:sz="0" w:space="0" w:color="auto"/>
            <w:right w:val="none" w:sz="0" w:space="0" w:color="auto"/>
          </w:divBdr>
        </w:div>
        <w:div w:id="282351130">
          <w:marLeft w:val="0"/>
          <w:marRight w:val="0"/>
          <w:marTop w:val="0"/>
          <w:marBottom w:val="0"/>
          <w:divBdr>
            <w:top w:val="none" w:sz="0" w:space="0" w:color="auto"/>
            <w:left w:val="none" w:sz="0" w:space="0" w:color="auto"/>
            <w:bottom w:val="none" w:sz="0" w:space="0" w:color="auto"/>
            <w:right w:val="none" w:sz="0" w:space="0" w:color="auto"/>
          </w:divBdr>
        </w:div>
      </w:divsChild>
    </w:div>
    <w:div w:id="920026832">
      <w:bodyDiv w:val="1"/>
      <w:marLeft w:val="0"/>
      <w:marRight w:val="0"/>
      <w:marTop w:val="0"/>
      <w:marBottom w:val="0"/>
      <w:divBdr>
        <w:top w:val="none" w:sz="0" w:space="0" w:color="auto"/>
        <w:left w:val="none" w:sz="0" w:space="0" w:color="auto"/>
        <w:bottom w:val="none" w:sz="0" w:space="0" w:color="auto"/>
        <w:right w:val="none" w:sz="0" w:space="0" w:color="auto"/>
      </w:divBdr>
    </w:div>
    <w:div w:id="920060445">
      <w:bodyDiv w:val="1"/>
      <w:marLeft w:val="0"/>
      <w:marRight w:val="0"/>
      <w:marTop w:val="0"/>
      <w:marBottom w:val="0"/>
      <w:divBdr>
        <w:top w:val="none" w:sz="0" w:space="0" w:color="auto"/>
        <w:left w:val="none" w:sz="0" w:space="0" w:color="auto"/>
        <w:bottom w:val="none" w:sz="0" w:space="0" w:color="auto"/>
        <w:right w:val="none" w:sz="0" w:space="0" w:color="auto"/>
      </w:divBdr>
      <w:divsChild>
        <w:div w:id="615716780">
          <w:marLeft w:val="0"/>
          <w:marRight w:val="0"/>
          <w:marTop w:val="0"/>
          <w:marBottom w:val="0"/>
          <w:divBdr>
            <w:top w:val="none" w:sz="0" w:space="0" w:color="auto"/>
            <w:left w:val="none" w:sz="0" w:space="0" w:color="auto"/>
            <w:bottom w:val="none" w:sz="0" w:space="0" w:color="auto"/>
            <w:right w:val="none" w:sz="0" w:space="0" w:color="auto"/>
          </w:divBdr>
          <w:divsChild>
            <w:div w:id="1343119654">
              <w:marLeft w:val="0"/>
              <w:marRight w:val="0"/>
              <w:marTop w:val="0"/>
              <w:marBottom w:val="0"/>
              <w:divBdr>
                <w:top w:val="none" w:sz="0" w:space="0" w:color="auto"/>
                <w:left w:val="none" w:sz="0" w:space="0" w:color="auto"/>
                <w:bottom w:val="none" w:sz="0" w:space="0" w:color="auto"/>
                <w:right w:val="none" w:sz="0" w:space="0" w:color="auto"/>
              </w:divBdr>
              <w:divsChild>
                <w:div w:id="890726726">
                  <w:marLeft w:val="0"/>
                  <w:marRight w:val="0"/>
                  <w:marTop w:val="0"/>
                  <w:marBottom w:val="0"/>
                  <w:divBdr>
                    <w:top w:val="none" w:sz="0" w:space="0" w:color="auto"/>
                    <w:left w:val="none" w:sz="0" w:space="0" w:color="auto"/>
                    <w:bottom w:val="none" w:sz="0" w:space="0" w:color="auto"/>
                    <w:right w:val="none" w:sz="0" w:space="0" w:color="auto"/>
                  </w:divBdr>
                  <w:divsChild>
                    <w:div w:id="630135347">
                      <w:marLeft w:val="0"/>
                      <w:marRight w:val="0"/>
                      <w:marTop w:val="0"/>
                      <w:marBottom w:val="0"/>
                      <w:divBdr>
                        <w:top w:val="none" w:sz="0" w:space="0" w:color="auto"/>
                        <w:left w:val="none" w:sz="0" w:space="0" w:color="auto"/>
                        <w:bottom w:val="none" w:sz="0" w:space="0" w:color="auto"/>
                        <w:right w:val="none" w:sz="0" w:space="0" w:color="auto"/>
                      </w:divBdr>
                      <w:divsChild>
                        <w:div w:id="198860477">
                          <w:marLeft w:val="0"/>
                          <w:marRight w:val="0"/>
                          <w:marTop w:val="0"/>
                          <w:marBottom w:val="0"/>
                          <w:divBdr>
                            <w:top w:val="none" w:sz="0" w:space="0" w:color="auto"/>
                            <w:left w:val="none" w:sz="0" w:space="0" w:color="auto"/>
                            <w:bottom w:val="none" w:sz="0" w:space="0" w:color="auto"/>
                            <w:right w:val="none" w:sz="0" w:space="0" w:color="auto"/>
                          </w:divBdr>
                          <w:divsChild>
                            <w:div w:id="300354314">
                              <w:marLeft w:val="0"/>
                              <w:marRight w:val="0"/>
                              <w:marTop w:val="0"/>
                              <w:marBottom w:val="0"/>
                              <w:divBdr>
                                <w:top w:val="none" w:sz="0" w:space="0" w:color="auto"/>
                                <w:left w:val="none" w:sz="0" w:space="0" w:color="auto"/>
                                <w:bottom w:val="none" w:sz="0" w:space="0" w:color="auto"/>
                                <w:right w:val="none" w:sz="0" w:space="0" w:color="auto"/>
                              </w:divBdr>
                              <w:divsChild>
                                <w:div w:id="1904756431">
                                  <w:marLeft w:val="0"/>
                                  <w:marRight w:val="0"/>
                                  <w:marTop w:val="0"/>
                                  <w:marBottom w:val="0"/>
                                  <w:divBdr>
                                    <w:top w:val="none" w:sz="0" w:space="0" w:color="auto"/>
                                    <w:left w:val="none" w:sz="0" w:space="0" w:color="auto"/>
                                    <w:bottom w:val="none" w:sz="0" w:space="0" w:color="auto"/>
                                    <w:right w:val="none" w:sz="0" w:space="0" w:color="auto"/>
                                  </w:divBdr>
                                  <w:divsChild>
                                    <w:div w:id="1759515729">
                                      <w:marLeft w:val="0"/>
                                      <w:marRight w:val="0"/>
                                      <w:marTop w:val="0"/>
                                      <w:marBottom w:val="0"/>
                                      <w:divBdr>
                                        <w:top w:val="none" w:sz="0" w:space="0" w:color="auto"/>
                                        <w:left w:val="none" w:sz="0" w:space="0" w:color="auto"/>
                                        <w:bottom w:val="none" w:sz="0" w:space="0" w:color="auto"/>
                                        <w:right w:val="none" w:sz="0" w:space="0" w:color="auto"/>
                                      </w:divBdr>
                                      <w:divsChild>
                                        <w:div w:id="1247302281">
                                          <w:marLeft w:val="0"/>
                                          <w:marRight w:val="0"/>
                                          <w:marTop w:val="0"/>
                                          <w:marBottom w:val="0"/>
                                          <w:divBdr>
                                            <w:top w:val="none" w:sz="0" w:space="0" w:color="auto"/>
                                            <w:left w:val="none" w:sz="0" w:space="0" w:color="auto"/>
                                            <w:bottom w:val="none" w:sz="0" w:space="0" w:color="auto"/>
                                            <w:right w:val="none" w:sz="0" w:space="0" w:color="auto"/>
                                          </w:divBdr>
                                          <w:divsChild>
                                            <w:div w:id="1699576519">
                                              <w:marLeft w:val="0"/>
                                              <w:marRight w:val="0"/>
                                              <w:marTop w:val="0"/>
                                              <w:marBottom w:val="0"/>
                                              <w:divBdr>
                                                <w:top w:val="none" w:sz="0" w:space="0" w:color="auto"/>
                                                <w:left w:val="none" w:sz="0" w:space="0" w:color="auto"/>
                                                <w:bottom w:val="none" w:sz="0" w:space="0" w:color="auto"/>
                                                <w:right w:val="none" w:sz="0" w:space="0" w:color="auto"/>
                                              </w:divBdr>
                                              <w:divsChild>
                                                <w:div w:id="138618105">
                                                  <w:marLeft w:val="0"/>
                                                  <w:marRight w:val="0"/>
                                                  <w:marTop w:val="0"/>
                                                  <w:marBottom w:val="0"/>
                                                  <w:divBdr>
                                                    <w:top w:val="none" w:sz="0" w:space="0" w:color="auto"/>
                                                    <w:left w:val="none" w:sz="0" w:space="0" w:color="auto"/>
                                                    <w:bottom w:val="none" w:sz="0" w:space="0" w:color="auto"/>
                                                    <w:right w:val="none" w:sz="0" w:space="0" w:color="auto"/>
                                                  </w:divBdr>
                                                  <w:divsChild>
                                                    <w:div w:id="900674747">
                                                      <w:marLeft w:val="0"/>
                                                      <w:marRight w:val="0"/>
                                                      <w:marTop w:val="0"/>
                                                      <w:marBottom w:val="0"/>
                                                      <w:divBdr>
                                                        <w:top w:val="single" w:sz="2" w:space="3" w:color="008000"/>
                                                        <w:left w:val="single" w:sz="2" w:space="0" w:color="008000"/>
                                                        <w:bottom w:val="single" w:sz="2" w:space="0" w:color="008000"/>
                                                        <w:right w:val="single" w:sz="2" w:space="0" w:color="008000"/>
                                                      </w:divBdr>
                                                      <w:divsChild>
                                                        <w:div w:id="2090038688">
                                                          <w:marLeft w:val="0"/>
                                                          <w:marRight w:val="0"/>
                                                          <w:marTop w:val="0"/>
                                                          <w:marBottom w:val="0"/>
                                                          <w:divBdr>
                                                            <w:top w:val="none" w:sz="0" w:space="0" w:color="auto"/>
                                                            <w:left w:val="none" w:sz="0" w:space="0" w:color="auto"/>
                                                            <w:bottom w:val="none" w:sz="0" w:space="0" w:color="auto"/>
                                                            <w:right w:val="none" w:sz="0" w:space="0" w:color="auto"/>
                                                          </w:divBdr>
                                                          <w:divsChild>
                                                            <w:div w:id="1046755865">
                                                              <w:marLeft w:val="0"/>
                                                              <w:marRight w:val="0"/>
                                                              <w:marTop w:val="0"/>
                                                              <w:marBottom w:val="0"/>
                                                              <w:divBdr>
                                                                <w:top w:val="none" w:sz="0" w:space="0" w:color="auto"/>
                                                                <w:left w:val="none" w:sz="0" w:space="0" w:color="auto"/>
                                                                <w:bottom w:val="none" w:sz="0" w:space="0" w:color="auto"/>
                                                                <w:right w:val="none" w:sz="0" w:space="0" w:color="auto"/>
                                                              </w:divBdr>
                                                              <w:divsChild>
                                                                <w:div w:id="868684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925268070">
      <w:bodyDiv w:val="1"/>
      <w:marLeft w:val="0"/>
      <w:marRight w:val="0"/>
      <w:marTop w:val="0"/>
      <w:marBottom w:val="0"/>
      <w:divBdr>
        <w:top w:val="none" w:sz="0" w:space="0" w:color="auto"/>
        <w:left w:val="none" w:sz="0" w:space="0" w:color="auto"/>
        <w:bottom w:val="none" w:sz="0" w:space="0" w:color="auto"/>
        <w:right w:val="none" w:sz="0" w:space="0" w:color="auto"/>
      </w:divBdr>
      <w:divsChild>
        <w:div w:id="1486817545">
          <w:marLeft w:val="0"/>
          <w:marRight w:val="0"/>
          <w:marTop w:val="0"/>
          <w:marBottom w:val="0"/>
          <w:divBdr>
            <w:top w:val="none" w:sz="0" w:space="0" w:color="auto"/>
            <w:left w:val="none" w:sz="0" w:space="0" w:color="auto"/>
            <w:bottom w:val="none" w:sz="0" w:space="0" w:color="auto"/>
            <w:right w:val="none" w:sz="0" w:space="0" w:color="auto"/>
          </w:divBdr>
          <w:divsChild>
            <w:div w:id="1279680494">
              <w:marLeft w:val="0"/>
              <w:marRight w:val="0"/>
              <w:marTop w:val="0"/>
              <w:marBottom w:val="0"/>
              <w:divBdr>
                <w:top w:val="none" w:sz="0" w:space="0" w:color="auto"/>
                <w:left w:val="none" w:sz="0" w:space="0" w:color="auto"/>
                <w:bottom w:val="none" w:sz="0" w:space="0" w:color="auto"/>
                <w:right w:val="none" w:sz="0" w:space="0" w:color="auto"/>
              </w:divBdr>
              <w:divsChild>
                <w:div w:id="511800847">
                  <w:marLeft w:val="0"/>
                  <w:marRight w:val="0"/>
                  <w:marTop w:val="0"/>
                  <w:marBottom w:val="0"/>
                  <w:divBdr>
                    <w:top w:val="none" w:sz="0" w:space="0" w:color="auto"/>
                    <w:left w:val="none" w:sz="0" w:space="0" w:color="auto"/>
                    <w:bottom w:val="none" w:sz="0" w:space="0" w:color="auto"/>
                    <w:right w:val="none" w:sz="0" w:space="0" w:color="auto"/>
                  </w:divBdr>
                  <w:divsChild>
                    <w:div w:id="207304588">
                      <w:marLeft w:val="0"/>
                      <w:marRight w:val="0"/>
                      <w:marTop w:val="0"/>
                      <w:marBottom w:val="0"/>
                      <w:divBdr>
                        <w:top w:val="none" w:sz="0" w:space="0" w:color="auto"/>
                        <w:left w:val="none" w:sz="0" w:space="0" w:color="auto"/>
                        <w:bottom w:val="none" w:sz="0" w:space="0" w:color="auto"/>
                        <w:right w:val="none" w:sz="0" w:space="0" w:color="auto"/>
                      </w:divBdr>
                      <w:divsChild>
                        <w:div w:id="177157110">
                          <w:marLeft w:val="0"/>
                          <w:marRight w:val="0"/>
                          <w:marTop w:val="0"/>
                          <w:marBottom w:val="0"/>
                          <w:divBdr>
                            <w:top w:val="none" w:sz="0" w:space="0" w:color="auto"/>
                            <w:left w:val="none" w:sz="0" w:space="0" w:color="auto"/>
                            <w:bottom w:val="none" w:sz="0" w:space="0" w:color="auto"/>
                            <w:right w:val="none" w:sz="0" w:space="0" w:color="auto"/>
                          </w:divBdr>
                          <w:divsChild>
                            <w:div w:id="1781989726">
                              <w:marLeft w:val="0"/>
                              <w:marRight w:val="0"/>
                              <w:marTop w:val="0"/>
                              <w:marBottom w:val="0"/>
                              <w:divBdr>
                                <w:top w:val="none" w:sz="0" w:space="0" w:color="auto"/>
                                <w:left w:val="none" w:sz="0" w:space="0" w:color="auto"/>
                                <w:bottom w:val="none" w:sz="0" w:space="0" w:color="auto"/>
                                <w:right w:val="none" w:sz="0" w:space="0" w:color="auto"/>
                              </w:divBdr>
                              <w:divsChild>
                                <w:div w:id="1379281208">
                                  <w:marLeft w:val="0"/>
                                  <w:marRight w:val="0"/>
                                  <w:marTop w:val="0"/>
                                  <w:marBottom w:val="0"/>
                                  <w:divBdr>
                                    <w:top w:val="none" w:sz="0" w:space="0" w:color="auto"/>
                                    <w:left w:val="none" w:sz="0" w:space="0" w:color="auto"/>
                                    <w:bottom w:val="none" w:sz="0" w:space="0" w:color="auto"/>
                                    <w:right w:val="none" w:sz="0" w:space="0" w:color="auto"/>
                                  </w:divBdr>
                                  <w:divsChild>
                                    <w:div w:id="1828596337">
                                      <w:marLeft w:val="0"/>
                                      <w:marRight w:val="0"/>
                                      <w:marTop w:val="0"/>
                                      <w:marBottom w:val="0"/>
                                      <w:divBdr>
                                        <w:top w:val="none" w:sz="0" w:space="0" w:color="auto"/>
                                        <w:left w:val="none" w:sz="0" w:space="0" w:color="auto"/>
                                        <w:bottom w:val="none" w:sz="0" w:space="0" w:color="auto"/>
                                        <w:right w:val="none" w:sz="0" w:space="0" w:color="auto"/>
                                      </w:divBdr>
                                      <w:divsChild>
                                        <w:div w:id="1725710563">
                                          <w:marLeft w:val="240"/>
                                          <w:marRight w:val="72"/>
                                          <w:marTop w:val="72"/>
                                          <w:marBottom w:val="192"/>
                                          <w:divBdr>
                                            <w:top w:val="none" w:sz="0" w:space="0" w:color="auto"/>
                                            <w:left w:val="none" w:sz="0" w:space="0" w:color="auto"/>
                                            <w:bottom w:val="none" w:sz="0" w:space="0" w:color="auto"/>
                                            <w:right w:val="none" w:sz="0" w:space="0" w:color="auto"/>
                                          </w:divBdr>
                                          <w:divsChild>
                                            <w:div w:id="1072195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28389517">
      <w:bodyDiv w:val="1"/>
      <w:marLeft w:val="0"/>
      <w:marRight w:val="0"/>
      <w:marTop w:val="0"/>
      <w:marBottom w:val="0"/>
      <w:divBdr>
        <w:top w:val="none" w:sz="0" w:space="0" w:color="auto"/>
        <w:left w:val="none" w:sz="0" w:space="0" w:color="auto"/>
        <w:bottom w:val="none" w:sz="0" w:space="0" w:color="auto"/>
        <w:right w:val="none" w:sz="0" w:space="0" w:color="auto"/>
      </w:divBdr>
    </w:div>
    <w:div w:id="939920565">
      <w:bodyDiv w:val="1"/>
      <w:marLeft w:val="0"/>
      <w:marRight w:val="0"/>
      <w:marTop w:val="0"/>
      <w:marBottom w:val="0"/>
      <w:divBdr>
        <w:top w:val="none" w:sz="0" w:space="0" w:color="auto"/>
        <w:left w:val="none" w:sz="0" w:space="0" w:color="auto"/>
        <w:bottom w:val="none" w:sz="0" w:space="0" w:color="auto"/>
        <w:right w:val="none" w:sz="0" w:space="0" w:color="auto"/>
      </w:divBdr>
    </w:div>
    <w:div w:id="942956089">
      <w:bodyDiv w:val="1"/>
      <w:marLeft w:val="0"/>
      <w:marRight w:val="0"/>
      <w:marTop w:val="0"/>
      <w:marBottom w:val="0"/>
      <w:divBdr>
        <w:top w:val="none" w:sz="0" w:space="0" w:color="auto"/>
        <w:left w:val="none" w:sz="0" w:space="0" w:color="auto"/>
        <w:bottom w:val="none" w:sz="0" w:space="0" w:color="auto"/>
        <w:right w:val="none" w:sz="0" w:space="0" w:color="auto"/>
      </w:divBdr>
    </w:div>
    <w:div w:id="944994711">
      <w:bodyDiv w:val="1"/>
      <w:marLeft w:val="0"/>
      <w:marRight w:val="0"/>
      <w:marTop w:val="0"/>
      <w:marBottom w:val="0"/>
      <w:divBdr>
        <w:top w:val="none" w:sz="0" w:space="0" w:color="auto"/>
        <w:left w:val="none" w:sz="0" w:space="0" w:color="auto"/>
        <w:bottom w:val="none" w:sz="0" w:space="0" w:color="auto"/>
        <w:right w:val="none" w:sz="0" w:space="0" w:color="auto"/>
      </w:divBdr>
    </w:div>
    <w:div w:id="948123027">
      <w:bodyDiv w:val="1"/>
      <w:marLeft w:val="0"/>
      <w:marRight w:val="0"/>
      <w:marTop w:val="0"/>
      <w:marBottom w:val="0"/>
      <w:divBdr>
        <w:top w:val="none" w:sz="0" w:space="0" w:color="auto"/>
        <w:left w:val="none" w:sz="0" w:space="0" w:color="auto"/>
        <w:bottom w:val="none" w:sz="0" w:space="0" w:color="auto"/>
        <w:right w:val="none" w:sz="0" w:space="0" w:color="auto"/>
      </w:divBdr>
    </w:div>
    <w:div w:id="953289053">
      <w:bodyDiv w:val="1"/>
      <w:marLeft w:val="0"/>
      <w:marRight w:val="0"/>
      <w:marTop w:val="0"/>
      <w:marBottom w:val="0"/>
      <w:divBdr>
        <w:top w:val="none" w:sz="0" w:space="0" w:color="auto"/>
        <w:left w:val="none" w:sz="0" w:space="0" w:color="auto"/>
        <w:bottom w:val="none" w:sz="0" w:space="0" w:color="auto"/>
        <w:right w:val="none" w:sz="0" w:space="0" w:color="auto"/>
      </w:divBdr>
    </w:div>
    <w:div w:id="993872111">
      <w:bodyDiv w:val="1"/>
      <w:marLeft w:val="0"/>
      <w:marRight w:val="0"/>
      <w:marTop w:val="0"/>
      <w:marBottom w:val="0"/>
      <w:divBdr>
        <w:top w:val="none" w:sz="0" w:space="0" w:color="auto"/>
        <w:left w:val="none" w:sz="0" w:space="0" w:color="auto"/>
        <w:bottom w:val="none" w:sz="0" w:space="0" w:color="auto"/>
        <w:right w:val="none" w:sz="0" w:space="0" w:color="auto"/>
      </w:divBdr>
    </w:div>
    <w:div w:id="997000629">
      <w:bodyDiv w:val="1"/>
      <w:marLeft w:val="0"/>
      <w:marRight w:val="0"/>
      <w:marTop w:val="0"/>
      <w:marBottom w:val="0"/>
      <w:divBdr>
        <w:top w:val="none" w:sz="0" w:space="0" w:color="auto"/>
        <w:left w:val="none" w:sz="0" w:space="0" w:color="auto"/>
        <w:bottom w:val="none" w:sz="0" w:space="0" w:color="auto"/>
        <w:right w:val="none" w:sz="0" w:space="0" w:color="auto"/>
      </w:divBdr>
    </w:div>
    <w:div w:id="1002203028">
      <w:bodyDiv w:val="1"/>
      <w:marLeft w:val="0"/>
      <w:marRight w:val="0"/>
      <w:marTop w:val="0"/>
      <w:marBottom w:val="0"/>
      <w:divBdr>
        <w:top w:val="none" w:sz="0" w:space="0" w:color="auto"/>
        <w:left w:val="none" w:sz="0" w:space="0" w:color="auto"/>
        <w:bottom w:val="none" w:sz="0" w:space="0" w:color="auto"/>
        <w:right w:val="none" w:sz="0" w:space="0" w:color="auto"/>
      </w:divBdr>
    </w:div>
    <w:div w:id="1009021357">
      <w:bodyDiv w:val="1"/>
      <w:marLeft w:val="0"/>
      <w:marRight w:val="0"/>
      <w:marTop w:val="0"/>
      <w:marBottom w:val="0"/>
      <w:divBdr>
        <w:top w:val="none" w:sz="0" w:space="0" w:color="auto"/>
        <w:left w:val="none" w:sz="0" w:space="0" w:color="auto"/>
        <w:bottom w:val="none" w:sz="0" w:space="0" w:color="auto"/>
        <w:right w:val="none" w:sz="0" w:space="0" w:color="auto"/>
      </w:divBdr>
    </w:div>
    <w:div w:id="1012679481">
      <w:bodyDiv w:val="1"/>
      <w:marLeft w:val="0"/>
      <w:marRight w:val="0"/>
      <w:marTop w:val="0"/>
      <w:marBottom w:val="0"/>
      <w:divBdr>
        <w:top w:val="none" w:sz="0" w:space="0" w:color="auto"/>
        <w:left w:val="none" w:sz="0" w:space="0" w:color="auto"/>
        <w:bottom w:val="none" w:sz="0" w:space="0" w:color="auto"/>
        <w:right w:val="none" w:sz="0" w:space="0" w:color="auto"/>
      </w:divBdr>
      <w:divsChild>
        <w:div w:id="1412854790">
          <w:marLeft w:val="0"/>
          <w:marRight w:val="0"/>
          <w:marTop w:val="0"/>
          <w:marBottom w:val="0"/>
          <w:divBdr>
            <w:top w:val="none" w:sz="0" w:space="0" w:color="auto"/>
            <w:left w:val="none" w:sz="0" w:space="0" w:color="auto"/>
            <w:bottom w:val="none" w:sz="0" w:space="0" w:color="auto"/>
            <w:right w:val="none" w:sz="0" w:space="0" w:color="auto"/>
          </w:divBdr>
          <w:divsChild>
            <w:div w:id="809059261">
              <w:marLeft w:val="0"/>
              <w:marRight w:val="0"/>
              <w:marTop w:val="0"/>
              <w:marBottom w:val="0"/>
              <w:divBdr>
                <w:top w:val="none" w:sz="0" w:space="0" w:color="auto"/>
                <w:left w:val="none" w:sz="0" w:space="0" w:color="auto"/>
                <w:bottom w:val="none" w:sz="0" w:space="0" w:color="auto"/>
                <w:right w:val="none" w:sz="0" w:space="0" w:color="auto"/>
              </w:divBdr>
              <w:divsChild>
                <w:div w:id="1767336518">
                  <w:marLeft w:val="0"/>
                  <w:marRight w:val="0"/>
                  <w:marTop w:val="0"/>
                  <w:marBottom w:val="0"/>
                  <w:divBdr>
                    <w:top w:val="none" w:sz="0" w:space="0" w:color="auto"/>
                    <w:left w:val="none" w:sz="0" w:space="0" w:color="auto"/>
                    <w:bottom w:val="none" w:sz="0" w:space="0" w:color="auto"/>
                    <w:right w:val="none" w:sz="0" w:space="0" w:color="auto"/>
                  </w:divBdr>
                  <w:divsChild>
                    <w:div w:id="29186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6077274">
      <w:bodyDiv w:val="1"/>
      <w:marLeft w:val="0"/>
      <w:marRight w:val="0"/>
      <w:marTop w:val="0"/>
      <w:marBottom w:val="0"/>
      <w:divBdr>
        <w:top w:val="none" w:sz="0" w:space="0" w:color="auto"/>
        <w:left w:val="none" w:sz="0" w:space="0" w:color="auto"/>
        <w:bottom w:val="none" w:sz="0" w:space="0" w:color="auto"/>
        <w:right w:val="none" w:sz="0" w:space="0" w:color="auto"/>
      </w:divBdr>
    </w:div>
    <w:div w:id="1051853254">
      <w:bodyDiv w:val="1"/>
      <w:marLeft w:val="0"/>
      <w:marRight w:val="0"/>
      <w:marTop w:val="0"/>
      <w:marBottom w:val="0"/>
      <w:divBdr>
        <w:top w:val="none" w:sz="0" w:space="0" w:color="auto"/>
        <w:left w:val="none" w:sz="0" w:space="0" w:color="auto"/>
        <w:bottom w:val="none" w:sz="0" w:space="0" w:color="auto"/>
        <w:right w:val="none" w:sz="0" w:space="0" w:color="auto"/>
      </w:divBdr>
      <w:divsChild>
        <w:div w:id="1767769732">
          <w:marLeft w:val="0"/>
          <w:marRight w:val="0"/>
          <w:marTop w:val="0"/>
          <w:marBottom w:val="150"/>
          <w:divBdr>
            <w:top w:val="none" w:sz="0" w:space="0" w:color="auto"/>
            <w:left w:val="none" w:sz="0" w:space="0" w:color="auto"/>
            <w:bottom w:val="none" w:sz="0" w:space="0" w:color="auto"/>
            <w:right w:val="none" w:sz="0" w:space="0" w:color="auto"/>
          </w:divBdr>
          <w:divsChild>
            <w:div w:id="1012952586">
              <w:marLeft w:val="0"/>
              <w:marRight w:val="0"/>
              <w:marTop w:val="150"/>
              <w:marBottom w:val="0"/>
              <w:divBdr>
                <w:top w:val="none" w:sz="0" w:space="0" w:color="auto"/>
                <w:left w:val="none" w:sz="0" w:space="0" w:color="auto"/>
                <w:bottom w:val="none" w:sz="0" w:space="0" w:color="auto"/>
                <w:right w:val="none" w:sz="0" w:space="0" w:color="auto"/>
              </w:divBdr>
            </w:div>
            <w:div w:id="684020211">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1054432661">
      <w:bodyDiv w:val="1"/>
      <w:marLeft w:val="0"/>
      <w:marRight w:val="0"/>
      <w:marTop w:val="0"/>
      <w:marBottom w:val="0"/>
      <w:divBdr>
        <w:top w:val="none" w:sz="0" w:space="0" w:color="auto"/>
        <w:left w:val="none" w:sz="0" w:space="0" w:color="auto"/>
        <w:bottom w:val="none" w:sz="0" w:space="0" w:color="auto"/>
        <w:right w:val="none" w:sz="0" w:space="0" w:color="auto"/>
      </w:divBdr>
      <w:divsChild>
        <w:div w:id="1591347873">
          <w:marLeft w:val="0"/>
          <w:marRight w:val="0"/>
          <w:marTop w:val="0"/>
          <w:marBottom w:val="0"/>
          <w:divBdr>
            <w:top w:val="none" w:sz="0" w:space="0" w:color="auto"/>
            <w:left w:val="none" w:sz="0" w:space="0" w:color="auto"/>
            <w:bottom w:val="none" w:sz="0" w:space="0" w:color="auto"/>
            <w:right w:val="none" w:sz="0" w:space="0" w:color="auto"/>
          </w:divBdr>
          <w:divsChild>
            <w:div w:id="1393239172">
              <w:marLeft w:val="0"/>
              <w:marRight w:val="0"/>
              <w:marTop w:val="0"/>
              <w:marBottom w:val="0"/>
              <w:divBdr>
                <w:top w:val="none" w:sz="0" w:space="0" w:color="auto"/>
                <w:left w:val="none" w:sz="0" w:space="0" w:color="auto"/>
                <w:bottom w:val="none" w:sz="0" w:space="0" w:color="auto"/>
                <w:right w:val="none" w:sz="0" w:space="0" w:color="auto"/>
              </w:divBdr>
              <w:divsChild>
                <w:div w:id="814683229">
                  <w:marLeft w:val="0"/>
                  <w:marRight w:val="0"/>
                  <w:marTop w:val="0"/>
                  <w:marBottom w:val="0"/>
                  <w:divBdr>
                    <w:top w:val="none" w:sz="0" w:space="0" w:color="auto"/>
                    <w:left w:val="none" w:sz="0" w:space="0" w:color="auto"/>
                    <w:bottom w:val="none" w:sz="0" w:space="0" w:color="auto"/>
                    <w:right w:val="none" w:sz="0" w:space="0" w:color="auto"/>
                  </w:divBdr>
                  <w:divsChild>
                    <w:div w:id="1222523335">
                      <w:marLeft w:val="0"/>
                      <w:marRight w:val="0"/>
                      <w:marTop w:val="0"/>
                      <w:marBottom w:val="0"/>
                      <w:divBdr>
                        <w:top w:val="none" w:sz="0" w:space="0" w:color="auto"/>
                        <w:left w:val="none" w:sz="0" w:space="0" w:color="auto"/>
                        <w:bottom w:val="none" w:sz="0" w:space="0" w:color="auto"/>
                        <w:right w:val="none" w:sz="0" w:space="0" w:color="auto"/>
                      </w:divBdr>
                      <w:divsChild>
                        <w:div w:id="595096412">
                          <w:marLeft w:val="185"/>
                          <w:marRight w:val="0"/>
                          <w:marTop w:val="185"/>
                          <w:marBottom w:val="185"/>
                          <w:divBdr>
                            <w:top w:val="none" w:sz="0" w:space="0" w:color="auto"/>
                            <w:left w:val="none" w:sz="0" w:space="0" w:color="auto"/>
                            <w:bottom w:val="none" w:sz="0" w:space="0" w:color="auto"/>
                            <w:right w:val="none" w:sz="0" w:space="0" w:color="auto"/>
                          </w:divBdr>
                          <w:divsChild>
                            <w:div w:id="2099670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69381868">
      <w:bodyDiv w:val="1"/>
      <w:marLeft w:val="0"/>
      <w:marRight w:val="0"/>
      <w:marTop w:val="0"/>
      <w:marBottom w:val="0"/>
      <w:divBdr>
        <w:top w:val="none" w:sz="0" w:space="0" w:color="auto"/>
        <w:left w:val="none" w:sz="0" w:space="0" w:color="auto"/>
        <w:bottom w:val="none" w:sz="0" w:space="0" w:color="auto"/>
        <w:right w:val="none" w:sz="0" w:space="0" w:color="auto"/>
      </w:divBdr>
    </w:div>
    <w:div w:id="1091968703">
      <w:bodyDiv w:val="1"/>
      <w:marLeft w:val="4"/>
      <w:marRight w:val="4"/>
      <w:marTop w:val="4"/>
      <w:marBottom w:val="4"/>
      <w:divBdr>
        <w:top w:val="none" w:sz="0" w:space="0" w:color="auto"/>
        <w:left w:val="none" w:sz="0" w:space="0" w:color="auto"/>
        <w:bottom w:val="none" w:sz="0" w:space="0" w:color="auto"/>
        <w:right w:val="none" w:sz="0" w:space="0" w:color="auto"/>
      </w:divBdr>
      <w:divsChild>
        <w:div w:id="1630353654">
          <w:marLeft w:val="0"/>
          <w:marRight w:val="0"/>
          <w:marTop w:val="0"/>
          <w:marBottom w:val="0"/>
          <w:divBdr>
            <w:top w:val="none" w:sz="0" w:space="0" w:color="auto"/>
            <w:left w:val="none" w:sz="0" w:space="0" w:color="auto"/>
            <w:bottom w:val="none" w:sz="0" w:space="0" w:color="auto"/>
            <w:right w:val="none" w:sz="0" w:space="0" w:color="auto"/>
          </w:divBdr>
          <w:divsChild>
            <w:div w:id="1058093076">
              <w:marLeft w:val="0"/>
              <w:marRight w:val="0"/>
              <w:marTop w:val="0"/>
              <w:marBottom w:val="0"/>
              <w:divBdr>
                <w:top w:val="none" w:sz="0" w:space="0" w:color="auto"/>
                <w:left w:val="none" w:sz="0" w:space="0" w:color="auto"/>
                <w:bottom w:val="none" w:sz="0" w:space="0" w:color="auto"/>
                <w:right w:val="none" w:sz="0" w:space="0" w:color="auto"/>
              </w:divBdr>
              <w:divsChild>
                <w:div w:id="903175663">
                  <w:marLeft w:val="0"/>
                  <w:marRight w:val="0"/>
                  <w:marTop w:val="0"/>
                  <w:marBottom w:val="180"/>
                  <w:divBdr>
                    <w:top w:val="none" w:sz="0" w:space="0" w:color="auto"/>
                    <w:left w:val="none" w:sz="0" w:space="0" w:color="auto"/>
                    <w:bottom w:val="none" w:sz="0" w:space="0" w:color="auto"/>
                    <w:right w:val="none" w:sz="0" w:space="0" w:color="auto"/>
                  </w:divBdr>
                  <w:divsChild>
                    <w:div w:id="874930024">
                      <w:marLeft w:val="0"/>
                      <w:marRight w:val="0"/>
                      <w:marTop w:val="0"/>
                      <w:marBottom w:val="0"/>
                      <w:divBdr>
                        <w:top w:val="none" w:sz="0" w:space="0" w:color="auto"/>
                        <w:left w:val="none" w:sz="0" w:space="0" w:color="auto"/>
                        <w:bottom w:val="none" w:sz="0" w:space="0" w:color="auto"/>
                        <w:right w:val="none" w:sz="0" w:space="0" w:color="auto"/>
                      </w:divBdr>
                      <w:divsChild>
                        <w:div w:id="568154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3010896">
      <w:bodyDiv w:val="1"/>
      <w:marLeft w:val="0"/>
      <w:marRight w:val="0"/>
      <w:marTop w:val="0"/>
      <w:marBottom w:val="0"/>
      <w:divBdr>
        <w:top w:val="none" w:sz="0" w:space="0" w:color="auto"/>
        <w:left w:val="none" w:sz="0" w:space="0" w:color="auto"/>
        <w:bottom w:val="none" w:sz="0" w:space="0" w:color="auto"/>
        <w:right w:val="none" w:sz="0" w:space="0" w:color="auto"/>
      </w:divBdr>
    </w:div>
    <w:div w:id="1098016070">
      <w:bodyDiv w:val="1"/>
      <w:marLeft w:val="0"/>
      <w:marRight w:val="0"/>
      <w:marTop w:val="0"/>
      <w:marBottom w:val="0"/>
      <w:divBdr>
        <w:top w:val="none" w:sz="0" w:space="0" w:color="auto"/>
        <w:left w:val="none" w:sz="0" w:space="0" w:color="auto"/>
        <w:bottom w:val="none" w:sz="0" w:space="0" w:color="auto"/>
        <w:right w:val="none" w:sz="0" w:space="0" w:color="auto"/>
      </w:divBdr>
    </w:div>
    <w:div w:id="1106922011">
      <w:bodyDiv w:val="1"/>
      <w:marLeft w:val="0"/>
      <w:marRight w:val="0"/>
      <w:marTop w:val="0"/>
      <w:marBottom w:val="0"/>
      <w:divBdr>
        <w:top w:val="none" w:sz="0" w:space="0" w:color="auto"/>
        <w:left w:val="none" w:sz="0" w:space="0" w:color="auto"/>
        <w:bottom w:val="none" w:sz="0" w:space="0" w:color="auto"/>
        <w:right w:val="none" w:sz="0" w:space="0" w:color="auto"/>
      </w:divBdr>
    </w:div>
    <w:div w:id="1132478894">
      <w:bodyDiv w:val="1"/>
      <w:marLeft w:val="0"/>
      <w:marRight w:val="0"/>
      <w:marTop w:val="0"/>
      <w:marBottom w:val="0"/>
      <w:divBdr>
        <w:top w:val="none" w:sz="0" w:space="0" w:color="auto"/>
        <w:left w:val="none" w:sz="0" w:space="0" w:color="auto"/>
        <w:bottom w:val="none" w:sz="0" w:space="0" w:color="auto"/>
        <w:right w:val="none" w:sz="0" w:space="0" w:color="auto"/>
      </w:divBdr>
      <w:divsChild>
        <w:div w:id="498665477">
          <w:marLeft w:val="0"/>
          <w:marRight w:val="0"/>
          <w:marTop w:val="0"/>
          <w:marBottom w:val="270"/>
          <w:divBdr>
            <w:top w:val="none" w:sz="0" w:space="0" w:color="auto"/>
            <w:left w:val="none" w:sz="0" w:space="0" w:color="auto"/>
            <w:bottom w:val="none" w:sz="0" w:space="0" w:color="auto"/>
            <w:right w:val="none" w:sz="0" w:space="0" w:color="auto"/>
          </w:divBdr>
          <w:divsChild>
            <w:div w:id="300497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5045117">
      <w:bodyDiv w:val="1"/>
      <w:marLeft w:val="0"/>
      <w:marRight w:val="0"/>
      <w:marTop w:val="0"/>
      <w:marBottom w:val="0"/>
      <w:divBdr>
        <w:top w:val="none" w:sz="0" w:space="0" w:color="auto"/>
        <w:left w:val="none" w:sz="0" w:space="0" w:color="auto"/>
        <w:bottom w:val="none" w:sz="0" w:space="0" w:color="auto"/>
        <w:right w:val="none" w:sz="0" w:space="0" w:color="auto"/>
      </w:divBdr>
    </w:div>
    <w:div w:id="1159612167">
      <w:bodyDiv w:val="1"/>
      <w:marLeft w:val="0"/>
      <w:marRight w:val="0"/>
      <w:marTop w:val="0"/>
      <w:marBottom w:val="0"/>
      <w:divBdr>
        <w:top w:val="none" w:sz="0" w:space="0" w:color="auto"/>
        <w:left w:val="none" w:sz="0" w:space="0" w:color="auto"/>
        <w:bottom w:val="none" w:sz="0" w:space="0" w:color="auto"/>
        <w:right w:val="none" w:sz="0" w:space="0" w:color="auto"/>
      </w:divBdr>
    </w:div>
    <w:div w:id="1159661339">
      <w:bodyDiv w:val="1"/>
      <w:marLeft w:val="0"/>
      <w:marRight w:val="0"/>
      <w:marTop w:val="0"/>
      <w:marBottom w:val="0"/>
      <w:divBdr>
        <w:top w:val="none" w:sz="0" w:space="0" w:color="auto"/>
        <w:left w:val="none" w:sz="0" w:space="0" w:color="auto"/>
        <w:bottom w:val="none" w:sz="0" w:space="0" w:color="auto"/>
        <w:right w:val="none" w:sz="0" w:space="0" w:color="auto"/>
      </w:divBdr>
    </w:div>
    <w:div w:id="1161314862">
      <w:bodyDiv w:val="1"/>
      <w:marLeft w:val="0"/>
      <w:marRight w:val="0"/>
      <w:marTop w:val="0"/>
      <w:marBottom w:val="0"/>
      <w:divBdr>
        <w:top w:val="none" w:sz="0" w:space="0" w:color="auto"/>
        <w:left w:val="none" w:sz="0" w:space="0" w:color="auto"/>
        <w:bottom w:val="none" w:sz="0" w:space="0" w:color="auto"/>
        <w:right w:val="none" w:sz="0" w:space="0" w:color="auto"/>
      </w:divBdr>
    </w:div>
    <w:div w:id="1167087329">
      <w:bodyDiv w:val="1"/>
      <w:marLeft w:val="0"/>
      <w:marRight w:val="0"/>
      <w:marTop w:val="0"/>
      <w:marBottom w:val="0"/>
      <w:divBdr>
        <w:top w:val="none" w:sz="0" w:space="0" w:color="auto"/>
        <w:left w:val="none" w:sz="0" w:space="0" w:color="auto"/>
        <w:bottom w:val="none" w:sz="0" w:space="0" w:color="auto"/>
        <w:right w:val="none" w:sz="0" w:space="0" w:color="auto"/>
      </w:divBdr>
      <w:divsChild>
        <w:div w:id="1135677690">
          <w:marLeft w:val="0"/>
          <w:marRight w:val="0"/>
          <w:marTop w:val="0"/>
          <w:marBottom w:val="0"/>
          <w:divBdr>
            <w:top w:val="none" w:sz="0" w:space="0" w:color="auto"/>
            <w:left w:val="none" w:sz="0" w:space="0" w:color="auto"/>
            <w:bottom w:val="none" w:sz="0" w:space="0" w:color="auto"/>
            <w:right w:val="none" w:sz="0" w:space="0" w:color="auto"/>
          </w:divBdr>
          <w:divsChild>
            <w:div w:id="1581408438">
              <w:marLeft w:val="0"/>
              <w:marRight w:val="0"/>
              <w:marTop w:val="0"/>
              <w:marBottom w:val="0"/>
              <w:divBdr>
                <w:top w:val="none" w:sz="0" w:space="0" w:color="auto"/>
                <w:left w:val="none" w:sz="0" w:space="0" w:color="auto"/>
                <w:bottom w:val="none" w:sz="0" w:space="0" w:color="auto"/>
                <w:right w:val="none" w:sz="0" w:space="0" w:color="auto"/>
              </w:divBdr>
              <w:divsChild>
                <w:div w:id="2126927707">
                  <w:marLeft w:val="0"/>
                  <w:marRight w:val="0"/>
                  <w:marTop w:val="0"/>
                  <w:marBottom w:val="0"/>
                  <w:divBdr>
                    <w:top w:val="none" w:sz="0" w:space="0" w:color="auto"/>
                    <w:left w:val="none" w:sz="0" w:space="0" w:color="auto"/>
                    <w:bottom w:val="none" w:sz="0" w:space="0" w:color="auto"/>
                    <w:right w:val="none" w:sz="0" w:space="0" w:color="auto"/>
                  </w:divBdr>
                  <w:divsChild>
                    <w:div w:id="521359816">
                      <w:marLeft w:val="0"/>
                      <w:marRight w:val="0"/>
                      <w:marTop w:val="0"/>
                      <w:marBottom w:val="0"/>
                      <w:divBdr>
                        <w:top w:val="none" w:sz="0" w:space="0" w:color="auto"/>
                        <w:left w:val="none" w:sz="0" w:space="0" w:color="auto"/>
                        <w:bottom w:val="none" w:sz="0" w:space="0" w:color="auto"/>
                        <w:right w:val="none" w:sz="0" w:space="0" w:color="auto"/>
                      </w:divBdr>
                      <w:divsChild>
                        <w:div w:id="2114470837">
                          <w:marLeft w:val="0"/>
                          <w:marRight w:val="0"/>
                          <w:marTop w:val="0"/>
                          <w:marBottom w:val="0"/>
                          <w:divBdr>
                            <w:top w:val="none" w:sz="0" w:space="0" w:color="auto"/>
                            <w:left w:val="none" w:sz="0" w:space="0" w:color="auto"/>
                            <w:bottom w:val="none" w:sz="0" w:space="0" w:color="auto"/>
                            <w:right w:val="none" w:sz="0" w:space="0" w:color="auto"/>
                          </w:divBdr>
                          <w:divsChild>
                            <w:div w:id="1200583324">
                              <w:marLeft w:val="0"/>
                              <w:marRight w:val="0"/>
                              <w:marTop w:val="0"/>
                              <w:marBottom w:val="0"/>
                              <w:divBdr>
                                <w:top w:val="none" w:sz="0" w:space="0" w:color="auto"/>
                                <w:left w:val="none" w:sz="0" w:space="0" w:color="auto"/>
                                <w:bottom w:val="none" w:sz="0" w:space="0" w:color="auto"/>
                                <w:right w:val="none" w:sz="0" w:space="0" w:color="auto"/>
                              </w:divBdr>
                              <w:divsChild>
                                <w:div w:id="2000571839">
                                  <w:marLeft w:val="0"/>
                                  <w:marRight w:val="0"/>
                                  <w:marTop w:val="0"/>
                                  <w:marBottom w:val="0"/>
                                  <w:divBdr>
                                    <w:top w:val="none" w:sz="0" w:space="0" w:color="auto"/>
                                    <w:left w:val="none" w:sz="0" w:space="0" w:color="auto"/>
                                    <w:bottom w:val="none" w:sz="0" w:space="0" w:color="auto"/>
                                    <w:right w:val="none" w:sz="0" w:space="0" w:color="auto"/>
                                  </w:divBdr>
                                  <w:divsChild>
                                    <w:div w:id="176430869">
                                      <w:marLeft w:val="0"/>
                                      <w:marRight w:val="0"/>
                                      <w:marTop w:val="0"/>
                                      <w:marBottom w:val="0"/>
                                      <w:divBdr>
                                        <w:top w:val="none" w:sz="0" w:space="0" w:color="auto"/>
                                        <w:left w:val="none" w:sz="0" w:space="0" w:color="auto"/>
                                        <w:bottom w:val="none" w:sz="0" w:space="0" w:color="auto"/>
                                        <w:right w:val="none" w:sz="0" w:space="0" w:color="auto"/>
                                      </w:divBdr>
                                      <w:divsChild>
                                        <w:div w:id="657197427">
                                          <w:marLeft w:val="0"/>
                                          <w:marRight w:val="0"/>
                                          <w:marTop w:val="0"/>
                                          <w:marBottom w:val="0"/>
                                          <w:divBdr>
                                            <w:top w:val="none" w:sz="0" w:space="0" w:color="auto"/>
                                            <w:left w:val="none" w:sz="0" w:space="0" w:color="auto"/>
                                            <w:bottom w:val="none" w:sz="0" w:space="0" w:color="auto"/>
                                            <w:right w:val="none" w:sz="0" w:space="0" w:color="auto"/>
                                          </w:divBdr>
                                          <w:divsChild>
                                            <w:div w:id="1858499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05026721">
      <w:bodyDiv w:val="1"/>
      <w:marLeft w:val="0"/>
      <w:marRight w:val="0"/>
      <w:marTop w:val="0"/>
      <w:marBottom w:val="0"/>
      <w:divBdr>
        <w:top w:val="none" w:sz="0" w:space="0" w:color="auto"/>
        <w:left w:val="none" w:sz="0" w:space="0" w:color="auto"/>
        <w:bottom w:val="none" w:sz="0" w:space="0" w:color="auto"/>
        <w:right w:val="none" w:sz="0" w:space="0" w:color="auto"/>
      </w:divBdr>
      <w:divsChild>
        <w:div w:id="1428699115">
          <w:marLeft w:val="0"/>
          <w:marRight w:val="0"/>
          <w:marTop w:val="0"/>
          <w:marBottom w:val="0"/>
          <w:divBdr>
            <w:top w:val="none" w:sz="0" w:space="0" w:color="auto"/>
            <w:left w:val="none" w:sz="0" w:space="0" w:color="auto"/>
            <w:bottom w:val="none" w:sz="0" w:space="0" w:color="auto"/>
            <w:right w:val="none" w:sz="0" w:space="0" w:color="auto"/>
          </w:divBdr>
        </w:div>
      </w:divsChild>
    </w:div>
    <w:div w:id="1217398467">
      <w:bodyDiv w:val="1"/>
      <w:marLeft w:val="0"/>
      <w:marRight w:val="0"/>
      <w:marTop w:val="0"/>
      <w:marBottom w:val="0"/>
      <w:divBdr>
        <w:top w:val="none" w:sz="0" w:space="0" w:color="auto"/>
        <w:left w:val="none" w:sz="0" w:space="0" w:color="auto"/>
        <w:bottom w:val="none" w:sz="0" w:space="0" w:color="auto"/>
        <w:right w:val="none" w:sz="0" w:space="0" w:color="auto"/>
      </w:divBdr>
    </w:div>
    <w:div w:id="1220287144">
      <w:bodyDiv w:val="1"/>
      <w:marLeft w:val="0"/>
      <w:marRight w:val="0"/>
      <w:marTop w:val="0"/>
      <w:marBottom w:val="0"/>
      <w:divBdr>
        <w:top w:val="none" w:sz="0" w:space="0" w:color="auto"/>
        <w:left w:val="none" w:sz="0" w:space="0" w:color="auto"/>
        <w:bottom w:val="none" w:sz="0" w:space="0" w:color="auto"/>
        <w:right w:val="none" w:sz="0" w:space="0" w:color="auto"/>
      </w:divBdr>
    </w:div>
    <w:div w:id="1227381230">
      <w:bodyDiv w:val="1"/>
      <w:marLeft w:val="0"/>
      <w:marRight w:val="0"/>
      <w:marTop w:val="0"/>
      <w:marBottom w:val="0"/>
      <w:divBdr>
        <w:top w:val="none" w:sz="0" w:space="0" w:color="auto"/>
        <w:left w:val="none" w:sz="0" w:space="0" w:color="auto"/>
        <w:bottom w:val="none" w:sz="0" w:space="0" w:color="auto"/>
        <w:right w:val="none" w:sz="0" w:space="0" w:color="auto"/>
      </w:divBdr>
      <w:divsChild>
        <w:div w:id="1307930501">
          <w:marLeft w:val="0"/>
          <w:marRight w:val="0"/>
          <w:marTop w:val="0"/>
          <w:marBottom w:val="270"/>
          <w:divBdr>
            <w:top w:val="none" w:sz="0" w:space="0" w:color="auto"/>
            <w:left w:val="none" w:sz="0" w:space="0" w:color="auto"/>
            <w:bottom w:val="none" w:sz="0" w:space="0" w:color="auto"/>
            <w:right w:val="none" w:sz="0" w:space="0" w:color="auto"/>
          </w:divBdr>
        </w:div>
      </w:divsChild>
    </w:div>
    <w:div w:id="1240753982">
      <w:bodyDiv w:val="1"/>
      <w:marLeft w:val="0"/>
      <w:marRight w:val="0"/>
      <w:marTop w:val="0"/>
      <w:marBottom w:val="0"/>
      <w:divBdr>
        <w:top w:val="none" w:sz="0" w:space="0" w:color="auto"/>
        <w:left w:val="none" w:sz="0" w:space="0" w:color="auto"/>
        <w:bottom w:val="none" w:sz="0" w:space="0" w:color="auto"/>
        <w:right w:val="none" w:sz="0" w:space="0" w:color="auto"/>
      </w:divBdr>
      <w:divsChild>
        <w:div w:id="1278296200">
          <w:marLeft w:val="0"/>
          <w:marRight w:val="0"/>
          <w:marTop w:val="0"/>
          <w:marBottom w:val="0"/>
          <w:divBdr>
            <w:top w:val="none" w:sz="0" w:space="0" w:color="auto"/>
            <w:left w:val="none" w:sz="0" w:space="0" w:color="auto"/>
            <w:bottom w:val="none" w:sz="0" w:space="0" w:color="auto"/>
            <w:right w:val="none" w:sz="0" w:space="0" w:color="auto"/>
          </w:divBdr>
          <w:divsChild>
            <w:div w:id="949237536">
              <w:marLeft w:val="0"/>
              <w:marRight w:val="0"/>
              <w:marTop w:val="0"/>
              <w:marBottom w:val="0"/>
              <w:divBdr>
                <w:top w:val="none" w:sz="0" w:space="0" w:color="auto"/>
                <w:left w:val="none" w:sz="0" w:space="0" w:color="auto"/>
                <w:bottom w:val="none" w:sz="0" w:space="0" w:color="auto"/>
                <w:right w:val="none" w:sz="0" w:space="0" w:color="auto"/>
              </w:divBdr>
              <w:divsChild>
                <w:div w:id="58747009">
                  <w:marLeft w:val="0"/>
                  <w:marRight w:val="0"/>
                  <w:marTop w:val="0"/>
                  <w:marBottom w:val="0"/>
                  <w:divBdr>
                    <w:top w:val="none" w:sz="0" w:space="0" w:color="auto"/>
                    <w:left w:val="none" w:sz="0" w:space="0" w:color="auto"/>
                    <w:bottom w:val="none" w:sz="0" w:space="0" w:color="auto"/>
                    <w:right w:val="none" w:sz="0" w:space="0" w:color="auto"/>
                  </w:divBdr>
                  <w:divsChild>
                    <w:div w:id="1865632329">
                      <w:marLeft w:val="0"/>
                      <w:marRight w:val="0"/>
                      <w:marTop w:val="0"/>
                      <w:marBottom w:val="0"/>
                      <w:divBdr>
                        <w:top w:val="none" w:sz="0" w:space="0" w:color="auto"/>
                        <w:left w:val="none" w:sz="0" w:space="0" w:color="auto"/>
                        <w:bottom w:val="none" w:sz="0" w:space="0" w:color="auto"/>
                        <w:right w:val="none" w:sz="0" w:space="0" w:color="auto"/>
                      </w:divBdr>
                      <w:divsChild>
                        <w:div w:id="813987010">
                          <w:marLeft w:val="0"/>
                          <w:marRight w:val="0"/>
                          <w:marTop w:val="0"/>
                          <w:marBottom w:val="0"/>
                          <w:divBdr>
                            <w:top w:val="none" w:sz="0" w:space="0" w:color="auto"/>
                            <w:left w:val="none" w:sz="0" w:space="0" w:color="auto"/>
                            <w:bottom w:val="none" w:sz="0" w:space="0" w:color="auto"/>
                            <w:right w:val="none" w:sz="0" w:space="0" w:color="auto"/>
                          </w:divBdr>
                          <w:divsChild>
                            <w:div w:id="365642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68152649">
      <w:bodyDiv w:val="1"/>
      <w:marLeft w:val="0"/>
      <w:marRight w:val="0"/>
      <w:marTop w:val="0"/>
      <w:marBottom w:val="0"/>
      <w:divBdr>
        <w:top w:val="none" w:sz="0" w:space="0" w:color="auto"/>
        <w:left w:val="none" w:sz="0" w:space="0" w:color="auto"/>
        <w:bottom w:val="none" w:sz="0" w:space="0" w:color="auto"/>
        <w:right w:val="none" w:sz="0" w:space="0" w:color="auto"/>
      </w:divBdr>
    </w:div>
    <w:div w:id="1268586374">
      <w:bodyDiv w:val="1"/>
      <w:marLeft w:val="0"/>
      <w:marRight w:val="0"/>
      <w:marTop w:val="0"/>
      <w:marBottom w:val="0"/>
      <w:divBdr>
        <w:top w:val="none" w:sz="0" w:space="0" w:color="auto"/>
        <w:left w:val="none" w:sz="0" w:space="0" w:color="auto"/>
        <w:bottom w:val="none" w:sz="0" w:space="0" w:color="auto"/>
        <w:right w:val="none" w:sz="0" w:space="0" w:color="auto"/>
      </w:divBdr>
    </w:div>
    <w:div w:id="1314214147">
      <w:bodyDiv w:val="1"/>
      <w:marLeft w:val="0"/>
      <w:marRight w:val="0"/>
      <w:marTop w:val="0"/>
      <w:marBottom w:val="0"/>
      <w:divBdr>
        <w:top w:val="none" w:sz="0" w:space="0" w:color="auto"/>
        <w:left w:val="none" w:sz="0" w:space="0" w:color="auto"/>
        <w:bottom w:val="none" w:sz="0" w:space="0" w:color="auto"/>
        <w:right w:val="none" w:sz="0" w:space="0" w:color="auto"/>
      </w:divBdr>
    </w:div>
    <w:div w:id="1316492397">
      <w:bodyDiv w:val="1"/>
      <w:marLeft w:val="0"/>
      <w:marRight w:val="0"/>
      <w:marTop w:val="0"/>
      <w:marBottom w:val="0"/>
      <w:divBdr>
        <w:top w:val="none" w:sz="0" w:space="0" w:color="auto"/>
        <w:left w:val="none" w:sz="0" w:space="0" w:color="auto"/>
        <w:bottom w:val="none" w:sz="0" w:space="0" w:color="auto"/>
        <w:right w:val="none" w:sz="0" w:space="0" w:color="auto"/>
      </w:divBdr>
    </w:div>
    <w:div w:id="1323850397">
      <w:bodyDiv w:val="1"/>
      <w:marLeft w:val="0"/>
      <w:marRight w:val="0"/>
      <w:marTop w:val="0"/>
      <w:marBottom w:val="0"/>
      <w:divBdr>
        <w:top w:val="none" w:sz="0" w:space="0" w:color="auto"/>
        <w:left w:val="none" w:sz="0" w:space="0" w:color="auto"/>
        <w:bottom w:val="none" w:sz="0" w:space="0" w:color="auto"/>
        <w:right w:val="none" w:sz="0" w:space="0" w:color="auto"/>
      </w:divBdr>
    </w:div>
    <w:div w:id="1325664157">
      <w:bodyDiv w:val="1"/>
      <w:marLeft w:val="0"/>
      <w:marRight w:val="0"/>
      <w:marTop w:val="0"/>
      <w:marBottom w:val="0"/>
      <w:divBdr>
        <w:top w:val="none" w:sz="0" w:space="0" w:color="auto"/>
        <w:left w:val="none" w:sz="0" w:space="0" w:color="auto"/>
        <w:bottom w:val="none" w:sz="0" w:space="0" w:color="auto"/>
        <w:right w:val="none" w:sz="0" w:space="0" w:color="auto"/>
      </w:divBdr>
    </w:div>
    <w:div w:id="1327322793">
      <w:bodyDiv w:val="1"/>
      <w:marLeft w:val="0"/>
      <w:marRight w:val="0"/>
      <w:marTop w:val="0"/>
      <w:marBottom w:val="0"/>
      <w:divBdr>
        <w:top w:val="none" w:sz="0" w:space="0" w:color="auto"/>
        <w:left w:val="none" w:sz="0" w:space="0" w:color="auto"/>
        <w:bottom w:val="none" w:sz="0" w:space="0" w:color="auto"/>
        <w:right w:val="none" w:sz="0" w:space="0" w:color="auto"/>
      </w:divBdr>
      <w:divsChild>
        <w:div w:id="680012315">
          <w:marLeft w:val="0"/>
          <w:marRight w:val="0"/>
          <w:marTop w:val="0"/>
          <w:marBottom w:val="0"/>
          <w:divBdr>
            <w:top w:val="none" w:sz="0" w:space="0" w:color="auto"/>
            <w:left w:val="none" w:sz="0" w:space="0" w:color="auto"/>
            <w:bottom w:val="none" w:sz="0" w:space="0" w:color="auto"/>
            <w:right w:val="none" w:sz="0" w:space="0" w:color="auto"/>
          </w:divBdr>
          <w:divsChild>
            <w:div w:id="1905136939">
              <w:marLeft w:val="0"/>
              <w:marRight w:val="0"/>
              <w:marTop w:val="0"/>
              <w:marBottom w:val="0"/>
              <w:divBdr>
                <w:top w:val="none" w:sz="0" w:space="0" w:color="auto"/>
                <w:left w:val="none" w:sz="0" w:space="0" w:color="auto"/>
                <w:bottom w:val="none" w:sz="0" w:space="0" w:color="auto"/>
                <w:right w:val="none" w:sz="0" w:space="0" w:color="auto"/>
              </w:divBdr>
              <w:divsChild>
                <w:div w:id="1580822195">
                  <w:marLeft w:val="0"/>
                  <w:marRight w:val="0"/>
                  <w:marTop w:val="0"/>
                  <w:marBottom w:val="0"/>
                  <w:divBdr>
                    <w:top w:val="none" w:sz="0" w:space="0" w:color="auto"/>
                    <w:left w:val="none" w:sz="0" w:space="0" w:color="auto"/>
                    <w:bottom w:val="none" w:sz="0" w:space="0" w:color="auto"/>
                    <w:right w:val="none" w:sz="0" w:space="0" w:color="auto"/>
                  </w:divBdr>
                  <w:divsChild>
                    <w:div w:id="1285848676">
                      <w:marLeft w:val="0"/>
                      <w:marRight w:val="0"/>
                      <w:marTop w:val="0"/>
                      <w:marBottom w:val="0"/>
                      <w:divBdr>
                        <w:top w:val="none" w:sz="0" w:space="0" w:color="auto"/>
                        <w:left w:val="none" w:sz="0" w:space="0" w:color="auto"/>
                        <w:bottom w:val="none" w:sz="0" w:space="0" w:color="auto"/>
                        <w:right w:val="none" w:sz="0" w:space="0" w:color="auto"/>
                      </w:divBdr>
                      <w:divsChild>
                        <w:div w:id="417362323">
                          <w:marLeft w:val="0"/>
                          <w:marRight w:val="0"/>
                          <w:marTop w:val="0"/>
                          <w:marBottom w:val="0"/>
                          <w:divBdr>
                            <w:top w:val="none" w:sz="0" w:space="0" w:color="auto"/>
                            <w:left w:val="none" w:sz="0" w:space="0" w:color="auto"/>
                            <w:bottom w:val="none" w:sz="0" w:space="0" w:color="auto"/>
                            <w:right w:val="none" w:sz="0" w:space="0" w:color="auto"/>
                          </w:divBdr>
                          <w:divsChild>
                            <w:div w:id="1100637335">
                              <w:marLeft w:val="0"/>
                              <w:marRight w:val="0"/>
                              <w:marTop w:val="0"/>
                              <w:marBottom w:val="0"/>
                              <w:divBdr>
                                <w:top w:val="none" w:sz="0" w:space="0" w:color="auto"/>
                                <w:left w:val="none" w:sz="0" w:space="0" w:color="auto"/>
                                <w:bottom w:val="none" w:sz="0" w:space="0" w:color="auto"/>
                                <w:right w:val="none" w:sz="0" w:space="0" w:color="auto"/>
                              </w:divBdr>
                              <w:divsChild>
                                <w:div w:id="1659075948">
                                  <w:marLeft w:val="0"/>
                                  <w:marRight w:val="0"/>
                                  <w:marTop w:val="0"/>
                                  <w:marBottom w:val="0"/>
                                  <w:divBdr>
                                    <w:top w:val="none" w:sz="0" w:space="0" w:color="auto"/>
                                    <w:left w:val="none" w:sz="0" w:space="0" w:color="auto"/>
                                    <w:bottom w:val="none" w:sz="0" w:space="0" w:color="auto"/>
                                    <w:right w:val="none" w:sz="0" w:space="0" w:color="auto"/>
                                  </w:divBdr>
                                  <w:divsChild>
                                    <w:div w:id="1980184415">
                                      <w:marLeft w:val="0"/>
                                      <w:marRight w:val="0"/>
                                      <w:marTop w:val="0"/>
                                      <w:marBottom w:val="0"/>
                                      <w:divBdr>
                                        <w:top w:val="none" w:sz="0" w:space="0" w:color="auto"/>
                                        <w:left w:val="none" w:sz="0" w:space="0" w:color="auto"/>
                                        <w:bottom w:val="none" w:sz="0" w:space="0" w:color="auto"/>
                                        <w:right w:val="none" w:sz="0" w:space="0" w:color="auto"/>
                                      </w:divBdr>
                                      <w:divsChild>
                                        <w:div w:id="1964996559">
                                          <w:marLeft w:val="0"/>
                                          <w:marRight w:val="0"/>
                                          <w:marTop w:val="0"/>
                                          <w:marBottom w:val="0"/>
                                          <w:divBdr>
                                            <w:top w:val="none" w:sz="0" w:space="0" w:color="auto"/>
                                            <w:left w:val="none" w:sz="0" w:space="0" w:color="auto"/>
                                            <w:bottom w:val="none" w:sz="0" w:space="0" w:color="auto"/>
                                            <w:right w:val="none" w:sz="0" w:space="0" w:color="auto"/>
                                          </w:divBdr>
                                          <w:divsChild>
                                            <w:div w:id="268634132">
                                              <w:marLeft w:val="0"/>
                                              <w:marRight w:val="0"/>
                                              <w:marTop w:val="0"/>
                                              <w:marBottom w:val="0"/>
                                              <w:divBdr>
                                                <w:top w:val="none" w:sz="0" w:space="0" w:color="auto"/>
                                                <w:left w:val="none" w:sz="0" w:space="0" w:color="auto"/>
                                                <w:bottom w:val="none" w:sz="0" w:space="0" w:color="auto"/>
                                                <w:right w:val="none" w:sz="0" w:space="0" w:color="auto"/>
                                              </w:divBdr>
                                              <w:divsChild>
                                                <w:div w:id="1230968090">
                                                  <w:marLeft w:val="0"/>
                                                  <w:marRight w:val="0"/>
                                                  <w:marTop w:val="0"/>
                                                  <w:marBottom w:val="0"/>
                                                  <w:divBdr>
                                                    <w:top w:val="none" w:sz="0" w:space="0" w:color="auto"/>
                                                    <w:left w:val="none" w:sz="0" w:space="0" w:color="auto"/>
                                                    <w:bottom w:val="none" w:sz="0" w:space="0" w:color="auto"/>
                                                    <w:right w:val="none" w:sz="0" w:space="0" w:color="auto"/>
                                                  </w:divBdr>
                                                  <w:divsChild>
                                                    <w:div w:id="1663124743">
                                                      <w:marLeft w:val="0"/>
                                                      <w:marRight w:val="0"/>
                                                      <w:marTop w:val="0"/>
                                                      <w:marBottom w:val="0"/>
                                                      <w:divBdr>
                                                        <w:top w:val="single" w:sz="2" w:space="3" w:color="008000"/>
                                                        <w:left w:val="single" w:sz="2" w:space="0" w:color="008000"/>
                                                        <w:bottom w:val="single" w:sz="2" w:space="0" w:color="008000"/>
                                                        <w:right w:val="single" w:sz="2" w:space="0" w:color="008000"/>
                                                      </w:divBdr>
                                                      <w:divsChild>
                                                        <w:div w:id="252518405">
                                                          <w:marLeft w:val="0"/>
                                                          <w:marRight w:val="0"/>
                                                          <w:marTop w:val="0"/>
                                                          <w:marBottom w:val="0"/>
                                                          <w:divBdr>
                                                            <w:top w:val="none" w:sz="0" w:space="0" w:color="auto"/>
                                                            <w:left w:val="none" w:sz="0" w:space="0" w:color="auto"/>
                                                            <w:bottom w:val="none" w:sz="0" w:space="0" w:color="auto"/>
                                                            <w:right w:val="none" w:sz="0" w:space="0" w:color="auto"/>
                                                          </w:divBdr>
                                                          <w:divsChild>
                                                            <w:div w:id="883523453">
                                                              <w:marLeft w:val="0"/>
                                                              <w:marRight w:val="0"/>
                                                              <w:marTop w:val="0"/>
                                                              <w:marBottom w:val="0"/>
                                                              <w:divBdr>
                                                                <w:top w:val="none" w:sz="0" w:space="0" w:color="auto"/>
                                                                <w:left w:val="none" w:sz="0" w:space="0" w:color="auto"/>
                                                                <w:bottom w:val="none" w:sz="0" w:space="0" w:color="auto"/>
                                                                <w:right w:val="none" w:sz="0" w:space="0" w:color="auto"/>
                                                              </w:divBdr>
                                                              <w:divsChild>
                                                                <w:div w:id="127332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42511820">
      <w:bodyDiv w:val="1"/>
      <w:marLeft w:val="0"/>
      <w:marRight w:val="0"/>
      <w:marTop w:val="0"/>
      <w:marBottom w:val="0"/>
      <w:divBdr>
        <w:top w:val="none" w:sz="0" w:space="0" w:color="auto"/>
        <w:left w:val="none" w:sz="0" w:space="0" w:color="auto"/>
        <w:bottom w:val="none" w:sz="0" w:space="0" w:color="auto"/>
        <w:right w:val="none" w:sz="0" w:space="0" w:color="auto"/>
      </w:divBdr>
      <w:divsChild>
        <w:div w:id="52581477">
          <w:marLeft w:val="0"/>
          <w:marRight w:val="0"/>
          <w:marTop w:val="100"/>
          <w:marBottom w:val="100"/>
          <w:divBdr>
            <w:top w:val="none" w:sz="0" w:space="0" w:color="auto"/>
            <w:left w:val="none" w:sz="0" w:space="0" w:color="auto"/>
            <w:bottom w:val="none" w:sz="0" w:space="0" w:color="auto"/>
            <w:right w:val="none" w:sz="0" w:space="0" w:color="auto"/>
          </w:divBdr>
          <w:divsChild>
            <w:div w:id="1387028677">
              <w:marLeft w:val="0"/>
              <w:marRight w:val="0"/>
              <w:marTop w:val="0"/>
              <w:marBottom w:val="0"/>
              <w:divBdr>
                <w:top w:val="none" w:sz="0" w:space="0" w:color="auto"/>
                <w:left w:val="none" w:sz="0" w:space="0" w:color="auto"/>
                <w:bottom w:val="none" w:sz="0" w:space="0" w:color="auto"/>
                <w:right w:val="none" w:sz="0" w:space="0" w:color="auto"/>
              </w:divBdr>
              <w:divsChild>
                <w:div w:id="1911428747">
                  <w:marLeft w:val="0"/>
                  <w:marRight w:val="0"/>
                  <w:marTop w:val="0"/>
                  <w:marBottom w:val="0"/>
                  <w:divBdr>
                    <w:top w:val="none" w:sz="0" w:space="0" w:color="auto"/>
                    <w:left w:val="none" w:sz="0" w:space="0" w:color="auto"/>
                    <w:bottom w:val="none" w:sz="0" w:space="0" w:color="auto"/>
                    <w:right w:val="none" w:sz="0" w:space="0" w:color="auto"/>
                  </w:divBdr>
                  <w:divsChild>
                    <w:div w:id="1129666546">
                      <w:marLeft w:val="0"/>
                      <w:marRight w:val="0"/>
                      <w:marTop w:val="0"/>
                      <w:marBottom w:val="0"/>
                      <w:divBdr>
                        <w:top w:val="none" w:sz="0" w:space="0" w:color="auto"/>
                        <w:left w:val="none" w:sz="0" w:space="0" w:color="auto"/>
                        <w:bottom w:val="none" w:sz="0" w:space="0" w:color="auto"/>
                        <w:right w:val="none" w:sz="0" w:space="0" w:color="auto"/>
                      </w:divBdr>
                      <w:divsChild>
                        <w:div w:id="1329749187">
                          <w:marLeft w:val="0"/>
                          <w:marRight w:val="0"/>
                          <w:marTop w:val="0"/>
                          <w:marBottom w:val="0"/>
                          <w:divBdr>
                            <w:top w:val="none" w:sz="0" w:space="0" w:color="auto"/>
                            <w:left w:val="none" w:sz="0" w:space="0" w:color="auto"/>
                            <w:bottom w:val="none" w:sz="0" w:space="0" w:color="auto"/>
                            <w:right w:val="none" w:sz="0" w:space="0" w:color="auto"/>
                          </w:divBdr>
                          <w:divsChild>
                            <w:div w:id="612248377">
                              <w:marLeft w:val="0"/>
                              <w:marRight w:val="0"/>
                              <w:marTop w:val="0"/>
                              <w:marBottom w:val="0"/>
                              <w:divBdr>
                                <w:top w:val="none" w:sz="0" w:space="0" w:color="auto"/>
                                <w:left w:val="none" w:sz="0" w:space="0" w:color="auto"/>
                                <w:bottom w:val="none" w:sz="0" w:space="0" w:color="auto"/>
                                <w:right w:val="none" w:sz="0" w:space="0" w:color="auto"/>
                              </w:divBdr>
                              <w:divsChild>
                                <w:div w:id="890267116">
                                  <w:marLeft w:val="0"/>
                                  <w:marRight w:val="0"/>
                                  <w:marTop w:val="0"/>
                                  <w:marBottom w:val="0"/>
                                  <w:divBdr>
                                    <w:top w:val="none" w:sz="0" w:space="0" w:color="auto"/>
                                    <w:left w:val="none" w:sz="0" w:space="0" w:color="auto"/>
                                    <w:bottom w:val="none" w:sz="0" w:space="0" w:color="auto"/>
                                    <w:right w:val="none" w:sz="0" w:space="0" w:color="auto"/>
                                  </w:divBdr>
                                  <w:divsChild>
                                    <w:div w:id="1770004033">
                                      <w:marLeft w:val="0"/>
                                      <w:marRight w:val="0"/>
                                      <w:marTop w:val="0"/>
                                      <w:marBottom w:val="0"/>
                                      <w:divBdr>
                                        <w:top w:val="none" w:sz="0" w:space="0" w:color="auto"/>
                                        <w:left w:val="none" w:sz="0" w:space="0" w:color="auto"/>
                                        <w:bottom w:val="none" w:sz="0" w:space="0" w:color="auto"/>
                                        <w:right w:val="none" w:sz="0" w:space="0" w:color="auto"/>
                                      </w:divBdr>
                                      <w:divsChild>
                                        <w:div w:id="1274095852">
                                          <w:marLeft w:val="0"/>
                                          <w:marRight w:val="0"/>
                                          <w:marTop w:val="0"/>
                                          <w:marBottom w:val="0"/>
                                          <w:divBdr>
                                            <w:top w:val="none" w:sz="0" w:space="0" w:color="auto"/>
                                            <w:left w:val="none" w:sz="0" w:space="0" w:color="auto"/>
                                            <w:bottom w:val="none" w:sz="0" w:space="0" w:color="auto"/>
                                            <w:right w:val="none" w:sz="0" w:space="0" w:color="auto"/>
                                          </w:divBdr>
                                          <w:divsChild>
                                            <w:div w:id="157261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48210447">
      <w:bodyDiv w:val="1"/>
      <w:marLeft w:val="0"/>
      <w:marRight w:val="0"/>
      <w:marTop w:val="0"/>
      <w:marBottom w:val="0"/>
      <w:divBdr>
        <w:top w:val="none" w:sz="0" w:space="0" w:color="auto"/>
        <w:left w:val="none" w:sz="0" w:space="0" w:color="auto"/>
        <w:bottom w:val="none" w:sz="0" w:space="0" w:color="auto"/>
        <w:right w:val="none" w:sz="0" w:space="0" w:color="auto"/>
      </w:divBdr>
      <w:divsChild>
        <w:div w:id="1277172216">
          <w:marLeft w:val="0"/>
          <w:marRight w:val="0"/>
          <w:marTop w:val="0"/>
          <w:marBottom w:val="0"/>
          <w:divBdr>
            <w:top w:val="none" w:sz="0" w:space="0" w:color="auto"/>
            <w:left w:val="none" w:sz="0" w:space="0" w:color="auto"/>
            <w:bottom w:val="none" w:sz="0" w:space="0" w:color="auto"/>
            <w:right w:val="none" w:sz="0" w:space="0" w:color="auto"/>
          </w:divBdr>
          <w:divsChild>
            <w:div w:id="513613898">
              <w:marLeft w:val="0"/>
              <w:marRight w:val="0"/>
              <w:marTop w:val="0"/>
              <w:marBottom w:val="0"/>
              <w:divBdr>
                <w:top w:val="none" w:sz="0" w:space="0" w:color="auto"/>
                <w:left w:val="none" w:sz="0" w:space="0" w:color="auto"/>
                <w:bottom w:val="none" w:sz="0" w:space="0" w:color="auto"/>
                <w:right w:val="none" w:sz="0" w:space="0" w:color="auto"/>
              </w:divBdr>
              <w:divsChild>
                <w:div w:id="908033230">
                  <w:marLeft w:val="0"/>
                  <w:marRight w:val="0"/>
                  <w:marTop w:val="0"/>
                  <w:marBottom w:val="0"/>
                  <w:divBdr>
                    <w:top w:val="none" w:sz="0" w:space="0" w:color="auto"/>
                    <w:left w:val="none" w:sz="0" w:space="0" w:color="auto"/>
                    <w:bottom w:val="none" w:sz="0" w:space="0" w:color="auto"/>
                    <w:right w:val="none" w:sz="0" w:space="0" w:color="auto"/>
                  </w:divBdr>
                  <w:divsChild>
                    <w:div w:id="1068958748">
                      <w:marLeft w:val="0"/>
                      <w:marRight w:val="0"/>
                      <w:marTop w:val="0"/>
                      <w:marBottom w:val="0"/>
                      <w:divBdr>
                        <w:top w:val="none" w:sz="0" w:space="0" w:color="auto"/>
                        <w:left w:val="none" w:sz="0" w:space="0" w:color="auto"/>
                        <w:bottom w:val="none" w:sz="0" w:space="0" w:color="auto"/>
                        <w:right w:val="none" w:sz="0" w:space="0" w:color="auto"/>
                      </w:divBdr>
                      <w:divsChild>
                        <w:div w:id="483158952">
                          <w:marLeft w:val="0"/>
                          <w:marRight w:val="0"/>
                          <w:marTop w:val="0"/>
                          <w:marBottom w:val="0"/>
                          <w:divBdr>
                            <w:top w:val="none" w:sz="0" w:space="0" w:color="auto"/>
                            <w:left w:val="none" w:sz="0" w:space="0" w:color="auto"/>
                            <w:bottom w:val="none" w:sz="0" w:space="0" w:color="auto"/>
                            <w:right w:val="none" w:sz="0" w:space="0" w:color="auto"/>
                          </w:divBdr>
                          <w:divsChild>
                            <w:div w:id="1746608494">
                              <w:marLeft w:val="0"/>
                              <w:marRight w:val="0"/>
                              <w:marTop w:val="0"/>
                              <w:marBottom w:val="0"/>
                              <w:divBdr>
                                <w:top w:val="none" w:sz="0" w:space="0" w:color="auto"/>
                                <w:left w:val="none" w:sz="0" w:space="0" w:color="auto"/>
                                <w:bottom w:val="none" w:sz="0" w:space="0" w:color="auto"/>
                                <w:right w:val="none" w:sz="0" w:space="0" w:color="auto"/>
                              </w:divBdr>
                              <w:divsChild>
                                <w:div w:id="1215045990">
                                  <w:marLeft w:val="0"/>
                                  <w:marRight w:val="0"/>
                                  <w:marTop w:val="0"/>
                                  <w:marBottom w:val="0"/>
                                  <w:divBdr>
                                    <w:top w:val="none" w:sz="0" w:space="0" w:color="auto"/>
                                    <w:left w:val="none" w:sz="0" w:space="0" w:color="auto"/>
                                    <w:bottom w:val="none" w:sz="0" w:space="0" w:color="auto"/>
                                    <w:right w:val="none" w:sz="0" w:space="0" w:color="auto"/>
                                  </w:divBdr>
                                  <w:divsChild>
                                    <w:div w:id="264072585">
                                      <w:marLeft w:val="0"/>
                                      <w:marRight w:val="0"/>
                                      <w:marTop w:val="0"/>
                                      <w:marBottom w:val="0"/>
                                      <w:divBdr>
                                        <w:top w:val="none" w:sz="0" w:space="0" w:color="auto"/>
                                        <w:left w:val="none" w:sz="0" w:space="0" w:color="auto"/>
                                        <w:bottom w:val="none" w:sz="0" w:space="0" w:color="auto"/>
                                        <w:right w:val="none" w:sz="0" w:space="0" w:color="auto"/>
                                      </w:divBdr>
                                      <w:divsChild>
                                        <w:div w:id="2052072651">
                                          <w:marLeft w:val="0"/>
                                          <w:marRight w:val="0"/>
                                          <w:marTop w:val="0"/>
                                          <w:marBottom w:val="0"/>
                                          <w:divBdr>
                                            <w:top w:val="none" w:sz="0" w:space="0" w:color="auto"/>
                                            <w:left w:val="none" w:sz="0" w:space="0" w:color="auto"/>
                                            <w:bottom w:val="none" w:sz="0" w:space="0" w:color="auto"/>
                                            <w:right w:val="none" w:sz="0" w:space="0" w:color="auto"/>
                                          </w:divBdr>
                                          <w:divsChild>
                                            <w:div w:id="625085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73846304">
      <w:bodyDiv w:val="1"/>
      <w:marLeft w:val="0"/>
      <w:marRight w:val="0"/>
      <w:marTop w:val="0"/>
      <w:marBottom w:val="0"/>
      <w:divBdr>
        <w:top w:val="none" w:sz="0" w:space="0" w:color="auto"/>
        <w:left w:val="none" w:sz="0" w:space="0" w:color="auto"/>
        <w:bottom w:val="none" w:sz="0" w:space="0" w:color="auto"/>
        <w:right w:val="none" w:sz="0" w:space="0" w:color="auto"/>
      </w:divBdr>
    </w:div>
    <w:div w:id="1395590483">
      <w:bodyDiv w:val="1"/>
      <w:marLeft w:val="0"/>
      <w:marRight w:val="0"/>
      <w:marTop w:val="0"/>
      <w:marBottom w:val="0"/>
      <w:divBdr>
        <w:top w:val="none" w:sz="0" w:space="0" w:color="auto"/>
        <w:left w:val="none" w:sz="0" w:space="0" w:color="auto"/>
        <w:bottom w:val="none" w:sz="0" w:space="0" w:color="auto"/>
        <w:right w:val="none" w:sz="0" w:space="0" w:color="auto"/>
      </w:divBdr>
    </w:div>
    <w:div w:id="1395619574">
      <w:bodyDiv w:val="1"/>
      <w:marLeft w:val="0"/>
      <w:marRight w:val="0"/>
      <w:marTop w:val="0"/>
      <w:marBottom w:val="0"/>
      <w:divBdr>
        <w:top w:val="none" w:sz="0" w:space="0" w:color="auto"/>
        <w:left w:val="none" w:sz="0" w:space="0" w:color="auto"/>
        <w:bottom w:val="none" w:sz="0" w:space="0" w:color="auto"/>
        <w:right w:val="none" w:sz="0" w:space="0" w:color="auto"/>
      </w:divBdr>
      <w:divsChild>
        <w:div w:id="99567016">
          <w:marLeft w:val="0"/>
          <w:marRight w:val="0"/>
          <w:marTop w:val="0"/>
          <w:marBottom w:val="0"/>
          <w:divBdr>
            <w:top w:val="none" w:sz="0" w:space="0" w:color="auto"/>
            <w:left w:val="none" w:sz="0" w:space="0" w:color="auto"/>
            <w:bottom w:val="none" w:sz="0" w:space="0" w:color="auto"/>
            <w:right w:val="none" w:sz="0" w:space="0" w:color="auto"/>
          </w:divBdr>
          <w:divsChild>
            <w:div w:id="418333160">
              <w:marLeft w:val="0"/>
              <w:marRight w:val="0"/>
              <w:marTop w:val="0"/>
              <w:marBottom w:val="0"/>
              <w:divBdr>
                <w:top w:val="none" w:sz="0" w:space="0" w:color="auto"/>
                <w:left w:val="none" w:sz="0" w:space="0" w:color="auto"/>
                <w:bottom w:val="none" w:sz="0" w:space="0" w:color="auto"/>
                <w:right w:val="none" w:sz="0" w:space="0" w:color="auto"/>
              </w:divBdr>
              <w:divsChild>
                <w:div w:id="470708626">
                  <w:marLeft w:val="0"/>
                  <w:marRight w:val="0"/>
                  <w:marTop w:val="0"/>
                  <w:marBottom w:val="0"/>
                  <w:divBdr>
                    <w:top w:val="none" w:sz="0" w:space="0" w:color="auto"/>
                    <w:left w:val="none" w:sz="0" w:space="0" w:color="auto"/>
                    <w:bottom w:val="none" w:sz="0" w:space="0" w:color="auto"/>
                    <w:right w:val="none" w:sz="0" w:space="0" w:color="auto"/>
                  </w:divBdr>
                  <w:divsChild>
                    <w:div w:id="1481724728">
                      <w:marLeft w:val="0"/>
                      <w:marRight w:val="0"/>
                      <w:marTop w:val="0"/>
                      <w:marBottom w:val="0"/>
                      <w:divBdr>
                        <w:top w:val="none" w:sz="0" w:space="0" w:color="auto"/>
                        <w:left w:val="none" w:sz="0" w:space="0" w:color="auto"/>
                        <w:bottom w:val="none" w:sz="0" w:space="0" w:color="auto"/>
                        <w:right w:val="none" w:sz="0" w:space="0" w:color="auto"/>
                      </w:divBdr>
                      <w:divsChild>
                        <w:div w:id="210269414">
                          <w:marLeft w:val="0"/>
                          <w:marRight w:val="0"/>
                          <w:marTop w:val="0"/>
                          <w:marBottom w:val="0"/>
                          <w:divBdr>
                            <w:top w:val="none" w:sz="0" w:space="0" w:color="auto"/>
                            <w:left w:val="none" w:sz="0" w:space="0" w:color="auto"/>
                            <w:bottom w:val="none" w:sz="0" w:space="0" w:color="auto"/>
                            <w:right w:val="none" w:sz="0" w:space="0" w:color="auto"/>
                          </w:divBdr>
                          <w:divsChild>
                            <w:div w:id="325867690">
                              <w:marLeft w:val="0"/>
                              <w:marRight w:val="0"/>
                              <w:marTop w:val="0"/>
                              <w:marBottom w:val="0"/>
                              <w:divBdr>
                                <w:top w:val="none" w:sz="0" w:space="0" w:color="auto"/>
                                <w:left w:val="none" w:sz="0" w:space="0" w:color="auto"/>
                                <w:bottom w:val="none" w:sz="0" w:space="0" w:color="auto"/>
                                <w:right w:val="none" w:sz="0" w:space="0" w:color="auto"/>
                              </w:divBdr>
                              <w:divsChild>
                                <w:div w:id="926618736">
                                  <w:marLeft w:val="0"/>
                                  <w:marRight w:val="0"/>
                                  <w:marTop w:val="0"/>
                                  <w:marBottom w:val="0"/>
                                  <w:divBdr>
                                    <w:top w:val="none" w:sz="0" w:space="0" w:color="auto"/>
                                    <w:left w:val="none" w:sz="0" w:space="0" w:color="auto"/>
                                    <w:bottom w:val="none" w:sz="0" w:space="0" w:color="auto"/>
                                    <w:right w:val="none" w:sz="0" w:space="0" w:color="auto"/>
                                  </w:divBdr>
                                  <w:divsChild>
                                    <w:div w:id="1552301405">
                                      <w:marLeft w:val="0"/>
                                      <w:marRight w:val="0"/>
                                      <w:marTop w:val="0"/>
                                      <w:marBottom w:val="0"/>
                                      <w:divBdr>
                                        <w:top w:val="none" w:sz="0" w:space="0" w:color="auto"/>
                                        <w:left w:val="none" w:sz="0" w:space="0" w:color="auto"/>
                                        <w:bottom w:val="none" w:sz="0" w:space="0" w:color="auto"/>
                                        <w:right w:val="none" w:sz="0" w:space="0" w:color="auto"/>
                                      </w:divBdr>
                                      <w:divsChild>
                                        <w:div w:id="1624462561">
                                          <w:marLeft w:val="0"/>
                                          <w:marRight w:val="0"/>
                                          <w:marTop w:val="0"/>
                                          <w:marBottom w:val="0"/>
                                          <w:divBdr>
                                            <w:top w:val="none" w:sz="0" w:space="0" w:color="auto"/>
                                            <w:left w:val="none" w:sz="0" w:space="0" w:color="auto"/>
                                            <w:bottom w:val="none" w:sz="0" w:space="0" w:color="auto"/>
                                            <w:right w:val="none" w:sz="0" w:space="0" w:color="auto"/>
                                          </w:divBdr>
                                          <w:divsChild>
                                            <w:div w:id="1676036203">
                                              <w:marLeft w:val="0"/>
                                              <w:marRight w:val="0"/>
                                              <w:marTop w:val="0"/>
                                              <w:marBottom w:val="0"/>
                                              <w:divBdr>
                                                <w:top w:val="none" w:sz="0" w:space="0" w:color="auto"/>
                                                <w:left w:val="none" w:sz="0" w:space="0" w:color="auto"/>
                                                <w:bottom w:val="none" w:sz="0" w:space="0" w:color="auto"/>
                                                <w:right w:val="none" w:sz="0" w:space="0" w:color="auto"/>
                                              </w:divBdr>
                                              <w:divsChild>
                                                <w:div w:id="461660082">
                                                  <w:marLeft w:val="0"/>
                                                  <w:marRight w:val="0"/>
                                                  <w:marTop w:val="0"/>
                                                  <w:marBottom w:val="0"/>
                                                  <w:divBdr>
                                                    <w:top w:val="none" w:sz="0" w:space="0" w:color="auto"/>
                                                    <w:left w:val="none" w:sz="0" w:space="0" w:color="auto"/>
                                                    <w:bottom w:val="none" w:sz="0" w:space="0" w:color="auto"/>
                                                    <w:right w:val="none" w:sz="0" w:space="0" w:color="auto"/>
                                                  </w:divBdr>
                                                  <w:divsChild>
                                                    <w:div w:id="1838882255">
                                                      <w:marLeft w:val="0"/>
                                                      <w:marRight w:val="0"/>
                                                      <w:marTop w:val="0"/>
                                                      <w:marBottom w:val="0"/>
                                                      <w:divBdr>
                                                        <w:top w:val="single" w:sz="2" w:space="3" w:color="008000"/>
                                                        <w:left w:val="single" w:sz="2" w:space="0" w:color="008000"/>
                                                        <w:bottom w:val="single" w:sz="2" w:space="0" w:color="008000"/>
                                                        <w:right w:val="single" w:sz="2" w:space="0" w:color="008000"/>
                                                      </w:divBdr>
                                                      <w:divsChild>
                                                        <w:div w:id="1344167088">
                                                          <w:marLeft w:val="0"/>
                                                          <w:marRight w:val="0"/>
                                                          <w:marTop w:val="0"/>
                                                          <w:marBottom w:val="0"/>
                                                          <w:divBdr>
                                                            <w:top w:val="none" w:sz="0" w:space="0" w:color="auto"/>
                                                            <w:left w:val="none" w:sz="0" w:space="0" w:color="auto"/>
                                                            <w:bottom w:val="none" w:sz="0" w:space="0" w:color="auto"/>
                                                            <w:right w:val="none" w:sz="0" w:space="0" w:color="auto"/>
                                                          </w:divBdr>
                                                          <w:divsChild>
                                                            <w:div w:id="776874996">
                                                              <w:marLeft w:val="0"/>
                                                              <w:marRight w:val="0"/>
                                                              <w:marTop w:val="0"/>
                                                              <w:marBottom w:val="0"/>
                                                              <w:divBdr>
                                                                <w:top w:val="none" w:sz="0" w:space="0" w:color="auto"/>
                                                                <w:left w:val="none" w:sz="0" w:space="0" w:color="auto"/>
                                                                <w:bottom w:val="none" w:sz="0" w:space="0" w:color="auto"/>
                                                                <w:right w:val="none" w:sz="0" w:space="0" w:color="auto"/>
                                                              </w:divBdr>
                                                              <w:divsChild>
                                                                <w:div w:id="57844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19711157">
      <w:bodyDiv w:val="1"/>
      <w:marLeft w:val="0"/>
      <w:marRight w:val="0"/>
      <w:marTop w:val="0"/>
      <w:marBottom w:val="0"/>
      <w:divBdr>
        <w:top w:val="none" w:sz="0" w:space="0" w:color="auto"/>
        <w:left w:val="none" w:sz="0" w:space="0" w:color="auto"/>
        <w:bottom w:val="none" w:sz="0" w:space="0" w:color="auto"/>
        <w:right w:val="none" w:sz="0" w:space="0" w:color="auto"/>
      </w:divBdr>
      <w:divsChild>
        <w:div w:id="1100293631">
          <w:marLeft w:val="0"/>
          <w:marRight w:val="0"/>
          <w:marTop w:val="0"/>
          <w:marBottom w:val="150"/>
          <w:divBdr>
            <w:top w:val="none" w:sz="0" w:space="0" w:color="auto"/>
            <w:left w:val="none" w:sz="0" w:space="0" w:color="auto"/>
            <w:bottom w:val="none" w:sz="0" w:space="0" w:color="auto"/>
            <w:right w:val="none" w:sz="0" w:space="0" w:color="auto"/>
          </w:divBdr>
          <w:divsChild>
            <w:div w:id="755442514">
              <w:marLeft w:val="0"/>
              <w:marRight w:val="0"/>
              <w:marTop w:val="150"/>
              <w:marBottom w:val="0"/>
              <w:divBdr>
                <w:top w:val="none" w:sz="0" w:space="0" w:color="auto"/>
                <w:left w:val="none" w:sz="0" w:space="0" w:color="auto"/>
                <w:bottom w:val="none" w:sz="0" w:space="0" w:color="auto"/>
                <w:right w:val="none" w:sz="0" w:space="0" w:color="auto"/>
              </w:divBdr>
            </w:div>
            <w:div w:id="551382526">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1441103692">
      <w:bodyDiv w:val="1"/>
      <w:marLeft w:val="0"/>
      <w:marRight w:val="0"/>
      <w:marTop w:val="0"/>
      <w:marBottom w:val="0"/>
      <w:divBdr>
        <w:top w:val="none" w:sz="0" w:space="0" w:color="auto"/>
        <w:left w:val="none" w:sz="0" w:space="0" w:color="auto"/>
        <w:bottom w:val="none" w:sz="0" w:space="0" w:color="auto"/>
        <w:right w:val="none" w:sz="0" w:space="0" w:color="auto"/>
      </w:divBdr>
    </w:div>
    <w:div w:id="1445886442">
      <w:bodyDiv w:val="1"/>
      <w:marLeft w:val="0"/>
      <w:marRight w:val="0"/>
      <w:marTop w:val="0"/>
      <w:marBottom w:val="0"/>
      <w:divBdr>
        <w:top w:val="none" w:sz="0" w:space="0" w:color="auto"/>
        <w:left w:val="none" w:sz="0" w:space="0" w:color="auto"/>
        <w:bottom w:val="none" w:sz="0" w:space="0" w:color="auto"/>
        <w:right w:val="none" w:sz="0" w:space="0" w:color="auto"/>
      </w:divBdr>
    </w:div>
    <w:div w:id="1471435863">
      <w:bodyDiv w:val="1"/>
      <w:marLeft w:val="0"/>
      <w:marRight w:val="0"/>
      <w:marTop w:val="0"/>
      <w:marBottom w:val="0"/>
      <w:divBdr>
        <w:top w:val="none" w:sz="0" w:space="0" w:color="auto"/>
        <w:left w:val="none" w:sz="0" w:space="0" w:color="auto"/>
        <w:bottom w:val="none" w:sz="0" w:space="0" w:color="auto"/>
        <w:right w:val="none" w:sz="0" w:space="0" w:color="auto"/>
      </w:divBdr>
    </w:div>
    <w:div w:id="1474517924">
      <w:bodyDiv w:val="1"/>
      <w:marLeft w:val="0"/>
      <w:marRight w:val="0"/>
      <w:marTop w:val="0"/>
      <w:marBottom w:val="0"/>
      <w:divBdr>
        <w:top w:val="none" w:sz="0" w:space="0" w:color="auto"/>
        <w:left w:val="none" w:sz="0" w:space="0" w:color="auto"/>
        <w:bottom w:val="none" w:sz="0" w:space="0" w:color="auto"/>
        <w:right w:val="none" w:sz="0" w:space="0" w:color="auto"/>
      </w:divBdr>
      <w:divsChild>
        <w:div w:id="1058671826">
          <w:marLeft w:val="0"/>
          <w:marRight w:val="0"/>
          <w:marTop w:val="480"/>
          <w:marBottom w:val="0"/>
          <w:divBdr>
            <w:top w:val="single" w:sz="6" w:space="6" w:color="AAAAAA"/>
            <w:left w:val="none" w:sz="0" w:space="0" w:color="auto"/>
            <w:bottom w:val="none" w:sz="0" w:space="0" w:color="auto"/>
            <w:right w:val="none" w:sz="0" w:space="0" w:color="auto"/>
          </w:divBdr>
          <w:divsChild>
            <w:div w:id="1202940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6625276">
      <w:bodyDiv w:val="1"/>
      <w:marLeft w:val="0"/>
      <w:marRight w:val="0"/>
      <w:marTop w:val="0"/>
      <w:marBottom w:val="0"/>
      <w:divBdr>
        <w:top w:val="none" w:sz="0" w:space="0" w:color="auto"/>
        <w:left w:val="none" w:sz="0" w:space="0" w:color="auto"/>
        <w:bottom w:val="none" w:sz="0" w:space="0" w:color="auto"/>
        <w:right w:val="none" w:sz="0" w:space="0" w:color="auto"/>
      </w:divBdr>
      <w:divsChild>
        <w:div w:id="1344667896">
          <w:marLeft w:val="0"/>
          <w:marRight w:val="0"/>
          <w:marTop w:val="0"/>
          <w:marBottom w:val="150"/>
          <w:divBdr>
            <w:top w:val="none" w:sz="0" w:space="0" w:color="auto"/>
            <w:left w:val="none" w:sz="0" w:space="0" w:color="auto"/>
            <w:bottom w:val="none" w:sz="0" w:space="0" w:color="auto"/>
            <w:right w:val="none" w:sz="0" w:space="0" w:color="auto"/>
          </w:divBdr>
          <w:divsChild>
            <w:div w:id="1110903882">
              <w:marLeft w:val="0"/>
              <w:marRight w:val="0"/>
              <w:marTop w:val="150"/>
              <w:marBottom w:val="0"/>
              <w:divBdr>
                <w:top w:val="none" w:sz="0" w:space="0" w:color="auto"/>
                <w:left w:val="none" w:sz="0" w:space="0" w:color="auto"/>
                <w:bottom w:val="none" w:sz="0" w:space="0" w:color="auto"/>
                <w:right w:val="none" w:sz="0" w:space="0" w:color="auto"/>
              </w:divBdr>
            </w:div>
            <w:div w:id="17022187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1486779168">
      <w:bodyDiv w:val="1"/>
      <w:marLeft w:val="0"/>
      <w:marRight w:val="0"/>
      <w:marTop w:val="0"/>
      <w:marBottom w:val="0"/>
      <w:divBdr>
        <w:top w:val="none" w:sz="0" w:space="0" w:color="auto"/>
        <w:left w:val="none" w:sz="0" w:space="0" w:color="auto"/>
        <w:bottom w:val="none" w:sz="0" w:space="0" w:color="auto"/>
        <w:right w:val="none" w:sz="0" w:space="0" w:color="auto"/>
      </w:divBdr>
    </w:div>
    <w:div w:id="1491288960">
      <w:bodyDiv w:val="1"/>
      <w:marLeft w:val="0"/>
      <w:marRight w:val="0"/>
      <w:marTop w:val="0"/>
      <w:marBottom w:val="0"/>
      <w:divBdr>
        <w:top w:val="none" w:sz="0" w:space="0" w:color="auto"/>
        <w:left w:val="none" w:sz="0" w:space="0" w:color="auto"/>
        <w:bottom w:val="none" w:sz="0" w:space="0" w:color="auto"/>
        <w:right w:val="none" w:sz="0" w:space="0" w:color="auto"/>
      </w:divBdr>
    </w:div>
    <w:div w:id="1499734741">
      <w:bodyDiv w:val="1"/>
      <w:marLeft w:val="0"/>
      <w:marRight w:val="0"/>
      <w:marTop w:val="0"/>
      <w:marBottom w:val="0"/>
      <w:divBdr>
        <w:top w:val="none" w:sz="0" w:space="0" w:color="auto"/>
        <w:left w:val="none" w:sz="0" w:space="0" w:color="auto"/>
        <w:bottom w:val="none" w:sz="0" w:space="0" w:color="auto"/>
        <w:right w:val="none" w:sz="0" w:space="0" w:color="auto"/>
      </w:divBdr>
    </w:div>
    <w:div w:id="1499926648">
      <w:bodyDiv w:val="1"/>
      <w:marLeft w:val="0"/>
      <w:marRight w:val="0"/>
      <w:marTop w:val="0"/>
      <w:marBottom w:val="0"/>
      <w:divBdr>
        <w:top w:val="none" w:sz="0" w:space="0" w:color="auto"/>
        <w:left w:val="none" w:sz="0" w:space="0" w:color="auto"/>
        <w:bottom w:val="none" w:sz="0" w:space="0" w:color="auto"/>
        <w:right w:val="none" w:sz="0" w:space="0" w:color="auto"/>
      </w:divBdr>
      <w:divsChild>
        <w:div w:id="1058629328">
          <w:marLeft w:val="0"/>
          <w:marRight w:val="0"/>
          <w:marTop w:val="0"/>
          <w:marBottom w:val="0"/>
          <w:divBdr>
            <w:top w:val="none" w:sz="0" w:space="0" w:color="auto"/>
            <w:left w:val="none" w:sz="0" w:space="0" w:color="auto"/>
            <w:bottom w:val="none" w:sz="0" w:space="0" w:color="auto"/>
            <w:right w:val="none" w:sz="0" w:space="0" w:color="auto"/>
          </w:divBdr>
          <w:divsChild>
            <w:div w:id="662394884">
              <w:marLeft w:val="0"/>
              <w:marRight w:val="0"/>
              <w:marTop w:val="0"/>
              <w:marBottom w:val="0"/>
              <w:divBdr>
                <w:top w:val="none" w:sz="0" w:space="0" w:color="auto"/>
                <w:left w:val="none" w:sz="0" w:space="0" w:color="auto"/>
                <w:bottom w:val="none" w:sz="0" w:space="0" w:color="auto"/>
                <w:right w:val="none" w:sz="0" w:space="0" w:color="auto"/>
              </w:divBdr>
              <w:divsChild>
                <w:div w:id="241372122">
                  <w:marLeft w:val="0"/>
                  <w:marRight w:val="0"/>
                  <w:marTop w:val="0"/>
                  <w:marBottom w:val="0"/>
                  <w:divBdr>
                    <w:top w:val="none" w:sz="0" w:space="0" w:color="auto"/>
                    <w:left w:val="none" w:sz="0" w:space="0" w:color="auto"/>
                    <w:bottom w:val="none" w:sz="0" w:space="0" w:color="auto"/>
                    <w:right w:val="none" w:sz="0" w:space="0" w:color="auto"/>
                  </w:divBdr>
                  <w:divsChild>
                    <w:div w:id="1216161955">
                      <w:marLeft w:val="0"/>
                      <w:marRight w:val="0"/>
                      <w:marTop w:val="0"/>
                      <w:marBottom w:val="0"/>
                      <w:divBdr>
                        <w:top w:val="none" w:sz="0" w:space="0" w:color="auto"/>
                        <w:left w:val="none" w:sz="0" w:space="0" w:color="auto"/>
                        <w:bottom w:val="none" w:sz="0" w:space="0" w:color="auto"/>
                        <w:right w:val="none" w:sz="0" w:space="0" w:color="auto"/>
                      </w:divBdr>
                      <w:divsChild>
                        <w:div w:id="425032324">
                          <w:marLeft w:val="0"/>
                          <w:marRight w:val="0"/>
                          <w:marTop w:val="0"/>
                          <w:marBottom w:val="0"/>
                          <w:divBdr>
                            <w:top w:val="none" w:sz="0" w:space="0" w:color="auto"/>
                            <w:left w:val="none" w:sz="0" w:space="0" w:color="auto"/>
                            <w:bottom w:val="none" w:sz="0" w:space="0" w:color="auto"/>
                            <w:right w:val="none" w:sz="0" w:space="0" w:color="auto"/>
                          </w:divBdr>
                          <w:divsChild>
                            <w:div w:id="340669704">
                              <w:marLeft w:val="0"/>
                              <w:marRight w:val="0"/>
                              <w:marTop w:val="0"/>
                              <w:marBottom w:val="0"/>
                              <w:divBdr>
                                <w:top w:val="none" w:sz="0" w:space="0" w:color="auto"/>
                                <w:left w:val="none" w:sz="0" w:space="0" w:color="auto"/>
                                <w:bottom w:val="none" w:sz="0" w:space="0" w:color="auto"/>
                                <w:right w:val="none" w:sz="0" w:space="0" w:color="auto"/>
                              </w:divBdr>
                              <w:divsChild>
                                <w:div w:id="2139565797">
                                  <w:marLeft w:val="0"/>
                                  <w:marRight w:val="0"/>
                                  <w:marTop w:val="0"/>
                                  <w:marBottom w:val="0"/>
                                  <w:divBdr>
                                    <w:top w:val="none" w:sz="0" w:space="0" w:color="auto"/>
                                    <w:left w:val="none" w:sz="0" w:space="0" w:color="auto"/>
                                    <w:bottom w:val="none" w:sz="0" w:space="0" w:color="auto"/>
                                    <w:right w:val="none" w:sz="0" w:space="0" w:color="auto"/>
                                  </w:divBdr>
                                  <w:divsChild>
                                    <w:div w:id="258953455">
                                      <w:marLeft w:val="0"/>
                                      <w:marRight w:val="0"/>
                                      <w:marTop w:val="0"/>
                                      <w:marBottom w:val="0"/>
                                      <w:divBdr>
                                        <w:top w:val="none" w:sz="0" w:space="0" w:color="auto"/>
                                        <w:left w:val="none" w:sz="0" w:space="0" w:color="auto"/>
                                        <w:bottom w:val="none" w:sz="0" w:space="0" w:color="auto"/>
                                        <w:right w:val="none" w:sz="0" w:space="0" w:color="auto"/>
                                      </w:divBdr>
                                      <w:divsChild>
                                        <w:div w:id="1986619713">
                                          <w:marLeft w:val="0"/>
                                          <w:marRight w:val="0"/>
                                          <w:marTop w:val="0"/>
                                          <w:marBottom w:val="0"/>
                                          <w:divBdr>
                                            <w:top w:val="none" w:sz="0" w:space="0" w:color="auto"/>
                                            <w:left w:val="none" w:sz="0" w:space="0" w:color="auto"/>
                                            <w:bottom w:val="none" w:sz="0" w:space="0" w:color="auto"/>
                                            <w:right w:val="none" w:sz="0" w:space="0" w:color="auto"/>
                                          </w:divBdr>
                                          <w:divsChild>
                                            <w:div w:id="1168986908">
                                              <w:marLeft w:val="0"/>
                                              <w:marRight w:val="0"/>
                                              <w:marTop w:val="0"/>
                                              <w:marBottom w:val="0"/>
                                              <w:divBdr>
                                                <w:top w:val="none" w:sz="0" w:space="0" w:color="auto"/>
                                                <w:left w:val="none" w:sz="0" w:space="0" w:color="auto"/>
                                                <w:bottom w:val="none" w:sz="0" w:space="0" w:color="auto"/>
                                                <w:right w:val="none" w:sz="0" w:space="0" w:color="auto"/>
                                              </w:divBdr>
                                              <w:divsChild>
                                                <w:div w:id="1585647859">
                                                  <w:marLeft w:val="0"/>
                                                  <w:marRight w:val="0"/>
                                                  <w:marTop w:val="0"/>
                                                  <w:marBottom w:val="0"/>
                                                  <w:divBdr>
                                                    <w:top w:val="none" w:sz="0" w:space="0" w:color="auto"/>
                                                    <w:left w:val="none" w:sz="0" w:space="0" w:color="auto"/>
                                                    <w:bottom w:val="none" w:sz="0" w:space="0" w:color="auto"/>
                                                    <w:right w:val="none" w:sz="0" w:space="0" w:color="auto"/>
                                                  </w:divBdr>
                                                  <w:divsChild>
                                                    <w:div w:id="1627664793">
                                                      <w:marLeft w:val="0"/>
                                                      <w:marRight w:val="0"/>
                                                      <w:marTop w:val="0"/>
                                                      <w:marBottom w:val="0"/>
                                                      <w:divBdr>
                                                        <w:top w:val="single" w:sz="2" w:space="4" w:color="008000"/>
                                                        <w:left w:val="single" w:sz="2" w:space="0" w:color="008000"/>
                                                        <w:bottom w:val="single" w:sz="2" w:space="0" w:color="008000"/>
                                                        <w:right w:val="single" w:sz="2" w:space="0" w:color="008000"/>
                                                      </w:divBdr>
                                                      <w:divsChild>
                                                        <w:div w:id="664355874">
                                                          <w:marLeft w:val="0"/>
                                                          <w:marRight w:val="0"/>
                                                          <w:marTop w:val="0"/>
                                                          <w:marBottom w:val="0"/>
                                                          <w:divBdr>
                                                            <w:top w:val="none" w:sz="0" w:space="0" w:color="auto"/>
                                                            <w:left w:val="none" w:sz="0" w:space="0" w:color="auto"/>
                                                            <w:bottom w:val="none" w:sz="0" w:space="0" w:color="auto"/>
                                                            <w:right w:val="none" w:sz="0" w:space="0" w:color="auto"/>
                                                          </w:divBdr>
                                                          <w:divsChild>
                                                            <w:div w:id="1051610255">
                                                              <w:marLeft w:val="0"/>
                                                              <w:marRight w:val="0"/>
                                                              <w:marTop w:val="0"/>
                                                              <w:marBottom w:val="0"/>
                                                              <w:divBdr>
                                                                <w:top w:val="none" w:sz="0" w:space="0" w:color="auto"/>
                                                                <w:left w:val="none" w:sz="0" w:space="0" w:color="auto"/>
                                                                <w:bottom w:val="none" w:sz="0" w:space="0" w:color="auto"/>
                                                                <w:right w:val="none" w:sz="0" w:space="0" w:color="auto"/>
                                                              </w:divBdr>
                                                              <w:divsChild>
                                                                <w:div w:id="1150705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11721433">
      <w:bodyDiv w:val="1"/>
      <w:marLeft w:val="0"/>
      <w:marRight w:val="0"/>
      <w:marTop w:val="0"/>
      <w:marBottom w:val="0"/>
      <w:divBdr>
        <w:top w:val="none" w:sz="0" w:space="0" w:color="auto"/>
        <w:left w:val="none" w:sz="0" w:space="0" w:color="auto"/>
        <w:bottom w:val="none" w:sz="0" w:space="0" w:color="auto"/>
        <w:right w:val="none" w:sz="0" w:space="0" w:color="auto"/>
      </w:divBdr>
    </w:div>
    <w:div w:id="1512721977">
      <w:bodyDiv w:val="1"/>
      <w:marLeft w:val="0"/>
      <w:marRight w:val="0"/>
      <w:marTop w:val="0"/>
      <w:marBottom w:val="0"/>
      <w:divBdr>
        <w:top w:val="none" w:sz="0" w:space="0" w:color="auto"/>
        <w:left w:val="none" w:sz="0" w:space="0" w:color="auto"/>
        <w:bottom w:val="none" w:sz="0" w:space="0" w:color="auto"/>
        <w:right w:val="none" w:sz="0" w:space="0" w:color="auto"/>
      </w:divBdr>
      <w:divsChild>
        <w:div w:id="2137529518">
          <w:marLeft w:val="0"/>
          <w:marRight w:val="0"/>
          <w:marTop w:val="0"/>
          <w:marBottom w:val="0"/>
          <w:divBdr>
            <w:top w:val="none" w:sz="0" w:space="0" w:color="auto"/>
            <w:left w:val="none" w:sz="0" w:space="0" w:color="auto"/>
            <w:bottom w:val="none" w:sz="0" w:space="0" w:color="auto"/>
            <w:right w:val="none" w:sz="0" w:space="0" w:color="auto"/>
          </w:divBdr>
          <w:divsChild>
            <w:div w:id="878664143">
              <w:marLeft w:val="0"/>
              <w:marRight w:val="0"/>
              <w:marTop w:val="0"/>
              <w:marBottom w:val="0"/>
              <w:divBdr>
                <w:top w:val="none" w:sz="0" w:space="0" w:color="auto"/>
                <w:left w:val="none" w:sz="0" w:space="0" w:color="auto"/>
                <w:bottom w:val="none" w:sz="0" w:space="0" w:color="auto"/>
                <w:right w:val="none" w:sz="0" w:space="0" w:color="auto"/>
              </w:divBdr>
              <w:divsChild>
                <w:div w:id="324011406">
                  <w:marLeft w:val="0"/>
                  <w:marRight w:val="0"/>
                  <w:marTop w:val="0"/>
                  <w:marBottom w:val="0"/>
                  <w:divBdr>
                    <w:top w:val="none" w:sz="0" w:space="0" w:color="auto"/>
                    <w:left w:val="none" w:sz="0" w:space="0" w:color="auto"/>
                    <w:bottom w:val="none" w:sz="0" w:space="0" w:color="auto"/>
                    <w:right w:val="none" w:sz="0" w:space="0" w:color="auto"/>
                  </w:divBdr>
                  <w:divsChild>
                    <w:div w:id="1461800943">
                      <w:marLeft w:val="0"/>
                      <w:marRight w:val="0"/>
                      <w:marTop w:val="0"/>
                      <w:marBottom w:val="0"/>
                      <w:divBdr>
                        <w:top w:val="none" w:sz="0" w:space="0" w:color="auto"/>
                        <w:left w:val="none" w:sz="0" w:space="0" w:color="auto"/>
                        <w:bottom w:val="none" w:sz="0" w:space="0" w:color="auto"/>
                        <w:right w:val="none" w:sz="0" w:space="0" w:color="auto"/>
                      </w:divBdr>
                      <w:divsChild>
                        <w:div w:id="1360929289">
                          <w:marLeft w:val="0"/>
                          <w:marRight w:val="0"/>
                          <w:marTop w:val="0"/>
                          <w:marBottom w:val="300"/>
                          <w:divBdr>
                            <w:top w:val="none" w:sz="0" w:space="0" w:color="auto"/>
                            <w:left w:val="none" w:sz="0" w:space="0" w:color="auto"/>
                            <w:bottom w:val="double" w:sz="6" w:space="15" w:color="EEEEEE"/>
                            <w:right w:val="none" w:sz="0" w:space="0" w:color="auto"/>
                          </w:divBdr>
                        </w:div>
                      </w:divsChild>
                    </w:div>
                  </w:divsChild>
                </w:div>
              </w:divsChild>
            </w:div>
          </w:divsChild>
        </w:div>
      </w:divsChild>
    </w:div>
    <w:div w:id="1529416786">
      <w:bodyDiv w:val="1"/>
      <w:marLeft w:val="0"/>
      <w:marRight w:val="0"/>
      <w:marTop w:val="0"/>
      <w:marBottom w:val="0"/>
      <w:divBdr>
        <w:top w:val="none" w:sz="0" w:space="0" w:color="auto"/>
        <w:left w:val="none" w:sz="0" w:space="0" w:color="auto"/>
        <w:bottom w:val="none" w:sz="0" w:space="0" w:color="auto"/>
        <w:right w:val="none" w:sz="0" w:space="0" w:color="auto"/>
      </w:divBdr>
    </w:div>
    <w:div w:id="1542940031">
      <w:bodyDiv w:val="1"/>
      <w:marLeft w:val="0"/>
      <w:marRight w:val="0"/>
      <w:marTop w:val="0"/>
      <w:marBottom w:val="0"/>
      <w:divBdr>
        <w:top w:val="none" w:sz="0" w:space="0" w:color="auto"/>
        <w:left w:val="none" w:sz="0" w:space="0" w:color="auto"/>
        <w:bottom w:val="none" w:sz="0" w:space="0" w:color="auto"/>
        <w:right w:val="none" w:sz="0" w:space="0" w:color="auto"/>
      </w:divBdr>
    </w:div>
    <w:div w:id="1548057041">
      <w:bodyDiv w:val="1"/>
      <w:marLeft w:val="0"/>
      <w:marRight w:val="0"/>
      <w:marTop w:val="0"/>
      <w:marBottom w:val="0"/>
      <w:divBdr>
        <w:top w:val="none" w:sz="0" w:space="0" w:color="auto"/>
        <w:left w:val="none" w:sz="0" w:space="0" w:color="auto"/>
        <w:bottom w:val="none" w:sz="0" w:space="0" w:color="auto"/>
        <w:right w:val="none" w:sz="0" w:space="0" w:color="auto"/>
      </w:divBdr>
    </w:div>
    <w:div w:id="1558660733">
      <w:bodyDiv w:val="1"/>
      <w:marLeft w:val="0"/>
      <w:marRight w:val="0"/>
      <w:marTop w:val="0"/>
      <w:marBottom w:val="0"/>
      <w:divBdr>
        <w:top w:val="none" w:sz="0" w:space="0" w:color="auto"/>
        <w:left w:val="none" w:sz="0" w:space="0" w:color="auto"/>
        <w:bottom w:val="none" w:sz="0" w:space="0" w:color="auto"/>
        <w:right w:val="none" w:sz="0" w:space="0" w:color="auto"/>
      </w:divBdr>
    </w:div>
    <w:div w:id="1560434810">
      <w:bodyDiv w:val="1"/>
      <w:marLeft w:val="0"/>
      <w:marRight w:val="0"/>
      <w:marTop w:val="0"/>
      <w:marBottom w:val="0"/>
      <w:divBdr>
        <w:top w:val="none" w:sz="0" w:space="0" w:color="auto"/>
        <w:left w:val="none" w:sz="0" w:space="0" w:color="auto"/>
        <w:bottom w:val="none" w:sz="0" w:space="0" w:color="auto"/>
        <w:right w:val="none" w:sz="0" w:space="0" w:color="auto"/>
      </w:divBdr>
    </w:div>
    <w:div w:id="1568227635">
      <w:bodyDiv w:val="1"/>
      <w:marLeft w:val="0"/>
      <w:marRight w:val="0"/>
      <w:marTop w:val="0"/>
      <w:marBottom w:val="0"/>
      <w:divBdr>
        <w:top w:val="none" w:sz="0" w:space="0" w:color="auto"/>
        <w:left w:val="none" w:sz="0" w:space="0" w:color="auto"/>
        <w:bottom w:val="none" w:sz="0" w:space="0" w:color="auto"/>
        <w:right w:val="none" w:sz="0" w:space="0" w:color="auto"/>
      </w:divBdr>
    </w:div>
    <w:div w:id="1587182205">
      <w:bodyDiv w:val="1"/>
      <w:marLeft w:val="0"/>
      <w:marRight w:val="0"/>
      <w:marTop w:val="0"/>
      <w:marBottom w:val="0"/>
      <w:divBdr>
        <w:top w:val="none" w:sz="0" w:space="0" w:color="auto"/>
        <w:left w:val="none" w:sz="0" w:space="0" w:color="auto"/>
        <w:bottom w:val="none" w:sz="0" w:space="0" w:color="auto"/>
        <w:right w:val="none" w:sz="0" w:space="0" w:color="auto"/>
      </w:divBdr>
      <w:divsChild>
        <w:div w:id="1600219513">
          <w:marLeft w:val="0"/>
          <w:marRight w:val="300"/>
          <w:marTop w:val="0"/>
          <w:marBottom w:val="0"/>
          <w:divBdr>
            <w:top w:val="none" w:sz="0" w:space="0" w:color="auto"/>
            <w:left w:val="none" w:sz="0" w:space="0" w:color="auto"/>
            <w:bottom w:val="none" w:sz="0" w:space="0" w:color="auto"/>
            <w:right w:val="none" w:sz="0" w:space="0" w:color="auto"/>
          </w:divBdr>
          <w:divsChild>
            <w:div w:id="1227061566">
              <w:marLeft w:val="0"/>
              <w:marRight w:val="0"/>
              <w:marTop w:val="0"/>
              <w:marBottom w:val="0"/>
              <w:divBdr>
                <w:top w:val="none" w:sz="0" w:space="0" w:color="auto"/>
                <w:left w:val="none" w:sz="0" w:space="0" w:color="auto"/>
                <w:bottom w:val="none" w:sz="0" w:space="0" w:color="auto"/>
                <w:right w:val="none" w:sz="0" w:space="0" w:color="auto"/>
              </w:divBdr>
            </w:div>
          </w:divsChild>
        </w:div>
        <w:div w:id="2085831623">
          <w:marLeft w:val="0"/>
          <w:marRight w:val="0"/>
          <w:marTop w:val="0"/>
          <w:marBottom w:val="0"/>
          <w:divBdr>
            <w:top w:val="none" w:sz="0" w:space="0" w:color="auto"/>
            <w:left w:val="none" w:sz="0" w:space="0" w:color="auto"/>
            <w:bottom w:val="none" w:sz="0" w:space="0" w:color="auto"/>
            <w:right w:val="none" w:sz="0" w:space="0" w:color="auto"/>
          </w:divBdr>
        </w:div>
      </w:divsChild>
    </w:div>
    <w:div w:id="1590698498">
      <w:bodyDiv w:val="1"/>
      <w:marLeft w:val="0"/>
      <w:marRight w:val="0"/>
      <w:marTop w:val="0"/>
      <w:marBottom w:val="0"/>
      <w:divBdr>
        <w:top w:val="none" w:sz="0" w:space="0" w:color="auto"/>
        <w:left w:val="none" w:sz="0" w:space="0" w:color="auto"/>
        <w:bottom w:val="none" w:sz="0" w:space="0" w:color="auto"/>
        <w:right w:val="none" w:sz="0" w:space="0" w:color="auto"/>
      </w:divBdr>
    </w:div>
    <w:div w:id="1603605181">
      <w:bodyDiv w:val="1"/>
      <w:marLeft w:val="0"/>
      <w:marRight w:val="0"/>
      <w:marTop w:val="0"/>
      <w:marBottom w:val="0"/>
      <w:divBdr>
        <w:top w:val="none" w:sz="0" w:space="0" w:color="auto"/>
        <w:left w:val="none" w:sz="0" w:space="0" w:color="auto"/>
        <w:bottom w:val="none" w:sz="0" w:space="0" w:color="auto"/>
        <w:right w:val="none" w:sz="0" w:space="0" w:color="auto"/>
      </w:divBdr>
    </w:div>
    <w:div w:id="1617758453">
      <w:bodyDiv w:val="1"/>
      <w:marLeft w:val="0"/>
      <w:marRight w:val="0"/>
      <w:marTop w:val="0"/>
      <w:marBottom w:val="0"/>
      <w:divBdr>
        <w:top w:val="none" w:sz="0" w:space="0" w:color="auto"/>
        <w:left w:val="none" w:sz="0" w:space="0" w:color="auto"/>
        <w:bottom w:val="none" w:sz="0" w:space="0" w:color="auto"/>
        <w:right w:val="none" w:sz="0" w:space="0" w:color="auto"/>
      </w:divBdr>
      <w:divsChild>
        <w:div w:id="1915892288">
          <w:marLeft w:val="0"/>
          <w:marRight w:val="0"/>
          <w:marTop w:val="0"/>
          <w:marBottom w:val="0"/>
          <w:divBdr>
            <w:top w:val="none" w:sz="0" w:space="0" w:color="auto"/>
            <w:left w:val="none" w:sz="0" w:space="0" w:color="auto"/>
            <w:bottom w:val="none" w:sz="0" w:space="0" w:color="auto"/>
            <w:right w:val="none" w:sz="0" w:space="0" w:color="auto"/>
          </w:divBdr>
          <w:divsChild>
            <w:div w:id="509956158">
              <w:marLeft w:val="0"/>
              <w:marRight w:val="0"/>
              <w:marTop w:val="0"/>
              <w:marBottom w:val="0"/>
              <w:divBdr>
                <w:top w:val="none" w:sz="0" w:space="0" w:color="auto"/>
                <w:left w:val="none" w:sz="0" w:space="0" w:color="auto"/>
                <w:bottom w:val="none" w:sz="0" w:space="0" w:color="auto"/>
                <w:right w:val="none" w:sz="0" w:space="0" w:color="auto"/>
              </w:divBdr>
              <w:divsChild>
                <w:div w:id="328365088">
                  <w:marLeft w:val="0"/>
                  <w:marRight w:val="0"/>
                  <w:marTop w:val="0"/>
                  <w:marBottom w:val="0"/>
                  <w:divBdr>
                    <w:top w:val="none" w:sz="0" w:space="0" w:color="auto"/>
                    <w:left w:val="none" w:sz="0" w:space="0" w:color="auto"/>
                    <w:bottom w:val="none" w:sz="0" w:space="0" w:color="auto"/>
                    <w:right w:val="none" w:sz="0" w:space="0" w:color="auto"/>
                  </w:divBdr>
                  <w:divsChild>
                    <w:div w:id="3284761">
                      <w:marLeft w:val="0"/>
                      <w:marRight w:val="0"/>
                      <w:marTop w:val="0"/>
                      <w:marBottom w:val="0"/>
                      <w:divBdr>
                        <w:top w:val="none" w:sz="0" w:space="0" w:color="auto"/>
                        <w:left w:val="none" w:sz="0" w:space="0" w:color="auto"/>
                        <w:bottom w:val="none" w:sz="0" w:space="0" w:color="auto"/>
                        <w:right w:val="none" w:sz="0" w:space="0" w:color="auto"/>
                      </w:divBdr>
                      <w:divsChild>
                        <w:div w:id="1308902051">
                          <w:marLeft w:val="0"/>
                          <w:marRight w:val="0"/>
                          <w:marTop w:val="0"/>
                          <w:marBottom w:val="0"/>
                          <w:divBdr>
                            <w:top w:val="none" w:sz="0" w:space="0" w:color="auto"/>
                            <w:left w:val="none" w:sz="0" w:space="0" w:color="auto"/>
                            <w:bottom w:val="none" w:sz="0" w:space="0" w:color="auto"/>
                            <w:right w:val="none" w:sz="0" w:space="0" w:color="auto"/>
                          </w:divBdr>
                          <w:divsChild>
                            <w:div w:id="1416854715">
                              <w:marLeft w:val="0"/>
                              <w:marRight w:val="0"/>
                              <w:marTop w:val="0"/>
                              <w:marBottom w:val="0"/>
                              <w:divBdr>
                                <w:top w:val="none" w:sz="0" w:space="0" w:color="auto"/>
                                <w:left w:val="none" w:sz="0" w:space="0" w:color="auto"/>
                                <w:bottom w:val="none" w:sz="0" w:space="0" w:color="auto"/>
                                <w:right w:val="none" w:sz="0" w:space="0" w:color="auto"/>
                              </w:divBdr>
                              <w:divsChild>
                                <w:div w:id="49892002">
                                  <w:marLeft w:val="0"/>
                                  <w:marRight w:val="0"/>
                                  <w:marTop w:val="0"/>
                                  <w:marBottom w:val="0"/>
                                  <w:divBdr>
                                    <w:top w:val="none" w:sz="0" w:space="0" w:color="auto"/>
                                    <w:left w:val="none" w:sz="0" w:space="0" w:color="auto"/>
                                    <w:bottom w:val="none" w:sz="0" w:space="0" w:color="auto"/>
                                    <w:right w:val="none" w:sz="0" w:space="0" w:color="auto"/>
                                  </w:divBdr>
                                  <w:divsChild>
                                    <w:div w:id="1397316815">
                                      <w:marLeft w:val="0"/>
                                      <w:marRight w:val="0"/>
                                      <w:marTop w:val="0"/>
                                      <w:marBottom w:val="0"/>
                                      <w:divBdr>
                                        <w:top w:val="none" w:sz="0" w:space="0" w:color="auto"/>
                                        <w:left w:val="none" w:sz="0" w:space="0" w:color="auto"/>
                                        <w:bottom w:val="none" w:sz="0" w:space="0" w:color="auto"/>
                                        <w:right w:val="none" w:sz="0" w:space="0" w:color="auto"/>
                                      </w:divBdr>
                                    </w:div>
                                    <w:div w:id="1796367366">
                                      <w:marLeft w:val="0"/>
                                      <w:marRight w:val="0"/>
                                      <w:marTop w:val="0"/>
                                      <w:marBottom w:val="0"/>
                                      <w:divBdr>
                                        <w:top w:val="none" w:sz="0" w:space="0" w:color="auto"/>
                                        <w:left w:val="none" w:sz="0" w:space="0" w:color="auto"/>
                                        <w:bottom w:val="none" w:sz="0" w:space="0" w:color="auto"/>
                                        <w:right w:val="none" w:sz="0" w:space="0" w:color="auto"/>
                                      </w:divBdr>
                                      <w:divsChild>
                                        <w:div w:id="977684394">
                                          <w:marLeft w:val="0"/>
                                          <w:marRight w:val="0"/>
                                          <w:marTop w:val="0"/>
                                          <w:marBottom w:val="0"/>
                                          <w:divBdr>
                                            <w:top w:val="none" w:sz="0" w:space="0" w:color="auto"/>
                                            <w:left w:val="none" w:sz="0" w:space="0" w:color="auto"/>
                                            <w:bottom w:val="none" w:sz="0" w:space="0" w:color="auto"/>
                                            <w:right w:val="none" w:sz="0" w:space="0" w:color="auto"/>
                                          </w:divBdr>
                                          <w:divsChild>
                                            <w:div w:id="840697751">
                                              <w:marLeft w:val="0"/>
                                              <w:marRight w:val="0"/>
                                              <w:marTop w:val="0"/>
                                              <w:marBottom w:val="0"/>
                                              <w:divBdr>
                                                <w:top w:val="none" w:sz="0" w:space="0" w:color="auto"/>
                                                <w:left w:val="none" w:sz="0" w:space="0" w:color="auto"/>
                                                <w:bottom w:val="none" w:sz="0" w:space="0" w:color="auto"/>
                                                <w:right w:val="none" w:sz="0" w:space="0" w:color="auto"/>
                                              </w:divBdr>
                                              <w:divsChild>
                                                <w:div w:id="343166265">
                                                  <w:marLeft w:val="0"/>
                                                  <w:marRight w:val="0"/>
                                                  <w:marTop w:val="0"/>
                                                  <w:marBottom w:val="0"/>
                                                  <w:divBdr>
                                                    <w:top w:val="none" w:sz="0" w:space="0" w:color="auto"/>
                                                    <w:left w:val="none" w:sz="0" w:space="0" w:color="auto"/>
                                                    <w:bottom w:val="none" w:sz="0" w:space="0" w:color="auto"/>
                                                    <w:right w:val="none" w:sz="0" w:space="0" w:color="auto"/>
                                                  </w:divBdr>
                                                  <w:divsChild>
                                                    <w:div w:id="7924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17977556">
      <w:bodyDiv w:val="1"/>
      <w:marLeft w:val="0"/>
      <w:marRight w:val="0"/>
      <w:marTop w:val="0"/>
      <w:marBottom w:val="0"/>
      <w:divBdr>
        <w:top w:val="none" w:sz="0" w:space="0" w:color="auto"/>
        <w:left w:val="none" w:sz="0" w:space="0" w:color="auto"/>
        <w:bottom w:val="none" w:sz="0" w:space="0" w:color="auto"/>
        <w:right w:val="none" w:sz="0" w:space="0" w:color="auto"/>
      </w:divBdr>
      <w:divsChild>
        <w:div w:id="51538507">
          <w:marLeft w:val="0"/>
          <w:marRight w:val="0"/>
          <w:marTop w:val="0"/>
          <w:marBottom w:val="0"/>
          <w:divBdr>
            <w:top w:val="none" w:sz="0" w:space="0" w:color="auto"/>
            <w:left w:val="none" w:sz="0" w:space="0" w:color="auto"/>
            <w:bottom w:val="none" w:sz="0" w:space="0" w:color="auto"/>
            <w:right w:val="none" w:sz="0" w:space="0" w:color="auto"/>
          </w:divBdr>
          <w:divsChild>
            <w:div w:id="1900164256">
              <w:marLeft w:val="0"/>
              <w:marRight w:val="0"/>
              <w:marTop w:val="0"/>
              <w:marBottom w:val="0"/>
              <w:divBdr>
                <w:top w:val="none" w:sz="0" w:space="0" w:color="auto"/>
                <w:left w:val="none" w:sz="0" w:space="0" w:color="auto"/>
                <w:bottom w:val="none" w:sz="0" w:space="0" w:color="auto"/>
                <w:right w:val="none" w:sz="0" w:space="0" w:color="auto"/>
              </w:divBdr>
              <w:divsChild>
                <w:div w:id="1616212639">
                  <w:marLeft w:val="150"/>
                  <w:marRight w:val="150"/>
                  <w:marTop w:val="0"/>
                  <w:marBottom w:val="0"/>
                  <w:divBdr>
                    <w:top w:val="none" w:sz="0" w:space="0" w:color="auto"/>
                    <w:left w:val="none" w:sz="0" w:space="0" w:color="auto"/>
                    <w:bottom w:val="none" w:sz="0" w:space="0" w:color="auto"/>
                    <w:right w:val="none" w:sz="0" w:space="0" w:color="auto"/>
                  </w:divBdr>
                  <w:divsChild>
                    <w:div w:id="1927954889">
                      <w:marLeft w:val="0"/>
                      <w:marRight w:val="0"/>
                      <w:marTop w:val="0"/>
                      <w:marBottom w:val="0"/>
                      <w:divBdr>
                        <w:top w:val="none" w:sz="0" w:space="0" w:color="auto"/>
                        <w:left w:val="none" w:sz="0" w:space="0" w:color="auto"/>
                        <w:bottom w:val="none" w:sz="0" w:space="0" w:color="auto"/>
                        <w:right w:val="none" w:sz="0" w:space="0" w:color="auto"/>
                      </w:divBdr>
                      <w:divsChild>
                        <w:div w:id="1386755479">
                          <w:marLeft w:val="0"/>
                          <w:marRight w:val="0"/>
                          <w:marTop w:val="0"/>
                          <w:marBottom w:val="0"/>
                          <w:divBdr>
                            <w:top w:val="none" w:sz="0" w:space="0" w:color="auto"/>
                            <w:left w:val="none" w:sz="0" w:space="0" w:color="auto"/>
                            <w:bottom w:val="none" w:sz="0" w:space="0" w:color="auto"/>
                            <w:right w:val="none" w:sz="0" w:space="0" w:color="auto"/>
                          </w:divBdr>
                          <w:divsChild>
                            <w:div w:id="833186395">
                              <w:marLeft w:val="0"/>
                              <w:marRight w:val="0"/>
                              <w:marTop w:val="0"/>
                              <w:marBottom w:val="0"/>
                              <w:divBdr>
                                <w:top w:val="none" w:sz="0" w:space="0" w:color="auto"/>
                                <w:left w:val="none" w:sz="0" w:space="0" w:color="auto"/>
                                <w:bottom w:val="none" w:sz="0" w:space="0" w:color="auto"/>
                                <w:right w:val="none" w:sz="0" w:space="0" w:color="auto"/>
                              </w:divBdr>
                              <w:divsChild>
                                <w:div w:id="1218319746">
                                  <w:marLeft w:val="0"/>
                                  <w:marRight w:val="0"/>
                                  <w:marTop w:val="0"/>
                                  <w:marBottom w:val="0"/>
                                  <w:divBdr>
                                    <w:top w:val="none" w:sz="0" w:space="0" w:color="auto"/>
                                    <w:left w:val="none" w:sz="0" w:space="0" w:color="auto"/>
                                    <w:bottom w:val="none" w:sz="0" w:space="0" w:color="auto"/>
                                    <w:right w:val="none" w:sz="0" w:space="0" w:color="auto"/>
                                  </w:divBdr>
                                  <w:divsChild>
                                    <w:div w:id="1608269206">
                                      <w:marLeft w:val="0"/>
                                      <w:marRight w:val="0"/>
                                      <w:marTop w:val="0"/>
                                      <w:marBottom w:val="0"/>
                                      <w:divBdr>
                                        <w:top w:val="none" w:sz="0" w:space="0" w:color="auto"/>
                                        <w:left w:val="none" w:sz="0" w:space="0" w:color="auto"/>
                                        <w:bottom w:val="none" w:sz="0" w:space="0" w:color="auto"/>
                                        <w:right w:val="none" w:sz="0" w:space="0" w:color="auto"/>
                                      </w:divBdr>
                                      <w:divsChild>
                                        <w:div w:id="889195957">
                                          <w:marLeft w:val="0"/>
                                          <w:marRight w:val="0"/>
                                          <w:marTop w:val="0"/>
                                          <w:marBottom w:val="0"/>
                                          <w:divBdr>
                                            <w:top w:val="none" w:sz="0" w:space="0" w:color="auto"/>
                                            <w:left w:val="none" w:sz="0" w:space="0" w:color="auto"/>
                                            <w:bottom w:val="none" w:sz="0" w:space="0" w:color="auto"/>
                                            <w:right w:val="none" w:sz="0" w:space="0" w:color="auto"/>
                                          </w:divBdr>
                                          <w:divsChild>
                                            <w:div w:id="1549488068">
                                              <w:marLeft w:val="0"/>
                                              <w:marRight w:val="0"/>
                                              <w:marTop w:val="0"/>
                                              <w:marBottom w:val="0"/>
                                              <w:divBdr>
                                                <w:top w:val="none" w:sz="0" w:space="0" w:color="auto"/>
                                                <w:left w:val="none" w:sz="0" w:space="0" w:color="auto"/>
                                                <w:bottom w:val="none" w:sz="0" w:space="0" w:color="auto"/>
                                                <w:right w:val="none" w:sz="0" w:space="0" w:color="auto"/>
                                              </w:divBdr>
                                              <w:divsChild>
                                                <w:div w:id="2052531528">
                                                  <w:marLeft w:val="0"/>
                                                  <w:marRight w:val="0"/>
                                                  <w:marTop w:val="0"/>
                                                  <w:marBottom w:val="0"/>
                                                  <w:divBdr>
                                                    <w:top w:val="none" w:sz="0" w:space="0" w:color="auto"/>
                                                    <w:left w:val="none" w:sz="0" w:space="0" w:color="auto"/>
                                                    <w:bottom w:val="none" w:sz="0" w:space="0" w:color="auto"/>
                                                    <w:right w:val="none" w:sz="0" w:space="0" w:color="auto"/>
                                                  </w:divBdr>
                                                  <w:divsChild>
                                                    <w:div w:id="2075544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41954506">
      <w:bodyDiv w:val="1"/>
      <w:marLeft w:val="0"/>
      <w:marRight w:val="0"/>
      <w:marTop w:val="0"/>
      <w:marBottom w:val="0"/>
      <w:divBdr>
        <w:top w:val="none" w:sz="0" w:space="0" w:color="auto"/>
        <w:left w:val="none" w:sz="0" w:space="0" w:color="auto"/>
        <w:bottom w:val="none" w:sz="0" w:space="0" w:color="auto"/>
        <w:right w:val="none" w:sz="0" w:space="0" w:color="auto"/>
      </w:divBdr>
    </w:div>
    <w:div w:id="1645810677">
      <w:bodyDiv w:val="1"/>
      <w:marLeft w:val="0"/>
      <w:marRight w:val="0"/>
      <w:marTop w:val="0"/>
      <w:marBottom w:val="0"/>
      <w:divBdr>
        <w:top w:val="none" w:sz="0" w:space="0" w:color="auto"/>
        <w:left w:val="none" w:sz="0" w:space="0" w:color="auto"/>
        <w:bottom w:val="none" w:sz="0" w:space="0" w:color="auto"/>
        <w:right w:val="none" w:sz="0" w:space="0" w:color="auto"/>
      </w:divBdr>
    </w:div>
    <w:div w:id="1664627105">
      <w:bodyDiv w:val="1"/>
      <w:marLeft w:val="0"/>
      <w:marRight w:val="0"/>
      <w:marTop w:val="0"/>
      <w:marBottom w:val="0"/>
      <w:divBdr>
        <w:top w:val="none" w:sz="0" w:space="0" w:color="auto"/>
        <w:left w:val="none" w:sz="0" w:space="0" w:color="auto"/>
        <w:bottom w:val="none" w:sz="0" w:space="0" w:color="auto"/>
        <w:right w:val="none" w:sz="0" w:space="0" w:color="auto"/>
      </w:divBdr>
    </w:div>
    <w:div w:id="1671983615">
      <w:bodyDiv w:val="1"/>
      <w:marLeft w:val="0"/>
      <w:marRight w:val="0"/>
      <w:marTop w:val="0"/>
      <w:marBottom w:val="0"/>
      <w:divBdr>
        <w:top w:val="none" w:sz="0" w:space="0" w:color="auto"/>
        <w:left w:val="none" w:sz="0" w:space="0" w:color="auto"/>
        <w:bottom w:val="none" w:sz="0" w:space="0" w:color="auto"/>
        <w:right w:val="none" w:sz="0" w:space="0" w:color="auto"/>
      </w:divBdr>
      <w:divsChild>
        <w:div w:id="1250388829">
          <w:marLeft w:val="0"/>
          <w:marRight w:val="0"/>
          <w:marTop w:val="0"/>
          <w:marBottom w:val="0"/>
          <w:divBdr>
            <w:top w:val="none" w:sz="0" w:space="0" w:color="auto"/>
            <w:left w:val="none" w:sz="0" w:space="0" w:color="auto"/>
            <w:bottom w:val="none" w:sz="0" w:space="0" w:color="auto"/>
            <w:right w:val="none" w:sz="0" w:space="0" w:color="auto"/>
          </w:divBdr>
          <w:divsChild>
            <w:div w:id="1099838670">
              <w:marLeft w:val="0"/>
              <w:marRight w:val="0"/>
              <w:marTop w:val="0"/>
              <w:marBottom w:val="0"/>
              <w:divBdr>
                <w:top w:val="none" w:sz="0" w:space="0" w:color="auto"/>
                <w:left w:val="none" w:sz="0" w:space="0" w:color="auto"/>
                <w:bottom w:val="none" w:sz="0" w:space="0" w:color="auto"/>
                <w:right w:val="none" w:sz="0" w:space="0" w:color="auto"/>
              </w:divBdr>
              <w:divsChild>
                <w:div w:id="1436363253">
                  <w:marLeft w:val="0"/>
                  <w:marRight w:val="0"/>
                  <w:marTop w:val="0"/>
                  <w:marBottom w:val="0"/>
                  <w:divBdr>
                    <w:top w:val="none" w:sz="0" w:space="0" w:color="auto"/>
                    <w:left w:val="none" w:sz="0" w:space="0" w:color="auto"/>
                    <w:bottom w:val="none" w:sz="0" w:space="0" w:color="auto"/>
                    <w:right w:val="none" w:sz="0" w:space="0" w:color="auto"/>
                  </w:divBdr>
                  <w:divsChild>
                    <w:div w:id="516038156">
                      <w:marLeft w:val="0"/>
                      <w:marRight w:val="0"/>
                      <w:marTop w:val="0"/>
                      <w:marBottom w:val="0"/>
                      <w:divBdr>
                        <w:top w:val="none" w:sz="0" w:space="0" w:color="auto"/>
                        <w:left w:val="none" w:sz="0" w:space="0" w:color="auto"/>
                        <w:bottom w:val="none" w:sz="0" w:space="0" w:color="auto"/>
                        <w:right w:val="none" w:sz="0" w:space="0" w:color="auto"/>
                      </w:divBdr>
                      <w:divsChild>
                        <w:div w:id="1427118740">
                          <w:marLeft w:val="150"/>
                          <w:marRight w:val="0"/>
                          <w:marTop w:val="150"/>
                          <w:marBottom w:val="150"/>
                          <w:divBdr>
                            <w:top w:val="none" w:sz="0" w:space="0" w:color="auto"/>
                            <w:left w:val="none" w:sz="0" w:space="0" w:color="auto"/>
                            <w:bottom w:val="none" w:sz="0" w:space="0" w:color="auto"/>
                            <w:right w:val="none" w:sz="0" w:space="0" w:color="auto"/>
                          </w:divBdr>
                          <w:divsChild>
                            <w:div w:id="74136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83823234">
      <w:bodyDiv w:val="1"/>
      <w:marLeft w:val="0"/>
      <w:marRight w:val="0"/>
      <w:marTop w:val="0"/>
      <w:marBottom w:val="0"/>
      <w:divBdr>
        <w:top w:val="none" w:sz="0" w:space="0" w:color="auto"/>
        <w:left w:val="none" w:sz="0" w:space="0" w:color="auto"/>
        <w:bottom w:val="none" w:sz="0" w:space="0" w:color="auto"/>
        <w:right w:val="none" w:sz="0" w:space="0" w:color="auto"/>
      </w:divBdr>
    </w:div>
    <w:div w:id="1695692296">
      <w:bodyDiv w:val="1"/>
      <w:marLeft w:val="0"/>
      <w:marRight w:val="0"/>
      <w:marTop w:val="0"/>
      <w:marBottom w:val="0"/>
      <w:divBdr>
        <w:top w:val="none" w:sz="0" w:space="0" w:color="auto"/>
        <w:left w:val="none" w:sz="0" w:space="0" w:color="auto"/>
        <w:bottom w:val="none" w:sz="0" w:space="0" w:color="auto"/>
        <w:right w:val="none" w:sz="0" w:space="0" w:color="auto"/>
      </w:divBdr>
    </w:div>
    <w:div w:id="1698197825">
      <w:bodyDiv w:val="1"/>
      <w:marLeft w:val="0"/>
      <w:marRight w:val="0"/>
      <w:marTop w:val="0"/>
      <w:marBottom w:val="0"/>
      <w:divBdr>
        <w:top w:val="none" w:sz="0" w:space="0" w:color="auto"/>
        <w:left w:val="none" w:sz="0" w:space="0" w:color="auto"/>
        <w:bottom w:val="none" w:sz="0" w:space="0" w:color="auto"/>
        <w:right w:val="none" w:sz="0" w:space="0" w:color="auto"/>
      </w:divBdr>
    </w:div>
    <w:div w:id="1706177717">
      <w:bodyDiv w:val="1"/>
      <w:marLeft w:val="0"/>
      <w:marRight w:val="0"/>
      <w:marTop w:val="0"/>
      <w:marBottom w:val="0"/>
      <w:divBdr>
        <w:top w:val="none" w:sz="0" w:space="0" w:color="auto"/>
        <w:left w:val="none" w:sz="0" w:space="0" w:color="auto"/>
        <w:bottom w:val="none" w:sz="0" w:space="0" w:color="auto"/>
        <w:right w:val="none" w:sz="0" w:space="0" w:color="auto"/>
      </w:divBdr>
      <w:divsChild>
        <w:div w:id="103890504">
          <w:marLeft w:val="0"/>
          <w:marRight w:val="0"/>
          <w:marTop w:val="0"/>
          <w:marBottom w:val="0"/>
          <w:divBdr>
            <w:top w:val="single" w:sz="24" w:space="0" w:color="266E7F"/>
            <w:left w:val="none" w:sz="0" w:space="0" w:color="auto"/>
            <w:bottom w:val="none" w:sz="0" w:space="0" w:color="auto"/>
            <w:right w:val="none" w:sz="0" w:space="0" w:color="auto"/>
          </w:divBdr>
        </w:div>
        <w:div w:id="1641350561">
          <w:marLeft w:val="0"/>
          <w:marRight w:val="0"/>
          <w:marTop w:val="0"/>
          <w:marBottom w:val="0"/>
          <w:divBdr>
            <w:top w:val="none" w:sz="0" w:space="0" w:color="auto"/>
            <w:left w:val="none" w:sz="0" w:space="0" w:color="auto"/>
            <w:bottom w:val="none" w:sz="0" w:space="0" w:color="auto"/>
            <w:right w:val="none" w:sz="0" w:space="0" w:color="auto"/>
          </w:divBdr>
        </w:div>
      </w:divsChild>
    </w:div>
    <w:div w:id="1734347120">
      <w:bodyDiv w:val="1"/>
      <w:marLeft w:val="0"/>
      <w:marRight w:val="0"/>
      <w:marTop w:val="0"/>
      <w:marBottom w:val="0"/>
      <w:divBdr>
        <w:top w:val="none" w:sz="0" w:space="0" w:color="auto"/>
        <w:left w:val="none" w:sz="0" w:space="0" w:color="auto"/>
        <w:bottom w:val="none" w:sz="0" w:space="0" w:color="auto"/>
        <w:right w:val="none" w:sz="0" w:space="0" w:color="auto"/>
      </w:divBdr>
      <w:divsChild>
        <w:div w:id="1273322853">
          <w:marLeft w:val="0"/>
          <w:marRight w:val="0"/>
          <w:marTop w:val="0"/>
          <w:marBottom w:val="0"/>
          <w:divBdr>
            <w:top w:val="none" w:sz="0" w:space="0" w:color="auto"/>
            <w:left w:val="none" w:sz="0" w:space="0" w:color="auto"/>
            <w:bottom w:val="none" w:sz="0" w:space="0" w:color="auto"/>
            <w:right w:val="none" w:sz="0" w:space="0" w:color="auto"/>
          </w:divBdr>
        </w:div>
        <w:div w:id="352463861">
          <w:marLeft w:val="0"/>
          <w:marRight w:val="0"/>
          <w:marTop w:val="0"/>
          <w:marBottom w:val="0"/>
          <w:divBdr>
            <w:top w:val="none" w:sz="0" w:space="0" w:color="auto"/>
            <w:left w:val="none" w:sz="0" w:space="0" w:color="auto"/>
            <w:bottom w:val="none" w:sz="0" w:space="0" w:color="auto"/>
            <w:right w:val="none" w:sz="0" w:space="0" w:color="auto"/>
          </w:divBdr>
        </w:div>
        <w:div w:id="2102753878">
          <w:marLeft w:val="0"/>
          <w:marRight w:val="0"/>
          <w:marTop w:val="0"/>
          <w:marBottom w:val="0"/>
          <w:divBdr>
            <w:top w:val="none" w:sz="0" w:space="0" w:color="auto"/>
            <w:left w:val="none" w:sz="0" w:space="0" w:color="auto"/>
            <w:bottom w:val="none" w:sz="0" w:space="0" w:color="auto"/>
            <w:right w:val="none" w:sz="0" w:space="0" w:color="auto"/>
          </w:divBdr>
        </w:div>
      </w:divsChild>
    </w:div>
    <w:div w:id="1739159915">
      <w:bodyDiv w:val="1"/>
      <w:marLeft w:val="0"/>
      <w:marRight w:val="0"/>
      <w:marTop w:val="0"/>
      <w:marBottom w:val="0"/>
      <w:divBdr>
        <w:top w:val="none" w:sz="0" w:space="0" w:color="auto"/>
        <w:left w:val="none" w:sz="0" w:space="0" w:color="auto"/>
        <w:bottom w:val="none" w:sz="0" w:space="0" w:color="auto"/>
        <w:right w:val="none" w:sz="0" w:space="0" w:color="auto"/>
      </w:divBdr>
    </w:div>
    <w:div w:id="1749501293">
      <w:bodyDiv w:val="1"/>
      <w:marLeft w:val="0"/>
      <w:marRight w:val="0"/>
      <w:marTop w:val="0"/>
      <w:marBottom w:val="0"/>
      <w:divBdr>
        <w:top w:val="none" w:sz="0" w:space="0" w:color="auto"/>
        <w:left w:val="none" w:sz="0" w:space="0" w:color="auto"/>
        <w:bottom w:val="none" w:sz="0" w:space="0" w:color="auto"/>
        <w:right w:val="none" w:sz="0" w:space="0" w:color="auto"/>
      </w:divBdr>
    </w:div>
    <w:div w:id="1756440278">
      <w:bodyDiv w:val="1"/>
      <w:marLeft w:val="0"/>
      <w:marRight w:val="0"/>
      <w:marTop w:val="0"/>
      <w:marBottom w:val="0"/>
      <w:divBdr>
        <w:top w:val="none" w:sz="0" w:space="0" w:color="auto"/>
        <w:left w:val="none" w:sz="0" w:space="0" w:color="auto"/>
        <w:bottom w:val="none" w:sz="0" w:space="0" w:color="auto"/>
        <w:right w:val="none" w:sz="0" w:space="0" w:color="auto"/>
      </w:divBdr>
    </w:div>
    <w:div w:id="1769883091">
      <w:bodyDiv w:val="1"/>
      <w:marLeft w:val="0"/>
      <w:marRight w:val="0"/>
      <w:marTop w:val="0"/>
      <w:marBottom w:val="0"/>
      <w:divBdr>
        <w:top w:val="none" w:sz="0" w:space="0" w:color="auto"/>
        <w:left w:val="none" w:sz="0" w:space="0" w:color="auto"/>
        <w:bottom w:val="none" w:sz="0" w:space="0" w:color="auto"/>
        <w:right w:val="none" w:sz="0" w:space="0" w:color="auto"/>
      </w:divBdr>
    </w:div>
    <w:div w:id="1790736132">
      <w:bodyDiv w:val="1"/>
      <w:marLeft w:val="0"/>
      <w:marRight w:val="0"/>
      <w:marTop w:val="0"/>
      <w:marBottom w:val="0"/>
      <w:divBdr>
        <w:top w:val="none" w:sz="0" w:space="0" w:color="auto"/>
        <w:left w:val="none" w:sz="0" w:space="0" w:color="auto"/>
        <w:bottom w:val="none" w:sz="0" w:space="0" w:color="auto"/>
        <w:right w:val="none" w:sz="0" w:space="0" w:color="auto"/>
      </w:divBdr>
    </w:div>
    <w:div w:id="1813862482">
      <w:bodyDiv w:val="1"/>
      <w:marLeft w:val="0"/>
      <w:marRight w:val="0"/>
      <w:marTop w:val="0"/>
      <w:marBottom w:val="0"/>
      <w:divBdr>
        <w:top w:val="none" w:sz="0" w:space="0" w:color="auto"/>
        <w:left w:val="none" w:sz="0" w:space="0" w:color="auto"/>
        <w:bottom w:val="none" w:sz="0" w:space="0" w:color="auto"/>
        <w:right w:val="none" w:sz="0" w:space="0" w:color="auto"/>
      </w:divBdr>
    </w:div>
    <w:div w:id="1846287806">
      <w:bodyDiv w:val="1"/>
      <w:marLeft w:val="0"/>
      <w:marRight w:val="0"/>
      <w:marTop w:val="0"/>
      <w:marBottom w:val="0"/>
      <w:divBdr>
        <w:top w:val="none" w:sz="0" w:space="0" w:color="auto"/>
        <w:left w:val="none" w:sz="0" w:space="0" w:color="auto"/>
        <w:bottom w:val="none" w:sz="0" w:space="0" w:color="auto"/>
        <w:right w:val="none" w:sz="0" w:space="0" w:color="auto"/>
      </w:divBdr>
      <w:divsChild>
        <w:div w:id="1284388357">
          <w:marLeft w:val="0"/>
          <w:marRight w:val="0"/>
          <w:marTop w:val="0"/>
          <w:marBottom w:val="0"/>
          <w:divBdr>
            <w:top w:val="none" w:sz="0" w:space="0" w:color="auto"/>
            <w:left w:val="none" w:sz="0" w:space="0" w:color="auto"/>
            <w:bottom w:val="none" w:sz="0" w:space="0" w:color="auto"/>
            <w:right w:val="none" w:sz="0" w:space="0" w:color="auto"/>
          </w:divBdr>
        </w:div>
        <w:div w:id="1769814653">
          <w:marLeft w:val="0"/>
          <w:marRight w:val="0"/>
          <w:marTop w:val="0"/>
          <w:marBottom w:val="0"/>
          <w:divBdr>
            <w:top w:val="none" w:sz="0" w:space="0" w:color="auto"/>
            <w:left w:val="none" w:sz="0" w:space="0" w:color="auto"/>
            <w:bottom w:val="none" w:sz="0" w:space="0" w:color="auto"/>
            <w:right w:val="none" w:sz="0" w:space="0" w:color="auto"/>
          </w:divBdr>
        </w:div>
      </w:divsChild>
    </w:div>
    <w:div w:id="1885095508">
      <w:bodyDiv w:val="1"/>
      <w:marLeft w:val="0"/>
      <w:marRight w:val="0"/>
      <w:marTop w:val="0"/>
      <w:marBottom w:val="0"/>
      <w:divBdr>
        <w:top w:val="none" w:sz="0" w:space="0" w:color="auto"/>
        <w:left w:val="none" w:sz="0" w:space="0" w:color="auto"/>
        <w:bottom w:val="none" w:sz="0" w:space="0" w:color="auto"/>
        <w:right w:val="none" w:sz="0" w:space="0" w:color="auto"/>
      </w:divBdr>
    </w:div>
    <w:div w:id="1889413465">
      <w:bodyDiv w:val="1"/>
      <w:marLeft w:val="0"/>
      <w:marRight w:val="0"/>
      <w:marTop w:val="0"/>
      <w:marBottom w:val="0"/>
      <w:divBdr>
        <w:top w:val="none" w:sz="0" w:space="0" w:color="auto"/>
        <w:left w:val="none" w:sz="0" w:space="0" w:color="auto"/>
        <w:bottom w:val="none" w:sz="0" w:space="0" w:color="auto"/>
        <w:right w:val="none" w:sz="0" w:space="0" w:color="auto"/>
      </w:divBdr>
      <w:divsChild>
        <w:div w:id="1323970819">
          <w:marLeft w:val="0"/>
          <w:marRight w:val="0"/>
          <w:marTop w:val="0"/>
          <w:marBottom w:val="0"/>
          <w:divBdr>
            <w:top w:val="single" w:sz="24" w:space="0" w:color="266E7F"/>
            <w:left w:val="none" w:sz="0" w:space="0" w:color="auto"/>
            <w:bottom w:val="none" w:sz="0" w:space="0" w:color="auto"/>
            <w:right w:val="none" w:sz="0" w:space="0" w:color="auto"/>
          </w:divBdr>
        </w:div>
        <w:div w:id="1347711467">
          <w:marLeft w:val="0"/>
          <w:marRight w:val="0"/>
          <w:marTop w:val="0"/>
          <w:marBottom w:val="0"/>
          <w:divBdr>
            <w:top w:val="none" w:sz="0" w:space="0" w:color="auto"/>
            <w:left w:val="none" w:sz="0" w:space="0" w:color="auto"/>
            <w:bottom w:val="none" w:sz="0" w:space="0" w:color="auto"/>
            <w:right w:val="none" w:sz="0" w:space="0" w:color="auto"/>
          </w:divBdr>
        </w:div>
      </w:divsChild>
    </w:div>
    <w:div w:id="1898080292">
      <w:bodyDiv w:val="1"/>
      <w:marLeft w:val="0"/>
      <w:marRight w:val="0"/>
      <w:marTop w:val="0"/>
      <w:marBottom w:val="0"/>
      <w:divBdr>
        <w:top w:val="none" w:sz="0" w:space="0" w:color="auto"/>
        <w:left w:val="none" w:sz="0" w:space="0" w:color="auto"/>
        <w:bottom w:val="none" w:sz="0" w:space="0" w:color="auto"/>
        <w:right w:val="none" w:sz="0" w:space="0" w:color="auto"/>
      </w:divBdr>
    </w:div>
    <w:div w:id="1907718764">
      <w:bodyDiv w:val="1"/>
      <w:marLeft w:val="0"/>
      <w:marRight w:val="0"/>
      <w:marTop w:val="0"/>
      <w:marBottom w:val="0"/>
      <w:divBdr>
        <w:top w:val="none" w:sz="0" w:space="0" w:color="auto"/>
        <w:left w:val="none" w:sz="0" w:space="0" w:color="auto"/>
        <w:bottom w:val="none" w:sz="0" w:space="0" w:color="auto"/>
        <w:right w:val="none" w:sz="0" w:space="0" w:color="auto"/>
      </w:divBdr>
      <w:divsChild>
        <w:div w:id="1874878607">
          <w:marLeft w:val="0"/>
          <w:marRight w:val="0"/>
          <w:marTop w:val="0"/>
          <w:marBottom w:val="0"/>
          <w:divBdr>
            <w:top w:val="none" w:sz="0" w:space="0" w:color="auto"/>
            <w:left w:val="none" w:sz="0" w:space="0" w:color="auto"/>
            <w:bottom w:val="none" w:sz="0" w:space="0" w:color="auto"/>
            <w:right w:val="none" w:sz="0" w:space="0" w:color="auto"/>
          </w:divBdr>
        </w:div>
        <w:div w:id="1939363485">
          <w:marLeft w:val="0"/>
          <w:marRight w:val="0"/>
          <w:marTop w:val="0"/>
          <w:marBottom w:val="0"/>
          <w:divBdr>
            <w:top w:val="none" w:sz="0" w:space="0" w:color="auto"/>
            <w:left w:val="none" w:sz="0" w:space="0" w:color="auto"/>
            <w:bottom w:val="none" w:sz="0" w:space="0" w:color="auto"/>
            <w:right w:val="none" w:sz="0" w:space="0" w:color="auto"/>
          </w:divBdr>
        </w:div>
        <w:div w:id="2045403940">
          <w:marLeft w:val="0"/>
          <w:marRight w:val="0"/>
          <w:marTop w:val="0"/>
          <w:marBottom w:val="0"/>
          <w:divBdr>
            <w:top w:val="none" w:sz="0" w:space="0" w:color="auto"/>
            <w:left w:val="none" w:sz="0" w:space="0" w:color="auto"/>
            <w:bottom w:val="none" w:sz="0" w:space="0" w:color="auto"/>
            <w:right w:val="none" w:sz="0" w:space="0" w:color="auto"/>
          </w:divBdr>
        </w:div>
      </w:divsChild>
    </w:div>
    <w:div w:id="1913005798">
      <w:bodyDiv w:val="1"/>
      <w:marLeft w:val="0"/>
      <w:marRight w:val="0"/>
      <w:marTop w:val="0"/>
      <w:marBottom w:val="0"/>
      <w:divBdr>
        <w:top w:val="none" w:sz="0" w:space="0" w:color="auto"/>
        <w:left w:val="none" w:sz="0" w:space="0" w:color="auto"/>
        <w:bottom w:val="none" w:sz="0" w:space="0" w:color="auto"/>
        <w:right w:val="none" w:sz="0" w:space="0" w:color="auto"/>
      </w:divBdr>
    </w:div>
    <w:div w:id="1928928442">
      <w:bodyDiv w:val="1"/>
      <w:marLeft w:val="0"/>
      <w:marRight w:val="0"/>
      <w:marTop w:val="0"/>
      <w:marBottom w:val="0"/>
      <w:divBdr>
        <w:top w:val="none" w:sz="0" w:space="0" w:color="auto"/>
        <w:left w:val="none" w:sz="0" w:space="0" w:color="auto"/>
        <w:bottom w:val="none" w:sz="0" w:space="0" w:color="auto"/>
        <w:right w:val="none" w:sz="0" w:space="0" w:color="auto"/>
      </w:divBdr>
    </w:div>
    <w:div w:id="1930888580">
      <w:bodyDiv w:val="1"/>
      <w:marLeft w:val="0"/>
      <w:marRight w:val="0"/>
      <w:marTop w:val="0"/>
      <w:marBottom w:val="0"/>
      <w:divBdr>
        <w:top w:val="none" w:sz="0" w:space="0" w:color="auto"/>
        <w:left w:val="none" w:sz="0" w:space="0" w:color="auto"/>
        <w:bottom w:val="none" w:sz="0" w:space="0" w:color="auto"/>
        <w:right w:val="none" w:sz="0" w:space="0" w:color="auto"/>
      </w:divBdr>
      <w:divsChild>
        <w:div w:id="1952083408">
          <w:marLeft w:val="0"/>
          <w:marRight w:val="0"/>
          <w:marTop w:val="0"/>
          <w:marBottom w:val="0"/>
          <w:divBdr>
            <w:top w:val="none" w:sz="0" w:space="0" w:color="auto"/>
            <w:left w:val="none" w:sz="0" w:space="0" w:color="auto"/>
            <w:bottom w:val="none" w:sz="0" w:space="0" w:color="auto"/>
            <w:right w:val="none" w:sz="0" w:space="0" w:color="auto"/>
          </w:divBdr>
        </w:div>
      </w:divsChild>
    </w:div>
    <w:div w:id="1931114079">
      <w:bodyDiv w:val="1"/>
      <w:marLeft w:val="0"/>
      <w:marRight w:val="0"/>
      <w:marTop w:val="0"/>
      <w:marBottom w:val="0"/>
      <w:divBdr>
        <w:top w:val="none" w:sz="0" w:space="0" w:color="auto"/>
        <w:left w:val="none" w:sz="0" w:space="0" w:color="auto"/>
        <w:bottom w:val="none" w:sz="0" w:space="0" w:color="auto"/>
        <w:right w:val="none" w:sz="0" w:space="0" w:color="auto"/>
      </w:divBdr>
    </w:div>
    <w:div w:id="1950820519">
      <w:bodyDiv w:val="1"/>
      <w:marLeft w:val="0"/>
      <w:marRight w:val="0"/>
      <w:marTop w:val="0"/>
      <w:marBottom w:val="0"/>
      <w:divBdr>
        <w:top w:val="none" w:sz="0" w:space="0" w:color="auto"/>
        <w:left w:val="none" w:sz="0" w:space="0" w:color="auto"/>
        <w:bottom w:val="none" w:sz="0" w:space="0" w:color="auto"/>
        <w:right w:val="none" w:sz="0" w:space="0" w:color="auto"/>
      </w:divBdr>
      <w:divsChild>
        <w:div w:id="1859925489">
          <w:marLeft w:val="0"/>
          <w:marRight w:val="0"/>
          <w:marTop w:val="0"/>
          <w:marBottom w:val="0"/>
          <w:divBdr>
            <w:top w:val="none" w:sz="0" w:space="0" w:color="auto"/>
            <w:left w:val="none" w:sz="0" w:space="0" w:color="auto"/>
            <w:bottom w:val="none" w:sz="0" w:space="0" w:color="auto"/>
            <w:right w:val="none" w:sz="0" w:space="0" w:color="auto"/>
          </w:divBdr>
          <w:divsChild>
            <w:div w:id="300232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845176">
      <w:bodyDiv w:val="1"/>
      <w:marLeft w:val="0"/>
      <w:marRight w:val="0"/>
      <w:marTop w:val="0"/>
      <w:marBottom w:val="0"/>
      <w:divBdr>
        <w:top w:val="none" w:sz="0" w:space="0" w:color="auto"/>
        <w:left w:val="none" w:sz="0" w:space="0" w:color="auto"/>
        <w:bottom w:val="none" w:sz="0" w:space="0" w:color="auto"/>
        <w:right w:val="none" w:sz="0" w:space="0" w:color="auto"/>
      </w:divBdr>
    </w:div>
    <w:div w:id="1968192888">
      <w:bodyDiv w:val="1"/>
      <w:marLeft w:val="0"/>
      <w:marRight w:val="0"/>
      <w:marTop w:val="0"/>
      <w:marBottom w:val="0"/>
      <w:divBdr>
        <w:top w:val="none" w:sz="0" w:space="0" w:color="auto"/>
        <w:left w:val="none" w:sz="0" w:space="0" w:color="auto"/>
        <w:bottom w:val="none" w:sz="0" w:space="0" w:color="auto"/>
        <w:right w:val="none" w:sz="0" w:space="0" w:color="auto"/>
      </w:divBdr>
    </w:div>
    <w:div w:id="1973442515">
      <w:bodyDiv w:val="1"/>
      <w:marLeft w:val="0"/>
      <w:marRight w:val="0"/>
      <w:marTop w:val="0"/>
      <w:marBottom w:val="0"/>
      <w:divBdr>
        <w:top w:val="none" w:sz="0" w:space="0" w:color="auto"/>
        <w:left w:val="none" w:sz="0" w:space="0" w:color="auto"/>
        <w:bottom w:val="none" w:sz="0" w:space="0" w:color="auto"/>
        <w:right w:val="none" w:sz="0" w:space="0" w:color="auto"/>
      </w:divBdr>
    </w:div>
    <w:div w:id="1979339796">
      <w:bodyDiv w:val="1"/>
      <w:marLeft w:val="0"/>
      <w:marRight w:val="0"/>
      <w:marTop w:val="0"/>
      <w:marBottom w:val="0"/>
      <w:divBdr>
        <w:top w:val="none" w:sz="0" w:space="0" w:color="auto"/>
        <w:left w:val="none" w:sz="0" w:space="0" w:color="auto"/>
        <w:bottom w:val="none" w:sz="0" w:space="0" w:color="auto"/>
        <w:right w:val="none" w:sz="0" w:space="0" w:color="auto"/>
      </w:divBdr>
    </w:div>
    <w:div w:id="1999648324">
      <w:bodyDiv w:val="1"/>
      <w:marLeft w:val="0"/>
      <w:marRight w:val="0"/>
      <w:marTop w:val="0"/>
      <w:marBottom w:val="0"/>
      <w:divBdr>
        <w:top w:val="none" w:sz="0" w:space="0" w:color="auto"/>
        <w:left w:val="none" w:sz="0" w:space="0" w:color="auto"/>
        <w:bottom w:val="none" w:sz="0" w:space="0" w:color="auto"/>
        <w:right w:val="none" w:sz="0" w:space="0" w:color="auto"/>
      </w:divBdr>
    </w:div>
    <w:div w:id="2008172570">
      <w:bodyDiv w:val="1"/>
      <w:marLeft w:val="0"/>
      <w:marRight w:val="0"/>
      <w:marTop w:val="0"/>
      <w:marBottom w:val="0"/>
      <w:divBdr>
        <w:top w:val="none" w:sz="0" w:space="0" w:color="auto"/>
        <w:left w:val="none" w:sz="0" w:space="0" w:color="auto"/>
        <w:bottom w:val="none" w:sz="0" w:space="0" w:color="auto"/>
        <w:right w:val="none" w:sz="0" w:space="0" w:color="auto"/>
      </w:divBdr>
    </w:div>
    <w:div w:id="2008972322">
      <w:bodyDiv w:val="1"/>
      <w:marLeft w:val="0"/>
      <w:marRight w:val="0"/>
      <w:marTop w:val="0"/>
      <w:marBottom w:val="0"/>
      <w:divBdr>
        <w:top w:val="none" w:sz="0" w:space="0" w:color="auto"/>
        <w:left w:val="none" w:sz="0" w:space="0" w:color="auto"/>
        <w:bottom w:val="none" w:sz="0" w:space="0" w:color="auto"/>
        <w:right w:val="none" w:sz="0" w:space="0" w:color="auto"/>
      </w:divBdr>
    </w:div>
    <w:div w:id="2019691675">
      <w:bodyDiv w:val="1"/>
      <w:marLeft w:val="0"/>
      <w:marRight w:val="0"/>
      <w:marTop w:val="0"/>
      <w:marBottom w:val="0"/>
      <w:divBdr>
        <w:top w:val="none" w:sz="0" w:space="0" w:color="auto"/>
        <w:left w:val="none" w:sz="0" w:space="0" w:color="auto"/>
        <w:bottom w:val="none" w:sz="0" w:space="0" w:color="auto"/>
        <w:right w:val="none" w:sz="0" w:space="0" w:color="auto"/>
      </w:divBdr>
      <w:divsChild>
        <w:div w:id="1509445300">
          <w:marLeft w:val="0"/>
          <w:marRight w:val="0"/>
          <w:marTop w:val="0"/>
          <w:marBottom w:val="0"/>
          <w:divBdr>
            <w:top w:val="none" w:sz="0" w:space="0" w:color="auto"/>
            <w:left w:val="none" w:sz="0" w:space="0" w:color="auto"/>
            <w:bottom w:val="none" w:sz="0" w:space="0" w:color="auto"/>
            <w:right w:val="none" w:sz="0" w:space="0" w:color="auto"/>
          </w:divBdr>
          <w:divsChild>
            <w:div w:id="896278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0159052">
      <w:bodyDiv w:val="1"/>
      <w:marLeft w:val="0"/>
      <w:marRight w:val="0"/>
      <w:marTop w:val="0"/>
      <w:marBottom w:val="0"/>
      <w:divBdr>
        <w:top w:val="none" w:sz="0" w:space="0" w:color="auto"/>
        <w:left w:val="none" w:sz="0" w:space="0" w:color="auto"/>
        <w:bottom w:val="none" w:sz="0" w:space="0" w:color="auto"/>
        <w:right w:val="none" w:sz="0" w:space="0" w:color="auto"/>
      </w:divBdr>
    </w:div>
    <w:div w:id="2022118998">
      <w:bodyDiv w:val="1"/>
      <w:marLeft w:val="0"/>
      <w:marRight w:val="0"/>
      <w:marTop w:val="0"/>
      <w:marBottom w:val="0"/>
      <w:divBdr>
        <w:top w:val="none" w:sz="0" w:space="0" w:color="auto"/>
        <w:left w:val="none" w:sz="0" w:space="0" w:color="auto"/>
        <w:bottom w:val="none" w:sz="0" w:space="0" w:color="auto"/>
        <w:right w:val="none" w:sz="0" w:space="0" w:color="auto"/>
      </w:divBdr>
      <w:divsChild>
        <w:div w:id="1034189128">
          <w:marLeft w:val="0"/>
          <w:marRight w:val="0"/>
          <w:marTop w:val="0"/>
          <w:marBottom w:val="0"/>
          <w:divBdr>
            <w:top w:val="none" w:sz="0" w:space="0" w:color="auto"/>
            <w:left w:val="none" w:sz="0" w:space="0" w:color="auto"/>
            <w:bottom w:val="none" w:sz="0" w:space="0" w:color="auto"/>
            <w:right w:val="none" w:sz="0" w:space="0" w:color="auto"/>
          </w:divBdr>
          <w:divsChild>
            <w:div w:id="1196846092">
              <w:marLeft w:val="0"/>
              <w:marRight w:val="0"/>
              <w:marTop w:val="0"/>
              <w:marBottom w:val="0"/>
              <w:divBdr>
                <w:top w:val="none" w:sz="0" w:space="0" w:color="auto"/>
                <w:left w:val="none" w:sz="0" w:space="0" w:color="auto"/>
                <w:bottom w:val="none" w:sz="0" w:space="0" w:color="auto"/>
                <w:right w:val="none" w:sz="0" w:space="0" w:color="auto"/>
              </w:divBdr>
              <w:divsChild>
                <w:div w:id="1261372808">
                  <w:marLeft w:val="0"/>
                  <w:marRight w:val="0"/>
                  <w:marTop w:val="0"/>
                  <w:marBottom w:val="0"/>
                  <w:divBdr>
                    <w:top w:val="none" w:sz="0" w:space="0" w:color="auto"/>
                    <w:left w:val="none" w:sz="0" w:space="0" w:color="auto"/>
                    <w:bottom w:val="none" w:sz="0" w:space="0" w:color="auto"/>
                    <w:right w:val="none" w:sz="0" w:space="0" w:color="auto"/>
                  </w:divBdr>
                  <w:divsChild>
                    <w:div w:id="1756827931">
                      <w:marLeft w:val="0"/>
                      <w:marRight w:val="0"/>
                      <w:marTop w:val="0"/>
                      <w:marBottom w:val="0"/>
                      <w:divBdr>
                        <w:top w:val="none" w:sz="0" w:space="0" w:color="auto"/>
                        <w:left w:val="none" w:sz="0" w:space="0" w:color="auto"/>
                        <w:bottom w:val="none" w:sz="0" w:space="0" w:color="auto"/>
                        <w:right w:val="none" w:sz="0" w:space="0" w:color="auto"/>
                      </w:divBdr>
                      <w:divsChild>
                        <w:div w:id="1897204412">
                          <w:marLeft w:val="0"/>
                          <w:marRight w:val="0"/>
                          <w:marTop w:val="0"/>
                          <w:marBottom w:val="0"/>
                          <w:divBdr>
                            <w:top w:val="none" w:sz="0" w:space="0" w:color="auto"/>
                            <w:left w:val="none" w:sz="0" w:space="0" w:color="auto"/>
                            <w:bottom w:val="none" w:sz="0" w:space="0" w:color="auto"/>
                            <w:right w:val="none" w:sz="0" w:space="0" w:color="auto"/>
                          </w:divBdr>
                          <w:divsChild>
                            <w:div w:id="565457596">
                              <w:marLeft w:val="0"/>
                              <w:marRight w:val="0"/>
                              <w:marTop w:val="0"/>
                              <w:marBottom w:val="0"/>
                              <w:divBdr>
                                <w:top w:val="none" w:sz="0" w:space="0" w:color="auto"/>
                                <w:left w:val="none" w:sz="0" w:space="0" w:color="auto"/>
                                <w:bottom w:val="none" w:sz="0" w:space="0" w:color="auto"/>
                                <w:right w:val="none" w:sz="0" w:space="0" w:color="auto"/>
                              </w:divBdr>
                              <w:divsChild>
                                <w:div w:id="2131126844">
                                  <w:marLeft w:val="0"/>
                                  <w:marRight w:val="0"/>
                                  <w:marTop w:val="0"/>
                                  <w:marBottom w:val="0"/>
                                  <w:divBdr>
                                    <w:top w:val="none" w:sz="0" w:space="0" w:color="auto"/>
                                    <w:left w:val="none" w:sz="0" w:space="0" w:color="auto"/>
                                    <w:bottom w:val="none" w:sz="0" w:space="0" w:color="auto"/>
                                    <w:right w:val="none" w:sz="0" w:space="0" w:color="auto"/>
                                  </w:divBdr>
                                  <w:divsChild>
                                    <w:div w:id="1579097870">
                                      <w:marLeft w:val="0"/>
                                      <w:marRight w:val="0"/>
                                      <w:marTop w:val="0"/>
                                      <w:marBottom w:val="0"/>
                                      <w:divBdr>
                                        <w:top w:val="none" w:sz="0" w:space="0" w:color="auto"/>
                                        <w:left w:val="none" w:sz="0" w:space="0" w:color="auto"/>
                                        <w:bottom w:val="none" w:sz="0" w:space="0" w:color="auto"/>
                                        <w:right w:val="none" w:sz="0" w:space="0" w:color="auto"/>
                                      </w:divBdr>
                                      <w:divsChild>
                                        <w:div w:id="1238982408">
                                          <w:marLeft w:val="0"/>
                                          <w:marRight w:val="0"/>
                                          <w:marTop w:val="0"/>
                                          <w:marBottom w:val="0"/>
                                          <w:divBdr>
                                            <w:top w:val="none" w:sz="0" w:space="0" w:color="auto"/>
                                            <w:left w:val="none" w:sz="0" w:space="0" w:color="auto"/>
                                            <w:bottom w:val="none" w:sz="0" w:space="0" w:color="auto"/>
                                            <w:right w:val="none" w:sz="0" w:space="0" w:color="auto"/>
                                          </w:divBdr>
                                          <w:divsChild>
                                            <w:div w:id="1981417271">
                                              <w:marLeft w:val="0"/>
                                              <w:marRight w:val="0"/>
                                              <w:marTop w:val="0"/>
                                              <w:marBottom w:val="0"/>
                                              <w:divBdr>
                                                <w:top w:val="none" w:sz="0" w:space="0" w:color="auto"/>
                                                <w:left w:val="none" w:sz="0" w:space="0" w:color="auto"/>
                                                <w:bottom w:val="none" w:sz="0" w:space="0" w:color="auto"/>
                                                <w:right w:val="none" w:sz="0" w:space="0" w:color="auto"/>
                                              </w:divBdr>
                                              <w:divsChild>
                                                <w:div w:id="894121073">
                                                  <w:marLeft w:val="0"/>
                                                  <w:marRight w:val="0"/>
                                                  <w:marTop w:val="0"/>
                                                  <w:marBottom w:val="0"/>
                                                  <w:divBdr>
                                                    <w:top w:val="none" w:sz="0" w:space="0" w:color="auto"/>
                                                    <w:left w:val="none" w:sz="0" w:space="0" w:color="auto"/>
                                                    <w:bottom w:val="none" w:sz="0" w:space="0" w:color="auto"/>
                                                    <w:right w:val="none" w:sz="0" w:space="0" w:color="auto"/>
                                                  </w:divBdr>
                                                  <w:divsChild>
                                                    <w:div w:id="2042200017">
                                                      <w:marLeft w:val="0"/>
                                                      <w:marRight w:val="0"/>
                                                      <w:marTop w:val="0"/>
                                                      <w:marBottom w:val="0"/>
                                                      <w:divBdr>
                                                        <w:top w:val="single" w:sz="2" w:space="4" w:color="008000"/>
                                                        <w:left w:val="single" w:sz="2" w:space="0" w:color="008000"/>
                                                        <w:bottom w:val="single" w:sz="2" w:space="0" w:color="008000"/>
                                                        <w:right w:val="single" w:sz="2" w:space="0" w:color="008000"/>
                                                      </w:divBdr>
                                                      <w:divsChild>
                                                        <w:div w:id="200217398">
                                                          <w:marLeft w:val="0"/>
                                                          <w:marRight w:val="0"/>
                                                          <w:marTop w:val="0"/>
                                                          <w:marBottom w:val="0"/>
                                                          <w:divBdr>
                                                            <w:top w:val="none" w:sz="0" w:space="0" w:color="auto"/>
                                                            <w:left w:val="none" w:sz="0" w:space="0" w:color="auto"/>
                                                            <w:bottom w:val="none" w:sz="0" w:space="0" w:color="auto"/>
                                                            <w:right w:val="none" w:sz="0" w:space="0" w:color="auto"/>
                                                          </w:divBdr>
                                                          <w:divsChild>
                                                            <w:div w:id="2116319104">
                                                              <w:marLeft w:val="0"/>
                                                              <w:marRight w:val="0"/>
                                                              <w:marTop w:val="0"/>
                                                              <w:marBottom w:val="0"/>
                                                              <w:divBdr>
                                                                <w:top w:val="none" w:sz="0" w:space="0" w:color="auto"/>
                                                                <w:left w:val="none" w:sz="0" w:space="0" w:color="auto"/>
                                                                <w:bottom w:val="none" w:sz="0" w:space="0" w:color="auto"/>
                                                                <w:right w:val="none" w:sz="0" w:space="0" w:color="auto"/>
                                                              </w:divBdr>
                                                              <w:divsChild>
                                                                <w:div w:id="47850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034920319">
      <w:bodyDiv w:val="1"/>
      <w:marLeft w:val="0"/>
      <w:marRight w:val="0"/>
      <w:marTop w:val="0"/>
      <w:marBottom w:val="0"/>
      <w:divBdr>
        <w:top w:val="none" w:sz="0" w:space="0" w:color="auto"/>
        <w:left w:val="none" w:sz="0" w:space="0" w:color="auto"/>
        <w:bottom w:val="none" w:sz="0" w:space="0" w:color="auto"/>
        <w:right w:val="none" w:sz="0" w:space="0" w:color="auto"/>
      </w:divBdr>
    </w:div>
    <w:div w:id="2100711016">
      <w:bodyDiv w:val="1"/>
      <w:marLeft w:val="0"/>
      <w:marRight w:val="0"/>
      <w:marTop w:val="0"/>
      <w:marBottom w:val="0"/>
      <w:divBdr>
        <w:top w:val="none" w:sz="0" w:space="0" w:color="auto"/>
        <w:left w:val="none" w:sz="0" w:space="0" w:color="auto"/>
        <w:bottom w:val="none" w:sz="0" w:space="0" w:color="auto"/>
        <w:right w:val="none" w:sz="0" w:space="0" w:color="auto"/>
      </w:divBdr>
    </w:div>
    <w:div w:id="2113239358">
      <w:bodyDiv w:val="1"/>
      <w:marLeft w:val="0"/>
      <w:marRight w:val="0"/>
      <w:marTop w:val="0"/>
      <w:marBottom w:val="0"/>
      <w:divBdr>
        <w:top w:val="none" w:sz="0" w:space="0" w:color="auto"/>
        <w:left w:val="none" w:sz="0" w:space="0" w:color="auto"/>
        <w:bottom w:val="none" w:sz="0" w:space="0" w:color="auto"/>
        <w:right w:val="none" w:sz="0" w:space="0" w:color="auto"/>
      </w:divBdr>
      <w:divsChild>
        <w:div w:id="1127578308">
          <w:marLeft w:val="0"/>
          <w:marRight w:val="0"/>
          <w:marTop w:val="0"/>
          <w:marBottom w:val="150"/>
          <w:divBdr>
            <w:top w:val="none" w:sz="0" w:space="0" w:color="auto"/>
            <w:left w:val="none" w:sz="0" w:space="0" w:color="auto"/>
            <w:bottom w:val="none" w:sz="0" w:space="0" w:color="auto"/>
            <w:right w:val="none" w:sz="0" w:space="0" w:color="auto"/>
          </w:divBdr>
          <w:divsChild>
            <w:div w:id="948120487">
              <w:marLeft w:val="0"/>
              <w:marRight w:val="0"/>
              <w:marTop w:val="150"/>
              <w:marBottom w:val="0"/>
              <w:divBdr>
                <w:top w:val="none" w:sz="0" w:space="0" w:color="auto"/>
                <w:left w:val="none" w:sz="0" w:space="0" w:color="auto"/>
                <w:bottom w:val="none" w:sz="0" w:space="0" w:color="auto"/>
                <w:right w:val="none" w:sz="0" w:space="0" w:color="auto"/>
              </w:divBdr>
            </w:div>
            <w:div w:id="1176506217">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113352929">
      <w:bodyDiv w:val="1"/>
      <w:marLeft w:val="0"/>
      <w:marRight w:val="0"/>
      <w:marTop w:val="0"/>
      <w:marBottom w:val="0"/>
      <w:divBdr>
        <w:top w:val="none" w:sz="0" w:space="0" w:color="auto"/>
        <w:left w:val="none" w:sz="0" w:space="0" w:color="auto"/>
        <w:bottom w:val="none" w:sz="0" w:space="0" w:color="auto"/>
        <w:right w:val="none" w:sz="0" w:space="0" w:color="auto"/>
      </w:divBdr>
      <w:divsChild>
        <w:div w:id="2060855249">
          <w:marLeft w:val="0"/>
          <w:marRight w:val="0"/>
          <w:marTop w:val="0"/>
          <w:marBottom w:val="0"/>
          <w:divBdr>
            <w:top w:val="none" w:sz="0" w:space="0" w:color="auto"/>
            <w:left w:val="none" w:sz="0" w:space="0" w:color="auto"/>
            <w:bottom w:val="none" w:sz="0" w:space="0" w:color="auto"/>
            <w:right w:val="none" w:sz="0" w:space="0" w:color="auto"/>
          </w:divBdr>
          <w:divsChild>
            <w:div w:id="1775632741">
              <w:marLeft w:val="0"/>
              <w:marRight w:val="0"/>
              <w:marTop w:val="0"/>
              <w:marBottom w:val="0"/>
              <w:divBdr>
                <w:top w:val="none" w:sz="0" w:space="0" w:color="auto"/>
                <w:left w:val="none" w:sz="0" w:space="0" w:color="auto"/>
                <w:bottom w:val="none" w:sz="0" w:space="0" w:color="auto"/>
                <w:right w:val="none" w:sz="0" w:space="0" w:color="auto"/>
              </w:divBdr>
              <w:divsChild>
                <w:div w:id="394859591">
                  <w:marLeft w:val="0"/>
                  <w:marRight w:val="0"/>
                  <w:marTop w:val="0"/>
                  <w:marBottom w:val="0"/>
                  <w:divBdr>
                    <w:top w:val="none" w:sz="0" w:space="0" w:color="auto"/>
                    <w:left w:val="none" w:sz="0" w:space="0" w:color="auto"/>
                    <w:bottom w:val="none" w:sz="0" w:space="0" w:color="auto"/>
                    <w:right w:val="none" w:sz="0" w:space="0" w:color="auto"/>
                  </w:divBdr>
                  <w:divsChild>
                    <w:div w:id="931402774">
                      <w:marLeft w:val="0"/>
                      <w:marRight w:val="0"/>
                      <w:marTop w:val="0"/>
                      <w:marBottom w:val="0"/>
                      <w:divBdr>
                        <w:top w:val="none" w:sz="0" w:space="0" w:color="auto"/>
                        <w:left w:val="none" w:sz="0" w:space="0" w:color="auto"/>
                        <w:bottom w:val="none" w:sz="0" w:space="0" w:color="auto"/>
                        <w:right w:val="none" w:sz="0" w:space="0" w:color="auto"/>
                      </w:divBdr>
                      <w:divsChild>
                        <w:div w:id="104429177">
                          <w:marLeft w:val="0"/>
                          <w:marRight w:val="0"/>
                          <w:marTop w:val="0"/>
                          <w:marBottom w:val="0"/>
                          <w:divBdr>
                            <w:top w:val="none" w:sz="0" w:space="0" w:color="auto"/>
                            <w:left w:val="none" w:sz="0" w:space="0" w:color="auto"/>
                            <w:bottom w:val="none" w:sz="0" w:space="0" w:color="auto"/>
                            <w:right w:val="none" w:sz="0" w:space="0" w:color="auto"/>
                          </w:divBdr>
                          <w:divsChild>
                            <w:div w:id="688524936">
                              <w:marLeft w:val="0"/>
                              <w:marRight w:val="0"/>
                              <w:marTop w:val="0"/>
                              <w:marBottom w:val="0"/>
                              <w:divBdr>
                                <w:top w:val="none" w:sz="0" w:space="0" w:color="auto"/>
                                <w:left w:val="none" w:sz="0" w:space="0" w:color="auto"/>
                                <w:bottom w:val="none" w:sz="0" w:space="0" w:color="auto"/>
                                <w:right w:val="none" w:sz="0" w:space="0" w:color="auto"/>
                              </w:divBdr>
                              <w:divsChild>
                                <w:div w:id="142234077">
                                  <w:marLeft w:val="0"/>
                                  <w:marRight w:val="0"/>
                                  <w:marTop w:val="0"/>
                                  <w:marBottom w:val="0"/>
                                  <w:divBdr>
                                    <w:top w:val="none" w:sz="0" w:space="0" w:color="auto"/>
                                    <w:left w:val="none" w:sz="0" w:space="0" w:color="auto"/>
                                    <w:bottom w:val="none" w:sz="0" w:space="0" w:color="auto"/>
                                    <w:right w:val="none" w:sz="0" w:space="0" w:color="auto"/>
                                  </w:divBdr>
                                  <w:divsChild>
                                    <w:div w:id="342436247">
                                      <w:marLeft w:val="0"/>
                                      <w:marRight w:val="0"/>
                                      <w:marTop w:val="0"/>
                                      <w:marBottom w:val="0"/>
                                      <w:divBdr>
                                        <w:top w:val="none" w:sz="0" w:space="0" w:color="auto"/>
                                        <w:left w:val="none" w:sz="0" w:space="0" w:color="auto"/>
                                        <w:bottom w:val="none" w:sz="0" w:space="0" w:color="auto"/>
                                        <w:right w:val="none" w:sz="0" w:space="0" w:color="auto"/>
                                      </w:divBdr>
                                      <w:divsChild>
                                        <w:div w:id="863859347">
                                          <w:marLeft w:val="0"/>
                                          <w:marRight w:val="0"/>
                                          <w:marTop w:val="0"/>
                                          <w:marBottom w:val="0"/>
                                          <w:divBdr>
                                            <w:top w:val="none" w:sz="0" w:space="0" w:color="auto"/>
                                            <w:left w:val="none" w:sz="0" w:space="0" w:color="auto"/>
                                            <w:bottom w:val="none" w:sz="0" w:space="0" w:color="auto"/>
                                            <w:right w:val="none" w:sz="0" w:space="0" w:color="auto"/>
                                          </w:divBdr>
                                          <w:divsChild>
                                            <w:div w:id="1339427418">
                                              <w:marLeft w:val="0"/>
                                              <w:marRight w:val="0"/>
                                              <w:marTop w:val="0"/>
                                              <w:marBottom w:val="0"/>
                                              <w:divBdr>
                                                <w:top w:val="none" w:sz="0" w:space="0" w:color="auto"/>
                                                <w:left w:val="none" w:sz="0" w:space="0" w:color="auto"/>
                                                <w:bottom w:val="none" w:sz="0" w:space="0" w:color="auto"/>
                                                <w:right w:val="none" w:sz="0" w:space="0" w:color="auto"/>
                                              </w:divBdr>
                                              <w:divsChild>
                                                <w:div w:id="901599627">
                                                  <w:marLeft w:val="0"/>
                                                  <w:marRight w:val="0"/>
                                                  <w:marTop w:val="0"/>
                                                  <w:marBottom w:val="0"/>
                                                  <w:divBdr>
                                                    <w:top w:val="none" w:sz="0" w:space="0" w:color="auto"/>
                                                    <w:left w:val="none" w:sz="0" w:space="0" w:color="auto"/>
                                                    <w:bottom w:val="none" w:sz="0" w:space="0" w:color="auto"/>
                                                    <w:right w:val="none" w:sz="0" w:space="0" w:color="auto"/>
                                                  </w:divBdr>
                                                  <w:divsChild>
                                                    <w:div w:id="1979726833">
                                                      <w:marLeft w:val="0"/>
                                                      <w:marRight w:val="0"/>
                                                      <w:marTop w:val="0"/>
                                                      <w:marBottom w:val="0"/>
                                                      <w:divBdr>
                                                        <w:top w:val="none" w:sz="0" w:space="0" w:color="auto"/>
                                                        <w:left w:val="none" w:sz="0" w:space="0" w:color="auto"/>
                                                        <w:bottom w:val="none" w:sz="0" w:space="0" w:color="auto"/>
                                                        <w:right w:val="none" w:sz="0" w:space="0" w:color="auto"/>
                                                      </w:divBdr>
                                                      <w:divsChild>
                                                        <w:div w:id="1371759970">
                                                          <w:marLeft w:val="0"/>
                                                          <w:marRight w:val="0"/>
                                                          <w:marTop w:val="0"/>
                                                          <w:marBottom w:val="0"/>
                                                          <w:divBdr>
                                                            <w:top w:val="none" w:sz="0" w:space="0" w:color="auto"/>
                                                            <w:left w:val="none" w:sz="0" w:space="0" w:color="auto"/>
                                                            <w:bottom w:val="none" w:sz="0" w:space="0" w:color="auto"/>
                                                            <w:right w:val="none" w:sz="0" w:space="0" w:color="auto"/>
                                                          </w:divBdr>
                                                          <w:divsChild>
                                                            <w:div w:id="279383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mail@safetyandquality.gov.au" TargetMode="External"/><Relationship Id="rId18" Type="http://schemas.openxmlformats.org/officeDocument/2006/relationships/hyperlink" Target="http://dx.doi.org/10.1016/S0140-6736(14)61739-6" TargetMode="External"/><Relationship Id="rId26" Type="http://schemas.openxmlformats.org/officeDocument/2006/relationships/hyperlink" Target="http://dx.doi.org/10.1186/s13054-015-0877-x" TargetMode="External"/><Relationship Id="rId3" Type="http://schemas.openxmlformats.org/officeDocument/2006/relationships/styles" Target="styles.xml"/><Relationship Id="rId21" Type="http://schemas.openxmlformats.org/officeDocument/2006/relationships/hyperlink" Target="http://dx.doi.org/10.1093/intqhc/mzv026" TargetMode="External"/><Relationship Id="rId7" Type="http://schemas.openxmlformats.org/officeDocument/2006/relationships/footnotes" Target="footnotes.xml"/><Relationship Id="rId12" Type="http://schemas.openxmlformats.org/officeDocument/2006/relationships/hyperlink" Target="mailto:mail@safetyandquality.gov.au" TargetMode="External"/><Relationship Id="rId17" Type="http://schemas.openxmlformats.org/officeDocument/2006/relationships/hyperlink" Target="http://www.safetyandquality.gov.au/our-work/safety-in-e-health/" TargetMode="External"/><Relationship Id="rId25" Type="http://schemas.openxmlformats.org/officeDocument/2006/relationships/hyperlink" Target="http://dx.doi.org/10.1213/ANE.0000000000000671" TargetMode="External"/><Relationship Id="rId2" Type="http://schemas.openxmlformats.org/officeDocument/2006/relationships/numbering" Target="numbering.xml"/><Relationship Id="rId16" Type="http://schemas.openxmlformats.org/officeDocument/2006/relationships/hyperlink" Target="https://www.crcpress.com/product/isbn/9781771881173" TargetMode="External"/><Relationship Id="rId20" Type="http://schemas.openxmlformats.org/officeDocument/2006/relationships/hyperlink" Target="http://dx.doi.org/10.1097/PTS.0000000000000177"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safetyandquality.gov.au/" TargetMode="External"/><Relationship Id="rId24" Type="http://schemas.openxmlformats.org/officeDocument/2006/relationships/hyperlink" Target="http://www.ingentaconnect.com/content/jcaho/jcjqs/2015/00000041/00000005/art00006"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mailto:niall.johnson@safetyandquality.gov.au" TargetMode="External"/><Relationship Id="rId23" Type="http://schemas.openxmlformats.org/officeDocument/2006/relationships/hyperlink" Target="http://dx.doi.org/10.1016/j.aorn.2015.01.002" TargetMode="External"/><Relationship Id="rId28" Type="http://schemas.openxmlformats.org/officeDocument/2006/relationships/hyperlink" Target="http://intqhc.oxfordjournals.org/content/early/recent?papetoc" TargetMode="External"/><Relationship Id="rId10" Type="http://schemas.openxmlformats.org/officeDocument/2006/relationships/hyperlink" Target="http://www.safetyandquality.gov.au/publications-resources/on-the-radar/" TargetMode="External"/><Relationship Id="rId19" Type="http://schemas.openxmlformats.org/officeDocument/2006/relationships/hyperlink" Target="http://dx.doi.org/10.1542/peds.2014-3259" TargetMode="External"/><Relationship Id="rId31"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g"/><Relationship Id="rId14" Type="http://schemas.openxmlformats.org/officeDocument/2006/relationships/hyperlink" Target="http://www.safetyandquality.gov.au" TargetMode="External"/><Relationship Id="rId22" Type="http://schemas.openxmlformats.org/officeDocument/2006/relationships/hyperlink" Target="http://www.safetyandquality.gov.au/our-work/cognitive-impairment/" TargetMode="External"/><Relationship Id="rId27" Type="http://schemas.openxmlformats.org/officeDocument/2006/relationships/hyperlink" Target="http://qualitysafety.bmj.com/content/early/recent"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F71C0F-A37A-4F65-A554-80AFF82F58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948</TotalTime>
  <Pages>5</Pages>
  <Words>2152</Words>
  <Characters>12271</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On the radar</vt:lpstr>
    </vt:vector>
  </TitlesOfParts>
  <Company>DHA</Company>
  <LinksUpToDate>false</LinksUpToDate>
  <CharactersWithSpaces>14395</CharactersWithSpaces>
  <SharedDoc>false</SharedDoc>
  <HLinks>
    <vt:vector size="156" baseType="variant">
      <vt:variant>
        <vt:i4>2752542</vt:i4>
      </vt:variant>
      <vt:variant>
        <vt:i4>75</vt:i4>
      </vt:variant>
      <vt:variant>
        <vt:i4>0</vt:i4>
      </vt:variant>
      <vt:variant>
        <vt:i4>5</vt:i4>
      </vt:variant>
      <vt:variant>
        <vt:lpwstr>http://www.ahrq.gov/professionals/systems/hospital/nicu_toolkit/</vt:lpwstr>
      </vt:variant>
      <vt:variant>
        <vt:lpwstr/>
      </vt:variant>
      <vt:variant>
        <vt:i4>983085</vt:i4>
      </vt:variant>
      <vt:variant>
        <vt:i4>72</vt:i4>
      </vt:variant>
      <vt:variant>
        <vt:i4>0</vt:i4>
      </vt:variant>
      <vt:variant>
        <vt:i4>5</vt:i4>
      </vt:variant>
      <vt:variant>
        <vt:lpwstr>https://www.wwl.nhs.uk/Library/Trust_Board/Open_and_Honest/2013/WWL_Open_and_Honest_Oct13.pdf</vt:lpwstr>
      </vt:variant>
      <vt:variant>
        <vt:lpwstr/>
      </vt:variant>
      <vt:variant>
        <vt:i4>6422571</vt:i4>
      </vt:variant>
      <vt:variant>
        <vt:i4>69</vt:i4>
      </vt:variant>
      <vt:variant>
        <vt:i4>0</vt:i4>
      </vt:variant>
      <vt:variant>
        <vt:i4>5</vt:i4>
      </vt:variant>
      <vt:variant>
        <vt:lpwstr>http://www.hoi.com.au/projects</vt:lpwstr>
      </vt:variant>
      <vt:variant>
        <vt:lpwstr/>
      </vt:variant>
      <vt:variant>
        <vt:i4>6946891</vt:i4>
      </vt:variant>
      <vt:variant>
        <vt:i4>66</vt:i4>
      </vt:variant>
      <vt:variant>
        <vt:i4>0</vt:i4>
      </vt:variant>
      <vt:variant>
        <vt:i4>5</vt:i4>
      </vt:variant>
      <vt:variant>
        <vt:lpwstr>http://www.safetyandquality.gov.au/publications-resources/publications/?acsqhc_programs=11</vt:lpwstr>
      </vt:variant>
      <vt:variant>
        <vt:lpwstr/>
      </vt:variant>
      <vt:variant>
        <vt:i4>6094872</vt:i4>
      </vt:variant>
      <vt:variant>
        <vt:i4>63</vt:i4>
      </vt:variant>
      <vt:variant>
        <vt:i4>0</vt:i4>
      </vt:variant>
      <vt:variant>
        <vt:i4>5</vt:i4>
      </vt:variant>
      <vt:variant>
        <vt:lpwstr>http://intqhc.oxfordjournals.org/content/early/recent?papetoc</vt:lpwstr>
      </vt:variant>
      <vt:variant>
        <vt:lpwstr/>
      </vt:variant>
      <vt:variant>
        <vt:i4>6094928</vt:i4>
      </vt:variant>
      <vt:variant>
        <vt:i4>60</vt:i4>
      </vt:variant>
      <vt:variant>
        <vt:i4>0</vt:i4>
      </vt:variant>
      <vt:variant>
        <vt:i4>5</vt:i4>
      </vt:variant>
      <vt:variant>
        <vt:lpwstr>http://qualitysafety.bmj.com/content/early/recent</vt:lpwstr>
      </vt:variant>
      <vt:variant>
        <vt:lpwstr/>
      </vt:variant>
      <vt:variant>
        <vt:i4>5308481</vt:i4>
      </vt:variant>
      <vt:variant>
        <vt:i4>57</vt:i4>
      </vt:variant>
      <vt:variant>
        <vt:i4>0</vt:i4>
      </vt:variant>
      <vt:variant>
        <vt:i4>5</vt:i4>
      </vt:variant>
      <vt:variant>
        <vt:lpwstr>http://qualitysafety.bmj.com/content/23/2</vt:lpwstr>
      </vt:variant>
      <vt:variant>
        <vt:lpwstr/>
      </vt:variant>
      <vt:variant>
        <vt:i4>7995514</vt:i4>
      </vt:variant>
      <vt:variant>
        <vt:i4>54</vt:i4>
      </vt:variant>
      <vt:variant>
        <vt:i4>0</vt:i4>
      </vt:variant>
      <vt:variant>
        <vt:i4>5</vt:i4>
      </vt:variant>
      <vt:variant>
        <vt:lpwstr>http://www.safetyandquality.gov.au/our-work/safety-in-e-health/</vt:lpwstr>
      </vt:variant>
      <vt:variant>
        <vt:lpwstr/>
      </vt:variant>
      <vt:variant>
        <vt:i4>1704013</vt:i4>
      </vt:variant>
      <vt:variant>
        <vt:i4>51</vt:i4>
      </vt:variant>
      <vt:variant>
        <vt:i4>0</vt:i4>
      </vt:variant>
      <vt:variant>
        <vt:i4>5</vt:i4>
      </vt:variant>
      <vt:variant>
        <vt:lpwstr>http://dx.doi.org/10.1136/amiajnl-2013-002141</vt:lpwstr>
      </vt:variant>
      <vt:variant>
        <vt:lpwstr/>
      </vt:variant>
      <vt:variant>
        <vt:i4>4915230</vt:i4>
      </vt:variant>
      <vt:variant>
        <vt:i4>48</vt:i4>
      </vt:variant>
      <vt:variant>
        <vt:i4>0</vt:i4>
      </vt:variant>
      <vt:variant>
        <vt:i4>5</vt:i4>
      </vt:variant>
      <vt:variant>
        <vt:lpwstr>http://healthit.ahrq.gov/sites/default/files/docs/page/alternate-findings-and-lessons-from-the-ahrq-ambulatory-safety-and-quality-program.pdf</vt:lpwstr>
      </vt:variant>
      <vt:variant>
        <vt:lpwstr/>
      </vt:variant>
      <vt:variant>
        <vt:i4>5701650</vt:i4>
      </vt:variant>
      <vt:variant>
        <vt:i4>45</vt:i4>
      </vt:variant>
      <vt:variant>
        <vt:i4>0</vt:i4>
      </vt:variant>
      <vt:variant>
        <vt:i4>5</vt:i4>
      </vt:variant>
      <vt:variant>
        <vt:lpwstr>http://www.healthit.gov/buzz-blog/electronic-health-and-medical-records/guide-identify-address-unsafe-conditions-health/</vt:lpwstr>
      </vt:variant>
      <vt:variant>
        <vt:lpwstr/>
      </vt:variant>
      <vt:variant>
        <vt:i4>3997751</vt:i4>
      </vt:variant>
      <vt:variant>
        <vt:i4>42</vt:i4>
      </vt:variant>
      <vt:variant>
        <vt:i4>0</vt:i4>
      </vt:variant>
      <vt:variant>
        <vt:i4>5</vt:i4>
      </vt:variant>
      <vt:variant>
        <vt:lpwstr>http://dx.doi.org/10.1097/PTS.0b013e3182a8c2b2</vt:lpwstr>
      </vt:variant>
      <vt:variant>
        <vt:lpwstr/>
      </vt:variant>
      <vt:variant>
        <vt:i4>2228283</vt:i4>
      </vt:variant>
      <vt:variant>
        <vt:i4>39</vt:i4>
      </vt:variant>
      <vt:variant>
        <vt:i4>0</vt:i4>
      </vt:variant>
      <vt:variant>
        <vt:i4>5</vt:i4>
      </vt:variant>
      <vt:variant>
        <vt:lpwstr>http://dx.doi.org/10.1016/j.amjsurg.2013.08.018</vt:lpwstr>
      </vt:variant>
      <vt:variant>
        <vt:lpwstr/>
      </vt:variant>
      <vt:variant>
        <vt:i4>8126520</vt:i4>
      </vt:variant>
      <vt:variant>
        <vt:i4>36</vt:i4>
      </vt:variant>
      <vt:variant>
        <vt:i4>0</vt:i4>
      </vt:variant>
      <vt:variant>
        <vt:i4>5</vt:i4>
      </vt:variant>
      <vt:variant>
        <vt:lpwstr>http://dx.doi.org/10.1016/S1473-3099(13)70295-0</vt:lpwstr>
      </vt:variant>
      <vt:variant>
        <vt:lpwstr/>
      </vt:variant>
      <vt:variant>
        <vt:i4>851983</vt:i4>
      </vt:variant>
      <vt:variant>
        <vt:i4>33</vt:i4>
      </vt:variant>
      <vt:variant>
        <vt:i4>0</vt:i4>
      </vt:variant>
      <vt:variant>
        <vt:i4>5</vt:i4>
      </vt:variant>
      <vt:variant>
        <vt:lpwstr>http://www.safetyandquality.gov.au/our-work/healthcare-associated-infection/</vt:lpwstr>
      </vt:variant>
      <vt:variant>
        <vt:lpwstr/>
      </vt:variant>
      <vt:variant>
        <vt:i4>5505116</vt:i4>
      </vt:variant>
      <vt:variant>
        <vt:i4>30</vt:i4>
      </vt:variant>
      <vt:variant>
        <vt:i4>0</vt:i4>
      </vt:variant>
      <vt:variant>
        <vt:i4>5</vt:i4>
      </vt:variant>
      <vt:variant>
        <vt:lpwstr>http://dx.doi.org/10.1086/673149</vt:lpwstr>
      </vt:variant>
      <vt:variant>
        <vt:lpwstr/>
      </vt:variant>
      <vt:variant>
        <vt:i4>7077994</vt:i4>
      </vt:variant>
      <vt:variant>
        <vt:i4>27</vt:i4>
      </vt:variant>
      <vt:variant>
        <vt:i4>0</vt:i4>
      </vt:variant>
      <vt:variant>
        <vt:i4>5</vt:i4>
      </vt:variant>
      <vt:variant>
        <vt:lpwstr>http://www.ihi.org/knowledge/Pages/IHIWhitePapers/HighImpactLeadership.aspx</vt:lpwstr>
      </vt:variant>
      <vt:variant>
        <vt:lpwstr/>
      </vt:variant>
      <vt:variant>
        <vt:i4>1507337</vt:i4>
      </vt:variant>
      <vt:variant>
        <vt:i4>24</vt:i4>
      </vt:variant>
      <vt:variant>
        <vt:i4>0</vt:i4>
      </vt:variant>
      <vt:variant>
        <vt:i4>5</vt:i4>
      </vt:variant>
      <vt:variant>
        <vt:lpwstr>http://www.health.org.uk/publications/using-clinical-communities-to-improve-quality/</vt:lpwstr>
      </vt:variant>
      <vt:variant>
        <vt:lpwstr/>
      </vt:variant>
      <vt:variant>
        <vt:i4>1572876</vt:i4>
      </vt:variant>
      <vt:variant>
        <vt:i4>21</vt:i4>
      </vt:variant>
      <vt:variant>
        <vt:i4>0</vt:i4>
      </vt:variant>
      <vt:variant>
        <vt:i4>5</vt:i4>
      </vt:variant>
      <vt:variant>
        <vt:lpwstr>http://www.england.nhs.uk/2013/12/15/sir-bruce-keogh-7ds/</vt:lpwstr>
      </vt:variant>
      <vt:variant>
        <vt:lpwstr/>
      </vt:variant>
      <vt:variant>
        <vt:i4>393219</vt:i4>
      </vt:variant>
      <vt:variant>
        <vt:i4>18</vt:i4>
      </vt:variant>
      <vt:variant>
        <vt:i4>0</vt:i4>
      </vt:variant>
      <vt:variant>
        <vt:i4>5</vt:i4>
      </vt:variant>
      <vt:variant>
        <vt:lpwstr>http://www.health.govt.nz/publication/sharing-health-information-toward-better-safer-care</vt:lpwstr>
      </vt:variant>
      <vt:variant>
        <vt:lpwstr/>
      </vt:variant>
      <vt:variant>
        <vt:i4>852012</vt:i4>
      </vt:variant>
      <vt:variant>
        <vt:i4>15</vt:i4>
      </vt:variant>
      <vt:variant>
        <vt:i4>0</vt:i4>
      </vt:variant>
      <vt:variant>
        <vt:i4>5</vt:i4>
      </vt:variant>
      <vt:variant>
        <vt:lpwstr>mailto:niall.johnson@safetyandquality.gov.au</vt:lpwstr>
      </vt:variant>
      <vt:variant>
        <vt:lpwstr/>
      </vt:variant>
      <vt:variant>
        <vt:i4>3670067</vt:i4>
      </vt:variant>
      <vt:variant>
        <vt:i4>12</vt:i4>
      </vt:variant>
      <vt:variant>
        <vt:i4>0</vt:i4>
      </vt:variant>
      <vt:variant>
        <vt:i4>5</vt:i4>
      </vt:variant>
      <vt:variant>
        <vt:lpwstr>http://www.safetyandquality.gov.au/</vt:lpwstr>
      </vt:variant>
      <vt:variant>
        <vt:lpwstr/>
      </vt:variant>
      <vt:variant>
        <vt:i4>4522017</vt:i4>
      </vt:variant>
      <vt:variant>
        <vt:i4>9</vt:i4>
      </vt:variant>
      <vt:variant>
        <vt:i4>0</vt:i4>
      </vt:variant>
      <vt:variant>
        <vt:i4>5</vt:i4>
      </vt:variant>
      <vt:variant>
        <vt:lpwstr>mailto:mail@safetyandquality.gov.au</vt:lpwstr>
      </vt:variant>
      <vt:variant>
        <vt:lpwstr/>
      </vt:variant>
      <vt:variant>
        <vt:i4>4522017</vt:i4>
      </vt:variant>
      <vt:variant>
        <vt:i4>6</vt:i4>
      </vt:variant>
      <vt:variant>
        <vt:i4>0</vt:i4>
      </vt:variant>
      <vt:variant>
        <vt:i4>5</vt:i4>
      </vt:variant>
      <vt:variant>
        <vt:lpwstr>mailto:mail@safetyandquality.gov.au</vt:lpwstr>
      </vt:variant>
      <vt:variant>
        <vt:lpwstr/>
      </vt:variant>
      <vt:variant>
        <vt:i4>3670067</vt:i4>
      </vt:variant>
      <vt:variant>
        <vt:i4>3</vt:i4>
      </vt:variant>
      <vt:variant>
        <vt:i4>0</vt:i4>
      </vt:variant>
      <vt:variant>
        <vt:i4>5</vt:i4>
      </vt:variant>
      <vt:variant>
        <vt:lpwstr>http://www.safetyandquality.gov.au/</vt:lpwstr>
      </vt:variant>
      <vt:variant>
        <vt:lpwstr/>
      </vt:variant>
      <vt:variant>
        <vt:i4>2162797</vt:i4>
      </vt:variant>
      <vt:variant>
        <vt:i4>0</vt:i4>
      </vt:variant>
      <vt:variant>
        <vt:i4>0</vt:i4>
      </vt:variant>
      <vt:variant>
        <vt:i4>5</vt:i4>
      </vt:variant>
      <vt:variant>
        <vt:lpwstr>http://www.safetyandquality.gov.au/publications-resources/on-the-radar/</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On the radar</dc:title>
  <dc:creator>johnni</dc:creator>
  <cp:lastModifiedBy>Niall Johnson</cp:lastModifiedBy>
  <cp:revision>17</cp:revision>
  <cp:lastPrinted>2013-06-06T03:47:00Z</cp:lastPrinted>
  <dcterms:created xsi:type="dcterms:W3CDTF">2015-05-11T03:08:00Z</dcterms:created>
  <dcterms:modified xsi:type="dcterms:W3CDTF">2015-05-17T00:38:00Z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DOCTYPE">
    <vt:lpwstr/>
  </property>
  <property fmtid="{D5CDD505-2E9C-101B-9397-08002B2CF9AE}" pid="3" name="DraftType">
    <vt:lpwstr/>
  </property>
  <property fmtid="{D5CDD505-2E9C-101B-9397-08002B2CF9AE}" pid="4" name="WPLUSServerName">
    <vt:lpwstr/>
  </property>
  <property fmtid="{D5CDD505-2E9C-101B-9397-08002B2CF9AE}" pid="5" name="WPLUSDataBaseName">
    <vt:lpwstr/>
  </property>
  <property fmtid="{D5CDD505-2E9C-101B-9397-08002B2CF9AE}" pid="6" name="WPLUSDocumentUNID">
    <vt:lpwstr/>
  </property>
  <property fmtid="{D5CDD505-2E9C-101B-9397-08002B2CF9AE}" pid="7" name="NeverSavedToNT">
    <vt:lpwstr/>
  </property>
</Properties>
</file>