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FA23DF">
        <w:rPr>
          <w:color w:val="000000"/>
          <w:lang w:val="en-AU"/>
        </w:rPr>
        <w:t>52</w:t>
      </w:r>
    </w:p>
    <w:p w:rsidR="00755242" w:rsidRPr="002302EF" w:rsidRDefault="00FA23DF" w:rsidP="00B160EF">
      <w:pPr>
        <w:rPr>
          <w:lang w:val="en-AU"/>
        </w:rPr>
      </w:pPr>
      <w:r>
        <w:rPr>
          <w:lang w:val="en-AU"/>
        </w:rPr>
        <w:t>7</w:t>
      </w:r>
      <w:r w:rsidR="00E679F5">
        <w:rPr>
          <w:lang w:val="en-AU"/>
        </w:rPr>
        <w:t xml:space="preserve"> </w:t>
      </w:r>
      <w:r>
        <w:rPr>
          <w:lang w:val="en-AU"/>
        </w:rPr>
        <w:t>Dec</w:t>
      </w:r>
      <w:r w:rsidR="00E679F5">
        <w:rPr>
          <w:lang w:val="en-AU"/>
        </w:rPr>
        <w:t>em</w:t>
      </w:r>
      <w:r w:rsidR="00B232DF">
        <w:rPr>
          <w:lang w:val="en-AU"/>
        </w:rPr>
        <w:t xml:space="preserve">ber </w:t>
      </w:r>
      <w:r w:rsidR="009233ED" w:rsidRPr="002302EF">
        <w:rPr>
          <w:lang w:val="en-AU"/>
        </w:rPr>
        <w:t>2015</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p>
    <w:p w:rsidR="003C70D0" w:rsidRDefault="003C70D0" w:rsidP="00DA2466">
      <w:pPr>
        <w:keepNext/>
        <w:autoSpaceDE w:val="0"/>
        <w:autoSpaceDN w:val="0"/>
        <w:adjustRightInd w:val="0"/>
        <w:rPr>
          <w:b/>
          <w:lang w:val="en-AU"/>
        </w:rPr>
      </w:pPr>
    </w:p>
    <w:p w:rsidR="00DA7FC8" w:rsidRDefault="00DA7FC8">
      <w:pPr>
        <w:rPr>
          <w:b/>
          <w:lang w:val="en-AU"/>
        </w:rPr>
      </w:pPr>
      <w:r w:rsidRPr="00DA7FC8">
        <w:rPr>
          <w:b/>
          <w:lang w:val="en-AU"/>
        </w:rPr>
        <w:t>Reports</w:t>
      </w:r>
    </w:p>
    <w:p w:rsidR="002A712C" w:rsidRPr="002A712C" w:rsidRDefault="002A712C" w:rsidP="002A712C">
      <w:pPr>
        <w:keepLines/>
        <w:autoSpaceDE w:val="0"/>
        <w:autoSpaceDN w:val="0"/>
        <w:adjustRightInd w:val="0"/>
        <w:rPr>
          <w:i/>
          <w:lang w:val="en-AU"/>
        </w:rPr>
      </w:pPr>
      <w:r w:rsidRPr="002A712C">
        <w:rPr>
          <w:i/>
          <w:lang w:val="en-AU"/>
        </w:rPr>
        <w:t>Models of Care for High-Need, High-Cost Patients: An Evidence Synthesis</w:t>
      </w:r>
    </w:p>
    <w:p w:rsidR="002A712C" w:rsidRDefault="002A712C" w:rsidP="00C95957">
      <w:pPr>
        <w:keepLines/>
        <w:autoSpaceDE w:val="0"/>
        <w:autoSpaceDN w:val="0"/>
        <w:adjustRightInd w:val="0"/>
        <w:rPr>
          <w:lang w:val="en-AU"/>
        </w:rPr>
      </w:pPr>
      <w:r w:rsidRPr="002A712C">
        <w:rPr>
          <w:lang w:val="en-AU"/>
        </w:rPr>
        <w:t>McCarthy D, Ryan J, Klein S</w:t>
      </w:r>
    </w:p>
    <w:p w:rsidR="00C95957" w:rsidRDefault="002A712C" w:rsidP="00C95957">
      <w:pPr>
        <w:keepLines/>
        <w:autoSpaceDE w:val="0"/>
        <w:autoSpaceDN w:val="0"/>
        <w:adjustRightInd w:val="0"/>
        <w:rPr>
          <w:lang w:val="en-AU"/>
        </w:rPr>
      </w:pPr>
      <w:r w:rsidRPr="002A712C">
        <w:rPr>
          <w:lang w:val="en-AU"/>
        </w:rPr>
        <w:t xml:space="preserve">New York: The Commonwealth Fund; 2015. </w:t>
      </w:r>
      <w:proofErr w:type="gramStart"/>
      <w:r w:rsidRPr="002A712C">
        <w:rPr>
          <w:lang w:val="en-AU"/>
        </w:rPr>
        <w:t>p. 20.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47F8A" w:rsidRPr="00255EF8" w:rsidTr="00602394">
        <w:tc>
          <w:tcPr>
            <w:tcW w:w="1080" w:type="dxa"/>
            <w:tcBorders>
              <w:top w:val="single" w:sz="4" w:space="0" w:color="auto"/>
              <w:left w:val="single" w:sz="4" w:space="0" w:color="auto"/>
              <w:bottom w:val="single" w:sz="4" w:space="0" w:color="auto"/>
              <w:right w:val="single" w:sz="4" w:space="0" w:color="auto"/>
            </w:tcBorders>
            <w:vAlign w:val="center"/>
          </w:tcPr>
          <w:p w:rsidR="00F47F8A" w:rsidRPr="00255EF8" w:rsidRDefault="00F47F8A" w:rsidP="00602394">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47F8A" w:rsidRPr="00255EF8" w:rsidRDefault="001F2E7F" w:rsidP="00F84E05">
            <w:pPr>
              <w:rPr>
                <w:lang w:val="en-AU"/>
              </w:rPr>
            </w:pPr>
            <w:hyperlink r:id="rId16" w:history="1">
              <w:r w:rsidR="002A712C" w:rsidRPr="008B0A6D">
                <w:rPr>
                  <w:rStyle w:val="Hyperlink"/>
                  <w:lang w:val="en-AU"/>
                </w:rPr>
                <w:t>http://www.commonwealthfund.org/publications/issue-briefs/2015/oct/care-high-need-high-cost-patients</w:t>
              </w:r>
            </w:hyperlink>
          </w:p>
        </w:tc>
      </w:tr>
      <w:tr w:rsidR="00F47F8A" w:rsidRPr="00255EF8" w:rsidTr="00602394">
        <w:tc>
          <w:tcPr>
            <w:tcW w:w="1080" w:type="dxa"/>
            <w:tcBorders>
              <w:top w:val="single" w:sz="4" w:space="0" w:color="auto"/>
              <w:left w:val="single" w:sz="4" w:space="0" w:color="auto"/>
              <w:bottom w:val="single" w:sz="4" w:space="0" w:color="auto"/>
              <w:right w:val="single" w:sz="4" w:space="0" w:color="auto"/>
            </w:tcBorders>
            <w:vAlign w:val="center"/>
          </w:tcPr>
          <w:p w:rsidR="00F47F8A" w:rsidRPr="00255EF8" w:rsidRDefault="00F47F8A" w:rsidP="00602394">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A712C" w:rsidRDefault="002A712C" w:rsidP="002A712C">
            <w:pPr>
              <w:rPr>
                <w:lang w:val="en-AU" w:eastAsia="en-AU"/>
              </w:rPr>
            </w:pPr>
            <w:r>
              <w:rPr>
                <w:lang w:val="en-AU" w:eastAsia="en-AU"/>
              </w:rPr>
              <w:t xml:space="preserve">The [US] Commonwealth Fund have released this ‘issue brief’ examining </w:t>
            </w:r>
            <w:r w:rsidRPr="002A712C">
              <w:rPr>
                <w:lang w:val="en-AU" w:eastAsia="en-AU"/>
              </w:rPr>
              <w:t xml:space="preserve">evidence </w:t>
            </w:r>
            <w:r>
              <w:rPr>
                <w:lang w:val="en-AU" w:eastAsia="en-AU"/>
              </w:rPr>
              <w:t xml:space="preserve">on </w:t>
            </w:r>
            <w:r w:rsidRPr="002A712C">
              <w:rPr>
                <w:lang w:val="en-AU" w:eastAsia="en-AU"/>
              </w:rPr>
              <w:t>care models designed to improve outcomes and reduce costs for patients with complex needs</w:t>
            </w:r>
            <w:r>
              <w:rPr>
                <w:lang w:val="en-AU" w:eastAsia="en-AU"/>
              </w:rPr>
              <w:t xml:space="preserve"> (typically m</w:t>
            </w:r>
            <w:r w:rsidRPr="002A712C">
              <w:rPr>
                <w:lang w:val="en-AU" w:eastAsia="en-AU"/>
              </w:rPr>
              <w:t>ultiple chronic conditions and/or functional limitations</w:t>
            </w:r>
            <w:r>
              <w:rPr>
                <w:lang w:val="en-AU" w:eastAsia="en-AU"/>
              </w:rPr>
              <w:t>)</w:t>
            </w:r>
            <w:r w:rsidRPr="002A712C">
              <w:rPr>
                <w:lang w:val="en-AU" w:eastAsia="en-AU"/>
              </w:rPr>
              <w:t xml:space="preserve">. </w:t>
            </w:r>
            <w:r>
              <w:rPr>
                <w:lang w:val="en-AU" w:eastAsia="en-AU"/>
              </w:rPr>
              <w:t xml:space="preserve">The authors report </w:t>
            </w:r>
            <w:r w:rsidRPr="002A712C">
              <w:rPr>
                <w:lang w:val="en-AU" w:eastAsia="en-AU"/>
              </w:rPr>
              <w:t xml:space="preserve">that </w:t>
            </w:r>
            <w:r w:rsidRPr="002A712C">
              <w:rPr>
                <w:b/>
                <w:lang w:val="en-AU" w:eastAsia="en-AU"/>
              </w:rPr>
              <w:t>successful models</w:t>
            </w:r>
            <w:r w:rsidRPr="002A712C">
              <w:rPr>
                <w:lang w:val="en-AU" w:eastAsia="en-AU"/>
              </w:rPr>
              <w:t xml:space="preserve"> have several </w:t>
            </w:r>
            <w:r w:rsidRPr="002A712C">
              <w:rPr>
                <w:b/>
                <w:lang w:val="en-AU" w:eastAsia="en-AU"/>
              </w:rPr>
              <w:t>common attributes</w:t>
            </w:r>
            <w:r w:rsidRPr="002A712C">
              <w:rPr>
                <w:lang w:val="en-AU" w:eastAsia="en-AU"/>
              </w:rPr>
              <w:t xml:space="preserve">: </w:t>
            </w:r>
            <w:r w:rsidRPr="002A712C">
              <w:rPr>
                <w:b/>
                <w:lang w:val="en-AU" w:eastAsia="en-AU"/>
              </w:rPr>
              <w:t>targeting</w:t>
            </w:r>
            <w:r w:rsidRPr="002A712C">
              <w:rPr>
                <w:lang w:val="en-AU" w:eastAsia="en-AU"/>
              </w:rPr>
              <w:t xml:space="preserve"> patients likely to benefit from the intervention; comprehensively </w:t>
            </w:r>
            <w:r w:rsidRPr="002A712C">
              <w:rPr>
                <w:b/>
                <w:lang w:val="en-AU" w:eastAsia="en-AU"/>
              </w:rPr>
              <w:t>assessing</w:t>
            </w:r>
            <w:r w:rsidRPr="002A712C">
              <w:rPr>
                <w:lang w:val="en-AU" w:eastAsia="en-AU"/>
              </w:rPr>
              <w:t xml:space="preserve"> patients’ risks and needs; relying on </w:t>
            </w:r>
            <w:r w:rsidRPr="002A712C">
              <w:rPr>
                <w:b/>
                <w:lang w:val="en-AU" w:eastAsia="en-AU"/>
              </w:rPr>
              <w:t>evidence-based care planning and patient monitoring</w:t>
            </w:r>
            <w:r w:rsidRPr="002A712C">
              <w:rPr>
                <w:lang w:val="en-AU" w:eastAsia="en-AU"/>
              </w:rPr>
              <w:t xml:space="preserve">; promoting patient and family engagement in </w:t>
            </w:r>
            <w:r w:rsidRPr="002A712C">
              <w:rPr>
                <w:b/>
                <w:lang w:val="en-AU" w:eastAsia="en-AU"/>
              </w:rPr>
              <w:t>self-care</w:t>
            </w:r>
            <w:r w:rsidRPr="002A712C">
              <w:rPr>
                <w:lang w:val="en-AU" w:eastAsia="en-AU"/>
              </w:rPr>
              <w:t xml:space="preserve">; </w:t>
            </w:r>
            <w:r w:rsidRPr="002A712C">
              <w:rPr>
                <w:b/>
                <w:lang w:val="en-AU" w:eastAsia="en-AU"/>
              </w:rPr>
              <w:t>coordinating</w:t>
            </w:r>
            <w:r w:rsidRPr="002A712C">
              <w:rPr>
                <w:lang w:val="en-AU" w:eastAsia="en-AU"/>
              </w:rPr>
              <w:t xml:space="preserve"> care and communication among patients and providers; </w:t>
            </w:r>
            <w:r w:rsidRPr="002A712C">
              <w:rPr>
                <w:b/>
                <w:lang w:val="en-AU" w:eastAsia="en-AU"/>
              </w:rPr>
              <w:t>facilitating transitions</w:t>
            </w:r>
            <w:r w:rsidRPr="002A712C">
              <w:rPr>
                <w:lang w:val="en-AU" w:eastAsia="en-AU"/>
              </w:rPr>
              <w:t xml:space="preserve"> from the hospital and referrals to community resources; and providing </w:t>
            </w:r>
            <w:r w:rsidRPr="002A712C">
              <w:rPr>
                <w:b/>
                <w:lang w:val="en-AU" w:eastAsia="en-AU"/>
              </w:rPr>
              <w:t>appropriate care</w:t>
            </w:r>
            <w:r w:rsidRPr="002A712C">
              <w:rPr>
                <w:lang w:val="en-AU" w:eastAsia="en-AU"/>
              </w:rPr>
              <w:t xml:space="preserve"> in accordance with patients’ preferences.</w:t>
            </w:r>
          </w:p>
          <w:p w:rsidR="00F64819" w:rsidRPr="00F47F8A" w:rsidRDefault="002A712C" w:rsidP="002A712C">
            <w:pPr>
              <w:rPr>
                <w:lang w:val="en-AU" w:eastAsia="en-AU"/>
              </w:rPr>
            </w:pPr>
            <w:r>
              <w:rPr>
                <w:lang w:val="en-AU" w:eastAsia="en-AU"/>
              </w:rPr>
              <w:t>T</w:t>
            </w:r>
            <w:r w:rsidRPr="002A712C">
              <w:rPr>
                <w:lang w:val="en-AU" w:eastAsia="en-AU"/>
              </w:rPr>
              <w:t xml:space="preserve">he evidence of impact </w:t>
            </w:r>
            <w:r>
              <w:rPr>
                <w:lang w:val="en-AU" w:eastAsia="en-AU"/>
              </w:rPr>
              <w:t xml:space="preserve">of such models </w:t>
            </w:r>
            <w:r w:rsidRPr="002A712C">
              <w:rPr>
                <w:lang w:val="en-AU" w:eastAsia="en-AU"/>
              </w:rPr>
              <w:t xml:space="preserve">is modest and few of these models have been widely adopted in practice because of barriers, such as a lack of supportive financial incentives under fee-for-service reimbursement arrangements. </w:t>
            </w:r>
            <w:r>
              <w:rPr>
                <w:lang w:val="en-AU" w:eastAsia="en-AU"/>
              </w:rPr>
              <w:t>The authors suggest that “o</w:t>
            </w:r>
            <w:r w:rsidRPr="002A712C">
              <w:rPr>
                <w:lang w:val="en-AU" w:eastAsia="en-AU"/>
              </w:rPr>
              <w:t>vercoming these challenges will be essential to achieving a higher-performing health care system for this patient population</w:t>
            </w:r>
            <w:r>
              <w:rPr>
                <w:lang w:val="en-AU" w:eastAsia="en-AU"/>
              </w:rPr>
              <w:t>”</w:t>
            </w:r>
            <w:r w:rsidRPr="002A712C">
              <w:rPr>
                <w:lang w:val="en-AU" w:eastAsia="en-AU"/>
              </w:rPr>
              <w:t>.</w:t>
            </w:r>
          </w:p>
        </w:tc>
      </w:tr>
    </w:tbl>
    <w:p w:rsidR="00B04202" w:rsidRDefault="003F2141" w:rsidP="003F2141">
      <w:pPr>
        <w:keepLines/>
        <w:autoSpaceDE w:val="0"/>
        <w:autoSpaceDN w:val="0"/>
        <w:adjustRightInd w:val="0"/>
        <w:rPr>
          <w:i/>
          <w:lang w:val="en-AU"/>
        </w:rPr>
      </w:pPr>
      <w:r w:rsidRPr="003F2141">
        <w:rPr>
          <w:i/>
          <w:lang w:val="en-AU"/>
        </w:rPr>
        <w:lastRenderedPageBreak/>
        <w:t>General practice activity in Australia 2014–15</w:t>
      </w:r>
    </w:p>
    <w:p w:rsidR="003F2141" w:rsidRDefault="003F2141" w:rsidP="003F2141">
      <w:pPr>
        <w:keepLines/>
        <w:autoSpaceDE w:val="0"/>
        <w:autoSpaceDN w:val="0"/>
        <w:adjustRightInd w:val="0"/>
        <w:rPr>
          <w:lang w:val="en-AU"/>
        </w:rPr>
      </w:pPr>
      <w:r w:rsidRPr="003F2141">
        <w:rPr>
          <w:lang w:val="en-AU"/>
        </w:rPr>
        <w:t>General practice series No 38</w:t>
      </w:r>
    </w:p>
    <w:p w:rsidR="003F2141" w:rsidRDefault="003F2141" w:rsidP="00F47F8A">
      <w:pPr>
        <w:keepLines/>
        <w:autoSpaceDE w:val="0"/>
        <w:autoSpaceDN w:val="0"/>
        <w:adjustRightInd w:val="0"/>
        <w:rPr>
          <w:lang w:val="en-AU"/>
        </w:rPr>
      </w:pPr>
      <w:r w:rsidRPr="003F2141">
        <w:rPr>
          <w:lang w:val="en-AU"/>
        </w:rPr>
        <w:t xml:space="preserve">Britt H, Miller GC, Henderson J, </w:t>
      </w:r>
      <w:proofErr w:type="spellStart"/>
      <w:r w:rsidRPr="003F2141">
        <w:rPr>
          <w:lang w:val="en-AU"/>
        </w:rPr>
        <w:t>Bayram</w:t>
      </w:r>
      <w:proofErr w:type="spellEnd"/>
      <w:r w:rsidRPr="003F2141">
        <w:rPr>
          <w:lang w:val="en-AU"/>
        </w:rPr>
        <w:t xml:space="preserve"> C, Harrison C, </w:t>
      </w:r>
      <w:proofErr w:type="spellStart"/>
      <w:r w:rsidRPr="003F2141">
        <w:rPr>
          <w:lang w:val="en-AU"/>
        </w:rPr>
        <w:t>Valenti</w:t>
      </w:r>
      <w:proofErr w:type="spellEnd"/>
      <w:r w:rsidRPr="003F2141">
        <w:rPr>
          <w:lang w:val="en-AU"/>
        </w:rPr>
        <w:t xml:space="preserve"> L, et al</w:t>
      </w:r>
    </w:p>
    <w:p w:rsidR="00F84E05" w:rsidRDefault="003F2141" w:rsidP="00F47F8A">
      <w:pPr>
        <w:keepLines/>
        <w:autoSpaceDE w:val="0"/>
        <w:autoSpaceDN w:val="0"/>
        <w:adjustRightInd w:val="0"/>
        <w:rPr>
          <w:lang w:val="en-AU"/>
        </w:rPr>
      </w:pPr>
      <w:r w:rsidRPr="003F2141">
        <w:rPr>
          <w:lang w:val="en-AU"/>
        </w:rPr>
        <w:t>Sydney: Sy</w:t>
      </w:r>
      <w:r>
        <w:rPr>
          <w:lang w:val="en-AU"/>
        </w:rPr>
        <w:t xml:space="preserve">dney University Press; 2015. </w:t>
      </w:r>
      <w:r w:rsidRPr="003F2141">
        <w:rPr>
          <w:lang w:val="en-AU"/>
        </w:rPr>
        <w:t>210</w:t>
      </w:r>
      <w:r>
        <w:rPr>
          <w:lang w:val="en-AU"/>
        </w:rPr>
        <w:t>p</w:t>
      </w:r>
      <w:r w:rsidRPr="003F2141">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3F2141" w:rsidRPr="00255EF8" w:rsidTr="00A93249">
        <w:tc>
          <w:tcPr>
            <w:tcW w:w="1080" w:type="dxa"/>
            <w:tcBorders>
              <w:top w:val="single" w:sz="4" w:space="0" w:color="auto"/>
              <w:left w:val="single" w:sz="4" w:space="0" w:color="auto"/>
              <w:bottom w:val="single" w:sz="4" w:space="0" w:color="auto"/>
              <w:right w:val="single" w:sz="4" w:space="0" w:color="auto"/>
            </w:tcBorders>
            <w:vAlign w:val="center"/>
          </w:tcPr>
          <w:p w:rsidR="003F2141" w:rsidRPr="00255EF8" w:rsidRDefault="003F2141" w:rsidP="00A93249">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F2141" w:rsidRPr="00255EF8" w:rsidRDefault="001F2E7F" w:rsidP="003F2141">
            <w:pPr>
              <w:rPr>
                <w:lang w:val="en-AU"/>
              </w:rPr>
            </w:pPr>
            <w:hyperlink r:id="rId17" w:history="1">
              <w:r w:rsidR="003F2141" w:rsidRPr="00E348BF">
                <w:rPr>
                  <w:rStyle w:val="Hyperlink"/>
                  <w:lang w:val="en-AU"/>
                </w:rPr>
                <w:t>http://purl.library.usyd.edu.au/sup/9781743324523</w:t>
              </w:r>
            </w:hyperlink>
          </w:p>
        </w:tc>
      </w:tr>
      <w:tr w:rsidR="003F2141" w:rsidRPr="00255EF8" w:rsidTr="00A93249">
        <w:tc>
          <w:tcPr>
            <w:tcW w:w="1080" w:type="dxa"/>
            <w:tcBorders>
              <w:top w:val="single" w:sz="4" w:space="0" w:color="auto"/>
              <w:left w:val="single" w:sz="4" w:space="0" w:color="auto"/>
              <w:bottom w:val="single" w:sz="4" w:space="0" w:color="auto"/>
              <w:right w:val="single" w:sz="4" w:space="0" w:color="auto"/>
            </w:tcBorders>
            <w:vAlign w:val="center"/>
          </w:tcPr>
          <w:p w:rsidR="003F2141" w:rsidRPr="00255EF8" w:rsidRDefault="003F2141" w:rsidP="00A9324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2141" w:rsidRDefault="003F2141" w:rsidP="003F2141">
            <w:pPr>
              <w:rPr>
                <w:lang w:val="en-AU" w:eastAsia="en-AU"/>
              </w:rPr>
            </w:pPr>
            <w:r>
              <w:rPr>
                <w:lang w:val="en-AU" w:eastAsia="en-AU"/>
              </w:rPr>
              <w:t xml:space="preserve">This is the latest report from the long-running </w:t>
            </w:r>
            <w:r w:rsidRPr="003F2141">
              <w:rPr>
                <w:lang w:val="en-AU" w:eastAsia="en-AU"/>
              </w:rPr>
              <w:t>Bettering the Evaluation and Care of Health (BEACH)</w:t>
            </w:r>
            <w:r>
              <w:rPr>
                <w:lang w:val="en-AU" w:eastAsia="en-AU"/>
              </w:rPr>
              <w:t xml:space="preserve"> project at the University of Sydney. The BEACH program uses a nationally representative sample of 99,500 patient encounters taken from 995 randomly selected GPs who each reach details of 100 patient encounters.</w:t>
            </w:r>
          </w:p>
          <w:p w:rsidR="003F2141" w:rsidRPr="003F2141" w:rsidRDefault="003F2141" w:rsidP="003F2141">
            <w:pPr>
              <w:rPr>
                <w:lang w:val="en-AU" w:eastAsia="en-AU"/>
              </w:rPr>
            </w:pPr>
            <w:r>
              <w:rPr>
                <w:lang w:val="en-AU" w:eastAsia="en-AU"/>
              </w:rPr>
              <w:t>According to the website, it is suggested that “f</w:t>
            </w:r>
            <w:r w:rsidRPr="003F2141">
              <w:rPr>
                <w:lang w:val="en-AU" w:eastAsia="en-AU"/>
              </w:rPr>
              <w:t>or an 'average' 100 problems managed, GPs recorded: 66 medications (including 55 prescribed, 5 supplied to the patient and 6 advised for over-the-counter purchase); 11 procedures; 22 clinical treatments (advice and counselling); 6 referrals to specialists and 3 to allied health services; 30 orders for pathology tests and 7 imaging tests.</w:t>
            </w:r>
          </w:p>
          <w:p w:rsidR="003F2141" w:rsidRPr="00F40931" w:rsidRDefault="003F2141" w:rsidP="003F2141">
            <w:pPr>
              <w:rPr>
                <w:lang w:val="en-AU" w:eastAsia="en-AU"/>
              </w:rPr>
            </w:pPr>
            <w:r w:rsidRPr="003F2141">
              <w:rPr>
                <w:lang w:val="en-AU" w:eastAsia="en-AU"/>
              </w:rPr>
              <w:t>A subsample study of measured risk factors in more than 31,000 patients suggests that in the adult (18 years and over) population who attended general practice at least once in 2014–15 the prevalence of obesity was 27%, overweight was 34%, daily smoking was 17%, and at-risk alcohol consumption was 26%. One in four people in the attending population had at least two of these risk factors.</w:t>
            </w:r>
            <w:r>
              <w:rPr>
                <w:lang w:val="en-AU" w:eastAsia="en-AU"/>
              </w:rPr>
              <w:t>”</w:t>
            </w:r>
          </w:p>
        </w:tc>
      </w:tr>
    </w:tbl>
    <w:p w:rsidR="003F2141" w:rsidRDefault="003F2141" w:rsidP="003F2141">
      <w:pPr>
        <w:rPr>
          <w:i/>
          <w:lang w:val="en-AU"/>
        </w:rPr>
      </w:pPr>
    </w:p>
    <w:p w:rsidR="003F2141" w:rsidRPr="003F2141" w:rsidRDefault="003F2141" w:rsidP="003F2141">
      <w:pPr>
        <w:keepLines/>
        <w:autoSpaceDE w:val="0"/>
        <w:autoSpaceDN w:val="0"/>
        <w:adjustRightInd w:val="0"/>
        <w:rPr>
          <w:i/>
          <w:lang w:val="en-AU"/>
        </w:rPr>
      </w:pPr>
      <w:r w:rsidRPr="003F2141">
        <w:rPr>
          <w:i/>
          <w:lang w:val="en-AU"/>
        </w:rPr>
        <w:t>The Road Is Made by Walking: Towards a better primary health care system for Australia’s First Peoples. Summary report</w:t>
      </w:r>
    </w:p>
    <w:p w:rsidR="003F2141" w:rsidRDefault="003F2141" w:rsidP="003F2141">
      <w:pPr>
        <w:keepLines/>
        <w:autoSpaceDE w:val="0"/>
        <w:autoSpaceDN w:val="0"/>
        <w:adjustRightInd w:val="0"/>
        <w:rPr>
          <w:lang w:val="en-AU"/>
        </w:rPr>
      </w:pPr>
      <w:r w:rsidRPr="003F2141">
        <w:rPr>
          <w:lang w:val="en-AU"/>
        </w:rPr>
        <w:t xml:space="preserve">Dwyer J, Martini A, Brown C, Tilton E, Devitt J, </w:t>
      </w:r>
      <w:proofErr w:type="spellStart"/>
      <w:r w:rsidRPr="003F2141">
        <w:rPr>
          <w:lang w:val="en-AU"/>
        </w:rPr>
        <w:t>Myott</w:t>
      </w:r>
      <w:proofErr w:type="spellEnd"/>
      <w:r w:rsidRPr="003F2141">
        <w:rPr>
          <w:lang w:val="en-AU"/>
        </w:rPr>
        <w:t xml:space="preserve"> P, et al. </w:t>
      </w:r>
    </w:p>
    <w:p w:rsidR="003F2141" w:rsidRDefault="003F2141" w:rsidP="003F2141">
      <w:pPr>
        <w:keepLines/>
        <w:autoSpaceDE w:val="0"/>
        <w:autoSpaceDN w:val="0"/>
        <w:adjustRightInd w:val="0"/>
        <w:rPr>
          <w:lang w:val="en-AU"/>
        </w:rPr>
      </w:pPr>
      <w:r w:rsidRPr="003F2141">
        <w:rPr>
          <w:lang w:val="en-AU"/>
        </w:rPr>
        <w:t xml:space="preserve">Melbourne: Lowitja Institute; 2015. </w:t>
      </w:r>
      <w:proofErr w:type="gramStart"/>
      <w:r w:rsidRPr="003F2141">
        <w:rPr>
          <w:lang w:val="en-AU"/>
        </w:rPr>
        <w:t>p. 24.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F2141" w:rsidRPr="00255EF8" w:rsidTr="00A93249">
        <w:tc>
          <w:tcPr>
            <w:tcW w:w="1080" w:type="dxa"/>
            <w:tcBorders>
              <w:top w:val="single" w:sz="4" w:space="0" w:color="auto"/>
              <w:left w:val="single" w:sz="4" w:space="0" w:color="auto"/>
              <w:bottom w:val="single" w:sz="4" w:space="0" w:color="auto"/>
              <w:right w:val="single" w:sz="4" w:space="0" w:color="auto"/>
            </w:tcBorders>
            <w:vAlign w:val="center"/>
          </w:tcPr>
          <w:p w:rsidR="003F2141" w:rsidRPr="00255EF8" w:rsidRDefault="003F2141" w:rsidP="00A93249">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F2141" w:rsidRPr="00255EF8" w:rsidRDefault="001F2E7F" w:rsidP="00A93249">
            <w:pPr>
              <w:rPr>
                <w:lang w:val="en-AU"/>
              </w:rPr>
            </w:pPr>
            <w:hyperlink r:id="rId18" w:history="1">
              <w:r w:rsidR="003F2141" w:rsidRPr="00E348BF">
                <w:rPr>
                  <w:rStyle w:val="Hyperlink"/>
                  <w:lang w:val="en-AU"/>
                </w:rPr>
                <w:t>https://www.lowitja.org.au/lowitja-publishing/L046</w:t>
              </w:r>
            </w:hyperlink>
          </w:p>
        </w:tc>
      </w:tr>
      <w:tr w:rsidR="003F2141" w:rsidRPr="00255EF8" w:rsidTr="00A93249">
        <w:tc>
          <w:tcPr>
            <w:tcW w:w="1080" w:type="dxa"/>
            <w:tcBorders>
              <w:top w:val="single" w:sz="4" w:space="0" w:color="auto"/>
              <w:left w:val="single" w:sz="4" w:space="0" w:color="auto"/>
              <w:bottom w:val="single" w:sz="4" w:space="0" w:color="auto"/>
              <w:right w:val="single" w:sz="4" w:space="0" w:color="auto"/>
            </w:tcBorders>
            <w:vAlign w:val="center"/>
          </w:tcPr>
          <w:p w:rsidR="003F2141" w:rsidRPr="00255EF8" w:rsidRDefault="003F2141" w:rsidP="00A9324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2141" w:rsidRPr="00F40931" w:rsidRDefault="006372CA" w:rsidP="006372CA">
            <w:pPr>
              <w:rPr>
                <w:lang w:val="en-AU" w:eastAsia="en-AU"/>
              </w:rPr>
            </w:pPr>
            <w:r>
              <w:rPr>
                <w:lang w:val="en-AU" w:eastAsia="en-AU"/>
              </w:rPr>
              <w:t xml:space="preserve">This is the summary report of a </w:t>
            </w:r>
            <w:r w:rsidRPr="006372CA">
              <w:rPr>
                <w:lang w:val="en-AU" w:eastAsia="en-AU"/>
              </w:rPr>
              <w:t xml:space="preserve">study of reforms in primary health care </w:t>
            </w:r>
            <w:r>
              <w:rPr>
                <w:lang w:val="en-AU" w:eastAsia="en-AU"/>
              </w:rPr>
              <w:t xml:space="preserve">(PHC) </w:t>
            </w:r>
            <w:r w:rsidRPr="006372CA">
              <w:rPr>
                <w:lang w:val="en-AU" w:eastAsia="en-AU"/>
              </w:rPr>
              <w:t xml:space="preserve">for Aboriginal and Torres Strait Islander communities in the Northern Territory (between 2009 and 2014) and Cape York, Queensland (between 2006 and 2014). </w:t>
            </w:r>
            <w:r>
              <w:rPr>
                <w:lang w:val="en-AU" w:eastAsia="en-AU"/>
              </w:rPr>
              <w:t>T</w:t>
            </w:r>
            <w:r w:rsidRPr="006372CA">
              <w:rPr>
                <w:lang w:val="en-AU" w:eastAsia="en-AU"/>
              </w:rPr>
              <w:t xml:space="preserve">he reforms </w:t>
            </w:r>
            <w:r>
              <w:rPr>
                <w:lang w:val="en-AU" w:eastAsia="en-AU"/>
              </w:rPr>
              <w:t xml:space="preserve">were intended to </w:t>
            </w:r>
            <w:r w:rsidRPr="006372CA">
              <w:rPr>
                <w:lang w:val="en-AU" w:eastAsia="en-AU"/>
              </w:rPr>
              <w:t>establish a regional system of PHC provision with reliable access to care for all Aboriginal and Torres Strait Islander communities in the regions</w:t>
            </w:r>
            <w:r>
              <w:rPr>
                <w:lang w:val="en-AU" w:eastAsia="en-AU"/>
              </w:rPr>
              <w:t xml:space="preserve"> along with </w:t>
            </w:r>
            <w:r w:rsidRPr="006372CA">
              <w:rPr>
                <w:lang w:val="en-AU" w:eastAsia="en-AU"/>
              </w:rPr>
              <w:t>increase</w:t>
            </w:r>
            <w:r>
              <w:rPr>
                <w:lang w:val="en-AU" w:eastAsia="en-AU"/>
              </w:rPr>
              <w:t>d</w:t>
            </w:r>
            <w:r w:rsidRPr="006372CA">
              <w:rPr>
                <w:lang w:val="en-AU" w:eastAsia="en-AU"/>
              </w:rPr>
              <w:t xml:space="preserve"> community control of health care by transferring some or most of the responsibility for providing PHC from government health authorities to regional Aboriginal Community Controlled Health Organisations (ACCHOs).</w:t>
            </w:r>
            <w:r>
              <w:rPr>
                <w:lang w:val="en-AU" w:eastAsia="en-AU"/>
              </w:rPr>
              <w:t xml:space="preserve"> The report describes the case studies, the achievements of each, the barriers and implications, including the need for more realistic and explicit funding, targets, etc. and the importance of the regional approach with local community control.</w:t>
            </w:r>
          </w:p>
        </w:tc>
      </w:tr>
    </w:tbl>
    <w:p w:rsidR="003F2141" w:rsidRDefault="003F2141" w:rsidP="003F2141">
      <w:pPr>
        <w:rPr>
          <w:i/>
          <w:lang w:val="en-AU"/>
        </w:rPr>
      </w:pPr>
    </w:p>
    <w:p w:rsidR="00680666" w:rsidRDefault="00680666" w:rsidP="00680666">
      <w:pPr>
        <w:keepNext/>
        <w:keepLines/>
        <w:autoSpaceDE w:val="0"/>
        <w:autoSpaceDN w:val="0"/>
        <w:adjustRightInd w:val="0"/>
        <w:rPr>
          <w:i/>
          <w:lang w:val="en-AU"/>
        </w:rPr>
      </w:pPr>
      <w:r w:rsidRPr="00680666">
        <w:rPr>
          <w:i/>
          <w:lang w:val="en-AU"/>
        </w:rPr>
        <w:t>Good Beginnings: Getting it right in the early years.  Review of the evidence on the importance of a healthy start to life and on interventions to promote good beginning</w:t>
      </w:r>
    </w:p>
    <w:p w:rsidR="00680666" w:rsidRDefault="00680666" w:rsidP="00680666">
      <w:pPr>
        <w:keepNext/>
        <w:keepLines/>
        <w:autoSpaceDE w:val="0"/>
        <w:autoSpaceDN w:val="0"/>
        <w:adjustRightInd w:val="0"/>
        <w:rPr>
          <w:lang w:val="en-AU"/>
        </w:rPr>
      </w:pPr>
      <w:r w:rsidRPr="00680666">
        <w:rPr>
          <w:lang w:val="en-AU"/>
        </w:rPr>
        <w:t>Emerson L, Fox S, Smith C</w:t>
      </w:r>
    </w:p>
    <w:p w:rsidR="005F0E19" w:rsidRDefault="00680666" w:rsidP="00680666">
      <w:pPr>
        <w:keepNext/>
        <w:keepLines/>
        <w:autoSpaceDE w:val="0"/>
        <w:autoSpaceDN w:val="0"/>
        <w:adjustRightInd w:val="0"/>
        <w:rPr>
          <w:lang w:val="en-AU"/>
        </w:rPr>
      </w:pPr>
      <w:r w:rsidRPr="00680666">
        <w:rPr>
          <w:lang w:val="en-AU"/>
        </w:rPr>
        <w:t xml:space="preserve">Melbourne: The Lowitja Institute; 2015. </w:t>
      </w:r>
      <w:proofErr w:type="gramStart"/>
      <w:r w:rsidRPr="00680666">
        <w:rPr>
          <w:lang w:val="en-AU"/>
        </w:rPr>
        <w:t>p. 98.</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5F0E19" w:rsidRPr="00255EF8" w:rsidTr="00A93249">
        <w:tc>
          <w:tcPr>
            <w:tcW w:w="1080" w:type="dxa"/>
            <w:tcBorders>
              <w:top w:val="single" w:sz="4" w:space="0" w:color="auto"/>
              <w:left w:val="single" w:sz="4" w:space="0" w:color="auto"/>
              <w:bottom w:val="single" w:sz="4" w:space="0" w:color="auto"/>
              <w:right w:val="single" w:sz="4" w:space="0" w:color="auto"/>
            </w:tcBorders>
            <w:vAlign w:val="center"/>
          </w:tcPr>
          <w:p w:rsidR="005F0E19" w:rsidRPr="00255EF8" w:rsidRDefault="005F0E19" w:rsidP="00A93249">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F0E19" w:rsidRPr="00255EF8" w:rsidRDefault="001F2E7F" w:rsidP="00A93249">
            <w:pPr>
              <w:rPr>
                <w:lang w:val="en-AU"/>
              </w:rPr>
            </w:pPr>
            <w:hyperlink r:id="rId19" w:history="1">
              <w:r w:rsidR="00680666" w:rsidRPr="00E348BF">
                <w:rPr>
                  <w:rStyle w:val="Hyperlink"/>
                  <w:lang w:val="en-AU"/>
                </w:rPr>
                <w:t>https://www.lowitja.org.au/lowitja-publishing/L048</w:t>
              </w:r>
            </w:hyperlink>
          </w:p>
        </w:tc>
      </w:tr>
      <w:tr w:rsidR="005F0E19" w:rsidRPr="00255EF8" w:rsidTr="00A93249">
        <w:tc>
          <w:tcPr>
            <w:tcW w:w="1080" w:type="dxa"/>
            <w:tcBorders>
              <w:top w:val="single" w:sz="4" w:space="0" w:color="auto"/>
              <w:left w:val="single" w:sz="4" w:space="0" w:color="auto"/>
              <w:bottom w:val="single" w:sz="4" w:space="0" w:color="auto"/>
              <w:right w:val="single" w:sz="4" w:space="0" w:color="auto"/>
            </w:tcBorders>
            <w:vAlign w:val="center"/>
          </w:tcPr>
          <w:p w:rsidR="005F0E19" w:rsidRPr="00255EF8" w:rsidRDefault="005F0E19" w:rsidP="00A9324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3786B" w:rsidRPr="0003786B" w:rsidRDefault="00680666" w:rsidP="0003786B">
            <w:pPr>
              <w:rPr>
                <w:lang w:val="en-AU" w:eastAsia="en-AU"/>
              </w:rPr>
            </w:pPr>
            <w:r>
              <w:rPr>
                <w:lang w:val="en-AU" w:eastAsia="en-AU"/>
              </w:rPr>
              <w:t xml:space="preserve">The importance of early childhood to an individual’s health and wellbeing is no secret. This report from </w:t>
            </w:r>
            <w:r w:rsidR="0003786B">
              <w:rPr>
                <w:lang w:val="en-AU" w:eastAsia="en-AU"/>
              </w:rPr>
              <w:t xml:space="preserve">the Lowitja Institute is a compilation </w:t>
            </w:r>
            <w:r w:rsidR="0003786B" w:rsidRPr="0003786B">
              <w:rPr>
                <w:lang w:val="en-AU" w:eastAsia="en-AU"/>
              </w:rPr>
              <w:t>three papers commissioned as part of the Stewardship Dialogues for Aboriginal and Torres Strait Islander Health, a project of the Lowitja Institute.</w:t>
            </w:r>
            <w:r w:rsidR="00EC7345">
              <w:rPr>
                <w:lang w:val="en-AU" w:eastAsia="en-AU"/>
              </w:rPr>
              <w:t xml:space="preserve"> </w:t>
            </w:r>
            <w:r w:rsidR="0003786B" w:rsidRPr="0003786B">
              <w:rPr>
                <w:lang w:val="en-AU" w:eastAsia="en-AU"/>
              </w:rPr>
              <w:t xml:space="preserve">The first two were written to inform the discussion during the Stewardship Dialogues and the third was written after the Dialogues to address an identified need for decision makers to have access to a more systematic review of the evidence about the effectiveness of </w:t>
            </w:r>
            <w:r w:rsidR="0003786B" w:rsidRPr="0003786B">
              <w:rPr>
                <w:lang w:val="en-AU" w:eastAsia="en-AU"/>
              </w:rPr>
              <w:lastRenderedPageBreak/>
              <w:t>different interventions. These papers review the evidence on the importance of a healthy start to life and on interventions to promote good beginnings.</w:t>
            </w:r>
          </w:p>
          <w:p w:rsidR="005F0E19" w:rsidRPr="00F40931" w:rsidRDefault="0003786B" w:rsidP="0003786B">
            <w:pPr>
              <w:rPr>
                <w:lang w:val="en-AU" w:eastAsia="en-AU"/>
              </w:rPr>
            </w:pPr>
            <w:r w:rsidRPr="0003786B">
              <w:rPr>
                <w:lang w:val="en-AU" w:eastAsia="en-AU"/>
              </w:rPr>
              <w:t>Dialogue participants identified that education and early years interventions, implemented in collaboration with Aboriginal and Torres Strait Islander communities and properly adapted to their settings, held the potential to produce significant long-term effects on health and wellbeing</w:t>
            </w:r>
          </w:p>
        </w:tc>
      </w:tr>
    </w:tbl>
    <w:p w:rsidR="005F0E19" w:rsidRDefault="005F0E19" w:rsidP="005F0E19">
      <w:pPr>
        <w:rPr>
          <w:i/>
          <w:lang w:val="en-AU"/>
        </w:rPr>
      </w:pPr>
    </w:p>
    <w:p w:rsidR="00BF1006" w:rsidRPr="002302EF" w:rsidRDefault="005F52C2" w:rsidP="006A22AE">
      <w:pPr>
        <w:keepNext/>
        <w:keepLines/>
        <w:autoSpaceDE w:val="0"/>
        <w:autoSpaceDN w:val="0"/>
        <w:adjustRightInd w:val="0"/>
        <w:rPr>
          <w:b/>
          <w:lang w:val="en-AU"/>
        </w:rPr>
      </w:pPr>
      <w:r w:rsidRPr="002302EF">
        <w:rPr>
          <w:b/>
          <w:lang w:val="en-AU"/>
        </w:rPr>
        <w:t>Journal articles</w:t>
      </w:r>
    </w:p>
    <w:p w:rsidR="001C508F" w:rsidRDefault="001C508F" w:rsidP="001C508F">
      <w:pPr>
        <w:keepLines/>
        <w:autoSpaceDE w:val="0"/>
        <w:autoSpaceDN w:val="0"/>
        <w:adjustRightInd w:val="0"/>
        <w:rPr>
          <w:i/>
          <w:lang w:val="en-AU"/>
        </w:rPr>
      </w:pPr>
    </w:p>
    <w:p w:rsidR="005F0E19" w:rsidRPr="005F0E19" w:rsidRDefault="005F0E19" w:rsidP="005F0E19">
      <w:pPr>
        <w:keepLines/>
        <w:autoSpaceDE w:val="0"/>
        <w:autoSpaceDN w:val="0"/>
        <w:adjustRightInd w:val="0"/>
        <w:rPr>
          <w:i/>
          <w:lang w:val="en-AU"/>
        </w:rPr>
      </w:pPr>
      <w:r w:rsidRPr="005F0E19">
        <w:rPr>
          <w:i/>
          <w:lang w:val="en-AU"/>
        </w:rPr>
        <w:t>Getting rid of "never events" in hospitals</w:t>
      </w:r>
    </w:p>
    <w:p w:rsidR="005F0E19" w:rsidRDefault="005F0E19" w:rsidP="00DA7FC8">
      <w:pPr>
        <w:keepLines/>
        <w:autoSpaceDE w:val="0"/>
        <w:autoSpaceDN w:val="0"/>
        <w:adjustRightInd w:val="0"/>
        <w:rPr>
          <w:lang w:val="en-AU"/>
        </w:rPr>
      </w:pPr>
      <w:proofErr w:type="spellStart"/>
      <w:r w:rsidRPr="005F0E19">
        <w:rPr>
          <w:lang w:val="en-AU"/>
        </w:rPr>
        <w:t>Morgenthaler</w:t>
      </w:r>
      <w:proofErr w:type="spellEnd"/>
      <w:r w:rsidRPr="005F0E19">
        <w:rPr>
          <w:lang w:val="en-AU"/>
        </w:rPr>
        <w:t xml:space="preserve"> T, Harper CM</w:t>
      </w:r>
    </w:p>
    <w:p w:rsidR="005F0E19" w:rsidRDefault="005F0E19" w:rsidP="00DA7FC8">
      <w:pPr>
        <w:keepLines/>
        <w:autoSpaceDE w:val="0"/>
        <w:autoSpaceDN w:val="0"/>
        <w:adjustRightInd w:val="0"/>
        <w:rPr>
          <w:lang w:val="en-AU"/>
        </w:rPr>
      </w:pPr>
      <w:r w:rsidRPr="005F0E19">
        <w:rPr>
          <w:lang w:val="en-AU"/>
        </w:rPr>
        <w:t>Harvard Business Review. 2015 (20 October).</w:t>
      </w:r>
    </w:p>
    <w:tbl>
      <w:tblPr>
        <w:tblStyle w:val="TableGrid"/>
        <w:tblW w:w="0" w:type="auto"/>
        <w:tblInd w:w="288" w:type="dxa"/>
        <w:tblLayout w:type="fixed"/>
        <w:tblLook w:val="01E0" w:firstRow="1" w:lastRow="1" w:firstColumn="1" w:lastColumn="1" w:noHBand="0" w:noVBand="0"/>
      </w:tblPr>
      <w:tblGrid>
        <w:gridCol w:w="1080"/>
        <w:gridCol w:w="8280"/>
      </w:tblGrid>
      <w:tr w:rsidR="00DA7FC8" w:rsidRPr="00255EF8" w:rsidTr="002A1989">
        <w:tc>
          <w:tcPr>
            <w:tcW w:w="1080" w:type="dxa"/>
            <w:tcBorders>
              <w:top w:val="single" w:sz="4" w:space="0" w:color="auto"/>
              <w:left w:val="single" w:sz="4" w:space="0" w:color="auto"/>
              <w:bottom w:val="single" w:sz="4" w:space="0" w:color="auto"/>
              <w:right w:val="single" w:sz="4" w:space="0" w:color="auto"/>
            </w:tcBorders>
            <w:vAlign w:val="center"/>
          </w:tcPr>
          <w:p w:rsidR="00DA7FC8" w:rsidRPr="00255EF8" w:rsidRDefault="005F0E19" w:rsidP="002A1989">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A7FC8" w:rsidRPr="00255EF8" w:rsidRDefault="001F2E7F" w:rsidP="002A1989">
            <w:pPr>
              <w:rPr>
                <w:lang w:val="en-AU"/>
              </w:rPr>
            </w:pPr>
            <w:hyperlink r:id="rId20" w:history="1">
              <w:r w:rsidR="005F0E19" w:rsidRPr="00E348BF">
                <w:rPr>
                  <w:rStyle w:val="Hyperlink"/>
                  <w:lang w:val="en-AU"/>
                </w:rPr>
                <w:t>https://hbr.org/2015/10/getting-rid-of-never-events-in-hospitals</w:t>
              </w:r>
            </w:hyperlink>
          </w:p>
        </w:tc>
      </w:tr>
      <w:tr w:rsidR="00DA7FC8" w:rsidRPr="00255EF8" w:rsidTr="002A1989">
        <w:tc>
          <w:tcPr>
            <w:tcW w:w="1080" w:type="dxa"/>
            <w:tcBorders>
              <w:top w:val="single" w:sz="4" w:space="0" w:color="auto"/>
              <w:left w:val="single" w:sz="4" w:space="0" w:color="auto"/>
              <w:bottom w:val="single" w:sz="4" w:space="0" w:color="auto"/>
              <w:right w:val="single" w:sz="4" w:space="0" w:color="auto"/>
            </w:tcBorders>
            <w:vAlign w:val="center"/>
          </w:tcPr>
          <w:p w:rsidR="00DA7FC8" w:rsidRPr="00255EF8" w:rsidRDefault="00DA7FC8" w:rsidP="002A198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F3D79" w:rsidRPr="001560F2" w:rsidRDefault="005F0E19" w:rsidP="005F0E19">
            <w:pPr>
              <w:rPr>
                <w:lang w:val="en-AU" w:eastAsia="en-AU"/>
              </w:rPr>
            </w:pPr>
            <w:r>
              <w:rPr>
                <w:lang w:val="en-AU" w:eastAsia="en-AU"/>
              </w:rPr>
              <w:t>The US Agency for Healthcare Research and Quality summarised this piece by noting “</w:t>
            </w:r>
            <w:r w:rsidRPr="005F0E19">
              <w:rPr>
                <w:lang w:val="en-AU" w:eastAsia="en-AU"/>
              </w:rPr>
              <w:t>Never events are devastating and preventable, and health care organizations are under increasing pressure to eliminate them. This commentary discusses how the Mayo Clinic reduced never events by using a mortality-review process to identify opportunities for improvement and developing and disseminating safe practices through the organization.</w:t>
            </w:r>
            <w:r>
              <w:rPr>
                <w:lang w:val="en-AU" w:eastAsia="en-AU"/>
              </w:rPr>
              <w:t>”</w:t>
            </w:r>
          </w:p>
        </w:tc>
      </w:tr>
    </w:tbl>
    <w:p w:rsidR="00DA7FC8" w:rsidRDefault="00DA7FC8" w:rsidP="00DA7FC8">
      <w:pPr>
        <w:keepLines/>
        <w:autoSpaceDE w:val="0"/>
        <w:autoSpaceDN w:val="0"/>
        <w:adjustRightInd w:val="0"/>
        <w:rPr>
          <w:i/>
          <w:lang w:val="en-AU"/>
        </w:rPr>
      </w:pPr>
    </w:p>
    <w:p w:rsidR="009E7A3A" w:rsidRPr="00FF3085" w:rsidRDefault="00FF3085" w:rsidP="009E7A3A">
      <w:pPr>
        <w:keepLines/>
        <w:autoSpaceDE w:val="0"/>
        <w:autoSpaceDN w:val="0"/>
        <w:adjustRightInd w:val="0"/>
        <w:rPr>
          <w:i/>
          <w:lang w:val="en-AU"/>
        </w:rPr>
      </w:pPr>
      <w:r w:rsidRPr="00FF3085">
        <w:rPr>
          <w:i/>
          <w:lang w:val="en-AU"/>
        </w:rPr>
        <w:t>Health Expectations</w:t>
      </w:r>
    </w:p>
    <w:p w:rsidR="00FF3085" w:rsidRDefault="00FF3085" w:rsidP="009E7A3A">
      <w:pPr>
        <w:keepLines/>
        <w:autoSpaceDE w:val="0"/>
        <w:autoSpaceDN w:val="0"/>
        <w:adjustRightInd w:val="0"/>
        <w:rPr>
          <w:lang w:val="en-AU"/>
        </w:rPr>
      </w:pPr>
      <w:r w:rsidRPr="00FF3085">
        <w:rPr>
          <w:lang w:val="en-AU"/>
        </w:rPr>
        <w:t>Volume 18, Issue 6, December 2015</w:t>
      </w:r>
    </w:p>
    <w:tbl>
      <w:tblPr>
        <w:tblStyle w:val="TableGrid"/>
        <w:tblW w:w="0" w:type="auto"/>
        <w:tblInd w:w="288" w:type="dxa"/>
        <w:tblLayout w:type="fixed"/>
        <w:tblLook w:val="01E0" w:firstRow="1" w:lastRow="1" w:firstColumn="1" w:lastColumn="1" w:noHBand="0" w:noVBand="0"/>
      </w:tblPr>
      <w:tblGrid>
        <w:gridCol w:w="1080"/>
        <w:gridCol w:w="8280"/>
      </w:tblGrid>
      <w:tr w:rsidR="009E7A3A" w:rsidRPr="00255EF8" w:rsidTr="00E724FF">
        <w:tc>
          <w:tcPr>
            <w:tcW w:w="1080" w:type="dxa"/>
            <w:tcBorders>
              <w:top w:val="single" w:sz="4" w:space="0" w:color="auto"/>
              <w:left w:val="single" w:sz="4" w:space="0" w:color="auto"/>
              <w:bottom w:val="single" w:sz="4" w:space="0" w:color="auto"/>
              <w:right w:val="single" w:sz="4" w:space="0" w:color="auto"/>
            </w:tcBorders>
            <w:vAlign w:val="center"/>
          </w:tcPr>
          <w:p w:rsidR="009E7A3A" w:rsidRPr="00255EF8" w:rsidRDefault="00FF3085" w:rsidP="00E724FF">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E7A3A" w:rsidRPr="00255EF8" w:rsidRDefault="001F2E7F" w:rsidP="00E724FF">
            <w:pPr>
              <w:rPr>
                <w:lang w:val="en-AU"/>
              </w:rPr>
            </w:pPr>
            <w:hyperlink r:id="rId21" w:history="1">
              <w:r w:rsidR="00FF3085" w:rsidRPr="0018701F">
                <w:rPr>
                  <w:rStyle w:val="Hyperlink"/>
                  <w:lang w:val="en-AU"/>
                </w:rPr>
                <w:t>http://onlinelibrary.wiley.com/doi/10.1111/hex.2015.18.issue-6/issuetoc</w:t>
              </w:r>
            </w:hyperlink>
          </w:p>
        </w:tc>
      </w:tr>
      <w:tr w:rsidR="009E7A3A" w:rsidRPr="00255EF8" w:rsidTr="00E724FF">
        <w:tc>
          <w:tcPr>
            <w:tcW w:w="1080" w:type="dxa"/>
            <w:tcBorders>
              <w:top w:val="single" w:sz="4" w:space="0" w:color="auto"/>
              <w:left w:val="single" w:sz="4" w:space="0" w:color="auto"/>
              <w:bottom w:val="single" w:sz="4" w:space="0" w:color="auto"/>
              <w:right w:val="single" w:sz="4" w:space="0" w:color="auto"/>
            </w:tcBorders>
            <w:vAlign w:val="center"/>
          </w:tcPr>
          <w:p w:rsidR="009E7A3A" w:rsidRPr="00255EF8" w:rsidRDefault="009E7A3A" w:rsidP="00E724FF">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F3085" w:rsidRPr="007A3048" w:rsidRDefault="00FF3085" w:rsidP="007A3048">
            <w:pPr>
              <w:rPr>
                <w:lang w:val="en-AU" w:eastAsia="en-AU"/>
              </w:rPr>
            </w:pPr>
            <w:r>
              <w:rPr>
                <w:lang w:val="en-AU" w:eastAsia="en-AU"/>
              </w:rPr>
              <w:t xml:space="preserve">A new issue of </w:t>
            </w:r>
            <w:r w:rsidRPr="00FF3085">
              <w:rPr>
                <w:i/>
                <w:lang w:val="en-AU" w:eastAsia="en-AU"/>
              </w:rPr>
              <w:t>Health Expectations</w:t>
            </w:r>
            <w:r>
              <w:rPr>
                <w:lang w:val="en-AU" w:eastAsia="en-AU"/>
              </w:rPr>
              <w:t xml:space="preserve"> has been published. </w:t>
            </w:r>
            <w:r w:rsidR="007A3048">
              <w:rPr>
                <w:lang w:val="en-AU" w:eastAsia="en-AU"/>
              </w:rPr>
              <w:t>The Table of Contents is extremely long as this issue is over 1,500 pages long. Health Expectations casts itself as ‘an international journal of public participation in health care and health policy’, so articles range across issues including shared decision making through to patient, family and carer involvement in health service planning, delivery and research.</w:t>
            </w:r>
          </w:p>
        </w:tc>
      </w:tr>
    </w:tbl>
    <w:p w:rsidR="000D734C" w:rsidRDefault="000D734C" w:rsidP="009E7A3A">
      <w:pPr>
        <w:keepLines/>
        <w:autoSpaceDE w:val="0"/>
        <w:autoSpaceDN w:val="0"/>
        <w:adjustRightInd w:val="0"/>
        <w:rPr>
          <w:i/>
          <w:lang w:val="en-AU"/>
        </w:rPr>
      </w:pPr>
    </w:p>
    <w:p w:rsidR="00EE5111" w:rsidRPr="00EE5111" w:rsidRDefault="00EE5111" w:rsidP="00EE5111">
      <w:pPr>
        <w:keepLines/>
        <w:autoSpaceDE w:val="0"/>
        <w:autoSpaceDN w:val="0"/>
        <w:adjustRightInd w:val="0"/>
        <w:rPr>
          <w:i/>
          <w:lang w:val="en-AU"/>
        </w:rPr>
      </w:pPr>
      <w:r>
        <w:rPr>
          <w:i/>
          <w:lang w:val="en-AU"/>
        </w:rPr>
        <w:t>Milbank Quarterly</w:t>
      </w:r>
    </w:p>
    <w:p w:rsidR="00EE5111" w:rsidRDefault="00C06C3F" w:rsidP="00EE5111">
      <w:pPr>
        <w:keepLines/>
        <w:autoSpaceDE w:val="0"/>
        <w:autoSpaceDN w:val="0"/>
        <w:adjustRightInd w:val="0"/>
        <w:rPr>
          <w:lang w:val="en-AU"/>
        </w:rPr>
      </w:pPr>
      <w:r w:rsidRPr="00C06C3F">
        <w:rPr>
          <w:lang w:val="en-AU"/>
        </w:rPr>
        <w:t>D</w:t>
      </w:r>
      <w:r>
        <w:rPr>
          <w:lang w:val="en-AU"/>
        </w:rPr>
        <w:t xml:space="preserve">ecember </w:t>
      </w:r>
      <w:r w:rsidRPr="00C06C3F">
        <w:rPr>
          <w:lang w:val="en-AU"/>
        </w:rPr>
        <w:t>2015 (</w:t>
      </w:r>
      <w:r>
        <w:rPr>
          <w:lang w:val="en-AU"/>
        </w:rPr>
        <w:t>Volume 93, Issue 4</w:t>
      </w:r>
      <w:r w:rsidRPr="00C06C3F">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EE5111" w:rsidRPr="00255EF8" w:rsidTr="00A93249">
        <w:tc>
          <w:tcPr>
            <w:tcW w:w="1080" w:type="dxa"/>
            <w:tcBorders>
              <w:top w:val="single" w:sz="4" w:space="0" w:color="auto"/>
              <w:left w:val="single" w:sz="4" w:space="0" w:color="auto"/>
              <w:bottom w:val="single" w:sz="4" w:space="0" w:color="auto"/>
              <w:right w:val="single" w:sz="4" w:space="0" w:color="auto"/>
            </w:tcBorders>
            <w:vAlign w:val="center"/>
          </w:tcPr>
          <w:p w:rsidR="00EE5111" w:rsidRPr="00255EF8" w:rsidRDefault="00EE5111" w:rsidP="00A93249">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E5111" w:rsidRDefault="001F2E7F" w:rsidP="00A93249">
            <w:pPr>
              <w:rPr>
                <w:lang w:val="en-AU"/>
              </w:rPr>
            </w:pPr>
            <w:hyperlink r:id="rId22" w:history="1">
              <w:r w:rsidR="00C06C3F" w:rsidRPr="00E348BF">
                <w:rPr>
                  <w:rStyle w:val="Hyperlink"/>
                  <w:lang w:val="en-AU"/>
                </w:rPr>
                <w:t>http://www.milbank.org/the-milbank-quarterly/current-issue</w:t>
              </w:r>
            </w:hyperlink>
          </w:p>
          <w:p w:rsidR="00C06C3F" w:rsidRPr="00255EF8" w:rsidRDefault="001F2E7F" w:rsidP="00A93249">
            <w:pPr>
              <w:rPr>
                <w:lang w:val="en-AU"/>
              </w:rPr>
            </w:pPr>
            <w:hyperlink r:id="rId23" w:history="1">
              <w:r w:rsidR="00C06C3F" w:rsidRPr="00E348BF">
                <w:rPr>
                  <w:rStyle w:val="Hyperlink"/>
                  <w:lang w:val="en-AU"/>
                </w:rPr>
                <w:t>http://onlinelibrary.wiley.com/doi/10.1111/1468-0009.2015.93.issue-4/issuetoc</w:t>
              </w:r>
            </w:hyperlink>
            <w:r w:rsidR="00C06C3F">
              <w:rPr>
                <w:lang w:val="en-AU"/>
              </w:rPr>
              <w:t xml:space="preserve"> </w:t>
            </w:r>
          </w:p>
        </w:tc>
      </w:tr>
      <w:tr w:rsidR="00EE5111" w:rsidRPr="00255EF8" w:rsidTr="00A93249">
        <w:tc>
          <w:tcPr>
            <w:tcW w:w="1080" w:type="dxa"/>
            <w:tcBorders>
              <w:top w:val="single" w:sz="4" w:space="0" w:color="auto"/>
              <w:left w:val="single" w:sz="4" w:space="0" w:color="auto"/>
              <w:bottom w:val="single" w:sz="4" w:space="0" w:color="auto"/>
              <w:right w:val="single" w:sz="4" w:space="0" w:color="auto"/>
            </w:tcBorders>
            <w:vAlign w:val="center"/>
          </w:tcPr>
          <w:p w:rsidR="00EE5111" w:rsidRPr="00255EF8" w:rsidRDefault="00EE5111" w:rsidP="00A9324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E5111" w:rsidRPr="00D33A54" w:rsidRDefault="00EE5111" w:rsidP="00EE5111">
            <w:pPr>
              <w:rPr>
                <w:lang w:val="en-AU"/>
              </w:rPr>
            </w:pPr>
            <w:r w:rsidRPr="00D33A54">
              <w:rPr>
                <w:lang w:val="en-AU"/>
              </w:rPr>
              <w:t xml:space="preserve">A new issue of the </w:t>
            </w:r>
            <w:r>
              <w:rPr>
                <w:i/>
                <w:lang w:val="en-AU"/>
              </w:rPr>
              <w:t>Milbank Quarterly</w:t>
            </w:r>
            <w:r w:rsidRPr="00D33A54">
              <w:rPr>
                <w:i/>
                <w:lang w:val="en-AU"/>
              </w:rPr>
              <w:t xml:space="preserve"> </w:t>
            </w:r>
            <w:r w:rsidRPr="00D33A54">
              <w:rPr>
                <w:lang w:val="en-AU"/>
              </w:rPr>
              <w:t>has</w:t>
            </w:r>
            <w:r w:rsidRPr="00D33A54">
              <w:rPr>
                <w:i/>
                <w:lang w:val="en-AU"/>
              </w:rPr>
              <w:t xml:space="preserve"> </w:t>
            </w:r>
            <w:r w:rsidRPr="00D33A54">
              <w:rPr>
                <w:lang w:val="en-AU"/>
              </w:rPr>
              <w:t xml:space="preserve">been published. Articles in this issue of the </w:t>
            </w:r>
            <w:r>
              <w:rPr>
                <w:i/>
                <w:lang w:val="en-AU"/>
              </w:rPr>
              <w:t>Milbank Quarterly</w:t>
            </w:r>
            <w:r w:rsidRPr="00D33A54">
              <w:rPr>
                <w:lang w:val="en-AU"/>
              </w:rPr>
              <w:t xml:space="preserve"> include:</w:t>
            </w:r>
          </w:p>
          <w:p w:rsidR="00C06C3F" w:rsidRPr="00C06C3F" w:rsidRDefault="00C06C3F" w:rsidP="00C06C3F">
            <w:pPr>
              <w:pStyle w:val="ListParagraph"/>
              <w:numPr>
                <w:ilvl w:val="0"/>
                <w:numId w:val="21"/>
              </w:numPr>
              <w:rPr>
                <w:lang w:val="en-AU" w:eastAsia="en-AU"/>
              </w:rPr>
            </w:pPr>
            <w:r w:rsidRPr="00C06C3F">
              <w:rPr>
                <w:b/>
                <w:lang w:val="en-AU" w:eastAsia="en-AU"/>
              </w:rPr>
              <w:t>Health Services Research, Medicare, and Medicaid</w:t>
            </w:r>
            <w:r w:rsidRPr="00C06C3F">
              <w:rPr>
                <w:lang w:val="en-AU" w:eastAsia="en-AU"/>
              </w:rPr>
              <w:t>: A Deep Bow and a Rechartered Agenda (Donald M Berwick</w:t>
            </w:r>
            <w:r>
              <w:rPr>
                <w:lang w:val="en-AU" w:eastAsia="en-AU"/>
              </w:rPr>
              <w:t>)</w:t>
            </w:r>
          </w:p>
          <w:p w:rsidR="00C06C3F" w:rsidRPr="00C06C3F" w:rsidRDefault="00C06C3F" w:rsidP="00C06C3F">
            <w:pPr>
              <w:pStyle w:val="ListParagraph"/>
              <w:numPr>
                <w:ilvl w:val="0"/>
                <w:numId w:val="21"/>
              </w:numPr>
              <w:rPr>
                <w:lang w:val="en-AU" w:eastAsia="en-AU"/>
              </w:rPr>
            </w:pPr>
            <w:r w:rsidRPr="00C06C3F">
              <w:rPr>
                <w:b/>
                <w:lang w:val="en-AU" w:eastAsia="en-AU"/>
              </w:rPr>
              <w:t>Accountability for Health</w:t>
            </w:r>
            <w:r w:rsidRPr="00C06C3F">
              <w:rPr>
                <w:lang w:val="en-AU" w:eastAsia="en-AU"/>
              </w:rPr>
              <w:t xml:space="preserve"> (</w:t>
            </w:r>
            <w:r>
              <w:rPr>
                <w:lang w:val="en-AU" w:eastAsia="en-AU"/>
              </w:rPr>
              <w:t>Joshua M</w:t>
            </w:r>
            <w:r w:rsidRPr="00C06C3F">
              <w:rPr>
                <w:lang w:val="en-AU" w:eastAsia="en-AU"/>
              </w:rPr>
              <w:t xml:space="preserve"> </w:t>
            </w:r>
            <w:proofErr w:type="spellStart"/>
            <w:r w:rsidRPr="00C06C3F">
              <w:rPr>
                <w:lang w:val="en-AU" w:eastAsia="en-AU"/>
              </w:rPr>
              <w:t>Sharfstein</w:t>
            </w:r>
            <w:proofErr w:type="spellEnd"/>
            <w:r>
              <w:rPr>
                <w:lang w:val="en-AU" w:eastAsia="en-AU"/>
              </w:rPr>
              <w:t>)</w:t>
            </w:r>
          </w:p>
          <w:p w:rsidR="00C06C3F" w:rsidRPr="00C06C3F" w:rsidRDefault="00C06C3F" w:rsidP="00C06C3F">
            <w:pPr>
              <w:pStyle w:val="ListParagraph"/>
              <w:numPr>
                <w:ilvl w:val="0"/>
                <w:numId w:val="21"/>
              </w:numPr>
              <w:rPr>
                <w:lang w:val="en-AU" w:eastAsia="en-AU"/>
              </w:rPr>
            </w:pPr>
            <w:r w:rsidRPr="00C06C3F">
              <w:rPr>
                <w:lang w:val="en-AU" w:eastAsia="en-AU"/>
              </w:rPr>
              <w:t xml:space="preserve">A Tale of Two Diseases: </w:t>
            </w:r>
            <w:r w:rsidRPr="00C06C3F">
              <w:rPr>
                <w:b/>
                <w:lang w:val="en-AU" w:eastAsia="en-AU"/>
              </w:rPr>
              <w:t>Mental Illness and HIV/AIDS</w:t>
            </w:r>
            <w:r w:rsidRPr="00C06C3F">
              <w:rPr>
                <w:lang w:val="en-AU" w:eastAsia="en-AU"/>
              </w:rPr>
              <w:t xml:space="preserve"> (</w:t>
            </w:r>
            <w:r>
              <w:rPr>
                <w:lang w:val="en-AU" w:eastAsia="en-AU"/>
              </w:rPr>
              <w:t>Lawrence O</w:t>
            </w:r>
            <w:r w:rsidRPr="00C06C3F">
              <w:rPr>
                <w:lang w:val="en-AU" w:eastAsia="en-AU"/>
              </w:rPr>
              <w:t xml:space="preserve"> </w:t>
            </w:r>
            <w:proofErr w:type="spellStart"/>
            <w:r w:rsidRPr="00C06C3F">
              <w:rPr>
                <w:lang w:val="en-AU" w:eastAsia="en-AU"/>
              </w:rPr>
              <w:t>Gostin</w:t>
            </w:r>
            <w:proofErr w:type="spellEnd"/>
            <w:r>
              <w:rPr>
                <w:lang w:val="en-AU" w:eastAsia="en-AU"/>
              </w:rPr>
              <w:t>)</w:t>
            </w:r>
          </w:p>
          <w:p w:rsidR="00C06C3F" w:rsidRPr="00C06C3F" w:rsidRDefault="00C06C3F" w:rsidP="00C06C3F">
            <w:pPr>
              <w:pStyle w:val="ListParagraph"/>
              <w:numPr>
                <w:ilvl w:val="0"/>
                <w:numId w:val="21"/>
              </w:numPr>
              <w:rPr>
                <w:lang w:val="en-AU" w:eastAsia="en-AU"/>
              </w:rPr>
            </w:pPr>
            <w:r w:rsidRPr="00C06C3F">
              <w:rPr>
                <w:lang w:val="en-AU" w:eastAsia="en-AU"/>
              </w:rPr>
              <w:t xml:space="preserve">Potential Policies and Laws to Prohibit </w:t>
            </w:r>
            <w:r w:rsidRPr="00C06C3F">
              <w:rPr>
                <w:b/>
                <w:lang w:val="en-AU" w:eastAsia="en-AU"/>
              </w:rPr>
              <w:t>Weight Discrimination</w:t>
            </w:r>
            <w:r w:rsidRPr="00C06C3F">
              <w:rPr>
                <w:lang w:val="en-AU" w:eastAsia="en-AU"/>
              </w:rPr>
              <w:t xml:space="preserve">: Public Views from 4 Countries (Rebecca M </w:t>
            </w:r>
            <w:proofErr w:type="spellStart"/>
            <w:r w:rsidRPr="00C06C3F">
              <w:rPr>
                <w:lang w:val="en-AU" w:eastAsia="en-AU"/>
              </w:rPr>
              <w:t>Puhl</w:t>
            </w:r>
            <w:proofErr w:type="spellEnd"/>
            <w:r w:rsidRPr="00C06C3F">
              <w:rPr>
                <w:lang w:val="en-AU" w:eastAsia="en-AU"/>
              </w:rPr>
              <w:t xml:space="preserve">, Janet D </w:t>
            </w:r>
            <w:proofErr w:type="spellStart"/>
            <w:r w:rsidRPr="00C06C3F">
              <w:rPr>
                <w:lang w:val="en-AU" w:eastAsia="en-AU"/>
              </w:rPr>
              <w:t>Latner</w:t>
            </w:r>
            <w:proofErr w:type="spellEnd"/>
            <w:r w:rsidRPr="00C06C3F">
              <w:rPr>
                <w:lang w:val="en-AU" w:eastAsia="en-AU"/>
              </w:rPr>
              <w:t xml:space="preserve">, Kerry S O’Brien, </w:t>
            </w:r>
            <w:proofErr w:type="spellStart"/>
            <w:r w:rsidRPr="00C06C3F">
              <w:rPr>
                <w:lang w:val="en-AU" w:eastAsia="en-AU"/>
              </w:rPr>
              <w:t>Joerg</w:t>
            </w:r>
            <w:proofErr w:type="spellEnd"/>
            <w:r w:rsidRPr="00C06C3F">
              <w:rPr>
                <w:lang w:val="en-AU" w:eastAsia="en-AU"/>
              </w:rPr>
              <w:t xml:space="preserve"> </w:t>
            </w:r>
            <w:proofErr w:type="spellStart"/>
            <w:r w:rsidRPr="00C06C3F">
              <w:rPr>
                <w:lang w:val="en-AU" w:eastAsia="en-AU"/>
              </w:rPr>
              <w:t>Luedicke</w:t>
            </w:r>
            <w:proofErr w:type="spellEnd"/>
            <w:r w:rsidRPr="00C06C3F">
              <w:rPr>
                <w:lang w:val="en-AU" w:eastAsia="en-AU"/>
              </w:rPr>
              <w:t xml:space="preserve">, </w:t>
            </w:r>
            <w:proofErr w:type="spellStart"/>
            <w:r w:rsidRPr="00C06C3F">
              <w:rPr>
                <w:lang w:val="en-AU" w:eastAsia="en-AU"/>
              </w:rPr>
              <w:t>Sigrun</w:t>
            </w:r>
            <w:proofErr w:type="spellEnd"/>
            <w:r w:rsidRPr="00C06C3F">
              <w:rPr>
                <w:lang w:val="en-AU" w:eastAsia="en-AU"/>
              </w:rPr>
              <w:t xml:space="preserve"> </w:t>
            </w:r>
            <w:proofErr w:type="spellStart"/>
            <w:r w:rsidRPr="00C06C3F">
              <w:rPr>
                <w:lang w:val="en-AU" w:eastAsia="en-AU"/>
              </w:rPr>
              <w:t>Danielsdottir</w:t>
            </w:r>
            <w:proofErr w:type="spellEnd"/>
            <w:r w:rsidRPr="00C06C3F">
              <w:rPr>
                <w:lang w:val="en-AU" w:eastAsia="en-AU"/>
              </w:rPr>
              <w:t>, and Ximena Ramos Salas</w:t>
            </w:r>
            <w:r>
              <w:rPr>
                <w:lang w:val="en-AU" w:eastAsia="en-AU"/>
              </w:rPr>
              <w:t>)</w:t>
            </w:r>
          </w:p>
          <w:p w:rsidR="00C06C3F" w:rsidRPr="00C06C3F" w:rsidRDefault="00C06C3F" w:rsidP="00C06C3F">
            <w:pPr>
              <w:pStyle w:val="ListParagraph"/>
              <w:numPr>
                <w:ilvl w:val="0"/>
                <w:numId w:val="21"/>
              </w:numPr>
              <w:rPr>
                <w:lang w:val="en-AU" w:eastAsia="en-AU"/>
              </w:rPr>
            </w:pPr>
            <w:r w:rsidRPr="00C06C3F">
              <w:rPr>
                <w:lang w:val="en-AU" w:eastAsia="en-AU"/>
              </w:rPr>
              <w:t xml:space="preserve">Composite </w:t>
            </w:r>
            <w:r w:rsidRPr="00C06C3F">
              <w:rPr>
                <w:b/>
                <w:lang w:val="en-AU" w:eastAsia="en-AU"/>
              </w:rPr>
              <w:t>Measures of Health Care Provider Performance</w:t>
            </w:r>
            <w:r w:rsidRPr="00C06C3F">
              <w:rPr>
                <w:lang w:val="en-AU" w:eastAsia="en-AU"/>
              </w:rPr>
              <w:t xml:space="preserve">: A Description of Approaches (Michael </w:t>
            </w:r>
            <w:proofErr w:type="spellStart"/>
            <w:r w:rsidRPr="00C06C3F">
              <w:rPr>
                <w:lang w:val="en-AU" w:eastAsia="en-AU"/>
              </w:rPr>
              <w:t>Shwartz</w:t>
            </w:r>
            <w:proofErr w:type="spellEnd"/>
            <w:r w:rsidRPr="00C06C3F">
              <w:rPr>
                <w:lang w:val="en-AU" w:eastAsia="en-AU"/>
              </w:rPr>
              <w:t xml:space="preserve">, Joseph D </w:t>
            </w:r>
            <w:proofErr w:type="spellStart"/>
            <w:r w:rsidRPr="00C06C3F">
              <w:rPr>
                <w:lang w:val="en-AU" w:eastAsia="en-AU"/>
              </w:rPr>
              <w:t>Restuccia</w:t>
            </w:r>
            <w:proofErr w:type="spellEnd"/>
            <w:r w:rsidRPr="00C06C3F">
              <w:rPr>
                <w:lang w:val="en-AU" w:eastAsia="en-AU"/>
              </w:rPr>
              <w:t>, and Amy K Rosen</w:t>
            </w:r>
            <w:r>
              <w:rPr>
                <w:lang w:val="en-AU" w:eastAsia="en-AU"/>
              </w:rPr>
              <w:t>)</w:t>
            </w:r>
          </w:p>
          <w:p w:rsidR="00C06C3F" w:rsidRPr="00C06C3F" w:rsidRDefault="00C06C3F" w:rsidP="00C06C3F">
            <w:pPr>
              <w:pStyle w:val="ListParagraph"/>
              <w:numPr>
                <w:ilvl w:val="0"/>
                <w:numId w:val="21"/>
              </w:numPr>
              <w:rPr>
                <w:lang w:val="en-AU" w:eastAsia="en-AU"/>
              </w:rPr>
            </w:pPr>
            <w:r w:rsidRPr="00C06C3F">
              <w:rPr>
                <w:lang w:val="en-AU" w:eastAsia="en-AU"/>
              </w:rPr>
              <w:t xml:space="preserve">How Effective Are </w:t>
            </w:r>
            <w:r w:rsidRPr="00C06C3F">
              <w:rPr>
                <w:b/>
                <w:lang w:val="en-AU" w:eastAsia="en-AU"/>
              </w:rPr>
              <w:t>Incident-Reporting Systems for Improving Patient Safety</w:t>
            </w:r>
            <w:r w:rsidRPr="00C06C3F">
              <w:rPr>
                <w:lang w:val="en-AU" w:eastAsia="en-AU"/>
              </w:rPr>
              <w:t>? A Systematic Literature Review (</w:t>
            </w:r>
            <w:proofErr w:type="spellStart"/>
            <w:r w:rsidRPr="00C06C3F">
              <w:rPr>
                <w:lang w:val="en-AU" w:eastAsia="en-AU"/>
              </w:rPr>
              <w:t>Charitini</w:t>
            </w:r>
            <w:proofErr w:type="spellEnd"/>
            <w:r w:rsidRPr="00C06C3F">
              <w:rPr>
                <w:lang w:val="en-AU" w:eastAsia="en-AU"/>
              </w:rPr>
              <w:t xml:space="preserve"> </w:t>
            </w:r>
            <w:proofErr w:type="spellStart"/>
            <w:r w:rsidRPr="00C06C3F">
              <w:rPr>
                <w:lang w:val="en-AU" w:eastAsia="en-AU"/>
              </w:rPr>
              <w:t>Stavropoulou</w:t>
            </w:r>
            <w:proofErr w:type="spellEnd"/>
            <w:r w:rsidRPr="00C06C3F">
              <w:rPr>
                <w:lang w:val="en-AU" w:eastAsia="en-AU"/>
              </w:rPr>
              <w:t xml:space="preserve">, Carole Doherty, and Paul </w:t>
            </w:r>
            <w:proofErr w:type="spellStart"/>
            <w:r w:rsidRPr="00C06C3F">
              <w:rPr>
                <w:lang w:val="en-AU" w:eastAsia="en-AU"/>
              </w:rPr>
              <w:t>Tosey</w:t>
            </w:r>
            <w:proofErr w:type="spellEnd"/>
            <w:r>
              <w:rPr>
                <w:lang w:val="en-AU" w:eastAsia="en-AU"/>
              </w:rPr>
              <w:t>)</w:t>
            </w:r>
          </w:p>
          <w:p w:rsidR="00EE5111" w:rsidRPr="00EE5111" w:rsidRDefault="00C06C3F" w:rsidP="00C06C3F">
            <w:pPr>
              <w:pStyle w:val="ListParagraph"/>
              <w:numPr>
                <w:ilvl w:val="0"/>
                <w:numId w:val="21"/>
              </w:numPr>
              <w:rPr>
                <w:lang w:val="en-AU" w:eastAsia="en-AU"/>
              </w:rPr>
            </w:pPr>
            <w:r w:rsidRPr="00C06C3F">
              <w:rPr>
                <w:b/>
                <w:lang w:val="en-AU" w:eastAsia="en-AU"/>
              </w:rPr>
              <w:lastRenderedPageBreak/>
              <w:t xml:space="preserve">David </w:t>
            </w:r>
            <w:proofErr w:type="spellStart"/>
            <w:r w:rsidRPr="00C06C3F">
              <w:rPr>
                <w:b/>
                <w:lang w:val="en-AU" w:eastAsia="en-AU"/>
              </w:rPr>
              <w:t>Sackett's</w:t>
            </w:r>
            <w:proofErr w:type="spellEnd"/>
            <w:r w:rsidRPr="00C06C3F">
              <w:rPr>
                <w:b/>
                <w:lang w:val="en-AU" w:eastAsia="en-AU"/>
              </w:rPr>
              <w:t xml:space="preserve"> Unintended Impacts</w:t>
            </w:r>
            <w:r w:rsidRPr="00C06C3F">
              <w:rPr>
                <w:lang w:val="en-AU" w:eastAsia="en-AU"/>
              </w:rPr>
              <w:t xml:space="preserve"> on Health Policy (John N </w:t>
            </w:r>
            <w:proofErr w:type="spellStart"/>
            <w:r w:rsidRPr="00C06C3F">
              <w:rPr>
                <w:lang w:val="en-AU" w:eastAsia="en-AU"/>
              </w:rPr>
              <w:t>Lavis</w:t>
            </w:r>
            <w:proofErr w:type="spellEnd"/>
            <w:r w:rsidRPr="00C06C3F">
              <w:rPr>
                <w:lang w:val="en-AU" w:eastAsia="en-AU"/>
              </w:rPr>
              <w:t xml:space="preserve"> and Peter </w:t>
            </w:r>
            <w:proofErr w:type="spellStart"/>
            <w:r w:rsidRPr="00C06C3F">
              <w:rPr>
                <w:lang w:val="en-AU" w:eastAsia="en-AU"/>
              </w:rPr>
              <w:t>Tugwell</w:t>
            </w:r>
            <w:proofErr w:type="spellEnd"/>
            <w:r>
              <w:rPr>
                <w:lang w:val="en-AU" w:eastAsia="en-AU"/>
              </w:rPr>
              <w:t>)</w:t>
            </w:r>
          </w:p>
        </w:tc>
      </w:tr>
    </w:tbl>
    <w:p w:rsidR="00EE5111" w:rsidRDefault="00EE5111" w:rsidP="009E7A3A">
      <w:pPr>
        <w:keepLines/>
        <w:autoSpaceDE w:val="0"/>
        <w:autoSpaceDN w:val="0"/>
        <w:adjustRightInd w:val="0"/>
        <w:rPr>
          <w:i/>
          <w:lang w:val="en-AU"/>
        </w:rPr>
      </w:pPr>
    </w:p>
    <w:p w:rsidR="0071692C" w:rsidRPr="00EE5111" w:rsidRDefault="0071692C" w:rsidP="003F2141">
      <w:pPr>
        <w:keepNext/>
        <w:keepLines/>
        <w:autoSpaceDE w:val="0"/>
        <w:autoSpaceDN w:val="0"/>
        <w:adjustRightInd w:val="0"/>
        <w:rPr>
          <w:i/>
          <w:lang w:val="en-AU"/>
        </w:rPr>
      </w:pPr>
      <w:r w:rsidRPr="00EE5111">
        <w:rPr>
          <w:i/>
          <w:lang w:val="en-AU"/>
        </w:rPr>
        <w:t>Journal of Health Services Research &amp; Policy</w:t>
      </w:r>
    </w:p>
    <w:p w:rsidR="0071692C" w:rsidRDefault="0071692C" w:rsidP="0071692C">
      <w:pPr>
        <w:keepLines/>
        <w:autoSpaceDE w:val="0"/>
        <w:autoSpaceDN w:val="0"/>
        <w:adjustRightInd w:val="0"/>
        <w:rPr>
          <w:lang w:val="en-AU"/>
        </w:rPr>
      </w:pPr>
      <w:r w:rsidRPr="00EE5111">
        <w:rPr>
          <w:lang w:val="en-AU"/>
        </w:rPr>
        <w:t>January 2016; Vol. 21, No. 1</w:t>
      </w:r>
    </w:p>
    <w:tbl>
      <w:tblPr>
        <w:tblStyle w:val="TableGrid"/>
        <w:tblW w:w="0" w:type="auto"/>
        <w:tblInd w:w="288" w:type="dxa"/>
        <w:tblLayout w:type="fixed"/>
        <w:tblLook w:val="01E0" w:firstRow="1" w:lastRow="1" w:firstColumn="1" w:lastColumn="1" w:noHBand="0" w:noVBand="0"/>
      </w:tblPr>
      <w:tblGrid>
        <w:gridCol w:w="1080"/>
        <w:gridCol w:w="8280"/>
      </w:tblGrid>
      <w:tr w:rsidR="0071692C" w:rsidRPr="00255EF8" w:rsidTr="00A93249">
        <w:tc>
          <w:tcPr>
            <w:tcW w:w="1080" w:type="dxa"/>
            <w:tcBorders>
              <w:top w:val="single" w:sz="4" w:space="0" w:color="auto"/>
              <w:left w:val="single" w:sz="4" w:space="0" w:color="auto"/>
              <w:bottom w:val="single" w:sz="4" w:space="0" w:color="auto"/>
              <w:right w:val="single" w:sz="4" w:space="0" w:color="auto"/>
            </w:tcBorders>
            <w:vAlign w:val="center"/>
          </w:tcPr>
          <w:p w:rsidR="0071692C" w:rsidRPr="00255EF8" w:rsidRDefault="0071692C" w:rsidP="00A93249">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1692C" w:rsidRPr="00255EF8" w:rsidRDefault="001F2E7F" w:rsidP="00A93249">
            <w:pPr>
              <w:rPr>
                <w:lang w:val="en-AU"/>
              </w:rPr>
            </w:pPr>
            <w:hyperlink r:id="rId24" w:history="1">
              <w:r w:rsidR="0071692C" w:rsidRPr="00E348BF">
                <w:rPr>
                  <w:rStyle w:val="Hyperlink"/>
                  <w:lang w:val="en-AU"/>
                </w:rPr>
                <w:t>http://hsr.sagepub.com/content/21/1?etoc</w:t>
              </w:r>
            </w:hyperlink>
          </w:p>
        </w:tc>
      </w:tr>
      <w:tr w:rsidR="0071692C" w:rsidRPr="00255EF8" w:rsidTr="00A93249">
        <w:tc>
          <w:tcPr>
            <w:tcW w:w="1080" w:type="dxa"/>
            <w:tcBorders>
              <w:top w:val="single" w:sz="4" w:space="0" w:color="auto"/>
              <w:left w:val="single" w:sz="4" w:space="0" w:color="auto"/>
              <w:bottom w:val="single" w:sz="4" w:space="0" w:color="auto"/>
              <w:right w:val="single" w:sz="4" w:space="0" w:color="auto"/>
            </w:tcBorders>
            <w:vAlign w:val="center"/>
          </w:tcPr>
          <w:p w:rsidR="0071692C" w:rsidRPr="00255EF8" w:rsidRDefault="0071692C" w:rsidP="00A9324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1692C" w:rsidRPr="00D33A54" w:rsidRDefault="0071692C" w:rsidP="00A93249">
            <w:pPr>
              <w:rPr>
                <w:lang w:val="en-AU"/>
              </w:rPr>
            </w:pPr>
            <w:r w:rsidRPr="00D33A54">
              <w:rPr>
                <w:lang w:val="en-AU"/>
              </w:rPr>
              <w:t xml:space="preserve">A new issue of the </w:t>
            </w:r>
            <w:r w:rsidRPr="00EE5111">
              <w:rPr>
                <w:i/>
                <w:lang w:val="en-AU"/>
              </w:rPr>
              <w:t>Journal of Health Services Research &amp; Policy</w:t>
            </w:r>
            <w:r w:rsidRPr="00D33A54">
              <w:rPr>
                <w:i/>
                <w:lang w:val="en-AU"/>
              </w:rPr>
              <w:t xml:space="preserve"> </w:t>
            </w:r>
            <w:r w:rsidRPr="00D33A54">
              <w:rPr>
                <w:lang w:val="en-AU"/>
              </w:rPr>
              <w:t>has</w:t>
            </w:r>
            <w:r w:rsidRPr="00D33A54">
              <w:rPr>
                <w:i/>
                <w:lang w:val="en-AU"/>
              </w:rPr>
              <w:t xml:space="preserve"> </w:t>
            </w:r>
            <w:r w:rsidRPr="00D33A54">
              <w:rPr>
                <w:lang w:val="en-AU"/>
              </w:rPr>
              <w:t xml:space="preserve">been published. Articles in this issue of the </w:t>
            </w:r>
            <w:r w:rsidRPr="00D33A54">
              <w:rPr>
                <w:i/>
                <w:lang w:val="en-AU"/>
              </w:rPr>
              <w:t xml:space="preserve">International </w:t>
            </w:r>
            <w:r w:rsidRPr="00EE5111">
              <w:rPr>
                <w:i/>
                <w:lang w:val="en-AU"/>
              </w:rPr>
              <w:t>Journal of Health Services Research &amp; Policy</w:t>
            </w:r>
            <w:r w:rsidRPr="00D33A54">
              <w:rPr>
                <w:lang w:val="en-AU"/>
              </w:rPr>
              <w:t xml:space="preserve"> include:</w:t>
            </w:r>
          </w:p>
          <w:p w:rsidR="0071692C" w:rsidRPr="00EE5111" w:rsidRDefault="0071692C" w:rsidP="00A93249">
            <w:pPr>
              <w:pStyle w:val="ListParagraph"/>
              <w:numPr>
                <w:ilvl w:val="0"/>
                <w:numId w:val="21"/>
              </w:numPr>
              <w:rPr>
                <w:lang w:val="en-AU" w:eastAsia="en-AU"/>
              </w:rPr>
            </w:pPr>
            <w:r w:rsidRPr="00EE5111">
              <w:rPr>
                <w:lang w:val="en-AU" w:eastAsia="en-AU"/>
              </w:rPr>
              <w:t xml:space="preserve">Editorial: </w:t>
            </w:r>
            <w:r w:rsidRPr="00EE5111">
              <w:rPr>
                <w:b/>
                <w:lang w:val="en-AU" w:eastAsia="en-AU"/>
              </w:rPr>
              <w:t>Care homes and health services</w:t>
            </w:r>
            <w:r w:rsidRPr="00EE5111">
              <w:rPr>
                <w:lang w:val="en-AU" w:eastAsia="en-AU"/>
              </w:rPr>
              <w:t>: an uneasy alliance (Claire Goodman</w:t>
            </w:r>
            <w:r>
              <w:rPr>
                <w:lang w:val="en-AU" w:eastAsia="en-AU"/>
              </w:rPr>
              <w:t>)</w:t>
            </w:r>
          </w:p>
          <w:p w:rsidR="0071692C" w:rsidRPr="00EE5111" w:rsidRDefault="0071692C" w:rsidP="00A93249">
            <w:pPr>
              <w:pStyle w:val="ListParagraph"/>
              <w:numPr>
                <w:ilvl w:val="0"/>
                <w:numId w:val="21"/>
              </w:numPr>
              <w:rPr>
                <w:lang w:val="en-AU" w:eastAsia="en-AU"/>
              </w:rPr>
            </w:pPr>
            <w:r w:rsidRPr="00EE5111">
              <w:rPr>
                <w:b/>
                <w:lang w:val="en-AU" w:eastAsia="en-AU"/>
              </w:rPr>
              <w:t>Variation in avoidable emergency admissions</w:t>
            </w:r>
            <w:r w:rsidRPr="00EE5111">
              <w:rPr>
                <w:lang w:val="en-AU" w:eastAsia="en-AU"/>
              </w:rPr>
              <w:t xml:space="preserve">: multiple case studies of emergency and urgent care systems (Alicia </w:t>
            </w:r>
            <w:proofErr w:type="spellStart"/>
            <w:r w:rsidRPr="00EE5111">
              <w:rPr>
                <w:lang w:val="en-AU" w:eastAsia="en-AU"/>
              </w:rPr>
              <w:t>O’Cathain</w:t>
            </w:r>
            <w:proofErr w:type="spellEnd"/>
            <w:r w:rsidRPr="00EE5111">
              <w:rPr>
                <w:lang w:val="en-AU" w:eastAsia="en-AU"/>
              </w:rPr>
              <w:t xml:space="preserve">, Emma Knowles, Janette Turner, Enid </w:t>
            </w:r>
            <w:proofErr w:type="spellStart"/>
            <w:r w:rsidRPr="00EE5111">
              <w:rPr>
                <w:lang w:val="en-AU" w:eastAsia="en-AU"/>
              </w:rPr>
              <w:t>Hirst</w:t>
            </w:r>
            <w:proofErr w:type="spellEnd"/>
            <w:r w:rsidRPr="00EE5111">
              <w:rPr>
                <w:lang w:val="en-AU" w:eastAsia="en-AU"/>
              </w:rPr>
              <w:t xml:space="preserve">, Steve </w:t>
            </w:r>
            <w:proofErr w:type="spellStart"/>
            <w:r w:rsidRPr="00EE5111">
              <w:rPr>
                <w:lang w:val="en-AU" w:eastAsia="en-AU"/>
              </w:rPr>
              <w:t>Goodacre</w:t>
            </w:r>
            <w:proofErr w:type="spellEnd"/>
            <w:r w:rsidRPr="00EE5111">
              <w:rPr>
                <w:lang w:val="en-AU" w:eastAsia="en-AU"/>
              </w:rPr>
              <w:t>, and Jon Nicholl</w:t>
            </w:r>
            <w:r>
              <w:rPr>
                <w:lang w:val="en-AU" w:eastAsia="en-AU"/>
              </w:rPr>
              <w:t>)</w:t>
            </w:r>
          </w:p>
          <w:p w:rsidR="0071692C" w:rsidRPr="00EE5111" w:rsidRDefault="0071692C" w:rsidP="00A93249">
            <w:pPr>
              <w:pStyle w:val="ListParagraph"/>
              <w:numPr>
                <w:ilvl w:val="0"/>
                <w:numId w:val="21"/>
              </w:numPr>
              <w:rPr>
                <w:lang w:val="en-AU" w:eastAsia="en-AU"/>
              </w:rPr>
            </w:pPr>
            <w:r w:rsidRPr="00EE5111">
              <w:rPr>
                <w:lang w:val="en-AU" w:eastAsia="en-AU"/>
              </w:rPr>
              <w:t xml:space="preserve">An evaluation tool for assessing </w:t>
            </w:r>
            <w:r w:rsidRPr="00EE5111">
              <w:rPr>
                <w:b/>
                <w:lang w:val="en-AU" w:eastAsia="en-AU"/>
              </w:rPr>
              <w:t>performance in priority setting and resource allocation</w:t>
            </w:r>
            <w:r w:rsidRPr="00EE5111">
              <w:rPr>
                <w:lang w:val="en-AU" w:eastAsia="en-AU"/>
              </w:rPr>
              <w:t xml:space="preserve">: multi-site application to identify strengths and weaknesses (William Hall, Neale Smith, C </w:t>
            </w:r>
            <w:proofErr w:type="spellStart"/>
            <w:r w:rsidRPr="00EE5111">
              <w:rPr>
                <w:lang w:val="en-AU" w:eastAsia="en-AU"/>
              </w:rPr>
              <w:t>Mitton</w:t>
            </w:r>
            <w:proofErr w:type="spellEnd"/>
            <w:r w:rsidRPr="00EE5111">
              <w:rPr>
                <w:lang w:val="en-AU" w:eastAsia="en-AU"/>
              </w:rPr>
              <w:t xml:space="preserve">, </w:t>
            </w:r>
            <w:r>
              <w:rPr>
                <w:lang w:val="en-AU" w:eastAsia="en-AU"/>
              </w:rPr>
              <w:t xml:space="preserve">J </w:t>
            </w:r>
            <w:r w:rsidRPr="00EE5111">
              <w:rPr>
                <w:lang w:val="en-AU" w:eastAsia="en-AU"/>
              </w:rPr>
              <w:t>Gibson, and S Bryan</w:t>
            </w:r>
            <w:r>
              <w:rPr>
                <w:lang w:val="en-AU" w:eastAsia="en-AU"/>
              </w:rPr>
              <w:t>)</w:t>
            </w:r>
          </w:p>
          <w:p w:rsidR="0071692C" w:rsidRPr="00EE5111" w:rsidRDefault="0071692C" w:rsidP="00A93249">
            <w:pPr>
              <w:pStyle w:val="ListParagraph"/>
              <w:numPr>
                <w:ilvl w:val="0"/>
                <w:numId w:val="21"/>
              </w:numPr>
              <w:rPr>
                <w:lang w:val="en-AU" w:eastAsia="en-AU"/>
              </w:rPr>
            </w:pPr>
            <w:r w:rsidRPr="00EE5111">
              <w:rPr>
                <w:lang w:val="en-AU" w:eastAsia="en-AU"/>
              </w:rPr>
              <w:t xml:space="preserve">Is </w:t>
            </w:r>
            <w:r w:rsidRPr="00EE5111">
              <w:rPr>
                <w:b/>
                <w:lang w:val="en-AU" w:eastAsia="en-AU"/>
              </w:rPr>
              <w:t>drug choice by general practitioners</w:t>
            </w:r>
            <w:r w:rsidRPr="00EE5111">
              <w:rPr>
                <w:lang w:val="en-AU" w:eastAsia="en-AU"/>
              </w:rPr>
              <w:t xml:space="preserve"> influenced by exposure to specialists? Record-linkage study in Italy (Giulio </w:t>
            </w:r>
            <w:proofErr w:type="spellStart"/>
            <w:r w:rsidRPr="00EE5111">
              <w:rPr>
                <w:lang w:val="en-AU" w:eastAsia="en-AU"/>
              </w:rPr>
              <w:t>Formoso</w:t>
            </w:r>
            <w:proofErr w:type="spellEnd"/>
            <w:r w:rsidRPr="00EE5111">
              <w:rPr>
                <w:lang w:val="en-AU" w:eastAsia="en-AU"/>
              </w:rPr>
              <w:t xml:space="preserve"> and Marco Lombardi</w:t>
            </w:r>
            <w:r>
              <w:rPr>
                <w:lang w:val="en-AU" w:eastAsia="en-AU"/>
              </w:rPr>
              <w:t>)</w:t>
            </w:r>
          </w:p>
          <w:p w:rsidR="0071692C" w:rsidRPr="00EE5111" w:rsidRDefault="0071692C" w:rsidP="00A93249">
            <w:pPr>
              <w:pStyle w:val="ListParagraph"/>
              <w:numPr>
                <w:ilvl w:val="0"/>
                <w:numId w:val="21"/>
              </w:numPr>
              <w:rPr>
                <w:lang w:val="en-AU" w:eastAsia="en-AU"/>
              </w:rPr>
            </w:pPr>
            <w:r w:rsidRPr="00EE5111">
              <w:rPr>
                <w:lang w:val="en-AU" w:eastAsia="en-AU"/>
              </w:rPr>
              <w:t xml:space="preserve">Enhancing the </w:t>
            </w:r>
            <w:r w:rsidRPr="00EE5111">
              <w:rPr>
                <w:b/>
                <w:lang w:val="en-AU" w:eastAsia="en-AU"/>
              </w:rPr>
              <w:t>contribution of research to health care policy-making</w:t>
            </w:r>
            <w:r w:rsidRPr="00EE5111">
              <w:rPr>
                <w:lang w:val="en-AU" w:eastAsia="en-AU"/>
              </w:rPr>
              <w:t xml:space="preserve">: a case study of the Dutch Health Care Performance Report (Ingrid </w:t>
            </w:r>
            <w:proofErr w:type="spellStart"/>
            <w:r w:rsidRPr="00EE5111">
              <w:rPr>
                <w:lang w:val="en-AU" w:eastAsia="en-AU"/>
              </w:rPr>
              <w:t>Hegger</w:t>
            </w:r>
            <w:proofErr w:type="spellEnd"/>
            <w:r w:rsidRPr="00EE5111">
              <w:rPr>
                <w:lang w:val="en-AU" w:eastAsia="en-AU"/>
              </w:rPr>
              <w:t xml:space="preserve">, </w:t>
            </w:r>
            <w:proofErr w:type="spellStart"/>
            <w:r w:rsidRPr="00EE5111">
              <w:rPr>
                <w:lang w:val="en-AU" w:eastAsia="en-AU"/>
              </w:rPr>
              <w:t>Lisanne</w:t>
            </w:r>
            <w:proofErr w:type="spellEnd"/>
            <w:r w:rsidRPr="00EE5111">
              <w:rPr>
                <w:lang w:val="en-AU" w:eastAsia="en-AU"/>
              </w:rPr>
              <w:t xml:space="preserve"> K Marks, Susan WJ Janssen, A J </w:t>
            </w:r>
            <w:proofErr w:type="spellStart"/>
            <w:r w:rsidRPr="00EE5111">
              <w:rPr>
                <w:lang w:val="en-AU" w:eastAsia="en-AU"/>
              </w:rPr>
              <w:t>Schuit</w:t>
            </w:r>
            <w:proofErr w:type="spellEnd"/>
            <w:r w:rsidRPr="00EE5111">
              <w:rPr>
                <w:lang w:val="en-AU" w:eastAsia="en-AU"/>
              </w:rPr>
              <w:t xml:space="preserve">, and H AM van </w:t>
            </w:r>
            <w:proofErr w:type="spellStart"/>
            <w:r w:rsidRPr="00EE5111">
              <w:rPr>
                <w:lang w:val="en-AU" w:eastAsia="en-AU"/>
              </w:rPr>
              <w:t>Oers</w:t>
            </w:r>
            <w:proofErr w:type="spellEnd"/>
            <w:r>
              <w:rPr>
                <w:lang w:val="en-AU" w:eastAsia="en-AU"/>
              </w:rPr>
              <w:t>)</w:t>
            </w:r>
          </w:p>
          <w:p w:rsidR="0071692C" w:rsidRPr="00EE5111" w:rsidRDefault="0071692C" w:rsidP="00A93249">
            <w:pPr>
              <w:pStyle w:val="ListParagraph"/>
              <w:numPr>
                <w:ilvl w:val="0"/>
                <w:numId w:val="21"/>
              </w:numPr>
              <w:rPr>
                <w:lang w:val="en-AU" w:eastAsia="en-AU"/>
              </w:rPr>
            </w:pPr>
            <w:r w:rsidRPr="00C06C3F">
              <w:rPr>
                <w:b/>
                <w:lang w:val="en-AU" w:eastAsia="en-AU"/>
              </w:rPr>
              <w:t>Improving access</w:t>
            </w:r>
            <w:r w:rsidRPr="00EE5111">
              <w:rPr>
                <w:lang w:val="en-AU" w:eastAsia="en-AU"/>
              </w:rPr>
              <w:t xml:space="preserve">: modifying </w:t>
            </w:r>
            <w:proofErr w:type="spellStart"/>
            <w:r w:rsidRPr="00EE5111">
              <w:rPr>
                <w:lang w:val="en-AU" w:eastAsia="en-AU"/>
              </w:rPr>
              <w:t>Penchansky</w:t>
            </w:r>
            <w:proofErr w:type="spellEnd"/>
            <w:r w:rsidRPr="00EE5111">
              <w:rPr>
                <w:lang w:val="en-AU" w:eastAsia="en-AU"/>
              </w:rPr>
              <w:t xml:space="preserve"> and Thomas’s Theory of Access (Emily </w:t>
            </w:r>
            <w:proofErr w:type="spellStart"/>
            <w:r w:rsidRPr="00EE5111">
              <w:rPr>
                <w:lang w:val="en-AU" w:eastAsia="en-AU"/>
              </w:rPr>
              <w:t>Saurman</w:t>
            </w:r>
            <w:proofErr w:type="spellEnd"/>
            <w:r>
              <w:rPr>
                <w:lang w:val="en-AU" w:eastAsia="en-AU"/>
              </w:rPr>
              <w:t>)</w:t>
            </w:r>
          </w:p>
          <w:p w:rsidR="0071692C" w:rsidRPr="00EE5111" w:rsidRDefault="0071692C" w:rsidP="00A93249">
            <w:pPr>
              <w:pStyle w:val="ListParagraph"/>
              <w:numPr>
                <w:ilvl w:val="0"/>
                <w:numId w:val="21"/>
              </w:numPr>
              <w:rPr>
                <w:lang w:val="en-AU" w:eastAsia="en-AU"/>
              </w:rPr>
            </w:pPr>
            <w:r w:rsidRPr="00EE5111">
              <w:rPr>
                <w:lang w:val="en-AU" w:eastAsia="en-AU"/>
              </w:rPr>
              <w:t>The challenge of creating a ‘</w:t>
            </w:r>
            <w:r w:rsidRPr="00C06C3F">
              <w:rPr>
                <w:b/>
                <w:lang w:val="en-AU" w:eastAsia="en-AU"/>
              </w:rPr>
              <w:t>Welsh NHS</w:t>
            </w:r>
            <w:r w:rsidRPr="00EE5111">
              <w:rPr>
                <w:lang w:val="en-AU" w:eastAsia="en-AU"/>
              </w:rPr>
              <w:t>’ (Christopher Riley</w:t>
            </w:r>
            <w:r>
              <w:rPr>
                <w:lang w:val="en-AU" w:eastAsia="en-AU"/>
              </w:rPr>
              <w:t>)</w:t>
            </w:r>
          </w:p>
          <w:p w:rsidR="0071692C" w:rsidRPr="00EE5111" w:rsidRDefault="0071692C" w:rsidP="00A93249">
            <w:pPr>
              <w:pStyle w:val="ListParagraph"/>
              <w:numPr>
                <w:ilvl w:val="0"/>
                <w:numId w:val="21"/>
              </w:numPr>
              <w:rPr>
                <w:lang w:val="en-AU" w:eastAsia="en-AU"/>
              </w:rPr>
            </w:pPr>
            <w:r w:rsidRPr="00C06C3F">
              <w:rPr>
                <w:b/>
                <w:lang w:val="en-AU" w:eastAsia="en-AU"/>
              </w:rPr>
              <w:t>Acute ischaemic stroke patients</w:t>
            </w:r>
            <w:r w:rsidRPr="00EE5111">
              <w:rPr>
                <w:lang w:val="en-AU" w:eastAsia="en-AU"/>
              </w:rPr>
              <w:t xml:space="preserve"> – direct admission to a specialist centre or initial treatment in a local hospital? A systematic review (Alastair Pickering, Susan </w:t>
            </w:r>
            <w:proofErr w:type="spellStart"/>
            <w:r w:rsidRPr="00EE5111">
              <w:rPr>
                <w:lang w:val="en-AU" w:eastAsia="en-AU"/>
              </w:rPr>
              <w:t>Harnan</w:t>
            </w:r>
            <w:proofErr w:type="spellEnd"/>
            <w:r w:rsidRPr="00EE5111">
              <w:rPr>
                <w:lang w:val="en-AU" w:eastAsia="en-AU"/>
              </w:rPr>
              <w:t>, Katy Cooper, A Sutton, S Mason, and J Nicholl</w:t>
            </w:r>
            <w:r>
              <w:rPr>
                <w:lang w:val="en-AU" w:eastAsia="en-AU"/>
              </w:rPr>
              <w:t>)</w:t>
            </w:r>
          </w:p>
          <w:p w:rsidR="0071692C" w:rsidRPr="00EE5111" w:rsidRDefault="0071692C" w:rsidP="00A93249">
            <w:pPr>
              <w:pStyle w:val="ListParagraph"/>
              <w:numPr>
                <w:ilvl w:val="0"/>
                <w:numId w:val="21"/>
              </w:numPr>
              <w:rPr>
                <w:lang w:val="en-AU" w:eastAsia="en-AU"/>
              </w:rPr>
            </w:pPr>
            <w:r w:rsidRPr="00C06C3F">
              <w:rPr>
                <w:b/>
                <w:lang w:val="en-AU" w:eastAsia="en-AU"/>
              </w:rPr>
              <w:t>Rationalizing medical work</w:t>
            </w:r>
            <w:r w:rsidRPr="00EE5111">
              <w:rPr>
                <w:lang w:val="en-AU" w:eastAsia="en-AU"/>
              </w:rPr>
              <w:t xml:space="preserve"> (Paul Taylor</w:t>
            </w:r>
            <w:r>
              <w:rPr>
                <w:lang w:val="en-AU" w:eastAsia="en-AU"/>
              </w:rPr>
              <w:t>)</w:t>
            </w:r>
          </w:p>
          <w:p w:rsidR="0071692C" w:rsidRPr="00EE5111" w:rsidRDefault="0071692C" w:rsidP="00A93249">
            <w:pPr>
              <w:pStyle w:val="ListParagraph"/>
              <w:numPr>
                <w:ilvl w:val="0"/>
                <w:numId w:val="21"/>
              </w:numPr>
              <w:rPr>
                <w:lang w:val="en-AU" w:eastAsia="en-AU"/>
              </w:rPr>
            </w:pPr>
            <w:r w:rsidRPr="00EE5111">
              <w:rPr>
                <w:lang w:val="en-AU" w:eastAsia="en-AU"/>
              </w:rPr>
              <w:t xml:space="preserve">Why we need to move beyond </w:t>
            </w:r>
            <w:r w:rsidRPr="00C06C3F">
              <w:rPr>
                <w:b/>
                <w:lang w:val="en-AU" w:eastAsia="en-AU"/>
              </w:rPr>
              <w:t>diagnosis-related groups</w:t>
            </w:r>
            <w:r w:rsidRPr="00EE5111">
              <w:rPr>
                <w:lang w:val="en-AU" w:eastAsia="en-AU"/>
              </w:rPr>
              <w:t xml:space="preserve"> and how we might do so (Marie-Louise Kirchhoff </w:t>
            </w:r>
            <w:proofErr w:type="spellStart"/>
            <w:r w:rsidRPr="00EE5111">
              <w:rPr>
                <w:lang w:val="en-AU" w:eastAsia="en-AU"/>
              </w:rPr>
              <w:t>Sørensen</w:t>
            </w:r>
            <w:proofErr w:type="spellEnd"/>
            <w:r w:rsidRPr="00EE5111">
              <w:rPr>
                <w:lang w:val="en-AU" w:eastAsia="en-AU"/>
              </w:rPr>
              <w:t xml:space="preserve"> and Viola </w:t>
            </w:r>
            <w:proofErr w:type="spellStart"/>
            <w:r w:rsidRPr="00EE5111">
              <w:rPr>
                <w:lang w:val="en-AU" w:eastAsia="en-AU"/>
              </w:rPr>
              <w:t>Burau</w:t>
            </w:r>
            <w:proofErr w:type="spellEnd"/>
            <w:r>
              <w:rPr>
                <w:lang w:val="en-AU" w:eastAsia="en-AU"/>
              </w:rPr>
              <w:t>)</w:t>
            </w:r>
          </w:p>
          <w:p w:rsidR="0071692C" w:rsidRPr="00EE5111" w:rsidRDefault="0071692C" w:rsidP="00A93249">
            <w:pPr>
              <w:pStyle w:val="ListParagraph"/>
              <w:numPr>
                <w:ilvl w:val="0"/>
                <w:numId w:val="21"/>
              </w:numPr>
              <w:rPr>
                <w:lang w:val="en-AU" w:eastAsia="en-AU"/>
              </w:rPr>
            </w:pPr>
            <w:r w:rsidRPr="00EE5111">
              <w:rPr>
                <w:lang w:val="en-AU" w:eastAsia="en-AU"/>
              </w:rPr>
              <w:t xml:space="preserve">Why are </w:t>
            </w:r>
            <w:r w:rsidRPr="00C06C3F">
              <w:rPr>
                <w:b/>
                <w:lang w:val="en-AU" w:eastAsia="en-AU"/>
              </w:rPr>
              <w:t>doctors dissatisfied</w:t>
            </w:r>
            <w:r w:rsidRPr="00EE5111">
              <w:rPr>
                <w:lang w:val="en-AU" w:eastAsia="en-AU"/>
              </w:rPr>
              <w:t>? The role of origin myths (Robert Dingwall</w:t>
            </w:r>
            <w:r>
              <w:rPr>
                <w:lang w:val="en-AU" w:eastAsia="en-AU"/>
              </w:rPr>
              <w:t>)</w:t>
            </w:r>
          </w:p>
        </w:tc>
      </w:tr>
    </w:tbl>
    <w:p w:rsidR="0071692C" w:rsidRDefault="0071692C" w:rsidP="0071692C">
      <w:pPr>
        <w:keepLines/>
        <w:autoSpaceDE w:val="0"/>
        <w:autoSpaceDN w:val="0"/>
        <w:adjustRightInd w:val="0"/>
        <w:rPr>
          <w:i/>
          <w:lang w:val="en-AU"/>
        </w:rPr>
      </w:pPr>
    </w:p>
    <w:p w:rsidR="00D83BAC" w:rsidRPr="00D33A54" w:rsidRDefault="00D83BAC" w:rsidP="00D83BAC">
      <w:pPr>
        <w:rPr>
          <w:i/>
          <w:lang w:val="en-AU"/>
        </w:rPr>
      </w:pPr>
      <w:r w:rsidRPr="00D33A54">
        <w:rPr>
          <w:i/>
          <w:lang w:val="en-AU"/>
        </w:rPr>
        <w:t>International Journal for Quality in Health Care</w:t>
      </w:r>
    </w:p>
    <w:p w:rsidR="00D83BAC" w:rsidRPr="00D33A54" w:rsidRDefault="00D83BAC" w:rsidP="00D83BAC">
      <w:pPr>
        <w:keepNext/>
        <w:autoSpaceDE w:val="0"/>
        <w:autoSpaceDN w:val="0"/>
        <w:adjustRightInd w:val="0"/>
        <w:rPr>
          <w:lang w:val="en-AU"/>
        </w:rPr>
      </w:pPr>
      <w:r>
        <w:rPr>
          <w:lang w:val="en-AU"/>
        </w:rPr>
        <w:t>Vol. 27, No. 6</w:t>
      </w:r>
      <w:r w:rsidRPr="00D33A54">
        <w:rPr>
          <w:lang w:val="en-AU"/>
        </w:rPr>
        <w:t xml:space="preserve">, </w:t>
      </w:r>
      <w:r>
        <w:rPr>
          <w:lang w:val="en-AU"/>
        </w:rPr>
        <w:t>December</w:t>
      </w:r>
      <w:r w:rsidRPr="00D33A54">
        <w:rPr>
          <w:lang w:val="en-AU"/>
        </w:rPr>
        <w:t xml:space="preserve"> 2015</w:t>
      </w:r>
    </w:p>
    <w:tbl>
      <w:tblPr>
        <w:tblStyle w:val="TableGrid"/>
        <w:tblW w:w="0" w:type="auto"/>
        <w:tblInd w:w="288" w:type="dxa"/>
        <w:tblLayout w:type="fixed"/>
        <w:tblLook w:val="01E0" w:firstRow="1" w:lastRow="1" w:firstColumn="1" w:lastColumn="1" w:noHBand="0" w:noVBand="0"/>
      </w:tblPr>
      <w:tblGrid>
        <w:gridCol w:w="1080"/>
        <w:gridCol w:w="8280"/>
      </w:tblGrid>
      <w:tr w:rsidR="00D83BAC" w:rsidRPr="00D33A54" w:rsidTr="008330E7">
        <w:tc>
          <w:tcPr>
            <w:tcW w:w="1080" w:type="dxa"/>
            <w:tcBorders>
              <w:top w:val="single" w:sz="4" w:space="0" w:color="auto"/>
              <w:left w:val="single" w:sz="4" w:space="0" w:color="auto"/>
              <w:bottom w:val="single" w:sz="4" w:space="0" w:color="auto"/>
              <w:right w:val="single" w:sz="4" w:space="0" w:color="auto"/>
            </w:tcBorders>
            <w:vAlign w:val="center"/>
          </w:tcPr>
          <w:p w:rsidR="00D83BAC" w:rsidRPr="00D33A54" w:rsidRDefault="00D83BAC" w:rsidP="008330E7">
            <w:pPr>
              <w:rPr>
                <w:lang w:val="en-AU"/>
              </w:rPr>
            </w:pPr>
            <w:r w:rsidRPr="00D33A54">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83BAC" w:rsidRPr="00D33A54" w:rsidRDefault="001F2E7F" w:rsidP="00D83BAC">
            <w:pPr>
              <w:rPr>
                <w:lang w:val="en-AU"/>
              </w:rPr>
            </w:pPr>
            <w:hyperlink r:id="rId25" w:history="1">
              <w:r w:rsidR="00D83BAC" w:rsidRPr="008B0A6D">
                <w:rPr>
                  <w:rStyle w:val="Hyperlink"/>
                  <w:lang w:val="en-AU"/>
                </w:rPr>
                <w:t>http://intqhc.oxfordjournals.org/content/27/6?etoc</w:t>
              </w:r>
            </w:hyperlink>
          </w:p>
        </w:tc>
      </w:tr>
      <w:tr w:rsidR="00D83BAC" w:rsidRPr="00D33A54" w:rsidTr="008330E7">
        <w:tc>
          <w:tcPr>
            <w:tcW w:w="1080" w:type="dxa"/>
            <w:tcBorders>
              <w:top w:val="single" w:sz="4" w:space="0" w:color="auto"/>
              <w:left w:val="single" w:sz="4" w:space="0" w:color="auto"/>
              <w:bottom w:val="single" w:sz="4" w:space="0" w:color="auto"/>
              <w:right w:val="single" w:sz="4" w:space="0" w:color="auto"/>
            </w:tcBorders>
            <w:vAlign w:val="center"/>
          </w:tcPr>
          <w:p w:rsidR="00D83BAC" w:rsidRPr="00D33A54" w:rsidRDefault="00D83BAC" w:rsidP="008330E7">
            <w:pPr>
              <w:rPr>
                <w:lang w:val="en-AU"/>
              </w:rPr>
            </w:pPr>
            <w:r w:rsidRPr="00D33A54">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83BAC" w:rsidRPr="00D33A54" w:rsidRDefault="00D83BAC" w:rsidP="008330E7">
            <w:pPr>
              <w:rPr>
                <w:lang w:val="en-AU"/>
              </w:rPr>
            </w:pPr>
            <w:r w:rsidRPr="00D33A54">
              <w:rPr>
                <w:lang w:val="en-AU"/>
              </w:rPr>
              <w:t xml:space="preserve">A new issue of the </w:t>
            </w:r>
            <w:r w:rsidRPr="00D33A54">
              <w:rPr>
                <w:i/>
                <w:lang w:val="en-AU"/>
              </w:rPr>
              <w:t xml:space="preserve">International Journal for Quality in Health Care </w:t>
            </w:r>
            <w:r w:rsidRPr="00D33A54">
              <w:rPr>
                <w:lang w:val="en-AU"/>
              </w:rPr>
              <w:t>has</w:t>
            </w:r>
            <w:r w:rsidRPr="00D33A54">
              <w:rPr>
                <w:i/>
                <w:lang w:val="en-AU"/>
              </w:rPr>
              <w:t xml:space="preserve"> </w:t>
            </w:r>
            <w:r w:rsidRPr="00D33A54">
              <w:rPr>
                <w:lang w:val="en-AU"/>
              </w:rPr>
              <w:t xml:space="preserve">been published. Many of the papers in this issue have been referred to in previous editions of </w:t>
            </w:r>
            <w:r w:rsidRPr="00D33A54">
              <w:rPr>
                <w:i/>
                <w:lang w:val="en-AU"/>
              </w:rPr>
              <w:t>On the Radar</w:t>
            </w:r>
            <w:r w:rsidRPr="00D33A54">
              <w:rPr>
                <w:lang w:val="en-AU"/>
              </w:rPr>
              <w:t xml:space="preserve"> (when they released online). Articles in this issue of the </w:t>
            </w:r>
            <w:r w:rsidRPr="00D33A54">
              <w:rPr>
                <w:i/>
                <w:lang w:val="en-AU"/>
              </w:rPr>
              <w:t>International Journal for Quality in Health Care</w:t>
            </w:r>
            <w:r w:rsidRPr="00D33A54">
              <w:rPr>
                <w:lang w:val="en-AU"/>
              </w:rPr>
              <w:t xml:space="preserve"> include:</w:t>
            </w:r>
          </w:p>
          <w:p w:rsidR="00D83BAC" w:rsidRPr="00D83BAC" w:rsidRDefault="00D83BAC" w:rsidP="00D83BAC">
            <w:pPr>
              <w:pStyle w:val="ListParagraph"/>
              <w:numPr>
                <w:ilvl w:val="0"/>
                <w:numId w:val="20"/>
              </w:numPr>
              <w:rPr>
                <w:lang w:val="en-AU"/>
              </w:rPr>
            </w:pPr>
            <w:r w:rsidRPr="00D83BAC">
              <w:rPr>
                <w:lang w:val="en-AU"/>
              </w:rPr>
              <w:t xml:space="preserve">The missing evidence: a systematic review of </w:t>
            </w:r>
            <w:r w:rsidRPr="00A97BF0">
              <w:rPr>
                <w:b/>
                <w:lang w:val="en-AU"/>
              </w:rPr>
              <w:t>patients' experiences of adverse events</w:t>
            </w:r>
            <w:r w:rsidRPr="00D83BAC">
              <w:rPr>
                <w:lang w:val="en-AU"/>
              </w:rPr>
              <w:t xml:space="preserve"> in health care (</w:t>
            </w:r>
            <w:proofErr w:type="spellStart"/>
            <w:r w:rsidRPr="00D83BAC">
              <w:rPr>
                <w:lang w:val="en-AU"/>
              </w:rPr>
              <w:t>Reema</w:t>
            </w:r>
            <w:proofErr w:type="spellEnd"/>
            <w:r w:rsidRPr="00D83BAC">
              <w:rPr>
                <w:lang w:val="en-AU"/>
              </w:rPr>
              <w:t xml:space="preserve"> Harrison, </w:t>
            </w:r>
            <w:proofErr w:type="spellStart"/>
            <w:r w:rsidRPr="00D83BAC">
              <w:rPr>
                <w:lang w:val="en-AU"/>
              </w:rPr>
              <w:t>Merrilyn</w:t>
            </w:r>
            <w:proofErr w:type="spellEnd"/>
            <w:r w:rsidRPr="00D83BAC">
              <w:rPr>
                <w:lang w:val="en-AU"/>
              </w:rPr>
              <w:t xml:space="preserve"> Walton, Elizabeth Manias, Jennifer Smith–Merry,  Patrick Kelly, Rick Iedema, and Lauren Robinson</w:t>
            </w:r>
            <w:r>
              <w:rPr>
                <w:lang w:val="en-AU"/>
              </w:rPr>
              <w:t>)</w:t>
            </w:r>
          </w:p>
          <w:p w:rsidR="00D83BAC" w:rsidRPr="00D83BAC" w:rsidRDefault="00D83BAC" w:rsidP="00D83BAC">
            <w:pPr>
              <w:pStyle w:val="ListParagraph"/>
              <w:numPr>
                <w:ilvl w:val="0"/>
                <w:numId w:val="20"/>
              </w:numPr>
              <w:rPr>
                <w:lang w:val="en-AU"/>
              </w:rPr>
            </w:pPr>
            <w:r w:rsidRPr="00A97BF0">
              <w:rPr>
                <w:b/>
                <w:lang w:val="en-AU"/>
              </w:rPr>
              <w:t>Population experiences of primary care</w:t>
            </w:r>
            <w:r w:rsidRPr="00D83BAC">
              <w:rPr>
                <w:lang w:val="en-AU"/>
              </w:rPr>
              <w:t xml:space="preserve"> in 11 Organization for Economic Cooperation and Development countries (James </w:t>
            </w:r>
            <w:proofErr w:type="spellStart"/>
            <w:r w:rsidRPr="00D83BAC">
              <w:rPr>
                <w:lang w:val="en-AU"/>
              </w:rPr>
              <w:t>Macinko</w:t>
            </w:r>
            <w:proofErr w:type="spellEnd"/>
            <w:r w:rsidRPr="00D83BAC">
              <w:rPr>
                <w:lang w:val="en-AU"/>
              </w:rPr>
              <w:t xml:space="preserve"> and F C </w:t>
            </w:r>
            <w:proofErr w:type="spellStart"/>
            <w:r w:rsidRPr="00D83BAC">
              <w:rPr>
                <w:lang w:val="en-AU"/>
              </w:rPr>
              <w:t>Guanais</w:t>
            </w:r>
            <w:proofErr w:type="spellEnd"/>
            <w:r>
              <w:rPr>
                <w:lang w:val="en-AU"/>
              </w:rPr>
              <w:t>)</w:t>
            </w:r>
          </w:p>
          <w:p w:rsidR="00D83BAC" w:rsidRPr="00D83BAC" w:rsidRDefault="00D83BAC" w:rsidP="00D83BAC">
            <w:pPr>
              <w:pStyle w:val="ListParagraph"/>
              <w:numPr>
                <w:ilvl w:val="0"/>
                <w:numId w:val="20"/>
              </w:numPr>
              <w:rPr>
                <w:lang w:val="en-AU"/>
              </w:rPr>
            </w:pPr>
            <w:r w:rsidRPr="00D83BAC">
              <w:rPr>
                <w:lang w:val="en-AU"/>
              </w:rPr>
              <w:t xml:space="preserve">Is compliance with </w:t>
            </w:r>
            <w:r w:rsidRPr="00A97BF0">
              <w:rPr>
                <w:b/>
                <w:lang w:val="en-AU"/>
              </w:rPr>
              <w:t>hospital accreditation</w:t>
            </w:r>
            <w:r w:rsidRPr="00D83BAC">
              <w:rPr>
                <w:lang w:val="en-AU"/>
              </w:rPr>
              <w:t xml:space="preserve"> associated with </w:t>
            </w:r>
            <w:r w:rsidRPr="00A97BF0">
              <w:rPr>
                <w:b/>
                <w:lang w:val="en-AU"/>
              </w:rPr>
              <w:t>length of stay</w:t>
            </w:r>
            <w:r w:rsidRPr="00D83BAC">
              <w:rPr>
                <w:lang w:val="en-AU"/>
              </w:rPr>
              <w:t xml:space="preserve"> and </w:t>
            </w:r>
            <w:r w:rsidRPr="00A97BF0">
              <w:rPr>
                <w:b/>
                <w:lang w:val="en-AU"/>
              </w:rPr>
              <w:t>acute readmission</w:t>
            </w:r>
            <w:r w:rsidRPr="00D83BAC">
              <w:rPr>
                <w:lang w:val="en-AU"/>
              </w:rPr>
              <w:t xml:space="preserve">? A Danish nationwide population-based study (Anne </w:t>
            </w:r>
            <w:proofErr w:type="spellStart"/>
            <w:r w:rsidRPr="00D83BAC">
              <w:rPr>
                <w:lang w:val="en-AU"/>
              </w:rPr>
              <w:t>Mette</w:t>
            </w:r>
            <w:proofErr w:type="spellEnd"/>
            <w:r w:rsidRPr="00D83BAC">
              <w:rPr>
                <w:lang w:val="en-AU"/>
              </w:rPr>
              <w:t xml:space="preserve"> </w:t>
            </w:r>
            <w:proofErr w:type="spellStart"/>
            <w:r w:rsidRPr="00D83BAC">
              <w:rPr>
                <w:lang w:val="en-AU"/>
              </w:rPr>
              <w:t>Falstie</w:t>
            </w:r>
            <w:proofErr w:type="spellEnd"/>
            <w:r w:rsidRPr="00D83BAC">
              <w:rPr>
                <w:lang w:val="en-AU"/>
              </w:rPr>
              <w:t xml:space="preserve">-Jensen, </w:t>
            </w:r>
            <w:proofErr w:type="spellStart"/>
            <w:r w:rsidRPr="00D83BAC">
              <w:rPr>
                <w:lang w:val="en-AU"/>
              </w:rPr>
              <w:t>Mette</w:t>
            </w:r>
            <w:proofErr w:type="spellEnd"/>
            <w:r w:rsidRPr="00D83BAC">
              <w:rPr>
                <w:lang w:val="en-AU"/>
              </w:rPr>
              <w:t xml:space="preserve"> </w:t>
            </w:r>
            <w:proofErr w:type="spellStart"/>
            <w:r w:rsidRPr="00D83BAC">
              <w:rPr>
                <w:lang w:val="en-AU"/>
              </w:rPr>
              <w:t>Nørgaard</w:t>
            </w:r>
            <w:proofErr w:type="spellEnd"/>
            <w:r w:rsidRPr="00D83BAC">
              <w:rPr>
                <w:lang w:val="en-AU"/>
              </w:rPr>
              <w:t xml:space="preserve">, Erik </w:t>
            </w:r>
            <w:proofErr w:type="spellStart"/>
            <w:r w:rsidRPr="00D83BAC">
              <w:rPr>
                <w:lang w:val="en-AU"/>
              </w:rPr>
              <w:t>Hollnagel</w:t>
            </w:r>
            <w:proofErr w:type="spellEnd"/>
            <w:r w:rsidRPr="00D83BAC">
              <w:rPr>
                <w:lang w:val="en-AU"/>
              </w:rPr>
              <w:t xml:space="preserve">, Heidi </w:t>
            </w:r>
            <w:r w:rsidRPr="00D83BAC">
              <w:rPr>
                <w:lang w:val="en-AU"/>
              </w:rPr>
              <w:lastRenderedPageBreak/>
              <w:t xml:space="preserve">Larsson, and </w:t>
            </w:r>
            <w:proofErr w:type="spellStart"/>
            <w:r w:rsidRPr="00D83BAC">
              <w:rPr>
                <w:lang w:val="en-AU"/>
              </w:rPr>
              <w:t>Søren</w:t>
            </w:r>
            <w:proofErr w:type="spellEnd"/>
            <w:r w:rsidRPr="00D83BAC">
              <w:rPr>
                <w:lang w:val="en-AU"/>
              </w:rPr>
              <w:t xml:space="preserve"> </w:t>
            </w:r>
            <w:proofErr w:type="spellStart"/>
            <w:r w:rsidRPr="00D83BAC">
              <w:rPr>
                <w:lang w:val="en-AU"/>
              </w:rPr>
              <w:t>Paaske</w:t>
            </w:r>
            <w:proofErr w:type="spellEnd"/>
            <w:r w:rsidRPr="00D83BAC">
              <w:rPr>
                <w:lang w:val="en-AU"/>
              </w:rPr>
              <w:t xml:space="preserve"> Johnsen</w:t>
            </w:r>
            <w:r>
              <w:rPr>
                <w:lang w:val="en-AU"/>
              </w:rPr>
              <w:t>)</w:t>
            </w:r>
          </w:p>
          <w:p w:rsidR="00D83BAC" w:rsidRPr="00D83BAC" w:rsidRDefault="00D83BAC" w:rsidP="00D83BAC">
            <w:pPr>
              <w:pStyle w:val="ListParagraph"/>
              <w:numPr>
                <w:ilvl w:val="0"/>
                <w:numId w:val="20"/>
              </w:numPr>
              <w:rPr>
                <w:lang w:val="en-AU"/>
              </w:rPr>
            </w:pPr>
            <w:r w:rsidRPr="00D83BAC">
              <w:rPr>
                <w:lang w:val="en-AU"/>
              </w:rPr>
              <w:t xml:space="preserve">Implementation of a multidisciplinary clinical pathway for the management of </w:t>
            </w:r>
            <w:r w:rsidRPr="00A97BF0">
              <w:rPr>
                <w:b/>
                <w:lang w:val="en-AU"/>
              </w:rPr>
              <w:t xml:space="preserve">postpartum </w:t>
            </w:r>
            <w:proofErr w:type="spellStart"/>
            <w:r w:rsidRPr="00A97BF0">
              <w:rPr>
                <w:b/>
                <w:lang w:val="en-AU"/>
              </w:rPr>
              <w:t>hemorrhage</w:t>
            </w:r>
            <w:proofErr w:type="spellEnd"/>
            <w:r w:rsidRPr="00D83BAC">
              <w:rPr>
                <w:lang w:val="en-AU"/>
              </w:rPr>
              <w:t>: a retrospective study (</w:t>
            </w:r>
            <w:proofErr w:type="spellStart"/>
            <w:r w:rsidRPr="00D83BAC">
              <w:rPr>
                <w:lang w:val="en-AU"/>
              </w:rPr>
              <w:t>Hee</w:t>
            </w:r>
            <w:proofErr w:type="spellEnd"/>
            <w:r w:rsidRPr="00D83BAC">
              <w:rPr>
                <w:lang w:val="en-AU"/>
              </w:rPr>
              <w:t xml:space="preserve"> Young Cho, </w:t>
            </w:r>
            <w:proofErr w:type="spellStart"/>
            <w:r w:rsidRPr="00D83BAC">
              <w:rPr>
                <w:lang w:val="en-AU"/>
              </w:rPr>
              <w:t>Sungwon</w:t>
            </w:r>
            <w:proofErr w:type="spellEnd"/>
            <w:r w:rsidRPr="00D83BAC">
              <w:rPr>
                <w:lang w:val="en-AU"/>
              </w:rPr>
              <w:t xml:space="preserve"> Na, Man </w:t>
            </w:r>
            <w:proofErr w:type="spellStart"/>
            <w:r w:rsidRPr="00D83BAC">
              <w:rPr>
                <w:lang w:val="en-AU"/>
              </w:rPr>
              <w:t>Deuk</w:t>
            </w:r>
            <w:proofErr w:type="spellEnd"/>
            <w:r w:rsidRPr="00D83BAC">
              <w:rPr>
                <w:lang w:val="en-AU"/>
              </w:rPr>
              <w:t xml:space="preserve"> Kim, </w:t>
            </w:r>
            <w:proofErr w:type="spellStart"/>
            <w:r w:rsidRPr="00D83BAC">
              <w:rPr>
                <w:lang w:val="en-AU"/>
              </w:rPr>
              <w:t>Incheol</w:t>
            </w:r>
            <w:proofErr w:type="spellEnd"/>
            <w:r w:rsidRPr="00D83BAC">
              <w:rPr>
                <w:lang w:val="en-AU"/>
              </w:rPr>
              <w:t xml:space="preserve"> Park, Hyun Ok Kim, Young-Han Kim, Yong-Won Park, </w:t>
            </w:r>
            <w:proofErr w:type="spellStart"/>
            <w:r w:rsidRPr="00D83BAC">
              <w:rPr>
                <w:lang w:val="en-AU"/>
              </w:rPr>
              <w:t>Ja</w:t>
            </w:r>
            <w:proofErr w:type="spellEnd"/>
            <w:r w:rsidRPr="00D83BAC">
              <w:rPr>
                <w:lang w:val="en-AU"/>
              </w:rPr>
              <w:t xml:space="preserve"> </w:t>
            </w:r>
            <w:proofErr w:type="spellStart"/>
            <w:r w:rsidRPr="00D83BAC">
              <w:rPr>
                <w:lang w:val="en-AU"/>
              </w:rPr>
              <w:t>Hae</w:t>
            </w:r>
            <w:proofErr w:type="spellEnd"/>
            <w:r w:rsidRPr="00D83BAC">
              <w:rPr>
                <w:lang w:val="en-AU"/>
              </w:rPr>
              <w:t xml:space="preserve"> Chun, </w:t>
            </w:r>
            <w:proofErr w:type="spellStart"/>
            <w:r w:rsidRPr="00D83BAC">
              <w:rPr>
                <w:lang w:val="en-AU"/>
              </w:rPr>
              <w:t>Seon</w:t>
            </w:r>
            <w:proofErr w:type="spellEnd"/>
            <w:r w:rsidRPr="00D83BAC">
              <w:rPr>
                <w:lang w:val="en-AU"/>
              </w:rPr>
              <w:t xml:space="preserve"> Young Jang, </w:t>
            </w:r>
            <w:proofErr w:type="spellStart"/>
            <w:r w:rsidRPr="00D83BAC">
              <w:rPr>
                <w:lang w:val="en-AU"/>
              </w:rPr>
              <w:t>Hye</w:t>
            </w:r>
            <w:proofErr w:type="spellEnd"/>
            <w:r w:rsidRPr="00D83BAC">
              <w:rPr>
                <w:lang w:val="en-AU"/>
              </w:rPr>
              <w:t xml:space="preserve"> Kyung Chung, Dawn Chung, </w:t>
            </w:r>
            <w:proofErr w:type="spellStart"/>
            <w:r w:rsidRPr="00D83BAC">
              <w:rPr>
                <w:lang w:val="en-AU"/>
              </w:rPr>
              <w:t>Inkyung</w:t>
            </w:r>
            <w:proofErr w:type="spellEnd"/>
            <w:r w:rsidRPr="00D83BAC">
              <w:rPr>
                <w:lang w:val="en-AU"/>
              </w:rPr>
              <w:t xml:space="preserve"> Jung, and </w:t>
            </w:r>
            <w:proofErr w:type="spellStart"/>
            <w:r w:rsidRPr="00D83BAC">
              <w:rPr>
                <w:lang w:val="en-AU"/>
              </w:rPr>
              <w:t>Ja</w:t>
            </w:r>
            <w:proofErr w:type="spellEnd"/>
            <w:r w:rsidRPr="00D83BAC">
              <w:rPr>
                <w:lang w:val="en-AU"/>
              </w:rPr>
              <w:t>-Young Kwon</w:t>
            </w:r>
            <w:r>
              <w:rPr>
                <w:lang w:val="en-AU"/>
              </w:rPr>
              <w:t>)</w:t>
            </w:r>
          </w:p>
          <w:p w:rsidR="00D83BAC" w:rsidRPr="00D83BAC" w:rsidRDefault="00D83BAC" w:rsidP="00D83BAC">
            <w:pPr>
              <w:pStyle w:val="ListParagraph"/>
              <w:numPr>
                <w:ilvl w:val="0"/>
                <w:numId w:val="20"/>
              </w:numPr>
              <w:rPr>
                <w:lang w:val="en-AU"/>
              </w:rPr>
            </w:pPr>
            <w:r w:rsidRPr="00D83BAC">
              <w:rPr>
                <w:lang w:val="en-AU"/>
              </w:rPr>
              <w:t xml:space="preserve">Editor's choice: </w:t>
            </w:r>
            <w:r w:rsidRPr="00A97BF0">
              <w:rPr>
                <w:b/>
                <w:lang w:val="en-AU"/>
              </w:rPr>
              <w:t>Patients' use of digital audio recordings</w:t>
            </w:r>
            <w:r w:rsidRPr="00D83BAC">
              <w:rPr>
                <w:lang w:val="en-AU"/>
              </w:rPr>
              <w:t xml:space="preserve"> in four different outpatient clinics (</w:t>
            </w:r>
            <w:proofErr w:type="spellStart"/>
            <w:r w:rsidRPr="00D83BAC">
              <w:rPr>
                <w:lang w:val="en-AU"/>
              </w:rPr>
              <w:t>Maiken</w:t>
            </w:r>
            <w:proofErr w:type="spellEnd"/>
            <w:r w:rsidRPr="00D83BAC">
              <w:rPr>
                <w:lang w:val="en-AU"/>
              </w:rPr>
              <w:t xml:space="preserve"> </w:t>
            </w:r>
            <w:proofErr w:type="spellStart"/>
            <w:r w:rsidRPr="00D83BAC">
              <w:rPr>
                <w:lang w:val="en-AU"/>
              </w:rPr>
              <w:t>Wolderslund</w:t>
            </w:r>
            <w:proofErr w:type="spellEnd"/>
            <w:r w:rsidRPr="00D83BAC">
              <w:rPr>
                <w:lang w:val="en-AU"/>
              </w:rPr>
              <w:t xml:space="preserve">, </w:t>
            </w:r>
            <w:proofErr w:type="spellStart"/>
            <w:r w:rsidRPr="00D83BAC">
              <w:rPr>
                <w:lang w:val="en-AU"/>
              </w:rPr>
              <w:t>Poul</w:t>
            </w:r>
            <w:proofErr w:type="spellEnd"/>
            <w:r w:rsidRPr="00D83BAC">
              <w:rPr>
                <w:lang w:val="en-AU"/>
              </w:rPr>
              <w:t xml:space="preserve">-Erik </w:t>
            </w:r>
            <w:proofErr w:type="spellStart"/>
            <w:r w:rsidRPr="00D83BAC">
              <w:rPr>
                <w:lang w:val="en-AU"/>
              </w:rPr>
              <w:t>Kofoed</w:t>
            </w:r>
            <w:proofErr w:type="spellEnd"/>
            <w:r w:rsidRPr="00D83BAC">
              <w:rPr>
                <w:lang w:val="en-AU"/>
              </w:rPr>
              <w:t xml:space="preserve">, René Holst, and </w:t>
            </w:r>
            <w:proofErr w:type="spellStart"/>
            <w:r w:rsidRPr="00D83BAC">
              <w:rPr>
                <w:lang w:val="en-AU"/>
              </w:rPr>
              <w:t>Jette</w:t>
            </w:r>
            <w:proofErr w:type="spellEnd"/>
            <w:r w:rsidRPr="00D83BAC">
              <w:rPr>
                <w:lang w:val="en-AU"/>
              </w:rPr>
              <w:t xml:space="preserve"> </w:t>
            </w:r>
            <w:proofErr w:type="spellStart"/>
            <w:r w:rsidRPr="00D83BAC">
              <w:rPr>
                <w:lang w:val="en-AU"/>
              </w:rPr>
              <w:t>Ammentorp</w:t>
            </w:r>
            <w:proofErr w:type="spellEnd"/>
            <w:r>
              <w:rPr>
                <w:lang w:val="en-AU"/>
              </w:rPr>
              <w:t>)</w:t>
            </w:r>
          </w:p>
          <w:p w:rsidR="00D83BAC" w:rsidRPr="00D83BAC" w:rsidRDefault="00D83BAC" w:rsidP="00D83BAC">
            <w:pPr>
              <w:pStyle w:val="ListParagraph"/>
              <w:numPr>
                <w:ilvl w:val="0"/>
                <w:numId w:val="20"/>
              </w:numPr>
              <w:rPr>
                <w:lang w:val="en-AU"/>
              </w:rPr>
            </w:pPr>
            <w:r w:rsidRPr="00D83BAC">
              <w:rPr>
                <w:lang w:val="en-AU"/>
              </w:rPr>
              <w:t xml:space="preserve">Bradycardia as an </w:t>
            </w:r>
            <w:r w:rsidRPr="00A97BF0">
              <w:rPr>
                <w:b/>
                <w:lang w:val="en-AU"/>
              </w:rPr>
              <w:t>early warning sign for cardiac arrest</w:t>
            </w:r>
            <w:r w:rsidRPr="00D83BAC">
              <w:rPr>
                <w:lang w:val="en-AU"/>
              </w:rPr>
              <w:t xml:space="preserve"> during routine  laparoscopic surgery (Jonathan Yong, Peter </w:t>
            </w:r>
            <w:proofErr w:type="spellStart"/>
            <w:r w:rsidRPr="00D83BAC">
              <w:rPr>
                <w:lang w:val="en-AU"/>
              </w:rPr>
              <w:t>Hibbert</w:t>
            </w:r>
            <w:proofErr w:type="spellEnd"/>
            <w:r w:rsidRPr="00D83BAC">
              <w:rPr>
                <w:lang w:val="en-AU"/>
              </w:rPr>
              <w:t xml:space="preserve">, William B </w:t>
            </w:r>
            <w:proofErr w:type="spellStart"/>
            <w:r w:rsidRPr="00D83BAC">
              <w:rPr>
                <w:lang w:val="en-AU"/>
              </w:rPr>
              <w:t>Runciman</w:t>
            </w:r>
            <w:proofErr w:type="spellEnd"/>
            <w:r w:rsidRPr="00D83BAC">
              <w:rPr>
                <w:lang w:val="en-AU"/>
              </w:rPr>
              <w:t>, and Brendon J Coventry</w:t>
            </w:r>
            <w:r>
              <w:rPr>
                <w:lang w:val="en-AU"/>
              </w:rPr>
              <w:t>)</w:t>
            </w:r>
          </w:p>
          <w:p w:rsidR="00D83BAC" w:rsidRPr="00D83BAC" w:rsidRDefault="00D83BAC" w:rsidP="00D83BAC">
            <w:pPr>
              <w:pStyle w:val="ListParagraph"/>
              <w:numPr>
                <w:ilvl w:val="0"/>
                <w:numId w:val="20"/>
              </w:numPr>
              <w:rPr>
                <w:lang w:val="en-AU"/>
              </w:rPr>
            </w:pPr>
            <w:r w:rsidRPr="00D83BAC">
              <w:rPr>
                <w:lang w:val="en-AU"/>
              </w:rPr>
              <w:t xml:space="preserve">Is </w:t>
            </w:r>
            <w:r w:rsidRPr="00A97BF0">
              <w:rPr>
                <w:b/>
                <w:lang w:val="en-AU"/>
              </w:rPr>
              <w:t>accreditation</w:t>
            </w:r>
            <w:r w:rsidRPr="00D83BAC">
              <w:rPr>
                <w:lang w:val="en-AU"/>
              </w:rPr>
              <w:t xml:space="preserve"> linked to </w:t>
            </w:r>
            <w:r w:rsidRPr="00A97BF0">
              <w:rPr>
                <w:b/>
                <w:lang w:val="en-AU"/>
              </w:rPr>
              <w:t>hospital infection rates</w:t>
            </w:r>
            <w:r w:rsidRPr="00D83BAC">
              <w:rPr>
                <w:lang w:val="en-AU"/>
              </w:rPr>
              <w:t>? A 4-year, data  linkage study of Staphylococcus aureus rates and accreditation scores in 77 Australian acute hospitals (Virginia Mumford, Rebecca Reeve, David Greenfield, Kevin Forde, Johanna Westbrook, and Jeffrey Braithwaite</w:t>
            </w:r>
            <w:r>
              <w:rPr>
                <w:lang w:val="en-AU"/>
              </w:rPr>
              <w:t>)</w:t>
            </w:r>
          </w:p>
          <w:p w:rsidR="00D83BAC" w:rsidRPr="00D83BAC" w:rsidRDefault="00D83BAC" w:rsidP="00D83BAC">
            <w:pPr>
              <w:pStyle w:val="ListParagraph"/>
              <w:numPr>
                <w:ilvl w:val="0"/>
                <w:numId w:val="20"/>
              </w:numPr>
              <w:rPr>
                <w:lang w:val="en-AU"/>
              </w:rPr>
            </w:pPr>
            <w:r w:rsidRPr="00A97BF0">
              <w:rPr>
                <w:b/>
                <w:lang w:val="en-AU"/>
              </w:rPr>
              <w:t>Documentation and disclosure of adverse events</w:t>
            </w:r>
            <w:r w:rsidRPr="00D83BAC">
              <w:rPr>
                <w:lang w:val="en-AU"/>
              </w:rPr>
              <w:t xml:space="preserve"> that led to compensated patient injury in a Norwegian university hospital (Susanne </w:t>
            </w:r>
            <w:proofErr w:type="spellStart"/>
            <w:r w:rsidRPr="00D83BAC">
              <w:rPr>
                <w:lang w:val="en-AU"/>
              </w:rPr>
              <w:t>Skjervold</w:t>
            </w:r>
            <w:proofErr w:type="spellEnd"/>
            <w:r w:rsidRPr="00D83BAC">
              <w:rPr>
                <w:lang w:val="en-AU"/>
              </w:rPr>
              <w:t xml:space="preserve"> </w:t>
            </w:r>
            <w:proofErr w:type="spellStart"/>
            <w:r w:rsidRPr="00D83BAC">
              <w:rPr>
                <w:lang w:val="en-AU"/>
              </w:rPr>
              <w:t>Smeby</w:t>
            </w:r>
            <w:proofErr w:type="spellEnd"/>
            <w:r w:rsidRPr="00D83BAC">
              <w:rPr>
                <w:lang w:val="en-AU"/>
              </w:rPr>
              <w:t xml:space="preserve">, Roar Johnsen, and </w:t>
            </w:r>
            <w:proofErr w:type="spellStart"/>
            <w:r w:rsidRPr="00D83BAC">
              <w:rPr>
                <w:lang w:val="en-AU"/>
              </w:rPr>
              <w:t>Gudmund</w:t>
            </w:r>
            <w:proofErr w:type="spellEnd"/>
            <w:r w:rsidRPr="00D83BAC">
              <w:rPr>
                <w:lang w:val="en-AU"/>
              </w:rPr>
              <w:t xml:space="preserve"> </w:t>
            </w:r>
            <w:proofErr w:type="spellStart"/>
            <w:r w:rsidRPr="00D83BAC">
              <w:rPr>
                <w:lang w:val="en-AU"/>
              </w:rPr>
              <w:t>Marhaug</w:t>
            </w:r>
            <w:proofErr w:type="spellEnd"/>
            <w:r>
              <w:rPr>
                <w:lang w:val="en-AU"/>
              </w:rPr>
              <w:t>)</w:t>
            </w:r>
          </w:p>
          <w:p w:rsidR="00D83BAC" w:rsidRPr="00D83BAC" w:rsidRDefault="00D83BAC" w:rsidP="00D83BAC">
            <w:pPr>
              <w:pStyle w:val="ListParagraph"/>
              <w:numPr>
                <w:ilvl w:val="0"/>
                <w:numId w:val="20"/>
              </w:numPr>
              <w:rPr>
                <w:lang w:val="en-AU"/>
              </w:rPr>
            </w:pPr>
            <w:r w:rsidRPr="00D83BAC">
              <w:rPr>
                <w:lang w:val="en-AU"/>
              </w:rPr>
              <w:t xml:space="preserve">Impact of working 48 h per week on </w:t>
            </w:r>
            <w:r w:rsidRPr="00A97BF0">
              <w:rPr>
                <w:b/>
                <w:lang w:val="en-AU"/>
              </w:rPr>
              <w:t>opportunities for training and patient contact</w:t>
            </w:r>
            <w:r w:rsidRPr="00D83BAC">
              <w:rPr>
                <w:lang w:val="en-AU"/>
              </w:rPr>
              <w:t xml:space="preserve">: the experience of Irish interns (Paul O'Connor, </w:t>
            </w:r>
            <w:proofErr w:type="spellStart"/>
            <w:r w:rsidRPr="00D83BAC">
              <w:rPr>
                <w:lang w:val="en-AU"/>
              </w:rPr>
              <w:t>Sinéad</w:t>
            </w:r>
            <w:proofErr w:type="spellEnd"/>
            <w:r w:rsidRPr="00D83BAC">
              <w:rPr>
                <w:lang w:val="en-AU"/>
              </w:rPr>
              <w:t xml:space="preserve"> </w:t>
            </w:r>
            <w:proofErr w:type="spellStart"/>
            <w:r w:rsidRPr="00D83BAC">
              <w:rPr>
                <w:lang w:val="en-AU"/>
              </w:rPr>
              <w:t>Lydon</w:t>
            </w:r>
            <w:proofErr w:type="spellEnd"/>
            <w:r w:rsidRPr="00D83BAC">
              <w:rPr>
                <w:lang w:val="en-AU"/>
              </w:rPr>
              <w:t xml:space="preserve">, </w:t>
            </w:r>
            <w:proofErr w:type="spellStart"/>
            <w:r w:rsidRPr="00D83BAC">
              <w:rPr>
                <w:lang w:val="en-AU"/>
              </w:rPr>
              <w:t>Gozie</w:t>
            </w:r>
            <w:proofErr w:type="spellEnd"/>
            <w:r w:rsidRPr="00D83BAC">
              <w:rPr>
                <w:lang w:val="en-AU"/>
              </w:rPr>
              <w:t xml:space="preserve"> </w:t>
            </w:r>
            <w:proofErr w:type="spellStart"/>
            <w:r w:rsidRPr="00D83BAC">
              <w:rPr>
                <w:lang w:val="en-AU"/>
              </w:rPr>
              <w:t>Offiah</w:t>
            </w:r>
            <w:proofErr w:type="spellEnd"/>
            <w:r w:rsidRPr="00D83BAC">
              <w:rPr>
                <w:lang w:val="en-AU"/>
              </w:rPr>
              <w:t xml:space="preserve">, Sean Ahern, Brian </w:t>
            </w:r>
            <w:proofErr w:type="spellStart"/>
            <w:r w:rsidRPr="00D83BAC">
              <w:rPr>
                <w:lang w:val="en-AU"/>
              </w:rPr>
              <w:t>Moloney</w:t>
            </w:r>
            <w:proofErr w:type="spellEnd"/>
            <w:r w:rsidRPr="00D83BAC">
              <w:rPr>
                <w:lang w:val="en-AU"/>
              </w:rPr>
              <w:t>, and Dara Byrne</w:t>
            </w:r>
            <w:r>
              <w:rPr>
                <w:lang w:val="en-AU"/>
              </w:rPr>
              <w:t>)</w:t>
            </w:r>
          </w:p>
          <w:p w:rsidR="00D83BAC" w:rsidRPr="00D83BAC" w:rsidRDefault="00D83BAC" w:rsidP="00D83BAC">
            <w:pPr>
              <w:pStyle w:val="ListParagraph"/>
              <w:numPr>
                <w:ilvl w:val="0"/>
                <w:numId w:val="20"/>
              </w:numPr>
              <w:rPr>
                <w:lang w:val="en-AU"/>
              </w:rPr>
            </w:pPr>
            <w:r w:rsidRPr="00D83BAC">
              <w:rPr>
                <w:lang w:val="en-AU"/>
              </w:rPr>
              <w:t xml:space="preserve">Editor's choice: </w:t>
            </w:r>
            <w:r w:rsidRPr="00A97BF0">
              <w:rPr>
                <w:b/>
                <w:lang w:val="en-AU"/>
              </w:rPr>
              <w:t>Quality management</w:t>
            </w:r>
            <w:r w:rsidRPr="00D83BAC">
              <w:rPr>
                <w:lang w:val="en-AU"/>
              </w:rPr>
              <w:t xml:space="preserve"> and perceptions of </w:t>
            </w:r>
            <w:r w:rsidRPr="00A97BF0">
              <w:rPr>
                <w:b/>
                <w:lang w:val="en-AU"/>
              </w:rPr>
              <w:t>teamwork</w:t>
            </w:r>
            <w:r w:rsidRPr="00D83BAC">
              <w:rPr>
                <w:lang w:val="en-AU"/>
              </w:rPr>
              <w:t xml:space="preserve"> and </w:t>
            </w:r>
            <w:r w:rsidRPr="00A97BF0">
              <w:rPr>
                <w:b/>
                <w:lang w:val="en-AU"/>
              </w:rPr>
              <w:t>safety climate</w:t>
            </w:r>
            <w:r w:rsidRPr="00D83BAC">
              <w:rPr>
                <w:lang w:val="en-AU"/>
              </w:rPr>
              <w:t xml:space="preserve"> in European hospitals (</w:t>
            </w:r>
            <w:proofErr w:type="spellStart"/>
            <w:r w:rsidRPr="00D83BAC">
              <w:rPr>
                <w:lang w:val="en-AU"/>
              </w:rPr>
              <w:t>Solvejg</w:t>
            </w:r>
            <w:proofErr w:type="spellEnd"/>
            <w:r w:rsidRPr="00D83BAC">
              <w:rPr>
                <w:lang w:val="en-AU"/>
              </w:rPr>
              <w:t xml:space="preserve"> </w:t>
            </w:r>
            <w:proofErr w:type="spellStart"/>
            <w:r w:rsidRPr="00D83BAC">
              <w:rPr>
                <w:lang w:val="en-AU"/>
              </w:rPr>
              <w:t>Kristensen</w:t>
            </w:r>
            <w:proofErr w:type="spellEnd"/>
            <w:r w:rsidRPr="00D83BAC">
              <w:rPr>
                <w:lang w:val="en-AU"/>
              </w:rPr>
              <w:t xml:space="preserve">, Antje Hammer, Paul Bartels, Rosa </w:t>
            </w:r>
            <w:proofErr w:type="spellStart"/>
            <w:r w:rsidRPr="00D83BAC">
              <w:rPr>
                <w:lang w:val="en-AU"/>
              </w:rPr>
              <w:t>Suñol</w:t>
            </w:r>
            <w:proofErr w:type="spellEnd"/>
            <w:r w:rsidRPr="00D83BAC">
              <w:rPr>
                <w:lang w:val="en-AU"/>
              </w:rPr>
              <w:t xml:space="preserve">, Oliver Groene, Caroline A Thompson, </w:t>
            </w:r>
            <w:proofErr w:type="spellStart"/>
            <w:r w:rsidRPr="00D83BAC">
              <w:rPr>
                <w:lang w:val="en-AU"/>
              </w:rPr>
              <w:t>Onyebuchi</w:t>
            </w:r>
            <w:proofErr w:type="spellEnd"/>
            <w:r w:rsidRPr="00D83BAC">
              <w:rPr>
                <w:lang w:val="en-AU"/>
              </w:rPr>
              <w:t xml:space="preserve"> A </w:t>
            </w:r>
            <w:proofErr w:type="spellStart"/>
            <w:r w:rsidRPr="00D83BAC">
              <w:rPr>
                <w:lang w:val="en-AU"/>
              </w:rPr>
              <w:t>Arah</w:t>
            </w:r>
            <w:proofErr w:type="spellEnd"/>
            <w:r w:rsidRPr="00D83BAC">
              <w:rPr>
                <w:lang w:val="en-AU"/>
              </w:rPr>
              <w:t xml:space="preserve">, </w:t>
            </w:r>
            <w:proofErr w:type="spellStart"/>
            <w:r w:rsidRPr="00D83BAC">
              <w:rPr>
                <w:lang w:val="en-AU"/>
              </w:rPr>
              <w:t>Halina</w:t>
            </w:r>
            <w:proofErr w:type="spellEnd"/>
            <w:r w:rsidRPr="00D83BAC">
              <w:rPr>
                <w:lang w:val="en-AU"/>
              </w:rPr>
              <w:t xml:space="preserve"> </w:t>
            </w:r>
            <w:proofErr w:type="spellStart"/>
            <w:r w:rsidRPr="00D83BAC">
              <w:rPr>
                <w:lang w:val="en-AU"/>
              </w:rPr>
              <w:t>Kutaj-Wasikowska</w:t>
            </w:r>
            <w:proofErr w:type="spellEnd"/>
            <w:r w:rsidRPr="00D83BAC">
              <w:rPr>
                <w:lang w:val="en-AU"/>
              </w:rPr>
              <w:t xml:space="preserve">, Philippe Michel, and </w:t>
            </w:r>
            <w:proofErr w:type="spellStart"/>
            <w:r w:rsidRPr="00D83BAC">
              <w:rPr>
                <w:lang w:val="en-AU"/>
              </w:rPr>
              <w:t>Cordula</w:t>
            </w:r>
            <w:proofErr w:type="spellEnd"/>
            <w:r w:rsidRPr="00D83BAC">
              <w:rPr>
                <w:lang w:val="en-AU"/>
              </w:rPr>
              <w:t xml:space="preserve"> Wagner</w:t>
            </w:r>
            <w:r>
              <w:rPr>
                <w:lang w:val="en-AU"/>
              </w:rPr>
              <w:t>)</w:t>
            </w:r>
          </w:p>
          <w:p w:rsidR="00D83BAC" w:rsidRPr="00D83BAC" w:rsidRDefault="00D83BAC" w:rsidP="00D83BAC">
            <w:pPr>
              <w:pStyle w:val="ListParagraph"/>
              <w:numPr>
                <w:ilvl w:val="0"/>
                <w:numId w:val="20"/>
              </w:numPr>
              <w:rPr>
                <w:lang w:val="en-AU"/>
              </w:rPr>
            </w:pPr>
            <w:r w:rsidRPr="00D83BAC">
              <w:rPr>
                <w:lang w:val="en-AU"/>
              </w:rPr>
              <w:t xml:space="preserve">Health services should collect </w:t>
            </w:r>
            <w:r w:rsidRPr="00A97BF0">
              <w:rPr>
                <w:b/>
                <w:lang w:val="en-AU"/>
              </w:rPr>
              <w:t>feedback from inpatients</w:t>
            </w:r>
            <w:r w:rsidRPr="00D83BAC">
              <w:rPr>
                <w:lang w:val="en-AU"/>
              </w:rPr>
              <w:t xml:space="preserve"> at the point of service: opinions from patients and staff in acute and subacute facilities (Stephen D Gill, Jane Redden-Hoare, Trisha L Dunning, Andrew J Hughes, and Pamela J. </w:t>
            </w:r>
            <w:proofErr w:type="spellStart"/>
            <w:r w:rsidRPr="00D83BAC">
              <w:rPr>
                <w:lang w:val="en-AU"/>
              </w:rPr>
              <w:t>Dolley</w:t>
            </w:r>
            <w:proofErr w:type="spellEnd"/>
          </w:p>
          <w:p w:rsidR="00D83BAC" w:rsidRPr="00D83BAC" w:rsidRDefault="00D83BAC" w:rsidP="00D83BAC">
            <w:pPr>
              <w:pStyle w:val="ListParagraph"/>
              <w:numPr>
                <w:ilvl w:val="0"/>
                <w:numId w:val="20"/>
              </w:numPr>
              <w:rPr>
                <w:lang w:val="en-AU"/>
              </w:rPr>
            </w:pPr>
            <w:r w:rsidRPr="00D83BAC">
              <w:rPr>
                <w:lang w:val="en-AU"/>
              </w:rPr>
              <w:t xml:space="preserve">Predictors and outcomes of </w:t>
            </w:r>
            <w:r w:rsidRPr="00A97BF0">
              <w:rPr>
                <w:b/>
                <w:lang w:val="en-AU"/>
              </w:rPr>
              <w:t>unplanned readmission</w:t>
            </w:r>
            <w:r w:rsidRPr="00D83BAC">
              <w:rPr>
                <w:lang w:val="en-AU"/>
              </w:rPr>
              <w:t xml:space="preserve"> to a different hospital (</w:t>
            </w:r>
            <w:proofErr w:type="spellStart"/>
            <w:r w:rsidRPr="00D83BAC">
              <w:rPr>
                <w:lang w:val="en-AU"/>
              </w:rPr>
              <w:t>Hongsoo</w:t>
            </w:r>
            <w:proofErr w:type="spellEnd"/>
            <w:r w:rsidRPr="00D83BAC">
              <w:rPr>
                <w:lang w:val="en-AU"/>
              </w:rPr>
              <w:t xml:space="preserve"> Kim, William W. Hung, </w:t>
            </w:r>
            <w:proofErr w:type="spellStart"/>
            <w:r w:rsidRPr="00D83BAC">
              <w:rPr>
                <w:lang w:val="en-AU"/>
              </w:rPr>
              <w:t>Myunghee</w:t>
            </w:r>
            <w:proofErr w:type="spellEnd"/>
            <w:r w:rsidRPr="00D83BAC">
              <w:rPr>
                <w:lang w:val="en-AU"/>
              </w:rPr>
              <w:t xml:space="preserve"> Cho Paik, Joseph S. Ross, </w:t>
            </w:r>
            <w:proofErr w:type="spellStart"/>
            <w:r w:rsidRPr="00D83BAC">
              <w:rPr>
                <w:lang w:val="en-AU"/>
              </w:rPr>
              <w:t>Zhonglin</w:t>
            </w:r>
            <w:proofErr w:type="spellEnd"/>
            <w:r>
              <w:rPr>
                <w:lang w:val="en-AU"/>
              </w:rPr>
              <w:t xml:space="preserve"> </w:t>
            </w:r>
            <w:r w:rsidRPr="00D83BAC">
              <w:rPr>
                <w:lang w:val="en-AU"/>
              </w:rPr>
              <w:t xml:space="preserve">Zhao, </w:t>
            </w:r>
            <w:proofErr w:type="spellStart"/>
            <w:r w:rsidRPr="00D83BAC">
              <w:rPr>
                <w:lang w:val="en-AU"/>
              </w:rPr>
              <w:t>Gi</w:t>
            </w:r>
            <w:proofErr w:type="spellEnd"/>
            <w:r w:rsidRPr="00D83BAC">
              <w:rPr>
                <w:lang w:val="en-AU"/>
              </w:rPr>
              <w:t xml:space="preserve">-Soo Kim, and Kenneth </w:t>
            </w:r>
            <w:proofErr w:type="spellStart"/>
            <w:r w:rsidRPr="00D83BAC">
              <w:rPr>
                <w:lang w:val="en-AU"/>
              </w:rPr>
              <w:t>Boockvar</w:t>
            </w:r>
            <w:proofErr w:type="spellEnd"/>
            <w:r>
              <w:rPr>
                <w:lang w:val="en-AU"/>
              </w:rPr>
              <w:t>)</w:t>
            </w:r>
          </w:p>
          <w:p w:rsidR="00D83BAC" w:rsidRPr="00D83BAC" w:rsidRDefault="00D83BAC" w:rsidP="00D83BAC">
            <w:pPr>
              <w:pStyle w:val="ListParagraph"/>
              <w:numPr>
                <w:ilvl w:val="0"/>
                <w:numId w:val="20"/>
              </w:numPr>
              <w:rPr>
                <w:lang w:val="en-AU"/>
              </w:rPr>
            </w:pPr>
            <w:r w:rsidRPr="00D83BAC">
              <w:rPr>
                <w:lang w:val="en-AU"/>
              </w:rPr>
              <w:t xml:space="preserve">The </w:t>
            </w:r>
            <w:r w:rsidRPr="00A97BF0">
              <w:rPr>
                <w:b/>
                <w:lang w:val="en-AU"/>
              </w:rPr>
              <w:t>internal audit of clinical areas</w:t>
            </w:r>
            <w:r w:rsidRPr="00D83BAC">
              <w:rPr>
                <w:lang w:val="en-AU"/>
              </w:rPr>
              <w:t xml:space="preserve">: a pilot of the internal audit methodology in a health service emergency department (Alison Brown, Mario </w:t>
            </w:r>
            <w:proofErr w:type="spellStart"/>
            <w:r w:rsidRPr="00D83BAC">
              <w:rPr>
                <w:lang w:val="en-AU"/>
              </w:rPr>
              <w:t>Santilli</w:t>
            </w:r>
            <w:proofErr w:type="spellEnd"/>
            <w:r w:rsidRPr="00D83BAC">
              <w:rPr>
                <w:lang w:val="en-AU"/>
              </w:rPr>
              <w:t>, and Belinda Scott</w:t>
            </w:r>
            <w:r>
              <w:rPr>
                <w:lang w:val="en-AU"/>
              </w:rPr>
              <w:t>)</w:t>
            </w:r>
          </w:p>
          <w:p w:rsidR="00D83BAC" w:rsidRPr="00D83BAC" w:rsidRDefault="00D83BAC" w:rsidP="00D83BAC">
            <w:pPr>
              <w:pStyle w:val="ListParagraph"/>
              <w:numPr>
                <w:ilvl w:val="0"/>
                <w:numId w:val="20"/>
              </w:numPr>
              <w:rPr>
                <w:lang w:val="en-AU"/>
              </w:rPr>
            </w:pPr>
            <w:r w:rsidRPr="00A97BF0">
              <w:rPr>
                <w:b/>
                <w:lang w:val="en-AU"/>
              </w:rPr>
              <w:t>Quality improvement and accountability</w:t>
            </w:r>
            <w:r w:rsidRPr="00D83BAC">
              <w:rPr>
                <w:lang w:val="en-AU"/>
              </w:rPr>
              <w:t xml:space="preserve"> in the Danish health care system (Jan Mainz, </w:t>
            </w:r>
            <w:proofErr w:type="spellStart"/>
            <w:r w:rsidRPr="00D83BAC">
              <w:rPr>
                <w:lang w:val="en-AU"/>
              </w:rPr>
              <w:t>Solvejg</w:t>
            </w:r>
            <w:proofErr w:type="spellEnd"/>
            <w:r w:rsidRPr="00D83BAC">
              <w:rPr>
                <w:lang w:val="en-AU"/>
              </w:rPr>
              <w:t xml:space="preserve"> </w:t>
            </w:r>
            <w:proofErr w:type="spellStart"/>
            <w:r w:rsidRPr="00D83BAC">
              <w:rPr>
                <w:lang w:val="en-AU"/>
              </w:rPr>
              <w:t>Kristensen</w:t>
            </w:r>
            <w:proofErr w:type="spellEnd"/>
            <w:r w:rsidRPr="00D83BAC">
              <w:rPr>
                <w:lang w:val="en-AU"/>
              </w:rPr>
              <w:t>, and Paul Bartels)</w:t>
            </w:r>
          </w:p>
          <w:p w:rsidR="00D83BAC" w:rsidRPr="00D33A54" w:rsidRDefault="00D83BAC" w:rsidP="00D83BAC">
            <w:pPr>
              <w:pStyle w:val="ListParagraph"/>
              <w:numPr>
                <w:ilvl w:val="0"/>
                <w:numId w:val="20"/>
              </w:numPr>
              <w:rPr>
                <w:lang w:val="en-AU"/>
              </w:rPr>
            </w:pPr>
            <w:r w:rsidRPr="00A97BF0">
              <w:rPr>
                <w:b/>
                <w:lang w:val="en-AU"/>
              </w:rPr>
              <w:t>Pathology test-ordering</w:t>
            </w:r>
            <w:r w:rsidRPr="00D83BAC">
              <w:rPr>
                <w:lang w:val="en-AU"/>
              </w:rPr>
              <w:t xml:space="preserve"> behaviour of Australian general practice trainees: a cross-sectional analysis (Simon Morgan, Kim M Henderson, Amanda </w:t>
            </w:r>
            <w:proofErr w:type="spellStart"/>
            <w:r w:rsidRPr="00D83BAC">
              <w:rPr>
                <w:lang w:val="en-AU"/>
              </w:rPr>
              <w:t>Tapley</w:t>
            </w:r>
            <w:proofErr w:type="spellEnd"/>
            <w:r w:rsidRPr="00D83BAC">
              <w:rPr>
                <w:lang w:val="en-AU"/>
              </w:rPr>
              <w:t xml:space="preserve">, John Scott, </w:t>
            </w:r>
            <w:proofErr w:type="spellStart"/>
            <w:r w:rsidRPr="00D83BAC">
              <w:rPr>
                <w:lang w:val="en-AU"/>
              </w:rPr>
              <w:t>Mieke</w:t>
            </w:r>
            <w:proofErr w:type="spellEnd"/>
            <w:r w:rsidRPr="00D83BAC">
              <w:rPr>
                <w:lang w:val="en-AU"/>
              </w:rPr>
              <w:t xml:space="preserve"> L Van </w:t>
            </w:r>
            <w:proofErr w:type="spellStart"/>
            <w:r w:rsidRPr="00D83BAC">
              <w:rPr>
                <w:lang w:val="en-AU"/>
              </w:rPr>
              <w:t>Driel</w:t>
            </w:r>
            <w:proofErr w:type="spellEnd"/>
            <w:r w:rsidRPr="00D83BAC">
              <w:rPr>
                <w:lang w:val="en-AU"/>
              </w:rPr>
              <w:t xml:space="preserve">, Neil A Spike, Lawrie A </w:t>
            </w:r>
            <w:proofErr w:type="spellStart"/>
            <w:r w:rsidRPr="00D83BAC">
              <w:rPr>
                <w:lang w:val="en-AU"/>
              </w:rPr>
              <w:t>Mcarthur</w:t>
            </w:r>
            <w:proofErr w:type="spellEnd"/>
            <w:r w:rsidRPr="00D83BAC">
              <w:rPr>
                <w:lang w:val="en-AU"/>
              </w:rPr>
              <w:t xml:space="preserve">, Andrew R Davey, Chris </w:t>
            </w:r>
            <w:proofErr w:type="spellStart"/>
            <w:r w:rsidRPr="00D83BAC">
              <w:rPr>
                <w:lang w:val="en-AU"/>
              </w:rPr>
              <w:t>Oldmeadow</w:t>
            </w:r>
            <w:proofErr w:type="spellEnd"/>
            <w:r w:rsidRPr="00D83BAC">
              <w:rPr>
                <w:lang w:val="en-AU"/>
              </w:rPr>
              <w:t xml:space="preserve">, Jean Ball, and Parker J </w:t>
            </w:r>
            <w:proofErr w:type="spellStart"/>
            <w:r w:rsidRPr="00D83BAC">
              <w:rPr>
                <w:lang w:val="en-AU"/>
              </w:rPr>
              <w:t>Magin</w:t>
            </w:r>
            <w:proofErr w:type="spellEnd"/>
            <w:r>
              <w:rPr>
                <w:lang w:val="en-AU"/>
              </w:rPr>
              <w:t>)</w:t>
            </w:r>
          </w:p>
        </w:tc>
      </w:tr>
    </w:tbl>
    <w:p w:rsidR="0071692C" w:rsidRDefault="0071692C" w:rsidP="009E7A3A">
      <w:pPr>
        <w:keepLines/>
        <w:autoSpaceDE w:val="0"/>
        <w:autoSpaceDN w:val="0"/>
        <w:adjustRightInd w:val="0"/>
        <w:rPr>
          <w:i/>
          <w:lang w:val="en-AU"/>
        </w:rPr>
      </w:pPr>
    </w:p>
    <w:p w:rsidR="005833F4" w:rsidRPr="002302EF" w:rsidRDefault="005833F4" w:rsidP="002A3F69">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1F2E7F" w:rsidP="00CA5B00">
            <w:pPr>
              <w:rPr>
                <w:lang w:val="en-AU"/>
              </w:rPr>
            </w:pPr>
            <w:hyperlink r:id="rId26" w:history="1">
              <w:r w:rsidR="005833F4" w:rsidRPr="002302EF">
                <w:rPr>
                  <w:rStyle w:val="Hyperlink"/>
                  <w:lang w:val="en-AU"/>
                </w:rPr>
                <w:t>http://qualitysafety.bmj.com/content/early/recent</w:t>
              </w:r>
            </w:hyperlink>
          </w:p>
        </w:tc>
      </w:tr>
      <w:tr w:rsidR="005833F4" w:rsidRPr="002302EF" w:rsidTr="00DA7FC8">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1E75BF" w:rsidP="00CA5B00">
            <w:pPr>
              <w:rPr>
                <w:lang w:val="en-AU"/>
              </w:rPr>
            </w:pPr>
            <w:r>
              <w:br w:type="page"/>
            </w:r>
            <w:r w:rsidR="005833F4"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0B00" w:rsidRPr="00D755FC" w:rsidRDefault="005833F4" w:rsidP="008B0B00">
            <w:pPr>
              <w:rPr>
                <w:lang w:val="en-AU"/>
              </w:rPr>
            </w:pPr>
            <w:r w:rsidRPr="002302EF">
              <w:rPr>
                <w:i/>
                <w:lang w:val="en-AU"/>
              </w:rPr>
              <w:t>BMJ Quality and Safety</w:t>
            </w:r>
            <w:r w:rsidRPr="002302EF">
              <w:rPr>
                <w:lang w:val="en-AU"/>
              </w:rPr>
              <w:t xml:space="preserve"> has publish</w:t>
            </w:r>
            <w:r w:rsidR="00EE6815" w:rsidRPr="002302EF">
              <w:rPr>
                <w:lang w:val="en-AU"/>
              </w:rPr>
              <w:t>ed a number of ‘online first’ articles, including:</w:t>
            </w:r>
          </w:p>
          <w:p w:rsidR="00B610A4" w:rsidRPr="00B610A4" w:rsidRDefault="00B610A4" w:rsidP="00B610A4">
            <w:pPr>
              <w:pStyle w:val="ListParagraph"/>
              <w:numPr>
                <w:ilvl w:val="0"/>
                <w:numId w:val="14"/>
              </w:numPr>
              <w:rPr>
                <w:lang w:val="en-AU"/>
              </w:rPr>
            </w:pPr>
            <w:r w:rsidRPr="00B610A4">
              <w:rPr>
                <w:b/>
                <w:lang w:val="en-AU"/>
              </w:rPr>
              <w:t>Paperless handover</w:t>
            </w:r>
            <w:r w:rsidRPr="00B610A4">
              <w:rPr>
                <w:lang w:val="en-AU"/>
              </w:rPr>
              <w:t xml:space="preserve">: are we ready? </w:t>
            </w:r>
            <w:r>
              <w:rPr>
                <w:lang w:val="en-AU"/>
              </w:rPr>
              <w:t>(</w:t>
            </w:r>
            <w:proofErr w:type="spellStart"/>
            <w:r w:rsidRPr="00B610A4">
              <w:rPr>
                <w:lang w:val="en-AU"/>
              </w:rPr>
              <w:t>Arpa</w:t>
            </w:r>
            <w:r>
              <w:rPr>
                <w:lang w:val="en-AU"/>
              </w:rPr>
              <w:t>na</w:t>
            </w:r>
            <w:proofErr w:type="spellEnd"/>
            <w:r>
              <w:rPr>
                <w:lang w:val="en-AU"/>
              </w:rPr>
              <w:t xml:space="preserve"> R </w:t>
            </w:r>
            <w:proofErr w:type="spellStart"/>
            <w:r>
              <w:rPr>
                <w:lang w:val="en-AU"/>
              </w:rPr>
              <w:t>Vidyarthi</w:t>
            </w:r>
            <w:proofErr w:type="spellEnd"/>
            <w:r>
              <w:rPr>
                <w:lang w:val="en-AU"/>
              </w:rPr>
              <w:t xml:space="preserve">, </w:t>
            </w:r>
            <w:proofErr w:type="spellStart"/>
            <w:r>
              <w:rPr>
                <w:lang w:val="en-AU"/>
              </w:rPr>
              <w:t>Maitreya</w:t>
            </w:r>
            <w:proofErr w:type="spellEnd"/>
            <w:r>
              <w:rPr>
                <w:lang w:val="en-AU"/>
              </w:rPr>
              <w:t xml:space="preserve"> Coffey)</w:t>
            </w:r>
          </w:p>
          <w:p w:rsidR="00B610A4" w:rsidRPr="00B610A4" w:rsidRDefault="00B610A4" w:rsidP="00B610A4">
            <w:pPr>
              <w:pStyle w:val="ListParagraph"/>
              <w:numPr>
                <w:ilvl w:val="0"/>
                <w:numId w:val="14"/>
              </w:numPr>
              <w:rPr>
                <w:lang w:val="en-AU"/>
              </w:rPr>
            </w:pPr>
            <w:r w:rsidRPr="00B610A4">
              <w:rPr>
                <w:lang w:val="en-AU"/>
              </w:rPr>
              <w:t xml:space="preserve">The </w:t>
            </w:r>
            <w:r w:rsidRPr="00B610A4">
              <w:rPr>
                <w:b/>
                <w:lang w:val="en-AU"/>
              </w:rPr>
              <w:t>Zen of quality improvement</w:t>
            </w:r>
            <w:r w:rsidRPr="00B610A4">
              <w:rPr>
                <w:lang w:val="en-AU"/>
              </w:rPr>
              <w:t>: the waves and the tide form a unity (</w:t>
            </w:r>
            <w:r>
              <w:rPr>
                <w:lang w:val="en-AU"/>
              </w:rPr>
              <w:t xml:space="preserve">Charles L </w:t>
            </w:r>
            <w:proofErr w:type="spellStart"/>
            <w:r>
              <w:rPr>
                <w:lang w:val="en-AU"/>
              </w:rPr>
              <w:t>Bosk</w:t>
            </w:r>
            <w:proofErr w:type="spellEnd"/>
            <w:r>
              <w:rPr>
                <w:lang w:val="en-AU"/>
              </w:rPr>
              <w:t>)</w:t>
            </w:r>
          </w:p>
          <w:p w:rsidR="00E06B85" w:rsidRDefault="00B610A4" w:rsidP="00B610A4">
            <w:pPr>
              <w:pStyle w:val="ListParagraph"/>
              <w:numPr>
                <w:ilvl w:val="0"/>
                <w:numId w:val="14"/>
              </w:numPr>
              <w:rPr>
                <w:lang w:val="en-AU"/>
              </w:rPr>
            </w:pPr>
            <w:r w:rsidRPr="00B610A4">
              <w:rPr>
                <w:lang w:val="en-AU"/>
              </w:rPr>
              <w:t xml:space="preserve">Closing the loop: a process evaluation of </w:t>
            </w:r>
            <w:r w:rsidRPr="00B610A4">
              <w:rPr>
                <w:b/>
                <w:lang w:val="en-AU"/>
              </w:rPr>
              <w:t xml:space="preserve">inpatient care team </w:t>
            </w:r>
            <w:r w:rsidRPr="00B610A4">
              <w:rPr>
                <w:b/>
                <w:lang w:val="en-AU"/>
              </w:rPr>
              <w:lastRenderedPageBreak/>
              <w:t>communication</w:t>
            </w:r>
            <w:r w:rsidRPr="00B610A4">
              <w:rPr>
                <w:lang w:val="en-AU"/>
              </w:rPr>
              <w:t xml:space="preserve"> </w:t>
            </w:r>
            <w:r>
              <w:rPr>
                <w:lang w:val="en-AU"/>
              </w:rPr>
              <w:t>(</w:t>
            </w:r>
            <w:r w:rsidRPr="00B610A4">
              <w:rPr>
                <w:lang w:val="en-AU"/>
              </w:rPr>
              <w:t xml:space="preserve">Kristy </w:t>
            </w:r>
            <w:proofErr w:type="spellStart"/>
            <w:r w:rsidRPr="00B610A4">
              <w:rPr>
                <w:lang w:val="en-AU"/>
              </w:rPr>
              <w:t>Kummerow</w:t>
            </w:r>
            <w:proofErr w:type="spellEnd"/>
            <w:r w:rsidRPr="00B610A4">
              <w:rPr>
                <w:lang w:val="en-AU"/>
              </w:rPr>
              <w:t xml:space="preserve"> Broman, Clark </w:t>
            </w:r>
            <w:proofErr w:type="spellStart"/>
            <w:r w:rsidRPr="00B610A4">
              <w:rPr>
                <w:lang w:val="en-AU"/>
              </w:rPr>
              <w:t>Kensinger</w:t>
            </w:r>
            <w:proofErr w:type="spellEnd"/>
            <w:r w:rsidRPr="00B610A4">
              <w:rPr>
                <w:lang w:val="en-AU"/>
              </w:rPr>
              <w:t xml:space="preserve">, Heather Hart, Jason </w:t>
            </w:r>
            <w:proofErr w:type="spellStart"/>
            <w:r w:rsidRPr="00B610A4">
              <w:rPr>
                <w:lang w:val="en-AU"/>
              </w:rPr>
              <w:t>Mathisen</w:t>
            </w:r>
            <w:proofErr w:type="spellEnd"/>
            <w:r w:rsidRPr="00B610A4">
              <w:rPr>
                <w:lang w:val="en-AU"/>
              </w:rPr>
              <w:t xml:space="preserve">, Sunil </w:t>
            </w:r>
            <w:proofErr w:type="spellStart"/>
            <w:r w:rsidRPr="00B610A4">
              <w:rPr>
                <w:lang w:val="en-AU"/>
              </w:rPr>
              <w:t>Kripalani</w:t>
            </w:r>
            <w:proofErr w:type="spellEnd"/>
            <w:r>
              <w:rPr>
                <w:lang w:val="en-AU"/>
              </w:rPr>
              <w:t>)</w:t>
            </w:r>
          </w:p>
          <w:p w:rsidR="005B5CDA" w:rsidRPr="005B5CDA" w:rsidRDefault="005B5CDA" w:rsidP="005B5CDA">
            <w:pPr>
              <w:pStyle w:val="ListParagraph"/>
              <w:numPr>
                <w:ilvl w:val="0"/>
                <w:numId w:val="14"/>
              </w:numPr>
              <w:rPr>
                <w:lang w:val="en-AU"/>
              </w:rPr>
            </w:pPr>
            <w:r w:rsidRPr="005B5CDA">
              <w:rPr>
                <w:lang w:val="en-AU"/>
              </w:rPr>
              <w:t xml:space="preserve">Addressing basic resource needs to </w:t>
            </w:r>
            <w:r w:rsidRPr="005B5CDA">
              <w:rPr>
                <w:b/>
                <w:lang w:val="en-AU"/>
              </w:rPr>
              <w:t>improve primary care quality</w:t>
            </w:r>
            <w:r w:rsidRPr="005B5CDA">
              <w:rPr>
                <w:lang w:val="en-AU"/>
              </w:rPr>
              <w:t xml:space="preserve">: a community collaboration programme (Seth A Berkowitz, A Catherine </w:t>
            </w:r>
            <w:proofErr w:type="spellStart"/>
            <w:r w:rsidRPr="005B5CDA">
              <w:rPr>
                <w:lang w:val="en-AU"/>
              </w:rPr>
              <w:t>Hulberg</w:t>
            </w:r>
            <w:proofErr w:type="spellEnd"/>
            <w:r w:rsidRPr="005B5CDA">
              <w:rPr>
                <w:lang w:val="en-AU"/>
              </w:rPr>
              <w:t xml:space="preserve">, Clemens Hong, B J </w:t>
            </w:r>
            <w:proofErr w:type="spellStart"/>
            <w:r w:rsidRPr="005B5CDA">
              <w:rPr>
                <w:lang w:val="en-AU"/>
              </w:rPr>
              <w:t>Stowell</w:t>
            </w:r>
            <w:proofErr w:type="spellEnd"/>
            <w:r w:rsidRPr="005B5CDA">
              <w:rPr>
                <w:lang w:val="en-AU"/>
              </w:rPr>
              <w:t xml:space="preserve">, K J </w:t>
            </w:r>
            <w:proofErr w:type="spellStart"/>
            <w:r w:rsidRPr="005B5CDA">
              <w:rPr>
                <w:lang w:val="en-AU"/>
              </w:rPr>
              <w:t>Tirozzi</w:t>
            </w:r>
            <w:proofErr w:type="spellEnd"/>
            <w:r w:rsidRPr="005B5CDA">
              <w:rPr>
                <w:lang w:val="en-AU"/>
              </w:rPr>
              <w:t xml:space="preserve">, C Y </w:t>
            </w:r>
            <w:proofErr w:type="spellStart"/>
            <w:r w:rsidRPr="005B5CDA">
              <w:rPr>
                <w:lang w:val="en-AU"/>
              </w:rPr>
              <w:t>Traore</w:t>
            </w:r>
            <w:proofErr w:type="spellEnd"/>
            <w:r w:rsidRPr="005B5CDA">
              <w:rPr>
                <w:lang w:val="en-AU"/>
              </w:rPr>
              <w:t>, S J Atl</w:t>
            </w:r>
            <w:r>
              <w:rPr>
                <w:lang w:val="en-AU"/>
              </w:rPr>
              <w:t>as)</w:t>
            </w:r>
          </w:p>
          <w:p w:rsidR="005B5CDA" w:rsidRPr="005B5CDA" w:rsidRDefault="005B5CDA" w:rsidP="005B5CDA">
            <w:pPr>
              <w:pStyle w:val="ListParagraph"/>
              <w:numPr>
                <w:ilvl w:val="0"/>
                <w:numId w:val="14"/>
              </w:numPr>
              <w:rPr>
                <w:lang w:val="en-AU"/>
              </w:rPr>
            </w:pPr>
            <w:r w:rsidRPr="005B5CDA">
              <w:rPr>
                <w:lang w:val="en-AU"/>
              </w:rPr>
              <w:t xml:space="preserve">Patient safety room of horrors: a novel method to assess medical students and entering residents’ ability to </w:t>
            </w:r>
            <w:r w:rsidRPr="005B5CDA">
              <w:rPr>
                <w:b/>
                <w:lang w:val="en-AU"/>
              </w:rPr>
              <w:t>identify hazards of hospitalisation</w:t>
            </w:r>
            <w:r w:rsidRPr="005B5CDA">
              <w:rPr>
                <w:lang w:val="en-AU"/>
              </w:rPr>
              <w:t xml:space="preserve"> (Jeanne M </w:t>
            </w:r>
            <w:proofErr w:type="spellStart"/>
            <w:r w:rsidRPr="005B5CDA">
              <w:rPr>
                <w:lang w:val="en-AU"/>
              </w:rPr>
              <w:t>Farnan</w:t>
            </w:r>
            <w:proofErr w:type="spellEnd"/>
            <w:r w:rsidRPr="005B5CDA">
              <w:rPr>
                <w:lang w:val="en-AU"/>
              </w:rPr>
              <w:t xml:space="preserve">, Sean Gaffney, Jason T Poston, Kris </w:t>
            </w:r>
            <w:proofErr w:type="spellStart"/>
            <w:r w:rsidRPr="005B5CDA">
              <w:rPr>
                <w:lang w:val="en-AU"/>
              </w:rPr>
              <w:t>Slawinski</w:t>
            </w:r>
            <w:proofErr w:type="spellEnd"/>
            <w:r w:rsidRPr="005B5CDA">
              <w:rPr>
                <w:lang w:val="en-AU"/>
              </w:rPr>
              <w:t xml:space="preserve">, Melissa </w:t>
            </w:r>
            <w:proofErr w:type="spellStart"/>
            <w:r w:rsidRPr="005B5CDA">
              <w:rPr>
                <w:lang w:val="en-AU"/>
              </w:rPr>
              <w:t>Cappaert</w:t>
            </w:r>
            <w:proofErr w:type="spellEnd"/>
            <w:r w:rsidRPr="005B5CDA">
              <w:rPr>
                <w:lang w:val="en-AU"/>
              </w:rPr>
              <w:t>,</w:t>
            </w:r>
            <w:r>
              <w:rPr>
                <w:lang w:val="en-AU"/>
              </w:rPr>
              <w:t xml:space="preserve"> Barry </w:t>
            </w:r>
            <w:proofErr w:type="spellStart"/>
            <w:r>
              <w:rPr>
                <w:lang w:val="en-AU"/>
              </w:rPr>
              <w:t>Kamin</w:t>
            </w:r>
            <w:proofErr w:type="spellEnd"/>
            <w:r>
              <w:rPr>
                <w:lang w:val="en-AU"/>
              </w:rPr>
              <w:t xml:space="preserve">, </w:t>
            </w:r>
            <w:proofErr w:type="spellStart"/>
            <w:r>
              <w:rPr>
                <w:lang w:val="en-AU"/>
              </w:rPr>
              <w:t>Vineet</w:t>
            </w:r>
            <w:proofErr w:type="spellEnd"/>
            <w:r>
              <w:rPr>
                <w:lang w:val="en-AU"/>
              </w:rPr>
              <w:t xml:space="preserve"> M Arora)</w:t>
            </w:r>
          </w:p>
          <w:p w:rsidR="005B5CDA" w:rsidRDefault="005B5CDA" w:rsidP="005B5CDA">
            <w:pPr>
              <w:pStyle w:val="ListParagraph"/>
              <w:numPr>
                <w:ilvl w:val="0"/>
                <w:numId w:val="14"/>
              </w:numPr>
              <w:rPr>
                <w:lang w:val="en-AU"/>
              </w:rPr>
            </w:pPr>
            <w:r w:rsidRPr="005B5CDA">
              <w:rPr>
                <w:b/>
                <w:lang w:val="en-AU"/>
              </w:rPr>
              <w:t>Mapping search terms</w:t>
            </w:r>
            <w:r w:rsidRPr="005B5CDA">
              <w:rPr>
                <w:lang w:val="en-AU"/>
              </w:rPr>
              <w:t xml:space="preserve"> to review goals is essential </w:t>
            </w:r>
            <w:r>
              <w:rPr>
                <w:lang w:val="en-AU"/>
              </w:rPr>
              <w:t>(</w:t>
            </w:r>
            <w:proofErr w:type="spellStart"/>
            <w:r w:rsidRPr="005B5CDA">
              <w:rPr>
                <w:lang w:val="en-AU"/>
              </w:rPr>
              <w:t>Friedemann</w:t>
            </w:r>
            <w:proofErr w:type="spellEnd"/>
            <w:r w:rsidRPr="005B5CDA">
              <w:rPr>
                <w:lang w:val="en-AU"/>
              </w:rPr>
              <w:t xml:space="preserve"> Geiger, Marla L </w:t>
            </w:r>
            <w:proofErr w:type="spellStart"/>
            <w:r w:rsidRPr="005B5CDA">
              <w:rPr>
                <w:lang w:val="en-AU"/>
              </w:rPr>
              <w:t>Clayman</w:t>
            </w:r>
            <w:proofErr w:type="spellEnd"/>
            <w:r w:rsidRPr="005B5CDA">
              <w:rPr>
                <w:lang w:val="en-AU"/>
              </w:rPr>
              <w:t xml:space="preserve">, Isabelle Scholl, </w:t>
            </w:r>
            <w:proofErr w:type="spellStart"/>
            <w:r w:rsidRPr="005B5CDA">
              <w:rPr>
                <w:lang w:val="en-AU"/>
              </w:rPr>
              <w:t>Katrin</w:t>
            </w:r>
            <w:proofErr w:type="spellEnd"/>
            <w:r w:rsidRPr="005B5CDA">
              <w:rPr>
                <w:lang w:val="en-AU"/>
              </w:rPr>
              <w:t xml:space="preserve"> </w:t>
            </w:r>
            <w:proofErr w:type="spellStart"/>
            <w:r w:rsidRPr="005B5CDA">
              <w:rPr>
                <w:lang w:val="en-AU"/>
              </w:rPr>
              <w:t>Liethmann</w:t>
            </w:r>
            <w:proofErr w:type="spellEnd"/>
            <w:r w:rsidRPr="005B5CDA">
              <w:rPr>
                <w:lang w:val="en-AU"/>
              </w:rPr>
              <w:t>, Jürgen Kasper</w:t>
            </w:r>
            <w:r>
              <w:rPr>
                <w:lang w:val="en-AU"/>
              </w:rPr>
              <w:t>)</w:t>
            </w:r>
          </w:p>
          <w:p w:rsidR="00762A36" w:rsidRPr="00762A36" w:rsidRDefault="00762A36" w:rsidP="00762A36">
            <w:pPr>
              <w:pStyle w:val="ListParagraph"/>
              <w:numPr>
                <w:ilvl w:val="0"/>
                <w:numId w:val="14"/>
              </w:numPr>
              <w:rPr>
                <w:lang w:val="en-AU"/>
              </w:rPr>
            </w:pPr>
            <w:r w:rsidRPr="00762A36">
              <w:rPr>
                <w:lang w:val="en-AU"/>
              </w:rPr>
              <w:t xml:space="preserve">Effect of </w:t>
            </w:r>
            <w:r w:rsidRPr="00E17474">
              <w:rPr>
                <w:lang w:val="en-AU"/>
              </w:rPr>
              <w:t>patient-centred bedside rounds</w:t>
            </w:r>
            <w:r w:rsidRPr="00762A36">
              <w:rPr>
                <w:lang w:val="en-AU"/>
              </w:rPr>
              <w:t xml:space="preserve"> on hospitalised </w:t>
            </w:r>
            <w:r w:rsidRPr="00E17474">
              <w:rPr>
                <w:b/>
                <w:lang w:val="en-AU"/>
              </w:rPr>
              <w:t>patients’ decision control, activation and satisfaction</w:t>
            </w:r>
            <w:r w:rsidRPr="00762A36">
              <w:rPr>
                <w:lang w:val="en-AU"/>
              </w:rPr>
              <w:t xml:space="preserve"> with care (Kevin J O’Leary, Audrey Killarney, L O Hansen, S Jones, M </w:t>
            </w:r>
            <w:proofErr w:type="spellStart"/>
            <w:r w:rsidRPr="00762A36">
              <w:rPr>
                <w:lang w:val="en-AU"/>
              </w:rPr>
              <w:t>Malladi</w:t>
            </w:r>
            <w:proofErr w:type="spellEnd"/>
            <w:r w:rsidRPr="00762A36">
              <w:rPr>
                <w:lang w:val="en-AU"/>
              </w:rPr>
              <w:t xml:space="preserve">, K </w:t>
            </w:r>
            <w:r>
              <w:rPr>
                <w:lang w:val="en-AU"/>
              </w:rPr>
              <w:t>Marks, H M Shah)</w:t>
            </w:r>
          </w:p>
          <w:p w:rsidR="00762A36" w:rsidRPr="00D755FC" w:rsidRDefault="00762A36" w:rsidP="00762A36">
            <w:pPr>
              <w:pStyle w:val="ListParagraph"/>
              <w:numPr>
                <w:ilvl w:val="0"/>
                <w:numId w:val="14"/>
              </w:numPr>
              <w:rPr>
                <w:lang w:val="en-AU"/>
              </w:rPr>
            </w:pPr>
            <w:r w:rsidRPr="00762A36">
              <w:rPr>
                <w:lang w:val="en-AU"/>
              </w:rPr>
              <w:t xml:space="preserve">Associations between exemption and survival outcomes in the UK's </w:t>
            </w:r>
            <w:r w:rsidRPr="00762A36">
              <w:rPr>
                <w:b/>
                <w:lang w:val="en-AU"/>
              </w:rPr>
              <w:t>primary care pay-for-performance programme</w:t>
            </w:r>
            <w:r>
              <w:rPr>
                <w:lang w:val="en-AU"/>
              </w:rPr>
              <w:t>: a retrospective cohort study (</w:t>
            </w:r>
            <w:proofErr w:type="spellStart"/>
            <w:r w:rsidRPr="00762A36">
              <w:rPr>
                <w:lang w:val="en-AU"/>
              </w:rPr>
              <w:t>Evangelos</w:t>
            </w:r>
            <w:proofErr w:type="spellEnd"/>
            <w:r w:rsidRPr="00762A36">
              <w:rPr>
                <w:lang w:val="en-AU"/>
              </w:rPr>
              <w:t xml:space="preserve"> </w:t>
            </w:r>
            <w:proofErr w:type="spellStart"/>
            <w:r w:rsidRPr="00762A36">
              <w:rPr>
                <w:lang w:val="en-AU"/>
              </w:rPr>
              <w:t>Kontopantelis</w:t>
            </w:r>
            <w:proofErr w:type="spellEnd"/>
            <w:r w:rsidRPr="00762A36">
              <w:rPr>
                <w:lang w:val="en-AU"/>
              </w:rPr>
              <w:t xml:space="preserve">, David A </w:t>
            </w:r>
            <w:proofErr w:type="spellStart"/>
            <w:r w:rsidRPr="00762A36">
              <w:rPr>
                <w:lang w:val="en-AU"/>
              </w:rPr>
              <w:t>Springate</w:t>
            </w:r>
            <w:proofErr w:type="spellEnd"/>
            <w:r w:rsidRPr="00762A36">
              <w:rPr>
                <w:lang w:val="en-AU"/>
              </w:rPr>
              <w:t xml:space="preserve">, Darren M Ashcroft, Jose M </w:t>
            </w:r>
            <w:proofErr w:type="spellStart"/>
            <w:r w:rsidRPr="00762A36">
              <w:rPr>
                <w:lang w:val="en-AU"/>
              </w:rPr>
              <w:t>Valderas</w:t>
            </w:r>
            <w:proofErr w:type="spellEnd"/>
            <w:r w:rsidRPr="00762A36">
              <w:rPr>
                <w:lang w:val="en-AU"/>
              </w:rPr>
              <w:t>, Sabine N van der Veer, David Reeves, Bruce Guthrie, Tim Doran</w:t>
            </w:r>
            <w:r>
              <w:rPr>
                <w:lang w:val="en-AU"/>
              </w:rPr>
              <w:t>)</w:t>
            </w:r>
          </w:p>
        </w:tc>
      </w:tr>
    </w:tbl>
    <w:p w:rsidR="00D31BCC" w:rsidRDefault="00D31BCC" w:rsidP="00D31BCC">
      <w:pPr>
        <w:keepLines/>
        <w:autoSpaceDE w:val="0"/>
        <w:autoSpaceDN w:val="0"/>
        <w:adjustRightInd w:val="0"/>
        <w:rPr>
          <w:lang w:val="en-AU"/>
        </w:rPr>
      </w:pPr>
    </w:p>
    <w:p w:rsidR="00AF6568" w:rsidRPr="002302EF" w:rsidRDefault="00AF6568" w:rsidP="00AF6568">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1F2E7F" w:rsidP="00CA5B00">
            <w:pPr>
              <w:rPr>
                <w:lang w:val="en-AU"/>
              </w:rPr>
            </w:pPr>
            <w:hyperlink r:id="rId27" w:history="1">
              <w:r w:rsidR="00AF6568" w:rsidRPr="002302EF">
                <w:rPr>
                  <w:rStyle w:val="Hyperlink"/>
                  <w:lang w:val="en-AU"/>
                </w:rPr>
                <w:t>http://intqhc.oxfordjournals.org/content/early/recent?papetoc</w:t>
              </w:r>
            </w:hyperlink>
          </w:p>
        </w:tc>
      </w:tr>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0D734C" w:rsidRPr="000D734C" w:rsidRDefault="000D734C" w:rsidP="000D734C">
            <w:pPr>
              <w:pStyle w:val="ListParagraph"/>
              <w:numPr>
                <w:ilvl w:val="0"/>
                <w:numId w:val="14"/>
              </w:numPr>
              <w:rPr>
                <w:lang w:val="en-AU"/>
              </w:rPr>
            </w:pPr>
            <w:r w:rsidRPr="000D734C">
              <w:rPr>
                <w:b/>
                <w:lang w:val="en-AU"/>
              </w:rPr>
              <w:t>Hand-hygiene practices</w:t>
            </w:r>
            <w:r w:rsidRPr="000D734C">
              <w:rPr>
                <w:lang w:val="en-AU"/>
              </w:rPr>
              <w:t xml:space="preserve"> and observed barriers in </w:t>
            </w:r>
            <w:proofErr w:type="spellStart"/>
            <w:r w:rsidRPr="000D734C">
              <w:rPr>
                <w:lang w:val="en-AU"/>
              </w:rPr>
              <w:t>pediatric</w:t>
            </w:r>
            <w:proofErr w:type="spellEnd"/>
            <w:r w:rsidRPr="000D734C">
              <w:rPr>
                <w:lang w:val="en-AU"/>
              </w:rPr>
              <w:t xml:space="preserve"> long-term care facilities in the New York metropolitan area (</w:t>
            </w:r>
            <w:proofErr w:type="spellStart"/>
            <w:r w:rsidRPr="000D734C">
              <w:rPr>
                <w:lang w:val="en-AU"/>
              </w:rPr>
              <w:t>Borghild</w:t>
            </w:r>
            <w:proofErr w:type="spellEnd"/>
            <w:r w:rsidRPr="000D734C">
              <w:rPr>
                <w:lang w:val="en-AU"/>
              </w:rPr>
              <w:t xml:space="preserve"> </w:t>
            </w:r>
            <w:proofErr w:type="spellStart"/>
            <w:r w:rsidRPr="000D734C">
              <w:rPr>
                <w:lang w:val="en-AU"/>
              </w:rPr>
              <w:t>Løyland</w:t>
            </w:r>
            <w:proofErr w:type="spellEnd"/>
            <w:r w:rsidRPr="000D734C">
              <w:rPr>
                <w:lang w:val="en-AU"/>
              </w:rPr>
              <w:t xml:space="preserve">, Sibyl </w:t>
            </w:r>
            <w:proofErr w:type="spellStart"/>
            <w:r w:rsidRPr="000D734C">
              <w:rPr>
                <w:lang w:val="en-AU"/>
              </w:rPr>
              <w:t>Wilmont</w:t>
            </w:r>
            <w:proofErr w:type="spellEnd"/>
            <w:r w:rsidRPr="000D734C">
              <w:rPr>
                <w:lang w:val="en-AU"/>
              </w:rPr>
              <w:t>, Bevin Cohen, and Elaine Larson</w:t>
            </w:r>
            <w:r>
              <w:rPr>
                <w:lang w:val="en-AU"/>
              </w:rPr>
              <w:t>)</w:t>
            </w:r>
          </w:p>
          <w:p w:rsidR="000D734C" w:rsidRPr="000D734C" w:rsidRDefault="000D734C" w:rsidP="000D734C">
            <w:pPr>
              <w:pStyle w:val="ListParagraph"/>
              <w:numPr>
                <w:ilvl w:val="0"/>
                <w:numId w:val="14"/>
              </w:numPr>
              <w:rPr>
                <w:lang w:val="en-AU"/>
              </w:rPr>
            </w:pPr>
            <w:r w:rsidRPr="000D734C">
              <w:rPr>
                <w:b/>
                <w:lang w:val="en-AU"/>
              </w:rPr>
              <w:t>Community-acquired pneumonia</w:t>
            </w:r>
            <w:r w:rsidRPr="000D734C">
              <w:rPr>
                <w:lang w:val="en-AU"/>
              </w:rPr>
              <w:t xml:space="preserve"> (CAP) hospitalizations and deaths: is there a role for quality improvement through inter-hospital comparisons? (W </w:t>
            </w:r>
            <w:proofErr w:type="spellStart"/>
            <w:r w:rsidRPr="000D734C">
              <w:rPr>
                <w:lang w:val="en-AU"/>
              </w:rPr>
              <w:t>Aelvoet</w:t>
            </w:r>
            <w:proofErr w:type="spellEnd"/>
            <w:r w:rsidRPr="000D734C">
              <w:rPr>
                <w:lang w:val="en-AU"/>
              </w:rPr>
              <w:t xml:space="preserve">, N </w:t>
            </w:r>
            <w:proofErr w:type="spellStart"/>
            <w:r w:rsidRPr="000D734C">
              <w:rPr>
                <w:lang w:val="en-AU"/>
              </w:rPr>
              <w:t>Terryn</w:t>
            </w:r>
            <w:proofErr w:type="spellEnd"/>
            <w:r w:rsidRPr="000D734C">
              <w:rPr>
                <w:lang w:val="en-AU"/>
              </w:rPr>
              <w:t xml:space="preserve">, A </w:t>
            </w:r>
            <w:proofErr w:type="spellStart"/>
            <w:r w:rsidRPr="000D734C">
              <w:rPr>
                <w:lang w:val="en-AU"/>
              </w:rPr>
              <w:t>Blommaert</w:t>
            </w:r>
            <w:proofErr w:type="spellEnd"/>
            <w:r w:rsidRPr="000D734C">
              <w:rPr>
                <w:lang w:val="en-AU"/>
              </w:rPr>
              <w:t xml:space="preserve">, G </w:t>
            </w:r>
            <w:proofErr w:type="spellStart"/>
            <w:r w:rsidRPr="000D734C">
              <w:rPr>
                <w:lang w:val="en-AU"/>
              </w:rPr>
              <w:t>Molenberghs</w:t>
            </w:r>
            <w:proofErr w:type="spellEnd"/>
            <w:r w:rsidRPr="000D734C">
              <w:rPr>
                <w:lang w:val="en-AU"/>
              </w:rPr>
              <w:t xml:space="preserve">, N Hens, F De </w:t>
            </w:r>
            <w:proofErr w:type="spellStart"/>
            <w:r w:rsidRPr="000D734C">
              <w:rPr>
                <w:lang w:val="en-AU"/>
              </w:rPr>
              <w:t>Smet</w:t>
            </w:r>
            <w:proofErr w:type="spellEnd"/>
            <w:r w:rsidRPr="000D734C">
              <w:rPr>
                <w:lang w:val="en-AU"/>
              </w:rPr>
              <w:t xml:space="preserve">, M </w:t>
            </w:r>
            <w:proofErr w:type="spellStart"/>
            <w:r w:rsidRPr="000D734C">
              <w:rPr>
                <w:lang w:val="en-AU"/>
              </w:rPr>
              <w:t>Callens</w:t>
            </w:r>
            <w:proofErr w:type="spellEnd"/>
            <w:r w:rsidRPr="000D734C">
              <w:rPr>
                <w:lang w:val="en-AU"/>
              </w:rPr>
              <w:t xml:space="preserve">, and P </w:t>
            </w:r>
            <w:proofErr w:type="spellStart"/>
            <w:r w:rsidRPr="000D734C">
              <w:rPr>
                <w:lang w:val="en-AU"/>
              </w:rPr>
              <w:t>Beutels</w:t>
            </w:r>
            <w:proofErr w:type="spellEnd"/>
            <w:r>
              <w:rPr>
                <w:lang w:val="en-AU"/>
              </w:rPr>
              <w:t>)</w:t>
            </w:r>
          </w:p>
          <w:p w:rsidR="000D734C" w:rsidRPr="000D734C" w:rsidRDefault="000D734C" w:rsidP="000D734C">
            <w:pPr>
              <w:pStyle w:val="ListParagraph"/>
              <w:numPr>
                <w:ilvl w:val="0"/>
                <w:numId w:val="14"/>
              </w:numPr>
              <w:rPr>
                <w:lang w:val="en-AU"/>
              </w:rPr>
            </w:pPr>
            <w:r w:rsidRPr="000D734C">
              <w:rPr>
                <w:lang w:val="en-AU"/>
              </w:rPr>
              <w:t xml:space="preserve">An analysis of closed </w:t>
            </w:r>
            <w:r w:rsidRPr="000D734C">
              <w:rPr>
                <w:b/>
                <w:lang w:val="en-AU"/>
              </w:rPr>
              <w:t>medical litigations</w:t>
            </w:r>
            <w:r w:rsidRPr="000D734C">
              <w:rPr>
                <w:lang w:val="en-AU"/>
              </w:rPr>
              <w:t xml:space="preserve"> against the </w:t>
            </w:r>
            <w:r w:rsidRPr="000D734C">
              <w:rPr>
                <w:b/>
                <w:lang w:val="en-AU"/>
              </w:rPr>
              <w:t>obstetrics</w:t>
            </w:r>
            <w:r w:rsidRPr="000D734C">
              <w:rPr>
                <w:lang w:val="en-AU"/>
              </w:rPr>
              <w:t xml:space="preserve"> departments in Taiwan from 2003 to 2012 (</w:t>
            </w:r>
            <w:proofErr w:type="spellStart"/>
            <w:r w:rsidRPr="000D734C">
              <w:rPr>
                <w:lang w:val="en-AU"/>
              </w:rPr>
              <w:t>Kuan</w:t>
            </w:r>
            <w:proofErr w:type="spellEnd"/>
            <w:r w:rsidRPr="000D734C">
              <w:rPr>
                <w:lang w:val="en-AU"/>
              </w:rPr>
              <w:t xml:space="preserve">-Han Wu, </w:t>
            </w:r>
            <w:proofErr w:type="spellStart"/>
            <w:r w:rsidRPr="000D734C">
              <w:rPr>
                <w:lang w:val="en-AU"/>
              </w:rPr>
              <w:t>Hsien</w:t>
            </w:r>
            <w:proofErr w:type="spellEnd"/>
            <w:r w:rsidRPr="000D734C">
              <w:rPr>
                <w:lang w:val="en-AU"/>
              </w:rPr>
              <w:t xml:space="preserve">-Hung Cheng, Fu-Jen Cheng, </w:t>
            </w:r>
            <w:proofErr w:type="spellStart"/>
            <w:r w:rsidRPr="000D734C">
              <w:rPr>
                <w:lang w:val="en-AU"/>
              </w:rPr>
              <w:t>Chien</w:t>
            </w:r>
            <w:proofErr w:type="spellEnd"/>
            <w:r w:rsidRPr="000D734C">
              <w:rPr>
                <w:lang w:val="en-AU"/>
              </w:rPr>
              <w:t xml:space="preserve">-Hung Wu, </w:t>
            </w:r>
            <w:proofErr w:type="spellStart"/>
            <w:r w:rsidRPr="000D734C">
              <w:rPr>
                <w:lang w:val="en-AU"/>
              </w:rPr>
              <w:t>Pai</w:t>
            </w:r>
            <w:proofErr w:type="spellEnd"/>
            <w:r w:rsidRPr="000D734C">
              <w:rPr>
                <w:lang w:val="en-AU"/>
              </w:rPr>
              <w:t xml:space="preserve">-Chun Yen, Yung-Lin Yen, and </w:t>
            </w:r>
            <w:proofErr w:type="spellStart"/>
            <w:r w:rsidRPr="000D734C">
              <w:rPr>
                <w:lang w:val="en-AU"/>
              </w:rPr>
              <w:t>Te</w:t>
            </w:r>
            <w:proofErr w:type="spellEnd"/>
            <w:r w:rsidRPr="000D734C">
              <w:rPr>
                <w:lang w:val="en-AU"/>
              </w:rPr>
              <w:t>-Yao Hsu</w:t>
            </w:r>
            <w:r>
              <w:rPr>
                <w:lang w:val="en-AU"/>
              </w:rPr>
              <w:t>)</w:t>
            </w:r>
          </w:p>
          <w:p w:rsidR="0033542A" w:rsidRPr="002302EF" w:rsidRDefault="000D734C" w:rsidP="000D734C">
            <w:pPr>
              <w:pStyle w:val="ListParagraph"/>
              <w:numPr>
                <w:ilvl w:val="0"/>
                <w:numId w:val="14"/>
              </w:numPr>
              <w:rPr>
                <w:lang w:val="en-AU"/>
              </w:rPr>
            </w:pPr>
            <w:r w:rsidRPr="000D734C">
              <w:rPr>
                <w:lang w:val="en-AU"/>
              </w:rPr>
              <w:t xml:space="preserve">Health services should collect </w:t>
            </w:r>
            <w:r w:rsidRPr="000D734C">
              <w:rPr>
                <w:b/>
                <w:lang w:val="en-AU"/>
              </w:rPr>
              <w:t>feedback from inpatients</w:t>
            </w:r>
            <w:r w:rsidRPr="000D734C">
              <w:rPr>
                <w:lang w:val="en-AU"/>
              </w:rPr>
              <w:t xml:space="preserve"> at the point of service: opinions from patients and staff in acute and subacute facilities (Stephen D Gill, Jane Redden-Hoare, Trisha L Dunning, Andrew J Hughes, and Pamela J </w:t>
            </w:r>
            <w:proofErr w:type="spellStart"/>
            <w:r w:rsidRPr="000D734C">
              <w:rPr>
                <w:lang w:val="en-AU"/>
              </w:rPr>
              <w:t>Dolley</w:t>
            </w:r>
            <w:proofErr w:type="spellEnd"/>
            <w:r>
              <w:rPr>
                <w:lang w:val="en-AU"/>
              </w:rPr>
              <w:t>)</w:t>
            </w:r>
          </w:p>
        </w:tc>
      </w:tr>
    </w:tbl>
    <w:p w:rsidR="001A4F9E" w:rsidRPr="002302EF" w:rsidRDefault="001A4F9E" w:rsidP="009B5C10">
      <w:pPr>
        <w:keepNext/>
        <w:keepLines/>
        <w:rPr>
          <w:b/>
          <w:lang w:val="en-AU"/>
        </w:rPr>
      </w:pPr>
      <w:r w:rsidRPr="002302EF">
        <w:rPr>
          <w:b/>
          <w:lang w:val="en-AU"/>
        </w:rPr>
        <w:lastRenderedPageBreak/>
        <w:t>Online resources</w:t>
      </w:r>
    </w:p>
    <w:p w:rsidR="007D571A" w:rsidRDefault="007D571A" w:rsidP="009B5C10">
      <w:pPr>
        <w:keepNext/>
        <w:keepLines/>
        <w:rPr>
          <w:lang w:val="en-AU"/>
        </w:rPr>
      </w:pPr>
    </w:p>
    <w:p w:rsidR="00BB6247" w:rsidRPr="00BB6247" w:rsidRDefault="00BB6247" w:rsidP="00BB6247">
      <w:pPr>
        <w:keepNext/>
        <w:keepLines/>
        <w:rPr>
          <w:i/>
          <w:lang w:val="en-AU"/>
        </w:rPr>
      </w:pPr>
      <w:r w:rsidRPr="00BB6247">
        <w:rPr>
          <w:i/>
          <w:lang w:val="en-AU"/>
        </w:rPr>
        <w:t>[UK] NICE Guidelines and Quality Standards</w:t>
      </w:r>
    </w:p>
    <w:p w:rsidR="00BB6247" w:rsidRDefault="001F2E7F" w:rsidP="00BB6247">
      <w:pPr>
        <w:keepNext/>
        <w:keepLines/>
        <w:rPr>
          <w:lang w:val="en-AU"/>
        </w:rPr>
      </w:pPr>
      <w:hyperlink r:id="rId28" w:history="1">
        <w:r w:rsidR="00BB6247" w:rsidRPr="0079133E">
          <w:rPr>
            <w:rStyle w:val="Hyperlink"/>
            <w:lang w:val="en-AU"/>
          </w:rPr>
          <w:t>http://www.nice.org.uk</w:t>
        </w:r>
      </w:hyperlink>
    </w:p>
    <w:p w:rsidR="00BB6247" w:rsidRPr="00BB6247" w:rsidRDefault="00BB6247" w:rsidP="00BB6247">
      <w:pPr>
        <w:keepNext/>
        <w:keepLines/>
        <w:rPr>
          <w:lang w:val="en-AU"/>
        </w:rPr>
      </w:pPr>
      <w:r w:rsidRPr="00BB6247">
        <w:rPr>
          <w:lang w:val="en-AU"/>
        </w:rPr>
        <w:t>The UK’s National Institute for Health and Care Excellence (NICE) has published new (or updated) guidelines and quality standards. The latest updates are:</w:t>
      </w:r>
    </w:p>
    <w:p w:rsidR="00F47F8A" w:rsidRDefault="004842B1" w:rsidP="005C036F">
      <w:pPr>
        <w:pStyle w:val="ListParagraph"/>
        <w:keepNext/>
        <w:keepLines/>
        <w:numPr>
          <w:ilvl w:val="0"/>
          <w:numId w:val="14"/>
        </w:numPr>
        <w:rPr>
          <w:lang w:val="en-AU"/>
        </w:rPr>
      </w:pPr>
      <w:r>
        <w:rPr>
          <w:lang w:val="en-AU"/>
        </w:rPr>
        <w:t xml:space="preserve">NICE Guideline </w:t>
      </w:r>
      <w:r w:rsidR="005C036F" w:rsidRPr="005C036F">
        <w:rPr>
          <w:lang w:val="en-AU"/>
        </w:rPr>
        <w:t>NG27</w:t>
      </w:r>
      <w:r w:rsidR="005C036F">
        <w:rPr>
          <w:lang w:val="en-AU"/>
        </w:rPr>
        <w:t xml:space="preserve"> </w:t>
      </w:r>
      <w:r w:rsidR="005C036F" w:rsidRPr="005C036F">
        <w:rPr>
          <w:b/>
          <w:lang w:val="en-AU"/>
        </w:rPr>
        <w:t>Transition between inpatient hospital settings and community or care home settings</w:t>
      </w:r>
      <w:r w:rsidR="005C036F" w:rsidRPr="005C036F">
        <w:rPr>
          <w:lang w:val="en-AU"/>
        </w:rPr>
        <w:t xml:space="preserve"> for adults with social care needs</w:t>
      </w:r>
      <w:r w:rsidR="005C036F">
        <w:rPr>
          <w:lang w:val="en-AU"/>
        </w:rPr>
        <w:t xml:space="preserve"> </w:t>
      </w:r>
      <w:hyperlink r:id="rId29" w:history="1">
        <w:r w:rsidR="005C036F" w:rsidRPr="008B0A6D">
          <w:rPr>
            <w:rStyle w:val="Hyperlink"/>
            <w:lang w:val="en-AU"/>
          </w:rPr>
          <w:t>https://www.nice.org.uk/guidance/ng27</w:t>
        </w:r>
      </w:hyperlink>
    </w:p>
    <w:p w:rsidR="005C036F" w:rsidRPr="00BC0B12" w:rsidRDefault="00931970" w:rsidP="00931970">
      <w:pPr>
        <w:pStyle w:val="ListParagraph"/>
        <w:keepNext/>
        <w:keepLines/>
        <w:numPr>
          <w:ilvl w:val="0"/>
          <w:numId w:val="14"/>
        </w:numPr>
        <w:rPr>
          <w:lang w:val="en-AU"/>
        </w:rPr>
      </w:pPr>
      <w:r>
        <w:rPr>
          <w:lang w:val="en-AU"/>
        </w:rPr>
        <w:t xml:space="preserve">NICE Guideline NG28 </w:t>
      </w:r>
      <w:r w:rsidRPr="00931970">
        <w:rPr>
          <w:b/>
          <w:lang w:val="en-AU"/>
        </w:rPr>
        <w:t>Type 2 diabetes in adults</w:t>
      </w:r>
      <w:r w:rsidRPr="00931970">
        <w:rPr>
          <w:lang w:val="en-AU"/>
        </w:rPr>
        <w:t>: management</w:t>
      </w:r>
      <w:r>
        <w:rPr>
          <w:lang w:val="en-AU"/>
        </w:rPr>
        <w:t xml:space="preserve"> </w:t>
      </w:r>
      <w:hyperlink r:id="rId30" w:history="1">
        <w:r w:rsidRPr="00E348BF">
          <w:rPr>
            <w:rStyle w:val="Hyperlink"/>
            <w:lang w:val="en-AU"/>
          </w:rPr>
          <w:t>https://www.nice.org.uk/guidance/ng28</w:t>
        </w:r>
      </w:hyperlink>
    </w:p>
    <w:p w:rsidR="00DA7FC8" w:rsidRDefault="00DA7FC8" w:rsidP="00F47F8A">
      <w:pPr>
        <w:keepNext/>
        <w:keepLines/>
        <w:rPr>
          <w:lang w:val="en-AU"/>
        </w:rPr>
      </w:pPr>
    </w:p>
    <w:p w:rsidR="00653A2E" w:rsidRPr="00653A2E" w:rsidRDefault="00653A2E" w:rsidP="00F47F8A">
      <w:pPr>
        <w:keepNext/>
        <w:keepLines/>
        <w:rPr>
          <w:i/>
          <w:lang w:val="en-AU"/>
        </w:rPr>
      </w:pPr>
      <w:r w:rsidRPr="00653A2E">
        <w:rPr>
          <w:i/>
          <w:lang w:val="en-AU"/>
        </w:rPr>
        <w:t>[UK] Consequences of Cancer Toolkit</w:t>
      </w:r>
    </w:p>
    <w:p w:rsidR="00653A2E" w:rsidRDefault="001F2E7F" w:rsidP="00F47F8A">
      <w:pPr>
        <w:keepNext/>
        <w:keepLines/>
        <w:rPr>
          <w:lang w:val="en-AU"/>
        </w:rPr>
      </w:pPr>
      <w:hyperlink r:id="rId31" w:history="1">
        <w:r w:rsidR="00653A2E" w:rsidRPr="008B0A6D">
          <w:rPr>
            <w:rStyle w:val="Hyperlink"/>
            <w:lang w:val="en-AU"/>
          </w:rPr>
          <w:t>http://www.rcgp.org.uk/coc</w:t>
        </w:r>
      </w:hyperlink>
    </w:p>
    <w:p w:rsidR="00603D76" w:rsidRDefault="00653A2E" w:rsidP="00F47F8A">
      <w:pPr>
        <w:keepNext/>
        <w:keepLines/>
        <w:rPr>
          <w:lang w:val="en-AU"/>
        </w:rPr>
      </w:pPr>
      <w:r>
        <w:rPr>
          <w:lang w:val="en-AU"/>
        </w:rPr>
        <w:t xml:space="preserve">The [UK] Royal College of General Practitioners have, </w:t>
      </w:r>
      <w:r w:rsidRPr="00653A2E">
        <w:rPr>
          <w:lang w:val="en-AU"/>
        </w:rPr>
        <w:t xml:space="preserve">produced in conjunction with Macmillan Cancer Care, </w:t>
      </w:r>
      <w:r>
        <w:rPr>
          <w:lang w:val="en-AU"/>
        </w:rPr>
        <w:t xml:space="preserve">this toolkit that </w:t>
      </w:r>
      <w:r w:rsidRPr="00653A2E">
        <w:rPr>
          <w:lang w:val="en-AU"/>
        </w:rPr>
        <w:t xml:space="preserve">provides resources and information for primary care professionals to identify and manage the consequences of cancer treatment, and support patients to live well after a cancer diagnosis. </w:t>
      </w:r>
      <w:r w:rsidR="00603D76" w:rsidRPr="00603D76">
        <w:rPr>
          <w:lang w:val="en-AU"/>
        </w:rPr>
        <w:t>The consequences of treatment can include physical and psychological effects, such as chronic fatigue, sexual difficulties, mental health problems, pain and urinary or gastrointestinal problems. Certain cancer treatments also increase the risk of other serious long-term conditions such as heart disease, osteoporosis or a second primary cancer.</w:t>
      </w:r>
    </w:p>
    <w:p w:rsidR="00653A2E" w:rsidRDefault="00653A2E" w:rsidP="00F47F8A">
      <w:pPr>
        <w:keepNext/>
        <w:keepLines/>
        <w:rPr>
          <w:lang w:val="en-AU"/>
        </w:rPr>
      </w:pPr>
    </w:p>
    <w:p w:rsidR="002F6FDF" w:rsidRPr="00F47F8A" w:rsidRDefault="002F6FDF" w:rsidP="00F47F8A">
      <w:pPr>
        <w:keepNext/>
        <w:keepLines/>
        <w:rPr>
          <w:lang w:val="en-AU"/>
        </w:rPr>
      </w:pPr>
    </w:p>
    <w:p w:rsidR="00B160EF" w:rsidRPr="002302EF" w:rsidRDefault="00B160EF" w:rsidP="00B160EF">
      <w:pPr>
        <w:keepNext/>
        <w:pBdr>
          <w:top w:val="single" w:sz="4" w:space="1" w:color="auto"/>
        </w:pBdr>
        <w:rPr>
          <w:b/>
          <w:lang w:val="en-AU"/>
        </w:rPr>
      </w:pPr>
      <w:r w:rsidRPr="002302EF">
        <w:rPr>
          <w:b/>
          <w:lang w:val="en-AU"/>
        </w:rPr>
        <w:t>Disclaimer</w:t>
      </w:r>
    </w:p>
    <w:p w:rsidR="00EF2D1B"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F2D1B" w:rsidRPr="002302EF" w:rsidSect="005C5ABC">
      <w:headerReference w:type="even" r:id="rId32"/>
      <w:headerReference w:type="default" r:id="rId33"/>
      <w:footerReference w:type="even" r:id="rId34"/>
      <w:footerReference w:type="default" r:id="rId35"/>
      <w:headerReference w:type="first" r:id="rId36"/>
      <w:footerReference w:type="first" r:id="rId3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E7F" w:rsidRDefault="001F2E7F">
      <w:r>
        <w:separator/>
      </w:r>
    </w:p>
  </w:endnote>
  <w:endnote w:type="continuationSeparator" w:id="0">
    <w:p w:rsidR="001F2E7F" w:rsidRDefault="001F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B5C10">
      <w:rPr>
        <w:rStyle w:val="PageNumber"/>
        <w:noProof/>
      </w:rPr>
      <w:t>2</w:t>
    </w:r>
    <w:r>
      <w:rPr>
        <w:rStyle w:val="PageNumber"/>
      </w:rPr>
      <w:fldChar w:fldCharType="end"/>
    </w:r>
  </w:p>
  <w:p w:rsidR="00CA5B00" w:rsidRDefault="00CA5B00" w:rsidP="00F1532A">
    <w:pPr>
      <w:pStyle w:val="Footer"/>
      <w:tabs>
        <w:tab w:val="clear" w:pos="8306"/>
        <w:tab w:val="right" w:pos="9540"/>
      </w:tabs>
      <w:ind w:right="360"/>
    </w:pPr>
    <w:r>
      <w:tab/>
    </w:r>
    <w:r>
      <w:tab/>
    </w:r>
    <w:r w:rsidRPr="00942E61">
      <w:rPr>
        <w:i/>
      </w:rPr>
      <w:t>On the Radar</w:t>
    </w:r>
    <w:r w:rsidR="002A3F69">
      <w:t xml:space="preserve"> Issue 2</w:t>
    </w:r>
    <w:r w:rsidR="00FA23DF">
      <w:t>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5C10">
      <w:rPr>
        <w:rStyle w:val="PageNumber"/>
        <w:noProof/>
      </w:rPr>
      <w:t>1</w:t>
    </w:r>
    <w:r>
      <w:rPr>
        <w:rStyle w:val="PageNumber"/>
      </w:rPr>
      <w:fldChar w:fldCharType="end"/>
    </w:r>
  </w:p>
  <w:p w:rsidR="00CA5B00" w:rsidRDefault="00CA5B00" w:rsidP="00EC5F6F">
    <w:pPr>
      <w:pStyle w:val="Footer"/>
      <w:tabs>
        <w:tab w:val="clear" w:pos="4153"/>
        <w:tab w:val="clear" w:pos="8306"/>
        <w:tab w:val="left" w:pos="2950"/>
      </w:tabs>
      <w:ind w:right="360"/>
    </w:pPr>
    <w:r w:rsidRPr="00942E61">
      <w:rPr>
        <w:i/>
      </w:rPr>
      <w:t>On the Radar</w:t>
    </w:r>
    <w:r w:rsidR="00FA23DF">
      <w:t xml:space="preserve"> Issue 252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3DF" w:rsidRDefault="00FA2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E7F" w:rsidRDefault="001F2E7F">
      <w:r>
        <w:separator/>
      </w:r>
    </w:p>
  </w:footnote>
  <w:footnote w:type="continuationSeparator" w:id="0">
    <w:p w:rsidR="001F2E7F" w:rsidRDefault="001F2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3DF" w:rsidRDefault="00FA23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3DF" w:rsidRDefault="00FA23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3DF" w:rsidRDefault="00FA23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C50A1F"/>
    <w:multiLevelType w:val="hybridMultilevel"/>
    <w:tmpl w:val="E67E2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9D501D"/>
    <w:multiLevelType w:val="hybridMultilevel"/>
    <w:tmpl w:val="8D3A8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F67D3C"/>
    <w:multiLevelType w:val="hybridMultilevel"/>
    <w:tmpl w:val="78549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0B2958"/>
    <w:multiLevelType w:val="hybridMultilevel"/>
    <w:tmpl w:val="7BFCE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BD3AA9"/>
    <w:multiLevelType w:val="hybridMultilevel"/>
    <w:tmpl w:val="887C7A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4"/>
  </w:num>
  <w:num w:numId="15">
    <w:abstractNumId w:val="18"/>
  </w:num>
  <w:num w:numId="16">
    <w:abstractNumId w:val="21"/>
  </w:num>
  <w:num w:numId="17">
    <w:abstractNumId w:val="19"/>
  </w:num>
  <w:num w:numId="18">
    <w:abstractNumId w:val="15"/>
  </w:num>
  <w:num w:numId="19">
    <w:abstractNumId w:val="11"/>
  </w:num>
  <w:num w:numId="20">
    <w:abstractNumId w:val="10"/>
  </w:num>
  <w:num w:numId="21">
    <w:abstractNumId w:val="12"/>
  </w:num>
  <w:num w:numId="22">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1F45"/>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3786B"/>
    <w:rsid w:val="000379E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1D7E"/>
    <w:rsid w:val="000528EF"/>
    <w:rsid w:val="00052CC4"/>
    <w:rsid w:val="00053393"/>
    <w:rsid w:val="000535B1"/>
    <w:rsid w:val="00053A16"/>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3D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3A"/>
    <w:rsid w:val="00096D3F"/>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6B68"/>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463"/>
    <w:rsid w:val="000C269A"/>
    <w:rsid w:val="000C2880"/>
    <w:rsid w:val="000C2C1A"/>
    <w:rsid w:val="000C2DF5"/>
    <w:rsid w:val="000C3024"/>
    <w:rsid w:val="000C3554"/>
    <w:rsid w:val="000C35A3"/>
    <w:rsid w:val="000C3BFB"/>
    <w:rsid w:val="000C3C0C"/>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4DE"/>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93D"/>
    <w:rsid w:val="000F2B0F"/>
    <w:rsid w:val="000F37CF"/>
    <w:rsid w:val="000F38E4"/>
    <w:rsid w:val="000F3C2D"/>
    <w:rsid w:val="000F3CB3"/>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BD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C47"/>
    <w:rsid w:val="00121EE7"/>
    <w:rsid w:val="00121F28"/>
    <w:rsid w:val="00121F32"/>
    <w:rsid w:val="0012215A"/>
    <w:rsid w:val="00122231"/>
    <w:rsid w:val="00122726"/>
    <w:rsid w:val="001228ED"/>
    <w:rsid w:val="00122C9B"/>
    <w:rsid w:val="00123096"/>
    <w:rsid w:val="0012377C"/>
    <w:rsid w:val="0012392C"/>
    <w:rsid w:val="00123C32"/>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27FE0"/>
    <w:rsid w:val="00131221"/>
    <w:rsid w:val="00131BB6"/>
    <w:rsid w:val="00132070"/>
    <w:rsid w:val="001324C0"/>
    <w:rsid w:val="00132A3B"/>
    <w:rsid w:val="00132CB3"/>
    <w:rsid w:val="00132EF5"/>
    <w:rsid w:val="00132F90"/>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2D61"/>
    <w:rsid w:val="00173237"/>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AEE"/>
    <w:rsid w:val="00186CC6"/>
    <w:rsid w:val="001873D0"/>
    <w:rsid w:val="00187BCA"/>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C61"/>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3E09"/>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323"/>
    <w:rsid w:val="001D140A"/>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56A"/>
    <w:rsid w:val="001F06F3"/>
    <w:rsid w:val="001F0748"/>
    <w:rsid w:val="001F0887"/>
    <w:rsid w:val="001F09EB"/>
    <w:rsid w:val="001F0DD8"/>
    <w:rsid w:val="001F11EE"/>
    <w:rsid w:val="001F12A7"/>
    <w:rsid w:val="001F1321"/>
    <w:rsid w:val="001F1470"/>
    <w:rsid w:val="001F1557"/>
    <w:rsid w:val="001F1722"/>
    <w:rsid w:val="001F1A88"/>
    <w:rsid w:val="001F207B"/>
    <w:rsid w:val="001F24A1"/>
    <w:rsid w:val="001F24FF"/>
    <w:rsid w:val="001F25DC"/>
    <w:rsid w:val="001F2674"/>
    <w:rsid w:val="001F26D5"/>
    <w:rsid w:val="001F28EF"/>
    <w:rsid w:val="001F29FD"/>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5AC1"/>
    <w:rsid w:val="00225BA4"/>
    <w:rsid w:val="00225C17"/>
    <w:rsid w:val="00225ED5"/>
    <w:rsid w:val="002263A0"/>
    <w:rsid w:val="002264D8"/>
    <w:rsid w:val="00226513"/>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330"/>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BE8"/>
    <w:rsid w:val="00283BEB"/>
    <w:rsid w:val="00283DA5"/>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903E1"/>
    <w:rsid w:val="0029055E"/>
    <w:rsid w:val="00290B35"/>
    <w:rsid w:val="00291A55"/>
    <w:rsid w:val="00291BE9"/>
    <w:rsid w:val="00291E68"/>
    <w:rsid w:val="00292205"/>
    <w:rsid w:val="00292ADC"/>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D5E"/>
    <w:rsid w:val="002B5E17"/>
    <w:rsid w:val="002B5E4B"/>
    <w:rsid w:val="002B605F"/>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FB0"/>
    <w:rsid w:val="00315229"/>
    <w:rsid w:val="00315B49"/>
    <w:rsid w:val="00315CFA"/>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24A6"/>
    <w:rsid w:val="003325C0"/>
    <w:rsid w:val="003332C8"/>
    <w:rsid w:val="003338C1"/>
    <w:rsid w:val="00333C54"/>
    <w:rsid w:val="00334119"/>
    <w:rsid w:val="003349B6"/>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659"/>
    <w:rsid w:val="0034071C"/>
    <w:rsid w:val="00340A2C"/>
    <w:rsid w:val="00340EFC"/>
    <w:rsid w:val="00341B19"/>
    <w:rsid w:val="00341D59"/>
    <w:rsid w:val="00341DE3"/>
    <w:rsid w:val="00341E94"/>
    <w:rsid w:val="003425D8"/>
    <w:rsid w:val="00342A01"/>
    <w:rsid w:val="00342B9C"/>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EA"/>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604"/>
    <w:rsid w:val="003B1B0D"/>
    <w:rsid w:val="003B1EB5"/>
    <w:rsid w:val="003B1FFB"/>
    <w:rsid w:val="003B21DC"/>
    <w:rsid w:val="003B2606"/>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678B"/>
    <w:rsid w:val="003C6DC0"/>
    <w:rsid w:val="003C6F8F"/>
    <w:rsid w:val="003C7040"/>
    <w:rsid w:val="003C705F"/>
    <w:rsid w:val="003C70D0"/>
    <w:rsid w:val="003C7404"/>
    <w:rsid w:val="003C75BA"/>
    <w:rsid w:val="003C7EFB"/>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EC9"/>
    <w:rsid w:val="003F61B2"/>
    <w:rsid w:val="003F62E7"/>
    <w:rsid w:val="003F63F4"/>
    <w:rsid w:val="003F6423"/>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16C"/>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209"/>
    <w:rsid w:val="004075DB"/>
    <w:rsid w:val="004077C5"/>
    <w:rsid w:val="00407B31"/>
    <w:rsid w:val="00407B96"/>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52"/>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9D9"/>
    <w:rsid w:val="00432C61"/>
    <w:rsid w:val="00432EA6"/>
    <w:rsid w:val="00433344"/>
    <w:rsid w:val="004337B5"/>
    <w:rsid w:val="0043399F"/>
    <w:rsid w:val="00433BAC"/>
    <w:rsid w:val="00433DB9"/>
    <w:rsid w:val="00433FF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E1"/>
    <w:rsid w:val="00461BFD"/>
    <w:rsid w:val="00461CF7"/>
    <w:rsid w:val="00461DAB"/>
    <w:rsid w:val="00462050"/>
    <w:rsid w:val="004628FE"/>
    <w:rsid w:val="00462A50"/>
    <w:rsid w:val="0046310C"/>
    <w:rsid w:val="00463614"/>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B6E"/>
    <w:rsid w:val="00480D73"/>
    <w:rsid w:val="00480D9D"/>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A9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97FA7"/>
    <w:rsid w:val="004A0022"/>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78"/>
    <w:rsid w:val="004B06F4"/>
    <w:rsid w:val="004B0742"/>
    <w:rsid w:val="004B0825"/>
    <w:rsid w:val="004B0A28"/>
    <w:rsid w:val="004B0A48"/>
    <w:rsid w:val="004B0BE0"/>
    <w:rsid w:val="004B0E69"/>
    <w:rsid w:val="004B16E8"/>
    <w:rsid w:val="004B16EA"/>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EF7"/>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0D4"/>
    <w:rsid w:val="004E32DE"/>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5E5"/>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B26"/>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F4"/>
    <w:rsid w:val="00530906"/>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674"/>
    <w:rsid w:val="00541D89"/>
    <w:rsid w:val="00542071"/>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0D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B06"/>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C5C"/>
    <w:rsid w:val="005F7D61"/>
    <w:rsid w:val="005F7F56"/>
    <w:rsid w:val="006005E8"/>
    <w:rsid w:val="00600857"/>
    <w:rsid w:val="00600A6D"/>
    <w:rsid w:val="00600ECA"/>
    <w:rsid w:val="006010FA"/>
    <w:rsid w:val="006012BC"/>
    <w:rsid w:val="00601425"/>
    <w:rsid w:val="006015C5"/>
    <w:rsid w:val="006016A9"/>
    <w:rsid w:val="0060203B"/>
    <w:rsid w:val="0060257E"/>
    <w:rsid w:val="00602A61"/>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03"/>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886"/>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6E73"/>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7D"/>
    <w:rsid w:val="0065451F"/>
    <w:rsid w:val="00654A7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801B8"/>
    <w:rsid w:val="006803C0"/>
    <w:rsid w:val="00680666"/>
    <w:rsid w:val="00680B04"/>
    <w:rsid w:val="00680CD6"/>
    <w:rsid w:val="00680EB3"/>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8F3"/>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BD9"/>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B7F8B"/>
    <w:rsid w:val="006C00D3"/>
    <w:rsid w:val="006C074C"/>
    <w:rsid w:val="006C0D20"/>
    <w:rsid w:val="006C10E8"/>
    <w:rsid w:val="006C16B5"/>
    <w:rsid w:val="006C184B"/>
    <w:rsid w:val="006C292A"/>
    <w:rsid w:val="006C2F17"/>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BF"/>
    <w:rsid w:val="006D7506"/>
    <w:rsid w:val="006D76C8"/>
    <w:rsid w:val="006D7936"/>
    <w:rsid w:val="006E0025"/>
    <w:rsid w:val="006E003C"/>
    <w:rsid w:val="006E00A2"/>
    <w:rsid w:val="006E00DD"/>
    <w:rsid w:val="006E014E"/>
    <w:rsid w:val="006E02F5"/>
    <w:rsid w:val="006E048D"/>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352"/>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175"/>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2A36"/>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A5"/>
    <w:rsid w:val="00794AFB"/>
    <w:rsid w:val="00794B47"/>
    <w:rsid w:val="00794BF7"/>
    <w:rsid w:val="007952EA"/>
    <w:rsid w:val="007954D1"/>
    <w:rsid w:val="00796163"/>
    <w:rsid w:val="00796225"/>
    <w:rsid w:val="00796385"/>
    <w:rsid w:val="00796514"/>
    <w:rsid w:val="007970BD"/>
    <w:rsid w:val="00797CF3"/>
    <w:rsid w:val="00797EA8"/>
    <w:rsid w:val="007A0276"/>
    <w:rsid w:val="007A02FB"/>
    <w:rsid w:val="007A15BC"/>
    <w:rsid w:val="007A15FF"/>
    <w:rsid w:val="007A1897"/>
    <w:rsid w:val="007A191A"/>
    <w:rsid w:val="007A19C8"/>
    <w:rsid w:val="007A1B5A"/>
    <w:rsid w:val="007A2480"/>
    <w:rsid w:val="007A2DA1"/>
    <w:rsid w:val="007A2EE1"/>
    <w:rsid w:val="007A3048"/>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098"/>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BDD"/>
    <w:rsid w:val="007C6C34"/>
    <w:rsid w:val="007C6C51"/>
    <w:rsid w:val="007C6DC7"/>
    <w:rsid w:val="007C718F"/>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0E4"/>
    <w:rsid w:val="007E44E4"/>
    <w:rsid w:val="007E4921"/>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C2A"/>
    <w:rsid w:val="007F6D8A"/>
    <w:rsid w:val="007F6F84"/>
    <w:rsid w:val="007F799B"/>
    <w:rsid w:val="007F79E5"/>
    <w:rsid w:val="0080002F"/>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4C4C"/>
    <w:rsid w:val="008358E8"/>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3648"/>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B00"/>
    <w:rsid w:val="008B0C05"/>
    <w:rsid w:val="008B0FE8"/>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4FA"/>
    <w:rsid w:val="008C172A"/>
    <w:rsid w:val="008C2138"/>
    <w:rsid w:val="008C2260"/>
    <w:rsid w:val="008C2914"/>
    <w:rsid w:val="008C2AAA"/>
    <w:rsid w:val="008C2BA6"/>
    <w:rsid w:val="008C30C6"/>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E98"/>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21"/>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22C7"/>
    <w:rsid w:val="00932843"/>
    <w:rsid w:val="00932A44"/>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C64"/>
    <w:rsid w:val="00970D41"/>
    <w:rsid w:val="0097106D"/>
    <w:rsid w:val="009713DF"/>
    <w:rsid w:val="0097155F"/>
    <w:rsid w:val="00971618"/>
    <w:rsid w:val="00971831"/>
    <w:rsid w:val="00971A0E"/>
    <w:rsid w:val="00971A44"/>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522"/>
    <w:rsid w:val="00980DE8"/>
    <w:rsid w:val="00981082"/>
    <w:rsid w:val="0098122A"/>
    <w:rsid w:val="0098156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536"/>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5C10"/>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538"/>
    <w:rsid w:val="009C369A"/>
    <w:rsid w:val="009C3C20"/>
    <w:rsid w:val="009C48F7"/>
    <w:rsid w:val="009C4A94"/>
    <w:rsid w:val="009C4ED9"/>
    <w:rsid w:val="009C5266"/>
    <w:rsid w:val="009C54AF"/>
    <w:rsid w:val="009C5633"/>
    <w:rsid w:val="009C5701"/>
    <w:rsid w:val="009C5A95"/>
    <w:rsid w:val="009C5C4B"/>
    <w:rsid w:val="009C5E04"/>
    <w:rsid w:val="009C5F25"/>
    <w:rsid w:val="009C62C3"/>
    <w:rsid w:val="009C6411"/>
    <w:rsid w:val="009C65B9"/>
    <w:rsid w:val="009C6A88"/>
    <w:rsid w:val="009C6FD5"/>
    <w:rsid w:val="009C73F0"/>
    <w:rsid w:val="009C78BC"/>
    <w:rsid w:val="009C7CC2"/>
    <w:rsid w:val="009D0194"/>
    <w:rsid w:val="009D042F"/>
    <w:rsid w:val="009D05DF"/>
    <w:rsid w:val="009D079B"/>
    <w:rsid w:val="009D08C2"/>
    <w:rsid w:val="009D0BB1"/>
    <w:rsid w:val="009D1099"/>
    <w:rsid w:val="009D196D"/>
    <w:rsid w:val="009D24D1"/>
    <w:rsid w:val="009D2A48"/>
    <w:rsid w:val="009D2CE4"/>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A3A"/>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2EBA"/>
    <w:rsid w:val="009F3974"/>
    <w:rsid w:val="009F4238"/>
    <w:rsid w:val="009F446E"/>
    <w:rsid w:val="009F4654"/>
    <w:rsid w:val="009F48B7"/>
    <w:rsid w:val="009F4A56"/>
    <w:rsid w:val="009F4AEC"/>
    <w:rsid w:val="009F4BE6"/>
    <w:rsid w:val="009F505C"/>
    <w:rsid w:val="009F5249"/>
    <w:rsid w:val="009F52CE"/>
    <w:rsid w:val="009F5423"/>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BAC"/>
    <w:rsid w:val="00A17E8D"/>
    <w:rsid w:val="00A2010D"/>
    <w:rsid w:val="00A20991"/>
    <w:rsid w:val="00A20B58"/>
    <w:rsid w:val="00A20D33"/>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E1"/>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4EF6"/>
    <w:rsid w:val="00A4556F"/>
    <w:rsid w:val="00A455DD"/>
    <w:rsid w:val="00A45657"/>
    <w:rsid w:val="00A45680"/>
    <w:rsid w:val="00A457BC"/>
    <w:rsid w:val="00A45B0A"/>
    <w:rsid w:val="00A45B84"/>
    <w:rsid w:val="00A46403"/>
    <w:rsid w:val="00A46AD3"/>
    <w:rsid w:val="00A46B13"/>
    <w:rsid w:val="00A46C77"/>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250"/>
    <w:rsid w:val="00A8443B"/>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678"/>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A08"/>
    <w:rsid w:val="00AF0B81"/>
    <w:rsid w:val="00AF0C1F"/>
    <w:rsid w:val="00AF0C38"/>
    <w:rsid w:val="00AF0E8D"/>
    <w:rsid w:val="00AF0F66"/>
    <w:rsid w:val="00AF0FCC"/>
    <w:rsid w:val="00AF10CB"/>
    <w:rsid w:val="00AF1177"/>
    <w:rsid w:val="00AF1206"/>
    <w:rsid w:val="00AF1E10"/>
    <w:rsid w:val="00AF202F"/>
    <w:rsid w:val="00AF28E4"/>
    <w:rsid w:val="00AF2B7D"/>
    <w:rsid w:val="00AF3677"/>
    <w:rsid w:val="00AF36C9"/>
    <w:rsid w:val="00AF3BF5"/>
    <w:rsid w:val="00AF3E31"/>
    <w:rsid w:val="00AF409B"/>
    <w:rsid w:val="00AF42EC"/>
    <w:rsid w:val="00AF43C6"/>
    <w:rsid w:val="00AF4923"/>
    <w:rsid w:val="00AF5077"/>
    <w:rsid w:val="00AF559B"/>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202"/>
    <w:rsid w:val="00B044BD"/>
    <w:rsid w:val="00B048A1"/>
    <w:rsid w:val="00B04961"/>
    <w:rsid w:val="00B04972"/>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B15"/>
    <w:rsid w:val="00B12BE0"/>
    <w:rsid w:val="00B12BE4"/>
    <w:rsid w:val="00B132CD"/>
    <w:rsid w:val="00B13687"/>
    <w:rsid w:val="00B13A10"/>
    <w:rsid w:val="00B13BFB"/>
    <w:rsid w:val="00B13C63"/>
    <w:rsid w:val="00B13D32"/>
    <w:rsid w:val="00B13F33"/>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60DF"/>
    <w:rsid w:val="00B46733"/>
    <w:rsid w:val="00B46A50"/>
    <w:rsid w:val="00B46B1E"/>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66"/>
    <w:rsid w:val="00B55DFB"/>
    <w:rsid w:val="00B55F0F"/>
    <w:rsid w:val="00B560AE"/>
    <w:rsid w:val="00B564C1"/>
    <w:rsid w:val="00B567B2"/>
    <w:rsid w:val="00B56824"/>
    <w:rsid w:val="00B569EB"/>
    <w:rsid w:val="00B56A3E"/>
    <w:rsid w:val="00B56BE0"/>
    <w:rsid w:val="00B56D07"/>
    <w:rsid w:val="00B56D29"/>
    <w:rsid w:val="00B5745E"/>
    <w:rsid w:val="00B57511"/>
    <w:rsid w:val="00B575E3"/>
    <w:rsid w:val="00B57F49"/>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D4A"/>
    <w:rsid w:val="00B7670E"/>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247"/>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B12"/>
    <w:rsid w:val="00BC0F75"/>
    <w:rsid w:val="00BC1043"/>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6CCC"/>
    <w:rsid w:val="00BE711C"/>
    <w:rsid w:val="00BE739D"/>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B58"/>
    <w:rsid w:val="00BF3CCC"/>
    <w:rsid w:val="00BF3D49"/>
    <w:rsid w:val="00BF3D7B"/>
    <w:rsid w:val="00BF3DCD"/>
    <w:rsid w:val="00BF3F0C"/>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F25"/>
    <w:rsid w:val="00C04004"/>
    <w:rsid w:val="00C041FB"/>
    <w:rsid w:val="00C0442B"/>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A80"/>
    <w:rsid w:val="00C14CE0"/>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4C3"/>
    <w:rsid w:val="00C205E9"/>
    <w:rsid w:val="00C20818"/>
    <w:rsid w:val="00C20AE6"/>
    <w:rsid w:val="00C21640"/>
    <w:rsid w:val="00C2195D"/>
    <w:rsid w:val="00C21F90"/>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C2"/>
    <w:rsid w:val="00C379CE"/>
    <w:rsid w:val="00C37B73"/>
    <w:rsid w:val="00C40100"/>
    <w:rsid w:val="00C405E7"/>
    <w:rsid w:val="00C4069D"/>
    <w:rsid w:val="00C40824"/>
    <w:rsid w:val="00C40BB1"/>
    <w:rsid w:val="00C411B7"/>
    <w:rsid w:val="00C4145B"/>
    <w:rsid w:val="00C414F4"/>
    <w:rsid w:val="00C415F6"/>
    <w:rsid w:val="00C41616"/>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BEC"/>
    <w:rsid w:val="00C51D1F"/>
    <w:rsid w:val="00C51F1F"/>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389"/>
    <w:rsid w:val="00C74427"/>
    <w:rsid w:val="00C746F9"/>
    <w:rsid w:val="00C74DA0"/>
    <w:rsid w:val="00C74E9A"/>
    <w:rsid w:val="00C74EB0"/>
    <w:rsid w:val="00C74EDA"/>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785"/>
    <w:rsid w:val="00C94CD1"/>
    <w:rsid w:val="00C95133"/>
    <w:rsid w:val="00C9517D"/>
    <w:rsid w:val="00C952EF"/>
    <w:rsid w:val="00C9558E"/>
    <w:rsid w:val="00C95590"/>
    <w:rsid w:val="00C95957"/>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759"/>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CB2"/>
    <w:rsid w:val="00D17EF8"/>
    <w:rsid w:val="00D20E77"/>
    <w:rsid w:val="00D2101C"/>
    <w:rsid w:val="00D21100"/>
    <w:rsid w:val="00D2159E"/>
    <w:rsid w:val="00D215F1"/>
    <w:rsid w:val="00D2163C"/>
    <w:rsid w:val="00D21AC0"/>
    <w:rsid w:val="00D21F47"/>
    <w:rsid w:val="00D2206A"/>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1D8"/>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5B2C"/>
    <w:rsid w:val="00D4629D"/>
    <w:rsid w:val="00D4645F"/>
    <w:rsid w:val="00D464BB"/>
    <w:rsid w:val="00D4660B"/>
    <w:rsid w:val="00D467AE"/>
    <w:rsid w:val="00D467FD"/>
    <w:rsid w:val="00D468C9"/>
    <w:rsid w:val="00D469AD"/>
    <w:rsid w:val="00D46C3E"/>
    <w:rsid w:val="00D4707B"/>
    <w:rsid w:val="00D47254"/>
    <w:rsid w:val="00D47409"/>
    <w:rsid w:val="00D47D0C"/>
    <w:rsid w:val="00D501B6"/>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52A"/>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2F86"/>
    <w:rsid w:val="00D73078"/>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346"/>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466"/>
    <w:rsid w:val="00DA25E8"/>
    <w:rsid w:val="00DA2C75"/>
    <w:rsid w:val="00DA2E89"/>
    <w:rsid w:val="00DA36EE"/>
    <w:rsid w:val="00DA3C83"/>
    <w:rsid w:val="00DA3EEC"/>
    <w:rsid w:val="00DA3F77"/>
    <w:rsid w:val="00DA42E9"/>
    <w:rsid w:val="00DA4424"/>
    <w:rsid w:val="00DA4450"/>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68A9"/>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59D"/>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DD0"/>
    <w:rsid w:val="00E05061"/>
    <w:rsid w:val="00E05471"/>
    <w:rsid w:val="00E05B44"/>
    <w:rsid w:val="00E05D9C"/>
    <w:rsid w:val="00E05EAF"/>
    <w:rsid w:val="00E060D5"/>
    <w:rsid w:val="00E06121"/>
    <w:rsid w:val="00E06168"/>
    <w:rsid w:val="00E0626F"/>
    <w:rsid w:val="00E06602"/>
    <w:rsid w:val="00E06A7A"/>
    <w:rsid w:val="00E06ABE"/>
    <w:rsid w:val="00E06B85"/>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474"/>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4E2"/>
    <w:rsid w:val="00E66B9D"/>
    <w:rsid w:val="00E67473"/>
    <w:rsid w:val="00E6770C"/>
    <w:rsid w:val="00E679F5"/>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95F"/>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20D"/>
    <w:rsid w:val="00F4635C"/>
    <w:rsid w:val="00F4652F"/>
    <w:rsid w:val="00F46A65"/>
    <w:rsid w:val="00F46A78"/>
    <w:rsid w:val="00F46B78"/>
    <w:rsid w:val="00F46F65"/>
    <w:rsid w:val="00F474C5"/>
    <w:rsid w:val="00F47BD0"/>
    <w:rsid w:val="00F47C7E"/>
    <w:rsid w:val="00F47F00"/>
    <w:rsid w:val="00F47F8A"/>
    <w:rsid w:val="00F501D9"/>
    <w:rsid w:val="00F501EF"/>
    <w:rsid w:val="00F508F7"/>
    <w:rsid w:val="00F50C35"/>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19"/>
    <w:rsid w:val="00F64871"/>
    <w:rsid w:val="00F64DD6"/>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4"/>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46E"/>
    <w:rsid w:val="00FF17D8"/>
    <w:rsid w:val="00FF1891"/>
    <w:rsid w:val="00FF2852"/>
    <w:rsid w:val="00FF28C5"/>
    <w:rsid w:val="00FF308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lowitja.org.au/lowitja-publishing/L046" TargetMode="External"/><Relationship Id="rId26" Type="http://schemas.openxmlformats.org/officeDocument/2006/relationships/hyperlink" Target="http://qualitysafety.bmj.com/content/early/rece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onlinelibrary.wiley.com/doi/10.1111/hex.2015.18.issue-6/issuetoc"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purl.library.usyd.edu.au/sup/9781743324523" TargetMode="External"/><Relationship Id="rId25" Type="http://schemas.openxmlformats.org/officeDocument/2006/relationships/hyperlink" Target="http://intqhc.oxfordjournals.org/content/27/6?etoc"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mmonwealthfund.org/publications/issue-briefs/2015/oct/care-high-need-high-cost-patients" TargetMode="External"/><Relationship Id="rId20" Type="http://schemas.openxmlformats.org/officeDocument/2006/relationships/hyperlink" Target="https://hbr.org/2015/10/getting-rid-of-never-events-in-hospitals" TargetMode="External"/><Relationship Id="rId29" Type="http://schemas.openxmlformats.org/officeDocument/2006/relationships/hyperlink" Target="https://www.nice.org.uk/guidance/ng2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hsr.sagepub.com/content/21/1?etoc"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onlinelibrary.wiley.com/doi/10.1111/1468-0009.2015.93.issue-4/issuetoc" TargetMode="External"/><Relationship Id="rId28" Type="http://schemas.openxmlformats.org/officeDocument/2006/relationships/hyperlink" Target="http://www.nice.org.uk" TargetMode="External"/><Relationship Id="rId36" Type="http://schemas.openxmlformats.org/officeDocument/2006/relationships/header" Target="header3.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s://www.lowitja.org.au/lowitja-publishing/L048" TargetMode="External"/><Relationship Id="rId31" Type="http://schemas.openxmlformats.org/officeDocument/2006/relationships/hyperlink" Target="http://www.rcgp.org.uk/coc"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milbank.org/the-milbank-quarterly/current-issue" TargetMode="External"/><Relationship Id="rId27" Type="http://schemas.openxmlformats.org/officeDocument/2006/relationships/hyperlink" Target="http://intqhc.oxfordjournals.org/content/early/recent?papetoc" TargetMode="External"/><Relationship Id="rId30" Type="http://schemas.openxmlformats.org/officeDocument/2006/relationships/hyperlink" Target="https://www.nice.org.uk/guidance/ng28"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D5DCC-04AF-4E2D-ADF0-73CD8E69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7</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20134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22</cp:revision>
  <cp:lastPrinted>2013-06-06T03:47:00Z</cp:lastPrinted>
  <dcterms:created xsi:type="dcterms:W3CDTF">2015-11-29T20:37:00Z</dcterms:created>
  <dcterms:modified xsi:type="dcterms:W3CDTF">2015-12-06T07:14:00Z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