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AD4255">
        <w:rPr>
          <w:color w:val="000000"/>
          <w:lang w:val="en-AU"/>
        </w:rPr>
        <w:t>60</w:t>
      </w:r>
    </w:p>
    <w:p w:rsidR="00755242" w:rsidRPr="002302EF" w:rsidRDefault="00AD4255" w:rsidP="00B160EF">
      <w:pPr>
        <w:rPr>
          <w:lang w:val="en-AU"/>
        </w:rPr>
      </w:pPr>
      <w:r>
        <w:rPr>
          <w:lang w:val="en-AU"/>
        </w:rPr>
        <w:t>15</w:t>
      </w:r>
      <w:r w:rsidR="00461784">
        <w:rPr>
          <w:lang w:val="en-AU"/>
        </w:rPr>
        <w:t xml:space="preserve"> Febr</w:t>
      </w:r>
      <w:r w:rsidR="00AA7F1C">
        <w:rPr>
          <w:lang w:val="en-AU"/>
        </w:rPr>
        <w:t>uary 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B04786">
        <w:rPr>
          <w:bCs/>
          <w:lang w:val="en-AU"/>
        </w:rPr>
        <w:t>, Lucia Tapsall</w:t>
      </w:r>
    </w:p>
    <w:p w:rsidR="003C70D0" w:rsidRDefault="003C70D0" w:rsidP="00DA2466">
      <w:pPr>
        <w:keepNext/>
        <w:autoSpaceDE w:val="0"/>
        <w:autoSpaceDN w:val="0"/>
        <w:adjustRightInd w:val="0"/>
        <w:rPr>
          <w:b/>
          <w:lang w:val="en-AU"/>
        </w:rPr>
      </w:pPr>
    </w:p>
    <w:p w:rsidR="009172A4" w:rsidRDefault="009172A4" w:rsidP="00DA2466">
      <w:pPr>
        <w:keepNext/>
        <w:autoSpaceDE w:val="0"/>
        <w:autoSpaceDN w:val="0"/>
        <w:adjustRightInd w:val="0"/>
        <w:rPr>
          <w:b/>
          <w:lang w:val="en-AU"/>
        </w:rPr>
      </w:pPr>
    </w:p>
    <w:p w:rsidR="00AD4255" w:rsidRDefault="00AD4255" w:rsidP="004F47AC">
      <w:pPr>
        <w:keepNext/>
        <w:keepLines/>
        <w:autoSpaceDE w:val="0"/>
        <w:autoSpaceDN w:val="0"/>
        <w:adjustRightInd w:val="0"/>
        <w:rPr>
          <w:b/>
          <w:lang w:val="en-AU"/>
        </w:rPr>
      </w:pPr>
      <w:r>
        <w:rPr>
          <w:b/>
          <w:lang w:val="en-AU"/>
        </w:rPr>
        <w:t>Books</w:t>
      </w:r>
    </w:p>
    <w:p w:rsidR="00AD4255" w:rsidRDefault="00AD4255" w:rsidP="00AD4255">
      <w:pPr>
        <w:keepNext/>
        <w:keepLines/>
        <w:autoSpaceDE w:val="0"/>
        <w:autoSpaceDN w:val="0"/>
        <w:adjustRightInd w:val="0"/>
        <w:rPr>
          <w:lang w:val="en-AU"/>
        </w:rPr>
      </w:pPr>
    </w:p>
    <w:p w:rsidR="0083488F" w:rsidRPr="0083488F" w:rsidRDefault="0083488F" w:rsidP="0083488F">
      <w:pPr>
        <w:keepLines/>
        <w:autoSpaceDE w:val="0"/>
        <w:autoSpaceDN w:val="0"/>
        <w:adjustRightInd w:val="0"/>
        <w:rPr>
          <w:i/>
          <w:lang w:val="en-AU"/>
        </w:rPr>
      </w:pPr>
      <w:r w:rsidRPr="0083488F">
        <w:rPr>
          <w:i/>
          <w:lang w:val="en-AU"/>
        </w:rPr>
        <w:t>Are Workarounds Ethical? Managing Moral Problems in Health Care Systems</w:t>
      </w:r>
    </w:p>
    <w:p w:rsidR="0083488F" w:rsidRDefault="0083488F" w:rsidP="00AD4255">
      <w:pPr>
        <w:keepLines/>
        <w:autoSpaceDE w:val="0"/>
        <w:autoSpaceDN w:val="0"/>
        <w:adjustRightInd w:val="0"/>
        <w:rPr>
          <w:lang w:val="en-AU"/>
        </w:rPr>
      </w:pPr>
      <w:r w:rsidRPr="0083488F">
        <w:rPr>
          <w:lang w:val="en-AU"/>
        </w:rPr>
        <w:t>Berlinger N</w:t>
      </w:r>
    </w:p>
    <w:p w:rsidR="00AD4255" w:rsidRDefault="0083488F" w:rsidP="00AD4255">
      <w:pPr>
        <w:keepLines/>
        <w:autoSpaceDE w:val="0"/>
        <w:autoSpaceDN w:val="0"/>
        <w:adjustRightInd w:val="0"/>
        <w:rPr>
          <w:lang w:val="en-AU"/>
        </w:rPr>
      </w:pPr>
      <w:r w:rsidRPr="0083488F">
        <w:rPr>
          <w:lang w:val="en-AU"/>
        </w:rPr>
        <w:t>Oxford: Oxford University Press; 2016.</w:t>
      </w:r>
      <w:r w:rsidR="00375648">
        <w:rPr>
          <w:lang w:val="en-AU"/>
        </w:rPr>
        <w:t xml:space="preserve"> ISBN </w:t>
      </w:r>
      <w:r w:rsidR="00375648" w:rsidRPr="00375648">
        <w:rPr>
          <w:lang w:val="en-AU"/>
        </w:rPr>
        <w:t>9780190269296</w:t>
      </w:r>
    </w:p>
    <w:tbl>
      <w:tblPr>
        <w:tblStyle w:val="TableGrid"/>
        <w:tblW w:w="0" w:type="auto"/>
        <w:tblInd w:w="288" w:type="dxa"/>
        <w:tblLayout w:type="fixed"/>
        <w:tblLook w:val="01E0" w:firstRow="1" w:lastRow="1" w:firstColumn="1" w:lastColumn="1" w:noHBand="0" w:noVBand="0"/>
      </w:tblPr>
      <w:tblGrid>
        <w:gridCol w:w="1080"/>
        <w:gridCol w:w="8280"/>
      </w:tblGrid>
      <w:tr w:rsidR="00AD4255" w:rsidRPr="00255EF8"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4255" w:rsidRPr="00255EF8" w:rsidRDefault="00D34720" w:rsidP="0083488F">
            <w:pPr>
              <w:rPr>
                <w:lang w:val="en-AU"/>
              </w:rPr>
            </w:pPr>
            <w:hyperlink r:id="rId16" w:history="1">
              <w:r w:rsidR="0083488F" w:rsidRPr="00B5097F">
                <w:rPr>
                  <w:rStyle w:val="Hyperlink"/>
                  <w:lang w:val="en-AU"/>
                </w:rPr>
                <w:t>https://global.oup.com/academic/product/are-workarounds-ethical-9780190269296</w:t>
              </w:r>
            </w:hyperlink>
          </w:p>
        </w:tc>
      </w:tr>
      <w:tr w:rsidR="00AD4255" w:rsidRPr="004147BB"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488F" w:rsidRPr="00DE641E" w:rsidRDefault="0083488F" w:rsidP="0083488F">
            <w:pPr>
              <w:rPr>
                <w:lang w:val="en-AU" w:eastAsia="en-AU"/>
              </w:rPr>
            </w:pPr>
            <w:r>
              <w:rPr>
                <w:lang w:val="en-AU" w:eastAsia="en-AU"/>
              </w:rPr>
              <w:t xml:space="preserve">Work-arounds, improvisations, hacks, shortcuts or whatever else you want to term them </w:t>
            </w:r>
            <w:proofErr w:type="gramStart"/>
            <w:r>
              <w:rPr>
                <w:lang w:val="en-AU" w:eastAsia="en-AU"/>
              </w:rPr>
              <w:t>are</w:t>
            </w:r>
            <w:proofErr w:type="gramEnd"/>
            <w:r>
              <w:rPr>
                <w:lang w:val="en-AU" w:eastAsia="en-AU"/>
              </w:rPr>
              <w:t xml:space="preserve"> commonplace. In health care they offer the potential for harm. But they can also be potential opportunities for critical thinking and innovation. While this book does present a </w:t>
            </w:r>
            <w:r w:rsidRPr="0083488F">
              <w:rPr>
                <w:lang w:val="en-AU" w:eastAsia="en-AU"/>
              </w:rPr>
              <w:t>new theory of health care ethics that is grounded in the nature of health care work and how it is shaped by the ever-changing conditions of complex systems, in particular, problems of safety and harm</w:t>
            </w:r>
            <w:r>
              <w:rPr>
                <w:lang w:val="en-AU" w:eastAsia="en-AU"/>
              </w:rPr>
              <w:t xml:space="preserve"> it also discusses work-arounds and their risks and utility in ways that have relevance to health care leaders and professionals. The book </w:t>
            </w:r>
            <w:r w:rsidRPr="0083488F">
              <w:rPr>
                <w:lang w:val="en-AU" w:eastAsia="en-AU"/>
              </w:rPr>
              <w:t xml:space="preserve">is </w:t>
            </w:r>
            <w:r w:rsidR="00375648" w:rsidRPr="00375648">
              <w:rPr>
                <w:lang w:val="en-AU" w:eastAsia="en-AU"/>
              </w:rPr>
              <w:t>(according to the publisher's website)</w:t>
            </w:r>
            <w:r w:rsidR="00375648">
              <w:rPr>
                <w:lang w:val="en-AU" w:eastAsia="en-AU"/>
              </w:rPr>
              <w:t xml:space="preserve"> </w:t>
            </w:r>
            <w:r w:rsidRPr="0083488F">
              <w:rPr>
                <w:lang w:val="en-AU" w:eastAsia="en-AU"/>
              </w:rPr>
              <w:t>designed to support clinician education in medicine, nursing, and interdisciplinary contexts and recommend methods for integrating ethics, safety, and justice in practice.</w:t>
            </w:r>
          </w:p>
        </w:tc>
      </w:tr>
    </w:tbl>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2D76ED" w:rsidRDefault="002D76ED" w:rsidP="004F47AC">
      <w:pPr>
        <w:keepNext/>
        <w:keepLines/>
        <w:autoSpaceDE w:val="0"/>
        <w:autoSpaceDN w:val="0"/>
        <w:adjustRightInd w:val="0"/>
        <w:rPr>
          <w:lang w:val="en-AU"/>
        </w:rPr>
      </w:pPr>
    </w:p>
    <w:p w:rsidR="00CA50BE" w:rsidRPr="00444E7F" w:rsidRDefault="00CA50BE" w:rsidP="00CA50BE">
      <w:pPr>
        <w:keepNext/>
        <w:keepLines/>
        <w:autoSpaceDE w:val="0"/>
        <w:autoSpaceDN w:val="0"/>
        <w:adjustRightInd w:val="0"/>
        <w:rPr>
          <w:i/>
          <w:lang w:val="en-AU"/>
        </w:rPr>
      </w:pPr>
      <w:r w:rsidRPr="00444E7F">
        <w:rPr>
          <w:i/>
          <w:lang w:val="en-AU"/>
        </w:rPr>
        <w:t>Walking the tightrope: communicating overdiagnosis in modern healthcare</w:t>
      </w:r>
    </w:p>
    <w:p w:rsidR="00CA50BE" w:rsidRDefault="00CA50BE" w:rsidP="00CA50BE">
      <w:pPr>
        <w:keepNext/>
        <w:keepLines/>
        <w:autoSpaceDE w:val="0"/>
        <w:autoSpaceDN w:val="0"/>
        <w:adjustRightInd w:val="0"/>
        <w:rPr>
          <w:lang w:val="en-AU"/>
        </w:rPr>
      </w:pPr>
      <w:r w:rsidRPr="00444E7F">
        <w:rPr>
          <w:lang w:val="en-AU"/>
        </w:rPr>
        <w:t>McCaffery KJ, Jansen J, Scherer LD, Thornton H, Hersch J, Carter SM, et al</w:t>
      </w:r>
    </w:p>
    <w:p w:rsidR="00CA50BE" w:rsidRDefault="00CA50BE" w:rsidP="00CA50BE">
      <w:pPr>
        <w:keepNext/>
        <w:keepLines/>
        <w:autoSpaceDE w:val="0"/>
        <w:autoSpaceDN w:val="0"/>
        <w:adjustRightInd w:val="0"/>
        <w:rPr>
          <w:lang w:val="en-AU"/>
        </w:rPr>
      </w:pPr>
      <w:proofErr w:type="gramStart"/>
      <w:r w:rsidRPr="00444E7F">
        <w:rPr>
          <w:lang w:val="en-AU"/>
        </w:rPr>
        <w:t>BMJ.</w:t>
      </w:r>
      <w:proofErr w:type="gramEnd"/>
      <w:r w:rsidRPr="00444E7F">
        <w:rPr>
          <w:lang w:val="en-AU"/>
        </w:rPr>
        <w:t xml:space="preserve"> 2016</w:t>
      </w:r>
      <w:proofErr w:type="gramStart"/>
      <w:r w:rsidRPr="00444E7F">
        <w:rPr>
          <w:lang w:val="en-AU"/>
        </w:rPr>
        <w:t>;352:i348</w:t>
      </w:r>
      <w:proofErr w:type="gramEnd"/>
      <w:r w:rsidRPr="00444E7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A50BE" w:rsidRPr="00255EF8" w:rsidTr="00815B42">
        <w:tc>
          <w:tcPr>
            <w:tcW w:w="1080" w:type="dxa"/>
            <w:tcBorders>
              <w:top w:val="single" w:sz="4" w:space="0" w:color="auto"/>
              <w:left w:val="single" w:sz="4" w:space="0" w:color="auto"/>
              <w:bottom w:val="single" w:sz="4" w:space="0" w:color="auto"/>
              <w:right w:val="single" w:sz="4" w:space="0" w:color="auto"/>
            </w:tcBorders>
            <w:vAlign w:val="center"/>
          </w:tcPr>
          <w:p w:rsidR="00CA50BE" w:rsidRPr="00255EF8" w:rsidRDefault="00CA50BE" w:rsidP="00815B4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50BE" w:rsidRPr="00255EF8" w:rsidRDefault="00D34720" w:rsidP="00815B42">
            <w:pPr>
              <w:rPr>
                <w:lang w:val="en-AU"/>
              </w:rPr>
            </w:pPr>
            <w:hyperlink r:id="rId17" w:history="1">
              <w:r w:rsidR="00CA50BE" w:rsidRPr="00F71D93">
                <w:rPr>
                  <w:rStyle w:val="Hyperlink"/>
                  <w:lang w:val="en-AU"/>
                </w:rPr>
                <w:t>http://dx.doi.org/10.1136/bmj.i348</w:t>
              </w:r>
            </w:hyperlink>
          </w:p>
        </w:tc>
      </w:tr>
      <w:tr w:rsidR="00CA50BE" w:rsidRPr="004147BB" w:rsidTr="00815B42">
        <w:tc>
          <w:tcPr>
            <w:tcW w:w="1080" w:type="dxa"/>
            <w:tcBorders>
              <w:top w:val="single" w:sz="4" w:space="0" w:color="auto"/>
              <w:left w:val="single" w:sz="4" w:space="0" w:color="auto"/>
              <w:bottom w:val="single" w:sz="4" w:space="0" w:color="auto"/>
              <w:right w:val="single" w:sz="4" w:space="0" w:color="auto"/>
            </w:tcBorders>
            <w:vAlign w:val="center"/>
          </w:tcPr>
          <w:p w:rsidR="00CA50BE" w:rsidRPr="00255EF8" w:rsidRDefault="00CA50BE" w:rsidP="00815B4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09D8" w:rsidRDefault="00D609D8" w:rsidP="00D609D8">
            <w:pPr>
              <w:rPr>
                <w:lang w:val="en-AU" w:eastAsia="en-AU"/>
              </w:rPr>
            </w:pPr>
            <w:r w:rsidRPr="00D609D8">
              <w:rPr>
                <w:b/>
                <w:lang w:val="en-AU" w:eastAsia="en-AU"/>
              </w:rPr>
              <w:t>Overdiagnosis</w:t>
            </w:r>
            <w:r w:rsidRPr="00D609D8">
              <w:rPr>
                <w:lang w:val="en-AU" w:eastAsia="en-AU"/>
              </w:rPr>
              <w:t xml:space="preserve"> provides </w:t>
            </w:r>
            <w:r w:rsidRPr="00D609D8">
              <w:rPr>
                <w:b/>
                <w:lang w:val="en-AU" w:eastAsia="en-AU"/>
              </w:rPr>
              <w:t>no benefits to patients</w:t>
            </w:r>
            <w:r w:rsidRPr="00D609D8">
              <w:rPr>
                <w:lang w:val="en-AU" w:eastAsia="en-AU"/>
              </w:rPr>
              <w:t xml:space="preserve"> </w:t>
            </w:r>
            <w:r w:rsidR="00540319">
              <w:rPr>
                <w:lang w:val="en-AU" w:eastAsia="en-AU"/>
              </w:rPr>
              <w:t>(and may expose them to harm)</w:t>
            </w:r>
            <w:r w:rsidRPr="00D609D8">
              <w:rPr>
                <w:lang w:val="en-AU" w:eastAsia="en-AU"/>
              </w:rPr>
              <w:t xml:space="preserve"> and is a challenge to the sustainability of modern healthcare systems</w:t>
            </w:r>
            <w:r>
              <w:rPr>
                <w:lang w:val="en-AU" w:eastAsia="en-AU"/>
              </w:rPr>
              <w:t>.</w:t>
            </w:r>
          </w:p>
          <w:p w:rsidR="00D609D8" w:rsidRPr="00D609D8" w:rsidRDefault="00D609D8" w:rsidP="00D609D8">
            <w:pPr>
              <w:rPr>
                <w:lang w:val="en-AU" w:eastAsia="en-AU"/>
              </w:rPr>
            </w:pPr>
            <w:r w:rsidRPr="00D609D8">
              <w:t xml:space="preserve">McCaffery and colleagues </w:t>
            </w:r>
            <w:r w:rsidR="00540319">
              <w:t xml:space="preserve">contend </w:t>
            </w:r>
            <w:r w:rsidRPr="00D609D8">
              <w:t xml:space="preserve">that </w:t>
            </w:r>
            <w:r w:rsidR="00563A4B">
              <w:rPr>
                <w:b/>
                <w:lang w:val="en-AU" w:eastAsia="en-AU"/>
              </w:rPr>
              <w:t>com</w:t>
            </w:r>
            <w:r w:rsidR="00563A4B" w:rsidRPr="00D609D8">
              <w:rPr>
                <w:b/>
                <w:lang w:val="en-AU" w:eastAsia="en-AU"/>
              </w:rPr>
              <w:t>munication</w:t>
            </w:r>
            <w:r w:rsidRPr="00D609D8">
              <w:rPr>
                <w:lang w:val="en-AU" w:eastAsia="en-AU"/>
              </w:rPr>
              <w:t xml:space="preserve"> based strategies could </w:t>
            </w:r>
            <w:r w:rsidRPr="00D609D8">
              <w:rPr>
                <w:b/>
                <w:lang w:val="en-AU" w:eastAsia="en-AU"/>
              </w:rPr>
              <w:t>help reduce overdiagnosis</w:t>
            </w:r>
            <w:r w:rsidRPr="00D609D8">
              <w:rPr>
                <w:lang w:val="en-AU" w:eastAsia="en-AU"/>
              </w:rPr>
              <w:t xml:space="preserve"> and its negative impact on individuals and health systems</w:t>
            </w:r>
            <w:r>
              <w:rPr>
                <w:lang w:val="en-AU" w:eastAsia="en-AU"/>
              </w:rPr>
              <w:t>.</w:t>
            </w:r>
          </w:p>
          <w:p w:rsidR="00D609D8" w:rsidRDefault="00D609D8" w:rsidP="00D609D8">
            <w:r w:rsidRPr="00D609D8">
              <w:t>Effective strategies include: shared decision making and the use of patient decision aids; community campaigns and initiatives such as “Choosing Wisely”; and changing medical terminology and labels.</w:t>
            </w:r>
          </w:p>
          <w:p w:rsidR="00CA50BE" w:rsidRPr="00D609D8" w:rsidRDefault="00D609D8" w:rsidP="00540319">
            <w:pPr>
              <w:rPr>
                <w:lang w:val="en-AU" w:eastAsia="en-AU"/>
              </w:rPr>
            </w:pPr>
            <w:r w:rsidRPr="00D609D8">
              <w:rPr>
                <w:lang w:eastAsia="en-AU"/>
              </w:rPr>
              <w:t>A careful, evidence</w:t>
            </w:r>
            <w:r w:rsidR="00540319">
              <w:rPr>
                <w:lang w:eastAsia="en-AU"/>
              </w:rPr>
              <w:t>-</w:t>
            </w:r>
            <w:r w:rsidRPr="00D609D8">
              <w:rPr>
                <w:lang w:eastAsia="en-AU"/>
              </w:rPr>
              <w:t>based approach is advocated so that the potential harms of communicating overdiagnosis, such as adversely affecting patients already diagnosed and treated, are considered.</w:t>
            </w:r>
          </w:p>
        </w:tc>
      </w:tr>
    </w:tbl>
    <w:p w:rsidR="00CA50BE" w:rsidRDefault="00CA50BE" w:rsidP="00CA50BE">
      <w:pPr>
        <w:rPr>
          <w:lang w:val="en-AU" w:eastAsia="en-AU"/>
        </w:rPr>
      </w:pPr>
    </w:p>
    <w:p w:rsidR="00540319" w:rsidRPr="00E05DCF" w:rsidRDefault="00540319" w:rsidP="00540319">
      <w:pPr>
        <w:keepLines/>
        <w:autoSpaceDE w:val="0"/>
        <w:autoSpaceDN w:val="0"/>
        <w:adjustRightInd w:val="0"/>
        <w:rPr>
          <w:i/>
          <w:lang w:val="en-AU"/>
        </w:rPr>
      </w:pPr>
      <w:r w:rsidRPr="00E05DCF">
        <w:rPr>
          <w:lang w:val="en-AU"/>
        </w:rPr>
        <w:t xml:space="preserve">For information on the Commission’s work on shared decision making, see </w:t>
      </w:r>
      <w:hyperlink r:id="rId18" w:history="1">
        <w:r w:rsidRPr="00E05DCF">
          <w:rPr>
            <w:rStyle w:val="Hyperlink"/>
            <w:lang w:val="en-AU"/>
          </w:rPr>
          <w:t>http://www.safetyandquality.gov.au/our-work/shared-decision-making/</w:t>
        </w:r>
      </w:hyperlink>
    </w:p>
    <w:p w:rsidR="00540319" w:rsidRDefault="00540319" w:rsidP="00CA50BE">
      <w:pPr>
        <w:rPr>
          <w:lang w:val="en-AU" w:eastAsia="en-AU"/>
        </w:rPr>
      </w:pPr>
    </w:p>
    <w:p w:rsidR="00540319" w:rsidRPr="00FE6B99" w:rsidRDefault="00540319" w:rsidP="00540319">
      <w:pPr>
        <w:keepNext/>
        <w:keepLines/>
        <w:autoSpaceDE w:val="0"/>
        <w:autoSpaceDN w:val="0"/>
        <w:adjustRightInd w:val="0"/>
        <w:rPr>
          <w:i/>
          <w:lang w:val="en-AU"/>
        </w:rPr>
      </w:pPr>
      <w:r w:rsidRPr="00FE6B99">
        <w:rPr>
          <w:i/>
          <w:lang w:val="en-AU"/>
        </w:rPr>
        <w:t>Engaging patients through open notes: an evaluation using mixed methods</w:t>
      </w:r>
    </w:p>
    <w:p w:rsidR="00540319" w:rsidRDefault="00540319" w:rsidP="00540319">
      <w:pPr>
        <w:keepNext/>
        <w:keepLines/>
        <w:autoSpaceDE w:val="0"/>
        <w:autoSpaceDN w:val="0"/>
        <w:adjustRightInd w:val="0"/>
        <w:rPr>
          <w:lang w:val="en-AU"/>
        </w:rPr>
      </w:pPr>
      <w:r w:rsidRPr="00FE6B99">
        <w:rPr>
          <w:lang w:val="en-AU"/>
        </w:rPr>
        <w:t>Esch T, Mejilla R, Anselmo M, Podtschaske B, Delbanco T, Walker J</w:t>
      </w:r>
    </w:p>
    <w:p w:rsidR="00540319" w:rsidRDefault="00540319" w:rsidP="00540319">
      <w:pPr>
        <w:keepNext/>
        <w:keepLines/>
        <w:autoSpaceDE w:val="0"/>
        <w:autoSpaceDN w:val="0"/>
        <w:adjustRightInd w:val="0"/>
        <w:rPr>
          <w:lang w:val="en-AU"/>
        </w:rPr>
      </w:pPr>
      <w:proofErr w:type="gramStart"/>
      <w:r w:rsidRPr="00FE6B99">
        <w:rPr>
          <w:lang w:val="en-AU"/>
        </w:rPr>
        <w:t>BMJ Open.</w:t>
      </w:r>
      <w:proofErr w:type="gramEnd"/>
      <w:r w:rsidRPr="00FE6B99">
        <w:rPr>
          <w:lang w:val="en-AU"/>
        </w:rPr>
        <w:t xml:space="preserve"> 2016</w:t>
      </w:r>
      <w:proofErr w:type="gramStart"/>
      <w:r w:rsidRPr="00FE6B99">
        <w:rPr>
          <w:lang w:val="en-AU"/>
        </w:rPr>
        <w:t>;6</w:t>
      </w:r>
      <w:proofErr w:type="gramEnd"/>
      <w:r w:rsidRPr="00FE6B99">
        <w:rPr>
          <w:lang w:val="en-AU"/>
        </w:rPr>
        <w:t>(1).</w:t>
      </w:r>
    </w:p>
    <w:tbl>
      <w:tblPr>
        <w:tblStyle w:val="TableGrid"/>
        <w:tblW w:w="0" w:type="auto"/>
        <w:tblInd w:w="288" w:type="dxa"/>
        <w:tblLayout w:type="fixed"/>
        <w:tblLook w:val="01E0" w:firstRow="1" w:lastRow="1" w:firstColumn="1" w:lastColumn="1" w:noHBand="0" w:noVBand="0"/>
      </w:tblPr>
      <w:tblGrid>
        <w:gridCol w:w="1080"/>
        <w:gridCol w:w="8280"/>
      </w:tblGrid>
      <w:tr w:rsidR="00540319" w:rsidRPr="00255EF8" w:rsidTr="00DB3938">
        <w:tc>
          <w:tcPr>
            <w:tcW w:w="10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rPr>
            </w:pPr>
            <w:hyperlink r:id="rId19" w:history="1">
              <w:r w:rsidRPr="00595DD1">
                <w:rPr>
                  <w:rStyle w:val="Hyperlink"/>
                  <w:lang w:val="en-AU"/>
                </w:rPr>
                <w:t>http://dx.doi.org/10.1136/bmjopen-2015-010034</w:t>
              </w:r>
            </w:hyperlink>
          </w:p>
        </w:tc>
      </w:tr>
      <w:tr w:rsidR="00540319" w:rsidRPr="004147BB" w:rsidTr="00DB3938">
        <w:tc>
          <w:tcPr>
            <w:tcW w:w="10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319" w:rsidRDefault="00540319" w:rsidP="00DB3938">
            <w:pPr>
              <w:rPr>
                <w:lang w:val="en-AU" w:eastAsia="en-AU"/>
              </w:rPr>
            </w:pPr>
            <w:r>
              <w:rPr>
                <w:lang w:val="en-AU" w:eastAsia="en-AU"/>
              </w:rPr>
              <w:t xml:space="preserve">The Open Notes movement argue that allowing patients to view (and possibly contribute) to the notes clinicians make can provide benefits to both patients and clinicians. This study investigated </w:t>
            </w:r>
            <w:r w:rsidRPr="00FE6B99">
              <w:rPr>
                <w:lang w:val="en-AU" w:eastAsia="en-AU"/>
              </w:rPr>
              <w:t>the experiences of patients invited to view their notes</w:t>
            </w:r>
            <w:r>
              <w:rPr>
                <w:lang w:val="en-AU" w:eastAsia="en-AU"/>
              </w:rPr>
              <w:t xml:space="preserve"> in order “</w:t>
            </w:r>
            <w:r w:rsidRPr="00FE6B99">
              <w:rPr>
                <w:lang w:val="en-AU" w:eastAsia="en-AU"/>
              </w:rPr>
              <w:t>to examine the relationships among fully transparent electronic medical records and quality of care, the patient-doctor relationship, patient engagement, self-care, self-management skills and clinical outcomes.</w:t>
            </w:r>
            <w:r>
              <w:rPr>
                <w:lang w:val="en-AU" w:eastAsia="en-AU"/>
              </w:rPr>
              <w:t xml:space="preserve">” </w:t>
            </w:r>
          </w:p>
          <w:p w:rsidR="00540319" w:rsidRPr="00DE641E" w:rsidRDefault="00540319" w:rsidP="00DB3938">
            <w:pPr>
              <w:rPr>
                <w:lang w:val="en-AU" w:eastAsia="en-AU"/>
              </w:rPr>
            </w:pPr>
            <w:r>
              <w:rPr>
                <w:lang w:val="en-AU" w:eastAsia="en-AU"/>
              </w:rPr>
              <w:t>Using survey responses from p</w:t>
            </w:r>
            <w:r w:rsidRPr="00FE6B99">
              <w:rPr>
                <w:lang w:val="en-AU" w:eastAsia="en-AU"/>
              </w:rPr>
              <w:t xml:space="preserve">atients cared for by primary care physicians at </w:t>
            </w:r>
            <w:r>
              <w:rPr>
                <w:lang w:val="en-AU" w:eastAsia="en-AU"/>
              </w:rPr>
              <w:t xml:space="preserve">Boston’s </w:t>
            </w:r>
            <w:r w:rsidRPr="00FE6B99">
              <w:rPr>
                <w:lang w:val="en-AU" w:eastAsia="en-AU"/>
              </w:rPr>
              <w:t>Beth Israel Deaconess Medical Center who had electronic access to their PCP visit notes</w:t>
            </w:r>
            <w:r>
              <w:rPr>
                <w:lang w:val="en-AU" w:eastAsia="en-AU"/>
              </w:rPr>
              <w:t xml:space="preserve"> the authors suggest that for these patients open notes “</w:t>
            </w:r>
            <w:r w:rsidRPr="00FE6B99">
              <w:rPr>
                <w:lang w:val="en-AU" w:eastAsia="en-AU"/>
              </w:rPr>
              <w:t xml:space="preserve">may </w:t>
            </w:r>
            <w:r w:rsidRPr="00FE6B99">
              <w:rPr>
                <w:b/>
                <w:lang w:val="en-AU" w:eastAsia="en-AU"/>
              </w:rPr>
              <w:t>increase patient activation and engagement</w:t>
            </w:r>
            <w:r>
              <w:rPr>
                <w:lang w:val="en-AU" w:eastAsia="en-AU"/>
              </w:rPr>
              <w:t>” and that they had “</w:t>
            </w:r>
            <w:r w:rsidRPr="00FE6B99">
              <w:rPr>
                <w:b/>
                <w:lang w:val="en-AU" w:eastAsia="en-AU"/>
              </w:rPr>
              <w:t>improved understanding</w:t>
            </w:r>
            <w:r w:rsidRPr="00FE6B99">
              <w:rPr>
                <w:lang w:val="en-AU" w:eastAsia="en-AU"/>
              </w:rPr>
              <w:t xml:space="preserve"> (of health information), </w:t>
            </w:r>
            <w:r w:rsidRPr="00FE6B99">
              <w:rPr>
                <w:b/>
                <w:lang w:val="en-AU" w:eastAsia="en-AU"/>
              </w:rPr>
              <w:t>better relationships</w:t>
            </w:r>
            <w:r w:rsidRPr="00FE6B99">
              <w:rPr>
                <w:lang w:val="en-AU" w:eastAsia="en-AU"/>
              </w:rPr>
              <w:t xml:space="preserve"> (with doctors), </w:t>
            </w:r>
            <w:r w:rsidRPr="00FE6B99">
              <w:rPr>
                <w:b/>
                <w:lang w:val="en-AU" w:eastAsia="en-AU"/>
              </w:rPr>
              <w:t>better quality</w:t>
            </w:r>
            <w:r w:rsidRPr="00FE6B99">
              <w:rPr>
                <w:lang w:val="en-AU" w:eastAsia="en-AU"/>
              </w:rPr>
              <w:t xml:space="preserve"> (adherence and compliance; keeping track) and </w:t>
            </w:r>
            <w:r w:rsidRPr="00FE6B99">
              <w:rPr>
                <w:b/>
                <w:lang w:val="en-AU" w:eastAsia="en-AU"/>
              </w:rPr>
              <w:t>improved self-care</w:t>
            </w:r>
            <w:r w:rsidRPr="00FE6B99">
              <w:rPr>
                <w:lang w:val="en-AU" w:eastAsia="en-AU"/>
              </w:rPr>
              <w:t xml:space="preserve"> (patient-centredness, empowerment).</w:t>
            </w:r>
            <w:r>
              <w:rPr>
                <w:lang w:val="en-AU" w:eastAsia="en-AU"/>
              </w:rPr>
              <w:t>”</w:t>
            </w:r>
          </w:p>
        </w:tc>
      </w:tr>
    </w:tbl>
    <w:p w:rsidR="00540319" w:rsidRDefault="00540319" w:rsidP="00540319">
      <w:pPr>
        <w:rPr>
          <w:lang w:val="en-AU" w:eastAsia="en-AU"/>
        </w:rPr>
      </w:pPr>
    </w:p>
    <w:p w:rsidR="00540319" w:rsidRDefault="00540319" w:rsidP="00540319">
      <w:pPr>
        <w:rPr>
          <w:lang w:val="en-AU"/>
        </w:rPr>
      </w:pPr>
      <w:r w:rsidRPr="00EA6F18">
        <w:rPr>
          <w:lang w:val="en-AU"/>
        </w:rPr>
        <w:t>For information on the Commission’s work on</w:t>
      </w:r>
      <w:r>
        <w:rPr>
          <w:lang w:val="en-AU"/>
        </w:rPr>
        <w:t xml:space="preserve"> patient and consumer centred care, see </w:t>
      </w:r>
      <w:hyperlink r:id="rId20" w:history="1">
        <w:r w:rsidRPr="0075415C">
          <w:rPr>
            <w:rStyle w:val="Hyperlink"/>
            <w:lang w:val="en-AU"/>
          </w:rPr>
          <w:t>http://www.safetyandquality.gov.au/our-work/patient-and-consumer-centred-care/</w:t>
        </w:r>
      </w:hyperlink>
    </w:p>
    <w:p w:rsidR="00540319" w:rsidRDefault="00540319" w:rsidP="00540319">
      <w:pPr>
        <w:rPr>
          <w:lang w:val="en-AU"/>
        </w:rPr>
      </w:pPr>
    </w:p>
    <w:p w:rsidR="00540319" w:rsidRDefault="00540319" w:rsidP="00540319">
      <w:pPr>
        <w:rPr>
          <w:lang w:val="en-AU" w:eastAsia="en-AU"/>
        </w:rPr>
      </w:pPr>
      <w:r w:rsidRPr="00EA6F18">
        <w:rPr>
          <w:lang w:val="en-AU"/>
        </w:rPr>
        <w:t>For information on the Commission’s work on</w:t>
      </w:r>
      <w:r>
        <w:rPr>
          <w:lang w:val="en-AU"/>
        </w:rPr>
        <w:t xml:space="preserve"> clinical communications, see </w:t>
      </w:r>
      <w:hyperlink r:id="rId21" w:history="1">
        <w:r w:rsidRPr="0075415C">
          <w:rPr>
            <w:rStyle w:val="Hyperlink"/>
            <w:lang w:val="en-AU"/>
          </w:rPr>
          <w:t>http://www.safetyandquality.gov.au/our-work/clinical-communications/</w:t>
        </w:r>
      </w:hyperlink>
    </w:p>
    <w:p w:rsidR="00540319" w:rsidRDefault="00540319" w:rsidP="00540319">
      <w:pPr>
        <w:rPr>
          <w:lang w:val="en-AU" w:eastAsia="en-AU"/>
        </w:rPr>
      </w:pPr>
    </w:p>
    <w:p w:rsidR="00540319" w:rsidRDefault="00540319">
      <w:pPr>
        <w:rPr>
          <w:i/>
          <w:lang w:val="en-AU"/>
        </w:rPr>
      </w:pPr>
      <w:r>
        <w:rPr>
          <w:i/>
          <w:lang w:val="en-AU"/>
        </w:rPr>
        <w:br w:type="page"/>
      </w:r>
    </w:p>
    <w:p w:rsidR="00906456" w:rsidRPr="00906456" w:rsidRDefault="00906456" w:rsidP="00906456">
      <w:pPr>
        <w:keepNext/>
        <w:keepLines/>
        <w:autoSpaceDE w:val="0"/>
        <w:autoSpaceDN w:val="0"/>
        <w:adjustRightInd w:val="0"/>
        <w:rPr>
          <w:i/>
          <w:lang w:val="en-AU"/>
        </w:rPr>
      </w:pPr>
      <w:r w:rsidRPr="00906456">
        <w:rPr>
          <w:i/>
          <w:lang w:val="en-AU"/>
        </w:rPr>
        <w:lastRenderedPageBreak/>
        <w:t>How can frontline expertise and new models of care best contribute to safely reducing avoidable acute admissions? A mixed-methods study of four acute hospitals</w:t>
      </w:r>
    </w:p>
    <w:p w:rsidR="00906456" w:rsidRDefault="00906456" w:rsidP="000F5D7D">
      <w:pPr>
        <w:keepNext/>
        <w:keepLines/>
        <w:autoSpaceDE w:val="0"/>
        <w:autoSpaceDN w:val="0"/>
        <w:adjustRightInd w:val="0"/>
        <w:rPr>
          <w:lang w:val="en-AU"/>
        </w:rPr>
      </w:pPr>
      <w:r w:rsidRPr="00906456">
        <w:rPr>
          <w:lang w:val="en-AU"/>
        </w:rPr>
        <w:t>Pinkney J, Rance S, Benger J, Brant H, J</w:t>
      </w:r>
      <w:r>
        <w:rPr>
          <w:lang w:val="en-AU"/>
        </w:rPr>
        <w:t>oel-Edgar S, Swancutt D, et al</w:t>
      </w:r>
    </w:p>
    <w:p w:rsidR="00644373" w:rsidRDefault="00906456" w:rsidP="000F5D7D">
      <w:pPr>
        <w:keepNext/>
        <w:keepLines/>
        <w:autoSpaceDE w:val="0"/>
        <w:autoSpaceDN w:val="0"/>
        <w:adjustRightInd w:val="0"/>
        <w:rPr>
          <w:lang w:val="en-AU"/>
        </w:rPr>
      </w:pPr>
      <w:proofErr w:type="gramStart"/>
      <w:r w:rsidRPr="00906456">
        <w:rPr>
          <w:lang w:val="en-AU"/>
        </w:rPr>
        <w:t>Health Services and Delivery Research.</w:t>
      </w:r>
      <w:proofErr w:type="gramEnd"/>
      <w:r w:rsidRPr="00906456">
        <w:rPr>
          <w:lang w:val="en-AU"/>
        </w:rPr>
        <w:t xml:space="preserve"> 2016</w:t>
      </w:r>
      <w:proofErr w:type="gramStart"/>
      <w:r>
        <w:rPr>
          <w:lang w:val="en-AU"/>
        </w:rPr>
        <w:t>;</w:t>
      </w:r>
      <w:r w:rsidRPr="00906456">
        <w:rPr>
          <w:lang w:val="en-AU"/>
        </w:rPr>
        <w:t>4</w:t>
      </w:r>
      <w:proofErr w:type="gramEnd"/>
      <w:r w:rsidRPr="00906456">
        <w:rPr>
          <w:lang w:val="en-AU"/>
        </w:rPr>
        <w:t>(3).</w:t>
      </w:r>
    </w:p>
    <w:tbl>
      <w:tblPr>
        <w:tblStyle w:val="TableGrid"/>
        <w:tblW w:w="0" w:type="auto"/>
        <w:tblInd w:w="288" w:type="dxa"/>
        <w:tblLayout w:type="fixed"/>
        <w:tblLook w:val="01E0" w:firstRow="1" w:lastRow="1" w:firstColumn="1" w:lastColumn="1" w:noHBand="0" w:noVBand="0"/>
      </w:tblPr>
      <w:tblGrid>
        <w:gridCol w:w="1080"/>
        <w:gridCol w:w="8280"/>
      </w:tblGrid>
      <w:tr w:rsidR="00AD5026"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015538" w:rsidP="00B70F3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44373" w:rsidRPr="00255EF8" w:rsidRDefault="00D34720" w:rsidP="000F5D7D">
            <w:pPr>
              <w:rPr>
                <w:lang w:val="en-AU"/>
              </w:rPr>
            </w:pPr>
            <w:hyperlink r:id="rId22" w:history="1">
              <w:r w:rsidR="00906456" w:rsidRPr="00F71D93">
                <w:rPr>
                  <w:rStyle w:val="Hyperlink"/>
                  <w:lang w:val="en-AU"/>
                </w:rPr>
                <w:t>http://dx.doi.org/10.3310/hsdr04030</w:t>
              </w:r>
            </w:hyperlink>
          </w:p>
        </w:tc>
      </w:tr>
      <w:tr w:rsidR="00AD5026" w:rsidRPr="004147BB"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AD5026" w:rsidP="00AD50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6456" w:rsidRDefault="00906456" w:rsidP="00906456">
            <w:pPr>
              <w:rPr>
                <w:lang w:val="en-AU" w:eastAsia="en-AU"/>
              </w:rPr>
            </w:pPr>
            <w:r>
              <w:rPr>
                <w:lang w:val="en-AU" w:eastAsia="en-AU"/>
              </w:rPr>
              <w:t xml:space="preserve">This study sought to examine the </w:t>
            </w:r>
            <w:r w:rsidRPr="00906456">
              <w:rPr>
                <w:lang w:val="en-AU" w:eastAsia="en-AU"/>
              </w:rPr>
              <w:t>factors influencing decision-making about emergency admissions and to understand how the medical assessment process is experienced by patients, carers and practitioners</w:t>
            </w:r>
            <w:r>
              <w:rPr>
                <w:lang w:val="en-AU" w:eastAsia="en-AU"/>
              </w:rPr>
              <w:t xml:space="preserve"> by studying the experiences of four hospitals in England</w:t>
            </w:r>
            <w:r w:rsidRPr="00906456">
              <w:rPr>
                <w:lang w:val="en-AU" w:eastAsia="en-AU"/>
              </w:rPr>
              <w:t>.</w:t>
            </w:r>
            <w:r>
              <w:rPr>
                <w:lang w:val="en-AU" w:eastAsia="en-AU"/>
              </w:rPr>
              <w:t xml:space="preserve"> The study looked at the </w:t>
            </w:r>
            <w:r w:rsidRPr="00906456">
              <w:rPr>
                <w:lang w:val="en-AU" w:eastAsia="en-AU"/>
              </w:rPr>
              <w:t xml:space="preserve">time spent by </w:t>
            </w:r>
            <w:r>
              <w:rPr>
                <w:lang w:val="en-AU" w:eastAsia="en-AU"/>
              </w:rPr>
              <w:t xml:space="preserve">clinicians </w:t>
            </w:r>
            <w:r w:rsidRPr="00906456">
              <w:rPr>
                <w:lang w:val="en-AU" w:eastAsia="en-AU"/>
              </w:rPr>
              <w:t>on key activities in 108 patient pathways</w:t>
            </w:r>
            <w:r>
              <w:rPr>
                <w:lang w:val="en-AU" w:eastAsia="en-AU"/>
              </w:rPr>
              <w:t xml:space="preserve"> while also undertaking </w:t>
            </w:r>
            <w:r w:rsidRPr="00906456">
              <w:rPr>
                <w:lang w:val="en-AU" w:eastAsia="en-AU"/>
              </w:rPr>
              <w:t>an ethnographic study incorporating data from 65 patients, 30 carers and 282 practitioners. Additional data were collected through a clinical panel, learning sets, stakeholder workshops, reading groups and review of site data and documentation.</w:t>
            </w:r>
          </w:p>
          <w:p w:rsidR="00906456" w:rsidRPr="00906456" w:rsidRDefault="00906456" w:rsidP="00906456">
            <w:pPr>
              <w:rPr>
                <w:lang w:val="en-AU" w:eastAsia="en-AU"/>
              </w:rPr>
            </w:pPr>
            <w:r>
              <w:rPr>
                <w:lang w:val="en-AU" w:eastAsia="en-AU"/>
              </w:rPr>
              <w:t xml:space="preserve">The authors believe that this study </w:t>
            </w:r>
            <w:r w:rsidR="00442EE0">
              <w:rPr>
                <w:lang w:val="en-AU" w:eastAsia="en-AU"/>
              </w:rPr>
              <w:t xml:space="preserve">(the full report is 232 pages long) </w:t>
            </w:r>
            <w:r>
              <w:rPr>
                <w:lang w:val="en-AU" w:eastAsia="en-AU"/>
              </w:rPr>
              <w:t xml:space="preserve">reveals how </w:t>
            </w:r>
            <w:r w:rsidRPr="00906456">
              <w:rPr>
                <w:lang w:val="en-AU" w:eastAsia="en-AU"/>
              </w:rPr>
              <w:t xml:space="preserve">hospitals under pressure </w:t>
            </w:r>
            <w:r>
              <w:rPr>
                <w:lang w:val="en-AU" w:eastAsia="en-AU"/>
              </w:rPr>
              <w:t xml:space="preserve">can </w:t>
            </w:r>
            <w:r w:rsidRPr="00906456">
              <w:rPr>
                <w:lang w:val="en-AU" w:eastAsia="en-AU"/>
              </w:rPr>
              <w:t xml:space="preserve">manage complexity, safety and risk in emergency care </w:t>
            </w:r>
            <w:r>
              <w:rPr>
                <w:lang w:val="en-AU" w:eastAsia="en-AU"/>
              </w:rPr>
              <w:t>“</w:t>
            </w:r>
            <w:r w:rsidRPr="00906456">
              <w:rPr>
                <w:lang w:val="en-AU" w:eastAsia="en-AU"/>
              </w:rPr>
              <w:t>by developing ‘ground-up’ initiatives that facilitate timely, appropriate and safe decision-making, and alternative care pathways for lower-risk, ambulatory patients. New teams and ‘off the clock’ spaces contribute to safely reducing avoidable admissions; frontline expertise brings value not only by placing senior experienced practitioners at the front door of EDs, but also by using seniors in advisory roles.</w:t>
            </w:r>
            <w:r>
              <w:rPr>
                <w:lang w:val="en-AU" w:eastAsia="en-AU"/>
              </w:rPr>
              <w:t>”</w:t>
            </w:r>
          </w:p>
          <w:p w:rsidR="00906456" w:rsidRDefault="00906456" w:rsidP="00906456">
            <w:pPr>
              <w:rPr>
                <w:lang w:val="en-AU" w:eastAsia="en-AU"/>
              </w:rPr>
            </w:pPr>
            <w:r>
              <w:rPr>
                <w:lang w:val="en-AU" w:eastAsia="en-AU"/>
              </w:rPr>
              <w:t>The observations and results reported include:</w:t>
            </w:r>
          </w:p>
          <w:p w:rsidR="00906456" w:rsidRPr="00906456" w:rsidRDefault="00906456" w:rsidP="00906456">
            <w:pPr>
              <w:pStyle w:val="ListParagraph"/>
              <w:numPr>
                <w:ilvl w:val="0"/>
                <w:numId w:val="45"/>
              </w:numPr>
              <w:rPr>
                <w:lang w:val="en-AU" w:eastAsia="en-AU"/>
              </w:rPr>
            </w:pPr>
            <w:r w:rsidRPr="00906456">
              <w:rPr>
                <w:lang w:val="en-AU" w:eastAsia="en-AU"/>
              </w:rPr>
              <w:t xml:space="preserve">Patients’ experiences of emergency care were positive and they often did not raise concerns, whereas carers were more vocal. </w:t>
            </w:r>
          </w:p>
          <w:p w:rsidR="00906456" w:rsidRPr="00906456" w:rsidRDefault="00906456" w:rsidP="00906456">
            <w:pPr>
              <w:pStyle w:val="ListParagraph"/>
              <w:numPr>
                <w:ilvl w:val="0"/>
                <w:numId w:val="45"/>
              </w:numPr>
              <w:rPr>
                <w:lang w:val="en-AU" w:eastAsia="en-AU"/>
              </w:rPr>
            </w:pPr>
            <w:r w:rsidRPr="00906456">
              <w:rPr>
                <w:lang w:val="en-AU" w:eastAsia="en-AU"/>
              </w:rPr>
              <w:t>Staff’s focus on patient flow sometimes limited time for basic care, optimal communication and shared decision-making.</w:t>
            </w:r>
          </w:p>
          <w:p w:rsidR="00906456" w:rsidRPr="00906456" w:rsidRDefault="00906456" w:rsidP="00906456">
            <w:pPr>
              <w:pStyle w:val="ListParagraph"/>
              <w:numPr>
                <w:ilvl w:val="0"/>
                <w:numId w:val="45"/>
              </w:numPr>
              <w:rPr>
                <w:lang w:val="en-AU" w:eastAsia="en-AU"/>
              </w:rPr>
            </w:pPr>
            <w:r w:rsidRPr="00906456">
              <w:rPr>
                <w:lang w:val="en-AU" w:eastAsia="en-AU"/>
              </w:rPr>
              <w:t xml:space="preserve">Practitioners admitted or discharged few patients during the first hour, but decision-making increased rapidly towards the 4-hour target. </w:t>
            </w:r>
          </w:p>
          <w:p w:rsidR="00906456" w:rsidRPr="00906456" w:rsidRDefault="00906456" w:rsidP="00906456">
            <w:pPr>
              <w:pStyle w:val="ListParagraph"/>
              <w:numPr>
                <w:ilvl w:val="0"/>
                <w:numId w:val="45"/>
              </w:numPr>
              <w:rPr>
                <w:lang w:val="en-AU" w:eastAsia="en-AU"/>
              </w:rPr>
            </w:pPr>
            <w:r w:rsidRPr="00906456">
              <w:rPr>
                <w:lang w:val="en-AU" w:eastAsia="en-AU"/>
              </w:rPr>
              <w:t xml:space="preserve">Overall, patients’ journey times were similar, although waiting before being seen, for tests or after admission decisions, varied considerably. </w:t>
            </w:r>
          </w:p>
          <w:p w:rsidR="00906456" w:rsidRPr="00906456" w:rsidRDefault="00906456" w:rsidP="00906456">
            <w:pPr>
              <w:pStyle w:val="ListParagraph"/>
              <w:numPr>
                <w:ilvl w:val="0"/>
                <w:numId w:val="45"/>
              </w:numPr>
              <w:rPr>
                <w:lang w:val="en-AU" w:eastAsia="en-AU"/>
              </w:rPr>
            </w:pPr>
            <w:r w:rsidRPr="00906456">
              <w:rPr>
                <w:lang w:val="en-AU" w:eastAsia="en-AU"/>
              </w:rPr>
              <w:t>Medical and social complexity, targets and ‘bed pressure’, patient safety and risk, each influenced admission/discharge decision-making. Each site responded to these pressures with different initiatives designed to expedite appropria</w:t>
            </w:r>
            <w:r w:rsidR="004E3B96">
              <w:rPr>
                <w:lang w:val="en-AU" w:eastAsia="en-AU"/>
              </w:rPr>
              <w:t>te decision-making.</w:t>
            </w:r>
          </w:p>
          <w:p w:rsidR="00906456" w:rsidRPr="00906456" w:rsidRDefault="00906456" w:rsidP="00906456">
            <w:pPr>
              <w:pStyle w:val="ListParagraph"/>
              <w:numPr>
                <w:ilvl w:val="0"/>
                <w:numId w:val="45"/>
              </w:numPr>
              <w:rPr>
                <w:lang w:val="en-AU" w:eastAsia="en-AU"/>
              </w:rPr>
            </w:pPr>
            <w:r w:rsidRPr="00906456">
              <w:rPr>
                <w:lang w:val="en-AU" w:eastAsia="en-AU"/>
              </w:rPr>
              <w:t xml:space="preserve">New ways of using hospital ‘space’ were identified. </w:t>
            </w:r>
          </w:p>
          <w:p w:rsidR="00906456" w:rsidRDefault="00906456" w:rsidP="00906456">
            <w:pPr>
              <w:pStyle w:val="ListParagraph"/>
              <w:numPr>
                <w:ilvl w:val="0"/>
                <w:numId w:val="45"/>
              </w:numPr>
              <w:rPr>
                <w:lang w:val="en-AU" w:eastAsia="en-AU"/>
              </w:rPr>
            </w:pPr>
            <w:r w:rsidRPr="00906456">
              <w:rPr>
                <w:lang w:val="en-AU" w:eastAsia="en-AU"/>
              </w:rPr>
              <w:t>Clinical decision units and observation wards allow potentially dischargeable patients with medical and/or social complexity to be ‘off the clock’, allowing time for tests, observation</w:t>
            </w:r>
            <w:r w:rsidR="004E3B96">
              <w:rPr>
                <w:lang w:val="en-AU" w:eastAsia="en-AU"/>
              </w:rPr>
              <w:t xml:space="preserve"> or safe discharge.</w:t>
            </w:r>
          </w:p>
          <w:p w:rsidR="004E3B96" w:rsidRPr="00906456" w:rsidRDefault="004E3B96" w:rsidP="004E3B96">
            <w:pPr>
              <w:pStyle w:val="ListParagraph"/>
              <w:numPr>
                <w:ilvl w:val="0"/>
                <w:numId w:val="45"/>
              </w:numPr>
              <w:rPr>
                <w:lang w:val="en-AU" w:eastAsia="en-AU"/>
              </w:rPr>
            </w:pPr>
            <w:r w:rsidRPr="004E3B96">
              <w:rPr>
                <w:lang w:val="en-AU" w:eastAsia="en-AU"/>
              </w:rPr>
              <w:t>The hospitals were trying new ways to prevent unnecessary admissions. Some of the most effective were observation wards where patients could stay for several hours without 4-hour target pressure; ambulatory units where staff and patients did not have the expectation of overnight admission; a hospital service communicating with general practitioners; teams linking patients with community services; and specialist teams finding care outside hospital for elderly patients</w:t>
            </w:r>
          </w:p>
          <w:p w:rsidR="00906456" w:rsidRPr="00906456" w:rsidRDefault="00906456" w:rsidP="00906456">
            <w:pPr>
              <w:pStyle w:val="ListParagraph"/>
              <w:numPr>
                <w:ilvl w:val="0"/>
                <w:numId w:val="45"/>
              </w:numPr>
              <w:rPr>
                <w:lang w:val="en-AU" w:eastAsia="en-AU"/>
              </w:rPr>
            </w:pPr>
            <w:r w:rsidRPr="00906456">
              <w:rPr>
                <w:lang w:val="en-AU" w:eastAsia="en-AU"/>
              </w:rPr>
              <w:t>Senior doctors had a range of roles: evaluating complex patients, advising and training juniors, and overseeing ED activity.</w:t>
            </w:r>
          </w:p>
        </w:tc>
      </w:tr>
    </w:tbl>
    <w:p w:rsidR="00AD5026" w:rsidRDefault="00AD5026" w:rsidP="004147BB">
      <w:pPr>
        <w:rPr>
          <w:lang w:val="en-AU" w:eastAsia="en-AU"/>
        </w:rPr>
      </w:pPr>
    </w:p>
    <w:p w:rsidR="00540319" w:rsidRDefault="00540319">
      <w:pPr>
        <w:rPr>
          <w:i/>
          <w:lang w:val="en-AU" w:eastAsia="en-AU"/>
        </w:rPr>
      </w:pPr>
      <w:r>
        <w:rPr>
          <w:i/>
          <w:lang w:val="en-AU" w:eastAsia="en-AU"/>
        </w:rPr>
        <w:br w:type="page"/>
      </w:r>
    </w:p>
    <w:p w:rsidR="00540319" w:rsidRPr="006C3126" w:rsidRDefault="00540319" w:rsidP="00540319">
      <w:pPr>
        <w:rPr>
          <w:i/>
          <w:lang w:val="en-AU" w:eastAsia="en-AU"/>
        </w:rPr>
      </w:pPr>
      <w:r w:rsidRPr="006C3126">
        <w:rPr>
          <w:i/>
          <w:lang w:val="en-AU" w:eastAsia="en-AU"/>
        </w:rPr>
        <w:lastRenderedPageBreak/>
        <w:t>High performing hospitals: a qualitative systematic review of associated factors and practical strategies for improvement</w:t>
      </w:r>
    </w:p>
    <w:p w:rsidR="00540319" w:rsidRDefault="00540319" w:rsidP="00540319">
      <w:pPr>
        <w:rPr>
          <w:lang w:val="en-AU" w:eastAsia="en-AU"/>
        </w:rPr>
      </w:pPr>
      <w:r w:rsidRPr="006C3126">
        <w:rPr>
          <w:lang w:val="en-AU" w:eastAsia="en-AU"/>
        </w:rPr>
        <w:t>Taylor N, Clay-Williams R, Hogden E, Braithwaite J, Groene O</w:t>
      </w:r>
    </w:p>
    <w:p w:rsidR="00540319" w:rsidRDefault="00540319" w:rsidP="00540319">
      <w:pPr>
        <w:rPr>
          <w:lang w:val="en-AU" w:eastAsia="en-AU"/>
        </w:rPr>
      </w:pPr>
      <w:proofErr w:type="gramStart"/>
      <w:r w:rsidRPr="006C3126">
        <w:rPr>
          <w:lang w:val="en-AU" w:eastAsia="en-AU"/>
        </w:rPr>
        <w:t>BMC Health Services Research.</w:t>
      </w:r>
      <w:proofErr w:type="gramEnd"/>
      <w:r w:rsidRPr="006C3126">
        <w:rPr>
          <w:lang w:val="en-AU" w:eastAsia="en-AU"/>
        </w:rPr>
        <w:t xml:space="preserve"> 2015</w:t>
      </w:r>
      <w:proofErr w:type="gramStart"/>
      <w:r w:rsidRPr="006C3126">
        <w:rPr>
          <w:lang w:val="en-AU" w:eastAsia="en-AU"/>
        </w:rPr>
        <w:t>;15</w:t>
      </w:r>
      <w:proofErr w:type="gramEnd"/>
      <w:r w:rsidRPr="006C3126">
        <w:rPr>
          <w:lang w:val="en-AU" w:eastAsia="en-AU"/>
        </w:rPr>
        <w:t>(1):1-22.</w:t>
      </w:r>
    </w:p>
    <w:tbl>
      <w:tblPr>
        <w:tblStyle w:val="TableGrid"/>
        <w:tblW w:w="0" w:type="auto"/>
        <w:tblInd w:w="288" w:type="dxa"/>
        <w:tblLayout w:type="fixed"/>
        <w:tblLook w:val="01E0" w:firstRow="1" w:lastRow="1" w:firstColumn="1" w:lastColumn="1" w:noHBand="0" w:noVBand="0"/>
      </w:tblPr>
      <w:tblGrid>
        <w:gridCol w:w="1080"/>
        <w:gridCol w:w="8280"/>
      </w:tblGrid>
      <w:tr w:rsidR="00540319" w:rsidRPr="00255EF8" w:rsidTr="00DB3938">
        <w:tc>
          <w:tcPr>
            <w:tcW w:w="10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rPr>
            </w:pPr>
            <w:hyperlink r:id="rId23" w:history="1">
              <w:r w:rsidRPr="00F25005">
                <w:rPr>
                  <w:rStyle w:val="Hyperlink"/>
                  <w:lang w:val="en-AU"/>
                </w:rPr>
                <w:t>http://dx.doi.org/10.1186/s12913-015-0879-z</w:t>
              </w:r>
            </w:hyperlink>
          </w:p>
        </w:tc>
      </w:tr>
      <w:tr w:rsidR="00540319" w:rsidRPr="004147BB" w:rsidTr="00DB3938">
        <w:tc>
          <w:tcPr>
            <w:tcW w:w="1080" w:type="dxa"/>
            <w:tcBorders>
              <w:top w:val="single" w:sz="4" w:space="0" w:color="auto"/>
              <w:left w:val="single" w:sz="4" w:space="0" w:color="auto"/>
              <w:bottom w:val="single" w:sz="4" w:space="0" w:color="auto"/>
              <w:right w:val="single" w:sz="4" w:space="0" w:color="auto"/>
            </w:tcBorders>
            <w:vAlign w:val="center"/>
          </w:tcPr>
          <w:p w:rsidR="00540319" w:rsidRPr="00255EF8" w:rsidRDefault="00540319" w:rsidP="00DB393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319" w:rsidRPr="00DE641E" w:rsidRDefault="00540319" w:rsidP="00DB3938">
            <w:pPr>
              <w:rPr>
                <w:lang w:val="en-AU" w:eastAsia="en-AU"/>
              </w:rPr>
            </w:pPr>
            <w:r>
              <w:rPr>
                <w:lang w:val="en-AU" w:eastAsia="en-AU"/>
              </w:rPr>
              <w:t xml:space="preserve">Health is a complex human endeavour and the factors that contribute to </w:t>
            </w:r>
            <w:r w:rsidRPr="006C3126">
              <w:rPr>
                <w:lang w:val="en-AU" w:eastAsia="en-AU"/>
              </w:rPr>
              <w:t>high performance are complex</w:t>
            </w:r>
            <w:r>
              <w:rPr>
                <w:lang w:val="en-AU" w:eastAsia="en-AU"/>
              </w:rPr>
              <w:t xml:space="preserve">. The </w:t>
            </w:r>
            <w:r w:rsidRPr="006C3126">
              <w:rPr>
                <w:lang w:val="en-AU" w:eastAsia="en-AU"/>
              </w:rPr>
              <w:t xml:space="preserve">objective of this </w:t>
            </w:r>
            <w:r>
              <w:rPr>
                <w:lang w:val="en-AU" w:eastAsia="en-AU"/>
              </w:rPr>
              <w:t xml:space="preserve">review </w:t>
            </w:r>
            <w:r w:rsidRPr="006C3126">
              <w:rPr>
                <w:lang w:val="en-AU" w:eastAsia="en-AU"/>
              </w:rPr>
              <w:t>was to identify methods used to identify high performing hospitals, the factors associated with high performers, and practical strategies for improvement.</w:t>
            </w:r>
            <w:r>
              <w:rPr>
                <w:lang w:val="en-AU" w:eastAsia="en-AU"/>
              </w:rPr>
              <w:t xml:space="preserve"> The review screened more than 11,000 studies before focusing on 19. From the analysis the authors report that seven </w:t>
            </w:r>
            <w:r w:rsidRPr="006C3126">
              <w:rPr>
                <w:lang w:val="en-AU" w:eastAsia="en-AU"/>
              </w:rPr>
              <w:t xml:space="preserve">themes </w:t>
            </w:r>
            <w:r>
              <w:rPr>
                <w:lang w:val="en-AU" w:eastAsia="en-AU"/>
              </w:rPr>
              <w:t xml:space="preserve">(and 25 sub-themes) </w:t>
            </w:r>
            <w:r w:rsidRPr="006C3126">
              <w:rPr>
                <w:lang w:val="en-AU" w:eastAsia="en-AU"/>
              </w:rPr>
              <w:t xml:space="preserve">representing factors associated with high performance emerged: positive </w:t>
            </w:r>
            <w:r w:rsidRPr="00CA50BE">
              <w:rPr>
                <w:b/>
                <w:lang w:val="en-AU" w:eastAsia="en-AU"/>
              </w:rPr>
              <w:t>organisational culture</w:t>
            </w:r>
            <w:r w:rsidRPr="006C3126">
              <w:rPr>
                <w:lang w:val="en-AU" w:eastAsia="en-AU"/>
              </w:rPr>
              <w:t xml:space="preserve">, </w:t>
            </w:r>
            <w:r w:rsidRPr="00CA50BE">
              <w:rPr>
                <w:b/>
                <w:lang w:val="en-AU" w:eastAsia="en-AU"/>
              </w:rPr>
              <w:t>senior management</w:t>
            </w:r>
            <w:r w:rsidRPr="006C3126">
              <w:rPr>
                <w:lang w:val="en-AU" w:eastAsia="en-AU"/>
              </w:rPr>
              <w:t xml:space="preserve"> support, effective </w:t>
            </w:r>
            <w:r w:rsidRPr="00CA50BE">
              <w:rPr>
                <w:b/>
                <w:lang w:val="en-AU" w:eastAsia="en-AU"/>
              </w:rPr>
              <w:t>performance monitoring</w:t>
            </w:r>
            <w:r w:rsidRPr="006C3126">
              <w:rPr>
                <w:lang w:val="en-AU" w:eastAsia="en-AU"/>
              </w:rPr>
              <w:t xml:space="preserve">, building and maintaining a proficient </w:t>
            </w:r>
            <w:r w:rsidRPr="00CA50BE">
              <w:rPr>
                <w:b/>
                <w:lang w:val="en-AU" w:eastAsia="en-AU"/>
              </w:rPr>
              <w:t>workforce</w:t>
            </w:r>
            <w:r w:rsidRPr="006C3126">
              <w:rPr>
                <w:lang w:val="en-AU" w:eastAsia="en-AU"/>
              </w:rPr>
              <w:t xml:space="preserve">, </w:t>
            </w:r>
            <w:r w:rsidRPr="00442EE0">
              <w:rPr>
                <w:b/>
                <w:lang w:val="en-AU" w:eastAsia="en-AU"/>
              </w:rPr>
              <w:t>effective</w:t>
            </w:r>
            <w:r w:rsidRPr="006C3126">
              <w:rPr>
                <w:lang w:val="en-AU" w:eastAsia="en-AU"/>
              </w:rPr>
              <w:t xml:space="preserve"> </w:t>
            </w:r>
            <w:r w:rsidRPr="00CA50BE">
              <w:rPr>
                <w:b/>
                <w:lang w:val="en-AU" w:eastAsia="en-AU"/>
              </w:rPr>
              <w:t>leaders</w:t>
            </w:r>
            <w:r w:rsidRPr="006C3126">
              <w:rPr>
                <w:lang w:val="en-AU" w:eastAsia="en-AU"/>
              </w:rPr>
              <w:t xml:space="preserve"> across the organisation, </w:t>
            </w:r>
            <w:r w:rsidRPr="00CA50BE">
              <w:rPr>
                <w:b/>
                <w:lang w:val="en-AU" w:eastAsia="en-AU"/>
              </w:rPr>
              <w:t>expertise-driven practice</w:t>
            </w:r>
            <w:r w:rsidRPr="006C3126">
              <w:rPr>
                <w:lang w:val="en-AU" w:eastAsia="en-AU"/>
              </w:rPr>
              <w:t xml:space="preserve">, and </w:t>
            </w:r>
            <w:r w:rsidRPr="00CA50BE">
              <w:rPr>
                <w:b/>
                <w:lang w:val="en-AU" w:eastAsia="en-AU"/>
              </w:rPr>
              <w:t>interdisciplinary teamwork</w:t>
            </w:r>
            <w:r w:rsidRPr="006C3126">
              <w:rPr>
                <w:lang w:val="en-AU" w:eastAsia="en-AU"/>
              </w:rPr>
              <w:t>.</w:t>
            </w:r>
          </w:p>
        </w:tc>
      </w:tr>
    </w:tbl>
    <w:p w:rsidR="00540319" w:rsidRDefault="00540319" w:rsidP="00540319">
      <w:pPr>
        <w:rPr>
          <w:lang w:val="en-AU" w:eastAsia="en-AU"/>
        </w:rPr>
      </w:pPr>
    </w:p>
    <w:p w:rsidR="006C3126" w:rsidRPr="00444E7F" w:rsidRDefault="006C3126" w:rsidP="006C3126">
      <w:pPr>
        <w:keepNext/>
        <w:keepLines/>
        <w:autoSpaceDE w:val="0"/>
        <w:autoSpaceDN w:val="0"/>
        <w:adjustRightInd w:val="0"/>
        <w:rPr>
          <w:i/>
          <w:lang w:val="en-AU"/>
        </w:rPr>
      </w:pPr>
      <w:r w:rsidRPr="00444E7F">
        <w:rPr>
          <w:i/>
          <w:lang w:val="en-AU"/>
        </w:rPr>
        <w:t>What are the effective ways to translate clinical leadership into health care quality improvement?</w:t>
      </w:r>
    </w:p>
    <w:p w:rsidR="006C3126" w:rsidRDefault="006C3126" w:rsidP="006C3126">
      <w:pPr>
        <w:keepNext/>
        <w:keepLines/>
        <w:autoSpaceDE w:val="0"/>
        <w:autoSpaceDN w:val="0"/>
        <w:adjustRightInd w:val="0"/>
        <w:rPr>
          <w:lang w:val="en-AU"/>
        </w:rPr>
      </w:pPr>
      <w:r w:rsidRPr="00444E7F">
        <w:rPr>
          <w:lang w:val="en-AU"/>
        </w:rPr>
        <w:t>McSherry R, Pearce P</w:t>
      </w:r>
    </w:p>
    <w:p w:rsidR="006C3126" w:rsidRDefault="006C3126" w:rsidP="006C3126">
      <w:pPr>
        <w:keepNext/>
        <w:keepLines/>
        <w:autoSpaceDE w:val="0"/>
        <w:autoSpaceDN w:val="0"/>
        <w:adjustRightInd w:val="0"/>
        <w:rPr>
          <w:lang w:val="en-AU"/>
        </w:rPr>
      </w:pPr>
      <w:proofErr w:type="gramStart"/>
      <w:r w:rsidRPr="00444E7F">
        <w:rPr>
          <w:lang w:val="en-AU"/>
        </w:rPr>
        <w:t>Journal of Healthcare Leadership.</w:t>
      </w:r>
      <w:proofErr w:type="gramEnd"/>
      <w:r w:rsidRPr="00444E7F">
        <w:rPr>
          <w:lang w:val="en-AU"/>
        </w:rPr>
        <w:t xml:space="preserve"> 2016</w:t>
      </w:r>
      <w:proofErr w:type="gramStart"/>
      <w:r w:rsidRPr="00444E7F">
        <w:rPr>
          <w:lang w:val="en-AU"/>
        </w:rPr>
        <w:t>;8:11</w:t>
      </w:r>
      <w:proofErr w:type="gramEnd"/>
      <w:r w:rsidRPr="00444E7F">
        <w:rPr>
          <w:lang w:val="en-AU"/>
        </w:rPr>
        <w:t>-7.</w:t>
      </w:r>
    </w:p>
    <w:tbl>
      <w:tblPr>
        <w:tblStyle w:val="TableGrid"/>
        <w:tblW w:w="0" w:type="auto"/>
        <w:tblInd w:w="288" w:type="dxa"/>
        <w:tblLayout w:type="fixed"/>
        <w:tblLook w:val="01E0" w:firstRow="1" w:lastRow="1" w:firstColumn="1" w:lastColumn="1" w:noHBand="0" w:noVBand="0"/>
      </w:tblPr>
      <w:tblGrid>
        <w:gridCol w:w="1080"/>
        <w:gridCol w:w="8280"/>
      </w:tblGrid>
      <w:tr w:rsidR="006C3126" w:rsidRPr="00255EF8" w:rsidTr="001C6B39">
        <w:tc>
          <w:tcPr>
            <w:tcW w:w="1080" w:type="dxa"/>
            <w:tcBorders>
              <w:top w:val="single" w:sz="4" w:space="0" w:color="auto"/>
              <w:left w:val="single" w:sz="4" w:space="0" w:color="auto"/>
              <w:bottom w:val="single" w:sz="4" w:space="0" w:color="auto"/>
              <w:right w:val="single" w:sz="4" w:space="0" w:color="auto"/>
            </w:tcBorders>
            <w:vAlign w:val="center"/>
          </w:tcPr>
          <w:p w:rsidR="006C3126" w:rsidRPr="00255EF8" w:rsidRDefault="006C3126" w:rsidP="001C6B3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C3126" w:rsidRPr="00255EF8" w:rsidRDefault="00D34720" w:rsidP="001C6B39">
            <w:pPr>
              <w:rPr>
                <w:lang w:val="en-AU"/>
              </w:rPr>
            </w:pPr>
            <w:hyperlink r:id="rId24" w:history="1">
              <w:r w:rsidR="006C3126" w:rsidRPr="00F71D93">
                <w:rPr>
                  <w:rStyle w:val="Hyperlink"/>
                  <w:lang w:val="en-AU"/>
                </w:rPr>
                <w:t>http://dx.doi.org/10.2147/JHL.S46170</w:t>
              </w:r>
            </w:hyperlink>
          </w:p>
        </w:tc>
      </w:tr>
      <w:tr w:rsidR="006C3126" w:rsidRPr="004147BB" w:rsidTr="001C6B39">
        <w:tc>
          <w:tcPr>
            <w:tcW w:w="1080" w:type="dxa"/>
            <w:tcBorders>
              <w:top w:val="single" w:sz="4" w:space="0" w:color="auto"/>
              <w:left w:val="single" w:sz="4" w:space="0" w:color="auto"/>
              <w:bottom w:val="single" w:sz="4" w:space="0" w:color="auto"/>
              <w:right w:val="single" w:sz="4" w:space="0" w:color="auto"/>
            </w:tcBorders>
            <w:vAlign w:val="center"/>
          </w:tcPr>
          <w:p w:rsidR="006C3126" w:rsidRPr="00255EF8" w:rsidRDefault="006C3126" w:rsidP="001C6B3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50BE" w:rsidRDefault="00CA50BE" w:rsidP="00CA50BE">
            <w:pPr>
              <w:rPr>
                <w:lang w:val="en-AU" w:eastAsia="en-AU"/>
              </w:rPr>
            </w:pPr>
            <w:r>
              <w:rPr>
                <w:lang w:val="en-AU" w:eastAsia="en-AU"/>
              </w:rPr>
              <w:t>The authors of this piece assert that “</w:t>
            </w:r>
            <w:r w:rsidR="006C3126" w:rsidRPr="00106783">
              <w:rPr>
                <w:lang w:val="en-AU" w:eastAsia="en-AU"/>
              </w:rPr>
              <w:t xml:space="preserve">effective leaders in health care can have a stark consequence on the quality and outcomes of care. The delivery of </w:t>
            </w:r>
            <w:r w:rsidR="006C3126" w:rsidRPr="00CA50BE">
              <w:rPr>
                <w:b/>
                <w:lang w:val="en-AU" w:eastAsia="en-AU"/>
              </w:rPr>
              <w:t>safe, quality, compassionate health care</w:t>
            </w:r>
            <w:r w:rsidR="006C3126" w:rsidRPr="00106783">
              <w:rPr>
                <w:lang w:val="en-AU" w:eastAsia="en-AU"/>
              </w:rPr>
              <w:t xml:space="preserve"> is </w:t>
            </w:r>
            <w:r w:rsidR="006C3126" w:rsidRPr="00CA50BE">
              <w:rPr>
                <w:b/>
                <w:lang w:val="en-AU" w:eastAsia="en-AU"/>
              </w:rPr>
              <w:t>dependent</w:t>
            </w:r>
            <w:r w:rsidR="006C3126" w:rsidRPr="00106783">
              <w:rPr>
                <w:lang w:val="en-AU" w:eastAsia="en-AU"/>
              </w:rPr>
              <w:t xml:space="preserve"> on having </w:t>
            </w:r>
            <w:r w:rsidR="006C3126" w:rsidRPr="00CA50BE">
              <w:rPr>
                <w:b/>
                <w:lang w:val="en-AU" w:eastAsia="en-AU"/>
              </w:rPr>
              <w:t>effective clinical leaders</w:t>
            </w:r>
            <w:r w:rsidR="006C3126" w:rsidRPr="00106783">
              <w:rPr>
                <w:lang w:val="en-AU" w:eastAsia="en-AU"/>
              </w:rPr>
              <w:t xml:space="preserve"> at the frontline.</w:t>
            </w:r>
            <w:r>
              <w:rPr>
                <w:lang w:val="en-AU" w:eastAsia="en-AU"/>
              </w:rPr>
              <w:t xml:space="preserve">” They proceed to explore </w:t>
            </w:r>
            <w:r w:rsidR="006C3126" w:rsidRPr="00106783">
              <w:rPr>
                <w:lang w:val="en-AU" w:eastAsia="en-AU"/>
              </w:rPr>
              <w:t xml:space="preserve">ways of translating clinical leadership into health care quality improvement. </w:t>
            </w:r>
          </w:p>
          <w:p w:rsidR="006C3126" w:rsidRPr="00DE641E" w:rsidRDefault="00CA50BE" w:rsidP="00CA50BE">
            <w:pPr>
              <w:rPr>
                <w:lang w:val="en-AU" w:eastAsia="en-AU"/>
              </w:rPr>
            </w:pPr>
            <w:r>
              <w:rPr>
                <w:lang w:val="en-AU" w:eastAsia="en-AU"/>
              </w:rPr>
              <w:t>They argue that “</w:t>
            </w:r>
            <w:r w:rsidR="006C3126" w:rsidRPr="00106783">
              <w:rPr>
                <w:lang w:val="en-AU" w:eastAsia="en-AU"/>
              </w:rPr>
              <w:t>Clinical leaders are effective in facilitating innovation and change through improvement. This is achieved by recognizing, influencing, and empowering individuals through effective communication in order to share and learn from and with each other in practice.</w:t>
            </w:r>
            <w:r>
              <w:rPr>
                <w:lang w:val="en-AU" w:eastAsia="en-AU"/>
              </w:rPr>
              <w:t>”</w:t>
            </w:r>
            <w:r w:rsidR="006C3126" w:rsidRPr="00106783">
              <w:rPr>
                <w:lang w:val="en-AU" w:eastAsia="en-AU"/>
              </w:rPr>
              <w:t xml:space="preserve"> The</w:t>
            </w:r>
            <w:r>
              <w:rPr>
                <w:lang w:val="en-AU" w:eastAsia="en-AU"/>
              </w:rPr>
              <w:t xml:space="preserve">y recognise that </w:t>
            </w:r>
            <w:r w:rsidR="006C3126" w:rsidRPr="00106783">
              <w:rPr>
                <w:lang w:val="en-AU" w:eastAsia="en-AU"/>
              </w:rPr>
              <w:t>health care organi</w:t>
            </w:r>
            <w:r>
              <w:rPr>
                <w:lang w:val="en-AU" w:eastAsia="en-AU"/>
              </w:rPr>
              <w:t>s</w:t>
            </w:r>
            <w:r w:rsidR="006C3126" w:rsidRPr="00106783">
              <w:rPr>
                <w:lang w:val="en-AU" w:eastAsia="en-AU"/>
              </w:rPr>
              <w:t xml:space="preserve">ations </w:t>
            </w:r>
            <w:r>
              <w:rPr>
                <w:lang w:val="en-AU" w:eastAsia="en-AU"/>
              </w:rPr>
              <w:t xml:space="preserve">need to create </w:t>
            </w:r>
            <w:r w:rsidR="006C3126" w:rsidRPr="00106783">
              <w:rPr>
                <w:lang w:val="en-AU" w:eastAsia="en-AU"/>
              </w:rPr>
              <w:t xml:space="preserve">cultures </w:t>
            </w:r>
            <w:r>
              <w:rPr>
                <w:lang w:val="en-AU" w:eastAsia="en-AU"/>
              </w:rPr>
              <w:t>that encourage and develop clinical leaders. Openness and candour are key elements in their view.</w:t>
            </w:r>
          </w:p>
        </w:tc>
      </w:tr>
    </w:tbl>
    <w:p w:rsidR="006C3126" w:rsidRDefault="006C3126" w:rsidP="006C3126">
      <w:pPr>
        <w:rPr>
          <w:lang w:val="en-AU" w:eastAsia="en-AU"/>
        </w:rPr>
      </w:pPr>
    </w:p>
    <w:p w:rsidR="007F3507" w:rsidRPr="007F3507" w:rsidRDefault="007F3507" w:rsidP="007F3507">
      <w:pPr>
        <w:keepNext/>
        <w:keepLines/>
        <w:autoSpaceDE w:val="0"/>
        <w:autoSpaceDN w:val="0"/>
        <w:adjustRightInd w:val="0"/>
        <w:rPr>
          <w:i/>
          <w:lang w:val="en-AU"/>
        </w:rPr>
      </w:pPr>
      <w:r w:rsidRPr="007F3507">
        <w:rPr>
          <w:i/>
          <w:lang w:val="en-AU"/>
        </w:rPr>
        <w:t>Engaging Frontline Staff in Performance Improvement: The American Organization of Nurse Executives Implementation of Transforming Care at the Bedside Collaborative</w:t>
      </w:r>
    </w:p>
    <w:p w:rsidR="007F3507" w:rsidRDefault="007F3507" w:rsidP="00AD4255">
      <w:pPr>
        <w:keepNext/>
        <w:keepLines/>
        <w:autoSpaceDE w:val="0"/>
        <w:autoSpaceDN w:val="0"/>
        <w:adjustRightInd w:val="0"/>
        <w:rPr>
          <w:lang w:val="en-AU"/>
        </w:rPr>
      </w:pPr>
      <w:r w:rsidRPr="007F3507">
        <w:rPr>
          <w:lang w:val="en-AU"/>
        </w:rPr>
        <w:t>Needleman J, Pearson ML, Upenieks VV, Yee T, Wolstein J, Parkerton M</w:t>
      </w:r>
    </w:p>
    <w:p w:rsidR="00AD4255" w:rsidRDefault="007F3507" w:rsidP="00AD4255">
      <w:pPr>
        <w:keepNext/>
        <w:keepLines/>
        <w:autoSpaceDE w:val="0"/>
        <w:autoSpaceDN w:val="0"/>
        <w:adjustRightInd w:val="0"/>
        <w:rPr>
          <w:lang w:val="en-AU"/>
        </w:rPr>
      </w:pPr>
      <w:proofErr w:type="gramStart"/>
      <w:r w:rsidRPr="007F3507">
        <w:rPr>
          <w:lang w:val="en-AU"/>
        </w:rPr>
        <w:t>Joint Commission Journal on Quality and Patient Safety.</w:t>
      </w:r>
      <w:proofErr w:type="gramEnd"/>
      <w:r w:rsidRPr="007F3507">
        <w:rPr>
          <w:lang w:val="en-AU"/>
        </w:rPr>
        <w:t xml:space="preserve"> 2016</w:t>
      </w:r>
      <w:proofErr w:type="gramStart"/>
      <w:r w:rsidRPr="007F3507">
        <w:rPr>
          <w:lang w:val="en-AU"/>
        </w:rPr>
        <w:t>;42</w:t>
      </w:r>
      <w:proofErr w:type="gramEnd"/>
      <w:r w:rsidRPr="007F3507">
        <w:rPr>
          <w:lang w:val="en-AU"/>
        </w:rPr>
        <w:t>(2):61-74.</w:t>
      </w:r>
    </w:p>
    <w:tbl>
      <w:tblPr>
        <w:tblStyle w:val="TableGrid"/>
        <w:tblW w:w="0" w:type="auto"/>
        <w:tblInd w:w="288" w:type="dxa"/>
        <w:tblLayout w:type="fixed"/>
        <w:tblLook w:val="01E0" w:firstRow="1" w:lastRow="1" w:firstColumn="1" w:lastColumn="1" w:noHBand="0" w:noVBand="0"/>
      </w:tblPr>
      <w:tblGrid>
        <w:gridCol w:w="1080"/>
        <w:gridCol w:w="8280"/>
      </w:tblGrid>
      <w:tr w:rsidR="00AD4255" w:rsidRPr="00255EF8"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7F3507" w:rsidP="00C413F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4255" w:rsidRPr="00255EF8" w:rsidRDefault="00D34720" w:rsidP="00C413FA">
            <w:pPr>
              <w:rPr>
                <w:lang w:val="en-AU"/>
              </w:rPr>
            </w:pPr>
            <w:hyperlink r:id="rId25" w:history="1">
              <w:r w:rsidR="007F3507" w:rsidRPr="00B5097F">
                <w:rPr>
                  <w:rStyle w:val="Hyperlink"/>
                  <w:lang w:val="en-AU"/>
                </w:rPr>
                <w:t>http://www.ingentaconnect.com/content/jcaho/jcjqs/2016/00000042/00000002/art00002</w:t>
              </w:r>
            </w:hyperlink>
          </w:p>
        </w:tc>
      </w:tr>
      <w:tr w:rsidR="00AD4255" w:rsidRPr="004147BB"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6EAF" w:rsidRPr="00DE641E" w:rsidRDefault="006F6EAF" w:rsidP="006F6EAF">
            <w:pPr>
              <w:rPr>
                <w:lang w:val="en-AU" w:eastAsia="en-AU"/>
              </w:rPr>
            </w:pPr>
            <w:r>
              <w:rPr>
                <w:lang w:val="en-AU" w:eastAsia="en-AU"/>
              </w:rPr>
              <w:t>Paper reporting on the experience of implementing a process improvement model –</w:t>
            </w:r>
            <w:r w:rsidRPr="006F6EAF">
              <w:rPr>
                <w:lang w:val="en-AU" w:eastAsia="en-AU"/>
              </w:rPr>
              <w:t xml:space="preserve">Transforming Care at the Bedside (TCAB) </w:t>
            </w:r>
            <w:r>
              <w:rPr>
                <w:lang w:val="en-AU" w:eastAsia="en-AU"/>
              </w:rPr>
              <w:t xml:space="preserve">– that focuses on engaging frontline health workers. This was a 15-month </w:t>
            </w:r>
            <w:r w:rsidRPr="006F6EAF">
              <w:rPr>
                <w:lang w:val="en-AU" w:eastAsia="en-AU"/>
              </w:rPr>
              <w:t>American Organization of Nurse Executiv</w:t>
            </w:r>
            <w:r>
              <w:rPr>
                <w:lang w:val="en-AU" w:eastAsia="en-AU"/>
              </w:rPr>
              <w:t>es collaborative involv</w:t>
            </w:r>
            <w:r w:rsidRPr="006F6EAF">
              <w:rPr>
                <w:lang w:val="en-AU" w:eastAsia="en-AU"/>
              </w:rPr>
              <w:t>ing frontline medical/surgical staff from 67 hospitals</w:t>
            </w:r>
            <w:r>
              <w:rPr>
                <w:lang w:val="en-AU" w:eastAsia="en-AU"/>
              </w:rPr>
              <w:t xml:space="preserve">. </w:t>
            </w:r>
            <w:r w:rsidRPr="006F6EAF">
              <w:rPr>
                <w:lang w:val="en-AU" w:eastAsia="en-AU"/>
              </w:rPr>
              <w:t>TCAB was evaluated to assess whether participating units successfully implemented recommended change processes, engaged staff, implemented innovations, and generated support from hospital leadership and staff.</w:t>
            </w:r>
            <w:r>
              <w:rPr>
                <w:lang w:val="en-AU" w:eastAsia="en-AU"/>
              </w:rPr>
              <w:t xml:space="preserve"> The authors report strong engagement in the program by staff at all units and a “</w:t>
            </w:r>
            <w:r w:rsidRPr="006F6EAF">
              <w:rPr>
                <w:lang w:val="en-AU" w:eastAsia="en-AU"/>
              </w:rPr>
              <w:t>high volume of innovations tested, implemented, and sustained</w:t>
            </w:r>
            <w:r>
              <w:rPr>
                <w:lang w:val="en-AU" w:eastAsia="en-AU"/>
              </w:rPr>
              <w:t>”, which leads them to conclude that “</w:t>
            </w:r>
            <w:r w:rsidRPr="006F6EAF">
              <w:rPr>
                <w:lang w:val="en-AU" w:eastAsia="en-AU"/>
              </w:rPr>
              <w:t>TCAB appears to be a productive model for organizing and implementing a program of frontline-led improvement.</w:t>
            </w:r>
            <w:r>
              <w:rPr>
                <w:lang w:val="en-AU" w:eastAsia="en-AU"/>
              </w:rPr>
              <w:t>”</w:t>
            </w:r>
          </w:p>
        </w:tc>
      </w:tr>
    </w:tbl>
    <w:p w:rsidR="00AD4255" w:rsidRDefault="00AD4255" w:rsidP="00AD4255">
      <w:pPr>
        <w:rPr>
          <w:lang w:val="en-AU" w:eastAsia="en-AU"/>
        </w:rPr>
      </w:pPr>
    </w:p>
    <w:p w:rsidR="00FE32A2" w:rsidRPr="00FE32A2" w:rsidRDefault="00FE32A2" w:rsidP="00FE32A2">
      <w:pPr>
        <w:keepNext/>
        <w:keepLines/>
        <w:autoSpaceDE w:val="0"/>
        <w:autoSpaceDN w:val="0"/>
        <w:adjustRightInd w:val="0"/>
        <w:rPr>
          <w:i/>
          <w:lang w:val="en-AU"/>
        </w:rPr>
      </w:pPr>
      <w:r w:rsidRPr="00FE32A2">
        <w:rPr>
          <w:i/>
          <w:lang w:val="en-AU"/>
        </w:rPr>
        <w:lastRenderedPageBreak/>
        <w:t>The Irish National Adverse Events Study (INAES): the frequency and nature of adverse events in Irish hospitals—a retrospective record review study</w:t>
      </w:r>
    </w:p>
    <w:p w:rsidR="00FE32A2" w:rsidRDefault="00FE32A2" w:rsidP="00AD4255">
      <w:pPr>
        <w:keepNext/>
        <w:keepLines/>
        <w:autoSpaceDE w:val="0"/>
        <w:autoSpaceDN w:val="0"/>
        <w:adjustRightInd w:val="0"/>
        <w:rPr>
          <w:lang w:val="en-AU"/>
        </w:rPr>
      </w:pPr>
      <w:r w:rsidRPr="00FE32A2">
        <w:rPr>
          <w:lang w:val="en-AU"/>
        </w:rPr>
        <w:t>Rafter N, Hickey A, Conroy RM, Condell S, O'Connor P, Vaughan D, et al</w:t>
      </w:r>
    </w:p>
    <w:p w:rsidR="00AD4255" w:rsidRDefault="00FE32A2" w:rsidP="00AD4255">
      <w:pPr>
        <w:keepNext/>
        <w:keepLines/>
        <w:autoSpaceDE w:val="0"/>
        <w:autoSpaceDN w:val="0"/>
        <w:adjustRightInd w:val="0"/>
        <w:rPr>
          <w:lang w:val="en-AU"/>
        </w:rPr>
      </w:pPr>
      <w:proofErr w:type="gramStart"/>
      <w:r w:rsidRPr="00FE32A2">
        <w:rPr>
          <w:lang w:val="en-AU"/>
        </w:rPr>
        <w:t>BMJ Quality &amp; Safety.</w:t>
      </w:r>
      <w:proofErr w:type="gramEnd"/>
      <w:r w:rsidRPr="00FE32A2">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AD4255" w:rsidRPr="00255EF8"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4255" w:rsidRDefault="00D34720" w:rsidP="00C413FA">
            <w:pPr>
              <w:rPr>
                <w:lang w:val="en-AU"/>
              </w:rPr>
            </w:pPr>
            <w:hyperlink r:id="rId26" w:history="1">
              <w:r w:rsidR="00FE32A2" w:rsidRPr="00595DD1">
                <w:rPr>
                  <w:rStyle w:val="Hyperlink"/>
                  <w:lang w:val="en-AU"/>
                </w:rPr>
                <w:t>http://dx.doi.org/10.1136/bmjqs-2015-004828</w:t>
              </w:r>
            </w:hyperlink>
          </w:p>
          <w:p w:rsidR="00961233" w:rsidRPr="00255EF8" w:rsidRDefault="00D34720" w:rsidP="00961233">
            <w:pPr>
              <w:rPr>
                <w:lang w:val="en-AU"/>
              </w:rPr>
            </w:pPr>
            <w:hyperlink r:id="rId27" w:history="1">
              <w:r w:rsidR="00961233" w:rsidRPr="00595DD1">
                <w:rPr>
                  <w:rStyle w:val="Hyperlink"/>
                  <w:lang w:val="en-AU"/>
                </w:rPr>
                <w:t>http://qualitysafety.bmj.com/content/early/2016/02/09/bmjqs-2015-004828.abstract</w:t>
              </w:r>
            </w:hyperlink>
          </w:p>
        </w:tc>
      </w:tr>
      <w:tr w:rsidR="00AD4255" w:rsidRPr="004147BB"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32A2" w:rsidRPr="00DE641E" w:rsidRDefault="00FE32A2" w:rsidP="00572998">
            <w:pPr>
              <w:rPr>
                <w:lang w:val="en-AU" w:eastAsia="en-AU"/>
              </w:rPr>
            </w:pPr>
            <w:r>
              <w:rPr>
                <w:lang w:val="en-AU" w:eastAsia="en-AU"/>
              </w:rPr>
              <w:t xml:space="preserve">This paper reports on the Irish National Adverse Study which reviewed </w:t>
            </w:r>
            <w:r w:rsidRPr="00FE32A2">
              <w:rPr>
                <w:lang w:val="en-AU" w:eastAsia="en-AU"/>
              </w:rPr>
              <w:t>1574 (53% women, mean age 54 years) randomly selected adult inpatient admissions from a sample of eight hospitals, stratified by region and size, across the Republic of Ireland in 2009</w:t>
            </w:r>
            <w:r>
              <w:rPr>
                <w:lang w:val="en-AU" w:eastAsia="en-AU"/>
              </w:rPr>
              <w:t>. The authors report t</w:t>
            </w:r>
            <w:r w:rsidRPr="00FE32A2">
              <w:rPr>
                <w:lang w:val="en-AU" w:eastAsia="en-AU"/>
              </w:rPr>
              <w:t xml:space="preserve">he prevalence of adverse events in admissions was 12.2%, with an incidence of </w:t>
            </w:r>
            <w:r w:rsidRPr="00FE32A2">
              <w:rPr>
                <w:b/>
                <w:lang w:val="en-AU" w:eastAsia="en-AU"/>
              </w:rPr>
              <w:t>10.3 events per 100 admissions</w:t>
            </w:r>
            <w:r>
              <w:rPr>
                <w:b/>
                <w:lang w:val="en-AU" w:eastAsia="en-AU"/>
              </w:rPr>
              <w:t xml:space="preserve"> </w:t>
            </w:r>
            <w:r w:rsidRPr="00FE32A2">
              <w:rPr>
                <w:lang w:val="en-AU" w:eastAsia="en-AU"/>
              </w:rPr>
              <w:t>and that the vast majority</w:t>
            </w:r>
            <w:r>
              <w:rPr>
                <w:lang w:val="en-AU" w:eastAsia="en-AU"/>
              </w:rPr>
              <w:t xml:space="preserve"> (</w:t>
            </w:r>
            <w:r w:rsidRPr="00572998">
              <w:rPr>
                <w:b/>
                <w:lang w:val="en-AU" w:eastAsia="en-AU"/>
              </w:rPr>
              <w:t>over</w:t>
            </w:r>
            <w:r w:rsidRPr="00FE32A2">
              <w:rPr>
                <w:lang w:val="en-AU" w:eastAsia="en-AU"/>
              </w:rPr>
              <w:t xml:space="preserve"> </w:t>
            </w:r>
            <w:r w:rsidRPr="00FE32A2">
              <w:rPr>
                <w:b/>
                <w:lang w:val="en-AU" w:eastAsia="en-AU"/>
              </w:rPr>
              <w:t>70%</w:t>
            </w:r>
            <w:r>
              <w:rPr>
                <w:lang w:val="en-AU" w:eastAsia="en-AU"/>
              </w:rPr>
              <w:t>)</w:t>
            </w:r>
            <w:r w:rsidRPr="00FE32A2">
              <w:rPr>
                <w:lang w:val="en-AU" w:eastAsia="en-AU"/>
              </w:rPr>
              <w:t xml:space="preserve"> of events were considered </w:t>
            </w:r>
            <w:r w:rsidRPr="00FE32A2">
              <w:rPr>
                <w:b/>
                <w:lang w:val="en-AU" w:eastAsia="en-AU"/>
              </w:rPr>
              <w:t>preventable</w:t>
            </w:r>
            <w:r w:rsidRPr="00FE32A2">
              <w:rPr>
                <w:lang w:val="en-AU" w:eastAsia="en-AU"/>
              </w:rPr>
              <w:t xml:space="preserve">. </w:t>
            </w:r>
            <w:r w:rsidR="00572998">
              <w:rPr>
                <w:lang w:val="en-AU" w:eastAsia="en-AU"/>
              </w:rPr>
              <w:t xml:space="preserve">As the authors note, the rate of adverse events is similar to that reported in other countries. </w:t>
            </w:r>
            <w:r w:rsidRPr="00FE32A2">
              <w:rPr>
                <w:lang w:val="en-AU" w:eastAsia="en-AU"/>
              </w:rPr>
              <w:t xml:space="preserve">Two-thirds were rated as having a mild-to-moderate impact on the patient, 9.9% causing permanent impairment and </w:t>
            </w:r>
            <w:r w:rsidRPr="00FE32A2">
              <w:rPr>
                <w:b/>
                <w:lang w:val="en-AU" w:eastAsia="en-AU"/>
              </w:rPr>
              <w:t>6.7% contributing to death</w:t>
            </w:r>
            <w:r w:rsidRPr="00FE32A2">
              <w:rPr>
                <w:lang w:val="en-AU" w:eastAsia="en-AU"/>
              </w:rPr>
              <w:t xml:space="preserve">. A mean of </w:t>
            </w:r>
            <w:r w:rsidRPr="00FE32A2">
              <w:rPr>
                <w:b/>
                <w:lang w:val="en-AU" w:eastAsia="en-AU"/>
              </w:rPr>
              <w:t>6.1 added bed days</w:t>
            </w:r>
            <w:r w:rsidRPr="00FE32A2">
              <w:rPr>
                <w:lang w:val="en-AU" w:eastAsia="en-AU"/>
              </w:rPr>
              <w:t xml:space="preserve"> was attributed to events, representing a</w:t>
            </w:r>
            <w:r>
              <w:rPr>
                <w:lang w:val="en-AU" w:eastAsia="en-AU"/>
              </w:rPr>
              <w:t>n expenditure of €5550 per event</w:t>
            </w:r>
            <w:r w:rsidRPr="00FE32A2">
              <w:rPr>
                <w:lang w:val="en-AU" w:eastAsia="en-AU"/>
              </w:rPr>
              <w:t>.</w:t>
            </w:r>
          </w:p>
        </w:tc>
      </w:tr>
    </w:tbl>
    <w:p w:rsidR="00AD4255" w:rsidRDefault="00AD4255" w:rsidP="00AD4255">
      <w:pPr>
        <w:rPr>
          <w:lang w:val="en-AU" w:eastAsia="en-AU"/>
        </w:rPr>
      </w:pPr>
    </w:p>
    <w:p w:rsidR="003B6D47" w:rsidRPr="003B6D47" w:rsidRDefault="003B6D47" w:rsidP="00AD4255">
      <w:pPr>
        <w:keepNext/>
        <w:keepLines/>
        <w:autoSpaceDE w:val="0"/>
        <w:autoSpaceDN w:val="0"/>
        <w:adjustRightInd w:val="0"/>
        <w:rPr>
          <w:i/>
          <w:lang w:val="en-AU"/>
        </w:rPr>
      </w:pPr>
      <w:r w:rsidRPr="003B6D47">
        <w:rPr>
          <w:i/>
          <w:lang w:val="en-AU"/>
        </w:rPr>
        <w:t>Asia Pacific Journal of Health Management</w:t>
      </w:r>
    </w:p>
    <w:p w:rsidR="003B6D47" w:rsidRDefault="003B6D47" w:rsidP="00AD4255">
      <w:pPr>
        <w:keepNext/>
        <w:keepLines/>
        <w:autoSpaceDE w:val="0"/>
        <w:autoSpaceDN w:val="0"/>
        <w:adjustRightInd w:val="0"/>
        <w:rPr>
          <w:lang w:val="en-AU"/>
        </w:rPr>
      </w:pPr>
      <w:r>
        <w:rPr>
          <w:lang w:val="en-AU"/>
        </w:rPr>
        <w:t>Volume 10 Issue 3 – 2015</w:t>
      </w:r>
    </w:p>
    <w:tbl>
      <w:tblPr>
        <w:tblStyle w:val="TableGrid"/>
        <w:tblW w:w="0" w:type="auto"/>
        <w:tblInd w:w="288" w:type="dxa"/>
        <w:tblLayout w:type="fixed"/>
        <w:tblLook w:val="01E0" w:firstRow="1" w:lastRow="1" w:firstColumn="1" w:lastColumn="1" w:noHBand="0" w:noVBand="0"/>
      </w:tblPr>
      <w:tblGrid>
        <w:gridCol w:w="1080"/>
        <w:gridCol w:w="8280"/>
      </w:tblGrid>
      <w:tr w:rsidR="00AD4255" w:rsidRPr="00255EF8"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4255" w:rsidRPr="003B6D47" w:rsidRDefault="00D34720" w:rsidP="003B6D47">
            <w:pPr>
              <w:rPr>
                <w:lang w:val="en-AU"/>
              </w:rPr>
            </w:pPr>
            <w:hyperlink r:id="rId28" w:history="1">
              <w:r w:rsidR="00DA0E1F" w:rsidRPr="00F71D93">
                <w:rPr>
                  <w:rStyle w:val="Hyperlink"/>
                  <w:lang w:val="en-AU"/>
                </w:rPr>
                <w:t>http://www.achsm.org.au/resources/journal/journal-content/?id=18</w:t>
              </w:r>
            </w:hyperlink>
          </w:p>
        </w:tc>
      </w:tr>
      <w:tr w:rsidR="003B6D47" w:rsidRPr="004147BB" w:rsidTr="00C413FA">
        <w:tc>
          <w:tcPr>
            <w:tcW w:w="1080" w:type="dxa"/>
            <w:tcBorders>
              <w:top w:val="single" w:sz="4" w:space="0" w:color="auto"/>
              <w:left w:val="single" w:sz="4" w:space="0" w:color="auto"/>
              <w:bottom w:val="single" w:sz="4" w:space="0" w:color="auto"/>
              <w:right w:val="single" w:sz="4" w:space="0" w:color="auto"/>
            </w:tcBorders>
            <w:vAlign w:val="center"/>
          </w:tcPr>
          <w:p w:rsidR="003B6D47" w:rsidRPr="00255EF8" w:rsidRDefault="003B6D47" w:rsidP="00C413F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6D47" w:rsidRDefault="003B6D47" w:rsidP="00C413FA">
            <w:pPr>
              <w:keepNext/>
              <w:keepLines/>
              <w:autoSpaceDE w:val="0"/>
              <w:autoSpaceDN w:val="0"/>
              <w:adjustRightInd w:val="0"/>
              <w:rPr>
                <w:lang w:val="en-AU"/>
              </w:rPr>
            </w:pPr>
            <w:r>
              <w:rPr>
                <w:lang w:val="en-AU"/>
              </w:rPr>
              <w:t xml:space="preserve">A new issue of </w:t>
            </w:r>
            <w:r w:rsidRPr="003B6D47">
              <w:rPr>
                <w:i/>
                <w:lang w:val="en-AU"/>
              </w:rPr>
              <w:t>Asia Pacific Journal of Health Management</w:t>
            </w:r>
            <w:r>
              <w:rPr>
                <w:lang w:val="en-AU"/>
              </w:rPr>
              <w:t xml:space="preserve"> has been released. This issue incorporates a special issue</w:t>
            </w:r>
            <w:r w:rsidR="00DA0E1F">
              <w:rPr>
                <w:lang w:val="en-AU"/>
              </w:rPr>
              <w:t xml:space="preserve"> looking at </w:t>
            </w:r>
            <w:r w:rsidR="00DA0E1F" w:rsidRPr="00DA0E1F">
              <w:rPr>
                <w:lang w:val="en-AU"/>
              </w:rPr>
              <w:t>the ethics of leading and managing health services</w:t>
            </w:r>
            <w:r>
              <w:rPr>
                <w:lang w:val="en-AU"/>
              </w:rPr>
              <w:t xml:space="preserve"> in addition to the ‘general’ issue. Articles in this combined issue of </w:t>
            </w:r>
            <w:r w:rsidRPr="003B6D47">
              <w:rPr>
                <w:i/>
                <w:lang w:val="en-AU"/>
              </w:rPr>
              <w:t>Asia Pacific Journal of Health Management</w:t>
            </w:r>
            <w:r>
              <w:rPr>
                <w:lang w:val="en-AU"/>
              </w:rPr>
              <w:t xml:space="preserve"> include:</w:t>
            </w:r>
          </w:p>
          <w:p w:rsidR="003B6D47" w:rsidRPr="003B6D47" w:rsidRDefault="003B6D47" w:rsidP="003B6D47">
            <w:pPr>
              <w:rPr>
                <w:lang w:val="en-AU"/>
              </w:rPr>
            </w:pPr>
            <w:r w:rsidRPr="003B6D47">
              <w:rPr>
                <w:lang w:val="en-AU"/>
              </w:rPr>
              <w:t>Special Issue</w:t>
            </w:r>
          </w:p>
          <w:p w:rsidR="003B6D47" w:rsidRPr="003B6D47" w:rsidRDefault="003B6D47" w:rsidP="003B6D47">
            <w:pPr>
              <w:pStyle w:val="ListParagraph"/>
              <w:numPr>
                <w:ilvl w:val="0"/>
                <w:numId w:val="46"/>
              </w:numPr>
              <w:rPr>
                <w:lang w:val="en-AU"/>
              </w:rPr>
            </w:pPr>
            <w:r w:rsidRPr="003B6D47">
              <w:rPr>
                <w:lang w:val="en-AU"/>
              </w:rPr>
              <w:t xml:space="preserve">Editorial: The </w:t>
            </w:r>
            <w:r w:rsidRPr="003B6D47">
              <w:rPr>
                <w:b/>
                <w:lang w:val="en-AU"/>
              </w:rPr>
              <w:t>ethics of managing health services</w:t>
            </w:r>
            <w:r w:rsidRPr="003B6D47">
              <w:rPr>
                <w:lang w:val="en-AU"/>
              </w:rPr>
              <w:t>: Why does it matter? (G E Day and G L Casali</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A Taxonomic Approach to Understanding Managerial </w:t>
            </w:r>
            <w:r w:rsidRPr="003B6D47">
              <w:rPr>
                <w:b/>
                <w:lang w:val="en-AU"/>
              </w:rPr>
              <w:t>Ethical Decision-Making Approaches</w:t>
            </w:r>
            <w:r w:rsidRPr="003B6D47">
              <w:rPr>
                <w:lang w:val="en-AU"/>
              </w:rPr>
              <w:t xml:space="preserve"> of Clinically and Non-Clinically Trained Healthcare Managers in Australia</w:t>
            </w:r>
            <w:r>
              <w:rPr>
                <w:lang w:val="en-AU"/>
              </w:rPr>
              <w:t xml:space="preserve"> (</w:t>
            </w:r>
            <w:r w:rsidRPr="003B6D47">
              <w:rPr>
                <w:lang w:val="en-AU"/>
              </w:rPr>
              <w:t>G L Casali and G E Day</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The </w:t>
            </w:r>
            <w:r w:rsidRPr="003B6D47">
              <w:rPr>
                <w:b/>
                <w:lang w:val="en-AU"/>
              </w:rPr>
              <w:t>Ethics of Managing and Leading Health Services</w:t>
            </w:r>
            <w:r w:rsidRPr="003B6D47">
              <w:rPr>
                <w:lang w:val="en-AU"/>
              </w:rPr>
              <w:t>: a view from the United Kingdom (K Armit and M Oldham</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Back to the Future: using the </w:t>
            </w:r>
            <w:r w:rsidRPr="003B6D47">
              <w:rPr>
                <w:b/>
                <w:lang w:val="en-AU"/>
              </w:rPr>
              <w:t>Ethical Climate Questionnaire</w:t>
            </w:r>
            <w:r w:rsidRPr="003B6D47">
              <w:rPr>
                <w:lang w:val="en-AU"/>
              </w:rPr>
              <w:t xml:space="preserve"> to understand ethical behaviour in not for profits (D L Dark and M Rix</w:t>
            </w:r>
            <w:r>
              <w:rPr>
                <w:lang w:val="en-AU"/>
              </w:rPr>
              <w:t>)</w:t>
            </w:r>
          </w:p>
          <w:p w:rsidR="003B6D47" w:rsidRPr="003B6D47" w:rsidRDefault="003B6D47" w:rsidP="003B6D47">
            <w:pPr>
              <w:pStyle w:val="ListParagraph"/>
              <w:numPr>
                <w:ilvl w:val="0"/>
                <w:numId w:val="46"/>
              </w:numPr>
              <w:rPr>
                <w:lang w:val="en-AU"/>
              </w:rPr>
            </w:pPr>
            <w:r w:rsidRPr="003B6D47">
              <w:rPr>
                <w:b/>
                <w:lang w:val="en-AU"/>
              </w:rPr>
              <w:t>Do Health Inquiries Lead to Health System Change</w:t>
            </w:r>
            <w:r w:rsidRPr="003B6D47">
              <w:rPr>
                <w:lang w:val="en-AU"/>
              </w:rPr>
              <w:t>? What Have we Learnt from Recent Inquiries and Will the Same Mistakes Happen Again? (G E Day and G L Casali</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Leading Ethical Decision-Making: </w:t>
            </w:r>
            <w:r w:rsidRPr="003B6D47">
              <w:rPr>
                <w:b/>
                <w:lang w:val="en-AU"/>
              </w:rPr>
              <w:t>Clinical Ethics Services</w:t>
            </w:r>
            <w:r w:rsidRPr="003B6D47">
              <w:rPr>
                <w:lang w:val="en-AU"/>
              </w:rPr>
              <w:t xml:space="preserve"> in Australia (J Jones and E Milligan</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Do our Leaders have the </w:t>
            </w:r>
            <w:r w:rsidRPr="003B6D47">
              <w:rPr>
                <w:b/>
                <w:lang w:val="en-AU"/>
              </w:rPr>
              <w:t>Technical Expertise to Lead Health Sector Reform</w:t>
            </w:r>
            <w:r w:rsidRPr="003B6D47">
              <w:rPr>
                <w:lang w:val="en-AU"/>
              </w:rPr>
              <w:t>?</w:t>
            </w:r>
            <w:r>
              <w:rPr>
                <w:lang w:val="en-AU"/>
              </w:rPr>
              <w:t xml:space="preserve"> (</w:t>
            </w:r>
            <w:r w:rsidRPr="003B6D47">
              <w:rPr>
                <w:lang w:val="en-AU"/>
              </w:rPr>
              <w:t>D Arya</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Raising the Bar for </w:t>
            </w:r>
            <w:r w:rsidRPr="003B6D47">
              <w:rPr>
                <w:b/>
                <w:lang w:val="en-AU"/>
              </w:rPr>
              <w:t>Health Leadership in Australia</w:t>
            </w:r>
            <w:r w:rsidRPr="003B6D47">
              <w:rPr>
                <w:lang w:val="en-AU"/>
              </w:rPr>
              <w:t xml:space="preserve"> (A Sebastian</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The Challenges of a Relational Leadership and the Implications for </w:t>
            </w:r>
            <w:r w:rsidRPr="003B6D47">
              <w:rPr>
                <w:b/>
                <w:lang w:val="en-AU"/>
              </w:rPr>
              <w:t>Efficacious Decision-Making in Healthcare</w:t>
            </w:r>
            <w:r w:rsidRPr="003B6D47">
              <w:rPr>
                <w:lang w:val="en-AU"/>
              </w:rPr>
              <w:t xml:space="preserve"> (H Harden and L Fulop</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On the Use/Misuse of </w:t>
            </w:r>
            <w:r w:rsidRPr="003B6D47">
              <w:rPr>
                <w:b/>
                <w:lang w:val="en-AU"/>
              </w:rPr>
              <w:t>Health Research Gatekeeping</w:t>
            </w:r>
            <w:r w:rsidRPr="003B6D47">
              <w:rPr>
                <w:lang w:val="en-AU"/>
              </w:rPr>
              <w:t xml:space="preserve"> Powers in Australia: an under-considered problem?</w:t>
            </w:r>
            <w:r>
              <w:rPr>
                <w:lang w:val="en-AU"/>
              </w:rPr>
              <w:t xml:space="preserve"> </w:t>
            </w:r>
            <w:r w:rsidRPr="003B6D47">
              <w:rPr>
                <w:lang w:val="en-AU"/>
              </w:rPr>
              <w:t>(P Murgatroyd, L Karimi, P Robinson and J Rada</w:t>
            </w:r>
            <w:r>
              <w:rPr>
                <w:lang w:val="en-AU"/>
              </w:rPr>
              <w:t>)</w:t>
            </w:r>
          </w:p>
          <w:p w:rsidR="003B6D47" w:rsidRPr="003B6D47" w:rsidRDefault="003B6D47" w:rsidP="003B6D47">
            <w:pPr>
              <w:rPr>
                <w:lang w:val="en-AU"/>
              </w:rPr>
            </w:pPr>
            <w:r w:rsidRPr="003B6D47">
              <w:rPr>
                <w:lang w:val="en-AU"/>
              </w:rPr>
              <w:t>General Supplement</w:t>
            </w:r>
          </w:p>
          <w:p w:rsidR="003B6D47" w:rsidRPr="003B6D47" w:rsidRDefault="003B6D47" w:rsidP="003B6D47">
            <w:pPr>
              <w:pStyle w:val="ListParagraph"/>
              <w:numPr>
                <w:ilvl w:val="0"/>
                <w:numId w:val="46"/>
              </w:numPr>
              <w:rPr>
                <w:lang w:val="en-AU"/>
              </w:rPr>
            </w:pPr>
            <w:r w:rsidRPr="003B6D47">
              <w:rPr>
                <w:lang w:val="en-AU"/>
              </w:rPr>
              <w:t xml:space="preserve">Understanding the Need for the Introduction of the </w:t>
            </w:r>
            <w:r w:rsidRPr="003B6D47">
              <w:rPr>
                <w:b/>
                <w:lang w:val="en-AU"/>
              </w:rPr>
              <w:t>Multi-Purpose Service Model</w:t>
            </w:r>
            <w:r w:rsidRPr="003B6D47">
              <w:rPr>
                <w:lang w:val="en-AU"/>
              </w:rPr>
              <w:t xml:space="preserve"> in Rural Australia (L Malone and J K Anderson</w:t>
            </w:r>
            <w:r>
              <w:rPr>
                <w:lang w:val="en-AU"/>
              </w:rPr>
              <w:t>)</w:t>
            </w:r>
          </w:p>
          <w:p w:rsidR="003B6D47" w:rsidRPr="003B6D47" w:rsidRDefault="003B6D47" w:rsidP="003B6D47">
            <w:pPr>
              <w:pStyle w:val="ListParagraph"/>
              <w:numPr>
                <w:ilvl w:val="0"/>
                <w:numId w:val="46"/>
              </w:numPr>
              <w:rPr>
                <w:lang w:val="en-AU"/>
              </w:rPr>
            </w:pPr>
            <w:r w:rsidRPr="003B6D47">
              <w:rPr>
                <w:lang w:val="en-AU"/>
              </w:rPr>
              <w:lastRenderedPageBreak/>
              <w:t xml:space="preserve">Developing an Instrument for a State-Wide </w:t>
            </w:r>
            <w:r w:rsidRPr="003B6D47">
              <w:rPr>
                <w:b/>
                <w:lang w:val="en-AU"/>
              </w:rPr>
              <w:t>Palliative Care Satisfaction</w:t>
            </w:r>
            <w:r w:rsidRPr="003B6D47">
              <w:rPr>
                <w:lang w:val="en-AU"/>
              </w:rPr>
              <w:t xml:space="preserve"> Survey in Australia</w:t>
            </w:r>
            <w:r>
              <w:rPr>
                <w:lang w:val="en-AU"/>
              </w:rPr>
              <w:t xml:space="preserve"> (</w:t>
            </w:r>
            <w:r w:rsidRPr="003B6D47">
              <w:rPr>
                <w:lang w:val="en-AU"/>
              </w:rPr>
              <w:t>M O’Connor</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The Observer Effect: can being watched enhance compliance with </w:t>
            </w:r>
            <w:r w:rsidRPr="003B6D47">
              <w:rPr>
                <w:b/>
                <w:lang w:val="en-AU"/>
              </w:rPr>
              <w:t xml:space="preserve">hand hygiene </w:t>
            </w:r>
            <w:r w:rsidRPr="00572998">
              <w:rPr>
                <w:lang w:val="en-AU"/>
              </w:rPr>
              <w:t>behaviour</w:t>
            </w:r>
            <w:r w:rsidRPr="003B6D47">
              <w:rPr>
                <w:lang w:val="en-AU"/>
              </w:rPr>
              <w:t>? A randomised trial (P G M Bolton, K Rivas, V Prachar and M P Jones</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A Study on </w:t>
            </w:r>
            <w:r w:rsidRPr="003B6D47">
              <w:rPr>
                <w:b/>
                <w:lang w:val="en-AU"/>
              </w:rPr>
              <w:t>Patient Satisfaction</w:t>
            </w:r>
            <w:r w:rsidRPr="003B6D47">
              <w:rPr>
                <w:lang w:val="en-AU"/>
              </w:rPr>
              <w:t xml:space="preserve"> at Khanh Hoa Provincial General Hospital</w:t>
            </w:r>
            <w:r>
              <w:rPr>
                <w:lang w:val="en-AU"/>
              </w:rPr>
              <w:t xml:space="preserve"> </w:t>
            </w:r>
            <w:r w:rsidRPr="003B6D47">
              <w:rPr>
                <w:lang w:val="en-AU"/>
              </w:rPr>
              <w:t>(Phung Tan Le and G Fitzgerald</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Analysis of </w:t>
            </w:r>
            <w:r w:rsidRPr="003B6D47">
              <w:rPr>
                <w:b/>
                <w:lang w:val="en-AU"/>
              </w:rPr>
              <w:t>Management Practice Strategic Planning</w:t>
            </w:r>
            <w:r w:rsidRPr="003B6D47">
              <w:rPr>
                <w:lang w:val="en-AU"/>
              </w:rPr>
              <w:t>: a comprehensive approach</w:t>
            </w:r>
            <w:r>
              <w:rPr>
                <w:lang w:val="en-AU"/>
              </w:rPr>
              <w:t xml:space="preserve"> (</w:t>
            </w:r>
            <w:r w:rsidRPr="003B6D47">
              <w:rPr>
                <w:lang w:val="en-AU"/>
              </w:rPr>
              <w:t>S Schneider</w:t>
            </w:r>
            <w:r>
              <w:rPr>
                <w:lang w:val="en-AU"/>
              </w:rPr>
              <w:t>)</w:t>
            </w:r>
          </w:p>
          <w:p w:rsidR="003B6D47" w:rsidRPr="003B6D47" w:rsidRDefault="003B6D47" w:rsidP="003B6D47">
            <w:pPr>
              <w:pStyle w:val="ListParagraph"/>
              <w:numPr>
                <w:ilvl w:val="0"/>
                <w:numId w:val="46"/>
              </w:numPr>
              <w:rPr>
                <w:lang w:val="en-AU"/>
              </w:rPr>
            </w:pPr>
            <w:r w:rsidRPr="003B6D47">
              <w:rPr>
                <w:lang w:val="en-AU"/>
              </w:rPr>
              <w:t xml:space="preserve">It’s Time: the poor </w:t>
            </w:r>
            <w:r w:rsidRPr="003B6D47">
              <w:rPr>
                <w:b/>
                <w:lang w:val="en-AU"/>
              </w:rPr>
              <w:t>culture regarding safety and quality</w:t>
            </w:r>
            <w:r w:rsidRPr="003B6D47">
              <w:rPr>
                <w:lang w:val="en-AU"/>
              </w:rPr>
              <w:t xml:space="preserve"> in Australian hospitals must be addressed!</w:t>
            </w:r>
            <w:r>
              <w:rPr>
                <w:lang w:val="en-AU"/>
              </w:rPr>
              <w:t xml:space="preserve"> (</w:t>
            </w:r>
            <w:r w:rsidRPr="003B6D47">
              <w:rPr>
                <w:lang w:val="en-AU"/>
              </w:rPr>
              <w:t>E Davis and N Beale</w:t>
            </w:r>
            <w:r>
              <w:rPr>
                <w:lang w:val="en-AU"/>
              </w:rPr>
              <w:t>)</w:t>
            </w:r>
          </w:p>
        </w:tc>
      </w:tr>
    </w:tbl>
    <w:p w:rsidR="00AD4255" w:rsidRDefault="00AD4255" w:rsidP="00AD4255">
      <w:pPr>
        <w:rPr>
          <w:lang w:val="en-AU" w:eastAsia="en-AU"/>
        </w:rPr>
      </w:pPr>
    </w:p>
    <w:p w:rsidR="00540319" w:rsidRDefault="00540319" w:rsidP="00AD4255">
      <w:pPr>
        <w:rPr>
          <w:lang w:val="en-AU" w:eastAsia="en-AU"/>
        </w:rPr>
      </w:pPr>
    </w:p>
    <w:p w:rsidR="00540319" w:rsidRDefault="00540319" w:rsidP="00AD4255">
      <w:pPr>
        <w:rPr>
          <w:lang w:val="en-AU" w:eastAsia="en-AU"/>
        </w:rPr>
      </w:pPr>
    </w:p>
    <w:p w:rsidR="00632C2F" w:rsidRPr="008C39DF" w:rsidRDefault="00632C2F" w:rsidP="00632C2F">
      <w:pPr>
        <w:keepNext/>
        <w:keepLines/>
        <w:autoSpaceDE w:val="0"/>
        <w:autoSpaceDN w:val="0"/>
        <w:adjustRightInd w:val="0"/>
        <w:rPr>
          <w:i/>
          <w:lang w:val="en-AU"/>
        </w:rPr>
      </w:pPr>
      <w:r w:rsidRPr="008C39DF">
        <w:rPr>
          <w:i/>
          <w:lang w:val="en-AU"/>
        </w:rPr>
        <w:t>Health Affairs</w:t>
      </w:r>
    </w:p>
    <w:p w:rsidR="00632C2F" w:rsidRDefault="00632C2F" w:rsidP="00632C2F">
      <w:pPr>
        <w:keepNext/>
        <w:keepLines/>
        <w:autoSpaceDE w:val="0"/>
        <w:autoSpaceDN w:val="0"/>
        <w:adjustRightInd w:val="0"/>
        <w:rPr>
          <w:lang w:val="en-AU"/>
        </w:rPr>
      </w:pPr>
      <w:r w:rsidRPr="008C39DF">
        <w:rPr>
          <w:lang w:val="en-AU"/>
        </w:rPr>
        <w:t>February 2016; Volume 35, Issue 2</w:t>
      </w:r>
    </w:p>
    <w:tbl>
      <w:tblPr>
        <w:tblStyle w:val="TableGrid"/>
        <w:tblW w:w="0" w:type="auto"/>
        <w:tblInd w:w="288" w:type="dxa"/>
        <w:tblLayout w:type="fixed"/>
        <w:tblLook w:val="01E0" w:firstRow="1" w:lastRow="1" w:firstColumn="1" w:lastColumn="1" w:noHBand="0" w:noVBand="0"/>
      </w:tblPr>
      <w:tblGrid>
        <w:gridCol w:w="1080"/>
        <w:gridCol w:w="8280"/>
      </w:tblGrid>
      <w:tr w:rsidR="00632C2F" w:rsidRPr="00255EF8" w:rsidTr="00DB3938">
        <w:tc>
          <w:tcPr>
            <w:tcW w:w="1080" w:type="dxa"/>
            <w:tcBorders>
              <w:top w:val="single" w:sz="4" w:space="0" w:color="auto"/>
              <w:left w:val="single" w:sz="4" w:space="0" w:color="auto"/>
              <w:bottom w:val="single" w:sz="4" w:space="0" w:color="auto"/>
              <w:right w:val="single" w:sz="4" w:space="0" w:color="auto"/>
            </w:tcBorders>
            <w:vAlign w:val="center"/>
          </w:tcPr>
          <w:p w:rsidR="00632C2F" w:rsidRPr="00255EF8" w:rsidRDefault="00632C2F" w:rsidP="00DB393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2C2F" w:rsidRPr="00255EF8" w:rsidRDefault="00D34720" w:rsidP="00DB3938">
            <w:pPr>
              <w:rPr>
                <w:lang w:val="en-AU"/>
              </w:rPr>
            </w:pPr>
            <w:hyperlink r:id="rId29" w:history="1">
              <w:r w:rsidR="00632C2F" w:rsidRPr="00910594">
                <w:rPr>
                  <w:rStyle w:val="Hyperlink"/>
                  <w:lang w:val="en-AU"/>
                </w:rPr>
                <w:t>http://content.healthaffairs.org/content/35/2.toc</w:t>
              </w:r>
            </w:hyperlink>
          </w:p>
        </w:tc>
      </w:tr>
      <w:tr w:rsidR="00632C2F" w:rsidRPr="004147BB" w:rsidTr="00DB3938">
        <w:tc>
          <w:tcPr>
            <w:tcW w:w="1080" w:type="dxa"/>
            <w:tcBorders>
              <w:top w:val="single" w:sz="4" w:space="0" w:color="auto"/>
              <w:left w:val="single" w:sz="4" w:space="0" w:color="auto"/>
              <w:bottom w:val="single" w:sz="4" w:space="0" w:color="auto"/>
              <w:right w:val="single" w:sz="4" w:space="0" w:color="auto"/>
            </w:tcBorders>
            <w:vAlign w:val="center"/>
          </w:tcPr>
          <w:p w:rsidR="00632C2F" w:rsidRPr="00255EF8" w:rsidRDefault="00632C2F" w:rsidP="00DB393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2C2F" w:rsidRDefault="00632C2F" w:rsidP="00DB3938">
            <w:pPr>
              <w:keepNext/>
              <w:keepLines/>
              <w:autoSpaceDE w:val="0"/>
              <w:autoSpaceDN w:val="0"/>
              <w:adjustRightInd w:val="0"/>
              <w:rPr>
                <w:lang w:val="en-AU"/>
              </w:rPr>
            </w:pPr>
            <w:r>
              <w:rPr>
                <w:lang w:val="en-AU"/>
              </w:rPr>
              <w:t xml:space="preserve">A new issue of </w:t>
            </w:r>
            <w:r>
              <w:rPr>
                <w:i/>
                <w:lang w:val="en-AU"/>
              </w:rPr>
              <w:t>Health Affairs</w:t>
            </w:r>
            <w:r>
              <w:rPr>
                <w:lang w:val="en-AU"/>
              </w:rPr>
              <w:t xml:space="preserve"> has been published, with the theme ‘Vaccines’. Articles in this issue of </w:t>
            </w:r>
            <w:r>
              <w:rPr>
                <w:i/>
                <w:lang w:val="en-AU"/>
              </w:rPr>
              <w:t>Health Affairs</w:t>
            </w:r>
            <w:r>
              <w:rPr>
                <w:lang w:val="en-AU"/>
              </w:rPr>
              <w:t xml:space="preserve"> include:</w:t>
            </w:r>
          </w:p>
          <w:p w:rsidR="00632C2F" w:rsidRPr="008C39DF" w:rsidRDefault="00632C2F" w:rsidP="00DB3938">
            <w:pPr>
              <w:pStyle w:val="ListParagraph"/>
              <w:numPr>
                <w:ilvl w:val="0"/>
                <w:numId w:val="48"/>
              </w:numPr>
              <w:rPr>
                <w:lang w:val="en-AU" w:eastAsia="en-AU"/>
              </w:rPr>
            </w:pPr>
            <w:r w:rsidRPr="00292C1A">
              <w:rPr>
                <w:b/>
                <w:lang w:val="en-AU" w:eastAsia="en-AU"/>
              </w:rPr>
              <w:t>Vaccine Discovery, Production, And Delivery</w:t>
            </w:r>
            <w:r w:rsidRPr="008C39DF">
              <w:rPr>
                <w:lang w:val="en-AU" w:eastAsia="en-AU"/>
              </w:rPr>
              <w:t xml:space="preserve"> (Alan R Weil</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Why </w:t>
            </w:r>
            <w:proofErr w:type="gramStart"/>
            <w:r w:rsidRPr="00292C1A">
              <w:rPr>
                <w:b/>
                <w:lang w:val="en-AU" w:eastAsia="en-AU"/>
              </w:rPr>
              <w:t>The</w:t>
            </w:r>
            <w:proofErr w:type="gramEnd"/>
            <w:r w:rsidRPr="00292C1A">
              <w:rPr>
                <w:b/>
                <w:lang w:val="en-AU" w:eastAsia="en-AU"/>
              </w:rPr>
              <w:t xml:space="preserve"> Decade Of Vaccines</w:t>
            </w:r>
            <w:r w:rsidRPr="008C39DF">
              <w:rPr>
                <w:lang w:val="en-AU" w:eastAsia="en-AU"/>
              </w:rPr>
              <w:t>?</w:t>
            </w:r>
            <w:r>
              <w:rPr>
                <w:lang w:val="en-AU" w:eastAsia="en-AU"/>
              </w:rPr>
              <w:t xml:space="preserve"> (infographic)</w:t>
            </w:r>
          </w:p>
          <w:p w:rsidR="00632C2F" w:rsidRPr="008C39DF" w:rsidRDefault="00632C2F" w:rsidP="00DB3938">
            <w:pPr>
              <w:pStyle w:val="ListParagraph"/>
              <w:numPr>
                <w:ilvl w:val="0"/>
                <w:numId w:val="48"/>
              </w:numPr>
              <w:rPr>
                <w:lang w:val="en-AU" w:eastAsia="en-AU"/>
              </w:rPr>
            </w:pPr>
            <w:r w:rsidRPr="00292C1A">
              <w:rPr>
                <w:b/>
                <w:lang w:val="en-AU" w:eastAsia="en-AU"/>
              </w:rPr>
              <w:t>Eliminating Vaccine-Preventable Diseases</w:t>
            </w:r>
            <w:r w:rsidRPr="008C39DF">
              <w:rPr>
                <w:lang w:val="en-AU" w:eastAsia="en-AU"/>
              </w:rPr>
              <w:t xml:space="preserve"> Around The World (A</w:t>
            </w:r>
            <w:r>
              <w:rPr>
                <w:lang w:val="en-AU" w:eastAsia="en-AU"/>
              </w:rPr>
              <w:t>lan</w:t>
            </w:r>
            <w:r w:rsidRPr="008C39DF">
              <w:rPr>
                <w:lang w:val="en-AU" w:eastAsia="en-AU"/>
              </w:rPr>
              <w:t xml:space="preserve"> R Weil</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The United States’ Piecemeal Approach To </w:t>
            </w:r>
            <w:r w:rsidRPr="00292C1A">
              <w:rPr>
                <w:b/>
                <w:lang w:val="en-AU" w:eastAsia="en-AU"/>
              </w:rPr>
              <w:t>Vaccine Policy</w:t>
            </w:r>
            <w:r w:rsidRPr="008C39DF">
              <w:rPr>
                <w:lang w:val="en-AU" w:eastAsia="en-AU"/>
              </w:rPr>
              <w:t xml:space="preserve"> (J Bylander</w:t>
            </w:r>
            <w:r>
              <w:rPr>
                <w:lang w:val="en-AU" w:eastAsia="en-AU"/>
              </w:rPr>
              <w:t>)</w:t>
            </w:r>
          </w:p>
          <w:p w:rsidR="00632C2F" w:rsidRPr="008C39DF" w:rsidRDefault="00632C2F" w:rsidP="00DB3938">
            <w:pPr>
              <w:pStyle w:val="ListParagraph"/>
              <w:numPr>
                <w:ilvl w:val="0"/>
                <w:numId w:val="48"/>
              </w:numPr>
              <w:rPr>
                <w:lang w:val="en-AU" w:eastAsia="en-AU"/>
              </w:rPr>
            </w:pPr>
            <w:r w:rsidRPr="00292C1A">
              <w:rPr>
                <w:b/>
                <w:lang w:val="en-AU" w:eastAsia="en-AU"/>
              </w:rPr>
              <w:t>Return On Investment From Childhood Immunization</w:t>
            </w:r>
            <w:r w:rsidRPr="008C39DF">
              <w:rPr>
                <w:lang w:val="en-AU" w:eastAsia="en-AU"/>
              </w:rPr>
              <w:t xml:space="preserve"> In Low- And Middle-Income Countries, 2011–20 (Sachiko Ozawa, Samantha Clark, Allison Portnoy, Simrun Grewal, Logan Brenzel, and Damian G Walker</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When Not All That Counts Can Be Counted: </w:t>
            </w:r>
            <w:r w:rsidRPr="00292C1A">
              <w:rPr>
                <w:b/>
                <w:lang w:val="en-AU" w:eastAsia="en-AU"/>
              </w:rPr>
              <w:t>Economic Evaluations And The Value Of Vaccination</w:t>
            </w:r>
            <w:r w:rsidRPr="008C39DF">
              <w:rPr>
                <w:lang w:val="en-AU" w:eastAsia="en-AU"/>
              </w:rPr>
              <w:t xml:space="preserve"> (Jason L Schwartz and Adel Mahmoud</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The </w:t>
            </w:r>
            <w:r w:rsidRPr="00292C1A">
              <w:rPr>
                <w:b/>
                <w:lang w:val="en-AU" w:eastAsia="en-AU"/>
              </w:rPr>
              <w:t>Social Value Of Vaccination</w:t>
            </w:r>
            <w:r w:rsidRPr="008C39DF">
              <w:rPr>
                <w:lang w:val="en-AU" w:eastAsia="en-AU"/>
              </w:rPr>
              <w:t xml:space="preserve"> Programs: Beyond Cost-Effectiveness (Jeroen Luyten and Philippe Beutels</w:t>
            </w:r>
            <w:r>
              <w:rPr>
                <w:lang w:val="en-AU" w:eastAsia="en-AU"/>
              </w:rPr>
              <w:t>)</w:t>
            </w:r>
          </w:p>
          <w:p w:rsidR="00632C2F" w:rsidRPr="008C39DF" w:rsidRDefault="00632C2F" w:rsidP="00DB3938">
            <w:pPr>
              <w:pStyle w:val="ListParagraph"/>
              <w:numPr>
                <w:ilvl w:val="0"/>
                <w:numId w:val="48"/>
              </w:numPr>
              <w:rPr>
                <w:lang w:val="en-AU" w:eastAsia="en-AU"/>
              </w:rPr>
            </w:pPr>
            <w:r w:rsidRPr="00292C1A">
              <w:rPr>
                <w:b/>
                <w:lang w:val="en-AU" w:eastAsia="en-AU"/>
              </w:rPr>
              <w:t>Vaccine Pipeline</w:t>
            </w:r>
            <w:r w:rsidRPr="008C39DF">
              <w:rPr>
                <w:lang w:val="en-AU" w:eastAsia="en-AU"/>
              </w:rPr>
              <w:t xml:space="preserve"> Has Grown During The Past Two Decades With More Early-Stage Trials From Small And Medium-Size Companies (Thomas J Hwang and Aaron S Kesselheim</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Current Global Pricing For </w:t>
            </w:r>
            <w:r w:rsidRPr="00292C1A">
              <w:rPr>
                <w:b/>
                <w:lang w:val="en-AU" w:eastAsia="en-AU"/>
              </w:rPr>
              <w:t>Human Papillomavirus Vaccines</w:t>
            </w:r>
            <w:r w:rsidRPr="008C39DF">
              <w:rPr>
                <w:lang w:val="en-AU" w:eastAsia="en-AU"/>
              </w:rPr>
              <w:t xml:space="preserve"> Brings The Greatest Economic Benefits To Rich Countries (Niamh Herlihy, Raymond Hutubessy, and Mark Jit</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No Shot: US </w:t>
            </w:r>
            <w:r w:rsidRPr="00292C1A">
              <w:rPr>
                <w:b/>
                <w:lang w:val="en-AU" w:eastAsia="en-AU"/>
              </w:rPr>
              <w:t>Vaccine</w:t>
            </w:r>
            <w:r w:rsidRPr="008C39DF">
              <w:rPr>
                <w:lang w:val="en-AU" w:eastAsia="en-AU"/>
              </w:rPr>
              <w:t xml:space="preserve"> </w:t>
            </w:r>
            <w:r w:rsidRPr="00292C1A">
              <w:rPr>
                <w:b/>
                <w:lang w:val="en-AU" w:eastAsia="en-AU"/>
              </w:rPr>
              <w:t>Prices And Shortages</w:t>
            </w:r>
            <w:r w:rsidRPr="008C39DF">
              <w:rPr>
                <w:lang w:val="en-AU" w:eastAsia="en-AU"/>
              </w:rPr>
              <w:t xml:space="preserve"> (David B Ridley, Xiaoshu Bei, and Eli B Liebman</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EPIC Studies: Governments Finance, On Average, More Than 50 Percent Of </w:t>
            </w:r>
            <w:r w:rsidRPr="00292C1A">
              <w:rPr>
                <w:b/>
                <w:lang w:val="en-AU" w:eastAsia="en-AU"/>
              </w:rPr>
              <w:t>Immunization Expenses</w:t>
            </w:r>
            <w:r w:rsidRPr="008C39DF">
              <w:rPr>
                <w:lang w:val="en-AU" w:eastAsia="en-AU"/>
              </w:rPr>
              <w:t>, 2010–11 (Logan Brenzel, Carl Schütte, Keti Goguadze, Werner Valdez, Jean-Bernard Le Gargasson, and T Guthrie</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Routes Countries Can Take To Achieve Full Ownership Of </w:t>
            </w:r>
            <w:r w:rsidRPr="00292C1A">
              <w:rPr>
                <w:b/>
                <w:lang w:val="en-AU" w:eastAsia="en-AU"/>
              </w:rPr>
              <w:t>Immunization Programs</w:t>
            </w:r>
            <w:r w:rsidRPr="008C39DF">
              <w:rPr>
                <w:lang w:val="en-AU" w:eastAsia="en-AU"/>
              </w:rPr>
              <w:t xml:space="preserve"> (Michael McQuestion, Andrew Carlson, Khongorzul Dari, Devendra Gnawali, Clifford Kamara, Helene Mambu-Ma-Disu, Jonas Mbwanque, Diana Kizza, Dana Silver, and Eka Paatashvili</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Country Ownership And Gavi Transition: Comprehensive Approaches To Supporting </w:t>
            </w:r>
            <w:r w:rsidRPr="00292C1A">
              <w:rPr>
                <w:b/>
                <w:lang w:val="en-AU" w:eastAsia="en-AU"/>
              </w:rPr>
              <w:t>New Vaccine Introduction</w:t>
            </w:r>
            <w:r w:rsidRPr="008C39DF">
              <w:rPr>
                <w:lang w:val="en-AU" w:eastAsia="en-AU"/>
              </w:rPr>
              <w:t xml:space="preserve"> (Angela K. Shen, Jonathan M. Weiss, Jon K Andrus, C Pecenka, D Atherly, K Taylor, and M McQuestion</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lastRenderedPageBreak/>
              <w:t xml:space="preserve">The </w:t>
            </w:r>
            <w:r w:rsidRPr="00292C1A">
              <w:rPr>
                <w:b/>
                <w:lang w:val="en-AU" w:eastAsia="en-AU"/>
              </w:rPr>
              <w:t>Global Polio Eradication</w:t>
            </w:r>
            <w:r w:rsidRPr="008C39DF">
              <w:rPr>
                <w:lang w:val="en-AU" w:eastAsia="en-AU"/>
              </w:rPr>
              <w:t xml:space="preserve"> Initiative: Progress, Lessons Learned, And Polio Legacy Transition Planning (Stephen L Cochi, Lea Hegg, Anjali Kaur, Carol Pandak, and Hamid Jafari</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Assessing Interventions To Improve </w:t>
            </w:r>
            <w:r w:rsidRPr="00292C1A">
              <w:rPr>
                <w:b/>
                <w:lang w:val="en-AU" w:eastAsia="en-AU"/>
              </w:rPr>
              <w:t>Influenza Vaccine</w:t>
            </w:r>
            <w:r w:rsidRPr="008C39DF">
              <w:rPr>
                <w:lang w:val="en-AU" w:eastAsia="en-AU"/>
              </w:rPr>
              <w:t xml:space="preserve"> Uptake Among </w:t>
            </w:r>
            <w:r w:rsidRPr="00292C1A">
              <w:rPr>
                <w:b/>
                <w:lang w:val="en-AU" w:eastAsia="en-AU"/>
              </w:rPr>
              <w:t>Health Care Workers</w:t>
            </w:r>
            <w:r w:rsidRPr="008C39DF">
              <w:rPr>
                <w:lang w:val="en-AU" w:eastAsia="en-AU"/>
              </w:rPr>
              <w:t xml:space="preserve"> (Harunor Rashid, Jiehui Kevin Yin, Kirsten Ward, Catherine King, Holly Seale, and Robert Booy</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Argentina’s Successful Implementation Of A </w:t>
            </w:r>
            <w:r w:rsidRPr="00292C1A">
              <w:rPr>
                <w:b/>
                <w:lang w:val="en-AU" w:eastAsia="en-AU"/>
              </w:rPr>
              <w:t>National Human Papillomavirus Vaccination</w:t>
            </w:r>
            <w:r w:rsidRPr="008C39DF">
              <w:rPr>
                <w:lang w:val="en-AU" w:eastAsia="en-AU"/>
              </w:rPr>
              <w:t xml:space="preserve"> Program (Hannah Patel, Ellen Wilson, Carla Vizzotti, Greg Parston, Jessica Prestt, and Ara Darzi</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Strategies To Boost </w:t>
            </w:r>
            <w:r w:rsidRPr="00292C1A">
              <w:rPr>
                <w:b/>
                <w:lang w:val="en-AU" w:eastAsia="en-AU"/>
              </w:rPr>
              <w:t>Maternal Immunization</w:t>
            </w:r>
            <w:r w:rsidRPr="008C39DF">
              <w:rPr>
                <w:lang w:val="en-AU" w:eastAsia="en-AU"/>
              </w:rPr>
              <w:t xml:space="preserve"> To Achieve Further Gains In Improved Maternal And Newborn Health (Mark R Steedman, Beate Kampmann, Egbert Schillings, Hanan Al Kuwari, and Ara Darzi</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Slow Progress In Finalizing </w:t>
            </w:r>
            <w:r w:rsidRPr="00292C1A">
              <w:rPr>
                <w:b/>
                <w:lang w:val="en-AU" w:eastAsia="en-AU"/>
              </w:rPr>
              <w:t>Measles And Rubella Elimination</w:t>
            </w:r>
            <w:r w:rsidRPr="008C39DF">
              <w:rPr>
                <w:lang w:val="en-AU" w:eastAsia="en-AU"/>
              </w:rPr>
              <w:t xml:space="preserve"> In The European Region (Robin Biellik, Iria Davidkin, Susanna Esposito, Andrey Lobanov, Mira Kojouharova, Günter Pfaff, J I Santos, J Simpson, M B Mamou, R Butler, S Deshevoi, S Huseynov, D Jankovic, and A Shefer</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Exploring The Impact Of The US Measles Outbreak On </w:t>
            </w:r>
            <w:r w:rsidRPr="00292C1A">
              <w:rPr>
                <w:b/>
                <w:lang w:val="en-AU" w:eastAsia="en-AU"/>
              </w:rPr>
              <w:t>Parental Awareness</w:t>
            </w:r>
            <w:r w:rsidRPr="008C39DF">
              <w:rPr>
                <w:lang w:val="en-AU" w:eastAsia="en-AU"/>
              </w:rPr>
              <w:t xml:space="preserve"> Of And Support For </w:t>
            </w:r>
            <w:r w:rsidRPr="00292C1A">
              <w:rPr>
                <w:b/>
                <w:lang w:val="en-AU" w:eastAsia="en-AU"/>
              </w:rPr>
              <w:t>Vaccination</w:t>
            </w:r>
            <w:r w:rsidRPr="008C39DF">
              <w:rPr>
                <w:lang w:val="en-AU" w:eastAsia="en-AU"/>
              </w:rPr>
              <w:t xml:space="preserve"> (Michael A Cacciatore, Glen Nowak, and Nathaniel J Evans</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Publicly Available Online Tool Facilitates Real-Time Monitoring Of </w:t>
            </w:r>
            <w:r w:rsidRPr="00292C1A">
              <w:rPr>
                <w:b/>
                <w:lang w:val="en-AU" w:eastAsia="en-AU"/>
              </w:rPr>
              <w:t>Vaccine Conversations And Sentiments</w:t>
            </w:r>
            <w:r w:rsidRPr="008C39DF">
              <w:rPr>
                <w:lang w:val="en-AU" w:eastAsia="en-AU"/>
              </w:rPr>
              <w:t xml:space="preserve"> (Chi Y Bahk, Melissa Cumming, Louisa Paushter, Lawrence C Madoff, A Thomson, and J S Brownstein</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A Tale Of Two States: Mississippi, West Virginia, And Exemptions To </w:t>
            </w:r>
            <w:r w:rsidRPr="00292C1A">
              <w:rPr>
                <w:b/>
                <w:lang w:val="en-AU" w:eastAsia="en-AU"/>
              </w:rPr>
              <w:t>Compulsory School Vaccination Laws</w:t>
            </w:r>
            <w:r w:rsidRPr="008C39DF">
              <w:rPr>
                <w:lang w:val="en-AU" w:eastAsia="en-AU"/>
              </w:rPr>
              <w:t xml:space="preserve"> (James Colgrove and A Lowin</w:t>
            </w:r>
            <w:r>
              <w:rPr>
                <w:lang w:val="en-AU" w:eastAsia="en-AU"/>
              </w:rPr>
              <w:t>)</w:t>
            </w:r>
          </w:p>
          <w:p w:rsidR="00632C2F" w:rsidRPr="008C39DF" w:rsidRDefault="00632C2F" w:rsidP="00DB3938">
            <w:pPr>
              <w:pStyle w:val="ListParagraph"/>
              <w:numPr>
                <w:ilvl w:val="0"/>
                <w:numId w:val="48"/>
              </w:numPr>
              <w:rPr>
                <w:lang w:val="en-AU" w:eastAsia="en-AU"/>
              </w:rPr>
            </w:pPr>
            <w:r w:rsidRPr="008C39DF">
              <w:rPr>
                <w:lang w:val="en-AU" w:eastAsia="en-AU"/>
              </w:rPr>
              <w:t xml:space="preserve">Since The Start Of The </w:t>
            </w:r>
            <w:r w:rsidRPr="00292C1A">
              <w:rPr>
                <w:b/>
                <w:lang w:val="en-AU" w:eastAsia="en-AU"/>
              </w:rPr>
              <w:t>Vaccines For Children</w:t>
            </w:r>
            <w:r w:rsidRPr="008C39DF">
              <w:rPr>
                <w:lang w:val="en-AU" w:eastAsia="en-AU"/>
              </w:rPr>
              <w:t xml:space="preserve"> Program, Uptake Has Increased, And Most Disparities Have Decreased</w:t>
            </w:r>
            <w:r>
              <w:rPr>
                <w:lang w:val="en-AU" w:eastAsia="en-AU"/>
              </w:rPr>
              <w:t xml:space="preserve"> (</w:t>
            </w:r>
            <w:r w:rsidRPr="008C39DF">
              <w:rPr>
                <w:lang w:val="en-AU" w:eastAsia="en-AU"/>
              </w:rPr>
              <w:t>Brendan Walsh, Edel Doherty, and Ciaran O’Neill</w:t>
            </w:r>
            <w:r>
              <w:rPr>
                <w:lang w:val="en-AU" w:eastAsia="en-AU"/>
              </w:rPr>
              <w:t>)</w:t>
            </w:r>
          </w:p>
        </w:tc>
      </w:tr>
    </w:tbl>
    <w:p w:rsidR="00632C2F" w:rsidRDefault="00632C2F" w:rsidP="00632C2F">
      <w:pPr>
        <w:keepLines/>
        <w:autoSpaceDE w:val="0"/>
        <w:autoSpaceDN w:val="0"/>
        <w:adjustRightInd w:val="0"/>
        <w:rPr>
          <w:lang w:val="en-AU"/>
        </w:rPr>
      </w:pPr>
    </w:p>
    <w:p w:rsidR="00882169" w:rsidRPr="002302EF" w:rsidRDefault="00882169" w:rsidP="008821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D34720" w:rsidP="00AD5026">
            <w:pPr>
              <w:rPr>
                <w:lang w:val="en-AU"/>
              </w:rPr>
            </w:pPr>
            <w:hyperlink r:id="rId30" w:history="1">
              <w:r w:rsidR="00882169" w:rsidRPr="002302EF">
                <w:rPr>
                  <w:rStyle w:val="Hyperlink"/>
                  <w:lang w:val="en-AU"/>
                </w:rPr>
                <w:t>http://qualitysafety.bmj.com/content/early/recent</w:t>
              </w:r>
            </w:hyperlink>
          </w:p>
        </w:tc>
      </w:tr>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D755FC" w:rsidRDefault="00882169" w:rsidP="00AD5026">
            <w:pPr>
              <w:rPr>
                <w:lang w:val="en-AU"/>
              </w:rPr>
            </w:pPr>
            <w:r w:rsidRPr="002302EF">
              <w:rPr>
                <w:i/>
                <w:lang w:val="en-AU"/>
              </w:rPr>
              <w:t>BMJ Quality and Safety</w:t>
            </w:r>
            <w:r w:rsidRPr="002302EF">
              <w:rPr>
                <w:lang w:val="en-AU"/>
              </w:rPr>
              <w:t xml:space="preserve"> has published a number of ‘online first’ articles, including:</w:t>
            </w:r>
          </w:p>
          <w:p w:rsidR="003635C2" w:rsidRDefault="005A5259" w:rsidP="005A5259">
            <w:pPr>
              <w:pStyle w:val="ListParagraph"/>
              <w:numPr>
                <w:ilvl w:val="0"/>
                <w:numId w:val="14"/>
              </w:numPr>
              <w:rPr>
                <w:lang w:val="en-AU"/>
              </w:rPr>
            </w:pPr>
            <w:r w:rsidRPr="005A5259">
              <w:rPr>
                <w:b/>
                <w:lang w:val="en-AU"/>
              </w:rPr>
              <w:t>Quality gaps</w:t>
            </w:r>
            <w:r w:rsidRPr="005A5259">
              <w:rPr>
                <w:lang w:val="en-AU"/>
              </w:rPr>
              <w:t xml:space="preserve"> identified through </w:t>
            </w:r>
            <w:r w:rsidRPr="005A5259">
              <w:rPr>
                <w:b/>
                <w:lang w:val="en-AU"/>
              </w:rPr>
              <w:t>mortality review</w:t>
            </w:r>
            <w:r w:rsidRPr="005A5259">
              <w:rPr>
                <w:lang w:val="en-AU"/>
              </w:rPr>
              <w:t xml:space="preserve"> </w:t>
            </w:r>
            <w:r>
              <w:rPr>
                <w:lang w:val="en-AU"/>
              </w:rPr>
              <w:t>(</w:t>
            </w:r>
            <w:r w:rsidRPr="005A5259">
              <w:rPr>
                <w:lang w:val="en-AU"/>
              </w:rPr>
              <w:t>Daniel M Kobewka, Carl van Walraven, Jeffrey Turnbull, J Worthington, L Calder, A Forster</w:t>
            </w:r>
            <w:r>
              <w:rPr>
                <w:lang w:val="en-AU"/>
              </w:rPr>
              <w:t>)</w:t>
            </w:r>
          </w:p>
          <w:p w:rsidR="00FE32A2" w:rsidRDefault="00FE32A2" w:rsidP="00FE32A2">
            <w:pPr>
              <w:pStyle w:val="ListParagraph"/>
              <w:numPr>
                <w:ilvl w:val="0"/>
                <w:numId w:val="14"/>
              </w:numPr>
              <w:rPr>
                <w:lang w:val="en-AU"/>
              </w:rPr>
            </w:pPr>
            <w:r w:rsidRPr="00FE32A2">
              <w:rPr>
                <w:lang w:val="en-AU"/>
              </w:rPr>
              <w:t xml:space="preserve">The </w:t>
            </w:r>
            <w:r w:rsidRPr="00FE32A2">
              <w:rPr>
                <w:b/>
                <w:lang w:val="en-AU"/>
              </w:rPr>
              <w:t>Irish National Adverse Events Study</w:t>
            </w:r>
            <w:r w:rsidRPr="00FE32A2">
              <w:rPr>
                <w:lang w:val="en-AU"/>
              </w:rPr>
              <w:t xml:space="preserve"> (INAES): the frequency and nature of adverse events in Irish hospitals—a retrospective record review study</w:t>
            </w:r>
            <w:r>
              <w:rPr>
                <w:lang w:val="en-AU"/>
              </w:rPr>
              <w:t xml:space="preserve"> (</w:t>
            </w:r>
            <w:r w:rsidRPr="00FE32A2">
              <w:rPr>
                <w:lang w:val="en-AU"/>
              </w:rPr>
              <w:t>Natasha Rafter, Anne Hickey, Ronan M Conroy, Sarah Condell, Paul O'Connor, David Vaughan, Gillian Walsh, David J Williams</w:t>
            </w:r>
            <w:r>
              <w:rPr>
                <w:lang w:val="en-AU"/>
              </w:rPr>
              <w:t>)</w:t>
            </w:r>
          </w:p>
          <w:p w:rsidR="00683E74" w:rsidRPr="00D755FC" w:rsidRDefault="00683E74" w:rsidP="00683E74">
            <w:pPr>
              <w:pStyle w:val="ListParagraph"/>
              <w:numPr>
                <w:ilvl w:val="0"/>
                <w:numId w:val="14"/>
              </w:numPr>
              <w:rPr>
                <w:lang w:val="en-AU"/>
              </w:rPr>
            </w:pPr>
            <w:r w:rsidRPr="00683E74">
              <w:rPr>
                <w:lang w:val="en-AU"/>
              </w:rPr>
              <w:t xml:space="preserve">Does </w:t>
            </w:r>
            <w:r w:rsidRPr="00683E74">
              <w:rPr>
                <w:b/>
                <w:lang w:val="en-AU"/>
              </w:rPr>
              <w:t>Lean healthcare</w:t>
            </w:r>
            <w:r w:rsidRPr="00683E74">
              <w:rPr>
                <w:lang w:val="en-AU"/>
              </w:rPr>
              <w:t xml:space="preserve"> improve </w:t>
            </w:r>
            <w:r w:rsidRPr="00683E74">
              <w:rPr>
                <w:b/>
                <w:lang w:val="en-AU"/>
              </w:rPr>
              <w:t>patient satisfaction</w:t>
            </w:r>
            <w:r w:rsidRPr="00683E74">
              <w:rPr>
                <w:lang w:val="en-AU"/>
              </w:rPr>
              <w:t xml:space="preserve">? A mixed-method investigation into primary care </w:t>
            </w:r>
            <w:r>
              <w:rPr>
                <w:lang w:val="en-AU"/>
              </w:rPr>
              <w:t>(</w:t>
            </w:r>
            <w:r w:rsidRPr="00683E74">
              <w:rPr>
                <w:lang w:val="en-AU"/>
              </w:rPr>
              <w:t>Bozena Bonnie Poksinska, Malgorzata Fialkowska-Filipek, Jon Engström</w:t>
            </w:r>
            <w:r>
              <w:rPr>
                <w:lang w:val="en-AU"/>
              </w:rPr>
              <w:t>)</w:t>
            </w:r>
          </w:p>
        </w:tc>
      </w:tr>
    </w:tbl>
    <w:p w:rsidR="00882169" w:rsidRDefault="00882169" w:rsidP="00882169">
      <w:pPr>
        <w:keepLines/>
        <w:autoSpaceDE w:val="0"/>
        <w:autoSpaceDN w:val="0"/>
        <w:adjustRightInd w:val="0"/>
        <w:rPr>
          <w:lang w:val="en-AU"/>
        </w:rPr>
      </w:pPr>
    </w:p>
    <w:p w:rsidR="009B07A3" w:rsidRPr="002302EF" w:rsidRDefault="009B07A3" w:rsidP="009B07A3">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07A3" w:rsidRPr="002302EF" w:rsidRDefault="00D34720" w:rsidP="008A5DC7">
            <w:pPr>
              <w:rPr>
                <w:lang w:val="en-AU"/>
              </w:rPr>
            </w:pPr>
            <w:hyperlink r:id="rId31" w:history="1">
              <w:r w:rsidR="009B07A3" w:rsidRPr="002302EF">
                <w:rPr>
                  <w:rStyle w:val="Hyperlink"/>
                  <w:lang w:val="en-AU"/>
                </w:rPr>
                <w:t>http://intqhc.oxfordjournals.org/content/early/recent?papetoc</w:t>
              </w:r>
            </w:hyperlink>
          </w:p>
        </w:tc>
      </w:tr>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9B07A3" w:rsidRDefault="009C7E97" w:rsidP="009C7E97">
            <w:pPr>
              <w:pStyle w:val="ListParagraph"/>
              <w:numPr>
                <w:ilvl w:val="0"/>
                <w:numId w:val="14"/>
              </w:numPr>
              <w:rPr>
                <w:lang w:val="en-AU"/>
              </w:rPr>
            </w:pPr>
            <w:r w:rsidRPr="009C7E97">
              <w:rPr>
                <w:lang w:val="en-AU"/>
              </w:rPr>
              <w:t xml:space="preserve">Development and evaluation of an </w:t>
            </w:r>
            <w:r w:rsidRPr="009C7E97">
              <w:rPr>
                <w:b/>
                <w:lang w:val="en-AU"/>
              </w:rPr>
              <w:t>automated fall risk assessment system</w:t>
            </w:r>
            <w:r>
              <w:rPr>
                <w:lang w:val="en-AU"/>
              </w:rPr>
              <w:t xml:space="preserve"> (</w:t>
            </w:r>
            <w:r w:rsidRPr="009C7E97">
              <w:rPr>
                <w:lang w:val="en-AU"/>
              </w:rPr>
              <w:t>Ju Young Lee, Yinji Jin, Jinshi Piao, and Sun-Mi Lee</w:t>
            </w:r>
            <w:r>
              <w:rPr>
                <w:lang w:val="en-AU"/>
              </w:rPr>
              <w:t>)</w:t>
            </w:r>
          </w:p>
          <w:p w:rsidR="00E43061" w:rsidRPr="002302EF" w:rsidRDefault="00E43061" w:rsidP="00E43061">
            <w:pPr>
              <w:pStyle w:val="ListParagraph"/>
              <w:numPr>
                <w:ilvl w:val="0"/>
                <w:numId w:val="14"/>
              </w:numPr>
              <w:rPr>
                <w:lang w:val="en-AU"/>
              </w:rPr>
            </w:pPr>
            <w:r w:rsidRPr="00E43061">
              <w:rPr>
                <w:lang w:val="en-AU"/>
              </w:rPr>
              <w:t xml:space="preserve">A randomized, controlled trial of team-based competition to increase learner participation in </w:t>
            </w:r>
            <w:r w:rsidRPr="00E43061">
              <w:rPr>
                <w:b/>
                <w:lang w:val="en-AU"/>
              </w:rPr>
              <w:t>quality-improvement education</w:t>
            </w:r>
            <w:r w:rsidRPr="00E43061">
              <w:rPr>
                <w:lang w:val="en-AU"/>
              </w:rPr>
              <w:t xml:space="preserve"> </w:t>
            </w:r>
            <w:r>
              <w:rPr>
                <w:lang w:val="en-AU"/>
              </w:rPr>
              <w:t>(</w:t>
            </w:r>
            <w:r w:rsidRPr="00E43061">
              <w:rPr>
                <w:lang w:val="en-AU"/>
              </w:rPr>
              <w:t>Charles D Scales Jr, T Moin, A Fink, S H Berry, N Afsar-Manesh, C M Mangione, B P Kerfoot</w:t>
            </w:r>
            <w:r>
              <w:rPr>
                <w:lang w:val="en-AU"/>
              </w:rPr>
              <w:t>)</w:t>
            </w:r>
          </w:p>
        </w:tc>
      </w:tr>
    </w:tbl>
    <w:p w:rsidR="00882169" w:rsidRPr="002302EF" w:rsidRDefault="00882169" w:rsidP="00882169">
      <w:pPr>
        <w:keepNext/>
        <w:keepLines/>
        <w:rPr>
          <w:b/>
          <w:lang w:val="en-AU"/>
        </w:rPr>
      </w:pPr>
      <w:r w:rsidRPr="002302EF">
        <w:rPr>
          <w:b/>
          <w:lang w:val="en-AU"/>
        </w:rPr>
        <w:lastRenderedPageBreak/>
        <w:t>Online resources</w:t>
      </w:r>
    </w:p>
    <w:p w:rsidR="006F6727" w:rsidRDefault="006F6727" w:rsidP="003F1242">
      <w:pPr>
        <w:keepNext/>
        <w:keepLines/>
        <w:rPr>
          <w:i/>
          <w:lang w:val="en-AU"/>
        </w:rPr>
      </w:pPr>
    </w:p>
    <w:p w:rsidR="009E024A" w:rsidRPr="00BB6247" w:rsidRDefault="009E024A" w:rsidP="009E024A">
      <w:pPr>
        <w:keepNext/>
        <w:keepLines/>
        <w:rPr>
          <w:i/>
          <w:lang w:val="en-AU"/>
        </w:rPr>
      </w:pPr>
      <w:r w:rsidRPr="00BB6247">
        <w:rPr>
          <w:i/>
          <w:lang w:val="en-AU"/>
        </w:rPr>
        <w:t>[UK] NICE Guidelines and Quality Standards</w:t>
      </w:r>
    </w:p>
    <w:p w:rsidR="009E024A" w:rsidRDefault="00D34720" w:rsidP="009E024A">
      <w:pPr>
        <w:keepNext/>
        <w:keepLines/>
        <w:rPr>
          <w:lang w:val="en-AU"/>
        </w:rPr>
      </w:pPr>
      <w:hyperlink r:id="rId32" w:history="1">
        <w:r w:rsidR="009E024A" w:rsidRPr="0079133E">
          <w:rPr>
            <w:rStyle w:val="Hyperlink"/>
            <w:lang w:val="en-AU"/>
          </w:rPr>
          <w:t>http://www.nice.org.uk</w:t>
        </w:r>
      </w:hyperlink>
    </w:p>
    <w:p w:rsidR="009E024A" w:rsidRPr="00BB6247" w:rsidRDefault="009E024A" w:rsidP="009E024A">
      <w:pPr>
        <w:keepNext/>
        <w:keepLines/>
        <w:rPr>
          <w:lang w:val="en-AU"/>
        </w:rPr>
      </w:pPr>
      <w:r w:rsidRPr="00BB6247">
        <w:rPr>
          <w:lang w:val="en-AU"/>
        </w:rPr>
        <w:t>The UK’s National Institute for Health and Care Excellence (NICE) has published new (or updated) guidelines and quality standards. The latest updates are:</w:t>
      </w:r>
    </w:p>
    <w:p w:rsidR="00644156" w:rsidRDefault="009E024A" w:rsidP="00644156">
      <w:pPr>
        <w:pStyle w:val="ListParagraph"/>
        <w:keepLines/>
        <w:numPr>
          <w:ilvl w:val="0"/>
          <w:numId w:val="14"/>
        </w:numPr>
        <w:rPr>
          <w:lang w:val="en-AU"/>
        </w:rPr>
      </w:pPr>
      <w:r w:rsidRPr="00B70F33">
        <w:rPr>
          <w:lang w:val="en-AU"/>
        </w:rPr>
        <w:t xml:space="preserve">NICE </w:t>
      </w:r>
      <w:r w:rsidR="00644156">
        <w:rPr>
          <w:lang w:val="en-AU"/>
        </w:rPr>
        <w:t xml:space="preserve">Guideline </w:t>
      </w:r>
      <w:r w:rsidR="00644156" w:rsidRPr="00644156">
        <w:rPr>
          <w:lang w:val="en-AU"/>
        </w:rPr>
        <w:t>NG34</w:t>
      </w:r>
      <w:r w:rsidR="00644156">
        <w:rPr>
          <w:lang w:val="en-AU"/>
        </w:rPr>
        <w:t xml:space="preserve"> </w:t>
      </w:r>
      <w:r w:rsidR="00644156" w:rsidRPr="00644156">
        <w:rPr>
          <w:b/>
          <w:lang w:val="en-AU"/>
        </w:rPr>
        <w:t>Sunlight exposure</w:t>
      </w:r>
      <w:r w:rsidR="00644156" w:rsidRPr="00644156">
        <w:rPr>
          <w:lang w:val="en-AU"/>
        </w:rPr>
        <w:t>: risks and benefits</w:t>
      </w:r>
      <w:r w:rsidR="00644156">
        <w:rPr>
          <w:lang w:val="en-AU"/>
        </w:rPr>
        <w:t xml:space="preserve"> </w:t>
      </w:r>
      <w:hyperlink r:id="rId33" w:history="1">
        <w:r w:rsidR="00644156" w:rsidRPr="00595DD1">
          <w:rPr>
            <w:rStyle w:val="Hyperlink"/>
            <w:lang w:val="en-AU"/>
          </w:rPr>
          <w:t>https://www.nice.org.uk/guidance/ng34</w:t>
        </w:r>
      </w:hyperlink>
    </w:p>
    <w:p w:rsidR="00683E74" w:rsidRPr="00683E74" w:rsidRDefault="00683E74" w:rsidP="00683E74">
      <w:pPr>
        <w:pStyle w:val="ListParagraph"/>
        <w:keepLines/>
        <w:numPr>
          <w:ilvl w:val="0"/>
          <w:numId w:val="14"/>
        </w:numPr>
        <w:rPr>
          <w:lang w:val="en-AU"/>
        </w:rPr>
      </w:pPr>
      <w:r w:rsidRPr="00B70F33">
        <w:rPr>
          <w:lang w:val="en-AU"/>
        </w:rPr>
        <w:t xml:space="preserve">NICE </w:t>
      </w:r>
      <w:r>
        <w:rPr>
          <w:lang w:val="en-AU"/>
        </w:rPr>
        <w:t xml:space="preserve">Guideline </w:t>
      </w:r>
      <w:r w:rsidRPr="00683E74">
        <w:rPr>
          <w:lang w:val="en-AU"/>
        </w:rPr>
        <w:t>NG35</w:t>
      </w:r>
      <w:r>
        <w:rPr>
          <w:lang w:val="en-AU"/>
        </w:rPr>
        <w:t xml:space="preserve"> </w:t>
      </w:r>
      <w:r w:rsidRPr="00683E74">
        <w:rPr>
          <w:b/>
          <w:lang w:val="en-AU"/>
        </w:rPr>
        <w:t>Myeloma: diagnosis and management</w:t>
      </w:r>
      <w:r>
        <w:rPr>
          <w:b/>
          <w:lang w:val="en-AU"/>
        </w:rPr>
        <w:t xml:space="preserve"> </w:t>
      </w:r>
      <w:hyperlink r:id="rId34" w:history="1">
        <w:r w:rsidRPr="00E96AE1">
          <w:rPr>
            <w:rStyle w:val="Hyperlink"/>
            <w:lang w:val="en-AU"/>
          </w:rPr>
          <w:t>https://www.nice.org.uk/guidance/ng35</w:t>
        </w:r>
      </w:hyperlink>
    </w:p>
    <w:p w:rsidR="00683E74" w:rsidRDefault="00683E74" w:rsidP="00683E74">
      <w:pPr>
        <w:pStyle w:val="ListParagraph"/>
        <w:keepLines/>
        <w:numPr>
          <w:ilvl w:val="0"/>
          <w:numId w:val="14"/>
        </w:numPr>
        <w:rPr>
          <w:lang w:val="en-AU"/>
        </w:rPr>
      </w:pPr>
      <w:r w:rsidRPr="00B70F33">
        <w:rPr>
          <w:lang w:val="en-AU"/>
        </w:rPr>
        <w:t xml:space="preserve">NICE </w:t>
      </w:r>
      <w:r>
        <w:rPr>
          <w:lang w:val="en-AU"/>
        </w:rPr>
        <w:t xml:space="preserve">Guideline </w:t>
      </w:r>
      <w:r w:rsidRPr="00683E74">
        <w:rPr>
          <w:lang w:val="en-AU"/>
        </w:rPr>
        <w:t>NG36</w:t>
      </w:r>
      <w:r>
        <w:rPr>
          <w:lang w:val="en-AU"/>
        </w:rPr>
        <w:t xml:space="preserve"> </w:t>
      </w:r>
      <w:r w:rsidRPr="00683E74">
        <w:rPr>
          <w:b/>
          <w:lang w:val="en-AU"/>
        </w:rPr>
        <w:t>Cancer of the upper aerodigestive tract</w:t>
      </w:r>
      <w:r w:rsidRPr="00683E74">
        <w:rPr>
          <w:lang w:val="en-AU"/>
        </w:rPr>
        <w:t>: assessment and management in people aged 16 and over</w:t>
      </w:r>
      <w:r>
        <w:rPr>
          <w:lang w:val="en-AU"/>
        </w:rPr>
        <w:t xml:space="preserve"> </w:t>
      </w:r>
      <w:hyperlink r:id="rId35" w:history="1">
        <w:r w:rsidRPr="00E96AE1">
          <w:rPr>
            <w:rStyle w:val="Hyperlink"/>
            <w:lang w:val="en-AU"/>
          </w:rPr>
          <w:t>https://www.nice.org.uk/guidance/ng36</w:t>
        </w:r>
      </w:hyperlink>
      <w:r>
        <w:rPr>
          <w:lang w:val="en-AU"/>
        </w:rPr>
        <w:t xml:space="preserve"> </w:t>
      </w:r>
    </w:p>
    <w:p w:rsidR="00683E74" w:rsidRDefault="00683E74" w:rsidP="00683E74">
      <w:pPr>
        <w:pStyle w:val="ListParagraph"/>
        <w:keepLines/>
        <w:numPr>
          <w:ilvl w:val="0"/>
          <w:numId w:val="14"/>
        </w:numPr>
        <w:rPr>
          <w:lang w:val="en-AU"/>
        </w:rPr>
      </w:pPr>
      <w:r w:rsidRPr="00B70F33">
        <w:rPr>
          <w:lang w:val="en-AU"/>
        </w:rPr>
        <w:t xml:space="preserve">NICE </w:t>
      </w:r>
      <w:r>
        <w:rPr>
          <w:lang w:val="en-AU"/>
        </w:rPr>
        <w:t xml:space="preserve">Quality Standard </w:t>
      </w:r>
      <w:r w:rsidRPr="00683E74">
        <w:rPr>
          <w:lang w:val="en-AU"/>
        </w:rPr>
        <w:t>QS113</w:t>
      </w:r>
      <w:r>
        <w:rPr>
          <w:lang w:val="en-AU"/>
        </w:rPr>
        <w:t xml:space="preserve"> </w:t>
      </w:r>
      <w:r w:rsidRPr="00683E74">
        <w:rPr>
          <w:b/>
          <w:lang w:val="en-AU"/>
        </w:rPr>
        <w:t>Healthcare-associated infections</w:t>
      </w:r>
      <w:r>
        <w:rPr>
          <w:lang w:val="en-AU"/>
        </w:rPr>
        <w:t xml:space="preserve"> </w:t>
      </w:r>
      <w:hyperlink r:id="rId36" w:history="1">
        <w:r w:rsidRPr="00E96AE1">
          <w:rPr>
            <w:rStyle w:val="Hyperlink"/>
            <w:lang w:val="en-AU"/>
          </w:rPr>
          <w:t>https://www.nice.org.uk/guidance/qs113</w:t>
        </w:r>
      </w:hyperlink>
    </w:p>
    <w:p w:rsidR="00683E74" w:rsidRPr="00683E74" w:rsidRDefault="00683E74" w:rsidP="00683E74">
      <w:pPr>
        <w:pStyle w:val="ListParagraph"/>
        <w:keepLines/>
        <w:numPr>
          <w:ilvl w:val="0"/>
          <w:numId w:val="14"/>
        </w:numPr>
        <w:rPr>
          <w:lang w:val="en-AU"/>
        </w:rPr>
      </w:pPr>
      <w:r w:rsidRPr="00B70F33">
        <w:rPr>
          <w:lang w:val="en-AU"/>
        </w:rPr>
        <w:t xml:space="preserve">NICE </w:t>
      </w:r>
      <w:r>
        <w:rPr>
          <w:lang w:val="en-AU"/>
        </w:rPr>
        <w:t xml:space="preserve">Quality Standard </w:t>
      </w:r>
      <w:r w:rsidRPr="00683E74">
        <w:rPr>
          <w:lang w:val="en-AU"/>
        </w:rPr>
        <w:t>QS114</w:t>
      </w:r>
      <w:r>
        <w:rPr>
          <w:lang w:val="en-AU"/>
        </w:rPr>
        <w:t xml:space="preserve"> </w:t>
      </w:r>
      <w:r w:rsidRPr="00683E74">
        <w:rPr>
          <w:b/>
          <w:lang w:val="en-AU"/>
        </w:rPr>
        <w:t>Irritable bowel syndrome</w:t>
      </w:r>
      <w:r>
        <w:rPr>
          <w:lang w:val="en-AU"/>
        </w:rPr>
        <w:t xml:space="preserve"> in adults </w:t>
      </w:r>
      <w:hyperlink r:id="rId37" w:history="1">
        <w:r w:rsidRPr="00E96AE1">
          <w:rPr>
            <w:rStyle w:val="Hyperlink"/>
            <w:lang w:val="en-AU"/>
          </w:rPr>
          <w:t>https://www.nice.org.uk/guidance/qs114</w:t>
        </w:r>
      </w:hyperlink>
    </w:p>
    <w:p w:rsidR="009E024A" w:rsidRDefault="009E024A" w:rsidP="009E024A">
      <w:pPr>
        <w:keepNext/>
        <w:keepLines/>
        <w:rPr>
          <w:i/>
          <w:lang w:val="en-AU"/>
        </w:rPr>
      </w:pPr>
    </w:p>
    <w:p w:rsidR="00D1583C" w:rsidRPr="00F47F8A" w:rsidRDefault="00D1583C" w:rsidP="003B2731">
      <w:pPr>
        <w:keepLines/>
        <w:rPr>
          <w:lang w:val="en-AU"/>
        </w:rPr>
      </w:pPr>
    </w:p>
    <w:p w:rsidR="00882169" w:rsidRPr="002302EF" w:rsidRDefault="00882169" w:rsidP="00882169">
      <w:pPr>
        <w:keepNext/>
        <w:pBdr>
          <w:top w:val="single" w:sz="4" w:space="1" w:color="auto"/>
        </w:pBdr>
        <w:rPr>
          <w:b/>
          <w:lang w:val="en-AU"/>
        </w:rPr>
      </w:pPr>
      <w:r w:rsidRPr="002302EF">
        <w:rPr>
          <w:b/>
          <w:lang w:val="en-AU"/>
        </w:rPr>
        <w:t>Disclaimer</w:t>
      </w:r>
    </w:p>
    <w:p w:rsidR="00882169" w:rsidRPr="002302EF" w:rsidRDefault="00882169" w:rsidP="00882169">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882169" w:rsidRPr="002302EF"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20" w:rsidRDefault="00D34720">
      <w:r>
        <w:separator/>
      </w:r>
    </w:p>
  </w:endnote>
  <w:endnote w:type="continuationSeparator" w:id="0">
    <w:p w:rsidR="00D34720" w:rsidRDefault="00D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63A4B">
      <w:rPr>
        <w:rStyle w:val="PageNumber"/>
        <w:noProof/>
      </w:rPr>
      <w:t>2</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AD4255">
      <w:t xml:space="preserve"> Issue 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A4B">
      <w:rPr>
        <w:rStyle w:val="PageNumber"/>
        <w:noProof/>
      </w:rPr>
      <w:t>3</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AD4255">
      <w:t>60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20" w:rsidRDefault="00D34720">
      <w:r>
        <w:separator/>
      </w:r>
    </w:p>
  </w:footnote>
  <w:footnote w:type="continuationSeparator" w:id="0">
    <w:p w:rsidR="00D34720" w:rsidRDefault="00D34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D77B7"/>
    <w:multiLevelType w:val="hybridMultilevel"/>
    <w:tmpl w:val="E7369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640C54"/>
    <w:multiLevelType w:val="hybridMultilevel"/>
    <w:tmpl w:val="2A4E3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7448DD"/>
    <w:multiLevelType w:val="hybridMultilevel"/>
    <w:tmpl w:val="329A8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535AB1"/>
    <w:multiLevelType w:val="hybridMultilevel"/>
    <w:tmpl w:val="1A00F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3A3786"/>
    <w:multiLevelType w:val="hybridMultilevel"/>
    <w:tmpl w:val="C0F4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A515323"/>
    <w:multiLevelType w:val="hybridMultilevel"/>
    <w:tmpl w:val="6FF0E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BE41E3E"/>
    <w:multiLevelType w:val="hybridMultilevel"/>
    <w:tmpl w:val="B8C02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4F204FC"/>
    <w:multiLevelType w:val="hybridMultilevel"/>
    <w:tmpl w:val="A95261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252666A2"/>
    <w:multiLevelType w:val="hybridMultilevel"/>
    <w:tmpl w:val="5388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797EE5"/>
    <w:multiLevelType w:val="hybridMultilevel"/>
    <w:tmpl w:val="D01E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7D09EB"/>
    <w:multiLevelType w:val="hybridMultilevel"/>
    <w:tmpl w:val="4498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61239F"/>
    <w:multiLevelType w:val="hybridMultilevel"/>
    <w:tmpl w:val="7AB4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986A9E"/>
    <w:multiLevelType w:val="hybridMultilevel"/>
    <w:tmpl w:val="F5127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8A67181"/>
    <w:multiLevelType w:val="hybridMultilevel"/>
    <w:tmpl w:val="73842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7E4752"/>
    <w:multiLevelType w:val="hybridMultilevel"/>
    <w:tmpl w:val="B38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017BAE"/>
    <w:multiLevelType w:val="hybridMultilevel"/>
    <w:tmpl w:val="37B69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CE3F31"/>
    <w:multiLevelType w:val="hybridMultilevel"/>
    <w:tmpl w:val="1E42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1C03DF2"/>
    <w:multiLevelType w:val="hybridMultilevel"/>
    <w:tmpl w:val="67FC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2660D9"/>
    <w:multiLevelType w:val="hybridMultilevel"/>
    <w:tmpl w:val="455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4426E6"/>
    <w:multiLevelType w:val="hybridMultilevel"/>
    <w:tmpl w:val="E7AE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8621A5"/>
    <w:multiLevelType w:val="hybridMultilevel"/>
    <w:tmpl w:val="DD1E8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0"/>
  </w:num>
  <w:num w:numId="15">
    <w:abstractNumId w:val="37"/>
  </w:num>
  <w:num w:numId="16">
    <w:abstractNumId w:val="44"/>
  </w:num>
  <w:num w:numId="17">
    <w:abstractNumId w:val="38"/>
  </w:num>
  <w:num w:numId="18">
    <w:abstractNumId w:val="33"/>
  </w:num>
  <w:num w:numId="19">
    <w:abstractNumId w:val="13"/>
  </w:num>
  <w:num w:numId="20">
    <w:abstractNumId w:val="10"/>
  </w:num>
  <w:num w:numId="21">
    <w:abstractNumId w:val="23"/>
  </w:num>
  <w:num w:numId="22">
    <w:abstractNumId w:val="35"/>
  </w:num>
  <w:num w:numId="23">
    <w:abstractNumId w:val="32"/>
  </w:num>
  <w:num w:numId="24">
    <w:abstractNumId w:val="26"/>
  </w:num>
  <w:num w:numId="25">
    <w:abstractNumId w:val="46"/>
  </w:num>
  <w:num w:numId="26">
    <w:abstractNumId w:val="31"/>
  </w:num>
  <w:num w:numId="27">
    <w:abstractNumId w:val="12"/>
  </w:num>
  <w:num w:numId="28">
    <w:abstractNumId w:val="27"/>
  </w:num>
  <w:num w:numId="29">
    <w:abstractNumId w:val="42"/>
  </w:num>
  <w:num w:numId="30">
    <w:abstractNumId w:val="21"/>
  </w:num>
  <w:num w:numId="31">
    <w:abstractNumId w:val="20"/>
  </w:num>
  <w:num w:numId="32">
    <w:abstractNumId w:val="14"/>
  </w:num>
  <w:num w:numId="33">
    <w:abstractNumId w:val="18"/>
  </w:num>
  <w:num w:numId="34">
    <w:abstractNumId w:val="24"/>
  </w:num>
  <w:num w:numId="35">
    <w:abstractNumId w:val="19"/>
  </w:num>
  <w:num w:numId="36">
    <w:abstractNumId w:val="45"/>
  </w:num>
  <w:num w:numId="37">
    <w:abstractNumId w:val="39"/>
  </w:num>
  <w:num w:numId="38">
    <w:abstractNumId w:val="11"/>
  </w:num>
  <w:num w:numId="39">
    <w:abstractNumId w:val="47"/>
  </w:num>
  <w:num w:numId="40">
    <w:abstractNumId w:val="36"/>
  </w:num>
  <w:num w:numId="41">
    <w:abstractNumId w:val="16"/>
  </w:num>
  <w:num w:numId="42">
    <w:abstractNumId w:val="17"/>
  </w:num>
  <w:num w:numId="43">
    <w:abstractNumId w:val="28"/>
  </w:num>
  <w:num w:numId="44">
    <w:abstractNumId w:val="41"/>
  </w:num>
  <w:num w:numId="45">
    <w:abstractNumId w:val="22"/>
  </w:num>
  <w:num w:numId="46">
    <w:abstractNumId w:val="15"/>
  </w:num>
  <w:num w:numId="47">
    <w:abstractNumId w:val="25"/>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24"/>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5D7D"/>
    <w:rsid w:val="000F673F"/>
    <w:rsid w:val="000F6ADA"/>
    <w:rsid w:val="000F6E9A"/>
    <w:rsid w:val="000F6F56"/>
    <w:rsid w:val="000F7461"/>
    <w:rsid w:val="000F7691"/>
    <w:rsid w:val="000F7888"/>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D2F"/>
    <w:rsid w:val="001D0056"/>
    <w:rsid w:val="001D006D"/>
    <w:rsid w:val="001D0103"/>
    <w:rsid w:val="001D015F"/>
    <w:rsid w:val="001D040C"/>
    <w:rsid w:val="001D0526"/>
    <w:rsid w:val="001D059A"/>
    <w:rsid w:val="001D0BFC"/>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17E43"/>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AE9"/>
    <w:rsid w:val="00357C4A"/>
    <w:rsid w:val="00357F13"/>
    <w:rsid w:val="003601A2"/>
    <w:rsid w:val="00360760"/>
    <w:rsid w:val="00360829"/>
    <w:rsid w:val="00360A7F"/>
    <w:rsid w:val="00360CAC"/>
    <w:rsid w:val="00360CF1"/>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42"/>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2B8"/>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319"/>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6BE"/>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6D"/>
    <w:rsid w:val="00A169B9"/>
    <w:rsid w:val="00A169D6"/>
    <w:rsid w:val="00A16A90"/>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6D26"/>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91D"/>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179"/>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DB7"/>
    <w:rsid w:val="00C81F60"/>
    <w:rsid w:val="00C82482"/>
    <w:rsid w:val="00C826F8"/>
    <w:rsid w:val="00C82C11"/>
    <w:rsid w:val="00C83011"/>
    <w:rsid w:val="00C8337A"/>
    <w:rsid w:val="00C839CB"/>
    <w:rsid w:val="00C839CC"/>
    <w:rsid w:val="00C83CAD"/>
    <w:rsid w:val="00C8436A"/>
    <w:rsid w:val="00C84E0B"/>
    <w:rsid w:val="00C8510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C94"/>
    <w:rsid w:val="00CA6393"/>
    <w:rsid w:val="00CA6444"/>
    <w:rsid w:val="00CA6944"/>
    <w:rsid w:val="00CA699B"/>
    <w:rsid w:val="00CA69BD"/>
    <w:rsid w:val="00CA6A39"/>
    <w:rsid w:val="00CA6C7B"/>
    <w:rsid w:val="00CA71BA"/>
    <w:rsid w:val="00CA7681"/>
    <w:rsid w:val="00CA78C2"/>
    <w:rsid w:val="00CA7A07"/>
    <w:rsid w:val="00CA7A7C"/>
    <w:rsid w:val="00CB049D"/>
    <w:rsid w:val="00CB0759"/>
    <w:rsid w:val="00CB0836"/>
    <w:rsid w:val="00CB0880"/>
    <w:rsid w:val="00CB088C"/>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168"/>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90"/>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shared-decision-making/" TargetMode="External"/><Relationship Id="rId26" Type="http://schemas.openxmlformats.org/officeDocument/2006/relationships/hyperlink" Target="http://dx.doi.org/10.1136/bmjqs-2015-00482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fetyandquality.gov.au/our-work/clinical-communications/" TargetMode="External"/><Relationship Id="rId34" Type="http://schemas.openxmlformats.org/officeDocument/2006/relationships/hyperlink" Target="https://www.nice.org.uk/guidance/ng35"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36/bmj.i348" TargetMode="External"/><Relationship Id="rId25" Type="http://schemas.openxmlformats.org/officeDocument/2006/relationships/hyperlink" Target="http://www.ingentaconnect.com/content/jcaho/jcjqs/2016/00000042/00000002/art00002" TargetMode="External"/><Relationship Id="rId33" Type="http://schemas.openxmlformats.org/officeDocument/2006/relationships/hyperlink" Target="https://www.nice.org.uk/guidance/ng3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lobal.oup.com/academic/product/are-workarounds-ethical-9780190269296" TargetMode="External"/><Relationship Id="rId20" Type="http://schemas.openxmlformats.org/officeDocument/2006/relationships/hyperlink" Target="http://www.safetyandquality.gov.au/our-work/patient-and-consumer-centred-care/" TargetMode="External"/><Relationship Id="rId29" Type="http://schemas.openxmlformats.org/officeDocument/2006/relationships/hyperlink" Target="http://content.healthaffairs.org/content/35/2.t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2147/JHL.S46170" TargetMode="External"/><Relationship Id="rId32" Type="http://schemas.openxmlformats.org/officeDocument/2006/relationships/hyperlink" Target="http://www.nice.org.uk" TargetMode="External"/><Relationship Id="rId37" Type="http://schemas.openxmlformats.org/officeDocument/2006/relationships/hyperlink" Target="https://www.nice.org.uk/guidance/qs114"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86/s12913-015-0879-z" TargetMode="External"/><Relationship Id="rId28" Type="http://schemas.openxmlformats.org/officeDocument/2006/relationships/hyperlink" Target="http://www.achsm.org.au/resources/journal/journal-content/?id=18" TargetMode="External"/><Relationship Id="rId36" Type="http://schemas.openxmlformats.org/officeDocument/2006/relationships/hyperlink" Target="https://www.nice.org.uk/guidance/qs113"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open-2015-010034" TargetMode="External"/><Relationship Id="rId31" Type="http://schemas.openxmlformats.org/officeDocument/2006/relationships/hyperlink" Target="http://intqhc.oxfordjournals.org/content/early/recent?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3310/hsdr04030" TargetMode="External"/><Relationship Id="rId27" Type="http://schemas.openxmlformats.org/officeDocument/2006/relationships/hyperlink" Target="http://qualitysafety.bmj.com/content/early/2016/02/09/bmjqs-2015-004828.abstract" TargetMode="External"/><Relationship Id="rId30" Type="http://schemas.openxmlformats.org/officeDocument/2006/relationships/hyperlink" Target="http://qualitysafety.bmj.com/content/early/recent" TargetMode="External"/><Relationship Id="rId35" Type="http://schemas.openxmlformats.org/officeDocument/2006/relationships/hyperlink" Target="https://www.nice.org.uk/guidance/ng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5CC5-3CC7-4F65-843D-642E41FF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8</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23061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26</cp:revision>
  <cp:lastPrinted>2013-06-06T03:47:00Z</cp:lastPrinted>
  <dcterms:created xsi:type="dcterms:W3CDTF">2016-02-07T20:20:00Z</dcterms:created>
  <dcterms:modified xsi:type="dcterms:W3CDTF">2016-02-12T04:37:00Z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