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E641BF">
        <w:rPr>
          <w:color w:val="000000"/>
          <w:lang w:val="en-AU"/>
        </w:rPr>
        <w:t>72</w:t>
      </w:r>
    </w:p>
    <w:p w:rsidR="00755242" w:rsidRPr="002302EF" w:rsidRDefault="00E641BF" w:rsidP="00B160EF">
      <w:pPr>
        <w:rPr>
          <w:lang w:val="en-AU"/>
        </w:rPr>
      </w:pPr>
      <w:r>
        <w:rPr>
          <w:lang w:val="en-AU"/>
        </w:rPr>
        <w:t>9</w:t>
      </w:r>
      <w:r w:rsidR="00CE7C9C">
        <w:rPr>
          <w:lang w:val="en-AU"/>
        </w:rPr>
        <w:t xml:space="preserve"> May</w:t>
      </w:r>
      <w:r w:rsidR="008E594E">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A708FE">
        <w:rPr>
          <w:bCs/>
          <w:lang w:val="en-AU"/>
        </w:rPr>
        <w:t>, Alice Bhasale</w:t>
      </w:r>
      <w:r w:rsidR="00B75320">
        <w:rPr>
          <w:bCs/>
          <w:lang w:val="en-AU"/>
        </w:rPr>
        <w:t>, Lucia Tapsall and Dimity Herden</w:t>
      </w:r>
    </w:p>
    <w:p w:rsidR="00061F1E" w:rsidRDefault="00061F1E" w:rsidP="00B75320">
      <w:pPr>
        <w:autoSpaceDE w:val="0"/>
        <w:autoSpaceDN w:val="0"/>
        <w:adjustRightInd w:val="0"/>
        <w:rPr>
          <w:b/>
          <w:lang w:val="en-AU"/>
        </w:rPr>
      </w:pPr>
    </w:p>
    <w:p w:rsidR="00B75320" w:rsidRPr="00B75320" w:rsidRDefault="00B75320" w:rsidP="00B75320">
      <w:pPr>
        <w:keepLines/>
        <w:autoSpaceDE w:val="0"/>
        <w:autoSpaceDN w:val="0"/>
        <w:adjustRightInd w:val="0"/>
        <w:rPr>
          <w:b/>
          <w:lang w:val="en-AU"/>
        </w:rPr>
      </w:pPr>
      <w:r w:rsidRPr="00B75320">
        <w:rPr>
          <w:b/>
          <w:lang w:val="en-AU"/>
        </w:rPr>
        <w:t>New smartphone app - DIP 4 Kids</w:t>
      </w:r>
    </w:p>
    <w:p w:rsidR="00B75320" w:rsidRPr="00B75320" w:rsidRDefault="0025059A" w:rsidP="00B75320">
      <w:pPr>
        <w:keepLines/>
        <w:autoSpaceDE w:val="0"/>
        <w:autoSpaceDN w:val="0"/>
        <w:adjustRightInd w:val="0"/>
        <w:rPr>
          <w:lang w:val="en-AU"/>
        </w:rPr>
      </w:pPr>
      <w:r>
        <w:rPr>
          <w:b/>
          <w:noProof/>
          <w:lang w:val="en-AU" w:eastAsia="en-AU"/>
        </w:rPr>
        <w:drawing>
          <wp:anchor distT="0" distB="0" distL="114300" distR="114300" simplePos="0" relativeHeight="251660288" behindDoc="0" locked="0" layoutInCell="1" allowOverlap="1" wp14:anchorId="757DCC20" wp14:editId="760CF131">
            <wp:simplePos x="0" y="0"/>
            <wp:positionH relativeFrom="column">
              <wp:posOffset>4854575</wp:posOffset>
            </wp:positionH>
            <wp:positionV relativeFrom="paragraph">
              <wp:posOffset>124460</wp:posOffset>
            </wp:positionV>
            <wp:extent cx="1776095" cy="3476625"/>
            <wp:effectExtent l="0" t="0" r="0" b="9525"/>
            <wp:wrapSquare wrapText="bothSides"/>
            <wp:docPr id="1" name="Picture 1" descr="\\central.health\dfsuserenv\Users\User_07\johnni\Desktop\SQ16-050-DIP4Kids-phone-DES01-22ap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Q16-050-DIP4Kids-phone-DES01-22apr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095"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320">
        <w:rPr>
          <w:lang w:val="en-AU"/>
        </w:rPr>
        <w:t>T</w:t>
      </w:r>
      <w:r w:rsidR="00B75320" w:rsidRPr="00B75320">
        <w:rPr>
          <w:lang w:val="en-AU"/>
        </w:rPr>
        <w:t xml:space="preserve">he Australian Commission on Safety and Quality in Health care </w:t>
      </w:r>
      <w:r w:rsidR="00B75320">
        <w:rPr>
          <w:lang w:val="en-AU"/>
        </w:rPr>
        <w:t xml:space="preserve">has </w:t>
      </w:r>
      <w:r w:rsidR="00B75320" w:rsidRPr="00B75320">
        <w:rPr>
          <w:lang w:val="en-AU"/>
        </w:rPr>
        <w:t xml:space="preserve">announced the release of a new smartphone app to support a reduction in </w:t>
      </w:r>
      <w:r w:rsidR="00B75320" w:rsidRPr="00B75320">
        <w:rPr>
          <w:b/>
          <w:lang w:val="en-AU"/>
        </w:rPr>
        <w:t>unwarranted exposure to radiation from CT scans for children and young people.</w:t>
      </w:r>
    </w:p>
    <w:p w:rsidR="00B75320" w:rsidRPr="00B75320" w:rsidRDefault="00B75320" w:rsidP="00B75320">
      <w:pPr>
        <w:keepLines/>
        <w:autoSpaceDE w:val="0"/>
        <w:autoSpaceDN w:val="0"/>
        <w:adjustRightInd w:val="0"/>
        <w:rPr>
          <w:lang w:val="en-AU"/>
        </w:rPr>
      </w:pPr>
      <w:r w:rsidRPr="00B75320">
        <w:rPr>
          <w:lang w:val="en-AU"/>
        </w:rPr>
        <w:t xml:space="preserve">The DIP 4 Kids app supports clinicians in evidence-based decisions about imaging options for young people and children, including the use CT scanning. The app also provides links to a range of other resources developed by the Commission to provide information to clinicians, parents and carers on paediatric imaging for over 20 clinical conditions and injuries occurring in children and young people. </w:t>
      </w:r>
    </w:p>
    <w:p w:rsidR="00B75320" w:rsidRPr="00B75320" w:rsidRDefault="00B75320" w:rsidP="00B75320">
      <w:pPr>
        <w:keepLines/>
        <w:autoSpaceDE w:val="0"/>
        <w:autoSpaceDN w:val="0"/>
        <w:adjustRightInd w:val="0"/>
        <w:rPr>
          <w:lang w:val="en-AU"/>
        </w:rPr>
      </w:pPr>
      <w:r w:rsidRPr="00B75320">
        <w:rPr>
          <w:lang w:val="en-AU"/>
        </w:rPr>
        <w:t>The app was developed by the Commission, in partnership with the Western Australian Department of Health, and is based on the paediatric decision aids contained in the Department’s Diagnos</w:t>
      </w:r>
      <w:r>
        <w:rPr>
          <w:lang w:val="en-AU"/>
        </w:rPr>
        <w:t>tic Imaging Pathways (DIP) app.</w:t>
      </w:r>
    </w:p>
    <w:p w:rsidR="00B75320" w:rsidRPr="00B75320" w:rsidRDefault="00B75320" w:rsidP="00B75320">
      <w:pPr>
        <w:keepLines/>
        <w:autoSpaceDE w:val="0"/>
        <w:autoSpaceDN w:val="0"/>
        <w:adjustRightInd w:val="0"/>
        <w:rPr>
          <w:lang w:val="en-AU"/>
        </w:rPr>
      </w:pPr>
      <w:r w:rsidRPr="00B75320">
        <w:rPr>
          <w:lang w:val="en-AU"/>
        </w:rPr>
        <w:t xml:space="preserve">The app is free and can be downloaded from the </w:t>
      </w:r>
      <w:hyperlink r:id="rId17" w:history="1">
        <w:r w:rsidRPr="00B75320">
          <w:rPr>
            <w:rStyle w:val="Hyperlink"/>
            <w:lang w:val="en-AU"/>
          </w:rPr>
          <w:t>Apple store</w:t>
        </w:r>
      </w:hyperlink>
      <w:r w:rsidRPr="00B75320">
        <w:rPr>
          <w:lang w:val="en-AU"/>
        </w:rPr>
        <w:t xml:space="preserve"> </w:t>
      </w:r>
      <w:r>
        <w:rPr>
          <w:lang w:val="en-AU"/>
        </w:rPr>
        <w:t>(</w:t>
      </w:r>
      <w:r w:rsidRPr="00B75320">
        <w:rPr>
          <w:lang w:val="en-AU"/>
        </w:rPr>
        <w:t>https://itunes.apple.com/us/app/dip-4-kids-acsqhc/id1073006122?ls=1&amp;mt=8</w:t>
      </w:r>
      <w:r>
        <w:rPr>
          <w:lang w:val="en-AU"/>
        </w:rPr>
        <w:t xml:space="preserve">) </w:t>
      </w:r>
      <w:r w:rsidRPr="00B75320">
        <w:rPr>
          <w:lang w:val="en-AU"/>
        </w:rPr>
        <w:t xml:space="preserve">or from </w:t>
      </w:r>
      <w:hyperlink r:id="rId18" w:history="1">
        <w:r w:rsidRPr="00B75320">
          <w:rPr>
            <w:rStyle w:val="Hyperlink"/>
            <w:lang w:val="en-AU"/>
          </w:rPr>
          <w:t>Google Play</w:t>
        </w:r>
      </w:hyperlink>
      <w:r>
        <w:rPr>
          <w:lang w:val="en-AU"/>
        </w:rPr>
        <w:t xml:space="preserve"> (</w:t>
      </w:r>
      <w:r w:rsidRPr="00B75320">
        <w:rPr>
          <w:lang w:val="en-AU"/>
        </w:rPr>
        <w:t>https://play.google.com/store/apps/details?id=sigmalogic.dip4kids&amp;hl=en</w:t>
      </w:r>
      <w:r>
        <w:rPr>
          <w:lang w:val="en-AU"/>
        </w:rPr>
        <w:t>)</w:t>
      </w:r>
    </w:p>
    <w:p w:rsidR="00B75320" w:rsidRPr="00B75320" w:rsidRDefault="00B75320" w:rsidP="00B75320">
      <w:pPr>
        <w:keepLines/>
        <w:autoSpaceDE w:val="0"/>
        <w:autoSpaceDN w:val="0"/>
        <w:adjustRightInd w:val="0"/>
        <w:rPr>
          <w:lang w:val="en-AU"/>
        </w:rPr>
      </w:pPr>
      <w:r w:rsidRPr="00B75320">
        <w:rPr>
          <w:lang w:val="en-AU"/>
        </w:rPr>
        <w:t xml:space="preserve">More information on reducing radiation exposure to children and young people from CT scans is available at: </w:t>
      </w:r>
      <w:hyperlink r:id="rId19" w:history="1">
        <w:r w:rsidRPr="008E4832">
          <w:rPr>
            <w:rStyle w:val="Hyperlink"/>
            <w:lang w:val="en-AU"/>
          </w:rPr>
          <w:t>www.safetyandquality.gov.au</w:t>
        </w:r>
      </w:hyperlink>
      <w:r>
        <w:rPr>
          <w:lang w:val="en-AU"/>
        </w:rPr>
        <w:t xml:space="preserve"> </w:t>
      </w:r>
      <w:r w:rsidRPr="00B75320">
        <w:rPr>
          <w:lang w:val="en-AU"/>
        </w:rPr>
        <w:t xml:space="preserve">and </w:t>
      </w:r>
      <w:hyperlink r:id="rId20" w:history="1">
        <w:r w:rsidRPr="008E4832">
          <w:rPr>
            <w:rStyle w:val="Hyperlink"/>
            <w:lang w:val="en-AU"/>
          </w:rPr>
          <w:t>www.healthdirect.gov.au/ctscansforkids</w:t>
        </w:r>
      </w:hyperlink>
      <w:r w:rsidRPr="00B75320">
        <w:rPr>
          <w:lang w:val="en-AU"/>
        </w:rPr>
        <w:t>.</w:t>
      </w:r>
    </w:p>
    <w:p w:rsidR="00BF1006" w:rsidRPr="002302EF" w:rsidRDefault="005F52C2" w:rsidP="004F47AC">
      <w:pPr>
        <w:keepNext/>
        <w:keepLines/>
        <w:autoSpaceDE w:val="0"/>
        <w:autoSpaceDN w:val="0"/>
        <w:adjustRightInd w:val="0"/>
        <w:rPr>
          <w:b/>
          <w:lang w:val="en-AU"/>
        </w:rPr>
      </w:pPr>
      <w:r w:rsidRPr="002302EF">
        <w:rPr>
          <w:b/>
          <w:lang w:val="en-AU"/>
        </w:rPr>
        <w:lastRenderedPageBreak/>
        <w:t>Journal articles</w:t>
      </w:r>
    </w:p>
    <w:p w:rsidR="0040773F" w:rsidRDefault="0040773F" w:rsidP="007C4252">
      <w:pPr>
        <w:keepNext/>
        <w:keepLines/>
        <w:autoSpaceDE w:val="0"/>
        <w:autoSpaceDN w:val="0"/>
        <w:adjustRightInd w:val="0"/>
        <w:rPr>
          <w:lang w:val="en-AU"/>
        </w:rPr>
      </w:pPr>
    </w:p>
    <w:p w:rsidR="002A58F5" w:rsidRPr="00935D54" w:rsidRDefault="002A58F5" w:rsidP="002A58F5">
      <w:pPr>
        <w:keepNext/>
        <w:keepLines/>
        <w:autoSpaceDE w:val="0"/>
        <w:autoSpaceDN w:val="0"/>
        <w:adjustRightInd w:val="0"/>
        <w:rPr>
          <w:i/>
          <w:lang w:val="en-AU"/>
        </w:rPr>
      </w:pPr>
      <w:r w:rsidRPr="00935D54">
        <w:rPr>
          <w:i/>
          <w:lang w:val="en-AU"/>
        </w:rPr>
        <w:t>Medical error—the third leading cause of death in the US</w:t>
      </w:r>
    </w:p>
    <w:p w:rsidR="002A58F5" w:rsidRDefault="002A58F5" w:rsidP="002A58F5">
      <w:pPr>
        <w:keepNext/>
        <w:keepLines/>
        <w:autoSpaceDE w:val="0"/>
        <w:autoSpaceDN w:val="0"/>
        <w:adjustRightInd w:val="0"/>
        <w:rPr>
          <w:lang w:val="en-AU"/>
        </w:rPr>
      </w:pPr>
      <w:r w:rsidRPr="00935D54">
        <w:rPr>
          <w:lang w:val="en-AU"/>
        </w:rPr>
        <w:t>Makary MA, Daniel M</w:t>
      </w:r>
    </w:p>
    <w:p w:rsidR="002A58F5" w:rsidRPr="005B6694" w:rsidRDefault="002A58F5" w:rsidP="002A58F5">
      <w:pPr>
        <w:keepNext/>
        <w:keepLines/>
        <w:autoSpaceDE w:val="0"/>
        <w:autoSpaceDN w:val="0"/>
        <w:adjustRightInd w:val="0"/>
        <w:rPr>
          <w:lang w:val="en-AU"/>
        </w:rPr>
      </w:pPr>
      <w:r w:rsidRPr="00935D54">
        <w:rPr>
          <w:lang w:val="en-AU"/>
        </w:rPr>
        <w:t>BMJ. 2016;353:i2139.</w:t>
      </w:r>
    </w:p>
    <w:tbl>
      <w:tblPr>
        <w:tblStyle w:val="TableGrid"/>
        <w:tblW w:w="0" w:type="auto"/>
        <w:tblInd w:w="288" w:type="dxa"/>
        <w:tblLayout w:type="fixed"/>
        <w:tblLook w:val="01E0" w:firstRow="1" w:lastRow="1" w:firstColumn="1" w:lastColumn="1" w:noHBand="0" w:noVBand="0"/>
      </w:tblPr>
      <w:tblGrid>
        <w:gridCol w:w="1080"/>
        <w:gridCol w:w="8280"/>
      </w:tblGrid>
      <w:tr w:rsidR="002A58F5" w:rsidRPr="00255EF8" w:rsidTr="00B568B5">
        <w:tc>
          <w:tcPr>
            <w:tcW w:w="1080" w:type="dxa"/>
            <w:tcBorders>
              <w:top w:val="single" w:sz="4" w:space="0" w:color="auto"/>
              <w:left w:val="single" w:sz="4" w:space="0" w:color="auto"/>
              <w:bottom w:val="single" w:sz="4" w:space="0" w:color="auto"/>
              <w:right w:val="single" w:sz="4" w:space="0" w:color="auto"/>
            </w:tcBorders>
            <w:vAlign w:val="center"/>
          </w:tcPr>
          <w:p w:rsidR="002A58F5" w:rsidRPr="005B6694" w:rsidRDefault="002A58F5" w:rsidP="00B568B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A58F5" w:rsidRPr="004B7AA3" w:rsidRDefault="003E031E" w:rsidP="00B568B5">
            <w:pPr>
              <w:shd w:val="clear" w:color="auto" w:fill="FFFFFF"/>
              <w:rPr>
                <w:rStyle w:val="Hyperlink"/>
                <w:color w:val="auto"/>
                <w:u w:val="none"/>
              </w:rPr>
            </w:pPr>
            <w:hyperlink r:id="rId21" w:history="1">
              <w:r w:rsidR="002A58F5" w:rsidRPr="006F42F9">
                <w:rPr>
                  <w:rStyle w:val="Hyperlink"/>
                </w:rPr>
                <w:t>http://dx.doi.org/10.1136/bmj.i2139</w:t>
              </w:r>
            </w:hyperlink>
          </w:p>
        </w:tc>
      </w:tr>
      <w:tr w:rsidR="002A58F5" w:rsidRPr="004147BB" w:rsidTr="00B568B5">
        <w:tc>
          <w:tcPr>
            <w:tcW w:w="1080" w:type="dxa"/>
            <w:tcBorders>
              <w:top w:val="single" w:sz="4" w:space="0" w:color="auto"/>
              <w:left w:val="single" w:sz="4" w:space="0" w:color="auto"/>
              <w:bottom w:val="single" w:sz="4" w:space="0" w:color="auto"/>
              <w:right w:val="single" w:sz="4" w:space="0" w:color="auto"/>
            </w:tcBorders>
            <w:vAlign w:val="center"/>
          </w:tcPr>
          <w:p w:rsidR="002A58F5" w:rsidRPr="00255EF8" w:rsidRDefault="002A58F5" w:rsidP="00B568B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58F5" w:rsidRPr="00884EC9" w:rsidRDefault="002A58F5" w:rsidP="00B568B5">
            <w:pPr>
              <w:rPr>
                <w:lang w:val="en-AU" w:eastAsia="en-AU"/>
              </w:rPr>
            </w:pPr>
            <w:r>
              <w:rPr>
                <w:lang w:val="en-AU" w:eastAsia="en-AU"/>
              </w:rPr>
              <w:t xml:space="preserve">This latest attempt at quantifying the scale of death resulting from medical error derives a figure of </w:t>
            </w:r>
            <w:r w:rsidRPr="00884EC9">
              <w:rPr>
                <w:b/>
                <w:lang w:val="en-AU" w:eastAsia="en-AU"/>
              </w:rPr>
              <w:t>0.71 percent of hospital admissions</w:t>
            </w:r>
            <w:r>
              <w:rPr>
                <w:lang w:val="en-AU" w:eastAsia="en-AU"/>
              </w:rPr>
              <w:t xml:space="preserve"> culminating in a ‘</w:t>
            </w:r>
            <w:r w:rsidRPr="00884EC9">
              <w:rPr>
                <w:b/>
                <w:lang w:val="en-AU" w:eastAsia="en-AU"/>
              </w:rPr>
              <w:t>preventable lethal adverse event</w:t>
            </w:r>
            <w:r>
              <w:rPr>
                <w:lang w:val="en-AU" w:eastAsia="en-AU"/>
              </w:rPr>
              <w:t>’. This is extrapolated out to more than a quarter of millions deaths (</w:t>
            </w:r>
            <w:r w:rsidRPr="00884EC9">
              <w:rPr>
                <w:b/>
                <w:lang w:val="en-AU" w:eastAsia="en-AU"/>
              </w:rPr>
              <w:t>251,454 deaths</w:t>
            </w:r>
            <w:r>
              <w:rPr>
                <w:lang w:val="en-AU" w:eastAsia="en-AU"/>
              </w:rPr>
              <w:t xml:space="preserve"> is the figure given) in the USA based on 2013 hospital admissions; making it the third most common cause of death in the USA. But, as the paper notes, this is not the highest figure that has been argued for. Classen at al (</w:t>
            </w:r>
            <w:hyperlink r:id="rId22" w:history="1">
              <w:r w:rsidRPr="006F42F9">
                <w:rPr>
                  <w:rStyle w:val="Hyperlink"/>
                  <w:lang w:val="en-AU" w:eastAsia="en-AU"/>
                </w:rPr>
                <w:t>http://dx.doi.org/10.1377/hlthaff.2011.0190</w:t>
              </w:r>
            </w:hyperlink>
            <w:r>
              <w:rPr>
                <w:lang w:val="en-AU" w:eastAsia="en-AU"/>
              </w:rPr>
              <w:t xml:space="preserve">) suggested that the percentage of </w:t>
            </w:r>
            <w:r w:rsidRPr="00884EC9">
              <w:rPr>
                <w:lang w:val="en-AU" w:eastAsia="en-AU"/>
              </w:rPr>
              <w:t xml:space="preserve">admissions </w:t>
            </w:r>
            <w:r>
              <w:rPr>
                <w:lang w:val="en-AU" w:eastAsia="en-AU"/>
              </w:rPr>
              <w:t xml:space="preserve">with a </w:t>
            </w:r>
            <w:r w:rsidRPr="00884EC9">
              <w:rPr>
                <w:lang w:val="en-AU" w:eastAsia="en-AU"/>
              </w:rPr>
              <w:t>preventable lethal adverse event</w:t>
            </w:r>
            <w:r>
              <w:rPr>
                <w:lang w:val="en-AU" w:eastAsia="en-AU"/>
              </w:rPr>
              <w:t xml:space="preserve"> was 1.13% which would have meant more than 400,000 deaths in the USA in 2013.</w:t>
            </w:r>
          </w:p>
          <w:p w:rsidR="002A58F5" w:rsidRDefault="002A58F5" w:rsidP="00B568B5">
            <w:pPr>
              <w:rPr>
                <w:lang w:val="en-AU" w:eastAsia="en-AU"/>
              </w:rPr>
            </w:pPr>
            <w:r>
              <w:rPr>
                <w:lang w:val="en-AU" w:eastAsia="en-AU"/>
              </w:rPr>
              <w:t>The authors call for better reporting, better visibility of errors, better response to errors and for a reduction in errors.</w:t>
            </w:r>
          </w:p>
          <w:p w:rsidR="002A58F5" w:rsidRPr="00CE7C9C" w:rsidRDefault="002A58F5" w:rsidP="00B568B5">
            <w:pPr>
              <w:rPr>
                <w:lang w:val="en-AU" w:eastAsia="en-AU"/>
              </w:rPr>
            </w:pPr>
            <w:r>
              <w:rPr>
                <w:noProof/>
                <w:lang w:val="en-AU" w:eastAsia="en-AU"/>
              </w:rPr>
              <w:drawing>
                <wp:inline distT="0" distB="0" distL="0" distR="0" wp14:anchorId="6CF971FC" wp14:editId="3896CFED">
                  <wp:extent cx="5122233" cy="1541417"/>
                  <wp:effectExtent l="0" t="0" r="2540" b="1905"/>
                  <wp:docPr id="2" name="Picture 2" descr="\\central.health\dfsuserenv\Users\User_07\JOHNNI\Desktop\F2.lar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F2.large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22352" cy="1541453"/>
                          </a:xfrm>
                          <a:prstGeom prst="rect">
                            <a:avLst/>
                          </a:prstGeom>
                          <a:noFill/>
                          <a:ln>
                            <a:noFill/>
                          </a:ln>
                        </pic:spPr>
                      </pic:pic>
                    </a:graphicData>
                  </a:graphic>
                </wp:inline>
              </w:drawing>
            </w:r>
          </w:p>
        </w:tc>
      </w:tr>
    </w:tbl>
    <w:p w:rsidR="002A58F5" w:rsidRDefault="002A58F5" w:rsidP="002A58F5">
      <w:pPr>
        <w:rPr>
          <w:lang w:val="en-AU"/>
        </w:rPr>
      </w:pPr>
    </w:p>
    <w:p w:rsidR="000147CD" w:rsidRPr="00A4542E" w:rsidRDefault="000147CD" w:rsidP="000147CD">
      <w:pPr>
        <w:keepNext/>
        <w:keepLines/>
        <w:autoSpaceDE w:val="0"/>
        <w:autoSpaceDN w:val="0"/>
        <w:adjustRightInd w:val="0"/>
        <w:rPr>
          <w:i/>
          <w:lang w:val="en-AU"/>
        </w:rPr>
      </w:pPr>
      <w:r w:rsidRPr="00A4542E">
        <w:rPr>
          <w:i/>
          <w:lang w:val="en-AU"/>
        </w:rPr>
        <w:t>Assessing the appropriateness of prevention and management of venous thromboembolism in Australia: a cross-sectional study</w:t>
      </w:r>
    </w:p>
    <w:p w:rsidR="000147CD" w:rsidRDefault="000147CD" w:rsidP="000147CD">
      <w:pPr>
        <w:keepNext/>
        <w:keepLines/>
        <w:autoSpaceDE w:val="0"/>
        <w:autoSpaceDN w:val="0"/>
        <w:adjustRightInd w:val="0"/>
        <w:rPr>
          <w:lang w:val="en-AU"/>
        </w:rPr>
      </w:pPr>
      <w:r w:rsidRPr="00A4542E">
        <w:rPr>
          <w:lang w:val="en-AU"/>
        </w:rPr>
        <w:t>Hibbert PD, Hannaford NA, Hooper TD, Hindmarsh DM, Braithwaite J, Ramanathan SA, et al</w:t>
      </w:r>
    </w:p>
    <w:p w:rsidR="000147CD" w:rsidRPr="005B6694" w:rsidRDefault="000147CD" w:rsidP="000147CD">
      <w:pPr>
        <w:keepNext/>
        <w:keepLines/>
        <w:autoSpaceDE w:val="0"/>
        <w:autoSpaceDN w:val="0"/>
        <w:adjustRightInd w:val="0"/>
        <w:rPr>
          <w:lang w:val="en-AU"/>
        </w:rPr>
      </w:pPr>
      <w:r w:rsidRPr="00A4542E">
        <w:rPr>
          <w:lang w:val="en-AU"/>
        </w:rPr>
        <w:t>BMJ Open. 2016;6(3):e008618.</w:t>
      </w:r>
    </w:p>
    <w:tbl>
      <w:tblPr>
        <w:tblStyle w:val="TableGrid"/>
        <w:tblW w:w="0" w:type="auto"/>
        <w:tblInd w:w="288" w:type="dxa"/>
        <w:tblLayout w:type="fixed"/>
        <w:tblLook w:val="01E0" w:firstRow="1" w:lastRow="1" w:firstColumn="1" w:lastColumn="1" w:noHBand="0" w:noVBand="0"/>
      </w:tblPr>
      <w:tblGrid>
        <w:gridCol w:w="1080"/>
        <w:gridCol w:w="8280"/>
      </w:tblGrid>
      <w:tr w:rsidR="000147CD" w:rsidRPr="00255EF8" w:rsidTr="00B568B5">
        <w:tc>
          <w:tcPr>
            <w:tcW w:w="1080" w:type="dxa"/>
            <w:tcBorders>
              <w:top w:val="single" w:sz="4" w:space="0" w:color="auto"/>
              <w:left w:val="single" w:sz="4" w:space="0" w:color="auto"/>
              <w:bottom w:val="single" w:sz="4" w:space="0" w:color="auto"/>
              <w:right w:val="single" w:sz="4" w:space="0" w:color="auto"/>
            </w:tcBorders>
            <w:vAlign w:val="center"/>
          </w:tcPr>
          <w:p w:rsidR="000147CD" w:rsidRPr="005B6694" w:rsidRDefault="000147CD" w:rsidP="00B568B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147CD" w:rsidRPr="004B7AA3" w:rsidRDefault="003E031E" w:rsidP="00B568B5">
            <w:pPr>
              <w:shd w:val="clear" w:color="auto" w:fill="FFFFFF"/>
              <w:rPr>
                <w:rStyle w:val="Hyperlink"/>
                <w:color w:val="auto"/>
                <w:u w:val="none"/>
              </w:rPr>
            </w:pPr>
            <w:hyperlink r:id="rId24" w:history="1">
              <w:r w:rsidR="000147CD" w:rsidRPr="008E4832">
                <w:rPr>
                  <w:rStyle w:val="Hyperlink"/>
                </w:rPr>
                <w:t>http://dx.doi.org/10.1136/bmjopen-2015-008618</w:t>
              </w:r>
            </w:hyperlink>
          </w:p>
        </w:tc>
      </w:tr>
      <w:tr w:rsidR="000147CD" w:rsidRPr="004147BB" w:rsidTr="00B568B5">
        <w:tc>
          <w:tcPr>
            <w:tcW w:w="1080" w:type="dxa"/>
            <w:tcBorders>
              <w:top w:val="single" w:sz="4" w:space="0" w:color="auto"/>
              <w:left w:val="single" w:sz="4" w:space="0" w:color="auto"/>
              <w:bottom w:val="single" w:sz="4" w:space="0" w:color="auto"/>
              <w:right w:val="single" w:sz="4" w:space="0" w:color="auto"/>
            </w:tcBorders>
            <w:vAlign w:val="center"/>
          </w:tcPr>
          <w:p w:rsidR="000147CD" w:rsidRPr="00255EF8" w:rsidRDefault="000147CD" w:rsidP="00B568B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47CD" w:rsidRPr="00CE7C9C" w:rsidRDefault="000147CD" w:rsidP="00B568B5">
            <w:pPr>
              <w:rPr>
                <w:lang w:val="en-AU" w:eastAsia="en-AU"/>
              </w:rPr>
            </w:pPr>
            <w:r>
              <w:rPr>
                <w:lang w:val="en-AU" w:eastAsia="en-AU"/>
              </w:rPr>
              <w:t xml:space="preserve">This study comes from the Care Track Australia project and reports on the compliance with guidance on </w:t>
            </w:r>
            <w:r w:rsidRPr="005017A9">
              <w:rPr>
                <w:lang w:val="en-AU" w:eastAsia="en-AU"/>
              </w:rPr>
              <w:t xml:space="preserve">venous thromboembolism (VTE) </w:t>
            </w:r>
            <w:r>
              <w:rPr>
                <w:lang w:val="en-AU" w:eastAsia="en-AU"/>
              </w:rPr>
              <w:t>prevention. The study was conducted in 27 Australian hospitals and of the 1154 project participants who had 35,145 encounters, 1078 were “</w:t>
            </w:r>
            <w:r w:rsidRPr="000147CD">
              <w:rPr>
                <w:lang w:val="en-AU" w:eastAsia="en-AU"/>
              </w:rPr>
              <w:t>for scoring against VTE indicators</w:t>
            </w:r>
            <w:r>
              <w:rPr>
                <w:lang w:val="en-AU" w:eastAsia="en-AU"/>
              </w:rPr>
              <w:t>”. The authors report that “</w:t>
            </w:r>
            <w:r w:rsidRPr="000147CD">
              <w:rPr>
                <w:lang w:val="en-AU" w:eastAsia="en-AU"/>
              </w:rPr>
              <w:t>compliance with indicators for VTE was 51%, and ranged from 34% to 64% for aggregated sets of indicators.</w:t>
            </w:r>
            <w:r>
              <w:rPr>
                <w:lang w:val="en-AU" w:eastAsia="en-AU"/>
              </w:rPr>
              <w:t>” These findings led them to suggest that “</w:t>
            </w:r>
            <w:r w:rsidRPr="005017A9">
              <w:rPr>
                <w:lang w:val="en-AU" w:eastAsia="en-AU"/>
              </w:rPr>
              <w:t>this provides a baseline for tracking progress nationally. There is a need for national and, ideally, international agreement on clinical standards, indicators and tools to guide, document and monitor care for VTE, and for measures to increase their uptake, particularly where deficiencies have been identified.</w:t>
            </w:r>
            <w:r>
              <w:rPr>
                <w:lang w:val="en-AU" w:eastAsia="en-AU"/>
              </w:rPr>
              <w:t>”</w:t>
            </w:r>
          </w:p>
        </w:tc>
      </w:tr>
    </w:tbl>
    <w:p w:rsidR="002A58F5" w:rsidRDefault="002A58F5" w:rsidP="00FF40F5">
      <w:pPr>
        <w:keepLines/>
        <w:autoSpaceDE w:val="0"/>
        <w:autoSpaceDN w:val="0"/>
        <w:adjustRightInd w:val="0"/>
        <w:rPr>
          <w:lang w:val="en-AU"/>
        </w:rPr>
      </w:pPr>
    </w:p>
    <w:p w:rsidR="000147CD" w:rsidRDefault="000147CD" w:rsidP="007C4252">
      <w:pPr>
        <w:keepNext/>
        <w:keepLines/>
        <w:autoSpaceDE w:val="0"/>
        <w:autoSpaceDN w:val="0"/>
        <w:adjustRightInd w:val="0"/>
        <w:rPr>
          <w:lang w:val="en-AU"/>
        </w:rPr>
      </w:pPr>
      <w:r>
        <w:rPr>
          <w:lang w:val="en-AU"/>
        </w:rPr>
        <w:t xml:space="preserve">For information on the Commission’s work on healthcare associated infection, see </w:t>
      </w:r>
      <w:hyperlink r:id="rId25" w:history="1">
        <w:r w:rsidRPr="008E4832">
          <w:rPr>
            <w:rStyle w:val="Hyperlink"/>
            <w:lang w:val="en-AU"/>
          </w:rPr>
          <w:t>http://www.safetyandquality.gov.au/our-work/healthcare-associated-infection/</w:t>
        </w:r>
      </w:hyperlink>
    </w:p>
    <w:p w:rsidR="000147CD" w:rsidRDefault="000147CD" w:rsidP="00FF40F5">
      <w:pPr>
        <w:keepLines/>
        <w:autoSpaceDE w:val="0"/>
        <w:autoSpaceDN w:val="0"/>
        <w:adjustRightInd w:val="0"/>
        <w:rPr>
          <w:lang w:val="en-AU"/>
        </w:rPr>
      </w:pPr>
    </w:p>
    <w:p w:rsidR="00FF40F5" w:rsidRPr="005017A9" w:rsidRDefault="00FF40F5" w:rsidP="00FF40F5">
      <w:pPr>
        <w:keepNext/>
        <w:keepLines/>
        <w:autoSpaceDE w:val="0"/>
        <w:autoSpaceDN w:val="0"/>
        <w:adjustRightInd w:val="0"/>
        <w:rPr>
          <w:i/>
          <w:lang w:val="en-AU"/>
        </w:rPr>
      </w:pPr>
      <w:r w:rsidRPr="005017A9">
        <w:rPr>
          <w:i/>
          <w:lang w:val="en-AU"/>
        </w:rPr>
        <w:t>Addressing the Appropriateness of Outpatient Antibiotic Prescribing in the United States: An Important First Step</w:t>
      </w:r>
    </w:p>
    <w:p w:rsidR="00FF40F5" w:rsidRDefault="00FF40F5" w:rsidP="00FF40F5">
      <w:pPr>
        <w:keepNext/>
        <w:keepLines/>
        <w:autoSpaceDE w:val="0"/>
        <w:autoSpaceDN w:val="0"/>
        <w:adjustRightInd w:val="0"/>
        <w:rPr>
          <w:lang w:val="en-AU"/>
        </w:rPr>
      </w:pPr>
      <w:r w:rsidRPr="005F0099">
        <w:rPr>
          <w:lang w:val="en-AU"/>
        </w:rPr>
        <w:t>Tamma PD, Cosgrove SE</w:t>
      </w:r>
    </w:p>
    <w:p w:rsidR="00FF40F5" w:rsidRDefault="00FF40F5" w:rsidP="00FF40F5">
      <w:pPr>
        <w:keepNext/>
        <w:keepLines/>
        <w:autoSpaceDE w:val="0"/>
        <w:autoSpaceDN w:val="0"/>
        <w:adjustRightInd w:val="0"/>
        <w:rPr>
          <w:lang w:val="en-AU"/>
        </w:rPr>
      </w:pPr>
      <w:r w:rsidRPr="005F0099">
        <w:rPr>
          <w:lang w:val="en-AU"/>
        </w:rPr>
        <w:t>Journal of the American Medical Association. 2016;315(17):1839-41.</w:t>
      </w:r>
    </w:p>
    <w:p w:rsidR="00FF40F5" w:rsidRDefault="00FF40F5" w:rsidP="00FF40F5">
      <w:pPr>
        <w:keepLines/>
        <w:autoSpaceDE w:val="0"/>
        <w:autoSpaceDN w:val="0"/>
        <w:adjustRightInd w:val="0"/>
        <w:rPr>
          <w:lang w:val="en-AU"/>
        </w:rPr>
      </w:pPr>
    </w:p>
    <w:p w:rsidR="00FF40F5" w:rsidRPr="005017A9" w:rsidRDefault="00FF40F5" w:rsidP="00FF40F5">
      <w:pPr>
        <w:keepNext/>
        <w:keepLines/>
        <w:autoSpaceDE w:val="0"/>
        <w:autoSpaceDN w:val="0"/>
        <w:adjustRightInd w:val="0"/>
        <w:rPr>
          <w:i/>
          <w:lang w:val="en-AU"/>
        </w:rPr>
      </w:pPr>
      <w:r w:rsidRPr="005017A9">
        <w:rPr>
          <w:i/>
          <w:lang w:val="en-AU"/>
        </w:rPr>
        <w:lastRenderedPageBreak/>
        <w:t>Prevalence of Inappropriate Antibiotic Prescriptions Among US Ambulatory Care Visits, 2010-2011</w:t>
      </w:r>
    </w:p>
    <w:p w:rsidR="00FF40F5" w:rsidRDefault="00FF40F5" w:rsidP="00FF40F5">
      <w:pPr>
        <w:keepNext/>
        <w:keepLines/>
        <w:autoSpaceDE w:val="0"/>
        <w:autoSpaceDN w:val="0"/>
        <w:adjustRightInd w:val="0"/>
        <w:rPr>
          <w:lang w:val="en-AU"/>
        </w:rPr>
      </w:pPr>
      <w:r w:rsidRPr="00FF40F5">
        <w:rPr>
          <w:lang w:val="en-AU"/>
        </w:rPr>
        <w:t xml:space="preserve">Fleming-Dutra KE, Hersh AL, Shapiro DJ, Bartoces M, Enns EA, File Jr TM, et al. </w:t>
      </w:r>
    </w:p>
    <w:p w:rsidR="00FF40F5" w:rsidRPr="005B6694" w:rsidRDefault="00FF40F5" w:rsidP="00FF40F5">
      <w:pPr>
        <w:keepNext/>
        <w:keepLines/>
        <w:autoSpaceDE w:val="0"/>
        <w:autoSpaceDN w:val="0"/>
        <w:adjustRightInd w:val="0"/>
        <w:rPr>
          <w:lang w:val="en-AU"/>
        </w:rPr>
      </w:pPr>
      <w:r w:rsidRPr="00FF40F5">
        <w:rPr>
          <w:lang w:val="en-AU"/>
        </w:rPr>
        <w:t>Journal of the American Medical Association. 2016;315(17):1864-73.</w:t>
      </w:r>
    </w:p>
    <w:tbl>
      <w:tblPr>
        <w:tblStyle w:val="TableGrid"/>
        <w:tblW w:w="0" w:type="auto"/>
        <w:tblInd w:w="288" w:type="dxa"/>
        <w:tblLayout w:type="fixed"/>
        <w:tblLook w:val="01E0" w:firstRow="1" w:lastRow="1" w:firstColumn="1" w:lastColumn="1" w:noHBand="0" w:noVBand="0"/>
      </w:tblPr>
      <w:tblGrid>
        <w:gridCol w:w="1080"/>
        <w:gridCol w:w="8280"/>
      </w:tblGrid>
      <w:tr w:rsidR="00FF40F5" w:rsidRPr="00255EF8" w:rsidTr="00B568B5">
        <w:tc>
          <w:tcPr>
            <w:tcW w:w="1080" w:type="dxa"/>
            <w:tcBorders>
              <w:top w:val="single" w:sz="4" w:space="0" w:color="auto"/>
              <w:left w:val="single" w:sz="4" w:space="0" w:color="auto"/>
              <w:bottom w:val="single" w:sz="4" w:space="0" w:color="auto"/>
              <w:right w:val="single" w:sz="4" w:space="0" w:color="auto"/>
            </w:tcBorders>
            <w:vAlign w:val="center"/>
          </w:tcPr>
          <w:p w:rsidR="00FF40F5" w:rsidRPr="005B6694" w:rsidRDefault="00FF40F5" w:rsidP="00B568B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F40F5" w:rsidRDefault="00FF40F5" w:rsidP="00B568B5">
            <w:pPr>
              <w:shd w:val="clear" w:color="auto" w:fill="FFFFFF"/>
              <w:rPr>
                <w:rStyle w:val="Hyperlink"/>
                <w:color w:val="auto"/>
                <w:u w:val="none"/>
              </w:rPr>
            </w:pPr>
            <w:r>
              <w:rPr>
                <w:rStyle w:val="Hyperlink"/>
                <w:color w:val="auto"/>
                <w:u w:val="none"/>
              </w:rPr>
              <w:t xml:space="preserve">Tamma and Cosgrove: </w:t>
            </w:r>
            <w:hyperlink r:id="rId26" w:history="1">
              <w:r w:rsidRPr="008E4832">
                <w:rPr>
                  <w:rStyle w:val="Hyperlink"/>
                </w:rPr>
                <w:t>http://dx.doi.org/10.1001/jama.2016.4286</w:t>
              </w:r>
            </w:hyperlink>
          </w:p>
          <w:p w:rsidR="00FF40F5" w:rsidRPr="004B7AA3" w:rsidRDefault="00FF40F5" w:rsidP="00B568B5">
            <w:pPr>
              <w:shd w:val="clear" w:color="auto" w:fill="FFFFFF"/>
              <w:rPr>
                <w:rStyle w:val="Hyperlink"/>
                <w:color w:val="auto"/>
                <w:u w:val="none"/>
              </w:rPr>
            </w:pPr>
            <w:r>
              <w:rPr>
                <w:rStyle w:val="Hyperlink"/>
                <w:color w:val="auto"/>
                <w:u w:val="none"/>
              </w:rPr>
              <w:t xml:space="preserve">Fleming et al. </w:t>
            </w:r>
            <w:hyperlink r:id="rId27" w:history="1">
              <w:r w:rsidRPr="008E4832">
                <w:rPr>
                  <w:rStyle w:val="Hyperlink"/>
                </w:rPr>
                <w:t>http://dx.doi.org/10.1001/jama.2016.4151</w:t>
              </w:r>
            </w:hyperlink>
          </w:p>
        </w:tc>
      </w:tr>
      <w:tr w:rsidR="00FF40F5" w:rsidRPr="004147BB" w:rsidTr="00B568B5">
        <w:tc>
          <w:tcPr>
            <w:tcW w:w="1080" w:type="dxa"/>
            <w:tcBorders>
              <w:top w:val="single" w:sz="4" w:space="0" w:color="auto"/>
              <w:left w:val="single" w:sz="4" w:space="0" w:color="auto"/>
              <w:bottom w:val="single" w:sz="4" w:space="0" w:color="auto"/>
              <w:right w:val="single" w:sz="4" w:space="0" w:color="auto"/>
            </w:tcBorders>
            <w:vAlign w:val="center"/>
          </w:tcPr>
          <w:p w:rsidR="00FF40F5" w:rsidRPr="00255EF8" w:rsidRDefault="00FF40F5" w:rsidP="00B568B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40F5" w:rsidRDefault="00FF40F5" w:rsidP="00B568B5">
            <w:pPr>
              <w:rPr>
                <w:lang w:val="en-AU" w:eastAsia="en-AU"/>
              </w:rPr>
            </w:pPr>
            <w:r>
              <w:rPr>
                <w:lang w:val="en-AU" w:eastAsia="en-AU"/>
              </w:rPr>
              <w:t xml:space="preserve">The (appropriate) use antimicrobials and the influence on antimicrobial resistance is a global issue and one that has seen a range of estimates of the scale of the problem. These two items (a research article and related editorial) from the Journal of the American Medical Association describe how </w:t>
            </w:r>
            <w:r w:rsidRPr="005F0099">
              <w:rPr>
                <w:lang w:val="en-AU" w:eastAsia="en-AU"/>
              </w:rPr>
              <w:t>antibiotics are used in the outpatient setting</w:t>
            </w:r>
            <w:r>
              <w:rPr>
                <w:lang w:val="en-AU" w:eastAsia="en-AU"/>
              </w:rPr>
              <w:t xml:space="preserve">, including the </w:t>
            </w:r>
            <w:r w:rsidRPr="005F0099">
              <w:rPr>
                <w:lang w:val="en-AU" w:eastAsia="en-AU"/>
              </w:rPr>
              <w:t>proportion of antibiotics that likely are not prescribed appropriately.</w:t>
            </w:r>
          </w:p>
          <w:p w:rsidR="00FF40F5" w:rsidRPr="00CE7C9C" w:rsidRDefault="00FF40F5" w:rsidP="00B568B5">
            <w:pPr>
              <w:rPr>
                <w:lang w:val="en-AU" w:eastAsia="en-AU"/>
              </w:rPr>
            </w:pPr>
            <w:r>
              <w:rPr>
                <w:lang w:val="en-AU" w:eastAsia="en-AU"/>
              </w:rPr>
              <w:t>The study investigate</w:t>
            </w:r>
            <w:r w:rsidR="00DF640A">
              <w:rPr>
                <w:lang w:val="en-AU" w:eastAsia="en-AU"/>
              </w:rPr>
              <w:t>d</w:t>
            </w:r>
            <w:r>
              <w:rPr>
                <w:lang w:val="en-AU" w:eastAsia="en-AU"/>
              </w:rPr>
              <w:t xml:space="preserve"> data for 2010 and 2011 from two (US) national annual surveys (</w:t>
            </w:r>
            <w:r w:rsidRPr="00FF40F5">
              <w:rPr>
                <w:lang w:val="en-AU" w:eastAsia="en-AU"/>
              </w:rPr>
              <w:t>National Ambulatory Medical Care Survey (NAMCS)</w:t>
            </w:r>
            <w:r>
              <w:rPr>
                <w:lang w:val="en-AU" w:eastAsia="en-AU"/>
              </w:rPr>
              <w:t xml:space="preserve"> and </w:t>
            </w:r>
            <w:r w:rsidRPr="00FF40F5">
              <w:rPr>
                <w:lang w:val="en-AU" w:eastAsia="en-AU"/>
              </w:rPr>
              <w:t>the National Hospital Ambulatory Medical Care Survey (NHAMCS)</w:t>
            </w:r>
            <w:r>
              <w:rPr>
                <w:lang w:val="en-AU" w:eastAsia="en-AU"/>
              </w:rPr>
              <w:t>)</w:t>
            </w:r>
            <w:r w:rsidRPr="00FF40F5">
              <w:rPr>
                <w:lang w:val="en-AU" w:eastAsia="en-AU"/>
              </w:rPr>
              <w:t xml:space="preserve"> Both surveys collect data about patients’ demographic characteristics and symptoms, diagnoses, and medications ordered, including antibiotics. </w:t>
            </w:r>
            <w:r>
              <w:rPr>
                <w:lang w:val="en-AU" w:eastAsia="en-AU"/>
              </w:rPr>
              <w:t xml:space="preserve">The data used covered </w:t>
            </w:r>
            <w:r w:rsidRPr="00FF40F5">
              <w:rPr>
                <w:lang w:val="en-AU" w:eastAsia="en-AU"/>
              </w:rPr>
              <w:t xml:space="preserve">184 032 visits </w:t>
            </w:r>
            <w:r>
              <w:rPr>
                <w:lang w:val="en-AU" w:eastAsia="en-AU"/>
              </w:rPr>
              <w:t xml:space="preserve">with </w:t>
            </w:r>
            <w:r w:rsidRPr="00FF40F5">
              <w:rPr>
                <w:lang w:val="en-AU" w:eastAsia="en-AU"/>
              </w:rPr>
              <w:t>12.6% of encounters were associated with antibiotic prescriptions</w:t>
            </w:r>
            <w:r>
              <w:rPr>
                <w:lang w:val="en-AU" w:eastAsia="en-AU"/>
              </w:rPr>
              <w:t xml:space="preserve">. The study examined the diagnoses to determine whether antibiotics are almost always indicated, </w:t>
            </w:r>
            <w:r w:rsidRPr="00FF40F5">
              <w:rPr>
                <w:lang w:val="en-AU" w:eastAsia="en-AU"/>
              </w:rPr>
              <w:t xml:space="preserve">may be indicated </w:t>
            </w:r>
            <w:r>
              <w:rPr>
                <w:lang w:val="en-AU" w:eastAsia="en-AU"/>
              </w:rPr>
              <w:t xml:space="preserve">or </w:t>
            </w:r>
            <w:r w:rsidRPr="00FF40F5">
              <w:rPr>
                <w:lang w:val="en-AU" w:eastAsia="en-AU"/>
              </w:rPr>
              <w:t>are not indicated</w:t>
            </w:r>
            <w:r>
              <w:rPr>
                <w:lang w:val="en-AU" w:eastAsia="en-AU"/>
              </w:rPr>
              <w:t>. N</w:t>
            </w:r>
            <w:r w:rsidRPr="00FF40F5">
              <w:rPr>
                <w:lang w:val="en-AU" w:eastAsia="en-AU"/>
              </w:rPr>
              <w:t xml:space="preserve">ational guidelines, when available, were used to estimate appropriate levels of antibiotic prescribing by age group. </w:t>
            </w:r>
            <w:r>
              <w:rPr>
                <w:lang w:val="en-AU" w:eastAsia="en-AU"/>
              </w:rPr>
              <w:t>T</w:t>
            </w:r>
            <w:r w:rsidRPr="00FF40F5">
              <w:rPr>
                <w:lang w:val="en-AU" w:eastAsia="en-AU"/>
              </w:rPr>
              <w:t xml:space="preserve">he investigators estimated that approximately </w:t>
            </w:r>
            <w:r w:rsidRPr="00FF40F5">
              <w:rPr>
                <w:b/>
                <w:lang w:val="en-AU" w:eastAsia="en-AU"/>
              </w:rPr>
              <w:t>30% of outpatient prescriptions were inappropriate</w:t>
            </w:r>
            <w:r w:rsidRPr="00FF40F5">
              <w:rPr>
                <w:lang w:val="en-AU" w:eastAsia="en-AU"/>
              </w:rPr>
              <w:t>.</w:t>
            </w:r>
          </w:p>
        </w:tc>
      </w:tr>
    </w:tbl>
    <w:p w:rsidR="00FF40F5" w:rsidRDefault="00FF40F5" w:rsidP="00FF40F5">
      <w:pPr>
        <w:rPr>
          <w:lang w:val="en-AU"/>
        </w:rPr>
      </w:pPr>
    </w:p>
    <w:p w:rsidR="00FF40F5" w:rsidRDefault="00FF40F5" w:rsidP="00FF40F5">
      <w:pPr>
        <w:rPr>
          <w:lang w:val="en-AU"/>
        </w:rPr>
      </w:pPr>
      <w:r>
        <w:rPr>
          <w:lang w:val="en-AU"/>
        </w:rPr>
        <w:t xml:space="preserve">For information on the Commission’s work on the </w:t>
      </w:r>
      <w:r w:rsidRPr="004B30B2">
        <w:rPr>
          <w:lang w:val="en-AU"/>
        </w:rPr>
        <w:t>Antimicrobial Use and Resistance in Australia Project</w:t>
      </w:r>
      <w:r>
        <w:rPr>
          <w:lang w:val="en-AU"/>
        </w:rPr>
        <w:t xml:space="preserve">, see </w:t>
      </w:r>
      <w:hyperlink r:id="rId28" w:history="1">
        <w:r w:rsidRPr="001B3E3A">
          <w:rPr>
            <w:rStyle w:val="Hyperlink"/>
            <w:lang w:val="en-AU"/>
          </w:rPr>
          <w:t>http://www.safetyandquality.gov.au/national-priorities/amr-and-au-surveillance-project/</w:t>
        </w:r>
      </w:hyperlink>
    </w:p>
    <w:p w:rsidR="00753A71" w:rsidRDefault="00753A71" w:rsidP="00E641BF">
      <w:pPr>
        <w:keepNext/>
        <w:keepLines/>
        <w:autoSpaceDE w:val="0"/>
        <w:autoSpaceDN w:val="0"/>
        <w:adjustRightInd w:val="0"/>
        <w:rPr>
          <w:i/>
          <w:lang w:val="en-AU"/>
        </w:rPr>
      </w:pPr>
    </w:p>
    <w:p w:rsidR="00E641BF" w:rsidRPr="005017A9" w:rsidRDefault="005017A9" w:rsidP="00E641BF">
      <w:pPr>
        <w:keepNext/>
        <w:keepLines/>
        <w:autoSpaceDE w:val="0"/>
        <w:autoSpaceDN w:val="0"/>
        <w:adjustRightInd w:val="0"/>
        <w:rPr>
          <w:i/>
          <w:lang w:val="en-AU"/>
        </w:rPr>
      </w:pPr>
      <w:r w:rsidRPr="005017A9">
        <w:rPr>
          <w:i/>
          <w:lang w:val="en-AU"/>
        </w:rPr>
        <w:t>Patient Safety at the Crossroads</w:t>
      </w:r>
    </w:p>
    <w:p w:rsidR="008006E7" w:rsidRDefault="008006E7" w:rsidP="00E641BF">
      <w:pPr>
        <w:keepNext/>
        <w:keepLines/>
        <w:autoSpaceDE w:val="0"/>
        <w:autoSpaceDN w:val="0"/>
        <w:adjustRightInd w:val="0"/>
        <w:rPr>
          <w:lang w:val="en-AU"/>
        </w:rPr>
      </w:pPr>
      <w:r w:rsidRPr="008006E7">
        <w:rPr>
          <w:lang w:val="en-AU"/>
        </w:rPr>
        <w:t>Gandhi TK, Berwick DM, Shojania KG</w:t>
      </w:r>
    </w:p>
    <w:p w:rsidR="005017A9" w:rsidRPr="005B6694" w:rsidRDefault="008006E7" w:rsidP="00E641BF">
      <w:pPr>
        <w:keepNext/>
        <w:keepLines/>
        <w:autoSpaceDE w:val="0"/>
        <w:autoSpaceDN w:val="0"/>
        <w:adjustRightInd w:val="0"/>
        <w:rPr>
          <w:lang w:val="en-AU"/>
        </w:rPr>
      </w:pPr>
      <w:r w:rsidRPr="008006E7">
        <w:rPr>
          <w:lang w:val="en-AU"/>
        </w:rPr>
        <w:t>Journal of the American Medical Association. 2016;315(17):1829-30.</w:t>
      </w:r>
    </w:p>
    <w:tbl>
      <w:tblPr>
        <w:tblStyle w:val="TableGrid"/>
        <w:tblW w:w="0" w:type="auto"/>
        <w:tblInd w:w="288" w:type="dxa"/>
        <w:tblLayout w:type="fixed"/>
        <w:tblLook w:val="01E0" w:firstRow="1" w:lastRow="1" w:firstColumn="1" w:lastColumn="1" w:noHBand="0" w:noVBand="0"/>
      </w:tblPr>
      <w:tblGrid>
        <w:gridCol w:w="1080"/>
        <w:gridCol w:w="8280"/>
      </w:tblGrid>
      <w:tr w:rsidR="00E641BF" w:rsidRPr="00255EF8" w:rsidTr="00603B9A">
        <w:tc>
          <w:tcPr>
            <w:tcW w:w="1080" w:type="dxa"/>
            <w:tcBorders>
              <w:top w:val="single" w:sz="4" w:space="0" w:color="auto"/>
              <w:left w:val="single" w:sz="4" w:space="0" w:color="auto"/>
              <w:bottom w:val="single" w:sz="4" w:space="0" w:color="auto"/>
              <w:right w:val="single" w:sz="4" w:space="0" w:color="auto"/>
            </w:tcBorders>
            <w:vAlign w:val="center"/>
          </w:tcPr>
          <w:p w:rsidR="00E641BF" w:rsidRPr="005B6694" w:rsidRDefault="00E641BF" w:rsidP="00603B9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641BF" w:rsidRPr="004B7AA3" w:rsidRDefault="003E031E" w:rsidP="00603B9A">
            <w:pPr>
              <w:shd w:val="clear" w:color="auto" w:fill="FFFFFF"/>
              <w:rPr>
                <w:rStyle w:val="Hyperlink"/>
                <w:color w:val="auto"/>
                <w:u w:val="none"/>
              </w:rPr>
            </w:pPr>
            <w:hyperlink r:id="rId29" w:history="1">
              <w:r w:rsidR="005017A9" w:rsidRPr="008E4832">
                <w:rPr>
                  <w:rStyle w:val="Hyperlink"/>
                </w:rPr>
                <w:t>http://dx.doi.org/10.1001/jama.2016.1759</w:t>
              </w:r>
            </w:hyperlink>
          </w:p>
        </w:tc>
      </w:tr>
      <w:tr w:rsidR="00E641BF" w:rsidRPr="004147BB" w:rsidTr="00603B9A">
        <w:tc>
          <w:tcPr>
            <w:tcW w:w="1080" w:type="dxa"/>
            <w:tcBorders>
              <w:top w:val="single" w:sz="4" w:space="0" w:color="auto"/>
              <w:left w:val="single" w:sz="4" w:space="0" w:color="auto"/>
              <w:bottom w:val="single" w:sz="4" w:space="0" w:color="auto"/>
              <w:right w:val="single" w:sz="4" w:space="0" w:color="auto"/>
            </w:tcBorders>
            <w:vAlign w:val="center"/>
          </w:tcPr>
          <w:p w:rsidR="00E641BF" w:rsidRPr="00255EF8" w:rsidRDefault="00E641BF" w:rsidP="00603B9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641BF" w:rsidRDefault="000147CD" w:rsidP="00603B9A">
            <w:pPr>
              <w:rPr>
                <w:lang w:val="en-AU" w:eastAsia="en-AU"/>
              </w:rPr>
            </w:pPr>
            <w:r>
              <w:rPr>
                <w:lang w:val="en-AU" w:eastAsia="en-AU"/>
              </w:rPr>
              <w:t xml:space="preserve">This commentary stems from the late 2015 report from the (US) </w:t>
            </w:r>
            <w:r w:rsidRPr="000147CD">
              <w:rPr>
                <w:lang w:val="en-AU" w:eastAsia="en-AU"/>
              </w:rPr>
              <w:t>National Patient Safety Foundation</w:t>
            </w:r>
            <w:r>
              <w:rPr>
                <w:lang w:val="en-AU" w:eastAsia="en-AU"/>
              </w:rPr>
              <w:t xml:space="preserve">, </w:t>
            </w:r>
            <w:r w:rsidRPr="000147CD">
              <w:rPr>
                <w:i/>
                <w:lang w:val="en-AU" w:eastAsia="en-AU"/>
              </w:rPr>
              <w:t>Free From Harm: Accelerating Patient Safety Improvement Fifteen Years After “To Err Is Human.”</w:t>
            </w:r>
            <w:r>
              <w:rPr>
                <w:lang w:val="en-AU" w:eastAsia="en-AU"/>
              </w:rPr>
              <w:t xml:space="preserve"> (described in </w:t>
            </w:r>
            <w:r w:rsidRPr="000147CD">
              <w:rPr>
                <w:i/>
                <w:lang w:val="en-AU" w:eastAsia="en-AU"/>
              </w:rPr>
              <w:t>On the Radar</w:t>
            </w:r>
            <w:r>
              <w:rPr>
                <w:lang w:val="en-AU" w:eastAsia="en-AU"/>
              </w:rPr>
              <w:t xml:space="preserve"> Issue 254).</w:t>
            </w:r>
            <w:r w:rsidR="008006E7">
              <w:rPr>
                <w:lang w:val="en-AU" w:eastAsia="en-AU"/>
              </w:rPr>
              <w:t xml:space="preserve"> That report made a number of recommendations. This item focuses on the first recommendation: </w:t>
            </w:r>
            <w:r w:rsidR="008006E7" w:rsidRPr="008006E7">
              <w:rPr>
                <w:lang w:val="en-AU" w:eastAsia="en-AU"/>
              </w:rPr>
              <w:t>Ensure that leaders establish and sustain a safety culture</w:t>
            </w:r>
            <w:r w:rsidR="008006E7">
              <w:rPr>
                <w:lang w:val="en-AU" w:eastAsia="en-AU"/>
              </w:rPr>
              <w:t>.</w:t>
            </w:r>
          </w:p>
          <w:p w:rsidR="000147CD" w:rsidRPr="00CE7C9C" w:rsidRDefault="008006E7" w:rsidP="008006E7">
            <w:pPr>
              <w:rPr>
                <w:lang w:val="en-AU" w:eastAsia="en-AU"/>
              </w:rPr>
            </w:pPr>
            <w:r>
              <w:rPr>
                <w:lang w:val="en-AU" w:eastAsia="en-AU"/>
              </w:rPr>
              <w:t>They emphasise the role boards, board members and organis</w:t>
            </w:r>
            <w:r w:rsidRPr="008006E7">
              <w:rPr>
                <w:lang w:val="en-AU" w:eastAsia="en-AU"/>
              </w:rPr>
              <w:t xml:space="preserve">ational leadership </w:t>
            </w:r>
            <w:r>
              <w:rPr>
                <w:lang w:val="en-AU" w:eastAsia="en-AU"/>
              </w:rPr>
              <w:t xml:space="preserve">can play </w:t>
            </w:r>
            <w:r w:rsidRPr="008006E7">
              <w:rPr>
                <w:lang w:val="en-AU" w:eastAsia="en-AU"/>
              </w:rPr>
              <w:t xml:space="preserve">and highlight the need to provide </w:t>
            </w:r>
            <w:r>
              <w:rPr>
                <w:lang w:val="en-AU" w:eastAsia="en-AU"/>
              </w:rPr>
              <w:t xml:space="preserve">these </w:t>
            </w:r>
            <w:r w:rsidRPr="008006E7">
              <w:rPr>
                <w:lang w:val="en-AU" w:eastAsia="en-AU"/>
              </w:rPr>
              <w:t xml:space="preserve">leaders with </w:t>
            </w:r>
            <w:r>
              <w:rPr>
                <w:lang w:val="en-AU" w:eastAsia="en-AU"/>
              </w:rPr>
              <w:t xml:space="preserve">the requisite </w:t>
            </w:r>
            <w:r w:rsidRPr="008006E7">
              <w:rPr>
                <w:lang w:val="en-AU" w:eastAsia="en-AU"/>
              </w:rPr>
              <w:t>education and practical tools.</w:t>
            </w:r>
            <w:r>
              <w:rPr>
                <w:lang w:val="en-AU" w:eastAsia="en-AU"/>
              </w:rPr>
              <w:t xml:space="preserve"> As “</w:t>
            </w:r>
            <w:r w:rsidRPr="008006E7">
              <w:rPr>
                <w:lang w:val="en-AU" w:eastAsia="en-AU"/>
              </w:rPr>
              <w:t>Talking about culture is not enough. Leaders need to identify strategies to effectively create a safety culture, and apply them broadly and systematically throughout the health care system.</w:t>
            </w:r>
            <w:r>
              <w:rPr>
                <w:lang w:val="en-AU" w:eastAsia="en-AU"/>
              </w:rPr>
              <w:t>”</w:t>
            </w:r>
          </w:p>
        </w:tc>
      </w:tr>
    </w:tbl>
    <w:p w:rsidR="00E641BF" w:rsidRDefault="00E641BF" w:rsidP="00E641BF">
      <w:pPr>
        <w:rPr>
          <w:lang w:val="en-AU"/>
        </w:rPr>
      </w:pPr>
    </w:p>
    <w:p w:rsidR="00E641BF" w:rsidRPr="005017A9" w:rsidRDefault="005017A9" w:rsidP="00E641BF">
      <w:pPr>
        <w:keepNext/>
        <w:keepLines/>
        <w:autoSpaceDE w:val="0"/>
        <w:autoSpaceDN w:val="0"/>
        <w:adjustRightInd w:val="0"/>
        <w:rPr>
          <w:i/>
          <w:lang w:val="en-AU"/>
        </w:rPr>
      </w:pPr>
      <w:r w:rsidRPr="005017A9">
        <w:rPr>
          <w:i/>
          <w:lang w:val="en-AU"/>
        </w:rPr>
        <w:t>Reducing prognostic errors: a new imperative in quality healthcare</w:t>
      </w:r>
    </w:p>
    <w:p w:rsidR="00B75320" w:rsidRDefault="00B75320" w:rsidP="00E641BF">
      <w:pPr>
        <w:keepNext/>
        <w:keepLines/>
        <w:autoSpaceDE w:val="0"/>
        <w:autoSpaceDN w:val="0"/>
        <w:adjustRightInd w:val="0"/>
        <w:rPr>
          <w:lang w:val="en-AU"/>
        </w:rPr>
      </w:pPr>
      <w:r w:rsidRPr="00B75320">
        <w:rPr>
          <w:lang w:val="en-AU"/>
        </w:rPr>
        <w:t>Khullar D, Jena AB</w:t>
      </w:r>
    </w:p>
    <w:p w:rsidR="005017A9" w:rsidRPr="005B6694" w:rsidRDefault="00B75320" w:rsidP="00E641BF">
      <w:pPr>
        <w:keepNext/>
        <w:keepLines/>
        <w:autoSpaceDE w:val="0"/>
        <w:autoSpaceDN w:val="0"/>
        <w:adjustRightInd w:val="0"/>
        <w:rPr>
          <w:lang w:val="en-AU"/>
        </w:rPr>
      </w:pPr>
      <w:r w:rsidRPr="00B75320">
        <w:rPr>
          <w:lang w:val="en-AU"/>
        </w:rPr>
        <w:t>BMJ. 2016;352:i1417.</w:t>
      </w:r>
    </w:p>
    <w:tbl>
      <w:tblPr>
        <w:tblStyle w:val="TableGrid"/>
        <w:tblW w:w="0" w:type="auto"/>
        <w:tblInd w:w="288" w:type="dxa"/>
        <w:tblLayout w:type="fixed"/>
        <w:tblLook w:val="01E0" w:firstRow="1" w:lastRow="1" w:firstColumn="1" w:lastColumn="1" w:noHBand="0" w:noVBand="0"/>
      </w:tblPr>
      <w:tblGrid>
        <w:gridCol w:w="1080"/>
        <w:gridCol w:w="8280"/>
      </w:tblGrid>
      <w:tr w:rsidR="00E641BF" w:rsidRPr="00255EF8" w:rsidTr="00603B9A">
        <w:tc>
          <w:tcPr>
            <w:tcW w:w="1080" w:type="dxa"/>
            <w:tcBorders>
              <w:top w:val="single" w:sz="4" w:space="0" w:color="auto"/>
              <w:left w:val="single" w:sz="4" w:space="0" w:color="auto"/>
              <w:bottom w:val="single" w:sz="4" w:space="0" w:color="auto"/>
              <w:right w:val="single" w:sz="4" w:space="0" w:color="auto"/>
            </w:tcBorders>
            <w:vAlign w:val="center"/>
          </w:tcPr>
          <w:p w:rsidR="00E641BF" w:rsidRPr="005B6694" w:rsidRDefault="00E641BF" w:rsidP="00603B9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641BF" w:rsidRPr="004B7AA3" w:rsidRDefault="003E031E" w:rsidP="00603B9A">
            <w:pPr>
              <w:shd w:val="clear" w:color="auto" w:fill="FFFFFF"/>
              <w:rPr>
                <w:rStyle w:val="Hyperlink"/>
                <w:color w:val="auto"/>
                <w:u w:val="none"/>
              </w:rPr>
            </w:pPr>
            <w:hyperlink r:id="rId30" w:history="1">
              <w:r w:rsidR="005017A9" w:rsidRPr="008E4832">
                <w:rPr>
                  <w:rStyle w:val="Hyperlink"/>
                </w:rPr>
                <w:t>http://dx.doi.org/10.1136/bmj.i1417</w:t>
              </w:r>
            </w:hyperlink>
          </w:p>
        </w:tc>
      </w:tr>
      <w:tr w:rsidR="00E641BF" w:rsidRPr="004147BB" w:rsidTr="00603B9A">
        <w:tc>
          <w:tcPr>
            <w:tcW w:w="1080" w:type="dxa"/>
            <w:tcBorders>
              <w:top w:val="single" w:sz="4" w:space="0" w:color="auto"/>
              <w:left w:val="single" w:sz="4" w:space="0" w:color="auto"/>
              <w:bottom w:val="single" w:sz="4" w:space="0" w:color="auto"/>
              <w:right w:val="single" w:sz="4" w:space="0" w:color="auto"/>
            </w:tcBorders>
            <w:vAlign w:val="center"/>
          </w:tcPr>
          <w:p w:rsidR="00E641BF" w:rsidRPr="00255EF8" w:rsidRDefault="00E641BF" w:rsidP="00603B9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641BF" w:rsidRDefault="005017A9" w:rsidP="005017A9">
            <w:pPr>
              <w:rPr>
                <w:lang w:val="en-AU" w:eastAsia="en-AU"/>
              </w:rPr>
            </w:pPr>
            <w:r>
              <w:rPr>
                <w:lang w:val="en-AU" w:eastAsia="en-AU"/>
              </w:rPr>
              <w:t xml:space="preserve">Issues of diagnosis, such as diagnostic error, misdiagnosis and over-diagnosis, have generated a fair amount of interest in recent times. This paper moves the focus to prognosis </w:t>
            </w:r>
            <w:r w:rsidR="00B75320">
              <w:rPr>
                <w:lang w:val="en-AU" w:eastAsia="en-AU"/>
              </w:rPr>
              <w:t xml:space="preserve">as the authors contend that </w:t>
            </w:r>
            <w:r w:rsidR="0025059A">
              <w:rPr>
                <w:lang w:val="en-AU" w:eastAsia="en-AU"/>
              </w:rPr>
              <w:t>“</w:t>
            </w:r>
            <w:r w:rsidR="0025059A" w:rsidRPr="0025059A">
              <w:rPr>
                <w:lang w:val="en-AU" w:eastAsia="en-AU"/>
              </w:rPr>
              <w:t>that prognostic errors may be as important as diagnostic errors.</w:t>
            </w:r>
            <w:r w:rsidR="0025059A">
              <w:rPr>
                <w:lang w:val="en-AU" w:eastAsia="en-AU"/>
              </w:rPr>
              <w:t>”</w:t>
            </w:r>
          </w:p>
          <w:p w:rsidR="005017A9" w:rsidRPr="00CE7C9C" w:rsidRDefault="0025059A" w:rsidP="0025059A">
            <w:pPr>
              <w:rPr>
                <w:lang w:val="en-AU" w:eastAsia="en-AU"/>
              </w:rPr>
            </w:pPr>
            <w:r>
              <w:rPr>
                <w:lang w:val="en-AU" w:eastAsia="en-AU"/>
              </w:rPr>
              <w:lastRenderedPageBreak/>
              <w:t>Misprognosis is defined as “</w:t>
            </w:r>
            <w:r w:rsidRPr="0025059A">
              <w:rPr>
                <w:lang w:val="en-AU" w:eastAsia="en-AU"/>
              </w:rPr>
              <w:t>a failure to match a correctly diagnosed condition to the appropriate intervention, taking into account how a patient’s medical, functional, and social circumstances</w:t>
            </w:r>
            <w:r>
              <w:rPr>
                <w:lang w:val="en-AU" w:eastAsia="en-AU"/>
              </w:rPr>
              <w:t>”. Recognising that prognosis is often difficult and frequently lacks evidence, the authors note that while most medical encounters involve differential diagnosis, “few explore the differential prognosis for patients and selected interventions.”</w:t>
            </w:r>
          </w:p>
        </w:tc>
      </w:tr>
    </w:tbl>
    <w:p w:rsidR="00E641BF" w:rsidRDefault="00E641BF" w:rsidP="00E641BF">
      <w:pPr>
        <w:rPr>
          <w:lang w:val="en-AU"/>
        </w:rPr>
      </w:pPr>
    </w:p>
    <w:p w:rsidR="008006E7" w:rsidRPr="009F31D6" w:rsidRDefault="008006E7" w:rsidP="008006E7">
      <w:pPr>
        <w:keepNext/>
        <w:keepLines/>
        <w:autoSpaceDE w:val="0"/>
        <w:autoSpaceDN w:val="0"/>
        <w:adjustRightInd w:val="0"/>
        <w:rPr>
          <w:i/>
          <w:lang w:val="en-AU"/>
        </w:rPr>
      </w:pPr>
      <w:r w:rsidRPr="009F31D6">
        <w:rPr>
          <w:i/>
          <w:lang w:val="en-AU"/>
        </w:rPr>
        <w:t>The new era of informed consent: Getting to a reasonable-patient standard through shared decision making</w:t>
      </w:r>
    </w:p>
    <w:p w:rsidR="008006E7" w:rsidRDefault="008006E7" w:rsidP="008006E7">
      <w:pPr>
        <w:keepNext/>
        <w:keepLines/>
        <w:autoSpaceDE w:val="0"/>
        <w:autoSpaceDN w:val="0"/>
        <w:adjustRightInd w:val="0"/>
        <w:rPr>
          <w:lang w:val="en-AU"/>
        </w:rPr>
      </w:pPr>
      <w:r w:rsidRPr="009F31D6">
        <w:rPr>
          <w:lang w:val="en-AU"/>
        </w:rPr>
        <w:t>Spatz ES, Krumholz HM, Moulton BW</w:t>
      </w:r>
    </w:p>
    <w:p w:rsidR="008006E7" w:rsidRPr="005B6694" w:rsidRDefault="008006E7" w:rsidP="008006E7">
      <w:pPr>
        <w:keepNext/>
        <w:keepLines/>
        <w:autoSpaceDE w:val="0"/>
        <w:autoSpaceDN w:val="0"/>
        <w:adjustRightInd w:val="0"/>
        <w:rPr>
          <w:lang w:val="en-AU"/>
        </w:rPr>
      </w:pPr>
      <w:r w:rsidRPr="009F31D6">
        <w:rPr>
          <w:lang w:val="en-AU"/>
        </w:rPr>
        <w:t>Journal of the American Medical Association. 2016</w:t>
      </w:r>
      <w:r>
        <w:rPr>
          <w:lang w:val="en-AU"/>
        </w:rPr>
        <w:t xml:space="preserve"> [epub]</w:t>
      </w:r>
      <w:r w:rsidRPr="009F31D6">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8006E7" w:rsidRPr="00255EF8" w:rsidTr="00B568B5">
        <w:tc>
          <w:tcPr>
            <w:tcW w:w="1080" w:type="dxa"/>
            <w:tcBorders>
              <w:top w:val="single" w:sz="4" w:space="0" w:color="auto"/>
              <w:left w:val="single" w:sz="4" w:space="0" w:color="auto"/>
              <w:bottom w:val="single" w:sz="4" w:space="0" w:color="auto"/>
              <w:right w:val="single" w:sz="4" w:space="0" w:color="auto"/>
            </w:tcBorders>
            <w:vAlign w:val="center"/>
          </w:tcPr>
          <w:p w:rsidR="008006E7" w:rsidRPr="005B6694" w:rsidRDefault="008006E7" w:rsidP="00B568B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006E7" w:rsidRPr="004B7AA3" w:rsidRDefault="003E031E" w:rsidP="00B568B5">
            <w:pPr>
              <w:shd w:val="clear" w:color="auto" w:fill="FFFFFF"/>
              <w:rPr>
                <w:rStyle w:val="Hyperlink"/>
                <w:color w:val="auto"/>
                <w:u w:val="none"/>
              </w:rPr>
            </w:pPr>
            <w:hyperlink r:id="rId31" w:history="1">
              <w:r w:rsidR="008006E7" w:rsidRPr="007B77DB">
                <w:rPr>
                  <w:rStyle w:val="Hyperlink"/>
                </w:rPr>
                <w:t>http://dx.doi.org/10.1001/jama.2016.3070</w:t>
              </w:r>
            </w:hyperlink>
          </w:p>
        </w:tc>
      </w:tr>
      <w:tr w:rsidR="008006E7" w:rsidRPr="004147BB" w:rsidTr="00B568B5">
        <w:tc>
          <w:tcPr>
            <w:tcW w:w="1080" w:type="dxa"/>
            <w:tcBorders>
              <w:top w:val="single" w:sz="4" w:space="0" w:color="auto"/>
              <w:left w:val="single" w:sz="4" w:space="0" w:color="auto"/>
              <w:bottom w:val="single" w:sz="4" w:space="0" w:color="auto"/>
              <w:right w:val="single" w:sz="4" w:space="0" w:color="auto"/>
            </w:tcBorders>
            <w:vAlign w:val="center"/>
          </w:tcPr>
          <w:p w:rsidR="008006E7" w:rsidRPr="00255EF8" w:rsidRDefault="008006E7" w:rsidP="00B568B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154E9" w:rsidRDefault="001154E9" w:rsidP="001154E9">
            <w:r>
              <w:t>This opinion piece explores the movement towards advancing the standard of informed consent and patient-centeredness t</w:t>
            </w:r>
            <w:r w:rsidR="001E7B3C">
              <w:t>hrough shared decision making.</w:t>
            </w:r>
          </w:p>
          <w:p w:rsidR="001154E9" w:rsidRDefault="001154E9" w:rsidP="001154E9">
            <w:r>
              <w:t xml:space="preserve">In 2015, the UK Supreme Court ruled that </w:t>
            </w:r>
            <w:r w:rsidRPr="00DC2524">
              <w:t xml:space="preserve">the standard </w:t>
            </w:r>
            <w:r>
              <w:t xml:space="preserve">of information provided by </w:t>
            </w:r>
            <w:r w:rsidRPr="00DC2524">
              <w:t xml:space="preserve">physicians </w:t>
            </w:r>
            <w:r>
              <w:t xml:space="preserve">to </w:t>
            </w:r>
            <w:r w:rsidRPr="00DC2524">
              <w:t>inform patients about the risks, benefits, and alternatives of treatment will no longer be determined by what a responsible body of physicians deems important</w:t>
            </w:r>
            <w:r>
              <w:t>,</w:t>
            </w:r>
            <w:r w:rsidRPr="00DC2524">
              <w:t xml:space="preserve"> but rather by what a </w:t>
            </w:r>
            <w:r w:rsidR="001E7B3C">
              <w:t>‘</w:t>
            </w:r>
            <w:r w:rsidRPr="00DC2524">
              <w:t>reasonable person</w:t>
            </w:r>
            <w:r w:rsidR="001E7B3C">
              <w:t>’</w:t>
            </w:r>
            <w:r w:rsidRPr="00DC2524">
              <w:t xml:space="preserve"> deems important</w:t>
            </w:r>
            <w:r w:rsidR="001E7B3C">
              <w:t>.</w:t>
            </w:r>
          </w:p>
          <w:p w:rsidR="001154E9" w:rsidRDefault="001154E9" w:rsidP="001154E9">
            <w:r>
              <w:t>In the US, Washington State has enacted legislation linking shared decision making to informed consent and more than half of the states have adopted the ‘reasonable-patient standard’ which requires clinicians to disclose all relevant information that an objective patient would find material in making an decision about a proposed procedure.</w:t>
            </w:r>
          </w:p>
          <w:p w:rsidR="001154E9" w:rsidRDefault="001154E9" w:rsidP="001154E9">
            <w:r>
              <w:t>Despite these laws, there are several challenges to achieving a patient-centred approac</w:t>
            </w:r>
            <w:r w:rsidR="001E7B3C">
              <w:t xml:space="preserve">h in informed decision making. </w:t>
            </w:r>
            <w:r>
              <w:t xml:space="preserve">Opportunities to advance informed consent with the reasonable-patient standard include: </w:t>
            </w:r>
          </w:p>
          <w:p w:rsidR="001154E9" w:rsidRDefault="001154E9" w:rsidP="001154E9">
            <w:pPr>
              <w:pStyle w:val="ListParagraph"/>
              <w:numPr>
                <w:ilvl w:val="0"/>
                <w:numId w:val="48"/>
              </w:numPr>
              <w:rPr>
                <w:lang w:eastAsia="en-AU"/>
              </w:rPr>
            </w:pPr>
            <w:r>
              <w:t>promoting transparency about the potential threat of current informed consent practices to high-value, patient centred care</w:t>
            </w:r>
          </w:p>
          <w:p w:rsidR="001154E9" w:rsidRDefault="001154E9" w:rsidP="001154E9">
            <w:pPr>
              <w:pStyle w:val="ListParagraph"/>
              <w:numPr>
                <w:ilvl w:val="0"/>
                <w:numId w:val="48"/>
              </w:numPr>
              <w:rPr>
                <w:lang w:eastAsia="en-AU"/>
              </w:rPr>
            </w:pPr>
            <w:r>
              <w:t>expanded policy efforts that embrace shared decision making with the use of certified patient decision aids as an acceptable standard for informed consent</w:t>
            </w:r>
          </w:p>
          <w:p w:rsidR="001154E9" w:rsidRPr="00CE7C9C" w:rsidRDefault="001154E9" w:rsidP="001154E9">
            <w:pPr>
              <w:pStyle w:val="ListParagraph"/>
              <w:numPr>
                <w:ilvl w:val="0"/>
                <w:numId w:val="48"/>
              </w:numPr>
              <w:rPr>
                <w:lang w:val="en-AU" w:eastAsia="en-AU"/>
              </w:rPr>
            </w:pPr>
            <w:r>
              <w:t>value-based payment models that recognise high-quality informed consent practice.</w:t>
            </w:r>
          </w:p>
        </w:tc>
      </w:tr>
    </w:tbl>
    <w:p w:rsidR="008006E7" w:rsidRDefault="008006E7" w:rsidP="008006E7">
      <w:pPr>
        <w:rPr>
          <w:lang w:val="en-AU"/>
        </w:rPr>
      </w:pPr>
    </w:p>
    <w:p w:rsidR="00E641BF" w:rsidRDefault="00FF40F5" w:rsidP="00E641BF">
      <w:pPr>
        <w:keepNext/>
        <w:keepLines/>
        <w:autoSpaceDE w:val="0"/>
        <w:autoSpaceDN w:val="0"/>
        <w:adjustRightInd w:val="0"/>
        <w:rPr>
          <w:lang w:val="en-AU"/>
        </w:rPr>
      </w:pPr>
      <w:r w:rsidRPr="00EA6F18">
        <w:rPr>
          <w:lang w:val="en-AU"/>
        </w:rPr>
        <w:t>For information on the Commission’s work on</w:t>
      </w:r>
      <w:r>
        <w:rPr>
          <w:lang w:val="en-AU"/>
        </w:rPr>
        <w:t xml:space="preserve"> shared decision making, see </w:t>
      </w:r>
      <w:hyperlink r:id="rId32" w:history="1">
        <w:r w:rsidRPr="008E4832">
          <w:rPr>
            <w:rStyle w:val="Hyperlink"/>
            <w:lang w:val="en-AU"/>
          </w:rPr>
          <w:t>http://www.safetyandquality.gov.au/our-work/shared-decision-making/</w:t>
        </w:r>
      </w:hyperlink>
    </w:p>
    <w:p w:rsidR="00FF40F5" w:rsidRDefault="00FF40F5" w:rsidP="005746F1">
      <w:pPr>
        <w:keepNext/>
        <w:keepLines/>
        <w:autoSpaceDE w:val="0"/>
        <w:autoSpaceDN w:val="0"/>
        <w:adjustRightInd w:val="0"/>
        <w:rPr>
          <w:i/>
          <w:lang w:val="en-AU"/>
        </w:rPr>
      </w:pPr>
    </w:p>
    <w:p w:rsidR="00AE53C2" w:rsidRPr="00AE53C2" w:rsidRDefault="00AE53C2" w:rsidP="005746F1">
      <w:pPr>
        <w:keepNext/>
        <w:keepLines/>
        <w:autoSpaceDE w:val="0"/>
        <w:autoSpaceDN w:val="0"/>
        <w:adjustRightInd w:val="0"/>
        <w:rPr>
          <w:i/>
          <w:lang w:val="en-AU"/>
        </w:rPr>
      </w:pPr>
      <w:r w:rsidRPr="00AE53C2">
        <w:rPr>
          <w:i/>
          <w:lang w:val="en-AU"/>
        </w:rPr>
        <w:t>Medical Journal of Australia</w:t>
      </w:r>
    </w:p>
    <w:p w:rsidR="005746F1" w:rsidRPr="005B6694" w:rsidRDefault="00FE7E7E" w:rsidP="005746F1">
      <w:pPr>
        <w:keepNext/>
        <w:keepLines/>
        <w:autoSpaceDE w:val="0"/>
        <w:autoSpaceDN w:val="0"/>
        <w:adjustRightInd w:val="0"/>
        <w:rPr>
          <w:lang w:val="en-AU"/>
        </w:rPr>
      </w:pPr>
      <w:r w:rsidRPr="00FE7E7E">
        <w:rPr>
          <w:lang w:val="en-AU"/>
        </w:rPr>
        <w:t>Volume 204, Issue 8</w:t>
      </w:r>
      <w:r w:rsidR="00AE53C2">
        <w:rPr>
          <w:lang w:val="en-AU"/>
        </w:rPr>
        <w:t>,</w:t>
      </w:r>
      <w:r w:rsidR="00390CB7">
        <w:rPr>
          <w:lang w:val="en-AU"/>
        </w:rPr>
        <w:t xml:space="preserve"> </w:t>
      </w:r>
      <w:r w:rsidRPr="00FE7E7E">
        <w:rPr>
          <w:lang w:val="en-AU"/>
        </w:rPr>
        <w:t>2 May 2016</w:t>
      </w:r>
    </w:p>
    <w:tbl>
      <w:tblPr>
        <w:tblStyle w:val="TableGrid"/>
        <w:tblW w:w="0" w:type="auto"/>
        <w:tblInd w:w="288" w:type="dxa"/>
        <w:tblLayout w:type="fixed"/>
        <w:tblLook w:val="01E0" w:firstRow="1" w:lastRow="1" w:firstColumn="1" w:lastColumn="1" w:noHBand="0" w:noVBand="0"/>
      </w:tblPr>
      <w:tblGrid>
        <w:gridCol w:w="1080"/>
        <w:gridCol w:w="8280"/>
      </w:tblGrid>
      <w:tr w:rsidR="005746F1" w:rsidRPr="00255EF8" w:rsidTr="00603B9A">
        <w:tc>
          <w:tcPr>
            <w:tcW w:w="1080" w:type="dxa"/>
            <w:tcBorders>
              <w:top w:val="single" w:sz="4" w:space="0" w:color="auto"/>
              <w:left w:val="single" w:sz="4" w:space="0" w:color="auto"/>
              <w:bottom w:val="single" w:sz="4" w:space="0" w:color="auto"/>
              <w:right w:val="single" w:sz="4" w:space="0" w:color="auto"/>
            </w:tcBorders>
            <w:vAlign w:val="center"/>
          </w:tcPr>
          <w:p w:rsidR="005746F1" w:rsidRPr="005B6694" w:rsidRDefault="00FE7E7E" w:rsidP="00603B9A">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46F1" w:rsidRPr="004B7AA3" w:rsidRDefault="003E031E" w:rsidP="00390CB7">
            <w:pPr>
              <w:shd w:val="clear" w:color="auto" w:fill="FFFFFF"/>
              <w:rPr>
                <w:rStyle w:val="Hyperlink"/>
                <w:color w:val="auto"/>
                <w:u w:val="none"/>
              </w:rPr>
            </w:pPr>
            <w:hyperlink r:id="rId33" w:history="1">
              <w:r w:rsidR="00390CB7" w:rsidRPr="003542B5">
                <w:rPr>
                  <w:rStyle w:val="Hyperlink"/>
                  <w:lang w:val="en-AU"/>
                </w:rPr>
                <w:t>https://www.mja.com.au/journal/2016/204/8</w:t>
              </w:r>
            </w:hyperlink>
          </w:p>
        </w:tc>
      </w:tr>
      <w:tr w:rsidR="005746F1" w:rsidRPr="004147BB" w:rsidTr="00603B9A">
        <w:tc>
          <w:tcPr>
            <w:tcW w:w="1080" w:type="dxa"/>
            <w:tcBorders>
              <w:top w:val="single" w:sz="4" w:space="0" w:color="auto"/>
              <w:left w:val="single" w:sz="4" w:space="0" w:color="auto"/>
              <w:bottom w:val="single" w:sz="4" w:space="0" w:color="auto"/>
              <w:right w:val="single" w:sz="4" w:space="0" w:color="auto"/>
            </w:tcBorders>
            <w:vAlign w:val="center"/>
          </w:tcPr>
          <w:p w:rsidR="005746F1" w:rsidRPr="00255EF8" w:rsidRDefault="005746F1" w:rsidP="00603B9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A3D92" w:rsidRPr="007A3D92" w:rsidRDefault="007A3D92" w:rsidP="007A3D92">
            <w:pPr>
              <w:rPr>
                <w:lang w:val="en-AU" w:eastAsia="en-AU"/>
              </w:rPr>
            </w:pPr>
            <w:r w:rsidRPr="007A3D92">
              <w:rPr>
                <w:lang w:val="en-AU" w:eastAsia="en-AU"/>
              </w:rPr>
              <w:t xml:space="preserve">This issue of </w:t>
            </w:r>
            <w:r w:rsidR="00DF640A">
              <w:rPr>
                <w:lang w:val="en-AU" w:eastAsia="en-AU"/>
              </w:rPr>
              <w:t xml:space="preserve">the </w:t>
            </w:r>
            <w:r w:rsidRPr="00DF640A">
              <w:rPr>
                <w:i/>
                <w:lang w:val="en-AU" w:eastAsia="en-AU"/>
              </w:rPr>
              <w:t>MJA</w:t>
            </w:r>
            <w:r w:rsidRPr="007A3D92">
              <w:rPr>
                <w:lang w:val="en-AU" w:eastAsia="en-AU"/>
              </w:rPr>
              <w:t xml:space="preserve"> </w:t>
            </w:r>
            <w:r w:rsidR="00390CB7">
              <w:rPr>
                <w:lang w:val="en-AU" w:eastAsia="en-AU"/>
              </w:rPr>
              <w:t>include</w:t>
            </w:r>
            <w:r w:rsidR="00DF640A">
              <w:rPr>
                <w:lang w:val="en-AU" w:eastAsia="en-AU"/>
              </w:rPr>
              <w:t>s</w:t>
            </w:r>
            <w:r w:rsidR="00390CB7">
              <w:rPr>
                <w:lang w:val="en-AU" w:eastAsia="en-AU"/>
              </w:rPr>
              <w:t xml:space="preserve"> a </w:t>
            </w:r>
            <w:r w:rsidRPr="007A3D92">
              <w:rPr>
                <w:lang w:val="en-AU" w:eastAsia="en-AU"/>
              </w:rPr>
              <w:t xml:space="preserve">number of </w:t>
            </w:r>
            <w:r w:rsidR="00390CB7">
              <w:rPr>
                <w:lang w:val="en-AU" w:eastAsia="en-AU"/>
              </w:rPr>
              <w:t>articles that touch on quality issues, including:</w:t>
            </w:r>
          </w:p>
          <w:p w:rsidR="007A3D92" w:rsidRPr="00C048B7" w:rsidRDefault="007A3D92" w:rsidP="00C048B7">
            <w:pPr>
              <w:pStyle w:val="ListParagraph"/>
              <w:numPr>
                <w:ilvl w:val="0"/>
                <w:numId w:val="46"/>
              </w:numPr>
              <w:rPr>
                <w:lang w:val="en-AU" w:eastAsia="en-AU"/>
              </w:rPr>
            </w:pPr>
            <w:r w:rsidRPr="00C048B7">
              <w:rPr>
                <w:lang w:val="en-AU" w:eastAsia="en-AU"/>
              </w:rPr>
              <w:t xml:space="preserve">White et al interviewed doctors about their </w:t>
            </w:r>
            <w:hyperlink r:id="rId34" w:history="1">
              <w:r w:rsidRPr="00C048B7">
                <w:rPr>
                  <w:rStyle w:val="Hyperlink"/>
                  <w:lang w:val="en-AU" w:eastAsia="en-AU"/>
                </w:rPr>
                <w:t>perceptions of ‘futility’</w:t>
              </w:r>
            </w:hyperlink>
            <w:r w:rsidRPr="00C048B7">
              <w:rPr>
                <w:lang w:val="en-AU" w:eastAsia="en-AU"/>
              </w:rPr>
              <w:t xml:space="preserve"> in end of life care, with broad consensus about how they define futile care. However “More than half the doctors also identified treatment that is futile but nevertheless justified, such as short term treatment that supports the family of a dying person.” </w:t>
            </w:r>
            <w:r w:rsidR="00C048B7">
              <w:rPr>
                <w:lang w:val="en-AU" w:eastAsia="en-AU"/>
              </w:rPr>
              <w:t xml:space="preserve">In the accompanying editorial, </w:t>
            </w:r>
            <w:hyperlink r:id="rId35" w:history="1">
              <w:r w:rsidRPr="00C048B7">
                <w:rPr>
                  <w:rStyle w:val="Hyperlink"/>
                  <w:lang w:val="en-AU" w:eastAsia="en-AU"/>
                </w:rPr>
                <w:t xml:space="preserve">Maddocks </w:t>
              </w:r>
            </w:hyperlink>
            <w:r w:rsidRPr="00C048B7">
              <w:rPr>
                <w:lang w:val="en-AU" w:eastAsia="en-AU"/>
              </w:rPr>
              <w:t xml:space="preserve">suggests that ‘utility’ might be a more useful </w:t>
            </w:r>
            <w:r w:rsidR="00FE7E7E" w:rsidRPr="00C048B7">
              <w:rPr>
                <w:lang w:val="en-AU" w:eastAsia="en-AU"/>
              </w:rPr>
              <w:t>term</w:t>
            </w:r>
            <w:r w:rsidRPr="00C048B7">
              <w:rPr>
                <w:lang w:val="en-AU" w:eastAsia="en-AU"/>
              </w:rPr>
              <w:t>.</w:t>
            </w:r>
          </w:p>
          <w:p w:rsidR="00C048B7" w:rsidRPr="00C048B7" w:rsidRDefault="007A3D92" w:rsidP="00C048B7">
            <w:pPr>
              <w:pStyle w:val="ListParagraph"/>
              <w:numPr>
                <w:ilvl w:val="0"/>
                <w:numId w:val="46"/>
              </w:numPr>
              <w:rPr>
                <w:lang w:val="en-AU" w:eastAsia="en-AU"/>
              </w:rPr>
            </w:pPr>
            <w:r w:rsidRPr="00C048B7">
              <w:rPr>
                <w:lang w:val="en-AU" w:eastAsia="en-AU"/>
              </w:rPr>
              <w:t xml:space="preserve">Sampurno et al report improvements in 5-year outcomes on three processes of care indicators reported by the </w:t>
            </w:r>
            <w:hyperlink r:id="rId36" w:history="1">
              <w:r w:rsidRPr="00C048B7">
                <w:rPr>
                  <w:rStyle w:val="Hyperlink"/>
                  <w:lang w:val="en-AU" w:eastAsia="en-AU"/>
                </w:rPr>
                <w:t xml:space="preserve">Victorian Prostate Cancer Outcomes </w:t>
              </w:r>
              <w:r w:rsidRPr="00C048B7">
                <w:rPr>
                  <w:rStyle w:val="Hyperlink"/>
                  <w:lang w:val="en-AU" w:eastAsia="en-AU"/>
                </w:rPr>
                <w:lastRenderedPageBreak/>
                <w:t>Registry–Victori</w:t>
              </w:r>
            </w:hyperlink>
            <w:r w:rsidRPr="00C048B7">
              <w:rPr>
                <w:lang w:val="en-AU" w:eastAsia="en-AU"/>
              </w:rPr>
              <w:t xml:space="preserve">a (PCOR-Vic), while an accompanying </w:t>
            </w:r>
            <w:hyperlink r:id="rId37" w:history="1">
              <w:r w:rsidRPr="00C048B7">
                <w:rPr>
                  <w:rStyle w:val="Hyperlink"/>
                  <w:lang w:val="en-AU" w:eastAsia="en-AU"/>
                </w:rPr>
                <w:t xml:space="preserve">editorial </w:t>
              </w:r>
            </w:hyperlink>
            <w:r w:rsidRPr="00C048B7">
              <w:rPr>
                <w:lang w:val="en-AU" w:eastAsia="en-AU"/>
              </w:rPr>
              <w:t>discusses the value of such a registry for improving care.</w:t>
            </w:r>
          </w:p>
          <w:p w:rsidR="007A3D92" w:rsidRPr="00C048B7" w:rsidRDefault="007A3D92" w:rsidP="00C048B7">
            <w:pPr>
              <w:pStyle w:val="ListParagraph"/>
              <w:numPr>
                <w:ilvl w:val="0"/>
                <w:numId w:val="46"/>
              </w:numPr>
              <w:rPr>
                <w:lang w:val="en-AU" w:eastAsia="en-AU"/>
              </w:rPr>
            </w:pPr>
            <w:r w:rsidRPr="00C048B7">
              <w:rPr>
                <w:lang w:val="en-AU" w:eastAsia="en-AU"/>
              </w:rPr>
              <w:t>Atkinson and Zacest briefly discuss the</w:t>
            </w:r>
            <w:hyperlink r:id="rId38" w:history="1">
              <w:r w:rsidRPr="00C048B7">
                <w:rPr>
                  <w:rStyle w:val="Hyperlink"/>
                  <w:lang w:val="en-AU" w:eastAsia="en-AU"/>
                </w:rPr>
                <w:t xml:space="preserve"> surgical management of low back pain</w:t>
              </w:r>
            </w:hyperlink>
            <w:r w:rsidRPr="00C048B7">
              <w:rPr>
                <w:lang w:val="en-AU" w:eastAsia="en-AU"/>
              </w:rPr>
              <w:t xml:space="preserve">, questioning reasons for the </w:t>
            </w:r>
            <w:r w:rsidR="00C048B7">
              <w:rPr>
                <w:lang w:val="en-AU" w:eastAsia="en-AU"/>
              </w:rPr>
              <w:t xml:space="preserve">175% </w:t>
            </w:r>
            <w:r w:rsidRPr="00C048B7">
              <w:rPr>
                <w:lang w:val="en-AU" w:eastAsia="en-AU"/>
              </w:rPr>
              <w:t>increase in spinal fusion surgery over ten years despite</w:t>
            </w:r>
            <w:r w:rsidR="00390CB7" w:rsidRPr="00C048B7">
              <w:rPr>
                <w:lang w:val="en-AU" w:eastAsia="en-AU"/>
              </w:rPr>
              <w:t xml:space="preserve"> uncertain evidence of benefit.</w:t>
            </w:r>
          </w:p>
          <w:p w:rsidR="005746F1" w:rsidRPr="00C048B7" w:rsidRDefault="007A3D92" w:rsidP="00C048B7">
            <w:pPr>
              <w:pStyle w:val="ListParagraph"/>
              <w:numPr>
                <w:ilvl w:val="0"/>
                <w:numId w:val="46"/>
              </w:numPr>
              <w:rPr>
                <w:lang w:val="en-AU" w:eastAsia="en-AU"/>
              </w:rPr>
            </w:pPr>
            <w:r w:rsidRPr="00C048B7">
              <w:rPr>
                <w:lang w:val="en-AU" w:eastAsia="en-AU"/>
              </w:rPr>
              <w:t>From the National Health Measures Survey 2011-12, Banks et al</w:t>
            </w:r>
            <w:r>
              <w:t xml:space="preserve"> </w:t>
            </w:r>
            <w:r w:rsidRPr="00C048B7">
              <w:rPr>
                <w:lang w:val="en-AU" w:eastAsia="en-AU"/>
              </w:rPr>
              <w:t xml:space="preserve">report </w:t>
            </w:r>
            <w:hyperlink r:id="rId39" w:history="1">
              <w:r w:rsidRPr="00C048B7">
                <w:rPr>
                  <w:rStyle w:val="Hyperlink"/>
                  <w:lang w:val="en-AU" w:eastAsia="en-AU"/>
                </w:rPr>
                <w:t>low rates of preventive medicines use for people at risk of a cardiovascular event</w:t>
              </w:r>
            </w:hyperlink>
            <w:r w:rsidRPr="00C048B7">
              <w:rPr>
                <w:lang w:val="en-AU" w:eastAsia="en-AU"/>
              </w:rPr>
              <w:t>. Among those reporting diagnosed cardiovascular disease including coronary heart disease and stroke, only 44.2% (95% CI, 36.8–51.6%) were receiving both blood pressure- and lipid-lowering medicines.</w:t>
            </w:r>
          </w:p>
        </w:tc>
      </w:tr>
    </w:tbl>
    <w:p w:rsidR="005746F1" w:rsidRDefault="005746F1" w:rsidP="005746F1">
      <w:pPr>
        <w:rPr>
          <w:lang w:val="en-AU"/>
        </w:rPr>
      </w:pPr>
    </w:p>
    <w:p w:rsidR="001E7B3C" w:rsidRDefault="001E7B3C" w:rsidP="005746F1">
      <w:pPr>
        <w:rPr>
          <w:lang w:val="en-AU"/>
        </w:rPr>
      </w:pPr>
    </w:p>
    <w:p w:rsidR="009F31D6" w:rsidRPr="005B23F4" w:rsidRDefault="009F31D6" w:rsidP="009F31D6">
      <w:pPr>
        <w:keepLines/>
        <w:autoSpaceDE w:val="0"/>
        <w:autoSpaceDN w:val="0"/>
        <w:adjustRightInd w:val="0"/>
        <w:rPr>
          <w:i/>
          <w:lang w:val="en-AU"/>
        </w:rPr>
      </w:pPr>
      <w:r w:rsidRPr="009F31D6">
        <w:rPr>
          <w:i/>
          <w:lang w:val="en-AU"/>
        </w:rPr>
        <w:t>Patient Experience Journal</w:t>
      </w:r>
    </w:p>
    <w:p w:rsidR="009F31D6" w:rsidRDefault="009F31D6" w:rsidP="009F31D6">
      <w:pPr>
        <w:keepLines/>
        <w:autoSpaceDE w:val="0"/>
        <w:autoSpaceDN w:val="0"/>
        <w:adjustRightInd w:val="0"/>
        <w:rPr>
          <w:lang w:val="en-AU"/>
        </w:rPr>
      </w:pPr>
      <w:r w:rsidRPr="009F31D6">
        <w:rPr>
          <w:lang w:val="en-AU"/>
        </w:rPr>
        <w:t>Volume 3, Issue 1 (2016)</w:t>
      </w:r>
    </w:p>
    <w:tbl>
      <w:tblPr>
        <w:tblStyle w:val="TableGrid"/>
        <w:tblW w:w="0" w:type="auto"/>
        <w:tblInd w:w="288" w:type="dxa"/>
        <w:tblLayout w:type="fixed"/>
        <w:tblLook w:val="01E0" w:firstRow="1" w:lastRow="1" w:firstColumn="1" w:lastColumn="1" w:noHBand="0" w:noVBand="0"/>
      </w:tblPr>
      <w:tblGrid>
        <w:gridCol w:w="1080"/>
        <w:gridCol w:w="8280"/>
      </w:tblGrid>
      <w:tr w:rsidR="009F31D6" w:rsidRPr="00255EF8" w:rsidTr="00603B9A">
        <w:tc>
          <w:tcPr>
            <w:tcW w:w="1080" w:type="dxa"/>
            <w:tcBorders>
              <w:top w:val="single" w:sz="4" w:space="0" w:color="auto"/>
              <w:left w:val="single" w:sz="4" w:space="0" w:color="auto"/>
              <w:bottom w:val="single" w:sz="4" w:space="0" w:color="auto"/>
              <w:right w:val="single" w:sz="4" w:space="0" w:color="auto"/>
            </w:tcBorders>
            <w:vAlign w:val="center"/>
          </w:tcPr>
          <w:p w:rsidR="009F31D6" w:rsidRPr="00255EF8" w:rsidRDefault="009F31D6" w:rsidP="00603B9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F31D6" w:rsidRPr="00255EF8" w:rsidRDefault="003E031E" w:rsidP="009F31D6">
            <w:pPr>
              <w:rPr>
                <w:lang w:val="en-AU"/>
              </w:rPr>
            </w:pPr>
            <w:hyperlink r:id="rId40" w:history="1">
              <w:r w:rsidR="009F31D6" w:rsidRPr="007B77DB">
                <w:rPr>
                  <w:rStyle w:val="Hyperlink"/>
                  <w:lang w:val="en-AU"/>
                </w:rPr>
                <w:t>http://pxjournal.org/journal/vol3/iss1/</w:t>
              </w:r>
            </w:hyperlink>
          </w:p>
        </w:tc>
      </w:tr>
      <w:tr w:rsidR="009F31D6" w:rsidRPr="00255EF8" w:rsidTr="00603B9A">
        <w:tc>
          <w:tcPr>
            <w:tcW w:w="1080" w:type="dxa"/>
            <w:tcBorders>
              <w:top w:val="single" w:sz="4" w:space="0" w:color="auto"/>
              <w:left w:val="single" w:sz="4" w:space="0" w:color="auto"/>
              <w:bottom w:val="single" w:sz="4" w:space="0" w:color="auto"/>
              <w:right w:val="single" w:sz="4" w:space="0" w:color="auto"/>
            </w:tcBorders>
            <w:vAlign w:val="center"/>
          </w:tcPr>
          <w:p w:rsidR="009F31D6" w:rsidRPr="00255EF8" w:rsidRDefault="009F31D6" w:rsidP="00603B9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31D6" w:rsidRPr="005B23F4" w:rsidRDefault="009F31D6" w:rsidP="00603B9A">
            <w:pPr>
              <w:keepLines/>
              <w:autoSpaceDE w:val="0"/>
              <w:autoSpaceDN w:val="0"/>
              <w:adjustRightInd w:val="0"/>
              <w:rPr>
                <w:lang w:val="en-AU" w:eastAsia="en-AU"/>
              </w:rPr>
            </w:pPr>
            <w:r w:rsidRPr="005B23F4">
              <w:rPr>
                <w:lang w:val="en-AU" w:eastAsia="en-AU"/>
              </w:rPr>
              <w:t xml:space="preserve">A new issue of </w:t>
            </w:r>
            <w:r>
              <w:rPr>
                <w:lang w:val="en-AU" w:eastAsia="en-AU"/>
              </w:rPr>
              <w:t xml:space="preserve">the </w:t>
            </w:r>
            <w:r w:rsidRPr="009F31D6">
              <w:rPr>
                <w:i/>
                <w:lang w:val="en-AU"/>
              </w:rPr>
              <w:t>Patient Experience Journal</w:t>
            </w:r>
            <w:r w:rsidRPr="005B23F4">
              <w:rPr>
                <w:i/>
                <w:lang w:val="en-AU"/>
              </w:rPr>
              <w:t xml:space="preserve"> </w:t>
            </w:r>
            <w:r w:rsidRPr="005B23F4">
              <w:rPr>
                <w:lang w:val="en-AU" w:eastAsia="en-AU"/>
              </w:rPr>
              <w:t xml:space="preserve">has been published. Articles in this issue of </w:t>
            </w:r>
            <w:r>
              <w:rPr>
                <w:lang w:val="en-AU" w:eastAsia="en-AU"/>
              </w:rPr>
              <w:t xml:space="preserve">the </w:t>
            </w:r>
            <w:r w:rsidRPr="009F31D6">
              <w:rPr>
                <w:i/>
                <w:lang w:val="en-AU"/>
              </w:rPr>
              <w:t>Patient Experience Journal</w:t>
            </w:r>
            <w:r w:rsidRPr="005B23F4">
              <w:rPr>
                <w:i/>
                <w:lang w:val="en-AU" w:eastAsia="en-AU"/>
              </w:rPr>
              <w:t xml:space="preserve"> </w:t>
            </w:r>
            <w:r w:rsidRPr="005B23F4">
              <w:rPr>
                <w:lang w:val="en-AU" w:eastAsia="en-AU"/>
              </w:rPr>
              <w:t>include:</w:t>
            </w:r>
          </w:p>
          <w:p w:rsidR="009F31D6" w:rsidRPr="007545D1" w:rsidRDefault="009F31D6" w:rsidP="009F31D6">
            <w:pPr>
              <w:pStyle w:val="ListParagraph"/>
              <w:numPr>
                <w:ilvl w:val="0"/>
                <w:numId w:val="40"/>
              </w:numPr>
              <w:rPr>
                <w:lang w:val="en-AU" w:eastAsia="en-AU"/>
              </w:rPr>
            </w:pPr>
            <w:r w:rsidRPr="007545D1">
              <w:rPr>
                <w:b/>
                <w:lang w:val="en-AU" w:eastAsia="en-AU"/>
              </w:rPr>
              <w:t>Patient experience</w:t>
            </w:r>
            <w:r w:rsidRPr="007545D1">
              <w:rPr>
                <w:lang w:val="en-AU" w:eastAsia="en-AU"/>
              </w:rPr>
              <w:t xml:space="preserve">: </w:t>
            </w:r>
            <w:r w:rsidRPr="007545D1">
              <w:rPr>
                <w:b/>
                <w:lang w:val="en-AU" w:eastAsia="en-AU"/>
              </w:rPr>
              <w:t>Driving outcomes</w:t>
            </w:r>
            <w:r w:rsidRPr="007545D1">
              <w:rPr>
                <w:lang w:val="en-AU" w:eastAsia="en-AU"/>
              </w:rPr>
              <w:t xml:space="preserve"> at the heart of healthcare</w:t>
            </w:r>
            <w:r w:rsidR="007545D1" w:rsidRPr="007545D1">
              <w:rPr>
                <w:lang w:val="en-AU" w:eastAsia="en-AU"/>
              </w:rPr>
              <w:t xml:space="preserve"> (</w:t>
            </w:r>
            <w:r w:rsidR="007545D1">
              <w:rPr>
                <w:lang w:val="en-AU" w:eastAsia="en-AU"/>
              </w:rPr>
              <w:t>Jason A. Wolf)</w:t>
            </w:r>
          </w:p>
          <w:p w:rsidR="009F31D6" w:rsidRPr="007545D1" w:rsidRDefault="009F31D6" w:rsidP="009F31D6">
            <w:pPr>
              <w:pStyle w:val="ListParagraph"/>
              <w:numPr>
                <w:ilvl w:val="0"/>
                <w:numId w:val="40"/>
              </w:numPr>
              <w:rPr>
                <w:lang w:val="en-AU" w:eastAsia="en-AU"/>
              </w:rPr>
            </w:pPr>
            <w:r w:rsidRPr="007545D1">
              <w:rPr>
                <w:lang w:val="en-AU" w:eastAsia="en-AU"/>
              </w:rPr>
              <w:t xml:space="preserve">A call to </w:t>
            </w:r>
            <w:r w:rsidRPr="007545D1">
              <w:rPr>
                <w:b/>
                <w:lang w:val="en-AU" w:eastAsia="en-AU"/>
              </w:rPr>
              <w:t>excellence in patient experience</w:t>
            </w:r>
            <w:r w:rsidR="007545D1" w:rsidRPr="007545D1">
              <w:rPr>
                <w:lang w:val="en-AU" w:eastAsia="en-AU"/>
              </w:rPr>
              <w:t xml:space="preserve"> (</w:t>
            </w:r>
            <w:r w:rsidR="007545D1">
              <w:rPr>
                <w:lang w:val="en-AU" w:eastAsia="en-AU"/>
              </w:rPr>
              <w:t>Geoffrey A</w:t>
            </w:r>
            <w:r w:rsidRPr="007545D1">
              <w:rPr>
                <w:lang w:val="en-AU" w:eastAsia="en-AU"/>
              </w:rPr>
              <w:t xml:space="preserve"> Silvera</w:t>
            </w:r>
            <w:r w:rsidR="007545D1">
              <w:rPr>
                <w:lang w:val="en-AU" w:eastAsia="en-AU"/>
              </w:rPr>
              <w:t>)</w:t>
            </w:r>
          </w:p>
          <w:p w:rsidR="007545D1" w:rsidRDefault="009F31D6" w:rsidP="009F31D6">
            <w:pPr>
              <w:pStyle w:val="ListParagraph"/>
              <w:numPr>
                <w:ilvl w:val="0"/>
                <w:numId w:val="40"/>
              </w:numPr>
              <w:rPr>
                <w:lang w:val="en-AU" w:eastAsia="en-AU"/>
              </w:rPr>
            </w:pPr>
            <w:r w:rsidRPr="007545D1">
              <w:rPr>
                <w:lang w:val="en-AU" w:eastAsia="en-AU"/>
              </w:rPr>
              <w:t xml:space="preserve">Female and male patients’ perceptions of </w:t>
            </w:r>
            <w:r w:rsidRPr="007545D1">
              <w:rPr>
                <w:b/>
                <w:lang w:val="en-AU" w:eastAsia="en-AU"/>
              </w:rPr>
              <w:t>primary care doctors’ communication skills</w:t>
            </w:r>
            <w:r w:rsidRPr="007545D1">
              <w:rPr>
                <w:lang w:val="en-AU" w:eastAsia="en-AU"/>
              </w:rPr>
              <w:t xml:space="preserve"> in Hong Kong</w:t>
            </w:r>
            <w:r w:rsidR="007545D1" w:rsidRPr="007545D1">
              <w:rPr>
                <w:lang w:val="en-AU" w:eastAsia="en-AU"/>
              </w:rPr>
              <w:t xml:space="preserve"> (</w:t>
            </w:r>
            <w:r w:rsidRPr="007545D1">
              <w:rPr>
                <w:lang w:val="en-AU" w:eastAsia="en-AU"/>
              </w:rPr>
              <w:t>Vivienne Leung and Kimmy Cheng</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lang w:val="en-AU" w:eastAsia="en-AU"/>
              </w:rPr>
              <w:t xml:space="preserve">Does she think she’s supported? </w:t>
            </w:r>
            <w:r w:rsidRPr="007545D1">
              <w:rPr>
                <w:b/>
                <w:lang w:val="en-AU" w:eastAsia="en-AU"/>
              </w:rPr>
              <w:t>Maternal perceptions</w:t>
            </w:r>
            <w:r w:rsidRPr="007545D1">
              <w:rPr>
                <w:lang w:val="en-AU" w:eastAsia="en-AU"/>
              </w:rPr>
              <w:t xml:space="preserve"> of their experiences in the </w:t>
            </w:r>
            <w:r w:rsidRPr="007545D1">
              <w:rPr>
                <w:b/>
                <w:lang w:val="en-AU" w:eastAsia="en-AU"/>
              </w:rPr>
              <w:t>neonatal intensive care unit</w:t>
            </w:r>
            <w:r w:rsidR="007545D1" w:rsidRPr="007545D1">
              <w:rPr>
                <w:lang w:val="en-AU" w:eastAsia="en-AU"/>
              </w:rPr>
              <w:t xml:space="preserve"> (</w:t>
            </w:r>
            <w:r w:rsidRPr="007545D1">
              <w:rPr>
                <w:lang w:val="en-AU" w:eastAsia="en-AU"/>
              </w:rPr>
              <w:t>Emily A Lilo, Richard J Shaw, Julia Corcoran, Amy Storfer-Isser, and Sarah M Horwitz</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lang w:val="en-AU" w:eastAsia="en-AU"/>
              </w:rPr>
              <w:t xml:space="preserve">Evaluating recall of key safety messages, and attitudes and perceptions of a </w:t>
            </w:r>
            <w:r w:rsidRPr="007545D1">
              <w:rPr>
                <w:b/>
                <w:lang w:val="en-AU" w:eastAsia="en-AU"/>
              </w:rPr>
              <w:t>patient safety initiative at a pediatric hospital</w:t>
            </w:r>
            <w:r w:rsidR="007545D1" w:rsidRPr="007545D1">
              <w:rPr>
                <w:lang w:val="en-AU" w:eastAsia="en-AU"/>
              </w:rPr>
              <w:t xml:space="preserve"> (</w:t>
            </w:r>
            <w:r w:rsidRPr="007545D1">
              <w:rPr>
                <w:lang w:val="en-AU" w:eastAsia="en-AU"/>
              </w:rPr>
              <w:t>Deepika Sriram, Carol Cooke, Régis Vaillancourt, Gilda Villarreal, Annie Pouliot, Nanette Labelle, and T Wrong</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lang w:val="en-AU" w:eastAsia="en-AU"/>
              </w:rPr>
              <w:t xml:space="preserve">Can </w:t>
            </w:r>
            <w:r w:rsidRPr="007545D1">
              <w:rPr>
                <w:b/>
                <w:lang w:val="en-AU" w:eastAsia="en-AU"/>
              </w:rPr>
              <w:t>social media reduce discrimination and ignorance</w:t>
            </w:r>
            <w:r w:rsidRPr="007545D1">
              <w:rPr>
                <w:lang w:val="en-AU" w:eastAsia="en-AU"/>
              </w:rPr>
              <w:t xml:space="preserve"> towards patients with long term conditions? A chronic kidney disease example in the UK and more widely</w:t>
            </w:r>
            <w:r w:rsidR="007545D1" w:rsidRPr="007545D1">
              <w:rPr>
                <w:lang w:val="en-AU" w:eastAsia="en-AU"/>
              </w:rPr>
              <w:t xml:space="preserve"> (</w:t>
            </w:r>
            <w:r w:rsidRPr="007545D1">
              <w:rPr>
                <w:lang w:val="en-AU" w:eastAsia="en-AU"/>
              </w:rPr>
              <w:t>Shahid N Muhammad, Amy J Zahra, Howard J Leicester, Heather Davis, and Stephen Davis</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b/>
                <w:lang w:val="en-AU" w:eastAsia="en-AU"/>
              </w:rPr>
              <w:t>Patient perceptions</w:t>
            </w:r>
            <w:r w:rsidRPr="007545D1">
              <w:rPr>
                <w:lang w:val="en-AU" w:eastAsia="en-AU"/>
              </w:rPr>
              <w:t xml:space="preserve"> of an AIDET and hourly rounding program in a community hospital: Results of a qualitative study</w:t>
            </w:r>
            <w:r w:rsidR="007545D1" w:rsidRPr="007545D1">
              <w:rPr>
                <w:lang w:val="en-AU" w:eastAsia="en-AU"/>
              </w:rPr>
              <w:t xml:space="preserve"> (</w:t>
            </w:r>
            <w:r w:rsidRPr="007545D1">
              <w:rPr>
                <w:lang w:val="en-AU" w:eastAsia="en-AU"/>
              </w:rPr>
              <w:t>Tosha Allen, Tyne Rieck, and Stacie Salsbury</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b/>
                <w:lang w:val="en-AU" w:eastAsia="en-AU"/>
              </w:rPr>
              <w:t>Preference-sensitive decisions of patients</w:t>
            </w:r>
            <w:r w:rsidRPr="007545D1">
              <w:rPr>
                <w:lang w:val="en-AU" w:eastAsia="en-AU"/>
              </w:rPr>
              <w:t xml:space="preserve"> with metastatic breast cancer: The need for decision support</w:t>
            </w:r>
            <w:r w:rsidR="007545D1" w:rsidRPr="007545D1">
              <w:rPr>
                <w:lang w:val="en-AU" w:eastAsia="en-AU"/>
              </w:rPr>
              <w:t xml:space="preserve"> (</w:t>
            </w:r>
            <w:r w:rsidRPr="007545D1">
              <w:rPr>
                <w:lang w:val="en-AU" w:eastAsia="en-AU"/>
              </w:rPr>
              <w:t>Julie van de Haterd, Helene Voogdt-Pruis, Ilse Raats, Rianne van den Brink, and Haske van Veenendaal</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b/>
                <w:lang w:val="en-AU" w:eastAsia="en-AU"/>
              </w:rPr>
              <w:t>Exploring patient satisfaction</w:t>
            </w:r>
            <w:r w:rsidRPr="007545D1">
              <w:rPr>
                <w:lang w:val="en-AU" w:eastAsia="en-AU"/>
              </w:rPr>
              <w:t xml:space="preserve"> with interdisciplinary care of complex </w:t>
            </w:r>
            <w:r w:rsidRPr="007545D1">
              <w:rPr>
                <w:b/>
                <w:lang w:val="en-AU" w:eastAsia="en-AU"/>
              </w:rPr>
              <w:t>feeding problems</w:t>
            </w:r>
            <w:r w:rsidR="007545D1" w:rsidRPr="007545D1">
              <w:rPr>
                <w:lang w:val="en-AU" w:eastAsia="en-AU"/>
              </w:rPr>
              <w:t xml:space="preserve"> (</w:t>
            </w:r>
            <w:r w:rsidRPr="007545D1">
              <w:rPr>
                <w:lang w:val="en-AU" w:eastAsia="en-AU"/>
              </w:rPr>
              <w:t xml:space="preserve">Claire K Miller </w:t>
            </w:r>
            <w:r w:rsidR="007545D1">
              <w:rPr>
                <w:lang w:val="en-AU" w:eastAsia="en-AU"/>
              </w:rPr>
              <w:t>and Scott Pentiuk)</w:t>
            </w:r>
          </w:p>
          <w:p w:rsidR="009F31D6" w:rsidRPr="007545D1" w:rsidRDefault="009F31D6" w:rsidP="009F31D6">
            <w:pPr>
              <w:pStyle w:val="ListParagraph"/>
              <w:numPr>
                <w:ilvl w:val="0"/>
                <w:numId w:val="40"/>
              </w:numPr>
              <w:rPr>
                <w:lang w:val="en-AU" w:eastAsia="en-AU"/>
              </w:rPr>
            </w:pPr>
            <w:r w:rsidRPr="007545D1">
              <w:rPr>
                <w:lang w:val="en-AU" w:eastAsia="en-AU"/>
              </w:rPr>
              <w:t xml:space="preserve">Please tick the appropriate box: Perspectives on </w:t>
            </w:r>
            <w:r w:rsidRPr="007545D1">
              <w:rPr>
                <w:b/>
                <w:lang w:val="en-AU" w:eastAsia="en-AU"/>
              </w:rPr>
              <w:t>patient reported experience</w:t>
            </w:r>
            <w:r w:rsidR="007545D1" w:rsidRPr="007545D1">
              <w:rPr>
                <w:lang w:val="en-AU" w:eastAsia="en-AU"/>
              </w:rPr>
              <w:t xml:space="preserve"> (</w:t>
            </w:r>
            <w:r w:rsidRPr="007545D1">
              <w:rPr>
                <w:lang w:val="en-AU" w:eastAsia="en-AU"/>
              </w:rPr>
              <w:t>Mette Sandager, Morten Freil, and Janne Lehmann Knudsen</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lang w:val="en-AU" w:eastAsia="en-AU"/>
              </w:rPr>
              <w:t xml:space="preserve">Impact of hospital diagnosis-specific quality measures on </w:t>
            </w:r>
            <w:r w:rsidRPr="007545D1">
              <w:rPr>
                <w:b/>
                <w:lang w:val="en-AU" w:eastAsia="en-AU"/>
              </w:rPr>
              <w:t>patients’ experience of hospital care</w:t>
            </w:r>
            <w:r w:rsidRPr="007545D1">
              <w:rPr>
                <w:lang w:val="en-AU" w:eastAsia="en-AU"/>
              </w:rPr>
              <w:t>: Evidence from 14 states, 2009-2011</w:t>
            </w:r>
            <w:r w:rsidR="007545D1" w:rsidRPr="007545D1">
              <w:rPr>
                <w:lang w:val="en-AU" w:eastAsia="en-AU"/>
              </w:rPr>
              <w:t xml:space="preserve"> (</w:t>
            </w:r>
            <w:r w:rsidRPr="007545D1">
              <w:rPr>
                <w:lang w:val="en-AU" w:eastAsia="en-AU"/>
              </w:rPr>
              <w:t>Emily M Johnston, Kenton J Johnston, Jaeyong Bae, Jason M Hockenberry, Arnold Milstein, and Edmund Becker</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lang w:val="en-AU" w:eastAsia="en-AU"/>
              </w:rPr>
              <w:t xml:space="preserve">Developing approaches to the collection and use of evidence of </w:t>
            </w:r>
            <w:r w:rsidRPr="007545D1">
              <w:rPr>
                <w:b/>
                <w:lang w:val="en-AU" w:eastAsia="en-AU"/>
              </w:rPr>
              <w:t>patient experience below the level of national surveys</w:t>
            </w:r>
            <w:r w:rsidR="007545D1" w:rsidRPr="007545D1">
              <w:rPr>
                <w:lang w:val="en-AU" w:eastAsia="en-AU"/>
              </w:rPr>
              <w:t xml:space="preserve"> (</w:t>
            </w:r>
            <w:r w:rsidRPr="007545D1">
              <w:rPr>
                <w:lang w:val="en-AU" w:eastAsia="en-AU"/>
              </w:rPr>
              <w:t>Elizabeth J Gibbons, Chris Graham, Jenny King, Kelsey Flott, C Jenkinson, and R Fitzpatrick</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b/>
                <w:lang w:val="en-AU" w:eastAsia="en-AU"/>
              </w:rPr>
              <w:lastRenderedPageBreak/>
              <w:t>Patient evaluations of the interpersonal care experience</w:t>
            </w:r>
            <w:r w:rsidRPr="007545D1">
              <w:rPr>
                <w:lang w:val="en-AU" w:eastAsia="en-AU"/>
              </w:rPr>
              <w:t xml:space="preserve"> (ICE) in U.S. hospitals: A factor analysis of the HCAHPS survey</w:t>
            </w:r>
            <w:r w:rsidR="007545D1" w:rsidRPr="007545D1">
              <w:rPr>
                <w:lang w:val="en-AU" w:eastAsia="en-AU"/>
              </w:rPr>
              <w:t xml:space="preserve"> (</w:t>
            </w:r>
            <w:r w:rsidRPr="007545D1">
              <w:rPr>
                <w:lang w:val="en-AU" w:eastAsia="en-AU"/>
              </w:rPr>
              <w:t>Geoffrey A Silvera and Jonathan R Clark</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lang w:val="en-AU" w:eastAsia="en-AU"/>
              </w:rPr>
              <w:t xml:space="preserve">Impact of </w:t>
            </w:r>
            <w:r w:rsidRPr="007545D1">
              <w:rPr>
                <w:b/>
                <w:lang w:val="en-AU" w:eastAsia="en-AU"/>
              </w:rPr>
              <w:t>logo wear</w:t>
            </w:r>
            <w:r w:rsidRPr="007545D1">
              <w:rPr>
                <w:lang w:val="en-AU" w:eastAsia="en-AU"/>
              </w:rPr>
              <w:t xml:space="preserve"> on provider perception of patient</w:t>
            </w:r>
            <w:r w:rsidR="007545D1" w:rsidRPr="007545D1">
              <w:rPr>
                <w:lang w:val="en-AU" w:eastAsia="en-AU"/>
              </w:rPr>
              <w:t xml:space="preserve"> (</w:t>
            </w:r>
            <w:r w:rsidRPr="007545D1">
              <w:rPr>
                <w:lang w:val="en-AU" w:eastAsia="en-AU"/>
              </w:rPr>
              <w:t>Bill R Gombeski Jr</w:t>
            </w:r>
            <w:r w:rsidR="007545D1">
              <w:rPr>
                <w:lang w:val="en-AU" w:eastAsia="en-AU"/>
              </w:rPr>
              <w:t>)</w:t>
            </w:r>
          </w:p>
          <w:p w:rsidR="009F31D6" w:rsidRDefault="009F31D6" w:rsidP="009F31D6">
            <w:pPr>
              <w:pStyle w:val="ListParagraph"/>
              <w:numPr>
                <w:ilvl w:val="0"/>
                <w:numId w:val="40"/>
              </w:numPr>
              <w:rPr>
                <w:lang w:val="en-AU" w:eastAsia="en-AU"/>
              </w:rPr>
            </w:pPr>
            <w:r w:rsidRPr="007545D1">
              <w:rPr>
                <w:lang w:val="en-AU" w:eastAsia="en-AU"/>
              </w:rPr>
              <w:t xml:space="preserve">Applying </w:t>
            </w:r>
            <w:r w:rsidRPr="007545D1">
              <w:rPr>
                <w:b/>
                <w:lang w:val="en-AU" w:eastAsia="en-AU"/>
              </w:rPr>
              <w:t>experience-based co-design</w:t>
            </w:r>
            <w:r w:rsidRPr="007545D1">
              <w:rPr>
                <w:lang w:val="en-AU" w:eastAsia="en-AU"/>
              </w:rPr>
              <w:t xml:space="preserve"> with vulnerable populations: Lessons from a systematic review of methods to involve patients, families and service providers in child and youth mental health service improvement</w:t>
            </w:r>
            <w:r w:rsidR="007545D1" w:rsidRPr="007545D1">
              <w:rPr>
                <w:lang w:val="en-AU" w:eastAsia="en-AU"/>
              </w:rPr>
              <w:t xml:space="preserve"> (</w:t>
            </w:r>
            <w:r w:rsidRPr="007545D1">
              <w:rPr>
                <w:lang w:val="en-AU" w:eastAsia="en-AU"/>
              </w:rPr>
              <w:t>Alison Mulvale, Ashleigh Miatello, Christina Hackett, and G Mulvale</w:t>
            </w:r>
            <w:r w:rsidR="007545D1">
              <w:rPr>
                <w:lang w:val="en-AU" w:eastAsia="en-AU"/>
              </w:rPr>
              <w:t>)</w:t>
            </w:r>
          </w:p>
          <w:p w:rsidR="009F31D6" w:rsidRPr="007545D1" w:rsidRDefault="009F31D6" w:rsidP="009F31D6">
            <w:pPr>
              <w:pStyle w:val="ListParagraph"/>
              <w:numPr>
                <w:ilvl w:val="0"/>
                <w:numId w:val="40"/>
              </w:numPr>
              <w:rPr>
                <w:lang w:val="en-AU" w:eastAsia="en-AU"/>
              </w:rPr>
            </w:pPr>
            <w:r w:rsidRPr="007545D1">
              <w:rPr>
                <w:b/>
                <w:lang w:val="en-AU" w:eastAsia="en-AU"/>
              </w:rPr>
              <w:t>Relationship-centred care</w:t>
            </w:r>
            <w:r w:rsidRPr="007545D1">
              <w:rPr>
                <w:lang w:val="en-AU" w:eastAsia="en-AU"/>
              </w:rPr>
              <w:t xml:space="preserve"> in health: A 20-year scoping review</w:t>
            </w:r>
            <w:r w:rsidR="007545D1" w:rsidRPr="007545D1">
              <w:rPr>
                <w:lang w:val="en-AU" w:eastAsia="en-AU"/>
              </w:rPr>
              <w:t xml:space="preserve"> (</w:t>
            </w:r>
            <w:r w:rsidRPr="007545D1">
              <w:rPr>
                <w:lang w:val="en-AU" w:eastAsia="en-AU"/>
              </w:rPr>
              <w:t>Sophie Soklaridis, Paula Ravitz, Gili Adler Nevo</w:t>
            </w:r>
            <w:r w:rsidR="007545D1">
              <w:rPr>
                <w:lang w:val="en-AU" w:eastAsia="en-AU"/>
              </w:rPr>
              <w:t>, and Susan Lieff)</w:t>
            </w:r>
          </w:p>
          <w:p w:rsidR="009F31D6" w:rsidRPr="005B23F4" w:rsidRDefault="009F31D6" w:rsidP="007545D1">
            <w:pPr>
              <w:pStyle w:val="ListParagraph"/>
              <w:numPr>
                <w:ilvl w:val="0"/>
                <w:numId w:val="40"/>
              </w:numPr>
              <w:rPr>
                <w:lang w:val="en-AU" w:eastAsia="en-AU"/>
              </w:rPr>
            </w:pPr>
            <w:r w:rsidRPr="009F31D6">
              <w:rPr>
                <w:lang w:val="en-AU" w:eastAsia="en-AU"/>
              </w:rPr>
              <w:t xml:space="preserve">The </w:t>
            </w:r>
            <w:r w:rsidRPr="007545D1">
              <w:rPr>
                <w:b/>
                <w:lang w:val="en-AU" w:eastAsia="en-AU"/>
              </w:rPr>
              <w:t>story of Emily</w:t>
            </w:r>
            <w:r w:rsidR="007545D1">
              <w:rPr>
                <w:lang w:val="en-AU" w:eastAsia="en-AU"/>
              </w:rPr>
              <w:t xml:space="preserve"> (</w:t>
            </w:r>
            <w:r w:rsidRPr="009F31D6">
              <w:rPr>
                <w:lang w:val="en-AU" w:eastAsia="en-AU"/>
              </w:rPr>
              <w:t>Lori L Jennings, Barb O'Neil, Kim Bossy, Denise Dodman, and Jill Campbell</w:t>
            </w:r>
            <w:r w:rsidR="007545D1">
              <w:rPr>
                <w:lang w:val="en-AU" w:eastAsia="en-AU"/>
              </w:rPr>
              <w:t>)</w:t>
            </w:r>
          </w:p>
        </w:tc>
      </w:tr>
    </w:tbl>
    <w:p w:rsidR="00601787" w:rsidRDefault="00601787" w:rsidP="0056663C">
      <w:pPr>
        <w:keepNext/>
        <w:keepLines/>
        <w:autoSpaceDE w:val="0"/>
        <w:autoSpaceDN w:val="0"/>
        <w:adjustRightInd w:val="0"/>
        <w:rPr>
          <w:i/>
          <w:lang w:val="en-AU"/>
        </w:rPr>
      </w:pPr>
    </w:p>
    <w:p w:rsidR="0056663C" w:rsidRPr="00F9677D" w:rsidRDefault="0056663C" w:rsidP="0056663C">
      <w:pPr>
        <w:keepNext/>
        <w:keepLines/>
        <w:autoSpaceDE w:val="0"/>
        <w:autoSpaceDN w:val="0"/>
        <w:adjustRightInd w:val="0"/>
        <w:rPr>
          <w:i/>
          <w:lang w:val="en-AU"/>
        </w:rPr>
      </w:pPr>
      <w:r w:rsidRPr="00F9677D">
        <w:rPr>
          <w:i/>
          <w:lang w:val="en-AU"/>
        </w:rPr>
        <w:t>Health Affairs</w:t>
      </w:r>
    </w:p>
    <w:p w:rsidR="0056663C" w:rsidRDefault="0056663C" w:rsidP="0056663C">
      <w:pPr>
        <w:keepNext/>
        <w:keepLines/>
        <w:autoSpaceDE w:val="0"/>
        <w:autoSpaceDN w:val="0"/>
        <w:adjustRightInd w:val="0"/>
        <w:rPr>
          <w:lang w:val="en-AU"/>
        </w:rPr>
      </w:pPr>
      <w:r w:rsidRPr="00F9677D">
        <w:rPr>
          <w:lang w:val="en-AU"/>
        </w:rPr>
        <w:t xml:space="preserve">1 </w:t>
      </w:r>
      <w:r>
        <w:rPr>
          <w:lang w:val="en-AU"/>
        </w:rPr>
        <w:t>May 2016; Vol. 35, No. 5</w:t>
      </w:r>
    </w:p>
    <w:tbl>
      <w:tblPr>
        <w:tblStyle w:val="TableGrid"/>
        <w:tblW w:w="0" w:type="auto"/>
        <w:tblInd w:w="288" w:type="dxa"/>
        <w:tblLayout w:type="fixed"/>
        <w:tblLook w:val="01E0" w:firstRow="1" w:lastRow="1" w:firstColumn="1" w:lastColumn="1" w:noHBand="0" w:noVBand="0"/>
      </w:tblPr>
      <w:tblGrid>
        <w:gridCol w:w="1080"/>
        <w:gridCol w:w="8280"/>
      </w:tblGrid>
      <w:tr w:rsidR="0056663C" w:rsidRPr="004B7AA3" w:rsidTr="001C46CE">
        <w:tc>
          <w:tcPr>
            <w:tcW w:w="1080" w:type="dxa"/>
            <w:tcBorders>
              <w:top w:val="single" w:sz="4" w:space="0" w:color="auto"/>
              <w:left w:val="single" w:sz="4" w:space="0" w:color="auto"/>
              <w:bottom w:val="single" w:sz="4" w:space="0" w:color="auto"/>
              <w:right w:val="single" w:sz="4" w:space="0" w:color="auto"/>
            </w:tcBorders>
            <w:vAlign w:val="center"/>
          </w:tcPr>
          <w:p w:rsidR="0056663C" w:rsidRPr="005B6694" w:rsidRDefault="0056663C" w:rsidP="001C46CE">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6663C" w:rsidRPr="004B7AA3" w:rsidRDefault="003E031E" w:rsidP="0056663C">
            <w:pPr>
              <w:shd w:val="clear" w:color="auto" w:fill="FFFFFF"/>
              <w:rPr>
                <w:rStyle w:val="Hyperlink"/>
                <w:color w:val="auto"/>
                <w:u w:val="none"/>
              </w:rPr>
            </w:pPr>
            <w:hyperlink r:id="rId41" w:history="1">
              <w:r w:rsidR="0056663C" w:rsidRPr="00A66DE4">
                <w:rPr>
                  <w:rStyle w:val="Hyperlink"/>
                </w:rPr>
                <w:t>http://content.healthaffairs.org/content/35/5.toc</w:t>
              </w:r>
            </w:hyperlink>
          </w:p>
        </w:tc>
      </w:tr>
      <w:tr w:rsidR="0056663C" w:rsidRPr="00A17978" w:rsidTr="001C46CE">
        <w:tc>
          <w:tcPr>
            <w:tcW w:w="1080" w:type="dxa"/>
            <w:tcBorders>
              <w:top w:val="single" w:sz="4" w:space="0" w:color="auto"/>
              <w:left w:val="single" w:sz="4" w:space="0" w:color="auto"/>
              <w:bottom w:val="single" w:sz="4" w:space="0" w:color="auto"/>
              <w:right w:val="single" w:sz="4" w:space="0" w:color="auto"/>
            </w:tcBorders>
            <w:vAlign w:val="center"/>
          </w:tcPr>
          <w:p w:rsidR="0056663C" w:rsidRPr="00255EF8" w:rsidRDefault="0056663C" w:rsidP="001C46CE">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6663C" w:rsidRPr="00A17978" w:rsidRDefault="0056663C" w:rsidP="001C46CE">
            <w:pPr>
              <w:rPr>
                <w:lang w:val="en-AU" w:eastAsia="en-AU"/>
              </w:rPr>
            </w:pPr>
            <w:r w:rsidRPr="00A17978">
              <w:rPr>
                <w:lang w:val="en-AU" w:eastAsia="en-AU"/>
              </w:rPr>
              <w:t xml:space="preserve">A </w:t>
            </w:r>
            <w:r>
              <w:rPr>
                <w:lang w:val="en-AU" w:eastAsia="en-AU"/>
              </w:rPr>
              <w:t>new</w:t>
            </w:r>
            <w:r w:rsidRPr="00A17978">
              <w:rPr>
                <w:lang w:val="en-AU" w:eastAsia="en-AU"/>
              </w:rPr>
              <w:t xml:space="preserve"> issue of </w:t>
            </w:r>
            <w:r w:rsidRPr="00F9677D">
              <w:rPr>
                <w:i/>
                <w:lang w:val="en-AU"/>
              </w:rPr>
              <w:t>Health Affairs</w:t>
            </w:r>
            <w:r w:rsidRPr="00A17978">
              <w:rPr>
                <w:lang w:val="en-AU" w:eastAsia="en-AU"/>
              </w:rPr>
              <w:t xml:space="preserve"> has been published</w:t>
            </w:r>
            <w:r>
              <w:rPr>
                <w:lang w:val="en-AU" w:eastAsia="en-AU"/>
              </w:rPr>
              <w:t xml:space="preserve"> with the theme ‘</w:t>
            </w:r>
            <w:r w:rsidRPr="0056663C">
              <w:rPr>
                <w:lang w:val="en-AU" w:eastAsia="en-AU"/>
              </w:rPr>
              <w:t>Prescription Drugs, Global Health &amp; More</w:t>
            </w:r>
            <w:r>
              <w:rPr>
                <w:lang w:val="en-AU" w:eastAsia="en-AU"/>
              </w:rPr>
              <w:t>’</w:t>
            </w:r>
            <w:r w:rsidRPr="00A17978">
              <w:rPr>
                <w:lang w:val="en-AU" w:eastAsia="en-AU"/>
              </w:rPr>
              <w:t xml:space="preserve">. Articles in this issue of </w:t>
            </w:r>
            <w:r w:rsidRPr="00F9677D">
              <w:rPr>
                <w:i/>
                <w:lang w:val="en-AU"/>
              </w:rPr>
              <w:t>Health Affairs</w:t>
            </w:r>
            <w:r w:rsidRPr="00A17978">
              <w:rPr>
                <w:lang w:val="en-AU" w:eastAsia="en-AU"/>
              </w:rPr>
              <w:t xml:space="preserve"> include:</w:t>
            </w:r>
          </w:p>
          <w:p w:rsidR="0056663C" w:rsidRPr="0056663C" w:rsidRDefault="0056663C" w:rsidP="0056663C">
            <w:pPr>
              <w:pStyle w:val="ListParagraph"/>
              <w:numPr>
                <w:ilvl w:val="0"/>
                <w:numId w:val="20"/>
              </w:numPr>
              <w:rPr>
                <w:lang w:val="en-AU" w:eastAsia="en-AU"/>
              </w:rPr>
            </w:pPr>
            <w:r w:rsidRPr="0056663C">
              <w:rPr>
                <w:lang w:val="en-AU" w:eastAsia="en-AU"/>
              </w:rPr>
              <w:t xml:space="preserve">A </w:t>
            </w:r>
            <w:r w:rsidRPr="0056663C">
              <w:rPr>
                <w:b/>
                <w:lang w:val="en-AU" w:eastAsia="en-AU"/>
              </w:rPr>
              <w:t>Lead Poisoning</w:t>
            </w:r>
            <w:r w:rsidRPr="0056663C">
              <w:rPr>
                <w:lang w:val="en-AU" w:eastAsia="en-AU"/>
              </w:rPr>
              <w:t xml:space="preserve"> Crisis Enters Its Second Century (David Rosner</w:t>
            </w:r>
            <w:r>
              <w:rPr>
                <w:lang w:val="en-AU" w:eastAsia="en-AU"/>
              </w:rPr>
              <w:t>)</w:t>
            </w:r>
          </w:p>
          <w:p w:rsidR="0056663C" w:rsidRPr="0056663C" w:rsidRDefault="0056663C" w:rsidP="0056663C">
            <w:pPr>
              <w:pStyle w:val="ListParagraph"/>
              <w:numPr>
                <w:ilvl w:val="0"/>
                <w:numId w:val="20"/>
              </w:numPr>
              <w:rPr>
                <w:lang w:val="en-AU" w:eastAsia="en-AU"/>
              </w:rPr>
            </w:pPr>
            <w:r w:rsidRPr="0056663C">
              <w:rPr>
                <w:b/>
                <w:lang w:val="en-AU" w:eastAsia="en-AU"/>
              </w:rPr>
              <w:t>Variation In Health Outcomes</w:t>
            </w:r>
            <w:r w:rsidRPr="0056663C">
              <w:rPr>
                <w:lang w:val="en-AU" w:eastAsia="en-AU"/>
              </w:rPr>
              <w:t>: The Role Of Spending On Social Services, Public Health, And Health Care, 2000–09 (Elizabeth H Bradley, Maureen Canavan, Erika Rogan, Kristina Talbert-Slagle, Chima Ndumele, Lauren Taylor, and Leslie A Curry</w:t>
            </w:r>
            <w:r>
              <w:rPr>
                <w:lang w:val="en-AU" w:eastAsia="en-AU"/>
              </w:rPr>
              <w:t>)</w:t>
            </w:r>
          </w:p>
          <w:p w:rsidR="0056663C" w:rsidRPr="0056663C" w:rsidRDefault="0056663C" w:rsidP="0056663C">
            <w:pPr>
              <w:pStyle w:val="ListParagraph"/>
              <w:numPr>
                <w:ilvl w:val="0"/>
                <w:numId w:val="20"/>
              </w:numPr>
              <w:rPr>
                <w:lang w:val="en-AU" w:eastAsia="en-AU"/>
              </w:rPr>
            </w:pPr>
            <w:r w:rsidRPr="0056663C">
              <w:rPr>
                <w:lang w:val="en-AU" w:eastAsia="en-AU"/>
              </w:rPr>
              <w:t xml:space="preserve">Patient Segmentation Analysis Offers Significant Benefits For </w:t>
            </w:r>
            <w:r w:rsidRPr="0056663C">
              <w:rPr>
                <w:b/>
                <w:lang w:val="en-AU" w:eastAsia="en-AU"/>
              </w:rPr>
              <w:t>Integrated Care</w:t>
            </w:r>
            <w:r w:rsidRPr="0056663C">
              <w:rPr>
                <w:lang w:val="en-AU" w:eastAsia="en-AU"/>
              </w:rPr>
              <w:t xml:space="preserve"> And Support (Sabine I Vuik, Erik K Mayer, and Ara Darzi</w:t>
            </w:r>
            <w:r>
              <w:rPr>
                <w:lang w:val="en-AU" w:eastAsia="en-AU"/>
              </w:rPr>
              <w:t>)</w:t>
            </w:r>
          </w:p>
          <w:p w:rsidR="0056663C" w:rsidRPr="0056663C" w:rsidRDefault="0056663C" w:rsidP="0056663C">
            <w:pPr>
              <w:pStyle w:val="ListParagraph"/>
              <w:numPr>
                <w:ilvl w:val="0"/>
                <w:numId w:val="20"/>
              </w:numPr>
              <w:rPr>
                <w:lang w:val="en-AU" w:eastAsia="en-AU"/>
              </w:rPr>
            </w:pPr>
            <w:r w:rsidRPr="0056663C">
              <w:rPr>
                <w:lang w:val="en-AU" w:eastAsia="en-AU"/>
              </w:rPr>
              <w:t xml:space="preserve">The Commercial Market For </w:t>
            </w:r>
            <w:r w:rsidRPr="0056663C">
              <w:rPr>
                <w:b/>
                <w:lang w:val="en-AU" w:eastAsia="en-AU"/>
              </w:rPr>
              <w:t>Priority Review Vouchers</w:t>
            </w:r>
            <w:r w:rsidRPr="0056663C">
              <w:rPr>
                <w:lang w:val="en-AU" w:eastAsia="en-AU"/>
              </w:rPr>
              <w:t xml:space="preserve"> (David B Ridley and Stephane A Régnier</w:t>
            </w:r>
            <w:r>
              <w:rPr>
                <w:lang w:val="en-AU" w:eastAsia="en-AU"/>
              </w:rPr>
              <w:t>)</w:t>
            </w:r>
          </w:p>
          <w:p w:rsidR="0056663C" w:rsidRPr="0056663C" w:rsidRDefault="0056663C" w:rsidP="0056663C">
            <w:pPr>
              <w:pStyle w:val="ListParagraph"/>
              <w:numPr>
                <w:ilvl w:val="0"/>
                <w:numId w:val="20"/>
              </w:numPr>
              <w:rPr>
                <w:lang w:val="en-AU" w:eastAsia="en-AU"/>
              </w:rPr>
            </w:pPr>
            <w:r w:rsidRPr="0056663C">
              <w:rPr>
                <w:lang w:val="en-AU" w:eastAsia="en-AU"/>
              </w:rPr>
              <w:t xml:space="preserve">Funding </w:t>
            </w:r>
            <w:r w:rsidRPr="0056663C">
              <w:rPr>
                <w:b/>
                <w:lang w:val="en-AU" w:eastAsia="en-AU"/>
              </w:rPr>
              <w:t>Antibiotic Innovation</w:t>
            </w:r>
            <w:r w:rsidRPr="0056663C">
              <w:rPr>
                <w:lang w:val="en-AU" w:eastAsia="en-AU"/>
              </w:rPr>
              <w:t xml:space="preserve"> With Vouchers: Recommendations On How To Strengthen A Flawed Incentive Policy (Kevin Outterson and Anthony McDonnell</w:t>
            </w:r>
            <w:r>
              <w:rPr>
                <w:lang w:val="en-AU" w:eastAsia="en-AU"/>
              </w:rPr>
              <w:t>)</w:t>
            </w:r>
          </w:p>
          <w:p w:rsidR="0056663C" w:rsidRPr="0056663C" w:rsidRDefault="0056663C" w:rsidP="0056663C">
            <w:pPr>
              <w:pStyle w:val="ListParagraph"/>
              <w:numPr>
                <w:ilvl w:val="0"/>
                <w:numId w:val="20"/>
              </w:numPr>
              <w:rPr>
                <w:lang w:val="en-AU" w:eastAsia="en-AU"/>
              </w:rPr>
            </w:pPr>
            <w:r w:rsidRPr="0056663C">
              <w:rPr>
                <w:lang w:val="en-AU" w:eastAsia="en-AU"/>
              </w:rPr>
              <w:t xml:space="preserve">‘Government Patent Use’: A Legal Approach To </w:t>
            </w:r>
            <w:r w:rsidRPr="0056663C">
              <w:rPr>
                <w:b/>
                <w:lang w:val="en-AU" w:eastAsia="en-AU"/>
              </w:rPr>
              <w:t>Reducing Drug Spending</w:t>
            </w:r>
            <w:r w:rsidRPr="0056663C">
              <w:rPr>
                <w:lang w:val="en-AU" w:eastAsia="en-AU"/>
              </w:rPr>
              <w:t xml:space="preserve"> (Amy Kapczynski and Aaron S Kesselheim</w:t>
            </w:r>
            <w:r>
              <w:rPr>
                <w:lang w:val="en-AU" w:eastAsia="en-AU"/>
              </w:rPr>
              <w:t>)</w:t>
            </w:r>
          </w:p>
          <w:p w:rsidR="0056663C" w:rsidRPr="0056663C" w:rsidRDefault="0056663C" w:rsidP="0056663C">
            <w:pPr>
              <w:pStyle w:val="ListParagraph"/>
              <w:numPr>
                <w:ilvl w:val="0"/>
                <w:numId w:val="20"/>
              </w:numPr>
              <w:rPr>
                <w:lang w:val="en-AU" w:eastAsia="en-AU"/>
              </w:rPr>
            </w:pPr>
            <w:r w:rsidRPr="0056663C">
              <w:rPr>
                <w:lang w:val="en-AU" w:eastAsia="en-AU"/>
              </w:rPr>
              <w:t xml:space="preserve">Despite Federal Legislation, </w:t>
            </w:r>
            <w:r w:rsidRPr="0056663C">
              <w:rPr>
                <w:b/>
                <w:lang w:val="en-AU" w:eastAsia="en-AU"/>
              </w:rPr>
              <w:t>Shortages Of Drugs</w:t>
            </w:r>
            <w:r w:rsidRPr="0056663C">
              <w:rPr>
                <w:lang w:val="en-AU" w:eastAsia="en-AU"/>
              </w:rPr>
              <w:t xml:space="preserve"> Used In Acute Care Settings Remain Persistent And Prolonged (Serene I Chen, Erin R Fox, M K Hall, J S Ross, E M Bucholz, H M Krumholz, and A K Venkatesh</w:t>
            </w:r>
            <w:r>
              <w:rPr>
                <w:lang w:val="en-AU" w:eastAsia="en-AU"/>
              </w:rPr>
              <w:t>)</w:t>
            </w:r>
          </w:p>
          <w:p w:rsidR="0056663C" w:rsidRPr="0056663C" w:rsidRDefault="0056663C" w:rsidP="0056663C">
            <w:pPr>
              <w:pStyle w:val="ListParagraph"/>
              <w:numPr>
                <w:ilvl w:val="0"/>
                <w:numId w:val="20"/>
              </w:numPr>
              <w:rPr>
                <w:lang w:val="en-AU" w:eastAsia="en-AU"/>
              </w:rPr>
            </w:pPr>
            <w:r w:rsidRPr="0056663C">
              <w:rPr>
                <w:lang w:val="en-AU" w:eastAsia="en-AU"/>
              </w:rPr>
              <w:t xml:space="preserve">Steady Increase In </w:t>
            </w:r>
            <w:r w:rsidRPr="0056663C">
              <w:rPr>
                <w:b/>
                <w:lang w:val="en-AU" w:eastAsia="en-AU"/>
              </w:rPr>
              <w:t>Prices For Oral Anticancer Drugs</w:t>
            </w:r>
            <w:r w:rsidRPr="0056663C">
              <w:rPr>
                <w:lang w:val="en-AU" w:eastAsia="en-AU"/>
              </w:rPr>
              <w:t xml:space="preserve"> After Market Launch Suggests A Lack Of Competitive Pressure (Caroline S Bennette, Catherine Richards, Sean D Sullivan, and Scott D Ramsey</w:t>
            </w:r>
            <w:r>
              <w:rPr>
                <w:lang w:val="en-AU" w:eastAsia="en-AU"/>
              </w:rPr>
              <w:t>)</w:t>
            </w:r>
          </w:p>
          <w:p w:rsidR="0056663C" w:rsidRPr="0056663C" w:rsidRDefault="0056663C" w:rsidP="0056663C">
            <w:pPr>
              <w:pStyle w:val="ListParagraph"/>
              <w:numPr>
                <w:ilvl w:val="0"/>
                <w:numId w:val="20"/>
              </w:numPr>
              <w:rPr>
                <w:lang w:val="en-AU" w:eastAsia="en-AU"/>
              </w:rPr>
            </w:pPr>
            <w:r w:rsidRPr="0056663C">
              <w:rPr>
                <w:b/>
                <w:lang w:val="en-AU" w:eastAsia="en-AU"/>
              </w:rPr>
              <w:t>Cancer Drugs Provide Positive Value</w:t>
            </w:r>
            <w:r w:rsidRPr="0056663C">
              <w:rPr>
                <w:lang w:val="en-AU" w:eastAsia="en-AU"/>
              </w:rPr>
              <w:t xml:space="preserve"> In Nine Countries, But The United States Lags In Health Gains Per Dollar Spent (Sebastian Salas-Vega and Elias Mossialos</w:t>
            </w:r>
            <w:r>
              <w:rPr>
                <w:lang w:val="en-AU" w:eastAsia="en-AU"/>
              </w:rPr>
              <w:t>)</w:t>
            </w:r>
          </w:p>
          <w:p w:rsidR="0056663C" w:rsidRPr="0056663C" w:rsidRDefault="0056663C" w:rsidP="0056663C">
            <w:pPr>
              <w:pStyle w:val="ListParagraph"/>
              <w:numPr>
                <w:ilvl w:val="0"/>
                <w:numId w:val="20"/>
              </w:numPr>
              <w:rPr>
                <w:lang w:val="en-AU" w:eastAsia="en-AU"/>
              </w:rPr>
            </w:pPr>
            <w:r w:rsidRPr="0056663C">
              <w:rPr>
                <w:b/>
                <w:lang w:val="en-AU" w:eastAsia="en-AU"/>
              </w:rPr>
              <w:t>Payments For Opioids</w:t>
            </w:r>
            <w:r w:rsidRPr="0056663C">
              <w:rPr>
                <w:lang w:val="en-AU" w:eastAsia="en-AU"/>
              </w:rPr>
              <w:t xml:space="preserve"> Shifted Substantially To Public And Private Insurers While Consumer Spending Declined, 1999–2012 (</w:t>
            </w:r>
            <w:r>
              <w:rPr>
                <w:lang w:val="en-AU" w:eastAsia="en-AU"/>
              </w:rPr>
              <w:t>Chao Zhou, Curtis S</w:t>
            </w:r>
            <w:r w:rsidRPr="0056663C">
              <w:rPr>
                <w:lang w:val="en-AU" w:eastAsia="en-AU"/>
              </w:rPr>
              <w:t xml:space="preserve"> Florence, and Deborah Dowell</w:t>
            </w:r>
            <w:r>
              <w:rPr>
                <w:lang w:val="en-AU" w:eastAsia="en-AU"/>
              </w:rPr>
              <w:t>)</w:t>
            </w:r>
          </w:p>
          <w:p w:rsidR="0056663C" w:rsidRPr="0056663C" w:rsidRDefault="0056663C" w:rsidP="0056663C">
            <w:pPr>
              <w:pStyle w:val="ListParagraph"/>
              <w:numPr>
                <w:ilvl w:val="0"/>
                <w:numId w:val="20"/>
              </w:numPr>
              <w:rPr>
                <w:lang w:val="en-AU" w:eastAsia="en-AU"/>
              </w:rPr>
            </w:pPr>
            <w:r w:rsidRPr="0056663C">
              <w:rPr>
                <w:b/>
                <w:lang w:val="en-AU" w:eastAsia="en-AU"/>
              </w:rPr>
              <w:t>Hospitalizations Related To Opioid Abuse/Dependence</w:t>
            </w:r>
            <w:r w:rsidRPr="0056663C">
              <w:rPr>
                <w:lang w:val="en-AU" w:eastAsia="en-AU"/>
              </w:rPr>
              <w:t xml:space="preserve"> And Associated Serious Infections Increased Sharply, 2002–12 (Matthew V Ronan and Shoshana J Herzig</w:t>
            </w:r>
            <w:r>
              <w:rPr>
                <w:lang w:val="en-AU" w:eastAsia="en-AU"/>
              </w:rPr>
              <w:t>)</w:t>
            </w:r>
          </w:p>
          <w:p w:rsidR="0056663C" w:rsidRPr="0056663C" w:rsidRDefault="0056663C" w:rsidP="0056663C">
            <w:pPr>
              <w:pStyle w:val="ListParagraph"/>
              <w:numPr>
                <w:ilvl w:val="0"/>
                <w:numId w:val="20"/>
              </w:numPr>
              <w:rPr>
                <w:lang w:val="en-AU" w:eastAsia="en-AU"/>
              </w:rPr>
            </w:pPr>
            <w:r w:rsidRPr="0056663C">
              <w:rPr>
                <w:b/>
                <w:lang w:val="en-AU" w:eastAsia="en-AU"/>
              </w:rPr>
              <w:t>Improving Health Care Coverage</w:t>
            </w:r>
            <w:r w:rsidRPr="0056663C">
              <w:rPr>
                <w:lang w:val="en-AU" w:eastAsia="en-AU"/>
              </w:rPr>
              <w:t xml:space="preserve">, Equity, And Financial Protection Through A Hybrid System: Malaysia’s Experience (Ravindra P Rannan-Eliya, Chamara Anuranga, Adilius Manual, Sondi Sararaks, Anis S Jailani, </w:t>
            </w:r>
            <w:r w:rsidRPr="0056663C">
              <w:rPr>
                <w:lang w:val="en-AU" w:eastAsia="en-AU"/>
              </w:rPr>
              <w:lastRenderedPageBreak/>
              <w:t>Abdul J Hamid, Izzanie M Razif, Ee H Tan, and Ara Darzi</w:t>
            </w:r>
            <w:r>
              <w:rPr>
                <w:lang w:val="en-AU" w:eastAsia="en-AU"/>
              </w:rPr>
              <w:t>)</w:t>
            </w:r>
          </w:p>
          <w:p w:rsidR="0056663C" w:rsidRPr="0056663C" w:rsidRDefault="0056663C" w:rsidP="0056663C">
            <w:pPr>
              <w:pStyle w:val="ListParagraph"/>
              <w:numPr>
                <w:ilvl w:val="0"/>
                <w:numId w:val="20"/>
              </w:numPr>
              <w:rPr>
                <w:lang w:val="en-AU" w:eastAsia="en-AU"/>
              </w:rPr>
            </w:pPr>
            <w:r w:rsidRPr="0056663C">
              <w:rPr>
                <w:lang w:val="en-AU" w:eastAsia="en-AU"/>
              </w:rPr>
              <w:t xml:space="preserve">A More Detailed Understanding Of Factors Associated With </w:t>
            </w:r>
            <w:r w:rsidRPr="0056663C">
              <w:rPr>
                <w:b/>
                <w:lang w:val="en-AU" w:eastAsia="en-AU"/>
              </w:rPr>
              <w:t>Hospital Profitability</w:t>
            </w:r>
            <w:r w:rsidRPr="0056663C">
              <w:rPr>
                <w:lang w:val="en-AU" w:eastAsia="en-AU"/>
              </w:rPr>
              <w:t xml:space="preserve"> (Ge Bai and Gerard F Anderson</w:t>
            </w:r>
            <w:r>
              <w:rPr>
                <w:lang w:val="en-AU" w:eastAsia="en-AU"/>
              </w:rPr>
              <w:t>)</w:t>
            </w:r>
          </w:p>
          <w:p w:rsidR="0056663C" w:rsidRPr="0056663C" w:rsidRDefault="0056663C" w:rsidP="0056663C">
            <w:pPr>
              <w:pStyle w:val="ListParagraph"/>
              <w:numPr>
                <w:ilvl w:val="0"/>
                <w:numId w:val="20"/>
              </w:numPr>
              <w:rPr>
                <w:lang w:val="en-AU" w:eastAsia="en-AU"/>
              </w:rPr>
            </w:pPr>
            <w:r w:rsidRPr="0056663C">
              <w:rPr>
                <w:lang w:val="en-AU" w:eastAsia="en-AU"/>
              </w:rPr>
              <w:t xml:space="preserve">Adding A Spending Metric To Medicare’s </w:t>
            </w:r>
            <w:r w:rsidRPr="0056663C">
              <w:rPr>
                <w:b/>
                <w:lang w:val="en-AU" w:eastAsia="en-AU"/>
              </w:rPr>
              <w:t>Value-Based Purchasing</w:t>
            </w:r>
            <w:r w:rsidRPr="0056663C">
              <w:rPr>
                <w:lang w:val="en-AU" w:eastAsia="en-AU"/>
              </w:rPr>
              <w:t xml:space="preserve"> Program Rewarded Low-Quality Hospitals (Anup Das, Edward C Norton, David C Miller, Andrew M Ryan, John D Birkmeyer, and Lena M Chen</w:t>
            </w:r>
            <w:r>
              <w:rPr>
                <w:lang w:val="en-AU" w:eastAsia="en-AU"/>
              </w:rPr>
              <w:t>)</w:t>
            </w:r>
          </w:p>
          <w:p w:rsidR="0056663C" w:rsidRPr="00A17978" w:rsidRDefault="0056663C" w:rsidP="0056663C">
            <w:pPr>
              <w:pStyle w:val="ListParagraph"/>
              <w:numPr>
                <w:ilvl w:val="0"/>
                <w:numId w:val="20"/>
              </w:numPr>
              <w:rPr>
                <w:lang w:val="en-AU" w:eastAsia="en-AU"/>
              </w:rPr>
            </w:pPr>
            <w:r w:rsidRPr="0056663C">
              <w:rPr>
                <w:b/>
                <w:lang w:val="en-AU" w:eastAsia="en-AU"/>
              </w:rPr>
              <w:t>Low-Quality Nursing Homes</w:t>
            </w:r>
            <w:r w:rsidRPr="0056663C">
              <w:rPr>
                <w:lang w:val="en-AU" w:eastAsia="en-AU"/>
              </w:rPr>
              <w:t xml:space="preserve"> Were More Likely Than Other Nursing Homes To Be Bought Or Sold By Chains In 1993–2010</w:t>
            </w:r>
            <w:r>
              <w:rPr>
                <w:lang w:val="en-AU" w:eastAsia="en-AU"/>
              </w:rPr>
              <w:t xml:space="preserve"> (</w:t>
            </w:r>
            <w:r w:rsidRPr="0056663C">
              <w:rPr>
                <w:lang w:val="en-AU" w:eastAsia="en-AU"/>
              </w:rPr>
              <w:t>David C Grabowski, Richard A Hirth, Orna Intrator, Yue Li, John Richardson, David G Stevenson, Qing Zheng, and Jane Banaszak-Holl</w:t>
            </w:r>
            <w:r>
              <w:rPr>
                <w:lang w:val="en-AU" w:eastAsia="en-AU"/>
              </w:rPr>
              <w:t>)</w:t>
            </w:r>
          </w:p>
        </w:tc>
      </w:tr>
    </w:tbl>
    <w:p w:rsidR="0056663C" w:rsidRDefault="0056663C" w:rsidP="0056663C">
      <w:pPr>
        <w:rPr>
          <w:lang w:val="en-AU"/>
        </w:rPr>
      </w:pPr>
    </w:p>
    <w:p w:rsidR="0041073C" w:rsidRDefault="0041073C" w:rsidP="0041073C">
      <w:pPr>
        <w:keepNext/>
        <w:keepLines/>
        <w:autoSpaceDE w:val="0"/>
        <w:autoSpaceDN w:val="0"/>
        <w:adjustRightInd w:val="0"/>
        <w:rPr>
          <w:i/>
          <w:lang w:val="en-AU"/>
        </w:rPr>
      </w:pPr>
      <w:r w:rsidRPr="00AA019F">
        <w:rPr>
          <w:i/>
          <w:lang w:val="en-AU"/>
        </w:rPr>
        <w:t>American Journal of Medical Quality</w:t>
      </w:r>
    </w:p>
    <w:p w:rsidR="0041073C" w:rsidRPr="00690ACB" w:rsidRDefault="0041073C" w:rsidP="0041073C">
      <w:pPr>
        <w:keepNext/>
        <w:keepLines/>
        <w:autoSpaceDE w:val="0"/>
        <w:autoSpaceDN w:val="0"/>
        <w:adjustRightInd w:val="0"/>
        <w:rPr>
          <w:lang w:val="en-AU"/>
        </w:rPr>
      </w:pPr>
      <w:r>
        <w:rPr>
          <w:lang w:val="en-AU"/>
        </w:rPr>
        <w:t>May/June 2016; Vol. 31, No. 3</w:t>
      </w:r>
    </w:p>
    <w:tbl>
      <w:tblPr>
        <w:tblStyle w:val="TableGrid"/>
        <w:tblW w:w="0" w:type="auto"/>
        <w:tblInd w:w="288" w:type="dxa"/>
        <w:tblLayout w:type="fixed"/>
        <w:tblLook w:val="01E0" w:firstRow="1" w:lastRow="1" w:firstColumn="1" w:lastColumn="1" w:noHBand="0" w:noVBand="0"/>
      </w:tblPr>
      <w:tblGrid>
        <w:gridCol w:w="1080"/>
        <w:gridCol w:w="8280"/>
      </w:tblGrid>
      <w:tr w:rsidR="0041073C" w:rsidRPr="0095520C" w:rsidTr="00603B9A">
        <w:tc>
          <w:tcPr>
            <w:tcW w:w="1080" w:type="dxa"/>
            <w:tcBorders>
              <w:top w:val="single" w:sz="4" w:space="0" w:color="auto"/>
              <w:left w:val="single" w:sz="4" w:space="0" w:color="auto"/>
              <w:bottom w:val="single" w:sz="4" w:space="0" w:color="auto"/>
              <w:right w:val="single" w:sz="4" w:space="0" w:color="auto"/>
            </w:tcBorders>
            <w:vAlign w:val="center"/>
          </w:tcPr>
          <w:p w:rsidR="0041073C" w:rsidRPr="0095520C" w:rsidRDefault="0041073C" w:rsidP="00603B9A">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1073C" w:rsidRPr="0095520C" w:rsidRDefault="003E031E" w:rsidP="00603B9A">
            <w:pPr>
              <w:rPr>
                <w:lang w:val="en-AU"/>
              </w:rPr>
            </w:pPr>
            <w:hyperlink r:id="rId42" w:history="1">
              <w:r w:rsidR="0041073C" w:rsidRPr="007B77DB">
                <w:rPr>
                  <w:rStyle w:val="Hyperlink"/>
                  <w:lang w:val="en-AU"/>
                </w:rPr>
                <w:t>http://ajm.sagepub.com/content/31/3?etoc</w:t>
              </w:r>
            </w:hyperlink>
          </w:p>
        </w:tc>
      </w:tr>
      <w:tr w:rsidR="0041073C" w:rsidRPr="0095520C" w:rsidTr="00603B9A">
        <w:tc>
          <w:tcPr>
            <w:tcW w:w="1080" w:type="dxa"/>
            <w:tcBorders>
              <w:top w:val="single" w:sz="4" w:space="0" w:color="auto"/>
              <w:left w:val="single" w:sz="4" w:space="0" w:color="auto"/>
              <w:bottom w:val="single" w:sz="4" w:space="0" w:color="auto"/>
              <w:right w:val="single" w:sz="4" w:space="0" w:color="auto"/>
            </w:tcBorders>
            <w:vAlign w:val="center"/>
          </w:tcPr>
          <w:p w:rsidR="0041073C" w:rsidRPr="0095520C" w:rsidRDefault="0041073C" w:rsidP="00603B9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1073C" w:rsidRPr="0095520C" w:rsidRDefault="0041073C" w:rsidP="00603B9A">
            <w:pPr>
              <w:keepLines/>
              <w:autoSpaceDE w:val="0"/>
              <w:autoSpaceDN w:val="0"/>
              <w:adjustRightInd w:val="0"/>
              <w:rPr>
                <w:lang w:val="en-AU"/>
              </w:rPr>
            </w:pPr>
            <w:r>
              <w:rPr>
                <w:lang w:val="en-AU"/>
              </w:rPr>
              <w:t xml:space="preserve">A new issue of the </w:t>
            </w:r>
            <w:r w:rsidRPr="00AA019F">
              <w:rPr>
                <w:i/>
                <w:lang w:val="en-AU"/>
              </w:rPr>
              <w:t>American Journal of Medical Quality</w:t>
            </w:r>
            <w:r>
              <w:rPr>
                <w:i/>
                <w:lang w:val="en-AU"/>
              </w:rPr>
              <w:t xml:space="preserve"> </w:t>
            </w:r>
            <w:r>
              <w:rPr>
                <w:lang w:val="en-AU"/>
              </w:rPr>
              <w:t xml:space="preserve">has been published. Articles in this issue of the </w:t>
            </w:r>
            <w:r w:rsidRPr="00AA019F">
              <w:rPr>
                <w:i/>
                <w:lang w:val="en-AU"/>
              </w:rPr>
              <w:t>American Journal of Medical Quality</w:t>
            </w:r>
            <w:r>
              <w:rPr>
                <w:i/>
                <w:lang w:val="en-AU"/>
              </w:rPr>
              <w:t xml:space="preserve"> </w:t>
            </w:r>
            <w:r>
              <w:rPr>
                <w:lang w:val="en-AU"/>
              </w:rPr>
              <w:t>include:</w:t>
            </w:r>
          </w:p>
          <w:p w:rsidR="0041073C" w:rsidRPr="0041073C" w:rsidRDefault="0041073C" w:rsidP="0041073C">
            <w:pPr>
              <w:pStyle w:val="ListParagraph"/>
              <w:numPr>
                <w:ilvl w:val="0"/>
                <w:numId w:val="14"/>
              </w:numPr>
              <w:rPr>
                <w:lang w:val="en-AU"/>
              </w:rPr>
            </w:pPr>
            <w:r w:rsidRPr="0041073C">
              <w:rPr>
                <w:lang w:val="en-AU"/>
              </w:rPr>
              <w:t xml:space="preserve">Sustaining Reductions in </w:t>
            </w:r>
            <w:r w:rsidRPr="0041073C">
              <w:rPr>
                <w:b/>
                <w:lang w:val="en-AU"/>
              </w:rPr>
              <w:t xml:space="preserve">Central Line–Associated Bloodstream Infections </w:t>
            </w:r>
            <w:r w:rsidRPr="0041073C">
              <w:rPr>
                <w:lang w:val="en-AU"/>
              </w:rPr>
              <w:t>in Michigan Intensive Care Units: A 10-Year Analysis (Peter J Pronovost, Sam R Watson, C A Goeschel, R C Hyzy, and S M Berenholtz</w:t>
            </w:r>
            <w:r>
              <w:rPr>
                <w:lang w:val="en-AU"/>
              </w:rPr>
              <w:t>)</w:t>
            </w:r>
          </w:p>
          <w:p w:rsidR="0041073C" w:rsidRPr="0041073C" w:rsidRDefault="0041073C" w:rsidP="0041073C">
            <w:pPr>
              <w:pStyle w:val="ListParagraph"/>
              <w:numPr>
                <w:ilvl w:val="0"/>
                <w:numId w:val="14"/>
              </w:numPr>
              <w:rPr>
                <w:lang w:val="en-AU"/>
              </w:rPr>
            </w:pPr>
            <w:r w:rsidRPr="0041073C">
              <w:rPr>
                <w:lang w:val="en-AU"/>
              </w:rPr>
              <w:t xml:space="preserve">Improving the </w:t>
            </w:r>
            <w:r w:rsidRPr="0041073C">
              <w:rPr>
                <w:b/>
                <w:lang w:val="en-AU"/>
              </w:rPr>
              <w:t>Ambulatory Patient Experience</w:t>
            </w:r>
            <w:r w:rsidRPr="0041073C">
              <w:rPr>
                <w:lang w:val="en-AU"/>
              </w:rPr>
              <w:t xml:space="preserve"> Within an Academic Department of Medicine (Naama Neeman and Niraj L Sehgal</w:t>
            </w:r>
            <w:r>
              <w:rPr>
                <w:lang w:val="en-AU"/>
              </w:rPr>
              <w:t>)</w:t>
            </w:r>
          </w:p>
          <w:p w:rsidR="0041073C" w:rsidRPr="0041073C" w:rsidRDefault="0041073C" w:rsidP="0041073C">
            <w:pPr>
              <w:pStyle w:val="ListParagraph"/>
              <w:numPr>
                <w:ilvl w:val="0"/>
                <w:numId w:val="14"/>
              </w:numPr>
              <w:rPr>
                <w:lang w:val="en-AU"/>
              </w:rPr>
            </w:pPr>
            <w:r w:rsidRPr="0041073C">
              <w:rPr>
                <w:b/>
                <w:lang w:val="en-AU"/>
              </w:rPr>
              <w:t>Quality Improvement Education for Health Professionals</w:t>
            </w:r>
            <w:r w:rsidRPr="0041073C">
              <w:rPr>
                <w:lang w:val="en-AU"/>
              </w:rPr>
              <w:t>: A Systematic Review (Stephanie R Starr, Jordan M Kautz, Atsushi Sorita, Kristine M Thompson, Darcy A Reed, Barbara L Porter, David L</w:t>
            </w:r>
            <w:r>
              <w:rPr>
                <w:lang w:val="en-AU"/>
              </w:rPr>
              <w:t xml:space="preserve"> Mapes, Catherine C</w:t>
            </w:r>
            <w:r w:rsidRPr="0041073C">
              <w:rPr>
                <w:lang w:val="en-AU"/>
              </w:rPr>
              <w:t xml:space="preserve"> Roberts, Daniel Kuo, P R Bora, T A</w:t>
            </w:r>
            <w:r>
              <w:rPr>
                <w:lang w:val="en-AU"/>
              </w:rPr>
              <w:t xml:space="preserve"> Elraiyah, M H</w:t>
            </w:r>
            <w:r w:rsidRPr="0041073C">
              <w:rPr>
                <w:lang w:val="en-AU"/>
              </w:rPr>
              <w:t xml:space="preserve"> Murad, and H H Ting</w:t>
            </w:r>
            <w:r>
              <w:rPr>
                <w:lang w:val="en-AU"/>
              </w:rPr>
              <w:t>)</w:t>
            </w:r>
          </w:p>
          <w:p w:rsidR="0041073C" w:rsidRPr="0041073C" w:rsidRDefault="0041073C" w:rsidP="0041073C">
            <w:pPr>
              <w:pStyle w:val="ListParagraph"/>
              <w:numPr>
                <w:ilvl w:val="0"/>
                <w:numId w:val="14"/>
              </w:numPr>
              <w:rPr>
                <w:lang w:val="en-AU"/>
              </w:rPr>
            </w:pPr>
            <w:r w:rsidRPr="0041073C">
              <w:rPr>
                <w:lang w:val="en-AU"/>
              </w:rPr>
              <w:t xml:space="preserve">Maintenance of </w:t>
            </w:r>
            <w:r w:rsidRPr="0041073C">
              <w:rPr>
                <w:b/>
                <w:lang w:val="en-AU"/>
              </w:rPr>
              <w:t>Certification, Medicare Quality Reporting, and Quality of Diabetes Care</w:t>
            </w:r>
            <w:r w:rsidRPr="0041073C">
              <w:rPr>
                <w:lang w:val="en-AU"/>
              </w:rPr>
              <w:t xml:space="preserve"> (Robert L Phillips, Brenna Blackburn, Lars E</w:t>
            </w:r>
            <w:r>
              <w:rPr>
                <w:lang w:val="en-AU"/>
              </w:rPr>
              <w:t xml:space="preserve"> Peterson, and James C</w:t>
            </w:r>
            <w:r w:rsidRPr="0041073C">
              <w:rPr>
                <w:lang w:val="en-AU"/>
              </w:rPr>
              <w:t xml:space="preserve"> Puffer</w:t>
            </w:r>
            <w:r>
              <w:rPr>
                <w:lang w:val="en-AU"/>
              </w:rPr>
              <w:t>)</w:t>
            </w:r>
          </w:p>
          <w:p w:rsidR="0041073C" w:rsidRPr="0041073C" w:rsidRDefault="0041073C" w:rsidP="0041073C">
            <w:pPr>
              <w:pStyle w:val="ListParagraph"/>
              <w:numPr>
                <w:ilvl w:val="0"/>
                <w:numId w:val="14"/>
              </w:numPr>
              <w:rPr>
                <w:lang w:val="en-AU"/>
              </w:rPr>
            </w:pPr>
            <w:r w:rsidRPr="0041073C">
              <w:rPr>
                <w:lang w:val="en-AU"/>
              </w:rPr>
              <w:t xml:space="preserve">The Armstrong Institute Resident/Fellow Scholars: A Multispecialty </w:t>
            </w:r>
            <w:r w:rsidRPr="0041073C">
              <w:rPr>
                <w:b/>
                <w:lang w:val="en-AU"/>
              </w:rPr>
              <w:t>Curriculum to Train Future Leaders in Patient Safety and Quality Improvement</w:t>
            </w:r>
            <w:r w:rsidRPr="0041073C">
              <w:rPr>
                <w:lang w:val="en-AU"/>
              </w:rPr>
              <w:t xml:space="preserve"> (Michael L Rinke, Clare K Mock, Nichole M Persing, Melinda Sawyer, Elliott R Haut, Nathan J Neufeld, and Paul Nagy</w:t>
            </w:r>
            <w:r>
              <w:rPr>
                <w:lang w:val="en-AU"/>
              </w:rPr>
              <w:t>)</w:t>
            </w:r>
          </w:p>
          <w:p w:rsidR="0041073C" w:rsidRPr="004C1A8B" w:rsidRDefault="0041073C" w:rsidP="0041073C">
            <w:pPr>
              <w:pStyle w:val="ListParagraph"/>
              <w:numPr>
                <w:ilvl w:val="0"/>
                <w:numId w:val="14"/>
              </w:numPr>
              <w:rPr>
                <w:lang w:val="en-AU"/>
              </w:rPr>
            </w:pPr>
            <w:r w:rsidRPr="004C1A8B">
              <w:rPr>
                <w:lang w:val="en-AU"/>
              </w:rPr>
              <w:t xml:space="preserve">Improving the </w:t>
            </w:r>
            <w:r w:rsidRPr="004C1A8B">
              <w:rPr>
                <w:b/>
                <w:lang w:val="en-AU"/>
              </w:rPr>
              <w:t>Rate of Colposcopy</w:t>
            </w:r>
            <w:r w:rsidRPr="004C1A8B">
              <w:rPr>
                <w:lang w:val="en-AU"/>
              </w:rPr>
              <w:t xml:space="preserve"> in an Urban Population of Patients With Known Abnormal Pap Smears</w:t>
            </w:r>
            <w:r w:rsidR="004C1A8B" w:rsidRPr="004C1A8B">
              <w:rPr>
                <w:lang w:val="en-AU"/>
              </w:rPr>
              <w:t xml:space="preserve"> (</w:t>
            </w:r>
            <w:r w:rsidRPr="004C1A8B">
              <w:rPr>
                <w:lang w:val="en-AU"/>
              </w:rPr>
              <w:t>Joseph M Montella and James F Pelegano</w:t>
            </w:r>
            <w:r w:rsidR="004C1A8B">
              <w:rPr>
                <w:lang w:val="en-AU"/>
              </w:rPr>
              <w:t>)</w:t>
            </w:r>
          </w:p>
          <w:p w:rsidR="0041073C" w:rsidRPr="004C1A8B" w:rsidRDefault="0041073C" w:rsidP="0041073C">
            <w:pPr>
              <w:pStyle w:val="ListParagraph"/>
              <w:numPr>
                <w:ilvl w:val="0"/>
                <w:numId w:val="14"/>
              </w:numPr>
              <w:rPr>
                <w:lang w:val="en-AU"/>
              </w:rPr>
            </w:pPr>
            <w:r w:rsidRPr="004C1A8B">
              <w:rPr>
                <w:b/>
                <w:lang w:val="en-AU"/>
              </w:rPr>
              <w:t>Integrating Quality Improvement With Graduate Medical Education</w:t>
            </w:r>
            <w:r w:rsidRPr="004C1A8B">
              <w:rPr>
                <w:lang w:val="en-AU"/>
              </w:rPr>
              <w:t>: Lessons Learned From the AIAMC National Initiatives</w:t>
            </w:r>
            <w:r w:rsidR="004C1A8B" w:rsidRPr="004C1A8B">
              <w:rPr>
                <w:lang w:val="en-AU"/>
              </w:rPr>
              <w:t xml:space="preserve"> (</w:t>
            </w:r>
            <w:r w:rsidRPr="004C1A8B">
              <w:rPr>
                <w:lang w:val="en-AU"/>
              </w:rPr>
              <w:t>Rebecca D Blanchard, Kimberly Pierce-Boggs, Paul F</w:t>
            </w:r>
            <w:r w:rsidR="004C1A8B">
              <w:rPr>
                <w:lang w:val="en-AU"/>
              </w:rPr>
              <w:t xml:space="preserve"> Visintainer, and K T</w:t>
            </w:r>
            <w:r w:rsidRPr="004C1A8B">
              <w:rPr>
                <w:lang w:val="en-AU"/>
              </w:rPr>
              <w:t xml:space="preserve"> Hinchey</w:t>
            </w:r>
            <w:r w:rsidR="004C1A8B">
              <w:rPr>
                <w:lang w:val="en-AU"/>
              </w:rPr>
              <w:t>)</w:t>
            </w:r>
          </w:p>
          <w:p w:rsidR="0041073C" w:rsidRPr="004C1A8B" w:rsidRDefault="0041073C" w:rsidP="0041073C">
            <w:pPr>
              <w:pStyle w:val="ListParagraph"/>
              <w:numPr>
                <w:ilvl w:val="0"/>
                <w:numId w:val="14"/>
              </w:numPr>
              <w:rPr>
                <w:lang w:val="en-AU"/>
              </w:rPr>
            </w:pPr>
            <w:r w:rsidRPr="004C1A8B">
              <w:rPr>
                <w:lang w:val="en-AU"/>
              </w:rPr>
              <w:t xml:space="preserve">A Successful Model for a </w:t>
            </w:r>
            <w:r w:rsidRPr="004C1A8B">
              <w:rPr>
                <w:b/>
                <w:lang w:val="en-AU"/>
              </w:rPr>
              <w:t>Comprehensive Patient Flow Management</w:t>
            </w:r>
            <w:r w:rsidRPr="004C1A8B">
              <w:rPr>
                <w:lang w:val="en-AU"/>
              </w:rPr>
              <w:t xml:space="preserve"> Center at an Academic Health System</w:t>
            </w:r>
            <w:r w:rsidR="004C1A8B" w:rsidRPr="004C1A8B">
              <w:rPr>
                <w:lang w:val="en-AU"/>
              </w:rPr>
              <w:t xml:space="preserve"> (</w:t>
            </w:r>
            <w:r w:rsidRPr="004C1A8B">
              <w:rPr>
                <w:lang w:val="en-AU"/>
              </w:rPr>
              <w:t>Paris B. Lovett, Megan L. Illg, and Brian E. Sweeney</w:t>
            </w:r>
          </w:p>
          <w:p w:rsidR="0041073C" w:rsidRPr="004C1A8B" w:rsidRDefault="0041073C" w:rsidP="0041073C">
            <w:pPr>
              <w:pStyle w:val="ListParagraph"/>
              <w:numPr>
                <w:ilvl w:val="0"/>
                <w:numId w:val="14"/>
              </w:numPr>
              <w:rPr>
                <w:lang w:val="en-AU"/>
              </w:rPr>
            </w:pPr>
            <w:r w:rsidRPr="004C1A8B">
              <w:rPr>
                <w:lang w:val="en-AU"/>
              </w:rPr>
              <w:t xml:space="preserve">Can Physicians Deliver </w:t>
            </w:r>
            <w:r w:rsidRPr="004C1A8B">
              <w:rPr>
                <w:b/>
                <w:lang w:val="en-AU"/>
              </w:rPr>
              <w:t>Chronic Medications at the Point of Care</w:t>
            </w:r>
            <w:r w:rsidRPr="004C1A8B">
              <w:rPr>
                <w:lang w:val="en-AU"/>
              </w:rPr>
              <w:t>?</w:t>
            </w:r>
            <w:r w:rsidR="004C1A8B" w:rsidRPr="004C1A8B">
              <w:rPr>
                <w:lang w:val="en-AU"/>
              </w:rPr>
              <w:t xml:space="preserve"> (</w:t>
            </w:r>
            <w:r w:rsidRPr="004C1A8B">
              <w:rPr>
                <w:lang w:val="en-AU"/>
              </w:rPr>
              <w:t>Ana Palacio, Vaughn F Keller, Jessica Chen, Leonardo Tamariz, Olveen Carrasquillo, and Craig Tanio</w:t>
            </w:r>
            <w:r w:rsidR="004C1A8B">
              <w:rPr>
                <w:lang w:val="en-AU"/>
              </w:rPr>
              <w:t>)</w:t>
            </w:r>
          </w:p>
          <w:p w:rsidR="0041073C" w:rsidRPr="004C1A8B" w:rsidRDefault="0041073C" w:rsidP="0041073C">
            <w:pPr>
              <w:pStyle w:val="ListParagraph"/>
              <w:numPr>
                <w:ilvl w:val="0"/>
                <w:numId w:val="14"/>
              </w:numPr>
              <w:rPr>
                <w:lang w:val="en-AU"/>
              </w:rPr>
            </w:pPr>
            <w:r w:rsidRPr="004C1A8B">
              <w:rPr>
                <w:b/>
                <w:lang w:val="en-AU"/>
              </w:rPr>
              <w:t>Reflective Practice</w:t>
            </w:r>
            <w:r w:rsidRPr="004C1A8B">
              <w:rPr>
                <w:lang w:val="en-AU"/>
              </w:rPr>
              <w:t xml:space="preserve">: A Tool for </w:t>
            </w:r>
            <w:r w:rsidRPr="004C1A8B">
              <w:rPr>
                <w:b/>
                <w:lang w:val="en-AU"/>
              </w:rPr>
              <w:t>Readmission Reduction</w:t>
            </w:r>
            <w:r w:rsidR="004C1A8B" w:rsidRPr="004C1A8B">
              <w:rPr>
                <w:lang w:val="en-AU"/>
              </w:rPr>
              <w:t xml:space="preserve"> (</w:t>
            </w:r>
            <w:r w:rsidRPr="004C1A8B">
              <w:rPr>
                <w:lang w:val="en-AU"/>
              </w:rPr>
              <w:t>Deanne T Kashiwagi, M Caroline Burton, Fayaz A Hakim, Dennis M Manning, David L Klocke, Natalie A Caine, Kristin M Hembre, and Prathibha Varkey</w:t>
            </w:r>
            <w:r w:rsidR="004C1A8B">
              <w:rPr>
                <w:lang w:val="en-AU"/>
              </w:rPr>
              <w:t>)</w:t>
            </w:r>
          </w:p>
          <w:p w:rsidR="0041073C" w:rsidRPr="004C1A8B" w:rsidRDefault="0041073C" w:rsidP="0041073C">
            <w:pPr>
              <w:pStyle w:val="ListParagraph"/>
              <w:numPr>
                <w:ilvl w:val="0"/>
                <w:numId w:val="14"/>
              </w:numPr>
              <w:rPr>
                <w:lang w:val="en-AU"/>
              </w:rPr>
            </w:pPr>
            <w:r w:rsidRPr="004C1A8B">
              <w:rPr>
                <w:lang w:val="en-AU"/>
              </w:rPr>
              <w:t xml:space="preserve">Using Innovative Methodologies From Technology and Manufacturing Companies to Reduce </w:t>
            </w:r>
            <w:r w:rsidRPr="004C1A8B">
              <w:rPr>
                <w:b/>
                <w:lang w:val="en-AU"/>
              </w:rPr>
              <w:t>Heart Failure Readmissions</w:t>
            </w:r>
            <w:r w:rsidR="004C1A8B" w:rsidRPr="004C1A8B">
              <w:rPr>
                <w:lang w:val="en-AU"/>
              </w:rPr>
              <w:t xml:space="preserve"> (</w:t>
            </w:r>
            <w:r w:rsidRPr="004C1A8B">
              <w:rPr>
                <w:lang w:val="en-AU"/>
              </w:rPr>
              <w:t>Amber E Johnson, Laura Winner, Tanya Simmons, Shaker M Eid, Robert Hody, Angel Sampedro, Sharon Augustine, Carol Sylvester, and Kapil Parakh</w:t>
            </w:r>
            <w:r w:rsidR="004C1A8B">
              <w:rPr>
                <w:lang w:val="en-AU"/>
              </w:rPr>
              <w:t>)</w:t>
            </w:r>
          </w:p>
          <w:p w:rsidR="0041073C" w:rsidRPr="004C1A8B" w:rsidRDefault="0041073C" w:rsidP="0041073C">
            <w:pPr>
              <w:pStyle w:val="ListParagraph"/>
              <w:numPr>
                <w:ilvl w:val="0"/>
                <w:numId w:val="14"/>
              </w:numPr>
              <w:rPr>
                <w:lang w:val="en-AU"/>
              </w:rPr>
            </w:pPr>
            <w:r w:rsidRPr="004C1A8B">
              <w:rPr>
                <w:lang w:val="en-AU"/>
              </w:rPr>
              <w:lastRenderedPageBreak/>
              <w:t xml:space="preserve">A Tale of Two Systems: Combining Forces to Improve </w:t>
            </w:r>
            <w:r w:rsidRPr="004C1A8B">
              <w:rPr>
                <w:b/>
                <w:lang w:val="en-AU"/>
              </w:rPr>
              <w:t>Veteran and Military Health Care</w:t>
            </w:r>
            <w:r w:rsidR="004C1A8B" w:rsidRPr="004C1A8B">
              <w:rPr>
                <w:lang w:val="en-AU"/>
              </w:rPr>
              <w:t xml:space="preserve"> (</w:t>
            </w:r>
            <w:r w:rsidRPr="004C1A8B">
              <w:rPr>
                <w:lang w:val="en-AU"/>
              </w:rPr>
              <w:t>SM Elnahal, J M Herman, and P J Pronovost</w:t>
            </w:r>
            <w:r w:rsidR="004C1A8B">
              <w:rPr>
                <w:lang w:val="en-AU"/>
              </w:rPr>
              <w:t>)</w:t>
            </w:r>
          </w:p>
          <w:p w:rsidR="0041073C" w:rsidRPr="004C1A8B" w:rsidRDefault="0041073C" w:rsidP="0041073C">
            <w:pPr>
              <w:pStyle w:val="ListParagraph"/>
              <w:numPr>
                <w:ilvl w:val="0"/>
                <w:numId w:val="14"/>
              </w:numPr>
              <w:rPr>
                <w:lang w:val="en-AU"/>
              </w:rPr>
            </w:pPr>
            <w:r w:rsidRPr="004C1A8B">
              <w:rPr>
                <w:lang w:val="en-AU"/>
              </w:rPr>
              <w:t xml:space="preserve">Just What the Doctor Ordered? </w:t>
            </w:r>
            <w:r w:rsidRPr="004C1A8B">
              <w:rPr>
                <w:b/>
                <w:lang w:val="en-AU"/>
              </w:rPr>
              <w:t>Physician Participation in Health Care Organization Corporate Boards</w:t>
            </w:r>
            <w:r w:rsidR="004C1A8B" w:rsidRPr="004C1A8B">
              <w:rPr>
                <w:lang w:val="en-AU"/>
              </w:rPr>
              <w:t xml:space="preserve"> (</w:t>
            </w:r>
            <w:r w:rsidRPr="004C1A8B">
              <w:rPr>
                <w:lang w:val="en-AU"/>
              </w:rPr>
              <w:t>Jaan Sidorov</w:t>
            </w:r>
            <w:r w:rsidR="004C1A8B">
              <w:rPr>
                <w:lang w:val="en-AU"/>
              </w:rPr>
              <w:t>)</w:t>
            </w:r>
          </w:p>
          <w:p w:rsidR="0041073C" w:rsidRPr="0095520C" w:rsidRDefault="0041073C" w:rsidP="004C1A8B">
            <w:pPr>
              <w:pStyle w:val="ListParagraph"/>
              <w:numPr>
                <w:ilvl w:val="0"/>
                <w:numId w:val="14"/>
              </w:numPr>
              <w:rPr>
                <w:lang w:val="en-AU"/>
              </w:rPr>
            </w:pPr>
            <w:r w:rsidRPr="004C1A8B">
              <w:rPr>
                <w:lang w:val="en-AU"/>
              </w:rPr>
              <w:t xml:space="preserve">Improving the </w:t>
            </w:r>
            <w:r w:rsidRPr="004C1A8B">
              <w:rPr>
                <w:b/>
                <w:lang w:val="en-AU"/>
              </w:rPr>
              <w:t>Medication Reconciliation Discharge Prescription Documentation</w:t>
            </w:r>
            <w:r w:rsidRPr="004C1A8B">
              <w:rPr>
                <w:lang w:val="en-AU"/>
              </w:rPr>
              <w:t xml:space="preserve"> of Rationale for New or Changed Medications at the Niagara Health System</w:t>
            </w:r>
            <w:r w:rsidR="004C1A8B" w:rsidRPr="004C1A8B">
              <w:rPr>
                <w:lang w:val="en-AU"/>
              </w:rPr>
              <w:t xml:space="preserve"> (</w:t>
            </w:r>
            <w:r w:rsidRPr="004C1A8B">
              <w:rPr>
                <w:lang w:val="en-AU"/>
              </w:rPr>
              <w:t>Almohannad Hisham Atyani, Clara Sellers, Jamileh Shaffaf, Alicia Niven, Zeau Ismail, Andrea Forgione, Madelyn P Law, Matthew Greenway, Susan Cubelic, and Andrea Delrue</w:t>
            </w:r>
            <w:r w:rsidR="004C1A8B">
              <w:rPr>
                <w:lang w:val="en-AU"/>
              </w:rPr>
              <w:t>)</w:t>
            </w:r>
          </w:p>
        </w:tc>
      </w:tr>
    </w:tbl>
    <w:p w:rsidR="0041073C" w:rsidRDefault="0041073C" w:rsidP="0041073C">
      <w:pPr>
        <w:rPr>
          <w:lang w:val="en-AU" w:eastAsia="en-AU"/>
        </w:rPr>
      </w:pPr>
    </w:p>
    <w:p w:rsidR="008F32A3" w:rsidRPr="003B6D47" w:rsidRDefault="008F32A3" w:rsidP="008F32A3">
      <w:pPr>
        <w:keepNext/>
        <w:keepLines/>
        <w:autoSpaceDE w:val="0"/>
        <w:autoSpaceDN w:val="0"/>
        <w:adjustRightInd w:val="0"/>
        <w:rPr>
          <w:i/>
          <w:lang w:val="en-AU"/>
        </w:rPr>
      </w:pPr>
      <w:r w:rsidRPr="003B6D47">
        <w:rPr>
          <w:i/>
          <w:lang w:val="en-AU"/>
        </w:rPr>
        <w:t>Asia Pacific Journal of Health Management</w:t>
      </w:r>
    </w:p>
    <w:p w:rsidR="008F32A3" w:rsidRDefault="008F32A3" w:rsidP="008F32A3">
      <w:pPr>
        <w:keepNext/>
        <w:keepLines/>
        <w:autoSpaceDE w:val="0"/>
        <w:autoSpaceDN w:val="0"/>
        <w:adjustRightInd w:val="0"/>
        <w:rPr>
          <w:lang w:val="en-AU"/>
        </w:rPr>
      </w:pPr>
      <w:r>
        <w:rPr>
          <w:lang w:val="en-AU"/>
        </w:rPr>
        <w:t>Volume 11 Issue 1 – 2016</w:t>
      </w:r>
    </w:p>
    <w:tbl>
      <w:tblPr>
        <w:tblStyle w:val="TableGrid"/>
        <w:tblW w:w="0" w:type="auto"/>
        <w:tblInd w:w="288" w:type="dxa"/>
        <w:tblLayout w:type="fixed"/>
        <w:tblLook w:val="01E0" w:firstRow="1" w:lastRow="1" w:firstColumn="1" w:lastColumn="1" w:noHBand="0" w:noVBand="0"/>
      </w:tblPr>
      <w:tblGrid>
        <w:gridCol w:w="1080"/>
        <w:gridCol w:w="8280"/>
      </w:tblGrid>
      <w:tr w:rsidR="008F32A3" w:rsidRPr="00255EF8" w:rsidTr="00603B9A">
        <w:tc>
          <w:tcPr>
            <w:tcW w:w="1080" w:type="dxa"/>
            <w:tcBorders>
              <w:top w:val="single" w:sz="4" w:space="0" w:color="auto"/>
              <w:left w:val="single" w:sz="4" w:space="0" w:color="auto"/>
              <w:bottom w:val="single" w:sz="4" w:space="0" w:color="auto"/>
              <w:right w:val="single" w:sz="4" w:space="0" w:color="auto"/>
            </w:tcBorders>
            <w:vAlign w:val="center"/>
          </w:tcPr>
          <w:p w:rsidR="008F32A3" w:rsidRPr="00255EF8" w:rsidRDefault="008F32A3" w:rsidP="00603B9A">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F32A3" w:rsidRPr="003B6D47" w:rsidRDefault="003E031E" w:rsidP="0056663C">
            <w:pPr>
              <w:rPr>
                <w:lang w:val="en-AU"/>
              </w:rPr>
            </w:pPr>
            <w:hyperlink r:id="rId43" w:history="1">
              <w:r w:rsidR="008F32A3" w:rsidRPr="007B77DB">
                <w:rPr>
                  <w:rStyle w:val="Hyperlink"/>
                  <w:lang w:val="en-AU"/>
                </w:rPr>
                <w:t>http://www.achsm.org.au/resources/journal/journal-content/?id=19</w:t>
              </w:r>
            </w:hyperlink>
          </w:p>
        </w:tc>
      </w:tr>
      <w:tr w:rsidR="008F32A3" w:rsidRPr="004147BB" w:rsidTr="00603B9A">
        <w:tc>
          <w:tcPr>
            <w:tcW w:w="1080" w:type="dxa"/>
            <w:tcBorders>
              <w:top w:val="single" w:sz="4" w:space="0" w:color="auto"/>
              <w:left w:val="single" w:sz="4" w:space="0" w:color="auto"/>
              <w:bottom w:val="single" w:sz="4" w:space="0" w:color="auto"/>
              <w:right w:val="single" w:sz="4" w:space="0" w:color="auto"/>
            </w:tcBorders>
            <w:vAlign w:val="center"/>
          </w:tcPr>
          <w:p w:rsidR="008F32A3" w:rsidRPr="00255EF8" w:rsidRDefault="008F32A3" w:rsidP="00603B9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32A3" w:rsidRDefault="008F32A3" w:rsidP="00603B9A">
            <w:pPr>
              <w:keepNext/>
              <w:keepLines/>
              <w:autoSpaceDE w:val="0"/>
              <w:autoSpaceDN w:val="0"/>
              <w:adjustRightInd w:val="0"/>
              <w:rPr>
                <w:lang w:val="en-AU"/>
              </w:rPr>
            </w:pPr>
            <w:r>
              <w:rPr>
                <w:lang w:val="en-AU"/>
              </w:rPr>
              <w:t xml:space="preserve">A new issue of </w:t>
            </w:r>
            <w:r w:rsidRPr="003B6D47">
              <w:rPr>
                <w:i/>
                <w:lang w:val="en-AU"/>
              </w:rPr>
              <w:t>Asia Pacific Journal of Health Management</w:t>
            </w:r>
            <w:r>
              <w:rPr>
                <w:lang w:val="en-AU"/>
              </w:rPr>
              <w:t xml:space="preserve"> has been released.. Articles in this issue of </w:t>
            </w:r>
            <w:r w:rsidRPr="003B6D47">
              <w:rPr>
                <w:i/>
                <w:lang w:val="en-AU"/>
              </w:rPr>
              <w:t>Asia Pacific Journal of Health Management</w:t>
            </w:r>
            <w:r>
              <w:rPr>
                <w:lang w:val="en-AU"/>
              </w:rPr>
              <w:t xml:space="preserve"> include:</w:t>
            </w:r>
          </w:p>
          <w:p w:rsidR="008F32A3" w:rsidRPr="008F32A3" w:rsidRDefault="008F32A3" w:rsidP="008F32A3">
            <w:pPr>
              <w:pStyle w:val="ListParagraph"/>
              <w:numPr>
                <w:ilvl w:val="0"/>
                <w:numId w:val="43"/>
              </w:numPr>
              <w:rPr>
                <w:lang w:val="en-AU"/>
              </w:rPr>
            </w:pPr>
            <w:r w:rsidRPr="008F32A3">
              <w:rPr>
                <w:lang w:val="en-AU"/>
              </w:rPr>
              <w:t xml:space="preserve">Editorial: Responding to the Call for Innovation: how do we develop </w:t>
            </w:r>
            <w:r w:rsidRPr="008F32A3">
              <w:rPr>
                <w:b/>
                <w:lang w:val="en-AU"/>
              </w:rPr>
              <w:t>health professionals’ skills and operationalise innovation</w:t>
            </w:r>
            <w:r w:rsidRPr="008F32A3">
              <w:rPr>
                <w:lang w:val="en-AU"/>
              </w:rPr>
              <w:t xml:space="preserve"> (D Briggs</w:t>
            </w:r>
            <w:r>
              <w:rPr>
                <w:lang w:val="en-AU"/>
              </w:rPr>
              <w:t>)</w:t>
            </w:r>
          </w:p>
          <w:p w:rsidR="008F32A3" w:rsidRPr="008F32A3" w:rsidRDefault="008F32A3" w:rsidP="008F32A3">
            <w:pPr>
              <w:pStyle w:val="ListParagraph"/>
              <w:numPr>
                <w:ilvl w:val="0"/>
                <w:numId w:val="43"/>
              </w:numPr>
              <w:rPr>
                <w:lang w:val="en-AU"/>
              </w:rPr>
            </w:pPr>
            <w:r w:rsidRPr="008F32A3">
              <w:rPr>
                <w:lang w:val="en-AU"/>
              </w:rPr>
              <w:t xml:space="preserve">Improving the Health System with </w:t>
            </w:r>
            <w:r w:rsidRPr="008F32A3">
              <w:rPr>
                <w:b/>
                <w:lang w:val="en-AU"/>
              </w:rPr>
              <w:t>Performance Reporting</w:t>
            </w:r>
            <w:r w:rsidRPr="008F32A3">
              <w:rPr>
                <w:lang w:val="en-AU"/>
              </w:rPr>
              <w:t xml:space="preserve"> – Real Gains or Unnecessary Work?</w:t>
            </w:r>
            <w:r>
              <w:rPr>
                <w:lang w:val="en-AU"/>
              </w:rPr>
              <w:t xml:space="preserve"> (</w:t>
            </w:r>
            <w:r w:rsidRPr="008F32A3">
              <w:rPr>
                <w:lang w:val="en-AU"/>
              </w:rPr>
              <w:t>G E Day and L South</w:t>
            </w:r>
            <w:r>
              <w:rPr>
                <w:lang w:val="en-AU"/>
              </w:rPr>
              <w:t>)</w:t>
            </w:r>
          </w:p>
          <w:p w:rsidR="008F32A3" w:rsidRPr="008F32A3" w:rsidRDefault="008F32A3" w:rsidP="008F32A3">
            <w:pPr>
              <w:pStyle w:val="ListParagraph"/>
              <w:numPr>
                <w:ilvl w:val="0"/>
                <w:numId w:val="43"/>
              </w:numPr>
              <w:rPr>
                <w:lang w:val="en-AU"/>
              </w:rPr>
            </w:pPr>
            <w:r w:rsidRPr="008F32A3">
              <w:rPr>
                <w:lang w:val="en-AU"/>
              </w:rPr>
              <w:t xml:space="preserve">Balancing Yin and Yang: the development of a framework using Participatory Action Research for the </w:t>
            </w:r>
            <w:r w:rsidRPr="008F32A3">
              <w:rPr>
                <w:b/>
                <w:lang w:val="en-AU"/>
              </w:rPr>
              <w:t>Translation and Implementation</w:t>
            </w:r>
            <w:r w:rsidRPr="008F32A3">
              <w:rPr>
                <w:lang w:val="en-AU"/>
              </w:rPr>
              <w:t xml:space="preserve"> (Part 1) </w:t>
            </w:r>
            <w:r w:rsidRPr="008F32A3">
              <w:rPr>
                <w:b/>
                <w:lang w:val="en-AU"/>
              </w:rPr>
              <w:t>of new practices</w:t>
            </w:r>
            <w:r>
              <w:rPr>
                <w:lang w:val="en-AU"/>
              </w:rPr>
              <w:t xml:space="preserve"> (</w:t>
            </w:r>
            <w:r w:rsidRPr="008F32A3">
              <w:rPr>
                <w:lang w:val="en-AU"/>
              </w:rPr>
              <w:t>A Fitzgerald, R Ogrin, K Hayes, J Curry, K Eljiz and K Radford</w:t>
            </w:r>
            <w:r>
              <w:rPr>
                <w:lang w:val="en-AU"/>
              </w:rPr>
              <w:t>)</w:t>
            </w:r>
          </w:p>
          <w:p w:rsidR="008F32A3" w:rsidRPr="008F32A3" w:rsidRDefault="008F32A3" w:rsidP="008F32A3">
            <w:pPr>
              <w:pStyle w:val="ListParagraph"/>
              <w:numPr>
                <w:ilvl w:val="0"/>
                <w:numId w:val="43"/>
              </w:numPr>
              <w:rPr>
                <w:lang w:val="en-AU"/>
              </w:rPr>
            </w:pPr>
            <w:r w:rsidRPr="008F32A3">
              <w:rPr>
                <w:lang w:val="en-AU"/>
              </w:rPr>
              <w:t xml:space="preserve">Employability Skills in </w:t>
            </w:r>
            <w:r w:rsidRPr="008F32A3">
              <w:rPr>
                <w:b/>
                <w:lang w:val="en-AU"/>
              </w:rPr>
              <w:t>Health Services Management</w:t>
            </w:r>
            <w:r w:rsidRPr="008F32A3">
              <w:rPr>
                <w:lang w:val="en-AU"/>
              </w:rPr>
              <w:t>: perceptions of recent graduates (D G Messum, L M Wilkes, D Jackson and K Peters</w:t>
            </w:r>
            <w:r>
              <w:rPr>
                <w:lang w:val="en-AU"/>
              </w:rPr>
              <w:t>)</w:t>
            </w:r>
          </w:p>
          <w:p w:rsidR="008F32A3" w:rsidRPr="008F32A3" w:rsidRDefault="008F32A3" w:rsidP="008F32A3">
            <w:pPr>
              <w:pStyle w:val="ListParagraph"/>
              <w:numPr>
                <w:ilvl w:val="0"/>
                <w:numId w:val="43"/>
              </w:numPr>
              <w:rPr>
                <w:lang w:val="en-AU"/>
              </w:rPr>
            </w:pPr>
            <w:r w:rsidRPr="008F32A3">
              <w:rPr>
                <w:lang w:val="en-AU"/>
              </w:rPr>
              <w:t xml:space="preserve">The Importance of the </w:t>
            </w:r>
            <w:r w:rsidRPr="008F32A3">
              <w:rPr>
                <w:b/>
                <w:lang w:val="en-AU"/>
              </w:rPr>
              <w:t>Physical Environment for Child and Adolescent Mental Health Services</w:t>
            </w:r>
            <w:r w:rsidRPr="008F32A3">
              <w:rPr>
                <w:lang w:val="en-AU"/>
              </w:rPr>
              <w:t xml:space="preserve"> (S L Rogers, S J Edwards, P Hudman and R Perera</w:t>
            </w:r>
            <w:r>
              <w:rPr>
                <w:lang w:val="en-AU"/>
              </w:rPr>
              <w:t>)</w:t>
            </w:r>
          </w:p>
          <w:p w:rsidR="008F32A3" w:rsidRPr="008F32A3" w:rsidRDefault="008F32A3" w:rsidP="008F32A3">
            <w:pPr>
              <w:pStyle w:val="ListParagraph"/>
              <w:numPr>
                <w:ilvl w:val="0"/>
                <w:numId w:val="43"/>
              </w:numPr>
              <w:rPr>
                <w:lang w:val="en-AU"/>
              </w:rPr>
            </w:pPr>
            <w:r w:rsidRPr="008F32A3">
              <w:rPr>
                <w:lang w:val="en-AU"/>
              </w:rPr>
              <w:t xml:space="preserve">Development of a </w:t>
            </w:r>
            <w:r w:rsidRPr="008F32A3">
              <w:rPr>
                <w:b/>
                <w:lang w:val="en-AU"/>
              </w:rPr>
              <w:t>Consumer Engagement Framework</w:t>
            </w:r>
            <w:r w:rsidRPr="008F32A3">
              <w:rPr>
                <w:lang w:val="en-AU"/>
              </w:rPr>
              <w:t xml:space="preserve"> (L Lizarondo, K Kennedy and D Kay</w:t>
            </w:r>
            <w:r>
              <w:rPr>
                <w:lang w:val="en-AU"/>
              </w:rPr>
              <w:t>)</w:t>
            </w:r>
          </w:p>
          <w:p w:rsidR="008F32A3" w:rsidRPr="008F32A3" w:rsidRDefault="008F32A3" w:rsidP="008F32A3">
            <w:pPr>
              <w:pStyle w:val="ListParagraph"/>
              <w:numPr>
                <w:ilvl w:val="0"/>
                <w:numId w:val="43"/>
              </w:numPr>
              <w:rPr>
                <w:lang w:val="en-AU"/>
              </w:rPr>
            </w:pPr>
            <w:r w:rsidRPr="008F32A3">
              <w:rPr>
                <w:b/>
                <w:lang w:val="en-AU"/>
              </w:rPr>
              <w:t>Best Practice Pathology Collection</w:t>
            </w:r>
            <w:r w:rsidRPr="008F32A3">
              <w:rPr>
                <w:lang w:val="en-AU"/>
              </w:rPr>
              <w:t xml:space="preserve"> in Australia</w:t>
            </w:r>
            <w:r>
              <w:rPr>
                <w:lang w:val="en-AU"/>
              </w:rPr>
              <w:t xml:space="preserve"> (</w:t>
            </w:r>
            <w:r w:rsidRPr="008F32A3">
              <w:rPr>
                <w:lang w:val="en-AU"/>
              </w:rPr>
              <w:t>V Pilbeam, L Ridoutt and T Badrick</w:t>
            </w:r>
            <w:r>
              <w:rPr>
                <w:lang w:val="en-AU"/>
              </w:rPr>
              <w:t>)</w:t>
            </w:r>
          </w:p>
          <w:p w:rsidR="008F32A3" w:rsidRPr="008F32A3" w:rsidRDefault="008F32A3" w:rsidP="008F32A3">
            <w:pPr>
              <w:pStyle w:val="ListParagraph"/>
              <w:numPr>
                <w:ilvl w:val="0"/>
                <w:numId w:val="43"/>
              </w:numPr>
              <w:rPr>
                <w:lang w:val="en-AU"/>
              </w:rPr>
            </w:pPr>
            <w:r w:rsidRPr="008F32A3">
              <w:rPr>
                <w:lang w:val="en-AU"/>
              </w:rPr>
              <w:t xml:space="preserve">Are </w:t>
            </w:r>
            <w:r w:rsidRPr="008F32A3">
              <w:rPr>
                <w:b/>
                <w:lang w:val="en-AU"/>
              </w:rPr>
              <w:t>Clinical Registries</w:t>
            </w:r>
            <w:r w:rsidRPr="008F32A3">
              <w:rPr>
                <w:lang w:val="en-AU"/>
              </w:rPr>
              <w:t xml:space="preserve"> Actually Used? The Level of Medical Staff Participation in Clinical Registries and Reporting within a Major Tertiary Teaching Hospital</w:t>
            </w:r>
            <w:r>
              <w:rPr>
                <w:lang w:val="en-AU"/>
              </w:rPr>
              <w:t xml:space="preserve"> (</w:t>
            </w:r>
            <w:r w:rsidRPr="008F32A3">
              <w:rPr>
                <w:lang w:val="en-AU"/>
              </w:rPr>
              <w:t>A Dwyer and J McNeil</w:t>
            </w:r>
            <w:r>
              <w:rPr>
                <w:lang w:val="en-AU"/>
              </w:rPr>
              <w:t>)</w:t>
            </w:r>
          </w:p>
          <w:p w:rsidR="008F32A3" w:rsidRPr="008F32A3" w:rsidRDefault="008F32A3" w:rsidP="008F32A3">
            <w:pPr>
              <w:pStyle w:val="ListParagraph"/>
              <w:numPr>
                <w:ilvl w:val="0"/>
                <w:numId w:val="43"/>
              </w:numPr>
              <w:rPr>
                <w:lang w:val="en-AU"/>
              </w:rPr>
            </w:pPr>
            <w:r w:rsidRPr="008F32A3">
              <w:rPr>
                <w:lang w:val="en-AU"/>
              </w:rPr>
              <w:t xml:space="preserve">Using </w:t>
            </w:r>
            <w:r w:rsidRPr="008F32A3">
              <w:rPr>
                <w:b/>
                <w:lang w:val="en-AU"/>
              </w:rPr>
              <w:t>Linked Lung Cancer Registry and Hospital Data</w:t>
            </w:r>
            <w:r w:rsidRPr="008F32A3">
              <w:rPr>
                <w:lang w:val="en-AU"/>
              </w:rPr>
              <w:t xml:space="preserve"> for Guiding Health Service Improvement</w:t>
            </w:r>
            <w:r>
              <w:rPr>
                <w:lang w:val="en-AU"/>
              </w:rPr>
              <w:t xml:space="preserve"> (</w:t>
            </w:r>
            <w:r w:rsidRPr="008F32A3">
              <w:rPr>
                <w:lang w:val="en-AU"/>
              </w:rPr>
              <w:t>D Roder, H You, D Baker, R Walton, B McCaughan, S Aranda and D Currow</w:t>
            </w:r>
            <w:r>
              <w:rPr>
                <w:lang w:val="en-AU"/>
              </w:rPr>
              <w:t>)</w:t>
            </w:r>
          </w:p>
          <w:p w:rsidR="008F32A3" w:rsidRPr="003B6D47" w:rsidRDefault="008F32A3" w:rsidP="008F32A3">
            <w:pPr>
              <w:pStyle w:val="ListParagraph"/>
              <w:numPr>
                <w:ilvl w:val="0"/>
                <w:numId w:val="43"/>
              </w:numPr>
              <w:rPr>
                <w:lang w:val="en-AU"/>
              </w:rPr>
            </w:pPr>
            <w:r w:rsidRPr="008F32A3">
              <w:rPr>
                <w:lang w:val="en-AU"/>
              </w:rPr>
              <w:t xml:space="preserve">Factors Affecting </w:t>
            </w:r>
            <w:r w:rsidRPr="008F32A3">
              <w:rPr>
                <w:b/>
                <w:lang w:val="en-AU"/>
              </w:rPr>
              <w:t>Hospital Choice Decisions</w:t>
            </w:r>
            <w:r w:rsidRPr="008F32A3">
              <w:rPr>
                <w:lang w:val="en-AU"/>
              </w:rPr>
              <w:t>: an exploratory study of healthcare consumers in Northern India</w:t>
            </w:r>
            <w:r>
              <w:rPr>
                <w:lang w:val="en-AU"/>
              </w:rPr>
              <w:t xml:space="preserve"> (</w:t>
            </w:r>
            <w:r w:rsidRPr="008F32A3">
              <w:rPr>
                <w:lang w:val="en-AU"/>
              </w:rPr>
              <w:t>V Kamra, H Singh and K K De</w:t>
            </w:r>
            <w:r>
              <w:rPr>
                <w:lang w:val="en-AU"/>
              </w:rPr>
              <w:t>)</w:t>
            </w:r>
          </w:p>
        </w:tc>
      </w:tr>
    </w:tbl>
    <w:p w:rsidR="009F31D6" w:rsidRDefault="009F31D6" w:rsidP="00BE027C">
      <w:pPr>
        <w:keepNext/>
        <w:rPr>
          <w:i/>
          <w:lang w:val="en-AU"/>
        </w:rPr>
      </w:pPr>
    </w:p>
    <w:p w:rsidR="001E7B3C" w:rsidRDefault="001E7B3C" w:rsidP="00BE027C">
      <w:pPr>
        <w:keepNext/>
        <w:rPr>
          <w:i/>
          <w:lang w:val="en-AU"/>
        </w:rPr>
      </w:pPr>
    </w:p>
    <w:p w:rsidR="00105741" w:rsidRDefault="00105741" w:rsidP="00105741">
      <w:pPr>
        <w:keepNext/>
        <w:keepLines/>
        <w:autoSpaceDE w:val="0"/>
        <w:autoSpaceDN w:val="0"/>
        <w:adjustRightInd w:val="0"/>
        <w:rPr>
          <w:i/>
          <w:lang w:val="en-AU"/>
        </w:rPr>
      </w:pPr>
      <w:r w:rsidRPr="00716294">
        <w:rPr>
          <w:i/>
          <w:lang w:val="en-AU"/>
        </w:rPr>
        <w:t>Healthcare Quarterly</w:t>
      </w:r>
    </w:p>
    <w:p w:rsidR="00105741" w:rsidRDefault="00105741" w:rsidP="00105741">
      <w:pPr>
        <w:keepNext/>
        <w:keepLines/>
        <w:autoSpaceDE w:val="0"/>
        <w:autoSpaceDN w:val="0"/>
        <w:adjustRightInd w:val="0"/>
        <w:rPr>
          <w:lang w:val="en-AU"/>
        </w:rPr>
      </w:pPr>
      <w:r w:rsidRPr="00105741">
        <w:rPr>
          <w:lang w:val="en-AU"/>
        </w:rPr>
        <w:t>Vol. 19 No. 1 2016</w:t>
      </w:r>
    </w:p>
    <w:tbl>
      <w:tblPr>
        <w:tblStyle w:val="TableGrid"/>
        <w:tblW w:w="0" w:type="auto"/>
        <w:tblInd w:w="288" w:type="dxa"/>
        <w:tblLayout w:type="fixed"/>
        <w:tblLook w:val="01E0" w:firstRow="1" w:lastRow="1" w:firstColumn="1" w:lastColumn="1" w:noHBand="0" w:noVBand="0"/>
      </w:tblPr>
      <w:tblGrid>
        <w:gridCol w:w="1080"/>
        <w:gridCol w:w="8280"/>
      </w:tblGrid>
      <w:tr w:rsidR="00105741" w:rsidRPr="00255EF8" w:rsidTr="001C46CE">
        <w:tc>
          <w:tcPr>
            <w:tcW w:w="1080" w:type="dxa"/>
            <w:tcBorders>
              <w:top w:val="single" w:sz="4" w:space="0" w:color="auto"/>
              <w:left w:val="single" w:sz="4" w:space="0" w:color="auto"/>
              <w:bottom w:val="single" w:sz="4" w:space="0" w:color="auto"/>
              <w:right w:val="single" w:sz="4" w:space="0" w:color="auto"/>
            </w:tcBorders>
            <w:vAlign w:val="center"/>
          </w:tcPr>
          <w:p w:rsidR="00105741" w:rsidRPr="005B6694" w:rsidRDefault="00105741" w:rsidP="001C46CE">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5741" w:rsidRPr="004B7AA3" w:rsidRDefault="003E031E" w:rsidP="00105741">
            <w:pPr>
              <w:shd w:val="clear" w:color="auto" w:fill="FFFFFF"/>
              <w:rPr>
                <w:rStyle w:val="Hyperlink"/>
                <w:color w:val="auto"/>
                <w:u w:val="none"/>
              </w:rPr>
            </w:pPr>
            <w:hyperlink r:id="rId44" w:history="1">
              <w:r w:rsidR="00105741" w:rsidRPr="00A66DE4">
                <w:rPr>
                  <w:rStyle w:val="Hyperlink"/>
                </w:rPr>
                <w:t>http://www.longwoods.com/publications/healthcare-quarterly/24598</w:t>
              </w:r>
            </w:hyperlink>
          </w:p>
        </w:tc>
      </w:tr>
      <w:tr w:rsidR="00105741" w:rsidRPr="004147BB" w:rsidTr="001C46CE">
        <w:tc>
          <w:tcPr>
            <w:tcW w:w="1080" w:type="dxa"/>
            <w:tcBorders>
              <w:top w:val="single" w:sz="4" w:space="0" w:color="auto"/>
              <w:left w:val="single" w:sz="4" w:space="0" w:color="auto"/>
              <w:bottom w:val="single" w:sz="4" w:space="0" w:color="auto"/>
              <w:right w:val="single" w:sz="4" w:space="0" w:color="auto"/>
            </w:tcBorders>
            <w:vAlign w:val="center"/>
          </w:tcPr>
          <w:p w:rsidR="00105741" w:rsidRPr="00255EF8" w:rsidRDefault="00105741" w:rsidP="001C46CE">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5741" w:rsidRPr="00A17978" w:rsidRDefault="00105741" w:rsidP="001C46CE">
            <w:pPr>
              <w:rPr>
                <w:lang w:val="en-AU" w:eastAsia="en-AU"/>
              </w:rPr>
            </w:pPr>
            <w:r w:rsidRPr="00A17978">
              <w:rPr>
                <w:lang w:val="en-AU" w:eastAsia="en-AU"/>
              </w:rPr>
              <w:t xml:space="preserve">A </w:t>
            </w:r>
            <w:r>
              <w:rPr>
                <w:lang w:val="en-AU" w:eastAsia="en-AU"/>
              </w:rPr>
              <w:t>new</w:t>
            </w:r>
            <w:r w:rsidRPr="00A17978">
              <w:rPr>
                <w:lang w:val="en-AU" w:eastAsia="en-AU"/>
              </w:rPr>
              <w:t xml:space="preserve"> issue of </w:t>
            </w:r>
            <w:r w:rsidRPr="00716294">
              <w:rPr>
                <w:i/>
                <w:lang w:val="en-AU"/>
              </w:rPr>
              <w:t>Healthcare Quarterly</w:t>
            </w:r>
            <w:r w:rsidRPr="00A17978">
              <w:rPr>
                <w:lang w:val="en-AU" w:eastAsia="en-AU"/>
              </w:rPr>
              <w:t xml:space="preserve"> has been published. Articles in this issue of </w:t>
            </w:r>
            <w:r w:rsidRPr="00716294">
              <w:rPr>
                <w:i/>
                <w:lang w:val="en-AU"/>
              </w:rPr>
              <w:t>Healthcare Quarterly</w:t>
            </w:r>
            <w:r w:rsidRPr="00A17978">
              <w:rPr>
                <w:lang w:val="en-AU" w:eastAsia="en-AU"/>
              </w:rPr>
              <w:t xml:space="preserve"> include:</w:t>
            </w:r>
          </w:p>
          <w:p w:rsidR="00105741" w:rsidRPr="00105741" w:rsidRDefault="00105741" w:rsidP="00105741">
            <w:pPr>
              <w:pStyle w:val="ListParagraph"/>
              <w:numPr>
                <w:ilvl w:val="0"/>
                <w:numId w:val="20"/>
              </w:numPr>
              <w:rPr>
                <w:lang w:val="en-AU" w:eastAsia="en-AU"/>
              </w:rPr>
            </w:pPr>
            <w:r w:rsidRPr="00105741">
              <w:rPr>
                <w:lang w:val="en-AU" w:eastAsia="en-AU"/>
              </w:rPr>
              <w:t xml:space="preserve">Care for </w:t>
            </w:r>
            <w:r w:rsidRPr="00105741">
              <w:rPr>
                <w:b/>
                <w:lang w:val="en-AU" w:eastAsia="en-AU"/>
              </w:rPr>
              <w:t>Children and Youth with Mental Disorders</w:t>
            </w:r>
            <w:r w:rsidRPr="00105741">
              <w:rPr>
                <w:lang w:val="en-AU" w:eastAsia="en-AU"/>
              </w:rPr>
              <w:t xml:space="preserve"> in Canada (Geoff Paltser, Michelle Martin-Rhee, Clare Cheng, Brandon Wagar, Jacqueline Gregory, Bernie Paillé and Cheryl Gula</w:t>
            </w:r>
            <w:r>
              <w:rPr>
                <w:lang w:val="en-AU" w:eastAsia="en-AU"/>
              </w:rPr>
              <w:t>)</w:t>
            </w:r>
          </w:p>
          <w:p w:rsidR="00105741" w:rsidRPr="00105741" w:rsidRDefault="00105741" w:rsidP="00105741">
            <w:pPr>
              <w:pStyle w:val="ListParagraph"/>
              <w:numPr>
                <w:ilvl w:val="0"/>
                <w:numId w:val="20"/>
              </w:numPr>
              <w:rPr>
                <w:lang w:val="en-AU" w:eastAsia="en-AU"/>
              </w:rPr>
            </w:pPr>
            <w:r w:rsidRPr="00105741">
              <w:rPr>
                <w:lang w:val="en-AU" w:eastAsia="en-AU"/>
              </w:rPr>
              <w:lastRenderedPageBreak/>
              <w:t xml:space="preserve">The Case for </w:t>
            </w:r>
            <w:r w:rsidRPr="00105741">
              <w:rPr>
                <w:b/>
                <w:lang w:val="en-AU" w:eastAsia="en-AU"/>
              </w:rPr>
              <w:t>Information Brokering</w:t>
            </w:r>
            <w:r w:rsidRPr="00105741">
              <w:rPr>
                <w:lang w:val="en-AU" w:eastAsia="en-AU"/>
              </w:rPr>
              <w:t xml:space="preserve"> During Major Change: The Experience of the Transition Support Office of the McGill University Health Centre (Malvina Klag and Marie-Claire Richer</w:t>
            </w:r>
            <w:r>
              <w:rPr>
                <w:lang w:val="en-AU" w:eastAsia="en-AU"/>
              </w:rPr>
              <w:t>)</w:t>
            </w:r>
          </w:p>
          <w:p w:rsidR="00105741" w:rsidRPr="00105741" w:rsidRDefault="00105741" w:rsidP="00105741">
            <w:pPr>
              <w:pStyle w:val="ListParagraph"/>
              <w:numPr>
                <w:ilvl w:val="0"/>
                <w:numId w:val="20"/>
              </w:numPr>
              <w:rPr>
                <w:lang w:val="en-AU" w:eastAsia="en-AU"/>
              </w:rPr>
            </w:pPr>
            <w:r w:rsidRPr="00105741">
              <w:rPr>
                <w:b/>
                <w:lang w:val="en-AU" w:eastAsia="en-AU"/>
              </w:rPr>
              <w:t>Repeated Diagnostic Imaging Studies</w:t>
            </w:r>
            <w:r w:rsidRPr="00105741">
              <w:rPr>
                <w:lang w:val="en-AU" w:eastAsia="en-AU"/>
              </w:rPr>
              <w:t xml:space="preserve"> in Ontario and the Impact of Health Information Exchange Systems (Blayne Welk, Kuan Liu, Ahmed Al-Jaishi, Eric McArthur, Arsh K. Jain and Michael Ordon</w:t>
            </w:r>
            <w:r>
              <w:rPr>
                <w:lang w:val="en-AU" w:eastAsia="en-AU"/>
              </w:rPr>
              <w:t>)</w:t>
            </w:r>
          </w:p>
          <w:p w:rsidR="00105741" w:rsidRPr="00105741" w:rsidRDefault="00105741" w:rsidP="00105741">
            <w:pPr>
              <w:pStyle w:val="ListParagraph"/>
              <w:numPr>
                <w:ilvl w:val="0"/>
                <w:numId w:val="20"/>
              </w:numPr>
              <w:rPr>
                <w:lang w:val="en-AU" w:eastAsia="en-AU"/>
              </w:rPr>
            </w:pPr>
            <w:r w:rsidRPr="00105741">
              <w:rPr>
                <w:lang w:val="en-AU" w:eastAsia="en-AU"/>
              </w:rPr>
              <w:t xml:space="preserve">Process Improvements to Reform </w:t>
            </w:r>
            <w:r w:rsidRPr="00105741">
              <w:rPr>
                <w:b/>
                <w:lang w:val="en-AU" w:eastAsia="en-AU"/>
              </w:rPr>
              <w:t>Patient Flow in the Emergency Department</w:t>
            </w:r>
            <w:r w:rsidRPr="00105741">
              <w:rPr>
                <w:lang w:val="en-AU" w:eastAsia="en-AU"/>
              </w:rPr>
              <w:t xml:space="preserve"> (Shawn D Whatley, Alexander K. Leung and Marko Duic</w:t>
            </w:r>
            <w:r>
              <w:rPr>
                <w:lang w:val="en-AU" w:eastAsia="en-AU"/>
              </w:rPr>
              <w:t>)</w:t>
            </w:r>
          </w:p>
          <w:p w:rsidR="00105741" w:rsidRPr="00105741" w:rsidRDefault="00105741" w:rsidP="00105741">
            <w:pPr>
              <w:pStyle w:val="ListParagraph"/>
              <w:numPr>
                <w:ilvl w:val="0"/>
                <w:numId w:val="20"/>
              </w:numPr>
              <w:rPr>
                <w:lang w:val="en-AU" w:eastAsia="en-AU"/>
              </w:rPr>
            </w:pPr>
            <w:r w:rsidRPr="00105741">
              <w:rPr>
                <w:b/>
                <w:lang w:val="en-AU" w:eastAsia="en-AU"/>
              </w:rPr>
              <w:t>Lean Transformation</w:t>
            </w:r>
            <w:r w:rsidRPr="00105741">
              <w:rPr>
                <w:lang w:val="en-AU" w:eastAsia="en-AU"/>
              </w:rPr>
              <w:t xml:space="preserve"> of the Eye Clinic at The Hospital for Sick Children: Challenging an Implicit Mental Model and Lessons Learned (Agnes M F Wong, D During, M Hartman, S Lappan-Gracon, M Hicks and S Bajwa</w:t>
            </w:r>
            <w:r>
              <w:rPr>
                <w:lang w:val="en-AU" w:eastAsia="en-AU"/>
              </w:rPr>
              <w:t>)</w:t>
            </w:r>
          </w:p>
          <w:p w:rsidR="00105741" w:rsidRPr="00105741" w:rsidRDefault="00105741" w:rsidP="00105741">
            <w:pPr>
              <w:pStyle w:val="ListParagraph"/>
              <w:numPr>
                <w:ilvl w:val="0"/>
                <w:numId w:val="20"/>
              </w:numPr>
              <w:rPr>
                <w:lang w:val="en-AU" w:eastAsia="en-AU"/>
              </w:rPr>
            </w:pPr>
            <w:r w:rsidRPr="00105741">
              <w:rPr>
                <w:lang w:val="en-AU" w:eastAsia="en-AU"/>
              </w:rPr>
              <w:t xml:space="preserve">Implementing </w:t>
            </w:r>
            <w:r w:rsidRPr="00105741">
              <w:rPr>
                <w:b/>
                <w:lang w:val="en-AU" w:eastAsia="en-AU"/>
              </w:rPr>
              <w:t>Patient-Oriented Discharge Summaries</w:t>
            </w:r>
            <w:r w:rsidRPr="00105741">
              <w:rPr>
                <w:lang w:val="en-AU" w:eastAsia="en-AU"/>
              </w:rPr>
              <w:t xml:space="preserve"> (PODS): A Multi-site Pilot Across Early Adopter Hospitals (Shoshana Hahn-Goldberg, Karen Okrainec, Cynthia Damba, Tai Huynh, Davina Lau, Joanne Maxwell, Ryan McGuire, Lily Yang and Howard B Abrams</w:t>
            </w:r>
            <w:r>
              <w:rPr>
                <w:lang w:val="en-AU" w:eastAsia="en-AU"/>
              </w:rPr>
              <w:t>)</w:t>
            </w:r>
          </w:p>
          <w:p w:rsidR="00105741" w:rsidRPr="00105741" w:rsidRDefault="00105741" w:rsidP="00105741">
            <w:pPr>
              <w:pStyle w:val="ListParagraph"/>
              <w:numPr>
                <w:ilvl w:val="0"/>
                <w:numId w:val="20"/>
              </w:numPr>
              <w:rPr>
                <w:lang w:val="en-AU" w:eastAsia="en-AU"/>
              </w:rPr>
            </w:pPr>
            <w:r w:rsidRPr="00105741">
              <w:rPr>
                <w:b/>
                <w:lang w:val="en-AU" w:eastAsia="en-AU"/>
              </w:rPr>
              <w:t>Decentralizing the Team Station</w:t>
            </w:r>
            <w:r w:rsidRPr="00105741">
              <w:rPr>
                <w:lang w:val="en-AU" w:eastAsia="en-AU"/>
              </w:rPr>
              <w:t>: Simulation before Reality as a Best-Practice Approach (Jackie Charko, Alice Geertsen, Patrick O'Brien, Wendy Rouse, Ammarah Shahid and Denise Hardenne</w:t>
            </w:r>
            <w:r>
              <w:rPr>
                <w:lang w:val="en-AU" w:eastAsia="en-AU"/>
              </w:rPr>
              <w:t>)</w:t>
            </w:r>
          </w:p>
          <w:p w:rsidR="00105741" w:rsidRPr="00105741" w:rsidRDefault="00105741" w:rsidP="00105741">
            <w:pPr>
              <w:pStyle w:val="ListParagraph"/>
              <w:numPr>
                <w:ilvl w:val="0"/>
                <w:numId w:val="20"/>
              </w:numPr>
              <w:rPr>
                <w:lang w:val="en-AU" w:eastAsia="en-AU"/>
              </w:rPr>
            </w:pPr>
            <w:r w:rsidRPr="00105741">
              <w:rPr>
                <w:b/>
                <w:lang w:val="en-AU" w:eastAsia="en-AU"/>
              </w:rPr>
              <w:t>Standard of Care in Pediatrics</w:t>
            </w:r>
            <w:r w:rsidRPr="00105741">
              <w:rPr>
                <w:lang w:val="en-AU" w:eastAsia="en-AU"/>
              </w:rPr>
              <w:t>: Integrating Family-Centred Care and Social Determinants of Health (Karen Ho, Randi Zlotnik Shaul, Lee Ann Chapman and Elizabeth Lee Ford-Jones</w:t>
            </w:r>
            <w:r>
              <w:rPr>
                <w:lang w:val="en-AU" w:eastAsia="en-AU"/>
              </w:rPr>
              <w:t>)</w:t>
            </w:r>
          </w:p>
          <w:p w:rsidR="00105741" w:rsidRPr="00105741" w:rsidRDefault="00105741" w:rsidP="00105741">
            <w:pPr>
              <w:pStyle w:val="ListParagraph"/>
              <w:numPr>
                <w:ilvl w:val="0"/>
                <w:numId w:val="20"/>
              </w:numPr>
              <w:rPr>
                <w:lang w:val="en-AU" w:eastAsia="en-AU"/>
              </w:rPr>
            </w:pPr>
            <w:r w:rsidRPr="00105741">
              <w:rPr>
                <w:lang w:val="en-AU" w:eastAsia="en-AU"/>
              </w:rPr>
              <w:t xml:space="preserve">Yes, Doctors, You Were Right. The Data Were Wrong: One Organization’s </w:t>
            </w:r>
            <w:r w:rsidRPr="00105741">
              <w:rPr>
                <w:b/>
                <w:lang w:val="en-AU" w:eastAsia="en-AU"/>
              </w:rPr>
              <w:t>Data Quality Journey</w:t>
            </w:r>
            <w:r w:rsidRPr="00105741">
              <w:rPr>
                <w:lang w:val="en-AU" w:eastAsia="en-AU"/>
              </w:rPr>
              <w:t xml:space="preserve"> (Michael Heenan, Ted Rogovein, Elizabeth Buller and Anthony Plati</w:t>
            </w:r>
            <w:r>
              <w:rPr>
                <w:lang w:val="en-AU" w:eastAsia="en-AU"/>
              </w:rPr>
              <w:t>)</w:t>
            </w:r>
          </w:p>
          <w:p w:rsidR="00105741" w:rsidRPr="00105741" w:rsidRDefault="00105741" w:rsidP="00105741">
            <w:pPr>
              <w:pStyle w:val="ListParagraph"/>
              <w:numPr>
                <w:ilvl w:val="0"/>
                <w:numId w:val="20"/>
              </w:numPr>
              <w:rPr>
                <w:lang w:val="en-AU" w:eastAsia="en-AU"/>
              </w:rPr>
            </w:pPr>
            <w:r w:rsidRPr="00105741">
              <w:rPr>
                <w:lang w:val="en-AU" w:eastAsia="en-AU"/>
              </w:rPr>
              <w:t xml:space="preserve">Advancing </w:t>
            </w:r>
            <w:r w:rsidRPr="00105741">
              <w:rPr>
                <w:b/>
                <w:lang w:val="en-AU" w:eastAsia="en-AU"/>
              </w:rPr>
              <w:t>Interprofessional Collaborative Teams</w:t>
            </w:r>
            <w:r w:rsidRPr="00105741">
              <w:rPr>
                <w:lang w:val="en-AU" w:eastAsia="en-AU"/>
              </w:rPr>
              <w:t xml:space="preserve"> in the Winnipeg Health Region (Kathleen Klaasen, Susan Bowman and Paul Komenda</w:t>
            </w:r>
            <w:r>
              <w:rPr>
                <w:lang w:val="en-AU" w:eastAsia="en-AU"/>
              </w:rPr>
              <w:t>)</w:t>
            </w:r>
          </w:p>
          <w:p w:rsidR="00105741" w:rsidRPr="00A17978" w:rsidRDefault="00105741" w:rsidP="00105741">
            <w:pPr>
              <w:pStyle w:val="ListParagraph"/>
              <w:numPr>
                <w:ilvl w:val="0"/>
                <w:numId w:val="20"/>
              </w:numPr>
              <w:rPr>
                <w:lang w:val="en-AU" w:eastAsia="en-AU"/>
              </w:rPr>
            </w:pPr>
            <w:r w:rsidRPr="00105741">
              <w:rPr>
                <w:lang w:val="en-AU" w:eastAsia="en-AU"/>
              </w:rPr>
              <w:t xml:space="preserve">Bringing </w:t>
            </w:r>
            <w:r w:rsidRPr="00105741">
              <w:rPr>
                <w:b/>
                <w:lang w:val="en-AU" w:eastAsia="en-AU"/>
              </w:rPr>
              <w:t>Person- and Family-Centred Care</w:t>
            </w:r>
            <w:r w:rsidRPr="00105741">
              <w:rPr>
                <w:lang w:val="en-AU" w:eastAsia="en-AU"/>
              </w:rPr>
              <w:t xml:space="preserve"> Alive in Home, Community and Long-Term Care Organizations</w:t>
            </w:r>
            <w:r>
              <w:rPr>
                <w:lang w:val="en-AU" w:eastAsia="en-AU"/>
              </w:rPr>
              <w:t xml:space="preserve"> (</w:t>
            </w:r>
            <w:r w:rsidRPr="00105741">
              <w:rPr>
                <w:lang w:val="en-AU" w:eastAsia="en-AU"/>
              </w:rPr>
              <w:t>Danielle Bender and Paul Holyoke</w:t>
            </w:r>
            <w:r>
              <w:rPr>
                <w:lang w:val="en-AU" w:eastAsia="en-AU"/>
              </w:rPr>
              <w:t>)</w:t>
            </w:r>
          </w:p>
        </w:tc>
      </w:tr>
    </w:tbl>
    <w:p w:rsidR="00105741" w:rsidRDefault="00105741" w:rsidP="00BE027C">
      <w:pPr>
        <w:keepNext/>
        <w:rPr>
          <w:i/>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3E031E" w:rsidP="00BE027C">
            <w:pPr>
              <w:keepNext/>
              <w:rPr>
                <w:lang w:val="en-AU"/>
              </w:rPr>
            </w:pPr>
            <w:hyperlink r:id="rId45"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601787" w:rsidRPr="00601787" w:rsidRDefault="00601787" w:rsidP="00601787">
            <w:pPr>
              <w:pStyle w:val="ListParagraph"/>
              <w:numPr>
                <w:ilvl w:val="0"/>
                <w:numId w:val="14"/>
              </w:numPr>
              <w:rPr>
                <w:lang w:val="en-AU"/>
              </w:rPr>
            </w:pPr>
            <w:r w:rsidRPr="00601787">
              <w:rPr>
                <w:lang w:val="en-AU"/>
              </w:rPr>
              <w:t xml:space="preserve">Editorial: </w:t>
            </w:r>
            <w:r w:rsidRPr="00601787">
              <w:rPr>
                <w:b/>
                <w:lang w:val="en-AU"/>
              </w:rPr>
              <w:t>Disciplined doctors</w:t>
            </w:r>
            <w:r w:rsidRPr="00601787">
              <w:rPr>
                <w:lang w:val="en-AU"/>
              </w:rPr>
              <w:t>: learning from the pain of the past (</w:t>
            </w:r>
            <w:r>
              <w:rPr>
                <w:lang w:val="en-AU"/>
              </w:rPr>
              <w:t>Jessica J Liu, Chaim M Bell)</w:t>
            </w:r>
          </w:p>
          <w:p w:rsidR="009F31D6" w:rsidRPr="009F31D6" w:rsidRDefault="009F31D6" w:rsidP="009F31D6">
            <w:pPr>
              <w:pStyle w:val="ListParagraph"/>
              <w:numPr>
                <w:ilvl w:val="0"/>
                <w:numId w:val="14"/>
              </w:numPr>
              <w:rPr>
                <w:lang w:val="en-AU"/>
              </w:rPr>
            </w:pPr>
            <w:r w:rsidRPr="009F31D6">
              <w:rPr>
                <w:lang w:val="en-AU"/>
              </w:rPr>
              <w:t xml:space="preserve">The role of </w:t>
            </w:r>
            <w:r w:rsidRPr="009F31D6">
              <w:rPr>
                <w:b/>
                <w:lang w:val="en-AU"/>
              </w:rPr>
              <w:t>embedded research in quality improvement</w:t>
            </w:r>
            <w:r w:rsidRPr="009F31D6">
              <w:rPr>
                <w:lang w:val="en-AU"/>
              </w:rPr>
              <w:t>: a narrative review (Cecilia Vindrola-Padros, Tom Pa</w:t>
            </w:r>
            <w:r>
              <w:rPr>
                <w:lang w:val="en-AU"/>
              </w:rPr>
              <w:t>pe, Martin Utley, Naomi J Fulop)</w:t>
            </w:r>
          </w:p>
          <w:p w:rsidR="001117D9" w:rsidRPr="00D755FC" w:rsidRDefault="009F31D6" w:rsidP="009F31D6">
            <w:pPr>
              <w:pStyle w:val="ListParagraph"/>
              <w:numPr>
                <w:ilvl w:val="0"/>
                <w:numId w:val="14"/>
              </w:numPr>
              <w:rPr>
                <w:lang w:val="en-AU"/>
              </w:rPr>
            </w:pPr>
            <w:r w:rsidRPr="00EB3B07">
              <w:rPr>
                <w:lang w:val="en-AU"/>
              </w:rPr>
              <w:t>Workarounds to</w:t>
            </w:r>
            <w:r w:rsidRPr="009F31D6">
              <w:rPr>
                <w:b/>
                <w:lang w:val="en-AU"/>
              </w:rPr>
              <w:t xml:space="preserve"> hospital electronic prescribing systems</w:t>
            </w:r>
            <w:r w:rsidRPr="009F31D6">
              <w:rPr>
                <w:lang w:val="en-AU"/>
              </w:rPr>
              <w:t xml:space="preserve">: a qualitative study in English hospitals </w:t>
            </w:r>
            <w:r>
              <w:rPr>
                <w:lang w:val="en-AU"/>
              </w:rPr>
              <w:t>(</w:t>
            </w:r>
            <w:r w:rsidRPr="009F31D6">
              <w:rPr>
                <w:lang w:val="en-AU"/>
              </w:rPr>
              <w:t>Kathrin M Cresswell, Hajar Mozaffar, Lisa Lee, Robin Williams, Aziz Sheikh</w:t>
            </w:r>
            <w:r>
              <w:rPr>
                <w:lang w:val="en-AU"/>
              </w:rPr>
              <w:t>)</w:t>
            </w:r>
          </w:p>
        </w:tc>
      </w:tr>
    </w:tbl>
    <w:p w:rsidR="00B02F6E" w:rsidRDefault="00B02F6E" w:rsidP="00B02F6E">
      <w:pPr>
        <w:keepLines/>
        <w:autoSpaceDE w:val="0"/>
        <w:autoSpaceDN w:val="0"/>
        <w:adjustRightInd w:val="0"/>
        <w:rPr>
          <w:lang w:val="en-AU"/>
        </w:rPr>
      </w:pPr>
    </w:p>
    <w:p w:rsidR="00844F84" w:rsidRDefault="00844F84" w:rsidP="00B02F6E">
      <w:pPr>
        <w:keepLines/>
        <w:autoSpaceDE w:val="0"/>
        <w:autoSpaceDN w:val="0"/>
        <w:adjustRightInd w:val="0"/>
        <w:rPr>
          <w:lang w:val="en-AU"/>
        </w:rPr>
      </w:pPr>
    </w:p>
    <w:p w:rsidR="00B02F6E" w:rsidRPr="002302EF" w:rsidRDefault="00B02F6E" w:rsidP="00122336">
      <w:pPr>
        <w:keepNext/>
        <w:rPr>
          <w:b/>
          <w:lang w:val="en-AU"/>
        </w:rPr>
      </w:pPr>
      <w:r w:rsidRPr="002302EF">
        <w:rPr>
          <w:b/>
          <w:lang w:val="en-AU"/>
        </w:rPr>
        <w:t>Online resources</w:t>
      </w:r>
    </w:p>
    <w:p w:rsidR="0006446D" w:rsidRDefault="0006446D" w:rsidP="00122336">
      <w:pPr>
        <w:keepNext/>
        <w:rPr>
          <w:i/>
          <w:lang w:val="en-AU"/>
        </w:rPr>
      </w:pPr>
    </w:p>
    <w:p w:rsidR="00BB21BD" w:rsidRDefault="00BB21BD" w:rsidP="00BB21BD">
      <w:pPr>
        <w:keepNext/>
        <w:rPr>
          <w:i/>
          <w:lang w:val="en-AU"/>
        </w:rPr>
      </w:pPr>
      <w:r w:rsidRPr="00555BF8">
        <w:rPr>
          <w:i/>
          <w:lang w:val="en-AU"/>
        </w:rPr>
        <w:t>Medical Devices Safety Update</w:t>
      </w:r>
    </w:p>
    <w:p w:rsidR="00BB21BD" w:rsidRDefault="003E031E" w:rsidP="00122336">
      <w:pPr>
        <w:keepNext/>
        <w:rPr>
          <w:lang w:val="en-AU"/>
        </w:rPr>
      </w:pPr>
      <w:hyperlink r:id="rId46" w:history="1">
        <w:r w:rsidR="00BB21BD" w:rsidRPr="007B77DB">
          <w:rPr>
            <w:rStyle w:val="Hyperlink"/>
            <w:lang w:val="en-AU"/>
          </w:rPr>
          <w:t>http://www.tga.gov.au/publication-issue/medical-devices-safety-update-volume-4-number-3-may-2016</w:t>
        </w:r>
      </w:hyperlink>
    </w:p>
    <w:p w:rsidR="00BB21BD" w:rsidRDefault="00BB21BD" w:rsidP="00BB21BD">
      <w:pPr>
        <w:keepNext/>
        <w:rPr>
          <w:lang w:val="en-AU"/>
        </w:rPr>
      </w:pPr>
      <w:r w:rsidRPr="004D255A">
        <w:rPr>
          <w:lang w:val="en-AU"/>
        </w:rPr>
        <w:t xml:space="preserve">Volume </w:t>
      </w:r>
      <w:r>
        <w:rPr>
          <w:lang w:val="en-AU"/>
        </w:rPr>
        <w:t>4</w:t>
      </w:r>
      <w:r w:rsidRPr="004D255A">
        <w:rPr>
          <w:lang w:val="en-AU"/>
        </w:rPr>
        <w:t xml:space="preserve">, Number </w:t>
      </w:r>
      <w:r>
        <w:rPr>
          <w:lang w:val="en-AU"/>
        </w:rPr>
        <w:t>3</w:t>
      </w:r>
      <w:r w:rsidRPr="004D255A">
        <w:rPr>
          <w:lang w:val="en-AU"/>
        </w:rPr>
        <w:t xml:space="preserve">, </w:t>
      </w:r>
      <w:r>
        <w:rPr>
          <w:lang w:val="en-AU"/>
        </w:rPr>
        <w:t>May 2016</w:t>
      </w:r>
    </w:p>
    <w:p w:rsidR="00BB21BD" w:rsidRDefault="00BB21BD" w:rsidP="00BB21BD">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7B268F" w:rsidRPr="007B268F" w:rsidRDefault="00BB21BD" w:rsidP="00BB21BD">
      <w:pPr>
        <w:pStyle w:val="ListParagraph"/>
        <w:numPr>
          <w:ilvl w:val="0"/>
          <w:numId w:val="42"/>
        </w:numPr>
        <w:rPr>
          <w:lang w:val="en-AU"/>
        </w:rPr>
      </w:pPr>
      <w:r w:rsidRPr="007B268F">
        <w:rPr>
          <w:lang w:val="en-AU"/>
        </w:rPr>
        <w:t xml:space="preserve">TGA urges reporting of </w:t>
      </w:r>
      <w:r w:rsidRPr="007B268F">
        <w:rPr>
          <w:b/>
          <w:lang w:val="en-AU"/>
        </w:rPr>
        <w:t>contamination</w:t>
      </w:r>
      <w:r w:rsidRPr="007B268F">
        <w:rPr>
          <w:lang w:val="en-AU"/>
        </w:rPr>
        <w:t xml:space="preserve"> after reprocessing of </w:t>
      </w:r>
      <w:r w:rsidRPr="007B268F">
        <w:rPr>
          <w:b/>
          <w:lang w:val="en-AU"/>
        </w:rPr>
        <w:t>endoscopes</w:t>
      </w:r>
    </w:p>
    <w:p w:rsidR="00BB21BD" w:rsidRPr="007B268F" w:rsidRDefault="00BB21BD" w:rsidP="007B268F">
      <w:pPr>
        <w:pStyle w:val="ListParagraph"/>
        <w:numPr>
          <w:ilvl w:val="0"/>
          <w:numId w:val="42"/>
        </w:numPr>
        <w:rPr>
          <w:lang w:val="en-AU"/>
        </w:rPr>
      </w:pPr>
      <w:r w:rsidRPr="007B268F">
        <w:rPr>
          <w:b/>
          <w:lang w:val="en-AU"/>
        </w:rPr>
        <w:lastRenderedPageBreak/>
        <w:t>Non-tuberculous mycobacterium infections</w:t>
      </w:r>
      <w:r w:rsidRPr="007B268F">
        <w:rPr>
          <w:lang w:val="en-AU"/>
        </w:rPr>
        <w:t xml:space="preserve"> associated with heater-cooler devices</w:t>
      </w:r>
      <w:r w:rsidR="007B268F">
        <w:rPr>
          <w:lang w:val="en-AU"/>
        </w:rPr>
        <w:t xml:space="preserve"> –</w:t>
      </w:r>
      <w:r w:rsidR="007B268F" w:rsidRPr="007B268F">
        <w:rPr>
          <w:lang w:val="en-AU"/>
        </w:rPr>
        <w:t xml:space="preserve">the potential link between the use of heater-cooler devices, particularly in open cardiac surgery, and infections with non-tuberculous mycobacteria such as </w:t>
      </w:r>
      <w:r w:rsidR="007B268F" w:rsidRPr="007B268F">
        <w:rPr>
          <w:i/>
          <w:lang w:val="en-AU"/>
        </w:rPr>
        <w:t>Mycobacterium chimaera</w:t>
      </w:r>
      <w:r w:rsidR="007B268F" w:rsidRPr="007B268F">
        <w:rPr>
          <w:lang w:val="en-AU"/>
        </w:rPr>
        <w:t>.</w:t>
      </w:r>
    </w:p>
    <w:p w:rsidR="007B268F" w:rsidRPr="007B268F" w:rsidRDefault="00BB21BD" w:rsidP="007B268F">
      <w:pPr>
        <w:pStyle w:val="ListParagraph"/>
        <w:numPr>
          <w:ilvl w:val="0"/>
          <w:numId w:val="42"/>
        </w:numPr>
        <w:rPr>
          <w:lang w:val="en-AU"/>
        </w:rPr>
      </w:pPr>
      <w:r w:rsidRPr="007B268F">
        <w:rPr>
          <w:b/>
          <w:lang w:val="en-AU"/>
        </w:rPr>
        <w:t>Free CPD modules</w:t>
      </w:r>
      <w:r w:rsidR="007B268F" w:rsidRPr="007B268F">
        <w:rPr>
          <w:lang w:val="en-AU"/>
        </w:rPr>
        <w:t xml:space="preserve"> </w:t>
      </w:r>
      <w:r w:rsidR="005502C7">
        <w:rPr>
          <w:lang w:val="en-AU"/>
        </w:rPr>
        <w:t xml:space="preserve">– </w:t>
      </w:r>
      <w:r w:rsidR="007B268F" w:rsidRPr="007B268F">
        <w:rPr>
          <w:lang w:val="en-AU"/>
        </w:rPr>
        <w:t>two free modules for health professionals that provide CPD credit for learning</w:t>
      </w:r>
      <w:r w:rsidR="007B268F">
        <w:rPr>
          <w:lang w:val="en-AU"/>
        </w:rPr>
        <w:t xml:space="preserve"> about adverse event reporting.</w:t>
      </w:r>
    </w:p>
    <w:p w:rsidR="00BB21BD" w:rsidRPr="006F6727" w:rsidRDefault="00BB21BD" w:rsidP="00BB21BD">
      <w:pPr>
        <w:pStyle w:val="ListParagraph"/>
        <w:numPr>
          <w:ilvl w:val="0"/>
          <w:numId w:val="42"/>
        </w:numPr>
        <w:rPr>
          <w:lang w:val="en-AU"/>
        </w:rPr>
      </w:pPr>
      <w:r w:rsidRPr="00C51FCE">
        <w:rPr>
          <w:b/>
          <w:lang w:val="en-AU"/>
        </w:rPr>
        <w:t>Recent safety alerts</w:t>
      </w:r>
      <w:r>
        <w:rPr>
          <w:lang w:val="en-AU"/>
        </w:rPr>
        <w:t>.</w:t>
      </w:r>
    </w:p>
    <w:p w:rsidR="00BB21BD" w:rsidRPr="00BB21BD" w:rsidRDefault="00BB21BD" w:rsidP="00122336">
      <w:pPr>
        <w:keepNext/>
        <w:rPr>
          <w:lang w:val="en-AU"/>
        </w:rPr>
      </w:pPr>
    </w:p>
    <w:p w:rsidR="00E070BE" w:rsidRPr="007C4252" w:rsidRDefault="00E070BE" w:rsidP="00B02F6E">
      <w:pPr>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47"/>
      <w:footerReference w:type="default" r:id="rId4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7A" w:rsidRDefault="00E04C7A">
      <w:r>
        <w:separator/>
      </w:r>
    </w:p>
  </w:endnote>
  <w:endnote w:type="continuationSeparator" w:id="0">
    <w:p w:rsidR="00E04C7A" w:rsidRDefault="00E0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5"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E031E">
      <w:rPr>
        <w:rStyle w:val="PageNumber"/>
        <w:noProof/>
      </w:rPr>
      <w:t>2</w:t>
    </w:r>
    <w:r>
      <w:rPr>
        <w:rStyle w:val="PageNumber"/>
      </w:rPr>
      <w:fldChar w:fldCharType="end"/>
    </w:r>
  </w:p>
  <w:p w:rsidR="00B47D6E" w:rsidRDefault="00B47D6E" w:rsidP="00F1532A">
    <w:pPr>
      <w:pStyle w:val="Footer"/>
      <w:tabs>
        <w:tab w:val="clear" w:pos="8306"/>
        <w:tab w:val="right" w:pos="9540"/>
      </w:tabs>
      <w:ind w:right="360"/>
    </w:pPr>
    <w:r>
      <w:tab/>
    </w:r>
    <w:r>
      <w:tab/>
    </w:r>
    <w:r w:rsidRPr="00942E61">
      <w:rPr>
        <w:i/>
      </w:rPr>
      <w:t>On the Radar</w:t>
    </w:r>
    <w:r w:rsidR="00E641BF">
      <w:t xml:space="preserve"> Issue 272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31E">
      <w:rPr>
        <w:rStyle w:val="PageNumber"/>
        <w:noProof/>
      </w:rPr>
      <w:t>1</w:t>
    </w:r>
    <w:r>
      <w:rPr>
        <w:rStyle w:val="PageNumber"/>
      </w:rPr>
      <w:fldChar w:fldCharType="end"/>
    </w:r>
  </w:p>
  <w:p w:rsidR="00B47D6E" w:rsidRDefault="00B47D6E" w:rsidP="00AA7F1C">
    <w:pPr>
      <w:pStyle w:val="Footer"/>
      <w:tabs>
        <w:tab w:val="clear" w:pos="4153"/>
        <w:tab w:val="clear" w:pos="8306"/>
        <w:tab w:val="left" w:pos="2901"/>
      </w:tabs>
      <w:ind w:right="360"/>
    </w:pPr>
    <w:r w:rsidRPr="00942E61">
      <w:rPr>
        <w:i/>
      </w:rPr>
      <w:t>On the Radar</w:t>
    </w:r>
    <w:r>
      <w:t xml:space="preserve"> Issue 27</w:t>
    </w:r>
    <w:r w:rsidR="00E641BF">
      <w:t>2</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7A" w:rsidRDefault="00E04C7A">
      <w:r>
        <w:separator/>
      </w:r>
    </w:p>
  </w:footnote>
  <w:footnote w:type="continuationSeparator" w:id="0">
    <w:p w:rsidR="00E04C7A" w:rsidRDefault="00E04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F1144B"/>
    <w:multiLevelType w:val="hybridMultilevel"/>
    <w:tmpl w:val="91029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CCB70FA"/>
    <w:multiLevelType w:val="hybridMultilevel"/>
    <w:tmpl w:val="F8B26D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535AB1"/>
    <w:multiLevelType w:val="hybridMultilevel"/>
    <w:tmpl w:val="1A00F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D27424"/>
    <w:multiLevelType w:val="hybridMultilevel"/>
    <w:tmpl w:val="BA02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7349B1"/>
    <w:multiLevelType w:val="hybridMultilevel"/>
    <w:tmpl w:val="9700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6A0DC2"/>
    <w:multiLevelType w:val="hybridMultilevel"/>
    <w:tmpl w:val="04209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F26B0D"/>
    <w:multiLevelType w:val="multilevel"/>
    <w:tmpl w:val="3312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124A5E"/>
    <w:multiLevelType w:val="hybridMultilevel"/>
    <w:tmpl w:val="E960AD36"/>
    <w:lvl w:ilvl="0" w:tplc="4784266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7F3CAC"/>
    <w:multiLevelType w:val="hybridMultilevel"/>
    <w:tmpl w:val="946A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386478"/>
    <w:multiLevelType w:val="hybridMultilevel"/>
    <w:tmpl w:val="3AF8B162"/>
    <w:lvl w:ilvl="0" w:tplc="0C09000F">
      <w:start w:val="1"/>
      <w:numFmt w:val="decimal"/>
      <w:lvlText w:val="%1."/>
      <w:lvlJc w:val="left"/>
      <w:pPr>
        <w:ind w:left="720" w:hanging="360"/>
      </w:pPr>
    </w:lvl>
    <w:lvl w:ilvl="1" w:tplc="7F80CD6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92174A4"/>
    <w:multiLevelType w:val="hybridMultilevel"/>
    <w:tmpl w:val="E8583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9F64FC0"/>
    <w:multiLevelType w:val="hybridMultilevel"/>
    <w:tmpl w:val="58041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2B4C17"/>
    <w:multiLevelType w:val="hybridMultilevel"/>
    <w:tmpl w:val="C73AA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6541FC"/>
    <w:multiLevelType w:val="hybridMultilevel"/>
    <w:tmpl w:val="2D569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126EA1"/>
    <w:multiLevelType w:val="hybridMultilevel"/>
    <w:tmpl w:val="E1506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A02E90"/>
    <w:multiLevelType w:val="hybridMultilevel"/>
    <w:tmpl w:val="22684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115AA2"/>
    <w:multiLevelType w:val="hybridMultilevel"/>
    <w:tmpl w:val="A722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1E2D58"/>
    <w:multiLevelType w:val="hybridMultilevel"/>
    <w:tmpl w:val="710E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9496762"/>
    <w:multiLevelType w:val="hybridMultilevel"/>
    <w:tmpl w:val="EBE08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CB77C3A"/>
    <w:multiLevelType w:val="hybridMultilevel"/>
    <w:tmpl w:val="1C32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082E6F"/>
    <w:multiLevelType w:val="hybridMultilevel"/>
    <w:tmpl w:val="14CAF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542CA4"/>
    <w:multiLevelType w:val="hybridMultilevel"/>
    <w:tmpl w:val="77321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B913F47"/>
    <w:multiLevelType w:val="hybridMultilevel"/>
    <w:tmpl w:val="A08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8"/>
  </w:num>
  <w:num w:numId="15">
    <w:abstractNumId w:val="29"/>
  </w:num>
  <w:num w:numId="16">
    <w:abstractNumId w:val="38"/>
  </w:num>
  <w:num w:numId="17">
    <w:abstractNumId w:val="11"/>
  </w:num>
  <w:num w:numId="18">
    <w:abstractNumId w:val="24"/>
  </w:num>
  <w:num w:numId="19">
    <w:abstractNumId w:val="21"/>
  </w:num>
  <w:num w:numId="20">
    <w:abstractNumId w:val="41"/>
  </w:num>
  <w:num w:numId="21">
    <w:abstractNumId w:val="13"/>
  </w:num>
  <w:num w:numId="22">
    <w:abstractNumId w:val="25"/>
  </w:num>
  <w:num w:numId="23">
    <w:abstractNumId w:val="37"/>
  </w:num>
  <w:num w:numId="24">
    <w:abstractNumId w:val="32"/>
  </w:num>
  <w:num w:numId="25">
    <w:abstractNumId w:val="10"/>
  </w:num>
  <w:num w:numId="26">
    <w:abstractNumId w:val="17"/>
  </w:num>
  <w:num w:numId="27">
    <w:abstractNumId w:val="23"/>
  </w:num>
  <w:num w:numId="28">
    <w:abstractNumId w:val="15"/>
  </w:num>
  <w:num w:numId="29">
    <w:abstractNumId w:val="14"/>
  </w:num>
  <w:num w:numId="30">
    <w:abstractNumId w:val="45"/>
  </w:num>
  <w:num w:numId="31">
    <w:abstractNumId w:val="36"/>
  </w:num>
  <w:num w:numId="32">
    <w:abstractNumId w:val="18"/>
  </w:num>
  <w:num w:numId="33">
    <w:abstractNumId w:val="34"/>
  </w:num>
  <w:num w:numId="34">
    <w:abstractNumId w:val="22"/>
  </w:num>
  <w:num w:numId="35">
    <w:abstractNumId w:val="39"/>
  </w:num>
  <w:num w:numId="36">
    <w:abstractNumId w:val="44"/>
  </w:num>
  <w:num w:numId="37">
    <w:abstractNumId w:val="19"/>
  </w:num>
  <w:num w:numId="38">
    <w:abstractNumId w:val="35"/>
  </w:num>
  <w:num w:numId="39">
    <w:abstractNumId w:val="46"/>
  </w:num>
  <w:num w:numId="40">
    <w:abstractNumId w:val="30"/>
  </w:num>
  <w:num w:numId="41">
    <w:abstractNumId w:val="16"/>
  </w:num>
  <w:num w:numId="42">
    <w:abstractNumId w:val="47"/>
  </w:num>
  <w:num w:numId="43">
    <w:abstractNumId w:val="12"/>
  </w:num>
  <w:num w:numId="44">
    <w:abstractNumId w:val="26"/>
  </w:num>
  <w:num w:numId="45">
    <w:abstractNumId w:val="20"/>
  </w:num>
  <w:num w:numId="46">
    <w:abstractNumId w:val="31"/>
  </w:num>
  <w:num w:numId="47">
    <w:abstractNumId w:val="42"/>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771"/>
    <w:rsid w:val="000A382F"/>
    <w:rsid w:val="000A3DC3"/>
    <w:rsid w:val="000A3E62"/>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31E"/>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6F1"/>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3600"/>
    <w:rsid w:val="00683997"/>
    <w:rsid w:val="0068399F"/>
    <w:rsid w:val="00683AB6"/>
    <w:rsid w:val="00683E74"/>
    <w:rsid w:val="00683EA6"/>
    <w:rsid w:val="00683F0C"/>
    <w:rsid w:val="00683F5C"/>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112"/>
    <w:rsid w:val="00807534"/>
    <w:rsid w:val="0080782D"/>
    <w:rsid w:val="00807973"/>
    <w:rsid w:val="00807D16"/>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D54"/>
    <w:rsid w:val="00935F3D"/>
    <w:rsid w:val="00935FA9"/>
    <w:rsid w:val="00936354"/>
    <w:rsid w:val="009364A3"/>
    <w:rsid w:val="009369E7"/>
    <w:rsid w:val="00936AEA"/>
    <w:rsid w:val="00936B9C"/>
    <w:rsid w:val="00936E7C"/>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38D"/>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5E45"/>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20"/>
    <w:rsid w:val="00B75333"/>
    <w:rsid w:val="00B75604"/>
    <w:rsid w:val="00B7562E"/>
    <w:rsid w:val="00B7578F"/>
    <w:rsid w:val="00B75794"/>
    <w:rsid w:val="00B75D4A"/>
    <w:rsid w:val="00B7670E"/>
    <w:rsid w:val="00B768A5"/>
    <w:rsid w:val="00B77326"/>
    <w:rsid w:val="00B77579"/>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87"/>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369"/>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s://play.google.com/store/apps/details?id=sigmalogic.dip4kids&amp;hl=en" TargetMode="External"/><Relationship Id="rId26" Type="http://schemas.openxmlformats.org/officeDocument/2006/relationships/hyperlink" Target="http://dx.doi.org/10.1001/jama.2016.4286" TargetMode="External"/><Relationship Id="rId39" Type="http://schemas.openxmlformats.org/officeDocument/2006/relationships/hyperlink" Target="https://www.mja.com.au/journal/2016/204/8/absolute-risk-cardiovascular-disease-events-and-blood-pressure-and-lipid-lowering" TargetMode="External"/><Relationship Id="rId3" Type="http://schemas.openxmlformats.org/officeDocument/2006/relationships/styles" Target="styles.xml"/><Relationship Id="rId21" Type="http://schemas.openxmlformats.org/officeDocument/2006/relationships/hyperlink" Target="http://dx.doi.org/10.1136/bmj.i2139" TargetMode="External"/><Relationship Id="rId34" Type="http://schemas.openxmlformats.org/officeDocument/2006/relationships/hyperlink" Target="https://www.mja.com.au/journal/2016/204/8/what-does-futility-mean-empirical-study-doctors-perceptions" TargetMode="External"/><Relationship Id="rId42" Type="http://schemas.openxmlformats.org/officeDocument/2006/relationships/hyperlink" Target="http://ajm.sagepub.com/content/31/3?etoc"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itunes.apple.com/us/app/dip-4-kids-acsqhc/id1073006122?ls=1&amp;mt=8" TargetMode="External"/><Relationship Id="rId25" Type="http://schemas.openxmlformats.org/officeDocument/2006/relationships/hyperlink" Target="http://www.safetyandquality.gov.au/our-work/healthcare-associated-infection/" TargetMode="External"/><Relationship Id="rId33" Type="http://schemas.openxmlformats.org/officeDocument/2006/relationships/hyperlink" Target="https://www.mja.com.au/journal/2016/204/8" TargetMode="External"/><Relationship Id="rId38" Type="http://schemas.openxmlformats.org/officeDocument/2006/relationships/hyperlink" Target="https://www.mja.com.au/journal/2016/204/8/surgical-management-low-back-pain" TargetMode="External"/><Relationship Id="rId46" Type="http://schemas.openxmlformats.org/officeDocument/2006/relationships/hyperlink" Target="http://www.tga.gov.au/publication-issue/medical-devices-safety-update-volume-4-number-3-may-2016"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healthdirect.gov.au/ctscansforkids" TargetMode="External"/><Relationship Id="rId29" Type="http://schemas.openxmlformats.org/officeDocument/2006/relationships/hyperlink" Target="http://dx.doi.org/10.1001/jama.2016.1759" TargetMode="External"/><Relationship Id="rId41" Type="http://schemas.openxmlformats.org/officeDocument/2006/relationships/hyperlink" Target="http://content.healthaffairs.org/content/35/5.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36/bmjopen-2015-008618" TargetMode="External"/><Relationship Id="rId32" Type="http://schemas.openxmlformats.org/officeDocument/2006/relationships/hyperlink" Target="http://www.safetyandquality.gov.au/our-work/shared-decision-making/" TargetMode="External"/><Relationship Id="rId37" Type="http://schemas.openxmlformats.org/officeDocument/2006/relationships/hyperlink" Target="https://www.mja.com.au/journal/2016/204/8/improving-quality-prostate-cancer" TargetMode="External"/><Relationship Id="rId40" Type="http://schemas.openxmlformats.org/officeDocument/2006/relationships/hyperlink" Target="http://pxjournal.org/journal/vol3/iss1/" TargetMode="External"/><Relationship Id="rId45" Type="http://schemas.openxmlformats.org/officeDocument/2006/relationships/hyperlink" Target="http://qualitysafety.bmj.com/content/early/recent"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image" Target="media/image3.jpeg"/><Relationship Id="rId28" Type="http://schemas.openxmlformats.org/officeDocument/2006/relationships/hyperlink" Target="http://www.safetyandquality.gov.au/national-priorities/amr-and-au-surveillance-project/" TargetMode="External"/><Relationship Id="rId36" Type="http://schemas.openxmlformats.org/officeDocument/2006/relationships/hyperlink" Target="https://www.mja.com.au/journal/2016/204/8/quality-care-achievements-prostate-cancer-outcomes-registry-victoria" TargetMode="External"/><Relationship Id="rId49"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 TargetMode="External"/><Relationship Id="rId31" Type="http://schemas.openxmlformats.org/officeDocument/2006/relationships/hyperlink" Target="http://dx.doi.org/10.1001/jama.2016.3070" TargetMode="External"/><Relationship Id="rId44" Type="http://schemas.openxmlformats.org/officeDocument/2006/relationships/hyperlink" Target="http://www.longwoods.com/publications/healthcare-quarterly/2459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377/hlthaff.2011.0190" TargetMode="External"/><Relationship Id="rId27" Type="http://schemas.openxmlformats.org/officeDocument/2006/relationships/hyperlink" Target="http://dx.doi.org/10.1001/jama.2016.4151" TargetMode="External"/><Relationship Id="rId30" Type="http://schemas.openxmlformats.org/officeDocument/2006/relationships/hyperlink" Target="http://dx.doi.org/10.1136/bmj.i1417" TargetMode="External"/><Relationship Id="rId35" Type="http://schemas.openxmlformats.org/officeDocument/2006/relationships/hyperlink" Target="https://www.mja.com.au/journal/2016/204/8/futility-and-utility" TargetMode="External"/><Relationship Id="rId43" Type="http://schemas.openxmlformats.org/officeDocument/2006/relationships/hyperlink" Target="http://www.achsm.org.au/resources/journal/journal-content/?id=19"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8C09-2749-4DBD-B6AB-F0B86B70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28886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2016-05-08T12:33:00Z</dcterms:created>
  <dcterms:modified xsi:type="dcterms:W3CDTF">2016-05-08T12:33:00Z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