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571711">
        <w:rPr>
          <w:color w:val="000000"/>
          <w:lang w:val="en-AU"/>
        </w:rPr>
        <w:t>75</w:t>
      </w:r>
    </w:p>
    <w:p w:rsidR="00755242" w:rsidRPr="002302EF" w:rsidRDefault="000C03B8" w:rsidP="00B160EF">
      <w:pPr>
        <w:rPr>
          <w:lang w:val="en-AU"/>
        </w:rPr>
      </w:pPr>
      <w:r>
        <w:rPr>
          <w:lang w:val="en-AU"/>
        </w:rPr>
        <w:t>3</w:t>
      </w:r>
      <w:r w:rsidR="00571711">
        <w:rPr>
          <w:lang w:val="en-AU"/>
        </w:rPr>
        <w:t>0</w:t>
      </w:r>
      <w:r w:rsidR="00CE7C9C">
        <w:rPr>
          <w:lang w:val="en-AU"/>
        </w:rPr>
        <w:t xml:space="preserve"> May</w:t>
      </w:r>
      <w:r w:rsidR="008E594E">
        <w:rPr>
          <w:lang w:val="en-AU"/>
        </w:rPr>
        <w:t xml:space="preserv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224D4F">
        <w:rPr>
          <w:bCs/>
          <w:lang w:val="en-AU"/>
        </w:rPr>
        <w:t xml:space="preserve">, </w:t>
      </w:r>
      <w:r w:rsidR="008A533A">
        <w:rPr>
          <w:bCs/>
          <w:lang w:val="en-AU"/>
        </w:rPr>
        <w:t>Lucia Tapsall</w:t>
      </w:r>
    </w:p>
    <w:p w:rsidR="00061F1E" w:rsidRDefault="00061F1E" w:rsidP="00B75320">
      <w:pPr>
        <w:autoSpaceDE w:val="0"/>
        <w:autoSpaceDN w:val="0"/>
        <w:adjustRightInd w:val="0"/>
        <w:rPr>
          <w:b/>
          <w:lang w:val="en-AU"/>
        </w:rPr>
      </w:pPr>
    </w:p>
    <w:p w:rsidR="00D5410F" w:rsidRDefault="00D5410F" w:rsidP="00B75320">
      <w:pPr>
        <w:autoSpaceDE w:val="0"/>
        <w:autoSpaceDN w:val="0"/>
        <w:adjustRightInd w:val="0"/>
        <w:rPr>
          <w:b/>
          <w:lang w:val="en-AU"/>
        </w:rPr>
      </w:pPr>
    </w:p>
    <w:p w:rsidR="00183491" w:rsidRDefault="00183491" w:rsidP="004F47AC">
      <w:pPr>
        <w:keepNext/>
        <w:keepLines/>
        <w:autoSpaceDE w:val="0"/>
        <w:autoSpaceDN w:val="0"/>
        <w:adjustRightInd w:val="0"/>
        <w:rPr>
          <w:b/>
          <w:lang w:val="en-AU"/>
        </w:rPr>
      </w:pPr>
      <w:r>
        <w:rPr>
          <w:b/>
          <w:lang w:val="en-AU"/>
        </w:rPr>
        <w:t>Reports</w:t>
      </w:r>
    </w:p>
    <w:p w:rsidR="00183491" w:rsidRDefault="00183491" w:rsidP="00183491">
      <w:pPr>
        <w:keepNext/>
        <w:keepLines/>
        <w:autoSpaceDE w:val="0"/>
        <w:autoSpaceDN w:val="0"/>
        <w:adjustRightInd w:val="0"/>
        <w:rPr>
          <w:lang w:val="en-AU"/>
        </w:rPr>
      </w:pPr>
    </w:p>
    <w:p w:rsidR="005E07B4" w:rsidRPr="00636538" w:rsidRDefault="00636538" w:rsidP="00636538">
      <w:pPr>
        <w:keepNext/>
        <w:keepLines/>
        <w:autoSpaceDE w:val="0"/>
        <w:autoSpaceDN w:val="0"/>
        <w:adjustRightInd w:val="0"/>
        <w:rPr>
          <w:i/>
          <w:lang w:val="en-AU"/>
        </w:rPr>
      </w:pPr>
      <w:r w:rsidRPr="00636538">
        <w:rPr>
          <w:i/>
          <w:lang w:val="en-AU"/>
        </w:rPr>
        <w:t>Transforming Health Care: A Compendium of Reports from the National Patient Safety Foundation’s Lucian Leape Institute</w:t>
      </w:r>
    </w:p>
    <w:p w:rsidR="009A103A" w:rsidRDefault="009A103A" w:rsidP="00636538">
      <w:pPr>
        <w:keepNext/>
        <w:keepLines/>
        <w:autoSpaceDE w:val="0"/>
        <w:autoSpaceDN w:val="0"/>
        <w:adjustRightInd w:val="0"/>
        <w:rPr>
          <w:lang w:val="en-AU"/>
        </w:rPr>
      </w:pPr>
      <w:r w:rsidRPr="009A103A">
        <w:rPr>
          <w:lang w:val="en-AU"/>
        </w:rPr>
        <w:t>Lucian Leape Institute at the National Patient Safety Foundation</w:t>
      </w:r>
    </w:p>
    <w:p w:rsidR="00636538" w:rsidRPr="005B6694" w:rsidRDefault="009A103A" w:rsidP="00636538">
      <w:pPr>
        <w:keepNext/>
        <w:keepLines/>
        <w:autoSpaceDE w:val="0"/>
        <w:autoSpaceDN w:val="0"/>
        <w:adjustRightInd w:val="0"/>
        <w:rPr>
          <w:lang w:val="en-AU"/>
        </w:rPr>
      </w:pPr>
      <w:r w:rsidRPr="009A103A">
        <w:rPr>
          <w:lang w:val="en-AU"/>
        </w:rPr>
        <w:t>Boston: National Patient Safety Foundation; 2016. p. 32.</w:t>
      </w:r>
    </w:p>
    <w:tbl>
      <w:tblPr>
        <w:tblStyle w:val="TableGrid"/>
        <w:tblW w:w="0" w:type="auto"/>
        <w:tblInd w:w="288" w:type="dxa"/>
        <w:tblLayout w:type="fixed"/>
        <w:tblLook w:val="01E0" w:firstRow="1" w:lastRow="1" w:firstColumn="1" w:lastColumn="1" w:noHBand="0" w:noVBand="0"/>
      </w:tblPr>
      <w:tblGrid>
        <w:gridCol w:w="1080"/>
        <w:gridCol w:w="8280"/>
      </w:tblGrid>
      <w:tr w:rsidR="00183491" w:rsidRPr="00255EF8" w:rsidTr="00E626AA">
        <w:tc>
          <w:tcPr>
            <w:tcW w:w="1080" w:type="dxa"/>
            <w:tcBorders>
              <w:top w:val="single" w:sz="4" w:space="0" w:color="auto"/>
              <w:left w:val="single" w:sz="4" w:space="0" w:color="auto"/>
              <w:bottom w:val="single" w:sz="4" w:space="0" w:color="auto"/>
              <w:right w:val="single" w:sz="4" w:space="0" w:color="auto"/>
            </w:tcBorders>
            <w:vAlign w:val="center"/>
          </w:tcPr>
          <w:p w:rsidR="00183491" w:rsidRPr="005B6694" w:rsidRDefault="00183491" w:rsidP="00E626AA">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83491" w:rsidRPr="004B7AA3" w:rsidRDefault="007E02BD" w:rsidP="00E626AA">
            <w:pPr>
              <w:shd w:val="clear" w:color="auto" w:fill="FFFFFF"/>
              <w:rPr>
                <w:rStyle w:val="Hyperlink"/>
                <w:color w:val="auto"/>
                <w:u w:val="none"/>
              </w:rPr>
            </w:pPr>
            <w:hyperlink r:id="rId16" w:history="1">
              <w:r w:rsidR="001F1EA2" w:rsidRPr="007A1780">
                <w:rPr>
                  <w:rStyle w:val="Hyperlink"/>
                </w:rPr>
                <w:t>http://www.npsf.org/lli/transforming-health-care</w:t>
              </w:r>
            </w:hyperlink>
          </w:p>
        </w:tc>
      </w:tr>
      <w:tr w:rsidR="00183491" w:rsidRPr="004147BB" w:rsidTr="00E626AA">
        <w:tc>
          <w:tcPr>
            <w:tcW w:w="1080" w:type="dxa"/>
            <w:tcBorders>
              <w:top w:val="single" w:sz="4" w:space="0" w:color="auto"/>
              <w:left w:val="single" w:sz="4" w:space="0" w:color="auto"/>
              <w:bottom w:val="single" w:sz="4" w:space="0" w:color="auto"/>
              <w:right w:val="single" w:sz="4" w:space="0" w:color="auto"/>
            </w:tcBorders>
            <w:vAlign w:val="center"/>
          </w:tcPr>
          <w:p w:rsidR="00183491" w:rsidRPr="00255EF8" w:rsidRDefault="00183491" w:rsidP="00E626A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103A" w:rsidRDefault="009502F3" w:rsidP="009A103A">
            <w:pPr>
              <w:rPr>
                <w:lang w:val="en-AU" w:eastAsia="en-AU"/>
              </w:rPr>
            </w:pPr>
            <w:r>
              <w:rPr>
                <w:lang w:val="en-AU" w:eastAsia="en-AU"/>
              </w:rPr>
              <w:t xml:space="preserve">The </w:t>
            </w:r>
            <w:r w:rsidRPr="009502F3">
              <w:rPr>
                <w:lang w:val="en-AU" w:eastAsia="en-AU"/>
              </w:rPr>
              <w:t xml:space="preserve">Lucian Leape Institute </w:t>
            </w:r>
            <w:r>
              <w:rPr>
                <w:lang w:val="en-AU" w:eastAsia="en-AU"/>
              </w:rPr>
              <w:t xml:space="preserve">of the [US] </w:t>
            </w:r>
            <w:r w:rsidRPr="009502F3">
              <w:rPr>
                <w:lang w:val="en-AU" w:eastAsia="en-AU"/>
              </w:rPr>
              <w:t>National Patient Safety Foundation</w:t>
            </w:r>
            <w:r>
              <w:rPr>
                <w:lang w:val="en-AU" w:eastAsia="en-AU"/>
              </w:rPr>
              <w:t xml:space="preserve"> have compiled this </w:t>
            </w:r>
            <w:r w:rsidR="009A103A">
              <w:rPr>
                <w:lang w:val="en-AU" w:eastAsia="en-AU"/>
              </w:rPr>
              <w:t xml:space="preserve">short (32 page) </w:t>
            </w:r>
            <w:r>
              <w:rPr>
                <w:lang w:val="en-AU" w:eastAsia="en-AU"/>
              </w:rPr>
              <w:t>compendium of</w:t>
            </w:r>
            <w:r w:rsidRPr="009502F3">
              <w:rPr>
                <w:lang w:val="en-AU" w:eastAsia="en-AU"/>
              </w:rPr>
              <w:t xml:space="preserve"> the executive summaries and recommendations f</w:t>
            </w:r>
            <w:r>
              <w:rPr>
                <w:lang w:val="en-AU" w:eastAsia="en-AU"/>
              </w:rPr>
              <w:t>rom</w:t>
            </w:r>
            <w:r w:rsidRPr="009502F3">
              <w:rPr>
                <w:lang w:val="en-AU" w:eastAsia="en-AU"/>
              </w:rPr>
              <w:t xml:space="preserve"> five </w:t>
            </w:r>
            <w:r>
              <w:rPr>
                <w:lang w:val="en-AU" w:eastAsia="en-AU"/>
              </w:rPr>
              <w:t xml:space="preserve">of their </w:t>
            </w:r>
            <w:r w:rsidRPr="009502F3">
              <w:rPr>
                <w:lang w:val="en-AU" w:eastAsia="en-AU"/>
              </w:rPr>
              <w:t>reports</w:t>
            </w:r>
            <w:r w:rsidR="009A103A">
              <w:rPr>
                <w:lang w:val="en-AU" w:eastAsia="en-AU"/>
              </w:rPr>
              <w:t xml:space="preserve"> as a </w:t>
            </w:r>
            <w:r w:rsidR="009A103A" w:rsidRPr="009A103A">
              <w:rPr>
                <w:lang w:val="en-AU" w:eastAsia="en-AU"/>
              </w:rPr>
              <w:t>resource for health care leaders</w:t>
            </w:r>
            <w:r w:rsidR="009A103A">
              <w:rPr>
                <w:lang w:val="en-AU" w:eastAsia="en-AU"/>
              </w:rPr>
              <w:t>. As is noted in the Introduction:</w:t>
            </w:r>
          </w:p>
          <w:p w:rsidR="009A103A" w:rsidRDefault="009A103A" w:rsidP="009A103A">
            <w:pPr>
              <w:rPr>
                <w:lang w:val="en-AU" w:eastAsia="en-AU"/>
              </w:rPr>
            </w:pPr>
            <w:r>
              <w:rPr>
                <w:lang w:val="en-AU" w:eastAsia="en-AU"/>
              </w:rPr>
              <w:t>“</w:t>
            </w:r>
            <w:r w:rsidRPr="009A103A">
              <w:rPr>
                <w:lang w:val="en-AU" w:eastAsia="en-AU"/>
              </w:rPr>
              <w:t>The series of reports has revealed how much the issues overlap and intersect. It is difficult to</w:t>
            </w:r>
            <w:r>
              <w:rPr>
                <w:lang w:val="en-AU" w:eastAsia="en-AU"/>
              </w:rPr>
              <w:t xml:space="preserve"> </w:t>
            </w:r>
            <w:r w:rsidRPr="009A103A">
              <w:rPr>
                <w:lang w:val="en-AU" w:eastAsia="en-AU"/>
              </w:rPr>
              <w:t>imagine robust patient and family engagement without greater transparency, for example. Likewise,</w:t>
            </w:r>
            <w:r>
              <w:rPr>
                <w:lang w:val="en-AU" w:eastAsia="en-AU"/>
              </w:rPr>
              <w:t xml:space="preserve"> </w:t>
            </w:r>
            <w:r w:rsidRPr="009A103A">
              <w:rPr>
                <w:lang w:val="en-AU" w:eastAsia="en-AU"/>
              </w:rPr>
              <w:t>greater patient and family engagement is essential if we are to work together to improve care</w:t>
            </w:r>
            <w:r>
              <w:rPr>
                <w:lang w:val="en-AU" w:eastAsia="en-AU"/>
              </w:rPr>
              <w:t xml:space="preserve"> </w:t>
            </w:r>
            <w:r w:rsidRPr="009A103A">
              <w:rPr>
                <w:lang w:val="en-AU" w:eastAsia="en-AU"/>
              </w:rPr>
              <w:t>integration.</w:t>
            </w:r>
            <w:r>
              <w:rPr>
                <w:lang w:val="en-AU" w:eastAsia="en-AU"/>
              </w:rPr>
              <w:br/>
            </w:r>
            <w:r w:rsidRPr="009A103A">
              <w:rPr>
                <w:lang w:val="en-AU" w:eastAsia="en-AU"/>
              </w:rPr>
              <w:t>What has become particularly clear is the fact that strong leadership and a culture of safety are</w:t>
            </w:r>
            <w:r>
              <w:rPr>
                <w:lang w:val="en-AU" w:eastAsia="en-AU"/>
              </w:rPr>
              <w:t xml:space="preserve"> </w:t>
            </w:r>
            <w:r w:rsidRPr="009A103A">
              <w:rPr>
                <w:lang w:val="en-AU" w:eastAsia="en-AU"/>
              </w:rPr>
              <w:t>essential for lasting improvement in patient safety. But changing culture takes time, and not all</w:t>
            </w:r>
            <w:r>
              <w:rPr>
                <w:lang w:val="en-AU" w:eastAsia="en-AU"/>
              </w:rPr>
              <w:t xml:space="preserve"> </w:t>
            </w:r>
            <w:r w:rsidRPr="009A103A">
              <w:rPr>
                <w:lang w:val="en-AU" w:eastAsia="en-AU"/>
              </w:rPr>
              <w:t>leaders know where or how to begin. This compendium should be referenced to inform discussions,</w:t>
            </w:r>
            <w:r>
              <w:rPr>
                <w:lang w:val="en-AU" w:eastAsia="en-AU"/>
              </w:rPr>
              <w:t xml:space="preserve"> </w:t>
            </w:r>
            <w:r w:rsidRPr="009A103A">
              <w:rPr>
                <w:lang w:val="en-AU" w:eastAsia="en-AU"/>
              </w:rPr>
              <w:t>set work priorities, and make what may sometimes be difficult decisions.</w:t>
            </w:r>
            <w:r>
              <w:rPr>
                <w:lang w:val="en-AU" w:eastAsia="en-AU"/>
              </w:rPr>
              <w:t xml:space="preserve">” </w:t>
            </w:r>
          </w:p>
          <w:p w:rsidR="005E07B4" w:rsidRDefault="009A103A" w:rsidP="009A103A">
            <w:pPr>
              <w:rPr>
                <w:lang w:val="en-AU" w:eastAsia="en-AU"/>
              </w:rPr>
            </w:pPr>
            <w:r>
              <w:rPr>
                <w:lang w:val="en-AU" w:eastAsia="en-AU"/>
              </w:rPr>
              <w:lastRenderedPageBreak/>
              <w:t>The five reports that are drawn together here include:</w:t>
            </w:r>
          </w:p>
          <w:p w:rsidR="009A103A" w:rsidRPr="009A103A" w:rsidRDefault="009A103A" w:rsidP="009A103A">
            <w:pPr>
              <w:pStyle w:val="ListParagraph"/>
              <w:numPr>
                <w:ilvl w:val="0"/>
                <w:numId w:val="19"/>
              </w:numPr>
              <w:rPr>
                <w:lang w:val="en-AU" w:eastAsia="en-AU"/>
              </w:rPr>
            </w:pPr>
            <w:r w:rsidRPr="009A103A">
              <w:rPr>
                <w:i/>
                <w:lang w:val="en-AU" w:eastAsia="en-AU"/>
              </w:rPr>
              <w:t>Shining a Light: Safer Health Care Through Transparency</w:t>
            </w:r>
            <w:r w:rsidRPr="009A103A">
              <w:rPr>
                <w:lang w:val="en-AU" w:eastAsia="en-AU"/>
              </w:rPr>
              <w:t xml:space="preserve"> (2015)</w:t>
            </w:r>
          </w:p>
          <w:p w:rsidR="009A103A" w:rsidRPr="009A103A" w:rsidRDefault="009A103A" w:rsidP="009A103A">
            <w:pPr>
              <w:pStyle w:val="ListParagraph"/>
              <w:numPr>
                <w:ilvl w:val="0"/>
                <w:numId w:val="19"/>
              </w:numPr>
              <w:rPr>
                <w:lang w:val="en-AU" w:eastAsia="en-AU"/>
              </w:rPr>
            </w:pPr>
            <w:r w:rsidRPr="009A103A">
              <w:rPr>
                <w:i/>
                <w:lang w:val="en-AU" w:eastAsia="en-AU"/>
              </w:rPr>
              <w:t>Safety Is Personal: Partnering with Patients and Families for the Safest Care</w:t>
            </w:r>
            <w:r w:rsidRPr="009A103A">
              <w:rPr>
                <w:lang w:val="en-AU" w:eastAsia="en-AU"/>
              </w:rPr>
              <w:t xml:space="preserve"> (2014)</w:t>
            </w:r>
          </w:p>
          <w:p w:rsidR="009A103A" w:rsidRPr="009A103A" w:rsidRDefault="009A103A" w:rsidP="009A103A">
            <w:pPr>
              <w:pStyle w:val="ListParagraph"/>
              <w:numPr>
                <w:ilvl w:val="0"/>
                <w:numId w:val="19"/>
              </w:numPr>
              <w:rPr>
                <w:lang w:val="en-AU" w:eastAsia="en-AU"/>
              </w:rPr>
            </w:pPr>
            <w:r w:rsidRPr="009A103A">
              <w:rPr>
                <w:i/>
                <w:lang w:val="en-AU" w:eastAsia="en-AU"/>
              </w:rPr>
              <w:t>Through the Eyes of the Workforce: Creating Joy, Meaning, and Safer Health Care</w:t>
            </w:r>
            <w:r w:rsidRPr="009A103A">
              <w:rPr>
                <w:lang w:val="en-AU" w:eastAsia="en-AU"/>
              </w:rPr>
              <w:t xml:space="preserve"> (2013)</w:t>
            </w:r>
          </w:p>
          <w:p w:rsidR="009A103A" w:rsidRPr="009A103A" w:rsidRDefault="009A103A" w:rsidP="009A103A">
            <w:pPr>
              <w:pStyle w:val="ListParagraph"/>
              <w:numPr>
                <w:ilvl w:val="0"/>
                <w:numId w:val="19"/>
              </w:numPr>
              <w:rPr>
                <w:lang w:val="en-AU" w:eastAsia="en-AU"/>
              </w:rPr>
            </w:pPr>
            <w:r w:rsidRPr="009A103A">
              <w:rPr>
                <w:i/>
                <w:lang w:val="en-AU" w:eastAsia="en-AU"/>
              </w:rPr>
              <w:t>Order from Chaos: Accelerating Care Integration</w:t>
            </w:r>
            <w:r w:rsidRPr="009A103A">
              <w:rPr>
                <w:lang w:val="en-AU" w:eastAsia="en-AU"/>
              </w:rPr>
              <w:t xml:space="preserve"> (2012)</w:t>
            </w:r>
          </w:p>
          <w:p w:rsidR="009A103A" w:rsidRPr="009A103A" w:rsidRDefault="009A103A" w:rsidP="009A103A">
            <w:pPr>
              <w:pStyle w:val="ListParagraph"/>
              <w:numPr>
                <w:ilvl w:val="0"/>
                <w:numId w:val="19"/>
              </w:numPr>
              <w:rPr>
                <w:lang w:val="en-AU" w:eastAsia="en-AU"/>
              </w:rPr>
            </w:pPr>
            <w:r w:rsidRPr="009A103A">
              <w:rPr>
                <w:i/>
                <w:lang w:val="en-AU" w:eastAsia="en-AU"/>
              </w:rPr>
              <w:t>Unmet Needs: Teaching Physicians to Provide Safe Patient Care</w:t>
            </w:r>
            <w:r w:rsidRPr="009A103A">
              <w:rPr>
                <w:lang w:val="en-AU" w:eastAsia="en-AU"/>
              </w:rPr>
              <w:t xml:space="preserve"> (2010)</w:t>
            </w:r>
          </w:p>
        </w:tc>
      </w:tr>
    </w:tbl>
    <w:p w:rsidR="00183491" w:rsidRDefault="00183491" w:rsidP="00183491">
      <w:pPr>
        <w:rPr>
          <w:lang w:val="en-AU"/>
        </w:rPr>
      </w:pPr>
    </w:p>
    <w:p w:rsidR="00A517F1" w:rsidRPr="00A517F1" w:rsidRDefault="00A517F1" w:rsidP="00A517F1">
      <w:pPr>
        <w:keepNext/>
        <w:keepLines/>
        <w:autoSpaceDE w:val="0"/>
        <w:autoSpaceDN w:val="0"/>
        <w:adjustRightInd w:val="0"/>
        <w:rPr>
          <w:i/>
          <w:lang w:val="en-AU"/>
        </w:rPr>
      </w:pPr>
      <w:r w:rsidRPr="00A517F1">
        <w:rPr>
          <w:i/>
          <w:lang w:val="en-AU"/>
        </w:rPr>
        <w:t>Better care in my hands: A review of how people are involved in their care</w:t>
      </w:r>
    </w:p>
    <w:p w:rsidR="00C50E5C" w:rsidRDefault="00C50E5C" w:rsidP="00A517F1">
      <w:pPr>
        <w:keepNext/>
        <w:keepLines/>
        <w:autoSpaceDE w:val="0"/>
        <w:autoSpaceDN w:val="0"/>
        <w:adjustRightInd w:val="0"/>
        <w:rPr>
          <w:lang w:val="en-AU"/>
        </w:rPr>
      </w:pPr>
      <w:r w:rsidRPr="00C50E5C">
        <w:rPr>
          <w:lang w:val="en-AU"/>
        </w:rPr>
        <w:t>Care Quality Commission</w:t>
      </w:r>
    </w:p>
    <w:p w:rsidR="00A517F1" w:rsidRPr="005B6694" w:rsidRDefault="00C50E5C" w:rsidP="00A517F1">
      <w:pPr>
        <w:keepNext/>
        <w:keepLines/>
        <w:autoSpaceDE w:val="0"/>
        <w:autoSpaceDN w:val="0"/>
        <w:adjustRightInd w:val="0"/>
        <w:rPr>
          <w:lang w:val="en-AU"/>
        </w:rPr>
      </w:pPr>
      <w:r w:rsidRPr="00C50E5C">
        <w:rPr>
          <w:lang w:val="en-AU"/>
        </w:rPr>
        <w:t>Newcastle Upon Tyne: Care Quality Commission; 2016. p. 38.</w:t>
      </w:r>
    </w:p>
    <w:tbl>
      <w:tblPr>
        <w:tblStyle w:val="TableGrid"/>
        <w:tblW w:w="0" w:type="auto"/>
        <w:tblInd w:w="288" w:type="dxa"/>
        <w:tblLayout w:type="fixed"/>
        <w:tblLook w:val="01E0" w:firstRow="1" w:lastRow="1" w:firstColumn="1" w:lastColumn="1" w:noHBand="0" w:noVBand="0"/>
      </w:tblPr>
      <w:tblGrid>
        <w:gridCol w:w="1080"/>
        <w:gridCol w:w="8280"/>
      </w:tblGrid>
      <w:tr w:rsidR="00A517F1" w:rsidRPr="00255EF8" w:rsidTr="0066006C">
        <w:tc>
          <w:tcPr>
            <w:tcW w:w="1080" w:type="dxa"/>
            <w:tcBorders>
              <w:top w:val="single" w:sz="4" w:space="0" w:color="auto"/>
              <w:left w:val="single" w:sz="4" w:space="0" w:color="auto"/>
              <w:bottom w:val="single" w:sz="4" w:space="0" w:color="auto"/>
              <w:right w:val="single" w:sz="4" w:space="0" w:color="auto"/>
            </w:tcBorders>
            <w:vAlign w:val="center"/>
          </w:tcPr>
          <w:p w:rsidR="00A517F1" w:rsidRPr="005B6694" w:rsidRDefault="00A517F1" w:rsidP="0066006C">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517F1" w:rsidRPr="004B7AA3" w:rsidRDefault="007E02BD" w:rsidP="00A517F1">
            <w:pPr>
              <w:shd w:val="clear" w:color="auto" w:fill="FFFFFF"/>
              <w:rPr>
                <w:rStyle w:val="Hyperlink"/>
                <w:color w:val="auto"/>
                <w:u w:val="none"/>
              </w:rPr>
            </w:pPr>
            <w:hyperlink r:id="rId17" w:history="1">
              <w:r w:rsidR="00A517F1" w:rsidRPr="001E69EC">
                <w:rPr>
                  <w:rStyle w:val="Hyperlink"/>
                </w:rPr>
                <w:t>http://www.cqc.org.uk/content/better-care-my-hands-review-how-people-are-involved-their-care</w:t>
              </w:r>
            </w:hyperlink>
          </w:p>
        </w:tc>
      </w:tr>
      <w:tr w:rsidR="00A517F1" w:rsidRPr="004147BB" w:rsidTr="0066006C">
        <w:tc>
          <w:tcPr>
            <w:tcW w:w="1080" w:type="dxa"/>
            <w:tcBorders>
              <w:top w:val="single" w:sz="4" w:space="0" w:color="auto"/>
              <w:left w:val="single" w:sz="4" w:space="0" w:color="auto"/>
              <w:bottom w:val="single" w:sz="4" w:space="0" w:color="auto"/>
              <w:right w:val="single" w:sz="4" w:space="0" w:color="auto"/>
            </w:tcBorders>
            <w:vAlign w:val="center"/>
          </w:tcPr>
          <w:p w:rsidR="00A517F1" w:rsidRPr="00255EF8" w:rsidRDefault="00A517F1" w:rsidP="0066006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17F1" w:rsidRDefault="00C50E5C" w:rsidP="00C50E5C">
            <w:pPr>
              <w:rPr>
                <w:lang w:val="en-AU" w:eastAsia="en-AU"/>
              </w:rPr>
            </w:pPr>
            <w:r>
              <w:rPr>
                <w:lang w:val="en-AU" w:eastAsia="en-AU"/>
              </w:rPr>
              <w:t xml:space="preserve">The UK’s Care Quality Commission has published this review of </w:t>
            </w:r>
            <w:r w:rsidRPr="00C50E5C">
              <w:rPr>
                <w:lang w:val="en-AU" w:eastAsia="en-AU"/>
              </w:rPr>
              <w:t xml:space="preserve">evidence from </w:t>
            </w:r>
            <w:r>
              <w:rPr>
                <w:lang w:val="en-AU" w:eastAsia="en-AU"/>
              </w:rPr>
              <w:t xml:space="preserve">their </w:t>
            </w:r>
            <w:r w:rsidRPr="00C50E5C">
              <w:rPr>
                <w:lang w:val="en-AU" w:eastAsia="en-AU"/>
              </w:rPr>
              <w:t xml:space="preserve">national reports and inspection findings, as well as national patient surveys and a literature review. </w:t>
            </w:r>
            <w:r>
              <w:rPr>
                <w:lang w:val="en-AU" w:eastAsia="en-AU"/>
              </w:rPr>
              <w:t xml:space="preserve">The review </w:t>
            </w:r>
            <w:r w:rsidRPr="00C50E5C">
              <w:rPr>
                <w:lang w:val="en-AU" w:eastAsia="en-AU"/>
              </w:rPr>
              <w:t xml:space="preserve">identifies what enables people and their families to work in partnership with health and social care staff and illustrates </w:t>
            </w:r>
            <w:r>
              <w:rPr>
                <w:lang w:val="en-AU" w:eastAsia="en-AU"/>
              </w:rPr>
              <w:t>this with good practice examples</w:t>
            </w:r>
            <w:r w:rsidRPr="00C50E5C">
              <w:rPr>
                <w:lang w:val="en-AU" w:eastAsia="en-AU"/>
              </w:rPr>
              <w:t>.</w:t>
            </w:r>
          </w:p>
          <w:p w:rsidR="00C50E5C" w:rsidRPr="00C50E5C" w:rsidRDefault="00C50E5C" w:rsidP="00C50E5C">
            <w:pPr>
              <w:rPr>
                <w:lang w:val="en-AU" w:eastAsia="en-AU"/>
              </w:rPr>
            </w:pPr>
            <w:r>
              <w:rPr>
                <w:lang w:val="en-AU" w:eastAsia="en-AU"/>
              </w:rPr>
              <w:t xml:space="preserve">The evidence </w:t>
            </w:r>
            <w:r w:rsidRPr="00C50E5C">
              <w:rPr>
                <w:lang w:val="en-AU" w:eastAsia="en-AU"/>
              </w:rPr>
              <w:t>points to some ‘enablers’ that service providers, commissioners and partners in the voluntary and community sector can put in place to support a culture of care that involves people as they use different services.</w:t>
            </w:r>
          </w:p>
          <w:p w:rsidR="00C50E5C" w:rsidRPr="00C50E5C" w:rsidRDefault="00C50E5C" w:rsidP="00C50E5C">
            <w:pPr>
              <w:rPr>
                <w:lang w:val="en-AU" w:eastAsia="en-AU"/>
              </w:rPr>
            </w:pPr>
            <w:r w:rsidRPr="00C50E5C">
              <w:rPr>
                <w:lang w:val="en-AU" w:eastAsia="en-AU"/>
              </w:rPr>
              <w:t>For service providers</w:t>
            </w:r>
            <w:r>
              <w:rPr>
                <w:lang w:val="en-AU" w:eastAsia="en-AU"/>
              </w:rPr>
              <w:t xml:space="preserve"> the CQC </w:t>
            </w:r>
            <w:r w:rsidRPr="00C50E5C">
              <w:rPr>
                <w:lang w:val="en-AU" w:eastAsia="en-AU"/>
              </w:rPr>
              <w:t xml:space="preserve">encourage </w:t>
            </w:r>
            <w:r>
              <w:rPr>
                <w:lang w:val="en-AU" w:eastAsia="en-AU"/>
              </w:rPr>
              <w:t xml:space="preserve">a </w:t>
            </w:r>
            <w:r w:rsidRPr="00C50E5C">
              <w:rPr>
                <w:lang w:val="en-AU" w:eastAsia="en-AU"/>
              </w:rPr>
              <w:t>focus</w:t>
            </w:r>
            <w:r>
              <w:rPr>
                <w:lang w:val="en-AU" w:eastAsia="en-AU"/>
              </w:rPr>
              <w:t xml:space="preserve">sing of </w:t>
            </w:r>
            <w:r w:rsidRPr="00C50E5C">
              <w:rPr>
                <w:lang w:val="en-AU" w:eastAsia="en-AU"/>
              </w:rPr>
              <w:t>efforts on ensuring that the following measures are in place:</w:t>
            </w:r>
          </w:p>
          <w:p w:rsidR="00C50E5C" w:rsidRPr="00C50E5C" w:rsidRDefault="00C50E5C" w:rsidP="00C50E5C">
            <w:pPr>
              <w:pStyle w:val="ListParagraph"/>
              <w:numPr>
                <w:ilvl w:val="0"/>
                <w:numId w:val="20"/>
              </w:numPr>
              <w:rPr>
                <w:lang w:val="en-AU" w:eastAsia="en-AU"/>
              </w:rPr>
            </w:pPr>
            <w:r w:rsidRPr="00C50E5C">
              <w:rPr>
                <w:b/>
                <w:lang w:val="en-AU" w:eastAsia="en-AU"/>
              </w:rPr>
              <w:t>Personalised care plans</w:t>
            </w:r>
            <w:r w:rsidRPr="00C50E5C">
              <w:rPr>
                <w:lang w:val="en-AU" w:eastAsia="en-AU"/>
              </w:rPr>
              <w:t xml:space="preserve"> – written with people, for people, and with their wishes and preferences clearly identified and monitored.</w:t>
            </w:r>
          </w:p>
          <w:p w:rsidR="00C50E5C" w:rsidRPr="00C50E5C" w:rsidRDefault="00C50E5C" w:rsidP="00C50E5C">
            <w:pPr>
              <w:pStyle w:val="ListParagraph"/>
              <w:numPr>
                <w:ilvl w:val="0"/>
                <w:numId w:val="20"/>
              </w:numPr>
              <w:rPr>
                <w:lang w:val="en-AU" w:eastAsia="en-AU"/>
              </w:rPr>
            </w:pPr>
            <w:r w:rsidRPr="00C50E5C">
              <w:rPr>
                <w:lang w:val="en-AU" w:eastAsia="en-AU"/>
              </w:rPr>
              <w:t xml:space="preserve">The sustained and supported </w:t>
            </w:r>
            <w:r w:rsidRPr="00C50E5C">
              <w:rPr>
                <w:b/>
                <w:lang w:val="en-AU" w:eastAsia="en-AU"/>
              </w:rPr>
              <w:t>involvement of families and carers</w:t>
            </w:r>
            <w:r w:rsidRPr="00C50E5C">
              <w:rPr>
                <w:lang w:val="en-AU" w:eastAsia="en-AU"/>
              </w:rPr>
              <w:t xml:space="preserve"> in the care of their loved ones.</w:t>
            </w:r>
          </w:p>
          <w:p w:rsidR="00C50E5C" w:rsidRPr="00C50E5C" w:rsidRDefault="00C50E5C" w:rsidP="00C50E5C">
            <w:pPr>
              <w:pStyle w:val="ListParagraph"/>
              <w:numPr>
                <w:ilvl w:val="0"/>
                <w:numId w:val="20"/>
              </w:numPr>
              <w:rPr>
                <w:lang w:val="en-AU" w:eastAsia="en-AU"/>
              </w:rPr>
            </w:pPr>
            <w:r w:rsidRPr="00C50E5C">
              <w:rPr>
                <w:lang w:val="en-AU" w:eastAsia="en-AU"/>
              </w:rPr>
              <w:t xml:space="preserve">The </w:t>
            </w:r>
            <w:r w:rsidRPr="00C50E5C">
              <w:rPr>
                <w:b/>
                <w:lang w:val="en-AU" w:eastAsia="en-AU"/>
              </w:rPr>
              <w:t>coordination</w:t>
            </w:r>
            <w:r w:rsidRPr="00C50E5C">
              <w:rPr>
                <w:lang w:val="en-AU" w:eastAsia="en-AU"/>
              </w:rPr>
              <w:t xml:space="preserve"> of people’s involvement in their care as they move between services</w:t>
            </w:r>
            <w:r>
              <w:rPr>
                <w:lang w:val="en-AU" w:eastAsia="en-AU"/>
              </w:rPr>
              <w:t>.</w:t>
            </w:r>
          </w:p>
        </w:tc>
      </w:tr>
    </w:tbl>
    <w:p w:rsidR="00C50E5C" w:rsidRDefault="00C50E5C" w:rsidP="00C50E5C">
      <w:pPr>
        <w:keepNext/>
        <w:keepLines/>
        <w:autoSpaceDE w:val="0"/>
        <w:autoSpaceDN w:val="0"/>
        <w:adjustRightInd w:val="0"/>
        <w:rPr>
          <w:lang w:val="en-AU"/>
        </w:rPr>
      </w:pPr>
    </w:p>
    <w:p w:rsidR="00C50E5C" w:rsidRDefault="00C50E5C" w:rsidP="00C50E5C">
      <w:pPr>
        <w:keepNext/>
        <w:keepLines/>
        <w:autoSpaceDE w:val="0"/>
        <w:autoSpaceDN w:val="0"/>
        <w:adjustRightInd w:val="0"/>
        <w:rPr>
          <w:lang w:val="en-AU"/>
        </w:rPr>
      </w:pPr>
      <w:r>
        <w:rPr>
          <w:lang w:val="en-AU"/>
        </w:rPr>
        <w:t xml:space="preserve">For information on the Commission’s work on patient and consumer centred care, see </w:t>
      </w:r>
      <w:hyperlink r:id="rId18" w:history="1">
        <w:r w:rsidRPr="009963BD">
          <w:rPr>
            <w:rStyle w:val="Hyperlink"/>
            <w:lang w:val="en-AU"/>
          </w:rPr>
          <w:t>http://www.safetyandquality.gov.au/our-work/patient-and-consumer-centred-care/</w:t>
        </w:r>
      </w:hyperlink>
    </w:p>
    <w:p w:rsidR="00A517F1" w:rsidRDefault="00A517F1" w:rsidP="00A517F1">
      <w:pPr>
        <w:rPr>
          <w:lang w:val="en-AU"/>
        </w:rPr>
      </w:pPr>
    </w:p>
    <w:p w:rsidR="00C50E5C" w:rsidRPr="00636538" w:rsidRDefault="00C50E5C" w:rsidP="00C50E5C">
      <w:pPr>
        <w:keepNext/>
        <w:keepLines/>
        <w:autoSpaceDE w:val="0"/>
        <w:autoSpaceDN w:val="0"/>
        <w:adjustRightInd w:val="0"/>
        <w:rPr>
          <w:i/>
          <w:lang w:val="en-AU"/>
        </w:rPr>
      </w:pPr>
      <w:r w:rsidRPr="00636538">
        <w:rPr>
          <w:i/>
          <w:lang w:val="en-AU"/>
        </w:rPr>
        <w:t>Improving the physical health of people with mental health problems: Actions for mental health nurses</w:t>
      </w:r>
    </w:p>
    <w:p w:rsidR="00C50E5C" w:rsidRPr="005B6694" w:rsidRDefault="00450F33" w:rsidP="00C50E5C">
      <w:pPr>
        <w:keepNext/>
        <w:keepLines/>
        <w:autoSpaceDE w:val="0"/>
        <w:autoSpaceDN w:val="0"/>
        <w:adjustRightInd w:val="0"/>
        <w:rPr>
          <w:lang w:val="en-AU"/>
        </w:rPr>
      </w:pPr>
      <w:r w:rsidRPr="00450F33">
        <w:rPr>
          <w:lang w:val="en-AU"/>
        </w:rPr>
        <w:t>Department of Health (UK) London: Department of Health; 2016. p. 61.</w:t>
      </w:r>
    </w:p>
    <w:tbl>
      <w:tblPr>
        <w:tblStyle w:val="TableGrid"/>
        <w:tblW w:w="0" w:type="auto"/>
        <w:tblInd w:w="288" w:type="dxa"/>
        <w:tblLayout w:type="fixed"/>
        <w:tblLook w:val="01E0" w:firstRow="1" w:lastRow="1" w:firstColumn="1" w:lastColumn="1" w:noHBand="0" w:noVBand="0"/>
      </w:tblPr>
      <w:tblGrid>
        <w:gridCol w:w="1080"/>
        <w:gridCol w:w="8280"/>
      </w:tblGrid>
      <w:tr w:rsidR="00C50E5C" w:rsidRPr="00255EF8" w:rsidTr="0066006C">
        <w:tc>
          <w:tcPr>
            <w:tcW w:w="1080" w:type="dxa"/>
            <w:tcBorders>
              <w:top w:val="single" w:sz="4" w:space="0" w:color="auto"/>
              <w:left w:val="single" w:sz="4" w:space="0" w:color="auto"/>
              <w:bottom w:val="single" w:sz="4" w:space="0" w:color="auto"/>
              <w:right w:val="single" w:sz="4" w:space="0" w:color="auto"/>
            </w:tcBorders>
            <w:vAlign w:val="center"/>
          </w:tcPr>
          <w:p w:rsidR="00C50E5C" w:rsidRPr="005B6694" w:rsidRDefault="00C50E5C" w:rsidP="0066006C">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50E5C" w:rsidRPr="004B7AA3" w:rsidRDefault="007E02BD" w:rsidP="0066006C">
            <w:pPr>
              <w:shd w:val="clear" w:color="auto" w:fill="FFFFFF"/>
              <w:rPr>
                <w:rStyle w:val="Hyperlink"/>
                <w:color w:val="auto"/>
                <w:u w:val="none"/>
              </w:rPr>
            </w:pPr>
            <w:hyperlink r:id="rId19" w:history="1">
              <w:r w:rsidR="00C50E5C" w:rsidRPr="007A1780">
                <w:rPr>
                  <w:rStyle w:val="Hyperlink"/>
                </w:rPr>
                <w:t>https://www.gov.uk/government/uploads/system/uploads/attachment_data/file/524571/Improving_physical_health_A.pdf</w:t>
              </w:r>
            </w:hyperlink>
          </w:p>
        </w:tc>
      </w:tr>
      <w:tr w:rsidR="00C50E5C" w:rsidRPr="004147BB" w:rsidTr="0066006C">
        <w:tc>
          <w:tcPr>
            <w:tcW w:w="1080" w:type="dxa"/>
            <w:tcBorders>
              <w:top w:val="single" w:sz="4" w:space="0" w:color="auto"/>
              <w:left w:val="single" w:sz="4" w:space="0" w:color="auto"/>
              <w:bottom w:val="single" w:sz="4" w:space="0" w:color="auto"/>
              <w:right w:val="single" w:sz="4" w:space="0" w:color="auto"/>
            </w:tcBorders>
            <w:vAlign w:val="center"/>
          </w:tcPr>
          <w:p w:rsidR="00C50E5C" w:rsidRPr="00255EF8" w:rsidRDefault="00C50E5C" w:rsidP="0066006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50E5C" w:rsidRPr="00CE7C9C" w:rsidRDefault="0083300E" w:rsidP="0083300E">
            <w:pPr>
              <w:rPr>
                <w:lang w:val="en-AU" w:eastAsia="en-AU"/>
              </w:rPr>
            </w:pPr>
            <w:r>
              <w:rPr>
                <w:lang w:val="en-AU" w:eastAsia="en-AU"/>
              </w:rPr>
              <w:t xml:space="preserve">Published by the UK Department of Health, this guidance is intended to assist </w:t>
            </w:r>
            <w:r w:rsidRPr="0083300E">
              <w:rPr>
                <w:lang w:val="en-AU" w:eastAsia="en-AU"/>
              </w:rPr>
              <w:t xml:space="preserve">mental health nurses </w:t>
            </w:r>
            <w:r>
              <w:rPr>
                <w:lang w:val="en-AU" w:eastAsia="en-AU"/>
              </w:rPr>
              <w:t>in improving</w:t>
            </w:r>
            <w:r w:rsidRPr="0083300E">
              <w:rPr>
                <w:lang w:val="en-AU" w:eastAsia="en-AU"/>
              </w:rPr>
              <w:t xml:space="preserve"> the physical health and wellbeing of people living with mental health problems. This </w:t>
            </w:r>
            <w:r>
              <w:rPr>
                <w:lang w:val="en-AU" w:eastAsia="en-AU"/>
              </w:rPr>
              <w:t xml:space="preserve">guidance </w:t>
            </w:r>
            <w:r w:rsidRPr="0083300E">
              <w:rPr>
                <w:lang w:val="en-AU" w:eastAsia="en-AU"/>
              </w:rPr>
              <w:t>focuses on how to deal with some of the main risk factors for physical health problems, and helps to make sure that people living with mental health problems have the same access to health checks and healthcare as the rest of the population.</w:t>
            </w:r>
          </w:p>
        </w:tc>
      </w:tr>
    </w:tbl>
    <w:p w:rsidR="00C50E5C" w:rsidRDefault="00C50E5C" w:rsidP="00C50E5C">
      <w:pPr>
        <w:rPr>
          <w:lang w:val="en-AU"/>
        </w:rPr>
      </w:pPr>
    </w:p>
    <w:p w:rsidR="00450F33" w:rsidRDefault="00450F33">
      <w:pPr>
        <w:rPr>
          <w:i/>
          <w:lang w:val="en-AU"/>
        </w:rPr>
      </w:pPr>
      <w:r>
        <w:rPr>
          <w:i/>
          <w:lang w:val="en-AU"/>
        </w:rPr>
        <w:br w:type="page"/>
      </w:r>
    </w:p>
    <w:p w:rsidR="00450F33" w:rsidRPr="00A517F1" w:rsidRDefault="00450F33" w:rsidP="00450F33">
      <w:pPr>
        <w:keepNext/>
        <w:keepLines/>
        <w:autoSpaceDE w:val="0"/>
        <w:autoSpaceDN w:val="0"/>
        <w:adjustRightInd w:val="0"/>
        <w:rPr>
          <w:i/>
          <w:lang w:val="en-AU"/>
        </w:rPr>
      </w:pPr>
      <w:r w:rsidRPr="00A517F1">
        <w:rPr>
          <w:i/>
          <w:lang w:val="en-AU"/>
        </w:rPr>
        <w:lastRenderedPageBreak/>
        <w:t>Strategic quality improvement: An action learning approach</w:t>
      </w:r>
    </w:p>
    <w:p w:rsidR="00450F33" w:rsidRDefault="00450F33" w:rsidP="00450F33">
      <w:pPr>
        <w:keepNext/>
        <w:keepLines/>
        <w:autoSpaceDE w:val="0"/>
        <w:autoSpaceDN w:val="0"/>
        <w:adjustRightInd w:val="0"/>
        <w:rPr>
          <w:lang w:val="en-AU"/>
        </w:rPr>
      </w:pPr>
      <w:r w:rsidRPr="0083300E">
        <w:rPr>
          <w:lang w:val="en-AU"/>
        </w:rPr>
        <w:t>Nath V</w:t>
      </w:r>
    </w:p>
    <w:p w:rsidR="00450F33" w:rsidRPr="005B6694" w:rsidRDefault="00450F33" w:rsidP="00450F33">
      <w:pPr>
        <w:keepNext/>
        <w:keepLines/>
        <w:autoSpaceDE w:val="0"/>
        <w:autoSpaceDN w:val="0"/>
        <w:adjustRightInd w:val="0"/>
        <w:rPr>
          <w:lang w:val="en-AU"/>
        </w:rPr>
      </w:pPr>
      <w:r w:rsidRPr="0083300E">
        <w:rPr>
          <w:lang w:val="en-AU"/>
        </w:rPr>
        <w:t>London: The King's Fund; 2016. p. 16.</w:t>
      </w:r>
    </w:p>
    <w:tbl>
      <w:tblPr>
        <w:tblStyle w:val="TableGrid"/>
        <w:tblW w:w="0" w:type="auto"/>
        <w:tblInd w:w="288" w:type="dxa"/>
        <w:tblLayout w:type="fixed"/>
        <w:tblLook w:val="01E0" w:firstRow="1" w:lastRow="1" w:firstColumn="1" w:lastColumn="1" w:noHBand="0" w:noVBand="0"/>
      </w:tblPr>
      <w:tblGrid>
        <w:gridCol w:w="1080"/>
        <w:gridCol w:w="8280"/>
      </w:tblGrid>
      <w:tr w:rsidR="00450F33" w:rsidRPr="00255EF8" w:rsidTr="0066006C">
        <w:tc>
          <w:tcPr>
            <w:tcW w:w="1080" w:type="dxa"/>
            <w:tcBorders>
              <w:top w:val="single" w:sz="4" w:space="0" w:color="auto"/>
              <w:left w:val="single" w:sz="4" w:space="0" w:color="auto"/>
              <w:bottom w:val="single" w:sz="4" w:space="0" w:color="auto"/>
              <w:right w:val="single" w:sz="4" w:space="0" w:color="auto"/>
            </w:tcBorders>
            <w:vAlign w:val="center"/>
          </w:tcPr>
          <w:p w:rsidR="00450F33" w:rsidRPr="005B6694" w:rsidRDefault="00450F33" w:rsidP="0066006C">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50F33" w:rsidRPr="004B7AA3" w:rsidRDefault="007E02BD" w:rsidP="006C7A50">
            <w:pPr>
              <w:shd w:val="clear" w:color="auto" w:fill="FFFFFF"/>
              <w:rPr>
                <w:rStyle w:val="Hyperlink"/>
                <w:color w:val="auto"/>
                <w:u w:val="none"/>
              </w:rPr>
            </w:pPr>
            <w:hyperlink r:id="rId20" w:history="1">
              <w:r w:rsidR="006C7A50" w:rsidRPr="001E69EC">
                <w:rPr>
                  <w:rStyle w:val="Hyperlink"/>
                </w:rPr>
                <w:t>http://www.kingsfund.org.uk/publications/strategic-quality-improvement</w:t>
              </w:r>
            </w:hyperlink>
          </w:p>
        </w:tc>
      </w:tr>
      <w:tr w:rsidR="00450F33" w:rsidRPr="004147BB" w:rsidTr="0066006C">
        <w:tc>
          <w:tcPr>
            <w:tcW w:w="1080" w:type="dxa"/>
            <w:tcBorders>
              <w:top w:val="single" w:sz="4" w:space="0" w:color="auto"/>
              <w:left w:val="single" w:sz="4" w:space="0" w:color="auto"/>
              <w:bottom w:val="single" w:sz="4" w:space="0" w:color="auto"/>
              <w:right w:val="single" w:sz="4" w:space="0" w:color="auto"/>
            </w:tcBorders>
            <w:vAlign w:val="center"/>
          </w:tcPr>
          <w:p w:rsidR="00450F33" w:rsidRPr="00255EF8" w:rsidRDefault="00450F33" w:rsidP="0066006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50F33" w:rsidRPr="00CE7C9C" w:rsidRDefault="00450F33" w:rsidP="0066006C">
            <w:pPr>
              <w:rPr>
                <w:lang w:val="en-AU" w:eastAsia="en-AU"/>
              </w:rPr>
            </w:pPr>
            <w:r>
              <w:rPr>
                <w:lang w:val="en-AU" w:eastAsia="en-AU"/>
              </w:rPr>
              <w:t xml:space="preserve">The UK’s Kings Fund has published this case study assessing an NHS Foundation Trust’s </w:t>
            </w:r>
            <w:r w:rsidRPr="0083300E">
              <w:rPr>
                <w:lang w:val="en-AU" w:eastAsia="en-AU"/>
              </w:rPr>
              <w:t>approaches to quality improvement and to develop a strategy for future work.</w:t>
            </w:r>
            <w:r>
              <w:rPr>
                <w:lang w:val="en-AU" w:eastAsia="en-AU"/>
              </w:rPr>
              <w:t xml:space="preserve"> The report describes </w:t>
            </w:r>
            <w:r w:rsidRPr="0083300E">
              <w:rPr>
                <w:lang w:val="en-AU" w:eastAsia="en-AU"/>
              </w:rPr>
              <w:t>the approach and philosophy behind th</w:t>
            </w:r>
            <w:r>
              <w:rPr>
                <w:lang w:val="en-AU" w:eastAsia="en-AU"/>
              </w:rPr>
              <w:t>e</w:t>
            </w:r>
            <w:r w:rsidRPr="0083300E">
              <w:rPr>
                <w:lang w:val="en-AU" w:eastAsia="en-AU"/>
              </w:rPr>
              <w:t xml:space="preserve"> work </w:t>
            </w:r>
            <w:r>
              <w:rPr>
                <w:lang w:val="en-AU" w:eastAsia="en-AU"/>
              </w:rPr>
              <w:t xml:space="preserve">that </w:t>
            </w:r>
            <w:r w:rsidRPr="0083300E">
              <w:rPr>
                <w:lang w:val="en-AU" w:eastAsia="en-AU"/>
              </w:rPr>
              <w:t xml:space="preserve">used an action learning process – including information-gathering, self-assessment and evaluation, and workshops – to co-create this case study, from which other organisations </w:t>
            </w:r>
            <w:r>
              <w:rPr>
                <w:lang w:val="en-AU" w:eastAsia="en-AU"/>
              </w:rPr>
              <w:t>may</w:t>
            </w:r>
            <w:r w:rsidRPr="0083300E">
              <w:rPr>
                <w:lang w:val="en-AU" w:eastAsia="en-AU"/>
              </w:rPr>
              <w:t xml:space="preserve"> gain insight into their own approaches to quality improvement.</w:t>
            </w:r>
          </w:p>
        </w:tc>
      </w:tr>
    </w:tbl>
    <w:p w:rsidR="00450F33" w:rsidRDefault="00450F33" w:rsidP="00450F33">
      <w:pPr>
        <w:rPr>
          <w:lang w:val="en-AU"/>
        </w:rPr>
      </w:pPr>
    </w:p>
    <w:p w:rsidR="00A517F1" w:rsidRDefault="00A517F1" w:rsidP="000C03B8">
      <w:pPr>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224D4F" w:rsidRDefault="00224D4F" w:rsidP="00224D4F">
      <w:pPr>
        <w:keepNext/>
        <w:keepLines/>
        <w:autoSpaceDE w:val="0"/>
        <w:autoSpaceDN w:val="0"/>
        <w:adjustRightInd w:val="0"/>
        <w:rPr>
          <w:lang w:val="en-AU"/>
        </w:rPr>
      </w:pPr>
    </w:p>
    <w:p w:rsidR="005F5D88" w:rsidRPr="005F5D88" w:rsidRDefault="005F5D88" w:rsidP="005F5D88">
      <w:pPr>
        <w:keepNext/>
        <w:keepLines/>
        <w:autoSpaceDE w:val="0"/>
        <w:autoSpaceDN w:val="0"/>
        <w:adjustRightInd w:val="0"/>
        <w:rPr>
          <w:i/>
          <w:lang w:val="en-AU"/>
        </w:rPr>
      </w:pPr>
      <w:r w:rsidRPr="005F5D88">
        <w:rPr>
          <w:i/>
          <w:lang w:val="en-AU"/>
        </w:rPr>
        <w:t>Long-term evidence for the effect of pay-for-performance in primary care on mortality in the UK: a population study</w:t>
      </w:r>
    </w:p>
    <w:p w:rsidR="005F5D88" w:rsidRDefault="005F5D88" w:rsidP="000C03B8">
      <w:pPr>
        <w:keepNext/>
        <w:keepLines/>
        <w:autoSpaceDE w:val="0"/>
        <w:autoSpaceDN w:val="0"/>
        <w:adjustRightInd w:val="0"/>
        <w:rPr>
          <w:lang w:val="en-AU"/>
        </w:rPr>
      </w:pPr>
      <w:r w:rsidRPr="005F5D88">
        <w:rPr>
          <w:lang w:val="en-AU"/>
        </w:rPr>
        <w:t>Ryan AM, Krinsky S, Kontopantelis E, Doran T</w:t>
      </w:r>
    </w:p>
    <w:p w:rsidR="003D4E67" w:rsidRDefault="005F5D88" w:rsidP="000C03B8">
      <w:pPr>
        <w:keepNext/>
        <w:keepLines/>
        <w:autoSpaceDE w:val="0"/>
        <w:autoSpaceDN w:val="0"/>
        <w:adjustRightInd w:val="0"/>
        <w:rPr>
          <w:lang w:val="en-AU"/>
        </w:rPr>
      </w:pPr>
      <w:r w:rsidRPr="005F5D88">
        <w:rPr>
          <w:lang w:val="en-AU"/>
        </w:rPr>
        <w:t>The Lancet. 2016</w:t>
      </w:r>
      <w:r>
        <w:rPr>
          <w:lang w:val="en-AU"/>
        </w:rPr>
        <w:t xml:space="preserve"> [epub]</w:t>
      </w:r>
      <w:r w:rsidRPr="005F5D88">
        <w:rPr>
          <w:lang w:val="en-AU"/>
        </w:rPr>
        <w:t>.</w:t>
      </w:r>
    </w:p>
    <w:p w:rsidR="00510953" w:rsidRDefault="00510953" w:rsidP="000C03B8">
      <w:pPr>
        <w:keepNext/>
        <w:keepLines/>
        <w:autoSpaceDE w:val="0"/>
        <w:autoSpaceDN w:val="0"/>
        <w:adjustRightInd w:val="0"/>
        <w:rPr>
          <w:lang w:val="en-AU"/>
        </w:rPr>
      </w:pPr>
    </w:p>
    <w:p w:rsidR="00510953" w:rsidRPr="00510953" w:rsidRDefault="00510953" w:rsidP="00510953">
      <w:pPr>
        <w:keepNext/>
        <w:keepLines/>
        <w:autoSpaceDE w:val="0"/>
        <w:autoSpaceDN w:val="0"/>
        <w:adjustRightInd w:val="0"/>
        <w:rPr>
          <w:i/>
          <w:lang w:val="en-AU"/>
        </w:rPr>
      </w:pPr>
      <w:r w:rsidRPr="00510953">
        <w:rPr>
          <w:i/>
          <w:lang w:val="en-AU"/>
        </w:rPr>
        <w:t>Does pay-for-performance in primary care save lives?</w:t>
      </w:r>
    </w:p>
    <w:p w:rsidR="00510953" w:rsidRDefault="00510953" w:rsidP="000C03B8">
      <w:pPr>
        <w:keepNext/>
        <w:keepLines/>
        <w:autoSpaceDE w:val="0"/>
        <w:autoSpaceDN w:val="0"/>
        <w:adjustRightInd w:val="0"/>
        <w:rPr>
          <w:lang w:val="en-AU"/>
        </w:rPr>
      </w:pPr>
      <w:r w:rsidRPr="00510953">
        <w:rPr>
          <w:lang w:val="en-AU"/>
        </w:rPr>
        <w:t>Roland M</w:t>
      </w:r>
    </w:p>
    <w:p w:rsidR="00510953" w:rsidRDefault="00510953" w:rsidP="000C03B8">
      <w:pPr>
        <w:keepNext/>
        <w:keepLines/>
        <w:autoSpaceDE w:val="0"/>
        <w:autoSpaceDN w:val="0"/>
        <w:adjustRightInd w:val="0"/>
        <w:rPr>
          <w:lang w:val="en-AU"/>
        </w:rPr>
      </w:pPr>
      <w:r w:rsidRPr="00510953">
        <w:rPr>
          <w:lang w:val="en-AU"/>
        </w:rPr>
        <w:t>The Lancet. 2016</w:t>
      </w:r>
      <w:r>
        <w:rPr>
          <w:lang w:val="en-AU"/>
        </w:rPr>
        <w:t xml:space="preserve"> [epub]</w:t>
      </w:r>
      <w:r w:rsidRPr="00510953">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C03B8" w:rsidRPr="00255EF8" w:rsidTr="00450607">
        <w:tc>
          <w:tcPr>
            <w:tcW w:w="1080" w:type="dxa"/>
            <w:tcBorders>
              <w:top w:val="single" w:sz="4" w:space="0" w:color="auto"/>
              <w:left w:val="single" w:sz="4" w:space="0" w:color="auto"/>
              <w:bottom w:val="single" w:sz="4" w:space="0" w:color="auto"/>
              <w:right w:val="single" w:sz="4" w:space="0" w:color="auto"/>
            </w:tcBorders>
            <w:vAlign w:val="center"/>
          </w:tcPr>
          <w:p w:rsidR="000C03B8" w:rsidRPr="005B6694" w:rsidRDefault="000C03B8" w:rsidP="00450607">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03B8" w:rsidRDefault="00510953" w:rsidP="00450607">
            <w:pPr>
              <w:shd w:val="clear" w:color="auto" w:fill="FFFFFF"/>
              <w:rPr>
                <w:rStyle w:val="Hyperlink"/>
                <w:color w:val="auto"/>
                <w:u w:val="none"/>
              </w:rPr>
            </w:pPr>
            <w:r>
              <w:rPr>
                <w:rStyle w:val="Hyperlink"/>
                <w:color w:val="auto"/>
                <w:u w:val="none"/>
              </w:rPr>
              <w:t xml:space="preserve">Ryan et al </w:t>
            </w:r>
            <w:hyperlink r:id="rId21" w:history="1">
              <w:r w:rsidR="005F5D88" w:rsidRPr="00642215">
                <w:rPr>
                  <w:rStyle w:val="Hyperlink"/>
                </w:rPr>
                <w:t>http://dx.doi.org/10.1016/S0140-6736(16)00276-2</w:t>
              </w:r>
            </w:hyperlink>
          </w:p>
          <w:p w:rsidR="00510953" w:rsidRPr="004B7AA3" w:rsidRDefault="00510953" w:rsidP="00510953">
            <w:pPr>
              <w:rPr>
                <w:rStyle w:val="Hyperlink"/>
                <w:color w:val="auto"/>
                <w:u w:val="none"/>
              </w:rPr>
            </w:pPr>
            <w:r>
              <w:rPr>
                <w:rStyle w:val="Hyperlink"/>
                <w:color w:val="auto"/>
                <w:u w:val="none"/>
              </w:rPr>
              <w:t xml:space="preserve">Roland </w:t>
            </w:r>
            <w:hyperlink r:id="rId22" w:history="1">
              <w:r w:rsidRPr="00642215">
                <w:rPr>
                  <w:rStyle w:val="Hyperlink"/>
                  <w:lang w:val="en-AU" w:eastAsia="en-AU"/>
                </w:rPr>
                <w:t>http://dx.doi.org/10.1016/S0140-6736(16)00550-X</w:t>
              </w:r>
            </w:hyperlink>
          </w:p>
        </w:tc>
      </w:tr>
      <w:tr w:rsidR="000C03B8" w:rsidRPr="004147BB" w:rsidTr="00450607">
        <w:tc>
          <w:tcPr>
            <w:tcW w:w="1080" w:type="dxa"/>
            <w:tcBorders>
              <w:top w:val="single" w:sz="4" w:space="0" w:color="auto"/>
              <w:left w:val="single" w:sz="4" w:space="0" w:color="auto"/>
              <w:bottom w:val="single" w:sz="4" w:space="0" w:color="auto"/>
              <w:right w:val="single" w:sz="4" w:space="0" w:color="auto"/>
            </w:tcBorders>
            <w:vAlign w:val="center"/>
          </w:tcPr>
          <w:p w:rsidR="000C03B8" w:rsidRPr="00255EF8" w:rsidRDefault="000C03B8" w:rsidP="00450607">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10953" w:rsidRDefault="00510953" w:rsidP="00510953">
            <w:pPr>
              <w:rPr>
                <w:lang w:val="en-AU" w:eastAsia="en-AU"/>
              </w:rPr>
            </w:pPr>
            <w:r>
              <w:rPr>
                <w:lang w:val="en-AU" w:eastAsia="en-AU"/>
              </w:rPr>
              <w:t xml:space="preserve">The question as to whether (and how) pay for performance schemes actually impact outcomes is somewhat contested. This study sought to determine if the UK’s </w:t>
            </w:r>
            <w:r w:rsidRPr="00510953">
              <w:rPr>
                <w:lang w:val="en-AU" w:eastAsia="en-AU"/>
              </w:rPr>
              <w:t xml:space="preserve">Quality and Outcomes Framework (QOF) </w:t>
            </w:r>
            <w:r>
              <w:rPr>
                <w:lang w:val="en-AU" w:eastAsia="en-AU"/>
              </w:rPr>
              <w:t>—</w:t>
            </w:r>
            <w:r w:rsidRPr="00510953">
              <w:rPr>
                <w:lang w:val="en-AU" w:eastAsia="en-AU"/>
              </w:rPr>
              <w:t>the world's largest primary care pay-for-performance programme</w:t>
            </w:r>
            <w:r>
              <w:rPr>
                <w:lang w:val="en-AU" w:eastAsia="en-AU"/>
              </w:rPr>
              <w:t xml:space="preserve"> — was </w:t>
            </w:r>
            <w:r w:rsidRPr="00510953">
              <w:rPr>
                <w:lang w:val="en-AU" w:eastAsia="en-AU"/>
              </w:rPr>
              <w:t>associated with reduced population mortality.</w:t>
            </w:r>
            <w:r>
              <w:rPr>
                <w:lang w:val="en-AU" w:eastAsia="en-AU"/>
              </w:rPr>
              <w:t xml:space="preserve"> Using </w:t>
            </w:r>
            <w:r w:rsidRPr="00510953">
              <w:rPr>
                <w:lang w:val="en-AU" w:eastAsia="en-AU"/>
              </w:rPr>
              <w:t xml:space="preserve">population-level mortality statistics </w:t>
            </w:r>
            <w:r>
              <w:rPr>
                <w:lang w:val="en-AU" w:eastAsia="en-AU"/>
              </w:rPr>
              <w:t xml:space="preserve">for the period </w:t>
            </w:r>
            <w:r w:rsidRPr="00510953">
              <w:rPr>
                <w:lang w:val="en-AU" w:eastAsia="en-AU"/>
              </w:rPr>
              <w:t xml:space="preserve">1994 </w:t>
            </w:r>
            <w:r>
              <w:rPr>
                <w:lang w:val="en-AU" w:eastAsia="en-AU"/>
              </w:rPr>
              <w:t>to</w:t>
            </w:r>
            <w:r w:rsidRPr="00510953">
              <w:rPr>
                <w:lang w:val="en-AU" w:eastAsia="en-AU"/>
              </w:rPr>
              <w:t xml:space="preserve"> 2010 </w:t>
            </w:r>
            <w:r>
              <w:rPr>
                <w:lang w:val="en-AU" w:eastAsia="en-AU"/>
              </w:rPr>
              <w:t xml:space="preserve">the study compared </w:t>
            </w:r>
            <w:r w:rsidRPr="00510953">
              <w:rPr>
                <w:lang w:val="en-AU" w:eastAsia="en-AU"/>
              </w:rPr>
              <w:t>the UK and other high-income countries that were not exposed to pay-for-performance</w:t>
            </w:r>
            <w:r>
              <w:rPr>
                <w:lang w:val="en-AU" w:eastAsia="en-AU"/>
              </w:rPr>
              <w:t xml:space="preserve"> schemes in terms of </w:t>
            </w:r>
            <w:r w:rsidRPr="00510953">
              <w:rPr>
                <w:lang w:val="en-AU" w:eastAsia="en-AU"/>
              </w:rPr>
              <w:t>age-adjusted and sex-adjusted mortality per 100 000 people for a composite outcome of chronic disorders that were targeted by the QOF.</w:t>
            </w:r>
            <w:r>
              <w:rPr>
                <w:lang w:val="en-AU" w:eastAsia="en-AU"/>
              </w:rPr>
              <w:t xml:space="preserve"> The authors concluded that while they noted “s</w:t>
            </w:r>
            <w:r w:rsidRPr="00510953">
              <w:rPr>
                <w:lang w:val="en-AU" w:eastAsia="en-AU"/>
              </w:rPr>
              <w:t>mall mortality reductions for a composite outcome of targeted disorders, the QOF was not associated with significant changes in mortality.</w:t>
            </w:r>
            <w:r>
              <w:rPr>
                <w:lang w:val="en-AU" w:eastAsia="en-AU"/>
              </w:rPr>
              <w:t>”</w:t>
            </w:r>
          </w:p>
          <w:p w:rsidR="00510953" w:rsidRPr="00CE7C9C" w:rsidRDefault="00510953" w:rsidP="00510953">
            <w:pPr>
              <w:rPr>
                <w:lang w:val="en-AU" w:eastAsia="en-AU"/>
              </w:rPr>
            </w:pPr>
            <w:r>
              <w:rPr>
                <w:lang w:val="en-AU" w:eastAsia="en-AU"/>
              </w:rPr>
              <w:t>In the related Comment piece Martin Roland observed “</w:t>
            </w:r>
            <w:r w:rsidRPr="00510953">
              <w:rPr>
                <w:lang w:val="en-AU" w:eastAsia="en-AU"/>
              </w:rPr>
              <w:t xml:space="preserve">The effect of pay-for-performance on its own is </w:t>
            </w:r>
            <w:r>
              <w:rPr>
                <w:lang w:val="en-AU" w:eastAsia="en-AU"/>
              </w:rPr>
              <w:t>…</w:t>
            </w:r>
            <w:r w:rsidRPr="00510953">
              <w:rPr>
                <w:lang w:val="en-AU" w:eastAsia="en-AU"/>
              </w:rPr>
              <w:t>modest</w:t>
            </w:r>
            <w:r>
              <w:rPr>
                <w:lang w:val="en-AU" w:eastAsia="en-AU"/>
              </w:rPr>
              <w:t xml:space="preserve">… </w:t>
            </w:r>
            <w:r w:rsidRPr="00510953">
              <w:rPr>
                <w:lang w:val="en-AU" w:eastAsia="en-AU"/>
              </w:rPr>
              <w:t xml:space="preserve">Societal changes remain very important to improvements in health, with population-wide secular changes in blood pressure and cholesterol still numerically more important in reducing coronary deaths in the UK than medications prescribed in primary care. This fact emphasises the </w:t>
            </w:r>
            <w:r w:rsidRPr="00510953">
              <w:rPr>
                <w:b/>
                <w:lang w:val="en-AU" w:eastAsia="en-AU"/>
              </w:rPr>
              <w:t>importance of a primary care system that provides universal coverage with a strong preventive component and the important role of doctors in advocating for measures to reduce behaviours that lead to ill health and premature death</w:t>
            </w:r>
            <w:r w:rsidRPr="00510953">
              <w:rPr>
                <w:lang w:val="en-AU" w:eastAsia="en-AU"/>
              </w:rPr>
              <w:t>.</w:t>
            </w:r>
            <w:r>
              <w:rPr>
                <w:lang w:val="en-AU" w:eastAsia="en-AU"/>
              </w:rPr>
              <w:t>”</w:t>
            </w:r>
          </w:p>
        </w:tc>
      </w:tr>
    </w:tbl>
    <w:p w:rsidR="000C03B8" w:rsidRDefault="000C03B8" w:rsidP="000C03B8">
      <w:pPr>
        <w:rPr>
          <w:lang w:val="en-AU"/>
        </w:rPr>
      </w:pPr>
    </w:p>
    <w:p w:rsidR="00450F33" w:rsidRDefault="00450F33">
      <w:pPr>
        <w:rPr>
          <w:i/>
          <w:lang w:val="en-AU"/>
        </w:rPr>
      </w:pPr>
      <w:r>
        <w:rPr>
          <w:i/>
          <w:lang w:val="en-AU"/>
        </w:rPr>
        <w:br w:type="page"/>
      </w:r>
    </w:p>
    <w:p w:rsidR="00450F33" w:rsidRPr="002307F0" w:rsidRDefault="00450F33" w:rsidP="00450F33">
      <w:pPr>
        <w:keepNext/>
        <w:keepLines/>
        <w:autoSpaceDE w:val="0"/>
        <w:autoSpaceDN w:val="0"/>
        <w:adjustRightInd w:val="0"/>
        <w:rPr>
          <w:i/>
          <w:lang w:val="en-AU"/>
        </w:rPr>
      </w:pPr>
      <w:r w:rsidRPr="002307F0">
        <w:rPr>
          <w:i/>
          <w:lang w:val="en-AU"/>
        </w:rPr>
        <w:lastRenderedPageBreak/>
        <w:t>Making evidence based medicine work for individual patients</w:t>
      </w:r>
    </w:p>
    <w:p w:rsidR="00450F33" w:rsidRDefault="00450F33" w:rsidP="00450F33">
      <w:pPr>
        <w:keepNext/>
        <w:keepLines/>
        <w:autoSpaceDE w:val="0"/>
        <w:autoSpaceDN w:val="0"/>
        <w:adjustRightInd w:val="0"/>
        <w:rPr>
          <w:lang w:val="en-AU"/>
        </w:rPr>
      </w:pPr>
      <w:r w:rsidRPr="002307F0">
        <w:rPr>
          <w:lang w:val="en-AU"/>
        </w:rPr>
        <w:t>McCartney M, Treadwell J, Maskrey N, Lehman R</w:t>
      </w:r>
    </w:p>
    <w:p w:rsidR="00450F33" w:rsidRDefault="00450F33" w:rsidP="00450F33">
      <w:pPr>
        <w:keepNext/>
        <w:keepLines/>
        <w:autoSpaceDE w:val="0"/>
        <w:autoSpaceDN w:val="0"/>
        <w:adjustRightInd w:val="0"/>
        <w:rPr>
          <w:lang w:val="en-AU"/>
        </w:rPr>
      </w:pPr>
      <w:r w:rsidRPr="002307F0">
        <w:rPr>
          <w:lang w:val="en-AU"/>
        </w:rPr>
        <w:t>BMJ. 2016;353:i2452.</w:t>
      </w:r>
    </w:p>
    <w:tbl>
      <w:tblPr>
        <w:tblStyle w:val="TableGrid"/>
        <w:tblW w:w="0" w:type="auto"/>
        <w:tblInd w:w="288" w:type="dxa"/>
        <w:tblLayout w:type="fixed"/>
        <w:tblLook w:val="01E0" w:firstRow="1" w:lastRow="1" w:firstColumn="1" w:lastColumn="1" w:noHBand="0" w:noVBand="0"/>
      </w:tblPr>
      <w:tblGrid>
        <w:gridCol w:w="1080"/>
        <w:gridCol w:w="8280"/>
      </w:tblGrid>
      <w:tr w:rsidR="00450F33" w:rsidRPr="00255EF8" w:rsidTr="0066006C">
        <w:tc>
          <w:tcPr>
            <w:tcW w:w="1080" w:type="dxa"/>
            <w:tcBorders>
              <w:top w:val="single" w:sz="4" w:space="0" w:color="auto"/>
              <w:left w:val="single" w:sz="4" w:space="0" w:color="auto"/>
              <w:bottom w:val="single" w:sz="4" w:space="0" w:color="auto"/>
              <w:right w:val="single" w:sz="4" w:space="0" w:color="auto"/>
            </w:tcBorders>
            <w:vAlign w:val="center"/>
          </w:tcPr>
          <w:p w:rsidR="00450F33" w:rsidRPr="005B6694" w:rsidRDefault="00450F33" w:rsidP="0066006C">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50F33" w:rsidRPr="004B7AA3" w:rsidRDefault="007E02BD" w:rsidP="0066006C">
            <w:pPr>
              <w:shd w:val="clear" w:color="auto" w:fill="FFFFFF"/>
              <w:rPr>
                <w:rStyle w:val="Hyperlink"/>
                <w:color w:val="auto"/>
                <w:u w:val="none"/>
              </w:rPr>
            </w:pPr>
            <w:hyperlink r:id="rId23" w:history="1">
              <w:r w:rsidR="00450F33" w:rsidRPr="009963BD">
                <w:rPr>
                  <w:rStyle w:val="Hyperlink"/>
                </w:rPr>
                <w:t>http://dx.doi.org/10.1136/bmj.i2452</w:t>
              </w:r>
            </w:hyperlink>
          </w:p>
        </w:tc>
      </w:tr>
      <w:tr w:rsidR="00450F33" w:rsidRPr="004147BB" w:rsidTr="0066006C">
        <w:tc>
          <w:tcPr>
            <w:tcW w:w="1080" w:type="dxa"/>
            <w:tcBorders>
              <w:top w:val="single" w:sz="4" w:space="0" w:color="auto"/>
              <w:left w:val="single" w:sz="4" w:space="0" w:color="auto"/>
              <w:bottom w:val="single" w:sz="4" w:space="0" w:color="auto"/>
              <w:right w:val="single" w:sz="4" w:space="0" w:color="auto"/>
            </w:tcBorders>
            <w:vAlign w:val="center"/>
          </w:tcPr>
          <w:p w:rsidR="00450F33" w:rsidRPr="00255EF8" w:rsidRDefault="00450F33" w:rsidP="0066006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724F6" w:rsidRDefault="00D724F6" w:rsidP="00D724F6">
            <w:pPr>
              <w:rPr>
                <w:lang w:val="en-AU" w:eastAsia="en-AU"/>
              </w:rPr>
            </w:pPr>
            <w:r>
              <w:rPr>
                <w:lang w:eastAsia="en-AU"/>
              </w:rPr>
              <w:t>McCartney and colleagues identify several problems with applying population based evidence to individuals and call for a transformation in the presentation and implementation of guidelines.</w:t>
            </w:r>
            <w:r w:rsidR="00AF2835">
              <w:rPr>
                <w:lang w:eastAsia="en-AU"/>
              </w:rPr>
              <w:t xml:space="preserve"> </w:t>
            </w:r>
            <w:r>
              <w:rPr>
                <w:lang w:eastAsia="en-AU"/>
              </w:rPr>
              <w:t>R</w:t>
            </w:r>
            <w:r w:rsidRPr="007A4253">
              <w:rPr>
                <w:lang w:eastAsia="en-AU"/>
              </w:rPr>
              <w:t xml:space="preserve">esources </w:t>
            </w:r>
            <w:r>
              <w:rPr>
                <w:lang w:eastAsia="en-AU"/>
              </w:rPr>
              <w:t>are needed that encourage c</w:t>
            </w:r>
            <w:r>
              <w:t xml:space="preserve">linicians and patients to make decisions according to both the evidence and individual patient’s preferences.  These conversations </w:t>
            </w:r>
            <w:r>
              <w:rPr>
                <w:lang w:val="en-AU" w:eastAsia="en-AU"/>
              </w:rPr>
              <w:t>should include questions like:</w:t>
            </w:r>
          </w:p>
          <w:p w:rsidR="00D724F6" w:rsidRPr="00B51A1A" w:rsidRDefault="00D724F6" w:rsidP="00D724F6">
            <w:pPr>
              <w:pStyle w:val="ListParagraph"/>
              <w:numPr>
                <w:ilvl w:val="0"/>
                <w:numId w:val="21"/>
              </w:numPr>
            </w:pPr>
            <w:r w:rsidRPr="00B51A1A">
              <w:rPr>
                <w:lang w:val="en-AU" w:eastAsia="en-AU"/>
              </w:rPr>
              <w:t>What are the options?</w:t>
            </w:r>
          </w:p>
          <w:p w:rsidR="00D724F6" w:rsidRPr="00B51A1A" w:rsidRDefault="00D724F6" w:rsidP="00D724F6">
            <w:pPr>
              <w:pStyle w:val="ListParagraph"/>
              <w:numPr>
                <w:ilvl w:val="0"/>
                <w:numId w:val="21"/>
              </w:numPr>
            </w:pPr>
            <w:r>
              <w:rPr>
                <w:lang w:eastAsia="en-AU"/>
              </w:rPr>
              <w:t>What matters to you?</w:t>
            </w:r>
          </w:p>
          <w:p w:rsidR="00D724F6" w:rsidRPr="00AE423F" w:rsidRDefault="00D724F6" w:rsidP="00D724F6">
            <w:pPr>
              <w:pStyle w:val="ListParagraph"/>
              <w:numPr>
                <w:ilvl w:val="0"/>
                <w:numId w:val="21"/>
              </w:numPr>
            </w:pPr>
            <w:r w:rsidRPr="00B51A1A">
              <w:rPr>
                <w:lang w:val="en-AU" w:eastAsia="en-AU"/>
              </w:rPr>
              <w:t xml:space="preserve">What are your hopes </w:t>
            </w:r>
            <w:r>
              <w:rPr>
                <w:lang w:eastAsia="en-AU"/>
              </w:rPr>
              <w:t>and priorities for the future?</w:t>
            </w:r>
          </w:p>
          <w:p w:rsidR="00450F33" w:rsidRPr="00D724F6" w:rsidRDefault="00D724F6" w:rsidP="00AF2835">
            <w:pPr>
              <w:rPr>
                <w:b/>
                <w:lang w:val="en-AU" w:eastAsia="en-AU"/>
              </w:rPr>
            </w:pPr>
            <w:r>
              <w:rPr>
                <w:lang w:val="en-AU" w:eastAsia="en-AU"/>
              </w:rPr>
              <w:t xml:space="preserve">Usable patient decision aids should now be seen as one of the most important end products for evidence based medicine and should be </w:t>
            </w:r>
            <w:r>
              <w:t>published in tandem with guidelines.</w:t>
            </w:r>
            <w:r>
              <w:rPr>
                <w:lang w:val="en-AU" w:eastAsia="en-AU"/>
              </w:rPr>
              <w:t xml:space="preserve"> </w:t>
            </w:r>
            <w:r w:rsidR="00AF2835">
              <w:rPr>
                <w:lang w:val="en-AU" w:eastAsia="en-AU"/>
              </w:rPr>
              <w:t xml:space="preserve">They argue that </w:t>
            </w:r>
            <w:r w:rsidRPr="00B51A1A">
              <w:rPr>
                <w:b/>
              </w:rPr>
              <w:t xml:space="preserve">“New models of evidence synthesis and shared decision making are needed to accelerate a move from guideline driven care to </w:t>
            </w:r>
            <w:r>
              <w:rPr>
                <w:b/>
              </w:rPr>
              <w:t>individualis</w:t>
            </w:r>
            <w:r w:rsidRPr="00B51A1A">
              <w:rPr>
                <w:b/>
              </w:rPr>
              <w:t>ed care”</w:t>
            </w:r>
            <w:r>
              <w:rPr>
                <w:b/>
              </w:rPr>
              <w:t>.</w:t>
            </w:r>
          </w:p>
        </w:tc>
      </w:tr>
    </w:tbl>
    <w:p w:rsidR="00450F33" w:rsidRDefault="00450F33" w:rsidP="00450F33">
      <w:pPr>
        <w:rPr>
          <w:lang w:val="en-AU"/>
        </w:rPr>
      </w:pPr>
    </w:p>
    <w:p w:rsidR="00450F33" w:rsidRDefault="00450F33" w:rsidP="00450F33">
      <w:pPr>
        <w:keepNext/>
        <w:keepLines/>
        <w:autoSpaceDE w:val="0"/>
        <w:autoSpaceDN w:val="0"/>
        <w:adjustRightInd w:val="0"/>
        <w:rPr>
          <w:lang w:val="en-AU"/>
        </w:rPr>
      </w:pPr>
      <w:r>
        <w:rPr>
          <w:lang w:val="en-AU"/>
        </w:rPr>
        <w:t xml:space="preserve">For information on the Commission’s work on shared decision making, see </w:t>
      </w:r>
      <w:hyperlink r:id="rId24" w:history="1">
        <w:r w:rsidRPr="009963BD">
          <w:rPr>
            <w:rStyle w:val="Hyperlink"/>
            <w:lang w:val="en-AU"/>
          </w:rPr>
          <w:t>http://www.safetyandquality.gov.au/our-work/shared-decision-making/</w:t>
        </w:r>
      </w:hyperlink>
    </w:p>
    <w:p w:rsidR="00450F33" w:rsidRDefault="00450F33" w:rsidP="00450F33">
      <w:pPr>
        <w:keepNext/>
        <w:keepLines/>
        <w:autoSpaceDE w:val="0"/>
        <w:autoSpaceDN w:val="0"/>
        <w:adjustRightInd w:val="0"/>
        <w:rPr>
          <w:lang w:val="en-AU"/>
        </w:rPr>
      </w:pPr>
      <w:r>
        <w:rPr>
          <w:lang w:val="en-AU"/>
        </w:rPr>
        <w:t xml:space="preserve">For information on the Commission’s work on patient and consumer centred care, see </w:t>
      </w:r>
      <w:hyperlink r:id="rId25" w:history="1">
        <w:r w:rsidRPr="009963BD">
          <w:rPr>
            <w:rStyle w:val="Hyperlink"/>
            <w:lang w:val="en-AU"/>
          </w:rPr>
          <w:t>http://www.safetyandquality.gov.au/our-work/patient-and-consumer-centred-care/</w:t>
        </w:r>
      </w:hyperlink>
    </w:p>
    <w:p w:rsidR="00450F33" w:rsidRDefault="00450F33" w:rsidP="00450F33">
      <w:pPr>
        <w:keepNext/>
        <w:keepLines/>
        <w:autoSpaceDE w:val="0"/>
        <w:autoSpaceDN w:val="0"/>
        <w:adjustRightInd w:val="0"/>
        <w:rPr>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7E02BD" w:rsidP="00BE027C">
            <w:pPr>
              <w:keepNext/>
              <w:rPr>
                <w:lang w:val="en-AU"/>
              </w:rPr>
            </w:pPr>
            <w:hyperlink r:id="rId26"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1526BB" w:rsidRDefault="00003AC5" w:rsidP="00003AC5">
            <w:pPr>
              <w:pStyle w:val="ListParagraph"/>
              <w:numPr>
                <w:ilvl w:val="0"/>
                <w:numId w:val="14"/>
              </w:numPr>
              <w:rPr>
                <w:lang w:val="en-AU"/>
              </w:rPr>
            </w:pPr>
            <w:r w:rsidRPr="00003AC5">
              <w:rPr>
                <w:lang w:val="en-AU"/>
              </w:rPr>
              <w:t xml:space="preserve">Evaluation of the association between </w:t>
            </w:r>
            <w:r w:rsidRPr="003039AF">
              <w:rPr>
                <w:b/>
                <w:lang w:val="en-AU"/>
              </w:rPr>
              <w:t>Hospital Survey on Patient Safety Culture</w:t>
            </w:r>
            <w:r w:rsidRPr="00003AC5">
              <w:rPr>
                <w:lang w:val="en-AU"/>
              </w:rPr>
              <w:t xml:space="preserve"> (HSOPS) measures and </w:t>
            </w:r>
            <w:r w:rsidRPr="003039AF">
              <w:rPr>
                <w:b/>
                <w:lang w:val="en-AU"/>
              </w:rPr>
              <w:t>catheter-associated infections</w:t>
            </w:r>
            <w:r w:rsidRPr="00003AC5">
              <w:rPr>
                <w:lang w:val="en-AU"/>
              </w:rPr>
              <w:t>: results of two national collaboratives</w:t>
            </w:r>
            <w:r>
              <w:rPr>
                <w:lang w:val="en-AU"/>
              </w:rPr>
              <w:t xml:space="preserve"> (</w:t>
            </w:r>
            <w:r w:rsidRPr="00003AC5">
              <w:rPr>
                <w:lang w:val="en-AU"/>
              </w:rPr>
              <w:t>Jennifer Meddings, Heidi Reichert, M Todd Greene, Nasia Safdar, Sarah L Krein, Russell N Olmsted, Sam R Watson, Barbara Edson, Mariana Albert Lesher, Sanjay Saint</w:t>
            </w:r>
            <w:r w:rsidR="003039AF">
              <w:rPr>
                <w:lang w:val="en-AU"/>
              </w:rPr>
              <w:t>)</w:t>
            </w:r>
          </w:p>
          <w:p w:rsidR="00274E87" w:rsidRPr="00274E87" w:rsidRDefault="00274E87" w:rsidP="00274E87">
            <w:pPr>
              <w:pStyle w:val="ListParagraph"/>
              <w:numPr>
                <w:ilvl w:val="0"/>
                <w:numId w:val="14"/>
              </w:numPr>
              <w:rPr>
                <w:lang w:val="en-AU"/>
              </w:rPr>
            </w:pPr>
            <w:r w:rsidRPr="00274E87">
              <w:rPr>
                <w:b/>
                <w:lang w:val="en-AU"/>
              </w:rPr>
              <w:t>Radiology double reads</w:t>
            </w:r>
            <w:r w:rsidRPr="00274E87">
              <w:rPr>
                <w:lang w:val="en-AU"/>
              </w:rPr>
              <w:t xml:space="preserve"> (V Anik Sahni, Ramin Khorasani</w:t>
            </w:r>
            <w:r>
              <w:rPr>
                <w:lang w:val="en-AU"/>
              </w:rPr>
              <w:t>)</w:t>
            </w:r>
          </w:p>
          <w:p w:rsidR="00274E87" w:rsidRPr="00274E87" w:rsidRDefault="00274E87" w:rsidP="00274E87">
            <w:pPr>
              <w:pStyle w:val="ListParagraph"/>
              <w:numPr>
                <w:ilvl w:val="0"/>
                <w:numId w:val="14"/>
              </w:numPr>
              <w:rPr>
                <w:lang w:val="en-AU"/>
              </w:rPr>
            </w:pPr>
            <w:r w:rsidRPr="00274E87">
              <w:rPr>
                <w:lang w:val="en-AU"/>
              </w:rPr>
              <w:t xml:space="preserve">Considering chance in </w:t>
            </w:r>
            <w:r w:rsidRPr="00274E87">
              <w:rPr>
                <w:b/>
                <w:lang w:val="en-AU"/>
              </w:rPr>
              <w:t>quality and safety performance measures</w:t>
            </w:r>
            <w:r w:rsidRPr="00274E87">
              <w:rPr>
                <w:lang w:val="en-AU"/>
              </w:rPr>
              <w:t>: an analysis of performance reports by boards in English NHS trusts (Kelly Ann Schmidtke, Alan J Poots, Juan Carpio, Ivo Vlaev, Ngianga-Bakwin Kandala, Richard J Lilford</w:t>
            </w:r>
            <w:r>
              <w:rPr>
                <w:lang w:val="en-AU"/>
              </w:rPr>
              <w:t>)</w:t>
            </w:r>
          </w:p>
          <w:p w:rsidR="00274E87" w:rsidRPr="00D755FC" w:rsidRDefault="00274E87" w:rsidP="00274E87">
            <w:pPr>
              <w:pStyle w:val="ListParagraph"/>
              <w:numPr>
                <w:ilvl w:val="0"/>
                <w:numId w:val="14"/>
              </w:numPr>
              <w:rPr>
                <w:lang w:val="en-AU"/>
              </w:rPr>
            </w:pPr>
            <w:r w:rsidRPr="00274E87">
              <w:rPr>
                <w:lang w:val="en-AU"/>
              </w:rPr>
              <w:t xml:space="preserve">When doctors share visit notes with patients: a study of </w:t>
            </w:r>
            <w:r w:rsidRPr="00274E87">
              <w:rPr>
                <w:b/>
                <w:lang w:val="en-AU"/>
              </w:rPr>
              <w:t>patient and doctor perceptions of documentation errors, safety opportunities and the patient–doctor relationship</w:t>
            </w:r>
            <w:r>
              <w:rPr>
                <w:lang w:val="en-AU"/>
              </w:rPr>
              <w:t xml:space="preserve"> (</w:t>
            </w:r>
            <w:r w:rsidRPr="00274E87">
              <w:rPr>
                <w:lang w:val="en-AU"/>
              </w:rPr>
              <w:t>Sigall K Bell, Roanne Mejilla, Melissa Anselmo, Jonathan D Darer, Joann G Elmore, Suzanne Leveille, Long Ngo, James D Ralston, Tom Delbanco, Jan Walker</w:t>
            </w:r>
            <w:r>
              <w:rPr>
                <w:lang w:val="en-AU"/>
              </w:rPr>
              <w:t>)</w:t>
            </w:r>
          </w:p>
        </w:tc>
      </w:tr>
    </w:tbl>
    <w:p w:rsidR="00B02F6E" w:rsidRDefault="00B02F6E" w:rsidP="00B02F6E">
      <w:pPr>
        <w:keepLines/>
        <w:autoSpaceDE w:val="0"/>
        <w:autoSpaceDN w:val="0"/>
        <w:adjustRightInd w:val="0"/>
        <w:rPr>
          <w:lang w:val="en-AU"/>
        </w:rPr>
      </w:pPr>
    </w:p>
    <w:p w:rsidR="00852CA0" w:rsidRPr="002302EF" w:rsidRDefault="00852CA0" w:rsidP="00852CA0">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7E02BD" w:rsidP="00E626AA">
            <w:pPr>
              <w:rPr>
                <w:lang w:val="en-AU"/>
              </w:rPr>
            </w:pPr>
            <w:hyperlink r:id="rId27" w:history="1">
              <w:r w:rsidR="00852CA0" w:rsidRPr="002302EF">
                <w:rPr>
                  <w:rStyle w:val="Hyperlink"/>
                  <w:lang w:val="en-AU"/>
                </w:rPr>
                <w:t>http://intqhc.oxfordjournals.org/content/early/recent?papetoc</w:t>
              </w:r>
            </w:hyperlink>
          </w:p>
        </w:tc>
      </w:tr>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852CA0" w:rsidRPr="002302EF" w:rsidRDefault="003039AF" w:rsidP="003039AF">
            <w:pPr>
              <w:pStyle w:val="ListParagraph"/>
              <w:numPr>
                <w:ilvl w:val="0"/>
                <w:numId w:val="14"/>
              </w:numPr>
              <w:rPr>
                <w:lang w:val="en-AU"/>
              </w:rPr>
            </w:pPr>
            <w:r w:rsidRPr="003039AF">
              <w:rPr>
                <w:lang w:val="en-AU"/>
              </w:rPr>
              <w:t xml:space="preserve">Improving handoff communication from hospital to home: the development, implementation and evaluation of a personalized </w:t>
            </w:r>
            <w:r w:rsidRPr="003039AF">
              <w:rPr>
                <w:b/>
                <w:lang w:val="en-AU"/>
              </w:rPr>
              <w:t>patient discharge letter</w:t>
            </w:r>
            <w:r w:rsidRPr="003039AF">
              <w:rPr>
                <w:lang w:val="en-AU"/>
              </w:rPr>
              <w:t xml:space="preserve"> </w:t>
            </w:r>
            <w:r>
              <w:rPr>
                <w:lang w:val="en-AU"/>
              </w:rPr>
              <w:t>(</w:t>
            </w:r>
            <w:r w:rsidRPr="003039AF">
              <w:rPr>
                <w:lang w:val="en-AU"/>
              </w:rPr>
              <w:t>Bianca M Buurman, Kim J Verhaegh, Marian Smeulers, Hester Vermeulen, Suzanne E Geerlings, Susanne Smorenburg, Sophia E de Rooij</w:t>
            </w:r>
            <w:r>
              <w:rPr>
                <w:lang w:val="en-AU"/>
              </w:rPr>
              <w:t>)</w:t>
            </w:r>
          </w:p>
        </w:tc>
      </w:tr>
    </w:tbl>
    <w:p w:rsidR="00B02F6E" w:rsidRPr="002302EF" w:rsidRDefault="00B02F6E" w:rsidP="00122336">
      <w:pPr>
        <w:keepNext/>
        <w:rPr>
          <w:b/>
          <w:lang w:val="en-AU"/>
        </w:rPr>
      </w:pPr>
      <w:r w:rsidRPr="002302EF">
        <w:rPr>
          <w:b/>
          <w:lang w:val="en-AU"/>
        </w:rPr>
        <w:lastRenderedPageBreak/>
        <w:t>Online resources</w:t>
      </w:r>
    </w:p>
    <w:p w:rsidR="0006446D" w:rsidRDefault="0006446D" w:rsidP="00B52D0D">
      <w:pPr>
        <w:rPr>
          <w:i/>
          <w:lang w:val="en-AU"/>
        </w:rPr>
      </w:pPr>
    </w:p>
    <w:p w:rsidR="002E11DF" w:rsidRDefault="002E11DF" w:rsidP="00122336">
      <w:pPr>
        <w:keepNext/>
        <w:rPr>
          <w:i/>
          <w:lang w:val="en-AU"/>
        </w:rPr>
      </w:pPr>
      <w:r>
        <w:rPr>
          <w:i/>
          <w:lang w:val="en-AU"/>
        </w:rPr>
        <w:t xml:space="preserve">[UK] </w:t>
      </w:r>
      <w:r w:rsidRPr="002E11DF">
        <w:rPr>
          <w:i/>
          <w:lang w:val="en-AU"/>
        </w:rPr>
        <w:t>Building Better Participation</w:t>
      </w:r>
    </w:p>
    <w:p w:rsidR="002E11DF" w:rsidRDefault="007E02BD" w:rsidP="00122336">
      <w:pPr>
        <w:keepNext/>
        <w:rPr>
          <w:lang w:val="en-AU"/>
        </w:rPr>
      </w:pPr>
      <w:hyperlink r:id="rId28" w:history="1">
        <w:r w:rsidR="002E11DF" w:rsidRPr="00595E9C">
          <w:rPr>
            <w:rStyle w:val="Hyperlink"/>
            <w:lang w:val="en-AU"/>
          </w:rPr>
          <w:t>http://www.napp.org.uk/bbp.html</w:t>
        </w:r>
      </w:hyperlink>
    </w:p>
    <w:p w:rsidR="002E11DF" w:rsidRDefault="00312D50" w:rsidP="00122336">
      <w:pPr>
        <w:keepNext/>
        <w:rPr>
          <w:lang w:val="en-AU"/>
        </w:rPr>
      </w:pPr>
      <w:r>
        <w:rPr>
          <w:lang w:val="en-AU"/>
        </w:rPr>
        <w:t xml:space="preserve">The </w:t>
      </w:r>
      <w:r w:rsidRPr="00312D50">
        <w:rPr>
          <w:lang w:val="en-AU"/>
        </w:rPr>
        <w:t xml:space="preserve">NHS England commissioned </w:t>
      </w:r>
      <w:r>
        <w:rPr>
          <w:lang w:val="en-AU"/>
        </w:rPr>
        <w:t xml:space="preserve">the </w:t>
      </w:r>
      <w:r w:rsidRPr="00312D50">
        <w:rPr>
          <w:lang w:val="en-AU"/>
        </w:rPr>
        <w:t xml:space="preserve">National Association for Patient Participation (N.A.P.P.) to develop </w:t>
      </w:r>
      <w:r>
        <w:rPr>
          <w:lang w:val="en-AU"/>
        </w:rPr>
        <w:t xml:space="preserve">the </w:t>
      </w:r>
      <w:r w:rsidRPr="00312D50">
        <w:rPr>
          <w:i/>
          <w:lang w:val="en-AU"/>
        </w:rPr>
        <w:t>Building better participation</w:t>
      </w:r>
      <w:r>
        <w:rPr>
          <w:lang w:val="en-AU"/>
        </w:rPr>
        <w:t xml:space="preserve"> resource. This guide is </w:t>
      </w:r>
      <w:r w:rsidRPr="00312D50">
        <w:rPr>
          <w:lang w:val="en-AU"/>
        </w:rPr>
        <w:t>to help all GP practice Patient Participation Groups (PPGs) work effectively</w:t>
      </w:r>
      <w:r>
        <w:rPr>
          <w:lang w:val="en-AU"/>
        </w:rPr>
        <w:t xml:space="preserve">. </w:t>
      </w:r>
      <w:r w:rsidRPr="00312D50">
        <w:rPr>
          <w:lang w:val="en-AU"/>
        </w:rPr>
        <w:t xml:space="preserve">It </w:t>
      </w:r>
      <w:r>
        <w:rPr>
          <w:lang w:val="en-AU"/>
        </w:rPr>
        <w:t xml:space="preserve">is to </w:t>
      </w:r>
      <w:r w:rsidRPr="00312D50">
        <w:rPr>
          <w:lang w:val="en-AU"/>
        </w:rPr>
        <w:t>help PPGs and their practice to reflect on what they do, how they work, and how they might become even more effective..</w:t>
      </w:r>
    </w:p>
    <w:p w:rsidR="002E11DF" w:rsidRDefault="002E11DF" w:rsidP="00B52D0D">
      <w:pPr>
        <w:rPr>
          <w:lang w:val="en-AU"/>
        </w:rPr>
      </w:pPr>
    </w:p>
    <w:p w:rsidR="00312D50" w:rsidRDefault="00312D50" w:rsidP="00312D50">
      <w:pPr>
        <w:keepNext/>
        <w:keepLines/>
        <w:autoSpaceDE w:val="0"/>
        <w:autoSpaceDN w:val="0"/>
        <w:adjustRightInd w:val="0"/>
        <w:rPr>
          <w:lang w:val="en-AU"/>
        </w:rPr>
      </w:pPr>
      <w:r>
        <w:rPr>
          <w:lang w:val="en-AU"/>
        </w:rPr>
        <w:t xml:space="preserve">For information on the Commission’s work on patient and consumer centred care, see </w:t>
      </w:r>
      <w:hyperlink r:id="rId29" w:history="1">
        <w:r w:rsidRPr="009963BD">
          <w:rPr>
            <w:rStyle w:val="Hyperlink"/>
            <w:lang w:val="en-AU"/>
          </w:rPr>
          <w:t>http://www.safetyandquality.gov.au/our-work/patient-and-consumer-centred-care/</w:t>
        </w:r>
      </w:hyperlink>
    </w:p>
    <w:p w:rsidR="00312D50" w:rsidRDefault="00312D50" w:rsidP="00B52D0D">
      <w:pPr>
        <w:rPr>
          <w:lang w:val="en-AU"/>
        </w:rPr>
      </w:pPr>
    </w:p>
    <w:p w:rsidR="00852CA0" w:rsidRPr="00BB6247" w:rsidRDefault="00852CA0" w:rsidP="00852CA0">
      <w:pPr>
        <w:keepNext/>
        <w:keepLines/>
        <w:rPr>
          <w:i/>
          <w:lang w:val="en-AU"/>
        </w:rPr>
      </w:pPr>
      <w:r w:rsidRPr="00BB6247">
        <w:rPr>
          <w:i/>
          <w:lang w:val="en-AU"/>
        </w:rPr>
        <w:t>[UK] NICE Guidelines and Quality Standards</w:t>
      </w:r>
    </w:p>
    <w:p w:rsidR="00852CA0" w:rsidRPr="00BD0F1C" w:rsidRDefault="007E02BD" w:rsidP="00852CA0">
      <w:pPr>
        <w:keepNext/>
        <w:keepLines/>
        <w:rPr>
          <w:u w:val="single"/>
          <w:lang w:val="en-AU"/>
        </w:rPr>
      </w:pPr>
      <w:hyperlink r:id="rId30"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571711" w:rsidRDefault="007A54FE" w:rsidP="00267FDB">
      <w:pPr>
        <w:pStyle w:val="ListParagraph"/>
        <w:keepNext/>
        <w:keepLines/>
        <w:numPr>
          <w:ilvl w:val="0"/>
          <w:numId w:val="14"/>
        </w:numPr>
        <w:rPr>
          <w:lang w:val="en-AU"/>
        </w:rPr>
      </w:pPr>
      <w:r>
        <w:rPr>
          <w:lang w:val="en-AU"/>
        </w:rPr>
        <w:t xml:space="preserve">NICE </w:t>
      </w:r>
      <w:r w:rsidR="001F638A">
        <w:rPr>
          <w:lang w:val="en-AU"/>
        </w:rPr>
        <w:t>G</w:t>
      </w:r>
      <w:r w:rsidRPr="007A54FE">
        <w:rPr>
          <w:lang w:val="en-AU"/>
        </w:rPr>
        <w:t>uideline</w:t>
      </w:r>
      <w:r>
        <w:rPr>
          <w:lang w:val="en-AU"/>
        </w:rPr>
        <w:t xml:space="preserve"> </w:t>
      </w:r>
      <w:r w:rsidR="00267FDB" w:rsidRPr="00267FDB">
        <w:rPr>
          <w:lang w:val="en-AU"/>
        </w:rPr>
        <w:t>NG47</w:t>
      </w:r>
      <w:r w:rsidR="00267FDB">
        <w:rPr>
          <w:lang w:val="en-AU"/>
        </w:rPr>
        <w:t xml:space="preserve"> </w:t>
      </w:r>
      <w:r w:rsidR="00267FDB" w:rsidRPr="00267FDB">
        <w:rPr>
          <w:b/>
          <w:i/>
          <w:lang w:val="en-AU"/>
        </w:rPr>
        <w:t>Haematological cancers</w:t>
      </w:r>
      <w:r w:rsidR="00267FDB" w:rsidRPr="00267FDB">
        <w:rPr>
          <w:i/>
          <w:lang w:val="en-AU"/>
        </w:rPr>
        <w:t>: improving outcomes</w:t>
      </w:r>
      <w:r w:rsidR="00267FDB">
        <w:rPr>
          <w:lang w:val="en-AU"/>
        </w:rPr>
        <w:t xml:space="preserve"> </w:t>
      </w:r>
      <w:hyperlink r:id="rId31" w:history="1">
        <w:r w:rsidR="00267FDB" w:rsidRPr="007A1780">
          <w:rPr>
            <w:rStyle w:val="Hyperlink"/>
            <w:lang w:val="en-AU"/>
          </w:rPr>
          <w:t>https://www.nice.org.uk/guidance/ng47</w:t>
        </w:r>
      </w:hyperlink>
    </w:p>
    <w:p w:rsidR="00267FDB" w:rsidRDefault="00267FDB" w:rsidP="00267FDB">
      <w:pPr>
        <w:pStyle w:val="ListParagraph"/>
        <w:keepNext/>
        <w:keepLines/>
        <w:numPr>
          <w:ilvl w:val="0"/>
          <w:numId w:val="14"/>
        </w:numPr>
        <w:rPr>
          <w:lang w:val="en-AU"/>
        </w:rPr>
      </w:pPr>
      <w:r>
        <w:rPr>
          <w:lang w:val="en-AU"/>
        </w:rPr>
        <w:t xml:space="preserve">NICE Clinical Guideline </w:t>
      </w:r>
      <w:r w:rsidRPr="00267FDB">
        <w:rPr>
          <w:lang w:val="en-AU"/>
        </w:rPr>
        <w:t>CG155</w:t>
      </w:r>
      <w:r>
        <w:rPr>
          <w:lang w:val="en-AU"/>
        </w:rPr>
        <w:t xml:space="preserve"> </w:t>
      </w:r>
      <w:r w:rsidRPr="00B32098">
        <w:rPr>
          <w:b/>
          <w:i/>
          <w:lang w:val="en-AU"/>
        </w:rPr>
        <w:t>Psychosis and schizophrenia</w:t>
      </w:r>
      <w:r w:rsidRPr="00B32098">
        <w:rPr>
          <w:i/>
          <w:lang w:val="en-AU"/>
        </w:rPr>
        <w:t xml:space="preserve"> in children and young people: recognition and management</w:t>
      </w:r>
      <w:r>
        <w:rPr>
          <w:lang w:val="en-AU"/>
        </w:rPr>
        <w:t xml:space="preserve"> </w:t>
      </w:r>
      <w:hyperlink r:id="rId32" w:history="1">
        <w:r w:rsidR="00B32098" w:rsidRPr="007A1780">
          <w:rPr>
            <w:rStyle w:val="Hyperlink"/>
            <w:lang w:val="en-AU"/>
          </w:rPr>
          <w:t>https://www.nice.org.uk/guidance/cg155</w:t>
        </w:r>
      </w:hyperlink>
    </w:p>
    <w:p w:rsidR="00B32098" w:rsidRDefault="00B32098" w:rsidP="00267FDB">
      <w:pPr>
        <w:pStyle w:val="ListParagraph"/>
        <w:keepNext/>
        <w:keepLines/>
        <w:numPr>
          <w:ilvl w:val="0"/>
          <w:numId w:val="14"/>
        </w:numPr>
        <w:rPr>
          <w:lang w:val="en-AU"/>
        </w:rPr>
      </w:pPr>
    </w:p>
    <w:p w:rsidR="000C03B8" w:rsidRDefault="000C03B8" w:rsidP="00B52D0D">
      <w:pPr>
        <w:rPr>
          <w:lang w:val="en-AU"/>
        </w:rPr>
      </w:pPr>
    </w:p>
    <w:p w:rsidR="002E11DF" w:rsidRPr="002E11DF" w:rsidRDefault="002E11DF" w:rsidP="000C03B8">
      <w:pPr>
        <w:keepNext/>
        <w:keepLines/>
        <w:rPr>
          <w:i/>
          <w:lang w:val="en-AU"/>
        </w:rPr>
      </w:pPr>
      <w:r w:rsidRPr="002E11DF">
        <w:rPr>
          <w:i/>
          <w:lang w:val="en-AU"/>
        </w:rPr>
        <w:t>[USA] Communication and Optimal Resolution (CANDOR) Toolkit</w:t>
      </w:r>
    </w:p>
    <w:p w:rsidR="002E11DF" w:rsidRDefault="007E02BD" w:rsidP="000C03B8">
      <w:pPr>
        <w:keepNext/>
        <w:keepLines/>
        <w:rPr>
          <w:lang w:val="en-AU"/>
        </w:rPr>
      </w:pPr>
      <w:hyperlink r:id="rId33" w:history="1">
        <w:r w:rsidR="002E11DF" w:rsidRPr="00595E9C">
          <w:rPr>
            <w:rStyle w:val="Hyperlink"/>
            <w:lang w:val="en-AU"/>
          </w:rPr>
          <w:t>http://www.ahrq.gov/professionals/quality-patient-safety/patient-safety-resources/resources/candor/introduction.html</w:t>
        </w:r>
      </w:hyperlink>
    </w:p>
    <w:p w:rsidR="002F27A6" w:rsidRPr="002F27A6" w:rsidRDefault="002F27A6" w:rsidP="002F27A6">
      <w:pPr>
        <w:keepNext/>
        <w:keepLines/>
        <w:rPr>
          <w:lang w:val="en-AU"/>
        </w:rPr>
      </w:pPr>
      <w:r w:rsidRPr="002F27A6">
        <w:rPr>
          <w:lang w:val="en-AU"/>
        </w:rPr>
        <w:t xml:space="preserve">The </w:t>
      </w:r>
      <w:r>
        <w:rPr>
          <w:lang w:val="en-AU"/>
        </w:rPr>
        <w:t xml:space="preserve">[US] </w:t>
      </w:r>
      <w:r w:rsidRPr="002F27A6">
        <w:rPr>
          <w:lang w:val="en-AU"/>
        </w:rPr>
        <w:t xml:space="preserve">Agency for Healthcare Research and Quality (AHRQ) </w:t>
      </w:r>
      <w:r>
        <w:rPr>
          <w:lang w:val="en-AU"/>
        </w:rPr>
        <w:t xml:space="preserve">has </w:t>
      </w:r>
      <w:r w:rsidRPr="002F27A6">
        <w:rPr>
          <w:lang w:val="en-AU"/>
        </w:rPr>
        <w:t>released a new online toolkit to help hospital and health system leaders and clinicians communicate with patients and their families when something goes wrong with their care.</w:t>
      </w:r>
      <w:r>
        <w:rPr>
          <w:lang w:val="en-AU"/>
        </w:rPr>
        <w:t xml:space="preserve"> The toolkit is built around the </w:t>
      </w:r>
      <w:r w:rsidRPr="002F27A6">
        <w:rPr>
          <w:lang w:val="en-AU"/>
        </w:rPr>
        <w:t>AHRQ-developed communication and resolution process called Communication and Optimal Resolution</w:t>
      </w:r>
      <w:r>
        <w:rPr>
          <w:lang w:val="en-AU"/>
        </w:rPr>
        <w:t xml:space="preserve"> (</w:t>
      </w:r>
      <w:r w:rsidRPr="002F27A6">
        <w:rPr>
          <w:lang w:val="en-AU"/>
        </w:rPr>
        <w:t>CANDOR</w:t>
      </w:r>
      <w:r>
        <w:rPr>
          <w:lang w:val="en-AU"/>
        </w:rPr>
        <w:t>)</w:t>
      </w:r>
      <w:r w:rsidRPr="002F27A6">
        <w:rPr>
          <w:lang w:val="en-AU"/>
        </w:rPr>
        <w:t xml:space="preserve">, which gives hospitals and health systems the tools to respond when a patient is harmed and to promote candid, empathetic communication and timely resolution for patients and caregivers. </w:t>
      </w:r>
    </w:p>
    <w:p w:rsidR="002F27A6" w:rsidRDefault="002E11DF" w:rsidP="002F27A6">
      <w:pPr>
        <w:keepNext/>
        <w:keepLines/>
        <w:rPr>
          <w:lang w:val="en-AU"/>
        </w:rPr>
      </w:pPr>
      <w:r w:rsidRPr="002E11DF">
        <w:rPr>
          <w:lang w:val="en-AU"/>
        </w:rPr>
        <w:t>The CANDOR toolkit contains eight different modules, each containing PowerPoint slides with facilitator notes. Some modules also contain tools, resources, or videos.</w:t>
      </w:r>
      <w:r w:rsidR="002F27A6">
        <w:rPr>
          <w:lang w:val="en-AU"/>
        </w:rPr>
        <w:t xml:space="preserve"> </w:t>
      </w:r>
      <w:r w:rsidR="002F27A6" w:rsidRPr="002F27A6">
        <w:rPr>
          <w:lang w:val="en-AU"/>
        </w:rPr>
        <w:t>The C</w:t>
      </w:r>
      <w:r w:rsidR="002F27A6">
        <w:rPr>
          <w:lang w:val="en-AU"/>
        </w:rPr>
        <w:t>ANDOR toolkit is customis</w:t>
      </w:r>
      <w:r w:rsidR="002F27A6" w:rsidRPr="002F27A6">
        <w:rPr>
          <w:lang w:val="en-AU"/>
        </w:rPr>
        <w:t>able and available at no charge.</w:t>
      </w:r>
    </w:p>
    <w:p w:rsidR="002E11DF" w:rsidRDefault="002E11DF" w:rsidP="00B52D0D">
      <w:pPr>
        <w:rPr>
          <w:lang w:val="en-AU"/>
        </w:rPr>
      </w:pPr>
    </w:p>
    <w:p w:rsidR="002E11DF" w:rsidRDefault="002E11DF" w:rsidP="000C03B8">
      <w:pPr>
        <w:keepNext/>
        <w:keepLines/>
        <w:rPr>
          <w:lang w:val="en-AU"/>
        </w:rPr>
      </w:pPr>
      <w:r>
        <w:rPr>
          <w:lang w:val="en-AU"/>
        </w:rPr>
        <w:t xml:space="preserve">For information on the Commission’s work on open disclosure, including the </w:t>
      </w:r>
      <w:r w:rsidRPr="002E11DF">
        <w:rPr>
          <w:i/>
          <w:lang w:val="en-AU"/>
        </w:rPr>
        <w:t>Australian Open Disclosure Framework</w:t>
      </w:r>
      <w:r>
        <w:rPr>
          <w:lang w:val="en-AU"/>
        </w:rPr>
        <w:t xml:space="preserve">, see </w:t>
      </w:r>
      <w:hyperlink r:id="rId34" w:history="1">
        <w:r w:rsidRPr="00595E9C">
          <w:rPr>
            <w:rStyle w:val="Hyperlink"/>
            <w:lang w:val="en-AU"/>
          </w:rPr>
          <w:t>http://www.safetyandquality.gov.au/our-work/open-disclosure/</w:t>
        </w:r>
      </w:hyperlink>
      <w:r>
        <w:rPr>
          <w:lang w:val="en-AU"/>
        </w:rPr>
        <w:t xml:space="preserve"> </w:t>
      </w:r>
    </w:p>
    <w:p w:rsidR="000C03B8" w:rsidRDefault="000C03B8" w:rsidP="00B52D0D">
      <w:pPr>
        <w:rPr>
          <w:lang w:val="en-AU"/>
        </w:rPr>
      </w:pPr>
    </w:p>
    <w:p w:rsidR="002E11DF" w:rsidRPr="000C03B8" w:rsidRDefault="002E11DF"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95" w:rsidRDefault="00361295">
      <w:r>
        <w:separator/>
      </w:r>
    </w:p>
  </w:endnote>
  <w:endnote w:type="continuationSeparator" w:id="0">
    <w:p w:rsidR="00361295" w:rsidRDefault="0036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5"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E02BD">
      <w:rPr>
        <w:rStyle w:val="PageNumber"/>
        <w:noProof/>
      </w:rPr>
      <w:t>2</w:t>
    </w:r>
    <w:r>
      <w:rPr>
        <w:rStyle w:val="PageNumber"/>
      </w:rPr>
      <w:fldChar w:fldCharType="end"/>
    </w:r>
  </w:p>
  <w:p w:rsidR="00B47D6E" w:rsidRDefault="00B47D6E" w:rsidP="00F1532A">
    <w:pPr>
      <w:pStyle w:val="Footer"/>
      <w:tabs>
        <w:tab w:val="clear" w:pos="8306"/>
        <w:tab w:val="right" w:pos="9540"/>
      </w:tabs>
      <w:ind w:right="360"/>
    </w:pPr>
    <w:r>
      <w:tab/>
    </w:r>
    <w:r>
      <w:tab/>
    </w:r>
    <w:r w:rsidRPr="00942E61">
      <w:rPr>
        <w:i/>
      </w:rPr>
      <w:t>On the Radar</w:t>
    </w:r>
    <w:r w:rsidR="00571711">
      <w:t xml:space="preserve"> Issue 275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02BD">
      <w:rPr>
        <w:rStyle w:val="PageNumber"/>
        <w:noProof/>
      </w:rPr>
      <w:t>1</w:t>
    </w:r>
    <w:r>
      <w:rPr>
        <w:rStyle w:val="PageNumber"/>
      </w:rPr>
      <w:fldChar w:fldCharType="end"/>
    </w:r>
  </w:p>
  <w:p w:rsidR="00B47D6E" w:rsidRDefault="00B47D6E" w:rsidP="00AA7F1C">
    <w:pPr>
      <w:pStyle w:val="Footer"/>
      <w:tabs>
        <w:tab w:val="clear" w:pos="4153"/>
        <w:tab w:val="clear" w:pos="8306"/>
        <w:tab w:val="left" w:pos="2901"/>
      </w:tabs>
      <w:ind w:right="360"/>
    </w:pPr>
    <w:r w:rsidRPr="00942E61">
      <w:rPr>
        <w:i/>
      </w:rPr>
      <w:t>On the Radar</w:t>
    </w:r>
    <w:r>
      <w:t xml:space="preserve"> Issue 27</w:t>
    </w:r>
    <w:r w:rsidR="00571711">
      <w:t>5</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95" w:rsidRDefault="00361295">
      <w:r>
        <w:separator/>
      </w:r>
    </w:p>
  </w:footnote>
  <w:footnote w:type="continuationSeparator" w:id="0">
    <w:p w:rsidR="00361295" w:rsidRDefault="00361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6"/>
  </w:num>
  <w:num w:numId="16">
    <w:abstractNumId w:val="11"/>
  </w:num>
  <w:num w:numId="17">
    <w:abstractNumId w:val="14"/>
  </w:num>
  <w:num w:numId="18">
    <w:abstractNumId w:val="20"/>
  </w:num>
  <w:num w:numId="19">
    <w:abstractNumId w:val="17"/>
  </w:num>
  <w:num w:numId="20">
    <w:abstractNumId w:val="10"/>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3600"/>
    <w:rsid w:val="00683997"/>
    <w:rsid w:val="0068399F"/>
    <w:rsid w:val="00683AB6"/>
    <w:rsid w:val="00683E74"/>
    <w:rsid w:val="00683EA6"/>
    <w:rsid w:val="00683F0C"/>
    <w:rsid w:val="00683F5C"/>
    <w:rsid w:val="00684495"/>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2BD"/>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112"/>
    <w:rsid w:val="00807534"/>
    <w:rsid w:val="0080782D"/>
    <w:rsid w:val="00807973"/>
    <w:rsid w:val="00807D16"/>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2CA0"/>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94E"/>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D54"/>
    <w:rsid w:val="00935F3D"/>
    <w:rsid w:val="00935FA9"/>
    <w:rsid w:val="00936354"/>
    <w:rsid w:val="009364A3"/>
    <w:rsid w:val="009369E7"/>
    <w:rsid w:val="00936AEA"/>
    <w:rsid w:val="00936B9C"/>
    <w:rsid w:val="00936E7C"/>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D43"/>
    <w:rsid w:val="009F5E45"/>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819"/>
    <w:rsid w:val="00B749DB"/>
    <w:rsid w:val="00B75119"/>
    <w:rsid w:val="00B752DC"/>
    <w:rsid w:val="00B75320"/>
    <w:rsid w:val="00B75333"/>
    <w:rsid w:val="00B75604"/>
    <w:rsid w:val="00B7562E"/>
    <w:rsid w:val="00B7578F"/>
    <w:rsid w:val="00B75794"/>
    <w:rsid w:val="00B75D4A"/>
    <w:rsid w:val="00B7670E"/>
    <w:rsid w:val="00B768A5"/>
    <w:rsid w:val="00B77326"/>
    <w:rsid w:val="00B77579"/>
    <w:rsid w:val="00B7762D"/>
    <w:rsid w:val="00B777D0"/>
    <w:rsid w:val="00B778AF"/>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795"/>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0E5C"/>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87"/>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patient-and-consumer-centred-care/" TargetMode="External"/><Relationship Id="rId26" Type="http://schemas.openxmlformats.org/officeDocument/2006/relationships/hyperlink" Target="http://qualitysafety.bmj.com/content/early/recent" TargetMode="External"/><Relationship Id="rId3" Type="http://schemas.openxmlformats.org/officeDocument/2006/relationships/styles" Target="styles.xml"/><Relationship Id="rId21" Type="http://schemas.openxmlformats.org/officeDocument/2006/relationships/hyperlink" Target="http://dx.doi.org/10.1016/S0140-6736(16)00276-2" TargetMode="External"/><Relationship Id="rId34" Type="http://schemas.openxmlformats.org/officeDocument/2006/relationships/hyperlink" Target="http://www.safetyandquality.gov.au/our-work/open-disclosure/"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cqc.org.uk/content/better-care-my-hands-review-how-people-are-involved-their-care" TargetMode="External"/><Relationship Id="rId25" Type="http://schemas.openxmlformats.org/officeDocument/2006/relationships/hyperlink" Target="http://www.safetyandquality.gov.au/our-work/patient-and-consumer-centred-care/" TargetMode="External"/><Relationship Id="rId33" Type="http://schemas.openxmlformats.org/officeDocument/2006/relationships/hyperlink" Target="http://www.ahrq.gov/professionals/quality-patient-safety/patient-safety-resources/resources/candor/introduction.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psf.org/lli/transforming-health-care" TargetMode="External"/><Relationship Id="rId20" Type="http://schemas.openxmlformats.org/officeDocument/2006/relationships/hyperlink" Target="http://www.kingsfund.org.uk/publications/strategic-quality-improvement" TargetMode="External"/><Relationship Id="rId29" Type="http://schemas.openxmlformats.org/officeDocument/2006/relationships/hyperlink" Target="http://www.safetyandquality.gov.au/our-work/patient-and-consumer-centred-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shared-decision-making/" TargetMode="External"/><Relationship Id="rId32" Type="http://schemas.openxmlformats.org/officeDocument/2006/relationships/hyperlink" Target="https://www.nice.org.uk/guidance/cg155"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i2452" TargetMode="External"/><Relationship Id="rId28" Type="http://schemas.openxmlformats.org/officeDocument/2006/relationships/hyperlink" Target="http://www.napp.org.uk/bbp.html" TargetMode="External"/><Relationship Id="rId36"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gov.uk/government/uploads/system/uploads/attachment_data/file/524571/Improving_physical_health_A.pdf" TargetMode="External"/><Relationship Id="rId31" Type="http://schemas.openxmlformats.org/officeDocument/2006/relationships/hyperlink" Target="https://www.nice.org.uk/guidance/ng47"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16/S0140-6736(16)00550-X" TargetMode="External"/><Relationship Id="rId27" Type="http://schemas.openxmlformats.org/officeDocument/2006/relationships/hyperlink" Target="http://intqhc.oxfordjournals.org/content/early/recent?papetoc" TargetMode="External"/><Relationship Id="rId30" Type="http://schemas.openxmlformats.org/officeDocument/2006/relationships/hyperlink" Target="http://www.nice.org.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C7CDC-B1A7-4786-81DB-EBC3732E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15184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2016-05-27T06:35:00Z</dcterms:created>
  <dcterms:modified xsi:type="dcterms:W3CDTF">2016-05-27T06:35:00Z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