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2302EF" w:rsidRDefault="00824B99" w:rsidP="00597B4F">
      <w:pPr>
        <w:pStyle w:val="Heading1"/>
        <w:ind w:left="1440" w:hanging="1440"/>
        <w:jc w:val="both"/>
        <w:rPr>
          <w:rFonts w:ascii="Bookman Old Style" w:hAnsi="Bookman Old Style"/>
          <w:sz w:val="48"/>
          <w:szCs w:val="48"/>
          <w:lang w:val="en-AU"/>
        </w:rPr>
      </w:pPr>
      <w:r w:rsidRPr="002302EF">
        <w:rPr>
          <w:rFonts w:ascii="Bookman Old Style" w:hAnsi="Bookman Old Style"/>
          <w:noProof/>
          <w:sz w:val="48"/>
          <w:szCs w:val="48"/>
          <w:lang w:val="en-AU" w:eastAsia="en-AU"/>
        </w:rPr>
        <w:drawing>
          <wp:anchor distT="0" distB="0" distL="114300" distR="114300" simplePos="0" relativeHeight="251659264" behindDoc="1" locked="0" layoutInCell="1" allowOverlap="1" wp14:anchorId="66ED5698" wp14:editId="3A1FF04B">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2302EF">
        <w:rPr>
          <w:rFonts w:ascii="Bookman Old Style" w:hAnsi="Bookman Old Style"/>
          <w:sz w:val="48"/>
          <w:szCs w:val="48"/>
          <w:lang w:val="en-AU"/>
        </w:rPr>
        <w:t>On the Radar</w:t>
      </w:r>
    </w:p>
    <w:p w:rsidR="00B160EF" w:rsidRPr="002302EF" w:rsidRDefault="00715F47" w:rsidP="00B160EF">
      <w:pPr>
        <w:rPr>
          <w:color w:val="000000"/>
          <w:lang w:val="en-AU"/>
        </w:rPr>
      </w:pPr>
      <w:r w:rsidRPr="002302EF">
        <w:rPr>
          <w:color w:val="000000"/>
          <w:lang w:val="en-AU"/>
        </w:rPr>
        <w:t xml:space="preserve">Issue </w:t>
      </w:r>
      <w:r w:rsidR="00755242" w:rsidRPr="002302EF">
        <w:rPr>
          <w:color w:val="000000"/>
          <w:lang w:val="en-AU"/>
        </w:rPr>
        <w:t>2</w:t>
      </w:r>
      <w:r w:rsidR="001D4056">
        <w:rPr>
          <w:color w:val="000000"/>
          <w:lang w:val="en-AU"/>
        </w:rPr>
        <w:t>79</w:t>
      </w:r>
    </w:p>
    <w:p w:rsidR="00755242" w:rsidRPr="002302EF" w:rsidRDefault="00936F26" w:rsidP="00B160EF">
      <w:pPr>
        <w:rPr>
          <w:lang w:val="en-AU"/>
        </w:rPr>
      </w:pPr>
      <w:r>
        <w:rPr>
          <w:lang w:val="en-AU"/>
        </w:rPr>
        <w:t>2</w:t>
      </w:r>
      <w:r w:rsidR="001D4056">
        <w:rPr>
          <w:lang w:val="en-AU"/>
        </w:rPr>
        <w:t>7</w:t>
      </w:r>
      <w:r w:rsidR="008A725C">
        <w:rPr>
          <w:lang w:val="en-AU"/>
        </w:rPr>
        <w:t xml:space="preserve"> June </w:t>
      </w:r>
      <w:r w:rsidR="00AA7F1C">
        <w:rPr>
          <w:lang w:val="en-AU"/>
        </w:rPr>
        <w:t>2016</w:t>
      </w:r>
    </w:p>
    <w:p w:rsidR="00566895" w:rsidRDefault="00566895" w:rsidP="00B160EF">
      <w:pPr>
        <w:rPr>
          <w:lang w:val="en-AU"/>
        </w:rPr>
      </w:pPr>
    </w:p>
    <w:p w:rsidR="00B160EF" w:rsidRPr="002302EF" w:rsidRDefault="00B160EF" w:rsidP="00B160EF">
      <w:pPr>
        <w:rPr>
          <w:b/>
          <w:lang w:val="en-AU"/>
        </w:rPr>
      </w:pPr>
      <w:r w:rsidRPr="002302EF">
        <w:rPr>
          <w:i/>
          <w:lang w:val="en-AU"/>
        </w:rPr>
        <w:t>On the Radar</w:t>
      </w:r>
      <w:r w:rsidRPr="002302EF">
        <w:rPr>
          <w:lang w:val="en-AU"/>
        </w:rPr>
        <w:t xml:space="preserve"> is a summary of some of the recent publications in </w:t>
      </w:r>
      <w:r w:rsidR="000025DB" w:rsidRPr="002302EF">
        <w:rPr>
          <w:lang w:val="en-AU"/>
        </w:rPr>
        <w:t>the</w:t>
      </w:r>
      <w:r w:rsidRPr="002302EF">
        <w:rPr>
          <w:lang w:val="en-AU"/>
        </w:rPr>
        <w:t xml:space="preserve"> areas of safety and quality in health care. Inclusion in this document is not an endorsement or recommendation of any publication or provider.</w:t>
      </w:r>
      <w:r w:rsidR="00594E21" w:rsidRPr="002302EF">
        <w:rPr>
          <w:lang w:val="en-AU"/>
        </w:rPr>
        <w:t xml:space="preserve"> </w:t>
      </w:r>
      <w:r w:rsidRPr="002302EF">
        <w:rPr>
          <w:lang w:val="en-AU"/>
        </w:rPr>
        <w:t>Access to particular documents may depend on whether they are Open Access or not, and/or your individual or institutional access to subscription sites/services.</w:t>
      </w:r>
      <w:r w:rsidR="00F460A7" w:rsidRPr="002302EF">
        <w:rPr>
          <w:lang w:val="en-AU"/>
        </w:rPr>
        <w:t xml:space="preserve"> Material that may require subscription is included as it is considered relevant.</w:t>
      </w:r>
    </w:p>
    <w:p w:rsidR="00B160EF" w:rsidRPr="002302EF" w:rsidRDefault="00B160EF" w:rsidP="00B160EF">
      <w:pPr>
        <w:rPr>
          <w:lang w:val="en-AU"/>
        </w:rPr>
      </w:pPr>
    </w:p>
    <w:p w:rsidR="00230D83" w:rsidRPr="002302EF" w:rsidRDefault="00B160EF" w:rsidP="0045757F">
      <w:pPr>
        <w:autoSpaceDE w:val="0"/>
        <w:rPr>
          <w:lang w:val="en-AU"/>
        </w:rPr>
      </w:pPr>
      <w:r w:rsidRPr="002302EF">
        <w:rPr>
          <w:i/>
          <w:lang w:val="en-AU"/>
        </w:rPr>
        <w:t>On the Radar</w:t>
      </w:r>
      <w:r w:rsidRPr="002302EF">
        <w:rPr>
          <w:lang w:val="en-AU"/>
        </w:rPr>
        <w:t xml:space="preserve"> is available </w:t>
      </w:r>
      <w:r w:rsidR="003D1E7A" w:rsidRPr="002302EF">
        <w:rPr>
          <w:lang w:val="en-AU"/>
        </w:rPr>
        <w:t xml:space="preserve">online, </w:t>
      </w:r>
      <w:r w:rsidRPr="002302EF">
        <w:rPr>
          <w:lang w:val="en-AU"/>
        </w:rPr>
        <w:t xml:space="preserve">via email or as a PDF document from </w:t>
      </w:r>
      <w:hyperlink r:id="rId10" w:history="1">
        <w:r w:rsidR="00230D83" w:rsidRPr="002302EF">
          <w:rPr>
            <w:rStyle w:val="Hyperlink"/>
            <w:lang w:val="en-AU"/>
          </w:rPr>
          <w:t>http://www.safetyandquality.gov.au/publications-resources/on-the-radar/</w:t>
        </w:r>
      </w:hyperlink>
    </w:p>
    <w:p w:rsidR="0090536C" w:rsidRPr="002302EF" w:rsidRDefault="0090536C" w:rsidP="0045757F">
      <w:pPr>
        <w:autoSpaceDE w:val="0"/>
        <w:rPr>
          <w:lang w:val="en-AU"/>
        </w:rPr>
      </w:pPr>
    </w:p>
    <w:p w:rsidR="00B160EF" w:rsidRPr="002302EF" w:rsidRDefault="00B160EF" w:rsidP="0045757F">
      <w:pPr>
        <w:autoSpaceDE w:val="0"/>
        <w:rPr>
          <w:lang w:val="en-AU"/>
        </w:rPr>
      </w:pPr>
      <w:r w:rsidRPr="002302EF">
        <w:rPr>
          <w:lang w:val="en-AU"/>
        </w:rPr>
        <w:t xml:space="preserve">If you would like to receive </w:t>
      </w:r>
      <w:r w:rsidRPr="002302EF">
        <w:rPr>
          <w:i/>
          <w:lang w:val="en-AU"/>
        </w:rPr>
        <w:t>On the Radar</w:t>
      </w:r>
      <w:r w:rsidRPr="002302EF">
        <w:rPr>
          <w:lang w:val="en-AU"/>
        </w:rPr>
        <w:t xml:space="preserve"> via email</w:t>
      </w:r>
      <w:r w:rsidR="003D7B9E" w:rsidRPr="002302EF">
        <w:rPr>
          <w:lang w:val="en-AU"/>
        </w:rPr>
        <w:t>, you can</w:t>
      </w:r>
      <w:r w:rsidR="00F24F60" w:rsidRPr="002302EF">
        <w:rPr>
          <w:lang w:val="en-AU"/>
        </w:rPr>
        <w:t xml:space="preserve"> subscribe on our website </w:t>
      </w:r>
      <w:hyperlink r:id="rId11" w:history="1">
        <w:r w:rsidR="00F24F60" w:rsidRPr="002302EF">
          <w:rPr>
            <w:rStyle w:val="Hyperlink"/>
            <w:lang w:val="en-AU"/>
          </w:rPr>
          <w:t>http://www.safetyandquality.gov.au/</w:t>
        </w:r>
      </w:hyperlink>
      <w:r w:rsidR="003D7B9E" w:rsidRPr="002302EF">
        <w:rPr>
          <w:lang w:val="en-AU"/>
        </w:rPr>
        <w:t xml:space="preserve"> or by emailing us at </w:t>
      </w:r>
      <w:r w:rsidR="003D7B9E" w:rsidRPr="002302EF">
        <w:rPr>
          <w:rFonts w:ascii="ZWAdobeF" w:hAnsi="ZWAdobeF" w:cs="ZWAdobeF"/>
          <w:sz w:val="2"/>
          <w:szCs w:val="2"/>
          <w:lang w:val="en-AU"/>
        </w:rPr>
        <w:t>H</w:t>
      </w:r>
      <w:hyperlink r:id="rId12" w:history="1">
        <w:r w:rsidR="003D7B9E" w:rsidRPr="002302EF">
          <w:rPr>
            <w:rFonts w:ascii="ZWAdobeF" w:hAnsi="ZWAdobeF" w:cs="ZWAdobeF"/>
            <w:sz w:val="2"/>
            <w:szCs w:val="2"/>
            <w:lang w:val="en-AU"/>
          </w:rPr>
          <w:t>U</w:t>
        </w:r>
        <w:r w:rsidR="003D7B9E" w:rsidRPr="002302EF">
          <w:rPr>
            <w:rStyle w:val="Hyperlink"/>
            <w:lang w:val="en-AU"/>
          </w:rPr>
          <w:t>mail@safetyandquality.gov.au</w:t>
        </w:r>
        <w:r w:rsidR="003D7B9E" w:rsidRPr="002302EF">
          <w:rPr>
            <w:rStyle w:val="Hyperlink"/>
            <w:rFonts w:ascii="ZWAdobeF" w:hAnsi="ZWAdobeF" w:cs="ZWAdobeF"/>
            <w:color w:val="auto"/>
            <w:sz w:val="2"/>
            <w:szCs w:val="2"/>
            <w:u w:val="none"/>
            <w:lang w:val="en-AU"/>
          </w:rPr>
          <w:t>U</w:t>
        </w:r>
      </w:hyperlink>
      <w:r w:rsidR="003D7B9E" w:rsidRPr="002302EF">
        <w:rPr>
          <w:lang w:val="en-AU"/>
        </w:rPr>
        <w:t xml:space="preserve">. </w:t>
      </w:r>
      <w:r w:rsidR="00E51D23" w:rsidRPr="002302EF">
        <w:rPr>
          <w:lang w:val="en-AU"/>
        </w:rPr>
        <w:br/>
      </w:r>
      <w:r w:rsidR="003D7B9E" w:rsidRPr="002302EF">
        <w:rPr>
          <w:lang w:val="en-AU"/>
        </w:rPr>
        <w:t xml:space="preserve">You can also send feedback and comments to </w:t>
      </w:r>
      <w:r w:rsidR="003D7B9E" w:rsidRPr="002302EF">
        <w:rPr>
          <w:rFonts w:ascii="ZWAdobeF" w:hAnsi="ZWAdobeF" w:cs="ZWAdobeF"/>
          <w:sz w:val="2"/>
          <w:szCs w:val="2"/>
          <w:lang w:val="en-AU"/>
        </w:rPr>
        <w:t>H</w:t>
      </w:r>
      <w:hyperlink r:id="rId13" w:history="1">
        <w:r w:rsidR="003D7B9E" w:rsidRPr="002302EF">
          <w:rPr>
            <w:rFonts w:ascii="ZWAdobeF" w:hAnsi="ZWAdobeF" w:cs="ZWAdobeF"/>
            <w:sz w:val="2"/>
            <w:szCs w:val="2"/>
            <w:lang w:val="en-AU"/>
          </w:rPr>
          <w:t>U</w:t>
        </w:r>
        <w:r w:rsidR="003D7B9E" w:rsidRPr="002302EF">
          <w:rPr>
            <w:rStyle w:val="Hyperlink"/>
            <w:lang w:val="en-AU"/>
          </w:rPr>
          <w:t>mail@safetyandquality.gov.au</w:t>
        </w:r>
        <w:r w:rsidR="003D7B9E" w:rsidRPr="002302EF">
          <w:rPr>
            <w:rStyle w:val="Hyperlink"/>
            <w:rFonts w:ascii="ZWAdobeF" w:hAnsi="ZWAdobeF" w:cs="ZWAdobeF"/>
            <w:color w:val="auto"/>
            <w:sz w:val="2"/>
            <w:szCs w:val="2"/>
            <w:u w:val="none"/>
            <w:lang w:val="en-AU"/>
          </w:rPr>
          <w:t>U</w:t>
        </w:r>
      </w:hyperlink>
      <w:r w:rsidR="003D7B9E" w:rsidRPr="002302EF">
        <w:rPr>
          <w:lang w:val="en-AU"/>
        </w:rPr>
        <w:t>.</w:t>
      </w:r>
    </w:p>
    <w:p w:rsidR="00B160EF" w:rsidRPr="002302EF" w:rsidRDefault="00B160EF" w:rsidP="00837FC4">
      <w:pPr>
        <w:tabs>
          <w:tab w:val="left" w:pos="7773"/>
        </w:tabs>
        <w:rPr>
          <w:lang w:val="en-AU"/>
        </w:rPr>
      </w:pPr>
    </w:p>
    <w:p w:rsidR="00837FC4" w:rsidRPr="002302EF" w:rsidRDefault="00B160EF" w:rsidP="004554DB">
      <w:pPr>
        <w:autoSpaceDE w:val="0"/>
        <w:rPr>
          <w:lang w:val="en-AU"/>
        </w:rPr>
      </w:pPr>
      <w:bookmarkStart w:id="0" w:name="OLE_LINK1"/>
      <w:r w:rsidRPr="002302EF">
        <w:rPr>
          <w:lang w:val="en-AU"/>
        </w:rPr>
        <w:t xml:space="preserve">For information about the Commission and its programs and publications, please visit </w:t>
      </w:r>
      <w:hyperlink r:id="rId14" w:history="1">
        <w:r w:rsidR="00837FC4" w:rsidRPr="002302EF">
          <w:rPr>
            <w:rStyle w:val="Hyperlink"/>
            <w:lang w:val="en-AU"/>
          </w:rPr>
          <w:t>http://www.safetyandquality.gov.au</w:t>
        </w:r>
      </w:hyperlink>
    </w:p>
    <w:p w:rsidR="0054703F" w:rsidRPr="002302EF" w:rsidRDefault="004554DB" w:rsidP="004554DB">
      <w:pPr>
        <w:autoSpaceDE w:val="0"/>
        <w:rPr>
          <w:lang w:val="en-AU"/>
        </w:rPr>
      </w:pPr>
      <w:r w:rsidRPr="002302EF">
        <w:rPr>
          <w:lang w:val="en-AU"/>
        </w:rPr>
        <w:t>You can also follow us on Twitter @ACSQHC.</w:t>
      </w:r>
    </w:p>
    <w:p w:rsidR="00210235" w:rsidRPr="002302EF" w:rsidRDefault="00210235" w:rsidP="00210235">
      <w:pPr>
        <w:keepNext/>
        <w:pBdr>
          <w:top w:val="single" w:sz="4" w:space="1" w:color="auto"/>
        </w:pBdr>
        <w:rPr>
          <w:b/>
          <w:lang w:val="en-AU"/>
        </w:rPr>
      </w:pPr>
      <w:r w:rsidRPr="002302EF">
        <w:rPr>
          <w:b/>
          <w:lang w:val="en-AU"/>
        </w:rPr>
        <w:t>On the Radar</w:t>
      </w:r>
    </w:p>
    <w:p w:rsidR="00340157" w:rsidRPr="002302EF" w:rsidRDefault="00340157" w:rsidP="00210235">
      <w:pPr>
        <w:keepNext/>
        <w:pBdr>
          <w:top w:val="single" w:sz="4" w:space="1" w:color="auto"/>
        </w:pBdr>
        <w:rPr>
          <w:bCs/>
          <w:lang w:val="en-AU"/>
        </w:rPr>
      </w:pPr>
      <w:r w:rsidRPr="002302EF">
        <w:rPr>
          <w:bCs/>
          <w:lang w:val="en-AU"/>
        </w:rPr>
        <w:t xml:space="preserve">Editor: </w:t>
      </w:r>
      <w:r w:rsidR="00C8085B" w:rsidRPr="002302EF">
        <w:rPr>
          <w:bCs/>
          <w:lang w:val="en-AU"/>
        </w:rPr>
        <w:t xml:space="preserve">Dr </w:t>
      </w:r>
      <w:r w:rsidRPr="002302EF">
        <w:rPr>
          <w:bCs/>
          <w:lang w:val="en-AU"/>
        </w:rPr>
        <w:t xml:space="preserve">Niall Johnson </w:t>
      </w:r>
      <w:hyperlink r:id="rId15" w:history="1">
        <w:r w:rsidRPr="002302EF">
          <w:rPr>
            <w:rStyle w:val="Hyperlink"/>
            <w:bCs/>
            <w:lang w:val="en-AU"/>
          </w:rPr>
          <w:t>niall.johnson@safetyandquality.gov.au</w:t>
        </w:r>
      </w:hyperlink>
    </w:p>
    <w:p w:rsidR="009A35BE" w:rsidRPr="002302EF" w:rsidRDefault="00210235" w:rsidP="00A8296D">
      <w:pPr>
        <w:keepNext/>
        <w:pBdr>
          <w:top w:val="single" w:sz="4" w:space="1" w:color="auto"/>
        </w:pBdr>
        <w:rPr>
          <w:shd w:val="clear" w:color="auto" w:fill="FFFFFF"/>
          <w:lang w:val="en-AU"/>
        </w:rPr>
      </w:pPr>
      <w:r w:rsidRPr="002302EF">
        <w:rPr>
          <w:bCs/>
          <w:lang w:val="en-AU"/>
        </w:rPr>
        <w:t xml:space="preserve">Contributors: </w:t>
      </w:r>
      <w:r w:rsidR="0056339A" w:rsidRPr="002302EF">
        <w:rPr>
          <w:bCs/>
          <w:lang w:val="en-AU"/>
        </w:rPr>
        <w:t>Niall Johnson</w:t>
      </w:r>
      <w:bookmarkEnd w:id="0"/>
    </w:p>
    <w:p w:rsidR="008544DE" w:rsidRDefault="008544DE" w:rsidP="008544DE">
      <w:pPr>
        <w:keepNext/>
        <w:keepLines/>
        <w:autoSpaceDE w:val="0"/>
        <w:autoSpaceDN w:val="0"/>
        <w:adjustRightInd w:val="0"/>
        <w:rPr>
          <w:lang w:val="en-AU"/>
        </w:rPr>
      </w:pPr>
    </w:p>
    <w:p w:rsidR="00183491" w:rsidRDefault="00183491" w:rsidP="004F47AC">
      <w:pPr>
        <w:keepNext/>
        <w:keepLines/>
        <w:autoSpaceDE w:val="0"/>
        <w:autoSpaceDN w:val="0"/>
        <w:adjustRightInd w:val="0"/>
        <w:rPr>
          <w:b/>
          <w:lang w:val="en-AU"/>
        </w:rPr>
      </w:pPr>
      <w:r>
        <w:rPr>
          <w:b/>
          <w:lang w:val="en-AU"/>
        </w:rPr>
        <w:t>Reports</w:t>
      </w:r>
    </w:p>
    <w:p w:rsidR="00B02395" w:rsidRDefault="00B02395" w:rsidP="00B02395">
      <w:pPr>
        <w:keepNext/>
        <w:keepLines/>
        <w:autoSpaceDE w:val="0"/>
        <w:autoSpaceDN w:val="0"/>
        <w:adjustRightInd w:val="0"/>
        <w:rPr>
          <w:lang w:val="en-AU"/>
        </w:rPr>
      </w:pPr>
    </w:p>
    <w:p w:rsidR="00936F26" w:rsidRPr="00E879BB" w:rsidRDefault="00E879BB" w:rsidP="00936F26">
      <w:pPr>
        <w:keepNext/>
        <w:keepLines/>
        <w:autoSpaceDE w:val="0"/>
        <w:autoSpaceDN w:val="0"/>
        <w:adjustRightInd w:val="0"/>
        <w:rPr>
          <w:i/>
          <w:lang w:val="en-AU"/>
        </w:rPr>
      </w:pPr>
      <w:r w:rsidRPr="00E879BB">
        <w:rPr>
          <w:i/>
          <w:lang w:val="en-AU"/>
        </w:rPr>
        <w:t>Six principles for engaging people and communities: putting them into practice</w:t>
      </w:r>
    </w:p>
    <w:p w:rsidR="00E879BB" w:rsidRDefault="00E879BB" w:rsidP="00936F26">
      <w:pPr>
        <w:keepNext/>
        <w:keepLines/>
        <w:autoSpaceDE w:val="0"/>
        <w:autoSpaceDN w:val="0"/>
        <w:adjustRightInd w:val="0"/>
        <w:rPr>
          <w:lang w:val="en-AU"/>
        </w:rPr>
      </w:pPr>
      <w:r w:rsidRPr="00E879BB">
        <w:rPr>
          <w:lang w:val="en-AU"/>
        </w:rPr>
        <w:t>National Voices</w:t>
      </w:r>
    </w:p>
    <w:p w:rsidR="00E879BB" w:rsidRPr="005B6694" w:rsidRDefault="00E879BB" w:rsidP="00936F26">
      <w:pPr>
        <w:keepNext/>
        <w:keepLines/>
        <w:autoSpaceDE w:val="0"/>
        <w:autoSpaceDN w:val="0"/>
        <w:adjustRightInd w:val="0"/>
        <w:rPr>
          <w:lang w:val="en-AU"/>
        </w:rPr>
      </w:pPr>
      <w:r w:rsidRPr="00E879BB">
        <w:rPr>
          <w:lang w:val="en-AU"/>
        </w:rPr>
        <w:t>London: National Voices; 2016. p. 32.</w:t>
      </w:r>
    </w:p>
    <w:tbl>
      <w:tblPr>
        <w:tblStyle w:val="TableGrid"/>
        <w:tblW w:w="0" w:type="auto"/>
        <w:tblInd w:w="288" w:type="dxa"/>
        <w:tblLayout w:type="fixed"/>
        <w:tblLook w:val="01E0" w:firstRow="1" w:lastRow="1" w:firstColumn="1" w:lastColumn="1" w:noHBand="0" w:noVBand="0"/>
      </w:tblPr>
      <w:tblGrid>
        <w:gridCol w:w="1080"/>
        <w:gridCol w:w="8280"/>
      </w:tblGrid>
      <w:tr w:rsidR="00936F26" w:rsidRPr="00255EF8" w:rsidTr="00C516DA">
        <w:tc>
          <w:tcPr>
            <w:tcW w:w="1080" w:type="dxa"/>
            <w:tcBorders>
              <w:top w:val="single" w:sz="4" w:space="0" w:color="auto"/>
              <w:left w:val="single" w:sz="4" w:space="0" w:color="auto"/>
              <w:bottom w:val="single" w:sz="4" w:space="0" w:color="auto"/>
              <w:right w:val="single" w:sz="4" w:space="0" w:color="auto"/>
            </w:tcBorders>
            <w:vAlign w:val="center"/>
          </w:tcPr>
          <w:p w:rsidR="00936F26" w:rsidRPr="005B6694" w:rsidRDefault="00936F26" w:rsidP="00C516DA">
            <w:pPr>
              <w:rPr>
                <w:rStyle w:val="Hyperlink"/>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936F26" w:rsidRPr="004B7AA3" w:rsidRDefault="00F22E9D" w:rsidP="00C516DA">
            <w:pPr>
              <w:shd w:val="clear" w:color="auto" w:fill="FFFFFF"/>
              <w:rPr>
                <w:rStyle w:val="Hyperlink"/>
                <w:color w:val="auto"/>
                <w:u w:val="none"/>
              </w:rPr>
            </w:pPr>
            <w:hyperlink r:id="rId16" w:history="1">
              <w:r w:rsidR="00E879BB" w:rsidRPr="007116B2">
                <w:rPr>
                  <w:rStyle w:val="Hyperlink"/>
                </w:rPr>
                <w:t>http://www.nationalvoices.org.uk/node/1481</w:t>
              </w:r>
            </w:hyperlink>
          </w:p>
        </w:tc>
      </w:tr>
      <w:tr w:rsidR="00936F26" w:rsidRPr="004147BB" w:rsidTr="00C516DA">
        <w:tc>
          <w:tcPr>
            <w:tcW w:w="1080" w:type="dxa"/>
            <w:tcBorders>
              <w:top w:val="single" w:sz="4" w:space="0" w:color="auto"/>
              <w:left w:val="single" w:sz="4" w:space="0" w:color="auto"/>
              <w:bottom w:val="single" w:sz="4" w:space="0" w:color="auto"/>
              <w:right w:val="single" w:sz="4" w:space="0" w:color="auto"/>
            </w:tcBorders>
            <w:vAlign w:val="center"/>
          </w:tcPr>
          <w:p w:rsidR="00936F26" w:rsidRPr="00255EF8" w:rsidRDefault="00936F26" w:rsidP="00C516D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36F26" w:rsidRPr="00C5104F" w:rsidRDefault="00E879BB" w:rsidP="00E879BB">
            <w:pPr>
              <w:rPr>
                <w:lang w:val="en-AU" w:eastAsia="en-AU"/>
              </w:rPr>
            </w:pPr>
            <w:r>
              <w:rPr>
                <w:lang w:val="en-AU" w:eastAsia="en-AU"/>
              </w:rPr>
              <w:t xml:space="preserve">The UK National Voices organisation has produced this document outlining </w:t>
            </w:r>
            <w:r w:rsidRPr="00E879BB">
              <w:rPr>
                <w:lang w:val="en-AU" w:eastAsia="en-AU"/>
              </w:rPr>
              <w:t xml:space="preserve">how person-centred, community-focussed approaches to health, wellbeing and care </w:t>
            </w:r>
            <w:r>
              <w:rPr>
                <w:lang w:val="en-AU" w:eastAsia="en-AU"/>
              </w:rPr>
              <w:t xml:space="preserve">may </w:t>
            </w:r>
            <w:r w:rsidRPr="00E879BB">
              <w:rPr>
                <w:lang w:val="en-AU" w:eastAsia="en-AU"/>
              </w:rPr>
              <w:t>be created.</w:t>
            </w:r>
            <w:r>
              <w:rPr>
                <w:lang w:val="en-AU" w:eastAsia="en-AU"/>
              </w:rPr>
              <w:t xml:space="preserve"> The authors have tried to demonstrate</w:t>
            </w:r>
            <w:r w:rsidRPr="00E879BB">
              <w:rPr>
                <w:lang w:val="en-AU" w:eastAsia="en-AU"/>
              </w:rPr>
              <w:t xml:space="preserve"> why the principles are important, and </w:t>
            </w:r>
            <w:r>
              <w:rPr>
                <w:lang w:val="en-AU" w:eastAsia="en-AU"/>
              </w:rPr>
              <w:t xml:space="preserve">offer </w:t>
            </w:r>
            <w:r w:rsidRPr="00E879BB">
              <w:rPr>
                <w:lang w:val="en-AU" w:eastAsia="en-AU"/>
              </w:rPr>
              <w:t xml:space="preserve">a guide to putting them into practice, </w:t>
            </w:r>
            <w:r>
              <w:rPr>
                <w:lang w:val="en-AU" w:eastAsia="en-AU"/>
              </w:rPr>
              <w:t xml:space="preserve">including </w:t>
            </w:r>
            <w:r w:rsidRPr="00E879BB">
              <w:rPr>
                <w:lang w:val="en-AU" w:eastAsia="en-AU"/>
              </w:rPr>
              <w:t>case examples of the principles in action</w:t>
            </w:r>
            <w:r>
              <w:rPr>
                <w:lang w:val="en-AU" w:eastAsia="en-AU"/>
              </w:rPr>
              <w:t>.</w:t>
            </w:r>
          </w:p>
        </w:tc>
      </w:tr>
    </w:tbl>
    <w:p w:rsidR="00936F26" w:rsidRDefault="00936F26" w:rsidP="00936F26">
      <w:pPr>
        <w:rPr>
          <w:lang w:val="en-AU"/>
        </w:rPr>
      </w:pPr>
    </w:p>
    <w:p w:rsidR="00E879BB" w:rsidRDefault="00E879BB" w:rsidP="00E879BB">
      <w:pPr>
        <w:keepNext/>
        <w:keepLines/>
        <w:autoSpaceDE w:val="0"/>
        <w:autoSpaceDN w:val="0"/>
        <w:adjustRightInd w:val="0"/>
        <w:rPr>
          <w:lang w:val="en-AU"/>
        </w:rPr>
      </w:pPr>
      <w:r>
        <w:rPr>
          <w:lang w:val="en-AU"/>
        </w:rPr>
        <w:t xml:space="preserve">For information on the Commission’s work on patient and consumer centred care, see </w:t>
      </w:r>
      <w:hyperlink r:id="rId17" w:history="1">
        <w:r w:rsidRPr="009963BD">
          <w:rPr>
            <w:rStyle w:val="Hyperlink"/>
            <w:lang w:val="en-AU"/>
          </w:rPr>
          <w:t>http://www.safetyandquality.gov.au/our-work/patient-and-consumer-centred-care/</w:t>
        </w:r>
      </w:hyperlink>
    </w:p>
    <w:p w:rsidR="00936F26" w:rsidRDefault="00936F26" w:rsidP="00936F26">
      <w:pPr>
        <w:rPr>
          <w:lang w:val="en-AU"/>
        </w:rPr>
      </w:pPr>
    </w:p>
    <w:p w:rsidR="004F6A44" w:rsidRDefault="004F6A44">
      <w:pPr>
        <w:rPr>
          <w:b/>
          <w:lang w:val="en-AU"/>
        </w:rPr>
      </w:pPr>
      <w:r>
        <w:rPr>
          <w:b/>
          <w:lang w:val="en-AU"/>
        </w:rPr>
        <w:br w:type="page"/>
      </w:r>
    </w:p>
    <w:p w:rsidR="00BF1006" w:rsidRPr="002302EF" w:rsidRDefault="005F52C2" w:rsidP="004F47AC">
      <w:pPr>
        <w:keepNext/>
        <w:keepLines/>
        <w:autoSpaceDE w:val="0"/>
        <w:autoSpaceDN w:val="0"/>
        <w:adjustRightInd w:val="0"/>
        <w:rPr>
          <w:b/>
          <w:lang w:val="en-AU"/>
        </w:rPr>
      </w:pPr>
      <w:r w:rsidRPr="002302EF">
        <w:rPr>
          <w:b/>
          <w:lang w:val="en-AU"/>
        </w:rPr>
        <w:lastRenderedPageBreak/>
        <w:t>Journal articles</w:t>
      </w:r>
    </w:p>
    <w:p w:rsidR="00381535" w:rsidRPr="00945BE0" w:rsidRDefault="00381535" w:rsidP="00381535">
      <w:pPr>
        <w:keepNext/>
        <w:keepLines/>
        <w:autoSpaceDE w:val="0"/>
        <w:autoSpaceDN w:val="0"/>
        <w:adjustRightInd w:val="0"/>
        <w:rPr>
          <w:i/>
          <w:lang w:val="en-AU"/>
        </w:rPr>
      </w:pPr>
      <w:r w:rsidRPr="00945BE0">
        <w:rPr>
          <w:i/>
          <w:lang w:val="en-AU"/>
        </w:rPr>
        <w:t>The stars of hospital care: Useful or a distraction?</w:t>
      </w:r>
    </w:p>
    <w:p w:rsidR="00381535" w:rsidRDefault="00381535" w:rsidP="00381535">
      <w:pPr>
        <w:keepNext/>
        <w:keepLines/>
        <w:autoSpaceDE w:val="0"/>
        <w:autoSpaceDN w:val="0"/>
        <w:adjustRightInd w:val="0"/>
        <w:rPr>
          <w:lang w:val="en-AU"/>
        </w:rPr>
      </w:pPr>
      <w:r w:rsidRPr="00945BE0">
        <w:rPr>
          <w:lang w:val="en-AU"/>
        </w:rPr>
        <w:t>Jha AK</w:t>
      </w:r>
    </w:p>
    <w:p w:rsidR="00381535" w:rsidRDefault="00381535" w:rsidP="00381535">
      <w:pPr>
        <w:keepNext/>
        <w:keepLines/>
        <w:autoSpaceDE w:val="0"/>
        <w:autoSpaceDN w:val="0"/>
        <w:adjustRightInd w:val="0"/>
        <w:rPr>
          <w:lang w:val="en-AU"/>
        </w:rPr>
      </w:pPr>
      <w:r w:rsidRPr="00945BE0">
        <w:rPr>
          <w:lang w:val="en-AU"/>
        </w:rPr>
        <w:t>Journal of the American Medical Association. 2016;315(21):2265-6.</w:t>
      </w:r>
    </w:p>
    <w:tbl>
      <w:tblPr>
        <w:tblStyle w:val="TableGrid"/>
        <w:tblW w:w="0" w:type="auto"/>
        <w:tblInd w:w="288" w:type="dxa"/>
        <w:tblLayout w:type="fixed"/>
        <w:tblLook w:val="01E0" w:firstRow="1" w:lastRow="1" w:firstColumn="1" w:lastColumn="1" w:noHBand="0" w:noVBand="0"/>
      </w:tblPr>
      <w:tblGrid>
        <w:gridCol w:w="1080"/>
        <w:gridCol w:w="8280"/>
      </w:tblGrid>
      <w:tr w:rsidR="00381535" w:rsidRPr="00255EF8" w:rsidTr="004D205A">
        <w:tc>
          <w:tcPr>
            <w:tcW w:w="1080" w:type="dxa"/>
            <w:tcBorders>
              <w:top w:val="single" w:sz="4" w:space="0" w:color="auto"/>
              <w:left w:val="single" w:sz="4" w:space="0" w:color="auto"/>
              <w:bottom w:val="single" w:sz="4" w:space="0" w:color="auto"/>
              <w:right w:val="single" w:sz="4" w:space="0" w:color="auto"/>
            </w:tcBorders>
            <w:vAlign w:val="center"/>
          </w:tcPr>
          <w:p w:rsidR="00381535" w:rsidRPr="005B6694" w:rsidRDefault="00381535" w:rsidP="004D205A">
            <w:pPr>
              <w:rPr>
                <w:rStyle w:val="Hyperlink"/>
              </w:rPr>
            </w:pPr>
            <w:r w:rsidRPr="005B6694">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81535" w:rsidRPr="004B7AA3" w:rsidRDefault="00F22E9D" w:rsidP="004D205A">
            <w:pPr>
              <w:rPr>
                <w:rStyle w:val="Hyperlink"/>
                <w:color w:val="auto"/>
                <w:u w:val="none"/>
              </w:rPr>
            </w:pPr>
            <w:hyperlink r:id="rId18" w:history="1">
              <w:r w:rsidR="00381535" w:rsidRPr="006A2E14">
                <w:rPr>
                  <w:rStyle w:val="Hyperlink"/>
                </w:rPr>
                <w:t>http://dx.doi.org/10.1001/jama.2016.5638</w:t>
              </w:r>
            </w:hyperlink>
          </w:p>
        </w:tc>
      </w:tr>
      <w:tr w:rsidR="00381535" w:rsidRPr="004147BB" w:rsidTr="004D205A">
        <w:tc>
          <w:tcPr>
            <w:tcW w:w="1080" w:type="dxa"/>
            <w:tcBorders>
              <w:top w:val="single" w:sz="4" w:space="0" w:color="auto"/>
              <w:left w:val="single" w:sz="4" w:space="0" w:color="auto"/>
              <w:bottom w:val="single" w:sz="4" w:space="0" w:color="auto"/>
              <w:right w:val="single" w:sz="4" w:space="0" w:color="auto"/>
            </w:tcBorders>
            <w:vAlign w:val="center"/>
          </w:tcPr>
          <w:p w:rsidR="00381535" w:rsidRPr="00255EF8" w:rsidRDefault="00381535" w:rsidP="004D205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81535" w:rsidRPr="00CE7C9C" w:rsidRDefault="00381535" w:rsidP="004D205A">
            <w:pPr>
              <w:rPr>
                <w:lang w:val="en-AU" w:eastAsia="en-AU"/>
              </w:rPr>
            </w:pPr>
            <w:r>
              <w:rPr>
                <w:lang w:val="en-AU" w:eastAsia="en-AU"/>
              </w:rPr>
              <w:t xml:space="preserve">Simple rating systems that meaningfully capture performance/outcomes can seem elusive if not impossible. This article looks at the history and current state – and future – of hospital performance rating in the USA. The US </w:t>
            </w:r>
            <w:r w:rsidRPr="00945BE0">
              <w:rPr>
                <w:lang w:val="en-AU" w:eastAsia="en-AU"/>
              </w:rPr>
              <w:t>Centers for Medicare and Medicaid Services (CMS)</w:t>
            </w:r>
            <w:r>
              <w:rPr>
                <w:lang w:val="en-AU" w:eastAsia="en-AU"/>
              </w:rPr>
              <w:t xml:space="preserve"> intends </w:t>
            </w:r>
            <w:r w:rsidRPr="00945BE0">
              <w:rPr>
                <w:lang w:val="en-AU" w:eastAsia="en-AU"/>
              </w:rPr>
              <w:t>to release a new star rating combining approximately 60 different measures</w:t>
            </w:r>
            <w:r>
              <w:rPr>
                <w:lang w:val="en-AU" w:eastAsia="en-AU"/>
              </w:rPr>
              <w:t>, including patient experience,</w:t>
            </w:r>
            <w:r w:rsidRPr="00945BE0">
              <w:rPr>
                <w:lang w:val="en-AU" w:eastAsia="en-AU"/>
              </w:rPr>
              <w:t xml:space="preserve"> into a single star rating</w:t>
            </w:r>
            <w:r>
              <w:rPr>
                <w:lang w:val="en-AU" w:eastAsia="en-AU"/>
              </w:rPr>
              <w:t>. The authors cautiously welcome this while noting “</w:t>
            </w:r>
            <w:r w:rsidRPr="00381535">
              <w:rPr>
                <w:lang w:val="en-AU" w:eastAsia="en-AU"/>
              </w:rPr>
              <w:t xml:space="preserve">it’s worth remembering that when it comes to quality measures, as in so many things in life, more isn’t better. Better is better. We need to focus on what we can measure well and, most important, </w:t>
            </w:r>
            <w:r w:rsidRPr="00381535">
              <w:rPr>
                <w:b/>
                <w:lang w:val="en-AU" w:eastAsia="en-AU"/>
              </w:rPr>
              <w:t>focus on what matters most to patients</w:t>
            </w:r>
            <w:r w:rsidRPr="00381535">
              <w:rPr>
                <w:lang w:val="en-AU" w:eastAsia="en-AU"/>
              </w:rPr>
              <w:t>.</w:t>
            </w:r>
            <w:r>
              <w:rPr>
                <w:lang w:val="en-AU" w:eastAsia="en-AU"/>
              </w:rPr>
              <w:t>”</w:t>
            </w:r>
          </w:p>
        </w:tc>
      </w:tr>
    </w:tbl>
    <w:p w:rsidR="00381535" w:rsidRDefault="00381535" w:rsidP="009B53E9">
      <w:pPr>
        <w:rPr>
          <w:lang w:val="en-AU"/>
        </w:rPr>
      </w:pPr>
    </w:p>
    <w:p w:rsidR="008734E1" w:rsidRPr="008734E1" w:rsidRDefault="008734E1" w:rsidP="00F3040C">
      <w:pPr>
        <w:keepNext/>
        <w:keepLines/>
        <w:autoSpaceDE w:val="0"/>
        <w:autoSpaceDN w:val="0"/>
        <w:adjustRightInd w:val="0"/>
        <w:rPr>
          <w:i/>
          <w:lang w:val="en-AU"/>
        </w:rPr>
      </w:pPr>
      <w:r w:rsidRPr="008734E1">
        <w:rPr>
          <w:i/>
          <w:lang w:val="en-AU"/>
        </w:rPr>
        <w:t>Current evidence on hospital antimicrobial stewardship objectives: a systematic review and meta-analysis</w:t>
      </w:r>
    </w:p>
    <w:p w:rsidR="008734E1" w:rsidRDefault="008734E1" w:rsidP="00F3040C">
      <w:pPr>
        <w:keepNext/>
        <w:keepLines/>
        <w:autoSpaceDE w:val="0"/>
        <w:autoSpaceDN w:val="0"/>
        <w:adjustRightInd w:val="0"/>
        <w:rPr>
          <w:lang w:val="en-AU"/>
        </w:rPr>
      </w:pPr>
      <w:r w:rsidRPr="008734E1">
        <w:rPr>
          <w:lang w:val="en-AU"/>
        </w:rPr>
        <w:t xml:space="preserve">Schuts EC, Hulscher MEJL, Mouton JW, Verduin CM, Stuart JWTC, Overdiek HWPM, et al. </w:t>
      </w:r>
    </w:p>
    <w:p w:rsidR="00F3040C" w:rsidRDefault="008734E1" w:rsidP="00F3040C">
      <w:pPr>
        <w:keepNext/>
        <w:keepLines/>
        <w:autoSpaceDE w:val="0"/>
        <w:autoSpaceDN w:val="0"/>
        <w:adjustRightInd w:val="0"/>
        <w:rPr>
          <w:lang w:val="en-AU"/>
        </w:rPr>
      </w:pPr>
      <w:r w:rsidRPr="008734E1">
        <w:rPr>
          <w:lang w:val="en-AU"/>
        </w:rPr>
        <w:t>The Lancet Infectious Diseases.16(7):847-56.</w:t>
      </w:r>
    </w:p>
    <w:tbl>
      <w:tblPr>
        <w:tblStyle w:val="TableGrid"/>
        <w:tblW w:w="0" w:type="auto"/>
        <w:tblInd w:w="288" w:type="dxa"/>
        <w:tblLayout w:type="fixed"/>
        <w:tblLook w:val="01E0" w:firstRow="1" w:lastRow="1" w:firstColumn="1" w:lastColumn="1" w:noHBand="0" w:noVBand="0"/>
      </w:tblPr>
      <w:tblGrid>
        <w:gridCol w:w="1080"/>
        <w:gridCol w:w="8280"/>
      </w:tblGrid>
      <w:tr w:rsidR="00F3040C" w:rsidRPr="00255EF8" w:rsidTr="00424326">
        <w:tc>
          <w:tcPr>
            <w:tcW w:w="1080" w:type="dxa"/>
            <w:tcBorders>
              <w:top w:val="single" w:sz="4" w:space="0" w:color="auto"/>
              <w:left w:val="single" w:sz="4" w:space="0" w:color="auto"/>
              <w:bottom w:val="single" w:sz="4" w:space="0" w:color="auto"/>
              <w:right w:val="single" w:sz="4" w:space="0" w:color="auto"/>
            </w:tcBorders>
            <w:vAlign w:val="center"/>
          </w:tcPr>
          <w:p w:rsidR="00F3040C" w:rsidRPr="005B6694" w:rsidRDefault="00F3040C" w:rsidP="00424326">
            <w:pPr>
              <w:rPr>
                <w:rStyle w:val="Hyperlink"/>
              </w:rPr>
            </w:pPr>
            <w:r w:rsidRPr="005B6694">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F3040C" w:rsidRPr="004B7AA3" w:rsidRDefault="00F22E9D" w:rsidP="008734E1">
            <w:pPr>
              <w:rPr>
                <w:rStyle w:val="Hyperlink"/>
                <w:color w:val="auto"/>
                <w:u w:val="none"/>
              </w:rPr>
            </w:pPr>
            <w:hyperlink r:id="rId19" w:history="1">
              <w:r w:rsidR="008734E1" w:rsidRPr="00C067E1">
                <w:rPr>
                  <w:rStyle w:val="Hyperlink"/>
                </w:rPr>
                <w:t>http://dx.doi.org/10.1016/S1473-3099(16)00065-7</w:t>
              </w:r>
            </w:hyperlink>
          </w:p>
        </w:tc>
      </w:tr>
      <w:tr w:rsidR="00F3040C" w:rsidRPr="004147BB" w:rsidTr="00424326">
        <w:tc>
          <w:tcPr>
            <w:tcW w:w="1080" w:type="dxa"/>
            <w:tcBorders>
              <w:top w:val="single" w:sz="4" w:space="0" w:color="auto"/>
              <w:left w:val="single" w:sz="4" w:space="0" w:color="auto"/>
              <w:bottom w:val="single" w:sz="4" w:space="0" w:color="auto"/>
              <w:right w:val="single" w:sz="4" w:space="0" w:color="auto"/>
            </w:tcBorders>
            <w:vAlign w:val="center"/>
          </w:tcPr>
          <w:p w:rsidR="00F3040C" w:rsidRPr="00255EF8" w:rsidRDefault="00F3040C" w:rsidP="00424326">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3040C" w:rsidRDefault="008734E1" w:rsidP="0089796C">
            <w:pPr>
              <w:rPr>
                <w:lang w:val="en-AU" w:eastAsia="en-AU"/>
              </w:rPr>
            </w:pPr>
            <w:r>
              <w:rPr>
                <w:lang w:val="en-AU" w:eastAsia="en-AU"/>
              </w:rPr>
              <w:t xml:space="preserve">Further to recent items on antimicrobial stewardship is this paper reporting on a review and meta-analysis that sought to </w:t>
            </w:r>
            <w:r w:rsidRPr="008734E1">
              <w:rPr>
                <w:lang w:val="en-AU" w:eastAsia="en-AU"/>
              </w:rPr>
              <w:t>assess whether antimicrobial stewardship objectives had any effects in hospitals and long-term care facilities on four predefined patients' outcomes: clinical outcomes, adverse events, costs, and bacterial resistance rates.</w:t>
            </w:r>
          </w:p>
          <w:p w:rsidR="008734E1" w:rsidRPr="00CE7C9C" w:rsidRDefault="008734E1" w:rsidP="00466E52">
            <w:pPr>
              <w:rPr>
                <w:lang w:val="en-AU" w:eastAsia="en-AU"/>
              </w:rPr>
            </w:pPr>
            <w:r>
              <w:rPr>
                <w:lang w:val="en-AU" w:eastAsia="en-AU"/>
              </w:rPr>
              <w:t xml:space="preserve">The study group identified </w:t>
            </w:r>
            <w:r w:rsidRPr="008734E1">
              <w:rPr>
                <w:lang w:val="en-AU" w:eastAsia="en-AU"/>
              </w:rPr>
              <w:t>14 stewardship objectives</w:t>
            </w:r>
            <w:r>
              <w:rPr>
                <w:lang w:val="en-AU" w:eastAsia="en-AU"/>
              </w:rPr>
              <w:t xml:space="preserve"> </w:t>
            </w:r>
            <w:r w:rsidR="00466E52">
              <w:rPr>
                <w:lang w:val="en-AU" w:eastAsia="en-AU"/>
              </w:rPr>
              <w:t xml:space="preserve">and </w:t>
            </w:r>
            <w:r>
              <w:rPr>
                <w:lang w:val="en-AU" w:eastAsia="en-AU"/>
              </w:rPr>
              <w:t xml:space="preserve">found </w:t>
            </w:r>
            <w:r w:rsidRPr="008734E1">
              <w:rPr>
                <w:lang w:val="en-AU" w:eastAsia="en-AU"/>
              </w:rPr>
              <w:t>145 unique studies with data on nine stewardship objectives</w:t>
            </w:r>
            <w:r>
              <w:rPr>
                <w:lang w:val="en-AU" w:eastAsia="en-AU"/>
              </w:rPr>
              <w:t>. The authors concluded “</w:t>
            </w:r>
            <w:r w:rsidRPr="008734E1">
              <w:rPr>
                <w:lang w:val="en-AU" w:eastAsia="en-AU"/>
              </w:rPr>
              <w:t xml:space="preserve">findings of </w:t>
            </w:r>
            <w:r w:rsidRPr="00466E52">
              <w:rPr>
                <w:b/>
                <w:lang w:val="en-AU" w:eastAsia="en-AU"/>
              </w:rPr>
              <w:t>beneficial effects on outcomes</w:t>
            </w:r>
            <w:r w:rsidRPr="008734E1">
              <w:rPr>
                <w:lang w:val="en-AU" w:eastAsia="en-AU"/>
              </w:rPr>
              <w:t xml:space="preserve"> with nine antimicrobial stewardship objectives suggest they can guide stewardship teams in their efforts to improve the quality of antibiotic use in hospitals</w:t>
            </w:r>
            <w:r>
              <w:rPr>
                <w:lang w:val="en-AU" w:eastAsia="en-AU"/>
              </w:rPr>
              <w:t>”.</w:t>
            </w:r>
          </w:p>
        </w:tc>
      </w:tr>
    </w:tbl>
    <w:p w:rsidR="00F3040C" w:rsidRDefault="00F3040C" w:rsidP="00F3040C">
      <w:pPr>
        <w:rPr>
          <w:lang w:val="en-AU"/>
        </w:rPr>
      </w:pPr>
    </w:p>
    <w:p w:rsidR="00F3040C" w:rsidRDefault="00F3040C" w:rsidP="00F3040C">
      <w:pPr>
        <w:rPr>
          <w:lang w:val="en-AU"/>
        </w:rPr>
      </w:pPr>
      <w:r>
        <w:rPr>
          <w:lang w:val="en-AU"/>
        </w:rPr>
        <w:t xml:space="preserve">For information on the Commission’s work on </w:t>
      </w:r>
      <w:r w:rsidR="00E532DE">
        <w:rPr>
          <w:lang w:val="en-AU"/>
        </w:rPr>
        <w:t xml:space="preserve">antimicrobial </w:t>
      </w:r>
      <w:r>
        <w:rPr>
          <w:lang w:val="en-AU"/>
        </w:rPr>
        <w:t xml:space="preserve">stewardship, including </w:t>
      </w:r>
      <w:r w:rsidRPr="0093596F">
        <w:rPr>
          <w:i/>
          <w:lang w:val="en-AU"/>
        </w:rPr>
        <w:t>Antimicrobial Stewardship in Australian Hospitals</w:t>
      </w:r>
      <w:r>
        <w:rPr>
          <w:lang w:val="en-AU"/>
        </w:rPr>
        <w:t xml:space="preserve"> and the resources around the relevant </w:t>
      </w:r>
      <w:r w:rsidRPr="0093596F">
        <w:rPr>
          <w:lang w:val="en-AU"/>
        </w:rPr>
        <w:t>National Safety and Quality</w:t>
      </w:r>
      <w:r>
        <w:rPr>
          <w:lang w:val="en-AU"/>
        </w:rPr>
        <w:t xml:space="preserve"> Health Service (NSQHS) Standard see </w:t>
      </w:r>
      <w:hyperlink r:id="rId20" w:history="1">
        <w:r w:rsidRPr="00D32138">
          <w:rPr>
            <w:rStyle w:val="Hyperlink"/>
            <w:lang w:val="en-AU"/>
          </w:rPr>
          <w:t>www.safetyandquality.gov.au/our-work/healthcare-associated-infection/antimicrobial-stewardship/</w:t>
        </w:r>
      </w:hyperlink>
    </w:p>
    <w:p w:rsidR="00F3040C" w:rsidRDefault="00F3040C" w:rsidP="009B53E9">
      <w:pPr>
        <w:rPr>
          <w:lang w:val="en-AU"/>
        </w:rPr>
      </w:pPr>
    </w:p>
    <w:p w:rsidR="00466E52" w:rsidRPr="0013273A" w:rsidRDefault="00466E52" w:rsidP="00466E52">
      <w:pPr>
        <w:keepNext/>
        <w:keepLines/>
        <w:autoSpaceDE w:val="0"/>
        <w:autoSpaceDN w:val="0"/>
        <w:adjustRightInd w:val="0"/>
        <w:rPr>
          <w:i/>
          <w:lang w:val="en-AU"/>
        </w:rPr>
      </w:pPr>
      <w:r w:rsidRPr="0013273A">
        <w:rPr>
          <w:i/>
          <w:lang w:val="en-AU"/>
        </w:rPr>
        <w:t>Efficacy, tolerability, and dose-dependent effects of opioid analgesics for low back pain: A systematic review and meta-analysis</w:t>
      </w:r>
    </w:p>
    <w:p w:rsidR="00466E52" w:rsidRDefault="00466E52" w:rsidP="00466E52">
      <w:pPr>
        <w:keepNext/>
        <w:keepLines/>
        <w:autoSpaceDE w:val="0"/>
        <w:autoSpaceDN w:val="0"/>
        <w:adjustRightInd w:val="0"/>
        <w:rPr>
          <w:lang w:val="en-AU"/>
        </w:rPr>
      </w:pPr>
      <w:r w:rsidRPr="0013273A">
        <w:rPr>
          <w:lang w:val="en-AU"/>
        </w:rPr>
        <w:t>Abdel Shaheed C, Maher CG, Williams KA, Day R, McLachlan AJ</w:t>
      </w:r>
    </w:p>
    <w:p w:rsidR="00466E52" w:rsidRDefault="00466E52" w:rsidP="00466E52">
      <w:pPr>
        <w:keepNext/>
        <w:keepLines/>
        <w:autoSpaceDE w:val="0"/>
        <w:autoSpaceDN w:val="0"/>
        <w:adjustRightInd w:val="0"/>
        <w:rPr>
          <w:lang w:val="en-AU"/>
        </w:rPr>
      </w:pPr>
      <w:r w:rsidRPr="0013273A">
        <w:rPr>
          <w:lang w:val="en-AU"/>
        </w:rPr>
        <w:t>JAMA Internal Medicine. 2016</w:t>
      </w:r>
      <w:r>
        <w:rPr>
          <w:lang w:val="en-AU"/>
        </w:rPr>
        <w:t xml:space="preserve"> [epub]</w:t>
      </w:r>
      <w:r w:rsidRPr="0013273A">
        <w:rPr>
          <w:lang w:val="en-AU"/>
        </w:rPr>
        <w:t>.</w:t>
      </w:r>
    </w:p>
    <w:tbl>
      <w:tblPr>
        <w:tblStyle w:val="TableGrid"/>
        <w:tblW w:w="0" w:type="auto"/>
        <w:tblInd w:w="288" w:type="dxa"/>
        <w:tblLayout w:type="fixed"/>
        <w:tblLook w:val="01E0" w:firstRow="1" w:lastRow="1" w:firstColumn="1" w:lastColumn="1" w:noHBand="0" w:noVBand="0"/>
      </w:tblPr>
      <w:tblGrid>
        <w:gridCol w:w="1080"/>
        <w:gridCol w:w="8280"/>
      </w:tblGrid>
      <w:tr w:rsidR="00466E52" w:rsidRPr="00255EF8" w:rsidTr="0038492A">
        <w:tc>
          <w:tcPr>
            <w:tcW w:w="1080" w:type="dxa"/>
            <w:tcBorders>
              <w:top w:val="single" w:sz="4" w:space="0" w:color="auto"/>
              <w:left w:val="single" w:sz="4" w:space="0" w:color="auto"/>
              <w:bottom w:val="single" w:sz="4" w:space="0" w:color="auto"/>
              <w:right w:val="single" w:sz="4" w:space="0" w:color="auto"/>
            </w:tcBorders>
            <w:vAlign w:val="center"/>
          </w:tcPr>
          <w:p w:rsidR="00466E52" w:rsidRPr="005B6694" w:rsidRDefault="00466E52" w:rsidP="0038492A">
            <w:pPr>
              <w:rPr>
                <w:rStyle w:val="Hyperlink"/>
              </w:rPr>
            </w:pPr>
            <w:r w:rsidRPr="005B6694">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466E52" w:rsidRPr="004B7AA3" w:rsidRDefault="00F22E9D" w:rsidP="0038492A">
            <w:pPr>
              <w:rPr>
                <w:rStyle w:val="Hyperlink"/>
                <w:color w:val="auto"/>
                <w:u w:val="none"/>
              </w:rPr>
            </w:pPr>
            <w:hyperlink r:id="rId21" w:history="1">
              <w:r w:rsidR="00466E52" w:rsidRPr="00E51AC4">
                <w:rPr>
                  <w:rStyle w:val="Hyperlink"/>
                </w:rPr>
                <w:t>http://dx.doi.org/10.1001/jamainternmed.2016.1251</w:t>
              </w:r>
            </w:hyperlink>
          </w:p>
        </w:tc>
      </w:tr>
      <w:tr w:rsidR="00466E52" w:rsidRPr="004147BB" w:rsidTr="0038492A">
        <w:tc>
          <w:tcPr>
            <w:tcW w:w="1080" w:type="dxa"/>
            <w:tcBorders>
              <w:top w:val="single" w:sz="4" w:space="0" w:color="auto"/>
              <w:left w:val="single" w:sz="4" w:space="0" w:color="auto"/>
              <w:bottom w:val="single" w:sz="4" w:space="0" w:color="auto"/>
              <w:right w:val="single" w:sz="4" w:space="0" w:color="auto"/>
            </w:tcBorders>
            <w:vAlign w:val="center"/>
          </w:tcPr>
          <w:p w:rsidR="00466E52" w:rsidRPr="00255EF8" w:rsidRDefault="00466E52" w:rsidP="0038492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466E52" w:rsidRPr="00CE7C9C" w:rsidRDefault="00466E52" w:rsidP="0038492A">
            <w:pPr>
              <w:rPr>
                <w:lang w:val="en-AU" w:eastAsia="en-AU"/>
              </w:rPr>
            </w:pPr>
            <w:r>
              <w:rPr>
                <w:lang w:val="en-AU" w:eastAsia="en-AU"/>
              </w:rPr>
              <w:t xml:space="preserve">Following the items in a recent issue of </w:t>
            </w:r>
            <w:r w:rsidRPr="005D7E5A">
              <w:rPr>
                <w:i/>
                <w:lang w:val="en-AU" w:eastAsia="en-AU"/>
              </w:rPr>
              <w:t>On the Radar</w:t>
            </w:r>
            <w:r>
              <w:rPr>
                <w:lang w:val="en-AU" w:eastAsia="en-AU"/>
              </w:rPr>
              <w:t xml:space="preserve"> that reported on the lack of evidence for the superiority of surgery for chronic low back pain is this item examining the use of opioids. The review focussed on 20 studies reporting on placebo-controlled RCTs and the authors concluded that their meta-analysis showed that “</w:t>
            </w:r>
            <w:r w:rsidRPr="00466E52">
              <w:rPr>
                <w:lang w:val="en-AU" w:eastAsia="en-AU"/>
              </w:rPr>
              <w:t xml:space="preserve">For people with chronic low back pain who tolerate the medicine, </w:t>
            </w:r>
            <w:r w:rsidRPr="00466E52">
              <w:rPr>
                <w:b/>
                <w:lang w:val="en-AU" w:eastAsia="en-AU"/>
              </w:rPr>
              <w:t xml:space="preserve">opioid analgesics </w:t>
            </w:r>
            <w:r w:rsidRPr="00466E52">
              <w:rPr>
                <w:lang w:val="en-AU" w:eastAsia="en-AU"/>
              </w:rPr>
              <w:t>provide</w:t>
            </w:r>
            <w:r w:rsidRPr="00466E52">
              <w:rPr>
                <w:b/>
                <w:lang w:val="en-AU" w:eastAsia="en-AU"/>
              </w:rPr>
              <w:t xml:space="preserve"> modest short-term pain relief</w:t>
            </w:r>
            <w:r w:rsidRPr="00466E52">
              <w:rPr>
                <w:lang w:val="en-AU" w:eastAsia="en-AU"/>
              </w:rPr>
              <w:t xml:space="preserve"> but the effect is not likely to be clinically important within guideline recommended doses. Evidence on long-term efficacy is lacking. The </w:t>
            </w:r>
            <w:r w:rsidRPr="00466E52">
              <w:rPr>
                <w:b/>
                <w:lang w:val="en-AU" w:eastAsia="en-AU"/>
              </w:rPr>
              <w:t>efficacy of opioid analgesics in acute low back pain is unknown</w:t>
            </w:r>
            <w:r w:rsidRPr="00466E52">
              <w:rPr>
                <w:lang w:val="en-AU" w:eastAsia="en-AU"/>
              </w:rPr>
              <w:t>.</w:t>
            </w:r>
            <w:r>
              <w:rPr>
                <w:lang w:val="en-AU" w:eastAsia="en-AU"/>
              </w:rPr>
              <w:t>”</w:t>
            </w:r>
          </w:p>
        </w:tc>
      </w:tr>
    </w:tbl>
    <w:p w:rsidR="009F41D4" w:rsidRPr="009F41D4" w:rsidRDefault="009F41D4" w:rsidP="009F41D4">
      <w:pPr>
        <w:keepNext/>
        <w:keepLines/>
        <w:autoSpaceDE w:val="0"/>
        <w:autoSpaceDN w:val="0"/>
        <w:adjustRightInd w:val="0"/>
        <w:rPr>
          <w:i/>
          <w:lang w:val="en-AU"/>
        </w:rPr>
      </w:pPr>
      <w:r w:rsidRPr="009F41D4">
        <w:rPr>
          <w:i/>
          <w:lang w:val="en-AU"/>
        </w:rPr>
        <w:lastRenderedPageBreak/>
        <w:t>Performance of the Global Assessment of Pediatric Patient Safety (GAPPS) Tool</w:t>
      </w:r>
    </w:p>
    <w:p w:rsidR="009F41D4" w:rsidRDefault="009F41D4" w:rsidP="00936F26">
      <w:pPr>
        <w:keepNext/>
        <w:keepLines/>
        <w:autoSpaceDE w:val="0"/>
        <w:autoSpaceDN w:val="0"/>
        <w:adjustRightInd w:val="0"/>
        <w:rPr>
          <w:lang w:val="en-AU"/>
        </w:rPr>
      </w:pPr>
      <w:r w:rsidRPr="009F41D4">
        <w:rPr>
          <w:lang w:val="en-AU"/>
        </w:rPr>
        <w:t xml:space="preserve">Landrigan CP, Stockwell D, Toomey SL, Loren S, Tracy M, Jang J, et al. </w:t>
      </w:r>
    </w:p>
    <w:p w:rsidR="00936F26" w:rsidRDefault="009F41D4" w:rsidP="00936F26">
      <w:pPr>
        <w:keepNext/>
        <w:keepLines/>
        <w:autoSpaceDE w:val="0"/>
        <w:autoSpaceDN w:val="0"/>
        <w:adjustRightInd w:val="0"/>
        <w:rPr>
          <w:lang w:val="en-AU"/>
        </w:rPr>
      </w:pPr>
      <w:r w:rsidRPr="009F41D4">
        <w:rPr>
          <w:lang w:val="en-AU"/>
        </w:rPr>
        <w:t>Pediatrics. 2016;137(6).</w:t>
      </w:r>
    </w:p>
    <w:tbl>
      <w:tblPr>
        <w:tblStyle w:val="TableGrid"/>
        <w:tblW w:w="0" w:type="auto"/>
        <w:tblInd w:w="288" w:type="dxa"/>
        <w:tblLayout w:type="fixed"/>
        <w:tblLook w:val="01E0" w:firstRow="1" w:lastRow="1" w:firstColumn="1" w:lastColumn="1" w:noHBand="0" w:noVBand="0"/>
      </w:tblPr>
      <w:tblGrid>
        <w:gridCol w:w="1080"/>
        <w:gridCol w:w="8280"/>
      </w:tblGrid>
      <w:tr w:rsidR="00936F26" w:rsidRPr="00255EF8" w:rsidTr="00C516DA">
        <w:tc>
          <w:tcPr>
            <w:tcW w:w="1080" w:type="dxa"/>
            <w:tcBorders>
              <w:top w:val="single" w:sz="4" w:space="0" w:color="auto"/>
              <w:left w:val="single" w:sz="4" w:space="0" w:color="auto"/>
              <w:bottom w:val="single" w:sz="4" w:space="0" w:color="auto"/>
              <w:right w:val="single" w:sz="4" w:space="0" w:color="auto"/>
            </w:tcBorders>
            <w:vAlign w:val="center"/>
          </w:tcPr>
          <w:p w:rsidR="00936F26" w:rsidRPr="005B6694" w:rsidRDefault="00936F26" w:rsidP="00C516DA">
            <w:pPr>
              <w:rPr>
                <w:rStyle w:val="Hyperlink"/>
              </w:rPr>
            </w:pPr>
            <w:r w:rsidRPr="005B6694">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936F26" w:rsidRPr="004B7AA3" w:rsidRDefault="00F22E9D" w:rsidP="00C516DA">
            <w:pPr>
              <w:rPr>
                <w:rStyle w:val="Hyperlink"/>
                <w:color w:val="auto"/>
                <w:u w:val="none"/>
              </w:rPr>
            </w:pPr>
            <w:hyperlink r:id="rId22" w:history="1">
              <w:r w:rsidR="009F41D4" w:rsidRPr="006A2E14">
                <w:rPr>
                  <w:rStyle w:val="Hyperlink"/>
                </w:rPr>
                <w:t>http://dx.doi.org/10.1542/peds.2015-4076</w:t>
              </w:r>
            </w:hyperlink>
          </w:p>
        </w:tc>
      </w:tr>
      <w:tr w:rsidR="00936F26" w:rsidRPr="004147BB" w:rsidTr="00C516DA">
        <w:tc>
          <w:tcPr>
            <w:tcW w:w="1080" w:type="dxa"/>
            <w:tcBorders>
              <w:top w:val="single" w:sz="4" w:space="0" w:color="auto"/>
              <w:left w:val="single" w:sz="4" w:space="0" w:color="auto"/>
              <w:bottom w:val="single" w:sz="4" w:space="0" w:color="auto"/>
              <w:right w:val="single" w:sz="4" w:space="0" w:color="auto"/>
            </w:tcBorders>
            <w:vAlign w:val="center"/>
          </w:tcPr>
          <w:p w:rsidR="00936F26" w:rsidRPr="00255EF8" w:rsidRDefault="00936F26" w:rsidP="00C516D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36F26" w:rsidRPr="00CE7C9C" w:rsidRDefault="009F41D4" w:rsidP="008F1747">
            <w:pPr>
              <w:rPr>
                <w:lang w:val="en-AU" w:eastAsia="en-AU"/>
              </w:rPr>
            </w:pPr>
            <w:r>
              <w:rPr>
                <w:lang w:val="en-AU" w:eastAsia="en-AU"/>
              </w:rPr>
              <w:t xml:space="preserve">Paper report on the </w:t>
            </w:r>
            <w:r w:rsidRPr="009F41D4">
              <w:rPr>
                <w:lang w:val="en-AU" w:eastAsia="en-AU"/>
              </w:rPr>
              <w:t>develop</w:t>
            </w:r>
            <w:r>
              <w:rPr>
                <w:lang w:val="en-AU" w:eastAsia="en-AU"/>
              </w:rPr>
              <w:t>ment</w:t>
            </w:r>
            <w:r w:rsidRPr="009F41D4">
              <w:rPr>
                <w:lang w:val="en-AU" w:eastAsia="en-AU"/>
              </w:rPr>
              <w:t xml:space="preserve"> and test</w:t>
            </w:r>
            <w:r>
              <w:rPr>
                <w:lang w:val="en-AU" w:eastAsia="en-AU"/>
              </w:rPr>
              <w:t xml:space="preserve">ing of </w:t>
            </w:r>
            <w:r w:rsidRPr="009F41D4">
              <w:rPr>
                <w:lang w:val="en-AU" w:eastAsia="en-AU"/>
              </w:rPr>
              <w:t>the Global Assessment of Pediatric Patient Safety (GAPPS) trigger tool</w:t>
            </w:r>
            <w:r>
              <w:rPr>
                <w:lang w:val="en-AU" w:eastAsia="en-AU"/>
              </w:rPr>
              <w:t xml:space="preserve"> measuring </w:t>
            </w:r>
            <w:r w:rsidRPr="009F41D4">
              <w:rPr>
                <w:lang w:val="en-AU" w:eastAsia="en-AU"/>
              </w:rPr>
              <w:t xml:space="preserve">hospital-wide rates of </w:t>
            </w:r>
            <w:r>
              <w:rPr>
                <w:lang w:val="en-AU" w:eastAsia="en-AU"/>
              </w:rPr>
              <w:t>adverse events (</w:t>
            </w:r>
            <w:r w:rsidRPr="009F41D4">
              <w:rPr>
                <w:lang w:val="en-AU" w:eastAsia="en-AU"/>
              </w:rPr>
              <w:t>AEs</w:t>
            </w:r>
            <w:r>
              <w:rPr>
                <w:lang w:val="en-AU" w:eastAsia="en-AU"/>
              </w:rPr>
              <w:t>)</w:t>
            </w:r>
            <w:r w:rsidRPr="009F41D4">
              <w:rPr>
                <w:lang w:val="en-AU" w:eastAsia="en-AU"/>
              </w:rPr>
              <w:t xml:space="preserve"> and preventable AEs.</w:t>
            </w:r>
            <w:r>
              <w:rPr>
                <w:lang w:val="en-AU" w:eastAsia="en-AU"/>
              </w:rPr>
              <w:t xml:space="preserve"> The trigger tool was tested </w:t>
            </w:r>
            <w:r w:rsidRPr="009F41D4">
              <w:rPr>
                <w:lang w:val="en-AU" w:eastAsia="en-AU"/>
              </w:rPr>
              <w:t xml:space="preserve">in 16 </w:t>
            </w:r>
            <w:r>
              <w:rPr>
                <w:lang w:val="en-AU" w:eastAsia="en-AU"/>
              </w:rPr>
              <w:t xml:space="preserve">US </w:t>
            </w:r>
            <w:r w:rsidRPr="009F41D4">
              <w:rPr>
                <w:lang w:val="en-AU" w:eastAsia="en-AU"/>
              </w:rPr>
              <w:t>academic and community hospitals</w:t>
            </w:r>
            <w:r>
              <w:rPr>
                <w:lang w:val="en-AU" w:eastAsia="en-AU"/>
              </w:rPr>
              <w:t xml:space="preserve"> with </w:t>
            </w:r>
            <w:r w:rsidR="008F1747">
              <w:rPr>
                <w:lang w:val="en-AU" w:eastAsia="en-AU"/>
              </w:rPr>
              <w:t xml:space="preserve">3814 </w:t>
            </w:r>
            <w:r w:rsidRPr="009F41D4">
              <w:rPr>
                <w:lang w:val="en-AU" w:eastAsia="en-AU"/>
              </w:rPr>
              <w:t>medical records reviewed</w:t>
            </w:r>
            <w:r w:rsidR="008F1747">
              <w:rPr>
                <w:lang w:val="en-AU" w:eastAsia="en-AU"/>
              </w:rPr>
              <w:t xml:space="preserve"> in total</w:t>
            </w:r>
            <w:r w:rsidRPr="009F41D4">
              <w:rPr>
                <w:lang w:val="en-AU" w:eastAsia="en-AU"/>
              </w:rPr>
              <w:t>.</w:t>
            </w:r>
            <w:r w:rsidR="008F1747">
              <w:rPr>
                <w:lang w:val="en-AU" w:eastAsia="en-AU"/>
              </w:rPr>
              <w:t xml:space="preserve"> The authors claim that their GAPPS tool “</w:t>
            </w:r>
            <w:r w:rsidR="008F1747" w:rsidRPr="008F1747">
              <w:rPr>
                <w:lang w:val="en-AU" w:eastAsia="en-AU"/>
              </w:rPr>
              <w:t>reliably identifies AEs and can be used to guide and monitor quality improvement efforts.</w:t>
            </w:r>
            <w:r w:rsidR="008F1747">
              <w:rPr>
                <w:lang w:val="en-AU" w:eastAsia="en-AU"/>
              </w:rPr>
              <w:t>”</w:t>
            </w:r>
          </w:p>
        </w:tc>
      </w:tr>
    </w:tbl>
    <w:p w:rsidR="00936F26" w:rsidRDefault="00936F26" w:rsidP="00936F26">
      <w:pPr>
        <w:rPr>
          <w:lang w:val="en-AU"/>
        </w:rPr>
      </w:pPr>
    </w:p>
    <w:p w:rsidR="00F701B0" w:rsidRPr="00F701B0" w:rsidRDefault="00F701B0" w:rsidP="00F701B0">
      <w:pPr>
        <w:keepNext/>
        <w:keepLines/>
        <w:autoSpaceDE w:val="0"/>
        <w:autoSpaceDN w:val="0"/>
        <w:adjustRightInd w:val="0"/>
        <w:rPr>
          <w:i/>
          <w:lang w:val="en-AU"/>
        </w:rPr>
      </w:pPr>
      <w:r w:rsidRPr="00F701B0">
        <w:rPr>
          <w:i/>
          <w:lang w:val="en-AU"/>
        </w:rPr>
        <w:t>Guidelines for treating risk factors should include tools for shared decision making</w:t>
      </w:r>
    </w:p>
    <w:p w:rsidR="00F701B0" w:rsidRDefault="00F701B0" w:rsidP="00945BE0">
      <w:pPr>
        <w:keepNext/>
        <w:keepLines/>
        <w:autoSpaceDE w:val="0"/>
        <w:autoSpaceDN w:val="0"/>
        <w:adjustRightInd w:val="0"/>
        <w:rPr>
          <w:lang w:val="en-AU"/>
        </w:rPr>
      </w:pPr>
      <w:r w:rsidRPr="00F701B0">
        <w:rPr>
          <w:lang w:val="en-AU"/>
        </w:rPr>
        <w:t>Yudkin JS, Kavanagh J, McCormack JP</w:t>
      </w:r>
    </w:p>
    <w:p w:rsidR="00945BE0" w:rsidRDefault="00F701B0" w:rsidP="00945BE0">
      <w:pPr>
        <w:keepNext/>
        <w:keepLines/>
        <w:autoSpaceDE w:val="0"/>
        <w:autoSpaceDN w:val="0"/>
        <w:adjustRightInd w:val="0"/>
        <w:rPr>
          <w:lang w:val="en-AU"/>
        </w:rPr>
      </w:pPr>
      <w:r w:rsidRPr="00F701B0">
        <w:rPr>
          <w:lang w:val="en-AU"/>
        </w:rPr>
        <w:t>BMJ. 2016;353:i3147.</w:t>
      </w:r>
    </w:p>
    <w:tbl>
      <w:tblPr>
        <w:tblStyle w:val="TableGrid"/>
        <w:tblW w:w="0" w:type="auto"/>
        <w:tblInd w:w="288" w:type="dxa"/>
        <w:tblLayout w:type="fixed"/>
        <w:tblLook w:val="01E0" w:firstRow="1" w:lastRow="1" w:firstColumn="1" w:lastColumn="1" w:noHBand="0" w:noVBand="0"/>
      </w:tblPr>
      <w:tblGrid>
        <w:gridCol w:w="1080"/>
        <w:gridCol w:w="8280"/>
      </w:tblGrid>
      <w:tr w:rsidR="00945BE0" w:rsidRPr="00255EF8" w:rsidTr="004D205A">
        <w:tc>
          <w:tcPr>
            <w:tcW w:w="1080" w:type="dxa"/>
            <w:tcBorders>
              <w:top w:val="single" w:sz="4" w:space="0" w:color="auto"/>
              <w:left w:val="single" w:sz="4" w:space="0" w:color="auto"/>
              <w:bottom w:val="single" w:sz="4" w:space="0" w:color="auto"/>
              <w:right w:val="single" w:sz="4" w:space="0" w:color="auto"/>
            </w:tcBorders>
            <w:vAlign w:val="center"/>
          </w:tcPr>
          <w:p w:rsidR="00945BE0" w:rsidRPr="005B6694" w:rsidRDefault="00945BE0" w:rsidP="004D205A">
            <w:pPr>
              <w:rPr>
                <w:rStyle w:val="Hyperlink"/>
              </w:rPr>
            </w:pPr>
            <w:r w:rsidRPr="005B6694">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945BE0" w:rsidRPr="004B7AA3" w:rsidRDefault="00F22E9D" w:rsidP="004D205A">
            <w:pPr>
              <w:rPr>
                <w:rStyle w:val="Hyperlink"/>
                <w:color w:val="auto"/>
                <w:u w:val="none"/>
              </w:rPr>
            </w:pPr>
            <w:hyperlink r:id="rId23" w:history="1">
              <w:r w:rsidR="00F701B0" w:rsidRPr="006A2E14">
                <w:rPr>
                  <w:rStyle w:val="Hyperlink"/>
                </w:rPr>
                <w:t>http://dx.doi.org/10.1136/bmj.i3147</w:t>
              </w:r>
            </w:hyperlink>
          </w:p>
        </w:tc>
      </w:tr>
      <w:tr w:rsidR="00945BE0" w:rsidRPr="004147BB" w:rsidTr="004D205A">
        <w:tc>
          <w:tcPr>
            <w:tcW w:w="1080" w:type="dxa"/>
            <w:tcBorders>
              <w:top w:val="single" w:sz="4" w:space="0" w:color="auto"/>
              <w:left w:val="single" w:sz="4" w:space="0" w:color="auto"/>
              <w:bottom w:val="single" w:sz="4" w:space="0" w:color="auto"/>
              <w:right w:val="single" w:sz="4" w:space="0" w:color="auto"/>
            </w:tcBorders>
            <w:vAlign w:val="center"/>
          </w:tcPr>
          <w:p w:rsidR="00945BE0" w:rsidRPr="00255EF8" w:rsidRDefault="00945BE0" w:rsidP="004D205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45BE0" w:rsidRPr="00CE7C9C" w:rsidRDefault="00F701B0" w:rsidP="004D205A">
            <w:pPr>
              <w:rPr>
                <w:lang w:val="en-AU" w:eastAsia="en-AU"/>
              </w:rPr>
            </w:pPr>
            <w:r>
              <w:rPr>
                <w:lang w:val="en-AU" w:eastAsia="en-AU"/>
              </w:rPr>
              <w:t>Analysis piece observing that guidelines are just that – guidelines – and need to be used in ways that consider the individual patient’s needs, preferences and context. One of the key messages offered is that “</w:t>
            </w:r>
            <w:r w:rsidRPr="00F701B0">
              <w:rPr>
                <w:lang w:val="en-AU" w:eastAsia="en-AU"/>
              </w:rPr>
              <w:t>Guideline writers should provide guidance to help the clinician and patient consider not just the risks of treatments but also the likelihood of benefit for that individual, expressed in different formats</w:t>
            </w:r>
            <w:r>
              <w:rPr>
                <w:lang w:val="en-AU" w:eastAsia="en-AU"/>
              </w:rPr>
              <w:t>.”</w:t>
            </w:r>
          </w:p>
        </w:tc>
      </w:tr>
    </w:tbl>
    <w:p w:rsidR="00945BE0" w:rsidRDefault="00945BE0" w:rsidP="00945BE0">
      <w:pPr>
        <w:rPr>
          <w:lang w:val="en-AU"/>
        </w:rPr>
      </w:pPr>
    </w:p>
    <w:p w:rsidR="00F701B0" w:rsidRDefault="00F701B0" w:rsidP="00F701B0">
      <w:pPr>
        <w:keepNext/>
        <w:keepLines/>
        <w:autoSpaceDE w:val="0"/>
        <w:autoSpaceDN w:val="0"/>
        <w:adjustRightInd w:val="0"/>
        <w:rPr>
          <w:lang w:val="en-AU"/>
        </w:rPr>
      </w:pPr>
      <w:r>
        <w:rPr>
          <w:lang w:val="en-AU"/>
        </w:rPr>
        <w:t xml:space="preserve">For information on the Commission’s work on patient and consumer centred care, see </w:t>
      </w:r>
      <w:hyperlink r:id="rId24" w:history="1">
        <w:r w:rsidRPr="009963BD">
          <w:rPr>
            <w:rStyle w:val="Hyperlink"/>
            <w:lang w:val="en-AU"/>
          </w:rPr>
          <w:t>http://www.safetyandquality.gov.au/our-work/patient-and-consumer-centred-care/</w:t>
        </w:r>
      </w:hyperlink>
    </w:p>
    <w:p w:rsidR="00F701B0" w:rsidRDefault="00F701B0" w:rsidP="00F701B0">
      <w:pPr>
        <w:keepNext/>
        <w:keepLines/>
        <w:autoSpaceDE w:val="0"/>
        <w:autoSpaceDN w:val="0"/>
        <w:adjustRightInd w:val="0"/>
        <w:rPr>
          <w:lang w:val="en-AU"/>
        </w:rPr>
      </w:pPr>
      <w:r>
        <w:rPr>
          <w:lang w:val="en-AU"/>
        </w:rPr>
        <w:t xml:space="preserve">For information on the Commission’s work on shared decision making, see </w:t>
      </w:r>
      <w:hyperlink r:id="rId25" w:history="1">
        <w:r w:rsidRPr="006A2E14">
          <w:rPr>
            <w:rStyle w:val="Hyperlink"/>
            <w:lang w:val="en-AU"/>
          </w:rPr>
          <w:t>www.safetyandquality.gov.au/our-work/shared-decision-making/</w:t>
        </w:r>
      </w:hyperlink>
    </w:p>
    <w:p w:rsidR="00945BE0" w:rsidRDefault="00945BE0" w:rsidP="00945BE0">
      <w:pPr>
        <w:keepNext/>
        <w:keepLines/>
        <w:autoSpaceDE w:val="0"/>
        <w:autoSpaceDN w:val="0"/>
        <w:adjustRightInd w:val="0"/>
        <w:rPr>
          <w:lang w:val="en-AU"/>
        </w:rPr>
      </w:pPr>
    </w:p>
    <w:p w:rsidR="004F6A44" w:rsidRPr="004F6A44" w:rsidRDefault="004F6A44" w:rsidP="004F6A44">
      <w:pPr>
        <w:keepNext/>
        <w:keepLines/>
        <w:autoSpaceDE w:val="0"/>
        <w:autoSpaceDN w:val="0"/>
        <w:adjustRightInd w:val="0"/>
        <w:rPr>
          <w:i/>
          <w:lang w:val="en-AU"/>
        </w:rPr>
      </w:pPr>
      <w:r w:rsidRPr="004F6A44">
        <w:rPr>
          <w:i/>
          <w:lang w:val="en-AU"/>
        </w:rPr>
        <w:t>Patients and families as teachers: a mixed methods assessment of a collaborative learning model for medical error disclosure and prevention</w:t>
      </w:r>
    </w:p>
    <w:p w:rsidR="004F6A44" w:rsidRDefault="004F6A44" w:rsidP="004F6A44">
      <w:pPr>
        <w:keepNext/>
        <w:keepLines/>
        <w:autoSpaceDE w:val="0"/>
        <w:autoSpaceDN w:val="0"/>
        <w:adjustRightInd w:val="0"/>
        <w:rPr>
          <w:lang w:val="en-AU"/>
        </w:rPr>
      </w:pPr>
      <w:r w:rsidRPr="004F6A44">
        <w:rPr>
          <w:lang w:val="en-AU"/>
        </w:rPr>
        <w:t>Langer T, Martinez W, Browning DM, Varrin P, Sarnoff Lee B, Bell SK</w:t>
      </w:r>
    </w:p>
    <w:p w:rsidR="004F6A44" w:rsidRDefault="004F6A44" w:rsidP="004F6A44">
      <w:pPr>
        <w:keepNext/>
        <w:keepLines/>
        <w:autoSpaceDE w:val="0"/>
        <w:autoSpaceDN w:val="0"/>
        <w:adjustRightInd w:val="0"/>
        <w:rPr>
          <w:lang w:val="en-AU"/>
        </w:rPr>
      </w:pPr>
      <w:r w:rsidRPr="004F6A44">
        <w:rPr>
          <w:lang w:val="en-AU"/>
        </w:rPr>
        <w:t>BMJ Quality &amp; Safety. 2016 June 22, 2016.</w:t>
      </w:r>
    </w:p>
    <w:tbl>
      <w:tblPr>
        <w:tblStyle w:val="TableGrid"/>
        <w:tblW w:w="0" w:type="auto"/>
        <w:tblInd w:w="288" w:type="dxa"/>
        <w:tblLayout w:type="fixed"/>
        <w:tblLook w:val="01E0" w:firstRow="1" w:lastRow="1" w:firstColumn="1" w:lastColumn="1" w:noHBand="0" w:noVBand="0"/>
      </w:tblPr>
      <w:tblGrid>
        <w:gridCol w:w="1080"/>
        <w:gridCol w:w="8280"/>
      </w:tblGrid>
      <w:tr w:rsidR="004F6A44" w:rsidRPr="00255EF8" w:rsidTr="004D205A">
        <w:tc>
          <w:tcPr>
            <w:tcW w:w="1080" w:type="dxa"/>
            <w:tcBorders>
              <w:top w:val="single" w:sz="4" w:space="0" w:color="auto"/>
              <w:left w:val="single" w:sz="4" w:space="0" w:color="auto"/>
              <w:bottom w:val="single" w:sz="4" w:space="0" w:color="auto"/>
              <w:right w:val="single" w:sz="4" w:space="0" w:color="auto"/>
            </w:tcBorders>
            <w:vAlign w:val="center"/>
          </w:tcPr>
          <w:p w:rsidR="004F6A44" w:rsidRPr="005B6694" w:rsidRDefault="004F6A44" w:rsidP="004D205A">
            <w:pPr>
              <w:rPr>
                <w:rStyle w:val="Hyperlink"/>
              </w:rPr>
            </w:pPr>
            <w:r w:rsidRPr="005B6694">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4F6A44" w:rsidRPr="004B7AA3" w:rsidRDefault="00F22E9D" w:rsidP="004D205A">
            <w:pPr>
              <w:rPr>
                <w:rStyle w:val="Hyperlink"/>
                <w:color w:val="auto"/>
                <w:u w:val="none"/>
              </w:rPr>
            </w:pPr>
            <w:hyperlink r:id="rId26" w:history="1">
              <w:r w:rsidR="004F6A44" w:rsidRPr="006A2E14">
                <w:rPr>
                  <w:rStyle w:val="Hyperlink"/>
                </w:rPr>
                <w:t>http://dx.doi.org/10.1136/bmjqs-2015-004292</w:t>
              </w:r>
            </w:hyperlink>
          </w:p>
        </w:tc>
      </w:tr>
      <w:tr w:rsidR="004F6A44" w:rsidRPr="004147BB" w:rsidTr="004D205A">
        <w:tc>
          <w:tcPr>
            <w:tcW w:w="1080" w:type="dxa"/>
            <w:tcBorders>
              <w:top w:val="single" w:sz="4" w:space="0" w:color="auto"/>
              <w:left w:val="single" w:sz="4" w:space="0" w:color="auto"/>
              <w:bottom w:val="single" w:sz="4" w:space="0" w:color="auto"/>
              <w:right w:val="single" w:sz="4" w:space="0" w:color="auto"/>
            </w:tcBorders>
            <w:vAlign w:val="center"/>
          </w:tcPr>
          <w:p w:rsidR="004F6A44" w:rsidRPr="00255EF8" w:rsidRDefault="004F6A44" w:rsidP="004D205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4F6A44" w:rsidRPr="00CE7C9C" w:rsidRDefault="004F6A44" w:rsidP="004F6A44">
            <w:pPr>
              <w:rPr>
                <w:lang w:val="en-AU" w:eastAsia="en-AU"/>
              </w:rPr>
            </w:pPr>
            <w:r>
              <w:rPr>
                <w:lang w:val="en-AU" w:eastAsia="en-AU"/>
              </w:rPr>
              <w:t xml:space="preserve">Paper reporting on an intervention in which patients and families were joined by </w:t>
            </w:r>
            <w:r w:rsidRPr="004F6A44">
              <w:rPr>
                <w:lang w:val="en-AU" w:eastAsia="en-AU"/>
              </w:rPr>
              <w:t>clinicians to discuss error disclosure and prevention.</w:t>
            </w:r>
            <w:r>
              <w:rPr>
                <w:lang w:val="en-AU" w:eastAsia="en-AU"/>
              </w:rPr>
              <w:t xml:space="preserve"> The authors report that “</w:t>
            </w:r>
            <w:r w:rsidRPr="004F6A44">
              <w:rPr>
                <w:lang w:val="en-AU" w:eastAsia="en-AU"/>
              </w:rPr>
              <w:t xml:space="preserve">clinicians valued patients’ direct feedback, communication strategies for error disclosure and a ‘real’ learning experience. </w:t>
            </w:r>
            <w:r>
              <w:rPr>
                <w:lang w:val="en-AU" w:eastAsia="en-AU"/>
              </w:rPr>
              <w:t>P/F [</w:t>
            </w:r>
            <w:r w:rsidRPr="004F6A44">
              <w:rPr>
                <w:lang w:val="en-AU" w:eastAsia="en-AU"/>
              </w:rPr>
              <w:t>P</w:t>
            </w:r>
            <w:r>
              <w:rPr>
                <w:lang w:val="en-AU" w:eastAsia="en-AU"/>
              </w:rPr>
              <w:t>atients/families]</w:t>
            </w:r>
            <w:r w:rsidRPr="004F6A44">
              <w:rPr>
                <w:lang w:val="en-AU" w:eastAsia="en-AU"/>
              </w:rPr>
              <w:t xml:space="preserve"> appreciated clinicians’ accountability, and insights into how m</w:t>
            </w:r>
            <w:r>
              <w:rPr>
                <w:lang w:val="en-AU" w:eastAsia="en-AU"/>
              </w:rPr>
              <w:t>edical errors affect clinicians”</w:t>
            </w:r>
            <w:r w:rsidRPr="004F6A44">
              <w:rPr>
                <w:lang w:val="en-AU" w:eastAsia="en-AU"/>
              </w:rPr>
              <w:t xml:space="preserve"> </w:t>
            </w:r>
            <w:r>
              <w:rPr>
                <w:lang w:val="en-AU" w:eastAsia="en-AU"/>
              </w:rPr>
              <w:t>and that “</w:t>
            </w:r>
            <w:r w:rsidRPr="004F6A44">
              <w:rPr>
                <w:lang w:val="en-AU" w:eastAsia="en-AU"/>
              </w:rPr>
              <w:t>Patients and clinicians found the experience valuable</w:t>
            </w:r>
            <w:r>
              <w:rPr>
                <w:lang w:val="en-AU" w:eastAsia="en-AU"/>
              </w:rPr>
              <w:t>”</w:t>
            </w:r>
            <w:r w:rsidRPr="004F6A44">
              <w:rPr>
                <w:lang w:val="en-AU" w:eastAsia="en-AU"/>
              </w:rPr>
              <w:t xml:space="preserve">. </w:t>
            </w:r>
            <w:r>
              <w:rPr>
                <w:lang w:val="en-AU" w:eastAsia="en-AU"/>
              </w:rPr>
              <w:t>The authors offer r</w:t>
            </w:r>
            <w:r w:rsidRPr="004F6A44">
              <w:rPr>
                <w:lang w:val="en-AU" w:eastAsia="en-AU"/>
              </w:rPr>
              <w:t xml:space="preserve">ecommendations </w:t>
            </w:r>
            <w:r>
              <w:rPr>
                <w:lang w:val="en-AU" w:eastAsia="en-AU"/>
              </w:rPr>
              <w:t xml:space="preserve">on </w:t>
            </w:r>
            <w:r w:rsidRPr="004F6A44">
              <w:rPr>
                <w:lang w:val="en-AU" w:eastAsia="en-AU"/>
              </w:rPr>
              <w:t>develop</w:t>
            </w:r>
            <w:r>
              <w:rPr>
                <w:lang w:val="en-AU" w:eastAsia="en-AU"/>
              </w:rPr>
              <w:t>ing</w:t>
            </w:r>
            <w:r w:rsidRPr="004F6A44">
              <w:rPr>
                <w:lang w:val="en-AU" w:eastAsia="en-AU"/>
              </w:rPr>
              <w:t xml:space="preserve"> patient–teacher programme</w:t>
            </w:r>
            <w:r>
              <w:rPr>
                <w:lang w:val="en-AU" w:eastAsia="en-AU"/>
              </w:rPr>
              <w:t>s in patient safety</w:t>
            </w:r>
            <w:r w:rsidRPr="004F6A44">
              <w:rPr>
                <w:lang w:val="en-AU" w:eastAsia="en-AU"/>
              </w:rPr>
              <w:t>.</w:t>
            </w:r>
          </w:p>
        </w:tc>
      </w:tr>
    </w:tbl>
    <w:p w:rsidR="004F6A44" w:rsidRDefault="004F6A44" w:rsidP="004F6A44">
      <w:pPr>
        <w:rPr>
          <w:lang w:val="en-AU"/>
        </w:rPr>
      </w:pPr>
    </w:p>
    <w:p w:rsidR="004F6A44" w:rsidRDefault="004F6A44" w:rsidP="004F6A44">
      <w:pPr>
        <w:rPr>
          <w:lang w:val="en-AU"/>
        </w:rPr>
      </w:pPr>
      <w:r>
        <w:rPr>
          <w:lang w:val="en-AU"/>
        </w:rPr>
        <w:t xml:space="preserve">For information on the Commission’s work on open disclosure, including the </w:t>
      </w:r>
      <w:r w:rsidRPr="004F6A44">
        <w:rPr>
          <w:i/>
          <w:lang w:val="en-AU"/>
        </w:rPr>
        <w:t>Australian Open Disclosure Framework</w:t>
      </w:r>
      <w:r>
        <w:rPr>
          <w:lang w:val="en-AU"/>
        </w:rPr>
        <w:t xml:space="preserve">, see </w:t>
      </w:r>
      <w:hyperlink r:id="rId27" w:history="1">
        <w:r w:rsidRPr="006A2E14">
          <w:rPr>
            <w:rStyle w:val="Hyperlink"/>
            <w:lang w:val="en-AU"/>
          </w:rPr>
          <w:t>www.safetyandquality.gov.au/our-work/open-disclosure/</w:t>
        </w:r>
      </w:hyperlink>
    </w:p>
    <w:p w:rsidR="004F6A44" w:rsidRDefault="004F6A44" w:rsidP="004F6A44">
      <w:pPr>
        <w:rPr>
          <w:lang w:val="en-AU"/>
        </w:rPr>
      </w:pPr>
    </w:p>
    <w:p w:rsidR="00237579" w:rsidRPr="00237579" w:rsidRDefault="00237579" w:rsidP="00237579">
      <w:pPr>
        <w:keepNext/>
        <w:keepLines/>
        <w:autoSpaceDE w:val="0"/>
        <w:autoSpaceDN w:val="0"/>
        <w:adjustRightInd w:val="0"/>
        <w:rPr>
          <w:i/>
          <w:lang w:val="en-AU"/>
        </w:rPr>
      </w:pPr>
      <w:r w:rsidRPr="00237579">
        <w:rPr>
          <w:i/>
          <w:lang w:val="en-AU"/>
        </w:rPr>
        <w:t>Safety for all: integrated design for inpatient units</w:t>
      </w:r>
    </w:p>
    <w:p w:rsidR="00237579" w:rsidRDefault="00237579" w:rsidP="00945BE0">
      <w:pPr>
        <w:keepNext/>
        <w:keepLines/>
        <w:autoSpaceDE w:val="0"/>
        <w:autoSpaceDN w:val="0"/>
        <w:adjustRightInd w:val="0"/>
        <w:rPr>
          <w:lang w:val="en-AU"/>
        </w:rPr>
      </w:pPr>
      <w:r w:rsidRPr="00237579">
        <w:rPr>
          <w:lang w:val="en-AU"/>
        </w:rPr>
        <w:t>Hunt JM, Sine DM</w:t>
      </w:r>
    </w:p>
    <w:p w:rsidR="00F701B0" w:rsidRDefault="00237579" w:rsidP="00945BE0">
      <w:pPr>
        <w:keepNext/>
        <w:keepLines/>
        <w:autoSpaceDE w:val="0"/>
        <w:autoSpaceDN w:val="0"/>
        <w:adjustRightInd w:val="0"/>
        <w:rPr>
          <w:lang w:val="en-AU"/>
        </w:rPr>
      </w:pPr>
      <w:r w:rsidRPr="00237579">
        <w:rPr>
          <w:lang w:val="en-AU"/>
        </w:rPr>
        <w:t>Patient Safety &amp; Quality Healthcare. 2016;May/June 2016(13):20-8.</w:t>
      </w:r>
    </w:p>
    <w:tbl>
      <w:tblPr>
        <w:tblStyle w:val="TableGrid"/>
        <w:tblW w:w="0" w:type="auto"/>
        <w:tblInd w:w="288" w:type="dxa"/>
        <w:tblLayout w:type="fixed"/>
        <w:tblLook w:val="01E0" w:firstRow="1" w:lastRow="1" w:firstColumn="1" w:lastColumn="1" w:noHBand="0" w:noVBand="0"/>
      </w:tblPr>
      <w:tblGrid>
        <w:gridCol w:w="1080"/>
        <w:gridCol w:w="8280"/>
      </w:tblGrid>
      <w:tr w:rsidR="00945BE0" w:rsidRPr="00255EF8" w:rsidTr="004D205A">
        <w:tc>
          <w:tcPr>
            <w:tcW w:w="1080" w:type="dxa"/>
            <w:tcBorders>
              <w:top w:val="single" w:sz="4" w:space="0" w:color="auto"/>
              <w:left w:val="single" w:sz="4" w:space="0" w:color="auto"/>
              <w:bottom w:val="single" w:sz="4" w:space="0" w:color="auto"/>
              <w:right w:val="single" w:sz="4" w:space="0" w:color="auto"/>
            </w:tcBorders>
            <w:vAlign w:val="center"/>
          </w:tcPr>
          <w:p w:rsidR="00945BE0" w:rsidRPr="005B6694" w:rsidRDefault="00237579" w:rsidP="004D205A">
            <w:pPr>
              <w:rPr>
                <w:rStyle w:val="Hyperlink"/>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945BE0" w:rsidRPr="004B7AA3" w:rsidRDefault="00F22E9D" w:rsidP="004D205A">
            <w:pPr>
              <w:rPr>
                <w:rStyle w:val="Hyperlink"/>
                <w:color w:val="auto"/>
                <w:u w:val="none"/>
              </w:rPr>
            </w:pPr>
            <w:hyperlink r:id="rId28" w:history="1">
              <w:r w:rsidR="00237579" w:rsidRPr="006A2E14">
                <w:rPr>
                  <w:rStyle w:val="Hyperlink"/>
                </w:rPr>
                <w:t>http://psqh.com/mayjune2016/safety-for-all-integrated-design-for-inpatient-units</w:t>
              </w:r>
            </w:hyperlink>
          </w:p>
        </w:tc>
      </w:tr>
      <w:tr w:rsidR="00945BE0" w:rsidRPr="004147BB" w:rsidTr="004D205A">
        <w:tc>
          <w:tcPr>
            <w:tcW w:w="1080" w:type="dxa"/>
            <w:tcBorders>
              <w:top w:val="single" w:sz="4" w:space="0" w:color="auto"/>
              <w:left w:val="single" w:sz="4" w:space="0" w:color="auto"/>
              <w:bottom w:val="single" w:sz="4" w:space="0" w:color="auto"/>
              <w:right w:val="single" w:sz="4" w:space="0" w:color="auto"/>
            </w:tcBorders>
            <w:vAlign w:val="center"/>
          </w:tcPr>
          <w:p w:rsidR="00945BE0" w:rsidRPr="00255EF8" w:rsidRDefault="00945BE0" w:rsidP="004D205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11AE3" w:rsidRPr="00CE7C9C" w:rsidRDefault="00237579" w:rsidP="00311AE3">
            <w:pPr>
              <w:rPr>
                <w:lang w:val="en-AU" w:eastAsia="en-AU"/>
              </w:rPr>
            </w:pPr>
            <w:r>
              <w:rPr>
                <w:lang w:val="en-AU" w:eastAsia="en-AU"/>
              </w:rPr>
              <w:t>Magazine article advocating for better integrated design of hospital accommodation, particularly in mental health settings, to address patient safety issues.</w:t>
            </w:r>
            <w:r w:rsidR="00311AE3">
              <w:rPr>
                <w:lang w:val="en-AU" w:eastAsia="en-AU"/>
              </w:rPr>
              <w:t xml:space="preserve"> Article includes information about the authors’ free </w:t>
            </w:r>
            <w:r w:rsidR="00311AE3" w:rsidRPr="00311AE3">
              <w:rPr>
                <w:i/>
                <w:lang w:val="en-AU" w:eastAsia="en-AU"/>
              </w:rPr>
              <w:t>Design guide for the Built Environment for Behavioral Health Facil</w:t>
            </w:r>
            <w:r w:rsidR="00311AE3">
              <w:rPr>
                <w:i/>
                <w:lang w:val="en-AU" w:eastAsia="en-AU"/>
              </w:rPr>
              <w:t>i</w:t>
            </w:r>
            <w:r w:rsidR="00311AE3" w:rsidRPr="00311AE3">
              <w:rPr>
                <w:i/>
                <w:lang w:val="en-AU" w:eastAsia="en-AU"/>
              </w:rPr>
              <w:t>ties</w:t>
            </w:r>
            <w:r w:rsidR="00311AE3">
              <w:rPr>
                <w:lang w:val="en-AU" w:eastAsia="en-AU"/>
              </w:rPr>
              <w:t>.</w:t>
            </w:r>
          </w:p>
        </w:tc>
      </w:tr>
    </w:tbl>
    <w:p w:rsidR="00945BE0" w:rsidRPr="00945BE0" w:rsidRDefault="00945BE0" w:rsidP="00945BE0">
      <w:pPr>
        <w:keepNext/>
        <w:keepLines/>
        <w:autoSpaceDE w:val="0"/>
        <w:autoSpaceDN w:val="0"/>
        <w:adjustRightInd w:val="0"/>
        <w:rPr>
          <w:i/>
          <w:lang w:val="en-AU"/>
        </w:rPr>
      </w:pPr>
      <w:r w:rsidRPr="00945BE0">
        <w:rPr>
          <w:i/>
          <w:lang w:val="en-AU"/>
        </w:rPr>
        <w:lastRenderedPageBreak/>
        <w:t>Effect of Organizational Culture on Patient Access, Care Continuity, and Experience of Primary Care</w:t>
      </w:r>
    </w:p>
    <w:p w:rsidR="00945BE0" w:rsidRDefault="00945BE0" w:rsidP="00945BE0">
      <w:pPr>
        <w:keepNext/>
        <w:keepLines/>
        <w:autoSpaceDE w:val="0"/>
        <w:autoSpaceDN w:val="0"/>
        <w:adjustRightInd w:val="0"/>
        <w:rPr>
          <w:lang w:val="en-AU"/>
        </w:rPr>
      </w:pPr>
      <w:r w:rsidRPr="00945BE0">
        <w:rPr>
          <w:lang w:val="en-AU"/>
        </w:rPr>
        <w:t>Hung D, Chung S, Martinez M, Tai-Seale M</w:t>
      </w:r>
    </w:p>
    <w:p w:rsidR="00945BE0" w:rsidRDefault="00945BE0" w:rsidP="00945BE0">
      <w:pPr>
        <w:keepNext/>
        <w:keepLines/>
        <w:autoSpaceDE w:val="0"/>
        <w:autoSpaceDN w:val="0"/>
        <w:adjustRightInd w:val="0"/>
        <w:rPr>
          <w:lang w:val="en-AU"/>
        </w:rPr>
      </w:pPr>
      <w:r w:rsidRPr="00945BE0">
        <w:rPr>
          <w:lang w:val="en-AU"/>
        </w:rPr>
        <w:t>Journal of Ambulatory Care Management. 2016;39(3):242-52.</w:t>
      </w:r>
    </w:p>
    <w:tbl>
      <w:tblPr>
        <w:tblStyle w:val="TableGrid"/>
        <w:tblW w:w="0" w:type="auto"/>
        <w:tblInd w:w="288" w:type="dxa"/>
        <w:tblLayout w:type="fixed"/>
        <w:tblLook w:val="01E0" w:firstRow="1" w:lastRow="1" w:firstColumn="1" w:lastColumn="1" w:noHBand="0" w:noVBand="0"/>
      </w:tblPr>
      <w:tblGrid>
        <w:gridCol w:w="1080"/>
        <w:gridCol w:w="8280"/>
      </w:tblGrid>
      <w:tr w:rsidR="00EE144F" w:rsidRPr="00255EF8" w:rsidTr="004D205A">
        <w:tc>
          <w:tcPr>
            <w:tcW w:w="1080" w:type="dxa"/>
            <w:tcBorders>
              <w:top w:val="single" w:sz="4" w:space="0" w:color="auto"/>
              <w:left w:val="single" w:sz="4" w:space="0" w:color="auto"/>
              <w:bottom w:val="single" w:sz="4" w:space="0" w:color="auto"/>
              <w:right w:val="single" w:sz="4" w:space="0" w:color="auto"/>
            </w:tcBorders>
            <w:vAlign w:val="center"/>
          </w:tcPr>
          <w:p w:rsidR="00EE144F" w:rsidRPr="005B6694" w:rsidRDefault="00EE144F" w:rsidP="004D205A">
            <w:pPr>
              <w:rPr>
                <w:rStyle w:val="Hyperlink"/>
              </w:rPr>
            </w:pPr>
            <w:r w:rsidRPr="005B6694">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EE144F" w:rsidRPr="004B7AA3" w:rsidRDefault="00F22E9D" w:rsidP="00EE144F">
            <w:pPr>
              <w:rPr>
                <w:rStyle w:val="Hyperlink"/>
                <w:color w:val="auto"/>
                <w:u w:val="none"/>
              </w:rPr>
            </w:pPr>
            <w:hyperlink r:id="rId29" w:history="1">
              <w:r w:rsidR="00EE144F" w:rsidRPr="006A2E14">
                <w:rPr>
                  <w:rStyle w:val="Hyperlink"/>
                </w:rPr>
                <w:t>http://dx.doi.org/10.1097/JAC.0000000000000116</w:t>
              </w:r>
            </w:hyperlink>
          </w:p>
        </w:tc>
      </w:tr>
      <w:tr w:rsidR="00EE144F" w:rsidRPr="004147BB" w:rsidTr="004D205A">
        <w:tc>
          <w:tcPr>
            <w:tcW w:w="1080" w:type="dxa"/>
            <w:tcBorders>
              <w:top w:val="single" w:sz="4" w:space="0" w:color="auto"/>
              <w:left w:val="single" w:sz="4" w:space="0" w:color="auto"/>
              <w:bottom w:val="single" w:sz="4" w:space="0" w:color="auto"/>
              <w:right w:val="single" w:sz="4" w:space="0" w:color="auto"/>
            </w:tcBorders>
            <w:vAlign w:val="center"/>
          </w:tcPr>
          <w:p w:rsidR="00EE144F" w:rsidRPr="00255EF8" w:rsidRDefault="00EE144F" w:rsidP="004D205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EE144F" w:rsidRPr="00CE7C9C" w:rsidRDefault="00EE144F" w:rsidP="00EE144F">
            <w:pPr>
              <w:rPr>
                <w:lang w:val="en-AU" w:eastAsia="en-AU"/>
              </w:rPr>
            </w:pPr>
            <w:r>
              <w:rPr>
                <w:lang w:val="en-AU" w:eastAsia="en-AU"/>
              </w:rPr>
              <w:t>Hung and colleagues produced this paper reporting on a study attempting to examine the connections between organis</w:t>
            </w:r>
            <w:r w:rsidRPr="00945BE0">
              <w:rPr>
                <w:lang w:val="en-AU" w:eastAsia="en-AU"/>
              </w:rPr>
              <w:t>a</w:t>
            </w:r>
            <w:r>
              <w:rPr>
                <w:lang w:val="en-AU" w:eastAsia="en-AU"/>
              </w:rPr>
              <w:t>tional culture and patient-cent</w:t>
            </w:r>
            <w:r w:rsidRPr="00945BE0">
              <w:rPr>
                <w:lang w:val="en-AU" w:eastAsia="en-AU"/>
              </w:rPr>
              <w:t xml:space="preserve">red outcomes. </w:t>
            </w:r>
            <w:r>
              <w:rPr>
                <w:lang w:val="en-AU" w:eastAsia="en-AU"/>
              </w:rPr>
              <w:t xml:space="preserve">Based on surveys of </w:t>
            </w:r>
            <w:r w:rsidRPr="00945BE0">
              <w:rPr>
                <w:lang w:val="en-AU" w:eastAsia="en-AU"/>
              </w:rPr>
              <w:t>357 physicians in 41 primary care departments</w:t>
            </w:r>
            <w:r>
              <w:rPr>
                <w:lang w:val="en-AU" w:eastAsia="en-AU"/>
              </w:rPr>
              <w:t xml:space="preserve"> they authors that sites classified as </w:t>
            </w:r>
            <w:r w:rsidRPr="00945BE0">
              <w:rPr>
                <w:lang w:val="en-AU" w:eastAsia="en-AU"/>
              </w:rPr>
              <w:t>“Group-oriented” culture</w:t>
            </w:r>
            <w:r>
              <w:rPr>
                <w:lang w:val="en-AU" w:eastAsia="en-AU"/>
              </w:rPr>
              <w:t xml:space="preserve"> had shorter appointment wait times than those classified as </w:t>
            </w:r>
            <w:r w:rsidRPr="00945BE0">
              <w:rPr>
                <w:lang w:val="en-AU" w:eastAsia="en-AU"/>
              </w:rPr>
              <w:t>“Rational” culture type</w:t>
            </w:r>
            <w:r>
              <w:rPr>
                <w:lang w:val="en-AU" w:eastAsia="en-AU"/>
              </w:rPr>
              <w:t xml:space="preserve"> and those classified as </w:t>
            </w:r>
            <w:r w:rsidRPr="00945BE0">
              <w:rPr>
                <w:lang w:val="en-AU" w:eastAsia="en-AU"/>
              </w:rPr>
              <w:t xml:space="preserve">“Hierarchical” </w:t>
            </w:r>
            <w:r>
              <w:rPr>
                <w:lang w:val="en-AU" w:eastAsia="en-AU"/>
              </w:rPr>
              <w:t xml:space="preserve">or </w:t>
            </w:r>
            <w:r w:rsidRPr="00945BE0">
              <w:rPr>
                <w:lang w:val="en-AU" w:eastAsia="en-AU"/>
              </w:rPr>
              <w:t xml:space="preserve">“Developmental” culture types were associated with less care continuity, but better patient experiences with care. </w:t>
            </w:r>
            <w:r>
              <w:rPr>
                <w:lang w:val="en-AU" w:eastAsia="en-AU"/>
              </w:rPr>
              <w:t>The authors suggest that “</w:t>
            </w:r>
            <w:r w:rsidRPr="00945BE0">
              <w:rPr>
                <w:lang w:val="en-AU" w:eastAsia="en-AU"/>
              </w:rPr>
              <w:t xml:space="preserve">Understanding the unique effects of </w:t>
            </w:r>
            <w:r w:rsidRPr="00C16AE5">
              <w:rPr>
                <w:b/>
                <w:lang w:val="en-AU" w:eastAsia="en-AU"/>
              </w:rPr>
              <w:t>organizational culture can enhance the delivery of more patient-centered care</w:t>
            </w:r>
            <w:r w:rsidRPr="00945BE0">
              <w:rPr>
                <w:lang w:val="en-AU" w:eastAsia="en-AU"/>
              </w:rPr>
              <w:t>.</w:t>
            </w:r>
            <w:r>
              <w:rPr>
                <w:lang w:val="en-AU" w:eastAsia="en-AU"/>
              </w:rPr>
              <w:t>”</w:t>
            </w:r>
          </w:p>
        </w:tc>
      </w:tr>
    </w:tbl>
    <w:p w:rsidR="00C16AE5" w:rsidRDefault="00C16AE5" w:rsidP="00945BE0">
      <w:pPr>
        <w:keepNext/>
        <w:keepLines/>
        <w:autoSpaceDE w:val="0"/>
        <w:autoSpaceDN w:val="0"/>
        <w:adjustRightInd w:val="0"/>
        <w:rPr>
          <w:lang w:val="en-AU"/>
        </w:rPr>
      </w:pPr>
    </w:p>
    <w:p w:rsidR="00C16AE5" w:rsidRPr="00C16AE5" w:rsidRDefault="00C16AE5" w:rsidP="00C16AE5">
      <w:pPr>
        <w:keepNext/>
        <w:keepLines/>
        <w:autoSpaceDE w:val="0"/>
        <w:autoSpaceDN w:val="0"/>
        <w:adjustRightInd w:val="0"/>
        <w:rPr>
          <w:i/>
          <w:lang w:val="en-AU"/>
        </w:rPr>
      </w:pPr>
      <w:r w:rsidRPr="00C16AE5">
        <w:rPr>
          <w:i/>
          <w:lang w:val="en-AU"/>
        </w:rPr>
        <w:t>Strengthening leadership as a catalyst for enhanced patient safety culture: a repeated cross-sectional experimental study</w:t>
      </w:r>
    </w:p>
    <w:p w:rsidR="00C16AE5" w:rsidRDefault="00C16AE5" w:rsidP="00945BE0">
      <w:pPr>
        <w:keepNext/>
        <w:keepLines/>
        <w:autoSpaceDE w:val="0"/>
        <w:autoSpaceDN w:val="0"/>
        <w:adjustRightInd w:val="0"/>
        <w:rPr>
          <w:lang w:val="en-AU"/>
        </w:rPr>
      </w:pPr>
      <w:r w:rsidRPr="00C16AE5">
        <w:rPr>
          <w:lang w:val="en-AU"/>
        </w:rPr>
        <w:t>Kristensen S, Christensen KB, Jaquet A, Møller Beck C, Sabroe S, Bartels P, et al</w:t>
      </w:r>
    </w:p>
    <w:p w:rsidR="00C16AE5" w:rsidRDefault="00C16AE5" w:rsidP="00945BE0">
      <w:pPr>
        <w:keepNext/>
        <w:keepLines/>
        <w:autoSpaceDE w:val="0"/>
        <w:autoSpaceDN w:val="0"/>
        <w:adjustRightInd w:val="0"/>
        <w:rPr>
          <w:lang w:val="en-AU"/>
        </w:rPr>
      </w:pPr>
      <w:r w:rsidRPr="00C16AE5">
        <w:rPr>
          <w:lang w:val="en-AU"/>
        </w:rPr>
        <w:t>BMJ Open. 2016;6(5):e010180.</w:t>
      </w:r>
    </w:p>
    <w:tbl>
      <w:tblPr>
        <w:tblStyle w:val="TableGrid"/>
        <w:tblW w:w="0" w:type="auto"/>
        <w:tblInd w:w="288" w:type="dxa"/>
        <w:tblLayout w:type="fixed"/>
        <w:tblLook w:val="01E0" w:firstRow="1" w:lastRow="1" w:firstColumn="1" w:lastColumn="1" w:noHBand="0" w:noVBand="0"/>
      </w:tblPr>
      <w:tblGrid>
        <w:gridCol w:w="1080"/>
        <w:gridCol w:w="8280"/>
      </w:tblGrid>
      <w:tr w:rsidR="00945BE0" w:rsidRPr="00255EF8" w:rsidTr="004D205A">
        <w:tc>
          <w:tcPr>
            <w:tcW w:w="1080" w:type="dxa"/>
            <w:tcBorders>
              <w:top w:val="single" w:sz="4" w:space="0" w:color="auto"/>
              <w:left w:val="single" w:sz="4" w:space="0" w:color="auto"/>
              <w:bottom w:val="single" w:sz="4" w:space="0" w:color="auto"/>
              <w:right w:val="single" w:sz="4" w:space="0" w:color="auto"/>
            </w:tcBorders>
            <w:vAlign w:val="center"/>
          </w:tcPr>
          <w:p w:rsidR="00945BE0" w:rsidRPr="005B6694" w:rsidRDefault="00945BE0" w:rsidP="004D205A">
            <w:pPr>
              <w:rPr>
                <w:rStyle w:val="Hyperlink"/>
              </w:rPr>
            </w:pPr>
            <w:r w:rsidRPr="005B6694">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EE144F" w:rsidRPr="004B7AA3" w:rsidRDefault="00F22E9D" w:rsidP="00EE144F">
            <w:pPr>
              <w:rPr>
                <w:rStyle w:val="Hyperlink"/>
                <w:color w:val="auto"/>
                <w:u w:val="none"/>
              </w:rPr>
            </w:pPr>
            <w:hyperlink r:id="rId30" w:history="1">
              <w:r w:rsidR="00EE144F" w:rsidRPr="006A2E14">
                <w:rPr>
                  <w:rStyle w:val="Hyperlink"/>
                </w:rPr>
                <w:t>http://dx.doi.org/10.1136/bmjopen-2015-010180</w:t>
              </w:r>
            </w:hyperlink>
          </w:p>
        </w:tc>
      </w:tr>
      <w:tr w:rsidR="00945BE0" w:rsidRPr="004147BB" w:rsidTr="004D205A">
        <w:tc>
          <w:tcPr>
            <w:tcW w:w="1080" w:type="dxa"/>
            <w:tcBorders>
              <w:top w:val="single" w:sz="4" w:space="0" w:color="auto"/>
              <w:left w:val="single" w:sz="4" w:space="0" w:color="auto"/>
              <w:bottom w:val="single" w:sz="4" w:space="0" w:color="auto"/>
              <w:right w:val="single" w:sz="4" w:space="0" w:color="auto"/>
            </w:tcBorders>
            <w:vAlign w:val="center"/>
          </w:tcPr>
          <w:p w:rsidR="00945BE0" w:rsidRPr="00255EF8" w:rsidRDefault="00945BE0" w:rsidP="004D205A">
            <w:pPr>
              <w:rPr>
                <w:lang w:val="en-AU" w:eastAsia="en-AU"/>
              </w:rPr>
            </w:pPr>
            <w:r w:rsidRPr="00255EF8">
              <w:rPr>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C16AE5" w:rsidRPr="00CE7C9C" w:rsidRDefault="00C16AE5" w:rsidP="00C16AE5">
            <w:pPr>
              <w:rPr>
                <w:lang w:val="en-AU" w:eastAsia="en-AU"/>
              </w:rPr>
            </w:pPr>
            <w:r>
              <w:rPr>
                <w:lang w:val="en-AU" w:eastAsia="en-AU"/>
              </w:rPr>
              <w:t xml:space="preserve">Also looking at culture was the paper from Kristensen and colleagues in Denmark. Here they report on an intervention for clinical leaders and its impact on the reported patient safety culture </w:t>
            </w:r>
            <w:r w:rsidRPr="00C16AE5">
              <w:rPr>
                <w:lang w:val="en-AU" w:eastAsia="en-AU"/>
              </w:rPr>
              <w:t>in a Danish psychiatric department</w:t>
            </w:r>
            <w:r>
              <w:rPr>
                <w:lang w:val="en-AU" w:eastAsia="en-AU"/>
              </w:rPr>
              <w:t>. Before and after surveys revealed that the perceived patient safety culture had improved. The authors conclude that the results “</w:t>
            </w:r>
            <w:r w:rsidRPr="00C16AE5">
              <w:rPr>
                <w:lang w:val="en-AU" w:eastAsia="en-AU"/>
              </w:rPr>
              <w:t xml:space="preserve">imply that </w:t>
            </w:r>
            <w:r w:rsidRPr="00C16AE5">
              <w:rPr>
                <w:b/>
                <w:lang w:val="en-AU" w:eastAsia="en-AU"/>
              </w:rPr>
              <w:t>strengthening the leadership can act as a significant catalyst for patient safety culture improvement</w:t>
            </w:r>
            <w:r w:rsidRPr="00C16AE5">
              <w:rPr>
                <w:lang w:val="en-AU" w:eastAsia="en-AU"/>
              </w:rPr>
              <w:t>.</w:t>
            </w:r>
            <w:r>
              <w:rPr>
                <w:lang w:val="en-AU" w:eastAsia="en-AU"/>
              </w:rPr>
              <w:t>”</w:t>
            </w:r>
          </w:p>
        </w:tc>
      </w:tr>
    </w:tbl>
    <w:p w:rsidR="00945BE0" w:rsidRDefault="00945BE0" w:rsidP="00685E98">
      <w:pPr>
        <w:keepNext/>
        <w:keepLines/>
        <w:autoSpaceDE w:val="0"/>
        <w:autoSpaceDN w:val="0"/>
        <w:adjustRightInd w:val="0"/>
        <w:rPr>
          <w:lang w:val="en-AU"/>
        </w:rPr>
      </w:pPr>
    </w:p>
    <w:p w:rsidR="00685E98" w:rsidRDefault="00685E98" w:rsidP="00685E98">
      <w:pPr>
        <w:keepNext/>
        <w:keepLines/>
        <w:autoSpaceDE w:val="0"/>
        <w:autoSpaceDN w:val="0"/>
        <w:adjustRightInd w:val="0"/>
        <w:rPr>
          <w:lang w:val="en-AU"/>
        </w:rPr>
      </w:pPr>
      <w:r>
        <w:rPr>
          <w:lang w:val="en-AU"/>
        </w:rPr>
        <w:t xml:space="preserve">For information on the Commission’s work on patient and consumer centred care, see </w:t>
      </w:r>
      <w:hyperlink r:id="rId31" w:history="1">
        <w:r w:rsidRPr="009963BD">
          <w:rPr>
            <w:rStyle w:val="Hyperlink"/>
            <w:lang w:val="en-AU"/>
          </w:rPr>
          <w:t>http://www.safetyandquality.gov.au/our-work/patient-and-consumer-centred-care/</w:t>
        </w:r>
      </w:hyperlink>
    </w:p>
    <w:p w:rsidR="00685E98" w:rsidRDefault="00685E98" w:rsidP="00685E98">
      <w:pPr>
        <w:autoSpaceDE w:val="0"/>
        <w:autoSpaceDN w:val="0"/>
        <w:adjustRightInd w:val="0"/>
        <w:rPr>
          <w:i/>
          <w:lang w:val="en-AU"/>
        </w:rPr>
      </w:pPr>
    </w:p>
    <w:p w:rsidR="00EE144F" w:rsidRDefault="00EE144F" w:rsidP="00685E98">
      <w:pPr>
        <w:autoSpaceDE w:val="0"/>
        <w:autoSpaceDN w:val="0"/>
        <w:adjustRightInd w:val="0"/>
        <w:rPr>
          <w:i/>
          <w:lang w:val="en-AU"/>
        </w:rPr>
      </w:pPr>
    </w:p>
    <w:p w:rsidR="000A2BAA" w:rsidRPr="0091691E" w:rsidRDefault="000A2BAA" w:rsidP="000A2BAA">
      <w:pPr>
        <w:keepNext/>
        <w:rPr>
          <w:i/>
          <w:lang w:val="en-AU"/>
        </w:rPr>
      </w:pPr>
      <w:r w:rsidRPr="0091691E">
        <w:rPr>
          <w:i/>
          <w:lang w:val="en-AU"/>
        </w:rPr>
        <w:t>BMJ Quality and Safety</w:t>
      </w:r>
    </w:p>
    <w:p w:rsidR="000A2BAA" w:rsidRPr="0091691E" w:rsidRDefault="000A2BAA" w:rsidP="000A2BAA">
      <w:pPr>
        <w:keepNext/>
        <w:rPr>
          <w:lang w:val="en-AU"/>
        </w:rPr>
      </w:pPr>
      <w:r>
        <w:rPr>
          <w:lang w:val="en-AU"/>
        </w:rPr>
        <w:t>July 2016, Vol. 25, Issue 7</w:t>
      </w:r>
    </w:p>
    <w:tbl>
      <w:tblPr>
        <w:tblStyle w:val="TableGrid"/>
        <w:tblW w:w="9360" w:type="dxa"/>
        <w:tblInd w:w="288" w:type="dxa"/>
        <w:tblLayout w:type="fixed"/>
        <w:tblLook w:val="04A0" w:firstRow="1" w:lastRow="0" w:firstColumn="1" w:lastColumn="0" w:noHBand="0" w:noVBand="1"/>
      </w:tblPr>
      <w:tblGrid>
        <w:gridCol w:w="1080"/>
        <w:gridCol w:w="8280"/>
      </w:tblGrid>
      <w:tr w:rsidR="000A2BAA" w:rsidRPr="0091691E" w:rsidTr="0038492A">
        <w:tc>
          <w:tcPr>
            <w:tcW w:w="1080" w:type="dxa"/>
          </w:tcPr>
          <w:p w:rsidR="000A2BAA" w:rsidRPr="0091691E" w:rsidRDefault="000A2BAA" w:rsidP="0038492A">
            <w:pPr>
              <w:rPr>
                <w:lang w:val="en-AU"/>
              </w:rPr>
            </w:pPr>
            <w:r w:rsidRPr="0091691E">
              <w:rPr>
                <w:lang w:val="en-AU"/>
              </w:rPr>
              <w:t>URL</w:t>
            </w:r>
          </w:p>
        </w:tc>
        <w:tc>
          <w:tcPr>
            <w:tcW w:w="8280" w:type="dxa"/>
          </w:tcPr>
          <w:p w:rsidR="000A2BAA" w:rsidRPr="0091691E" w:rsidRDefault="00F22E9D" w:rsidP="000A2BAA">
            <w:pPr>
              <w:keepNext/>
              <w:rPr>
                <w:lang w:val="en-AU"/>
              </w:rPr>
            </w:pPr>
            <w:hyperlink r:id="rId32" w:history="1">
              <w:r w:rsidR="000A2BAA" w:rsidRPr="00C067E1">
                <w:rPr>
                  <w:rStyle w:val="Hyperlink"/>
                  <w:lang w:val="en-AU"/>
                </w:rPr>
                <w:t>http://qualitysafety.bmj.com/content/25/7</w:t>
              </w:r>
            </w:hyperlink>
          </w:p>
        </w:tc>
      </w:tr>
      <w:tr w:rsidR="000A2BAA" w:rsidRPr="0091691E" w:rsidTr="0038492A">
        <w:tblPrEx>
          <w:tblLook w:val="01E0" w:firstRow="1" w:lastRow="1" w:firstColumn="1" w:lastColumn="1" w:noHBand="0" w:noVBand="0"/>
        </w:tblPrEx>
        <w:tc>
          <w:tcPr>
            <w:tcW w:w="1080" w:type="dxa"/>
            <w:vAlign w:val="center"/>
          </w:tcPr>
          <w:p w:rsidR="000A2BAA" w:rsidRPr="0091691E" w:rsidRDefault="000A2BAA" w:rsidP="0038492A">
            <w:pPr>
              <w:rPr>
                <w:lang w:val="en-AU"/>
              </w:rPr>
            </w:pPr>
            <w:r w:rsidRPr="0091691E">
              <w:rPr>
                <w:lang w:val="en-AU"/>
              </w:rPr>
              <w:t>Notes</w:t>
            </w:r>
          </w:p>
        </w:tc>
        <w:tc>
          <w:tcPr>
            <w:tcW w:w="8280" w:type="dxa"/>
            <w:vAlign w:val="center"/>
          </w:tcPr>
          <w:p w:rsidR="000A2BAA" w:rsidRPr="0091691E" w:rsidRDefault="000A2BAA" w:rsidP="0038492A">
            <w:pPr>
              <w:keepNext/>
              <w:rPr>
                <w:lang w:val="en-AU"/>
              </w:rPr>
            </w:pPr>
            <w:r w:rsidRPr="0091691E">
              <w:rPr>
                <w:lang w:val="en-AU"/>
              </w:rPr>
              <w:t xml:space="preserve">A new issue of </w:t>
            </w:r>
            <w:r w:rsidRPr="0091691E">
              <w:rPr>
                <w:i/>
                <w:lang w:val="en-AU"/>
              </w:rPr>
              <w:t xml:space="preserve">BMJ Quality and Safety </w:t>
            </w:r>
            <w:r w:rsidRPr="0091691E">
              <w:rPr>
                <w:lang w:val="en-AU"/>
              </w:rPr>
              <w:t xml:space="preserve">has been published. Many of the papers in this issue have been referred to in previous editions of </w:t>
            </w:r>
            <w:r w:rsidRPr="0091691E">
              <w:rPr>
                <w:i/>
                <w:lang w:val="en-AU"/>
              </w:rPr>
              <w:t>On the Radar</w:t>
            </w:r>
            <w:r w:rsidRPr="0091691E">
              <w:rPr>
                <w:lang w:val="en-AU"/>
              </w:rPr>
              <w:t xml:space="preserve"> (when they were released online). Articles in this issue of </w:t>
            </w:r>
            <w:r w:rsidRPr="0091691E">
              <w:rPr>
                <w:i/>
                <w:lang w:val="en-AU"/>
              </w:rPr>
              <w:t xml:space="preserve">BMJ Quality and Safety </w:t>
            </w:r>
            <w:r w:rsidRPr="0091691E">
              <w:rPr>
                <w:lang w:val="en-AU"/>
              </w:rPr>
              <w:t>include:</w:t>
            </w:r>
          </w:p>
          <w:p w:rsidR="000A2BAA" w:rsidRPr="000A2BAA" w:rsidRDefault="000A2BAA" w:rsidP="000A2BAA">
            <w:pPr>
              <w:numPr>
                <w:ilvl w:val="0"/>
                <w:numId w:val="32"/>
              </w:numPr>
              <w:rPr>
                <w:lang w:val="en-AU"/>
              </w:rPr>
            </w:pPr>
            <w:r w:rsidRPr="000A2BAA">
              <w:rPr>
                <w:lang w:val="en-AU"/>
              </w:rPr>
              <w:t xml:space="preserve">Editorial: Tip of the iceberg: </w:t>
            </w:r>
            <w:r w:rsidRPr="000A2BAA">
              <w:rPr>
                <w:b/>
                <w:lang w:val="en-AU"/>
              </w:rPr>
              <w:t>patient safety incidents in primary care</w:t>
            </w:r>
            <w:r w:rsidRPr="000A2BAA">
              <w:rPr>
                <w:lang w:val="en-AU"/>
              </w:rPr>
              <w:t xml:space="preserve"> (</w:t>
            </w:r>
            <w:r>
              <w:rPr>
                <w:lang w:val="en-AU"/>
              </w:rPr>
              <w:t>Urmimala Sarkar)</w:t>
            </w:r>
          </w:p>
          <w:p w:rsidR="000A2BAA" w:rsidRPr="000A2BAA" w:rsidRDefault="000A2BAA" w:rsidP="000A2BAA">
            <w:pPr>
              <w:numPr>
                <w:ilvl w:val="0"/>
                <w:numId w:val="32"/>
              </w:numPr>
              <w:rPr>
                <w:lang w:val="en-AU"/>
              </w:rPr>
            </w:pPr>
            <w:r w:rsidRPr="000A2BAA">
              <w:rPr>
                <w:b/>
                <w:lang w:val="en-AU"/>
              </w:rPr>
              <w:t>Human factors in healthcare</w:t>
            </w:r>
            <w:r w:rsidRPr="000A2BAA">
              <w:rPr>
                <w:lang w:val="en-AU"/>
              </w:rPr>
              <w:t>: welcome progress, but still scratching the surface (</w:t>
            </w:r>
            <w:r>
              <w:rPr>
                <w:lang w:val="en-AU"/>
              </w:rPr>
              <w:t>Patrick Waterson, Ken Catchpole)</w:t>
            </w:r>
          </w:p>
          <w:p w:rsidR="000A2BAA" w:rsidRPr="000A2BAA" w:rsidRDefault="000A2BAA" w:rsidP="000A2BAA">
            <w:pPr>
              <w:numPr>
                <w:ilvl w:val="0"/>
                <w:numId w:val="32"/>
              </w:numPr>
              <w:rPr>
                <w:lang w:val="en-AU"/>
              </w:rPr>
            </w:pPr>
            <w:r w:rsidRPr="000A2BAA">
              <w:rPr>
                <w:b/>
                <w:lang w:val="en-AU"/>
              </w:rPr>
              <w:t>Patient safety and the problem of many hands</w:t>
            </w:r>
            <w:r w:rsidRPr="000A2BAA">
              <w:rPr>
                <w:lang w:val="en-AU"/>
              </w:rPr>
              <w:t xml:space="preserve"> (Mary</w:t>
            </w:r>
            <w:r>
              <w:rPr>
                <w:lang w:val="en-AU"/>
              </w:rPr>
              <w:t xml:space="preserve"> Dixon-Woods, Peter J Pronovost)</w:t>
            </w:r>
          </w:p>
          <w:p w:rsidR="000A2BAA" w:rsidRPr="000A2BAA" w:rsidRDefault="000A2BAA" w:rsidP="000A2BAA">
            <w:pPr>
              <w:numPr>
                <w:ilvl w:val="0"/>
                <w:numId w:val="32"/>
              </w:numPr>
              <w:rPr>
                <w:lang w:val="en-AU"/>
              </w:rPr>
            </w:pPr>
            <w:r w:rsidRPr="000A2BAA">
              <w:rPr>
                <w:lang w:val="en-AU"/>
              </w:rPr>
              <w:t xml:space="preserve">Are reductions in </w:t>
            </w:r>
            <w:r w:rsidRPr="000A2BAA">
              <w:rPr>
                <w:b/>
                <w:lang w:val="en-AU"/>
              </w:rPr>
              <w:t>emergency department length of stay</w:t>
            </w:r>
            <w:r w:rsidRPr="000A2BAA">
              <w:rPr>
                <w:lang w:val="en-AU"/>
              </w:rPr>
              <w:t xml:space="preserve"> associated with improvements in quality of care? A difference-in-differences analysis (Marian J Vermeulen, Astrid Guttmann, Therese A Stukel, Ashif Kachra, Marco L A Sivilotti, Brian H Rowe, Jonathan Drey</w:t>
            </w:r>
            <w:r>
              <w:rPr>
                <w:lang w:val="en-AU"/>
              </w:rPr>
              <w:t>er, R Bell, M Schull)</w:t>
            </w:r>
          </w:p>
          <w:p w:rsidR="000A2BAA" w:rsidRPr="000A2BAA" w:rsidRDefault="000A2BAA" w:rsidP="000A2BAA">
            <w:pPr>
              <w:numPr>
                <w:ilvl w:val="0"/>
                <w:numId w:val="32"/>
              </w:numPr>
              <w:rPr>
                <w:lang w:val="en-AU"/>
              </w:rPr>
            </w:pPr>
            <w:r w:rsidRPr="000A2BAA">
              <w:rPr>
                <w:b/>
                <w:lang w:val="en-AU"/>
              </w:rPr>
              <w:t>Work conditions, mental workload and patient care quality</w:t>
            </w:r>
            <w:r w:rsidRPr="000A2BAA">
              <w:rPr>
                <w:lang w:val="en-AU"/>
              </w:rPr>
              <w:t xml:space="preserve">: a multisource study in the </w:t>
            </w:r>
            <w:r w:rsidRPr="000A2BAA">
              <w:rPr>
                <w:b/>
                <w:lang w:val="en-AU"/>
              </w:rPr>
              <w:t>emergency department</w:t>
            </w:r>
            <w:r w:rsidRPr="000A2BAA">
              <w:rPr>
                <w:lang w:val="en-AU"/>
              </w:rPr>
              <w:t xml:space="preserve"> (Matthias Weigl, Andreas Müller, Stephan Holland, Sus</w:t>
            </w:r>
            <w:r>
              <w:rPr>
                <w:lang w:val="en-AU"/>
              </w:rPr>
              <w:t>anne Wedel, Maria Woloshynowych)</w:t>
            </w:r>
          </w:p>
          <w:p w:rsidR="000A2BAA" w:rsidRPr="000A2BAA" w:rsidRDefault="000A2BAA" w:rsidP="000A2BAA">
            <w:pPr>
              <w:numPr>
                <w:ilvl w:val="0"/>
                <w:numId w:val="32"/>
              </w:numPr>
              <w:rPr>
                <w:lang w:val="en-AU"/>
              </w:rPr>
            </w:pPr>
            <w:r w:rsidRPr="000A2BAA">
              <w:rPr>
                <w:b/>
                <w:lang w:val="en-AU"/>
              </w:rPr>
              <w:lastRenderedPageBreak/>
              <w:t>Coproduction of healthcare service</w:t>
            </w:r>
            <w:r w:rsidRPr="000A2BAA">
              <w:rPr>
                <w:lang w:val="en-AU"/>
              </w:rPr>
              <w:t xml:space="preserve"> (Maren Batalden, Paul Batalden, Peter Margolis, Michael Seid, G Armstrong, L</w:t>
            </w:r>
            <w:r>
              <w:rPr>
                <w:lang w:val="en-AU"/>
              </w:rPr>
              <w:t xml:space="preserve"> Opipari-Arrigan, H Hartung)</w:t>
            </w:r>
          </w:p>
          <w:p w:rsidR="000A2BAA" w:rsidRPr="000A2BAA" w:rsidRDefault="000A2BAA" w:rsidP="000A2BAA">
            <w:pPr>
              <w:numPr>
                <w:ilvl w:val="0"/>
                <w:numId w:val="32"/>
              </w:numPr>
              <w:rPr>
                <w:lang w:val="en-AU"/>
              </w:rPr>
            </w:pPr>
            <w:r w:rsidRPr="000A2BAA">
              <w:rPr>
                <w:lang w:val="en-AU"/>
              </w:rPr>
              <w:t xml:space="preserve">Impact of an electronic alert notification system embedded in radiologists’ workflow on closed-loop </w:t>
            </w:r>
            <w:r w:rsidRPr="000A2BAA">
              <w:rPr>
                <w:b/>
                <w:lang w:val="en-AU"/>
              </w:rPr>
              <w:t>communication of critical results</w:t>
            </w:r>
            <w:r w:rsidRPr="000A2BAA">
              <w:rPr>
                <w:lang w:val="en-AU"/>
              </w:rPr>
              <w:t>: a time series analysis (Ronilda Lacson, Stacy D O'Connor, V Anik Sahni, Christopher Roy, Anuj Dalal</w:t>
            </w:r>
            <w:r>
              <w:rPr>
                <w:lang w:val="en-AU"/>
              </w:rPr>
              <w:t>, Sonali Desai, Ramin Khorasani)</w:t>
            </w:r>
          </w:p>
          <w:p w:rsidR="000A2BAA" w:rsidRPr="000A2BAA" w:rsidRDefault="000A2BAA" w:rsidP="000A2BAA">
            <w:pPr>
              <w:numPr>
                <w:ilvl w:val="0"/>
                <w:numId w:val="32"/>
              </w:numPr>
              <w:rPr>
                <w:lang w:val="en-AU"/>
              </w:rPr>
            </w:pPr>
            <w:r w:rsidRPr="000A2BAA">
              <w:rPr>
                <w:b/>
                <w:lang w:val="en-AU"/>
              </w:rPr>
              <w:t>Perioperative diabetes care</w:t>
            </w:r>
            <w:r w:rsidRPr="000A2BAA">
              <w:rPr>
                <w:lang w:val="en-AU"/>
              </w:rPr>
              <w:t xml:space="preserve">: development and validation of </w:t>
            </w:r>
            <w:r w:rsidRPr="000A2BAA">
              <w:rPr>
                <w:b/>
                <w:lang w:val="en-AU"/>
              </w:rPr>
              <w:t>quality indicators</w:t>
            </w:r>
            <w:r w:rsidRPr="000A2BAA">
              <w:rPr>
                <w:lang w:val="en-AU"/>
              </w:rPr>
              <w:t xml:space="preserve"> throughout the entire hospital care pathway (Inge Hommel, Petra J van Gurp, Cees J Tack, Hub Wo</w:t>
            </w:r>
            <w:r>
              <w:rPr>
                <w:lang w:val="en-AU"/>
              </w:rPr>
              <w:t>llersheim, Marlies EJL Hulscher)</w:t>
            </w:r>
          </w:p>
          <w:p w:rsidR="000A2BAA" w:rsidRPr="000A2BAA" w:rsidRDefault="000A2BAA" w:rsidP="000A2BAA">
            <w:pPr>
              <w:numPr>
                <w:ilvl w:val="0"/>
                <w:numId w:val="32"/>
              </w:numPr>
              <w:rPr>
                <w:lang w:val="en-AU"/>
              </w:rPr>
            </w:pPr>
            <w:r w:rsidRPr="000A2BAA">
              <w:rPr>
                <w:b/>
                <w:lang w:val="en-AU"/>
              </w:rPr>
              <w:t>Missed nursing care</w:t>
            </w:r>
            <w:r w:rsidRPr="000A2BAA">
              <w:rPr>
                <w:lang w:val="en-AU"/>
              </w:rPr>
              <w:t xml:space="preserve"> is linked to patient satisfaction: a cross-sectional study of US hospitals (Eileen T Lake, H D </w:t>
            </w:r>
            <w:r>
              <w:rPr>
                <w:lang w:val="en-AU"/>
              </w:rPr>
              <w:t>Germack, M Kreider Viscardi)</w:t>
            </w:r>
          </w:p>
          <w:p w:rsidR="000A2BAA" w:rsidRPr="0091691E" w:rsidRDefault="000A2BAA" w:rsidP="000A2BAA">
            <w:pPr>
              <w:numPr>
                <w:ilvl w:val="0"/>
                <w:numId w:val="32"/>
              </w:numPr>
              <w:rPr>
                <w:lang w:val="en-AU"/>
              </w:rPr>
            </w:pPr>
            <w:r w:rsidRPr="000A2BAA">
              <w:rPr>
                <w:b/>
                <w:lang w:val="en-AU"/>
              </w:rPr>
              <w:t>How safe is primary care</w:t>
            </w:r>
            <w:r w:rsidRPr="000A2BAA">
              <w:rPr>
                <w:lang w:val="en-AU"/>
              </w:rPr>
              <w:t xml:space="preserve">? A systematic review </w:t>
            </w:r>
            <w:r>
              <w:rPr>
                <w:lang w:val="en-AU"/>
              </w:rPr>
              <w:t>(</w:t>
            </w:r>
            <w:r w:rsidRPr="000A2BAA">
              <w:rPr>
                <w:lang w:val="en-AU"/>
              </w:rPr>
              <w:t>Sukhmeet Singh Panesar, Debra deSilva, Andrew Carson-Stevens, Kathrin M Cresswell, Sarah Angostora Salvilla, Sarah Patricia Slight, Sundas Javad, Gopalakrishnan Netuveli, Itziar Larizgoitia, Liam J Donaldson, David W Bates, A Sheikh</w:t>
            </w:r>
            <w:r>
              <w:rPr>
                <w:lang w:val="en-AU"/>
              </w:rPr>
              <w:t>)</w:t>
            </w:r>
          </w:p>
        </w:tc>
      </w:tr>
    </w:tbl>
    <w:p w:rsidR="000846FC" w:rsidRDefault="000846FC" w:rsidP="00084997">
      <w:pPr>
        <w:keepNext/>
        <w:keepLines/>
        <w:autoSpaceDE w:val="0"/>
        <w:autoSpaceDN w:val="0"/>
        <w:adjustRightInd w:val="0"/>
        <w:rPr>
          <w:lang w:val="en-AU"/>
        </w:rPr>
      </w:pPr>
    </w:p>
    <w:p w:rsidR="00F22E9D" w:rsidRDefault="00F22E9D" w:rsidP="00084997">
      <w:pPr>
        <w:keepNext/>
        <w:keepLines/>
        <w:autoSpaceDE w:val="0"/>
        <w:autoSpaceDN w:val="0"/>
        <w:adjustRightInd w:val="0"/>
        <w:rPr>
          <w:lang w:val="en-AU"/>
        </w:rPr>
      </w:pPr>
      <w:bookmarkStart w:id="1" w:name="_GoBack"/>
      <w:bookmarkEnd w:id="1"/>
    </w:p>
    <w:p w:rsidR="00D3548B" w:rsidRPr="0091691E" w:rsidRDefault="00D3548B" w:rsidP="00D3548B">
      <w:pPr>
        <w:keepNext/>
        <w:rPr>
          <w:i/>
          <w:lang w:val="en-AU"/>
        </w:rPr>
      </w:pPr>
      <w:r w:rsidRPr="00D3548B">
        <w:rPr>
          <w:i/>
          <w:lang w:val="en-AU"/>
        </w:rPr>
        <w:t>Australian Journal of Primary Health</w:t>
      </w:r>
    </w:p>
    <w:p w:rsidR="00D3548B" w:rsidRPr="0091691E" w:rsidRDefault="00D3548B" w:rsidP="00D3548B">
      <w:pPr>
        <w:keepNext/>
        <w:rPr>
          <w:lang w:val="en-AU"/>
        </w:rPr>
      </w:pPr>
      <w:r w:rsidRPr="00D3548B">
        <w:rPr>
          <w:lang w:val="en-AU"/>
        </w:rPr>
        <w:t>Volume 22 Number 3 2016</w:t>
      </w:r>
    </w:p>
    <w:tbl>
      <w:tblPr>
        <w:tblStyle w:val="TableGrid"/>
        <w:tblW w:w="9360" w:type="dxa"/>
        <w:tblInd w:w="288" w:type="dxa"/>
        <w:tblLayout w:type="fixed"/>
        <w:tblLook w:val="04A0" w:firstRow="1" w:lastRow="0" w:firstColumn="1" w:lastColumn="0" w:noHBand="0" w:noVBand="1"/>
      </w:tblPr>
      <w:tblGrid>
        <w:gridCol w:w="1080"/>
        <w:gridCol w:w="8280"/>
      </w:tblGrid>
      <w:tr w:rsidR="00D3548B" w:rsidRPr="0091691E" w:rsidTr="004D205A">
        <w:tc>
          <w:tcPr>
            <w:tcW w:w="1080" w:type="dxa"/>
          </w:tcPr>
          <w:p w:rsidR="00D3548B" w:rsidRPr="0091691E" w:rsidRDefault="00D3548B" w:rsidP="004D205A">
            <w:pPr>
              <w:rPr>
                <w:lang w:val="en-AU"/>
              </w:rPr>
            </w:pPr>
            <w:r w:rsidRPr="0091691E">
              <w:rPr>
                <w:lang w:val="en-AU"/>
              </w:rPr>
              <w:t>URL</w:t>
            </w:r>
          </w:p>
        </w:tc>
        <w:tc>
          <w:tcPr>
            <w:tcW w:w="8280" w:type="dxa"/>
          </w:tcPr>
          <w:p w:rsidR="00D3548B" w:rsidRPr="0091691E" w:rsidRDefault="00F22E9D" w:rsidP="00D3548B">
            <w:pPr>
              <w:keepNext/>
              <w:rPr>
                <w:lang w:val="en-AU"/>
              </w:rPr>
            </w:pPr>
            <w:hyperlink r:id="rId33" w:history="1">
              <w:r w:rsidR="00D3548B" w:rsidRPr="006A2E14">
                <w:rPr>
                  <w:rStyle w:val="Hyperlink"/>
                  <w:lang w:val="en-AU"/>
                </w:rPr>
                <w:t>http://www.publish.csiro.au/nid/261/issue/8050.htm</w:t>
              </w:r>
            </w:hyperlink>
          </w:p>
        </w:tc>
      </w:tr>
      <w:tr w:rsidR="00D3548B" w:rsidRPr="0091691E" w:rsidTr="004D205A">
        <w:tblPrEx>
          <w:tblLook w:val="01E0" w:firstRow="1" w:lastRow="1" w:firstColumn="1" w:lastColumn="1" w:noHBand="0" w:noVBand="0"/>
        </w:tblPrEx>
        <w:tc>
          <w:tcPr>
            <w:tcW w:w="1080" w:type="dxa"/>
            <w:vAlign w:val="center"/>
          </w:tcPr>
          <w:p w:rsidR="00D3548B" w:rsidRPr="0091691E" w:rsidRDefault="00D3548B" w:rsidP="004D205A">
            <w:pPr>
              <w:rPr>
                <w:lang w:val="en-AU"/>
              </w:rPr>
            </w:pPr>
            <w:r w:rsidRPr="0091691E">
              <w:rPr>
                <w:lang w:val="en-AU"/>
              </w:rPr>
              <w:t>Notes</w:t>
            </w:r>
          </w:p>
        </w:tc>
        <w:tc>
          <w:tcPr>
            <w:tcW w:w="8280" w:type="dxa"/>
            <w:vAlign w:val="center"/>
          </w:tcPr>
          <w:p w:rsidR="00D3548B" w:rsidRPr="0091691E" w:rsidRDefault="00D3548B" w:rsidP="004D205A">
            <w:pPr>
              <w:keepNext/>
              <w:rPr>
                <w:lang w:val="en-AU"/>
              </w:rPr>
            </w:pPr>
            <w:r w:rsidRPr="0091691E">
              <w:rPr>
                <w:lang w:val="en-AU"/>
              </w:rPr>
              <w:t xml:space="preserve">A new issue of </w:t>
            </w:r>
            <w:r w:rsidRPr="00D3548B">
              <w:rPr>
                <w:i/>
                <w:lang w:val="en-AU"/>
              </w:rPr>
              <w:t>Australian Journal of Primary Health</w:t>
            </w:r>
            <w:r w:rsidRPr="0091691E">
              <w:rPr>
                <w:i/>
                <w:lang w:val="en-AU"/>
              </w:rPr>
              <w:t xml:space="preserve"> </w:t>
            </w:r>
            <w:r w:rsidRPr="0091691E">
              <w:rPr>
                <w:lang w:val="en-AU"/>
              </w:rPr>
              <w:t xml:space="preserve">has been published. Articles in this issue of </w:t>
            </w:r>
            <w:r w:rsidRPr="00D3548B">
              <w:rPr>
                <w:i/>
                <w:lang w:val="en-AU"/>
              </w:rPr>
              <w:t>Australian Journal of Primary Health</w:t>
            </w:r>
            <w:r w:rsidRPr="0091691E">
              <w:rPr>
                <w:i/>
                <w:lang w:val="en-AU"/>
              </w:rPr>
              <w:t xml:space="preserve"> </w:t>
            </w:r>
            <w:r w:rsidRPr="0091691E">
              <w:rPr>
                <w:lang w:val="en-AU"/>
              </w:rPr>
              <w:t>include:</w:t>
            </w:r>
          </w:p>
          <w:p w:rsidR="00D3548B" w:rsidRDefault="00D3548B" w:rsidP="00D3548B">
            <w:pPr>
              <w:numPr>
                <w:ilvl w:val="0"/>
                <w:numId w:val="32"/>
              </w:numPr>
              <w:rPr>
                <w:lang w:val="en-AU"/>
              </w:rPr>
            </w:pPr>
            <w:r w:rsidRPr="00D3548B">
              <w:rPr>
                <w:b/>
                <w:lang w:val="en-AU"/>
              </w:rPr>
              <w:t>Integrated and consumer-directed care</w:t>
            </w:r>
            <w:r w:rsidRPr="00D3548B">
              <w:rPr>
                <w:lang w:val="en-AU"/>
              </w:rPr>
              <w:t xml:space="preserve">: a necessary paradigm shift for </w:t>
            </w:r>
            <w:r w:rsidRPr="00D3548B">
              <w:rPr>
                <w:b/>
                <w:lang w:val="en-AU"/>
              </w:rPr>
              <w:t>rural chronic ill health</w:t>
            </w:r>
            <w:r w:rsidRPr="00D3548B">
              <w:rPr>
                <w:lang w:val="en-AU"/>
              </w:rPr>
              <w:t xml:space="preserve"> (Nicole E</w:t>
            </w:r>
            <w:r>
              <w:rPr>
                <w:lang w:val="en-AU"/>
              </w:rPr>
              <w:t xml:space="preserve"> Ranson</w:t>
            </w:r>
            <w:r w:rsidRPr="00D3548B">
              <w:rPr>
                <w:lang w:val="en-AU"/>
              </w:rPr>
              <w:t>, Daniel R</w:t>
            </w:r>
            <w:r>
              <w:rPr>
                <w:lang w:val="en-AU"/>
              </w:rPr>
              <w:t xml:space="preserve"> Terry , Kristen Glenister</w:t>
            </w:r>
            <w:r w:rsidRPr="00D3548B">
              <w:rPr>
                <w:lang w:val="en-AU"/>
              </w:rPr>
              <w:t>, Bill R Adam and Julian Wright</w:t>
            </w:r>
            <w:r>
              <w:rPr>
                <w:lang w:val="en-AU"/>
              </w:rPr>
              <w:t>)</w:t>
            </w:r>
          </w:p>
          <w:p w:rsidR="00D3548B" w:rsidRPr="00D3548B" w:rsidRDefault="00D3548B" w:rsidP="00D3548B">
            <w:pPr>
              <w:numPr>
                <w:ilvl w:val="0"/>
                <w:numId w:val="32"/>
              </w:numPr>
              <w:rPr>
                <w:lang w:val="en-AU"/>
              </w:rPr>
            </w:pPr>
            <w:r w:rsidRPr="00D3548B">
              <w:rPr>
                <w:lang w:val="en-AU"/>
              </w:rPr>
              <w:t xml:space="preserve">What's in a name? Concordance is better than adherence for promoting </w:t>
            </w:r>
            <w:r w:rsidRPr="00D3548B">
              <w:rPr>
                <w:b/>
                <w:lang w:val="en-AU"/>
              </w:rPr>
              <w:t>partnership and self-management of chronic disease</w:t>
            </w:r>
            <w:r w:rsidRPr="00D3548B">
              <w:rPr>
                <w:lang w:val="en-AU"/>
              </w:rPr>
              <w:t xml:space="preserve"> (Sue Randall and Lis Neubeck</w:t>
            </w:r>
            <w:r>
              <w:rPr>
                <w:lang w:val="en-AU"/>
              </w:rPr>
              <w:t>)</w:t>
            </w:r>
          </w:p>
          <w:p w:rsidR="00D3548B" w:rsidRDefault="00D3548B" w:rsidP="00D3548B">
            <w:pPr>
              <w:numPr>
                <w:ilvl w:val="0"/>
                <w:numId w:val="32"/>
              </w:numPr>
              <w:rPr>
                <w:lang w:val="en-AU"/>
              </w:rPr>
            </w:pPr>
            <w:r w:rsidRPr="00D3548B">
              <w:rPr>
                <w:b/>
                <w:lang w:val="en-AU"/>
              </w:rPr>
              <w:t>Outreach youth health service</w:t>
            </w:r>
            <w:r w:rsidRPr="00D3548B">
              <w:rPr>
                <w:lang w:val="en-AU"/>
              </w:rPr>
              <w:t xml:space="preserve"> in school setting: a retrospective case study (Karin A Stanzel</w:t>
            </w:r>
            <w:r>
              <w:rPr>
                <w:lang w:val="en-AU"/>
              </w:rPr>
              <w:t>)</w:t>
            </w:r>
          </w:p>
          <w:p w:rsidR="00D3548B" w:rsidRDefault="00D3548B" w:rsidP="00D3548B">
            <w:pPr>
              <w:numPr>
                <w:ilvl w:val="0"/>
                <w:numId w:val="32"/>
              </w:numPr>
              <w:rPr>
                <w:lang w:val="en-AU"/>
              </w:rPr>
            </w:pPr>
            <w:r w:rsidRPr="00D3548B">
              <w:rPr>
                <w:b/>
                <w:lang w:val="en-AU"/>
              </w:rPr>
              <w:t>Risk factors for cancer</w:t>
            </w:r>
            <w:r w:rsidRPr="00D3548B">
              <w:rPr>
                <w:lang w:val="en-AU"/>
              </w:rPr>
              <w:t xml:space="preserve"> in the Australian Aboriginal and Torres Strait Islander population: a systematic review (</w:t>
            </w:r>
            <w:r>
              <w:rPr>
                <w:lang w:val="en-AU"/>
              </w:rPr>
              <w:t>Simon Castles</w:t>
            </w:r>
            <w:r w:rsidRPr="00D3548B">
              <w:rPr>
                <w:lang w:val="en-AU"/>
              </w:rPr>
              <w:t>, Zoe Wainer and Harindra Jayasekara</w:t>
            </w:r>
            <w:r>
              <w:rPr>
                <w:lang w:val="en-AU"/>
              </w:rPr>
              <w:t>)</w:t>
            </w:r>
          </w:p>
          <w:p w:rsidR="00D3548B" w:rsidRDefault="00D3548B" w:rsidP="00D3548B">
            <w:pPr>
              <w:numPr>
                <w:ilvl w:val="0"/>
                <w:numId w:val="32"/>
              </w:numPr>
              <w:rPr>
                <w:lang w:val="en-AU"/>
              </w:rPr>
            </w:pPr>
            <w:r w:rsidRPr="00D3548B">
              <w:rPr>
                <w:b/>
                <w:lang w:val="en-AU"/>
              </w:rPr>
              <w:t>Passive interventions in primary healthcare waiting rooms</w:t>
            </w:r>
            <w:r w:rsidRPr="00D3548B">
              <w:rPr>
                <w:lang w:val="en-AU"/>
              </w:rPr>
              <w:t xml:space="preserve"> are effective in promoting healthy lifestyle behaviours: an integrative review (Sarah J Cass , Lauren E Ball and Michael D Leveritt</w:t>
            </w:r>
            <w:r>
              <w:rPr>
                <w:lang w:val="en-AU"/>
              </w:rPr>
              <w:t>)</w:t>
            </w:r>
          </w:p>
          <w:p w:rsidR="00D3548B" w:rsidRDefault="00D3548B" w:rsidP="00D3548B">
            <w:pPr>
              <w:numPr>
                <w:ilvl w:val="0"/>
                <w:numId w:val="32"/>
              </w:numPr>
              <w:rPr>
                <w:lang w:val="en-AU"/>
              </w:rPr>
            </w:pPr>
            <w:r w:rsidRPr="00D3548B">
              <w:rPr>
                <w:lang w:val="en-AU"/>
              </w:rPr>
              <w:t xml:space="preserve">Pharmacists’ views on implementing a </w:t>
            </w:r>
            <w:r w:rsidRPr="00D3548B">
              <w:rPr>
                <w:b/>
                <w:lang w:val="en-AU"/>
              </w:rPr>
              <w:t>disease state management program for low back pain</w:t>
            </w:r>
            <w:r w:rsidRPr="00D3548B">
              <w:rPr>
                <w:lang w:val="en-AU"/>
              </w:rPr>
              <w:t xml:space="preserve"> (</w:t>
            </w:r>
            <w:r>
              <w:rPr>
                <w:lang w:val="en-AU"/>
              </w:rPr>
              <w:t>Christina Abdel Shaheed</w:t>
            </w:r>
            <w:r w:rsidRPr="00D3548B">
              <w:rPr>
                <w:lang w:val="en-AU"/>
              </w:rPr>
              <w:t>, Christopher G Maher , Kylie A Williams and Andrew J McLachlan</w:t>
            </w:r>
            <w:r>
              <w:rPr>
                <w:lang w:val="en-AU"/>
              </w:rPr>
              <w:t>)</w:t>
            </w:r>
          </w:p>
          <w:p w:rsidR="00D3548B" w:rsidRDefault="00D3548B" w:rsidP="00D3548B">
            <w:pPr>
              <w:numPr>
                <w:ilvl w:val="0"/>
                <w:numId w:val="32"/>
              </w:numPr>
              <w:rPr>
                <w:lang w:val="en-AU"/>
              </w:rPr>
            </w:pPr>
            <w:r w:rsidRPr="00D3548B">
              <w:rPr>
                <w:lang w:val="en-AU"/>
              </w:rPr>
              <w:t xml:space="preserve">Evaluation of </w:t>
            </w:r>
            <w:r w:rsidRPr="00D3548B">
              <w:rPr>
                <w:b/>
                <w:lang w:val="en-AU"/>
              </w:rPr>
              <w:t>population health short courses</w:t>
            </w:r>
            <w:r w:rsidRPr="00D3548B">
              <w:rPr>
                <w:lang w:val="en-AU"/>
              </w:rPr>
              <w:t>: implications for developing and evaluating population health professional development initiatives (</w:t>
            </w:r>
            <w:r>
              <w:rPr>
                <w:lang w:val="en-AU"/>
              </w:rPr>
              <w:t>Lucio Naccarella</w:t>
            </w:r>
            <w:r w:rsidRPr="00D3548B">
              <w:rPr>
                <w:lang w:val="en-AU"/>
              </w:rPr>
              <w:t>, Louise Greenstock and Iain Butterworth</w:t>
            </w:r>
            <w:r>
              <w:rPr>
                <w:lang w:val="en-AU"/>
              </w:rPr>
              <w:t>)</w:t>
            </w:r>
          </w:p>
          <w:p w:rsidR="00D3548B" w:rsidRDefault="00D3548B" w:rsidP="00D3548B">
            <w:pPr>
              <w:numPr>
                <w:ilvl w:val="0"/>
                <w:numId w:val="32"/>
              </w:numPr>
              <w:rPr>
                <w:lang w:val="en-AU"/>
              </w:rPr>
            </w:pPr>
            <w:r w:rsidRPr="00D3548B">
              <w:rPr>
                <w:lang w:val="en-AU"/>
              </w:rPr>
              <w:t xml:space="preserve">Low knowledge of </w:t>
            </w:r>
            <w:r w:rsidRPr="00D3548B">
              <w:rPr>
                <w:b/>
                <w:lang w:val="en-AU"/>
              </w:rPr>
              <w:t>physical health behaviours</w:t>
            </w:r>
            <w:r w:rsidRPr="00D3548B">
              <w:rPr>
                <w:lang w:val="en-AU"/>
              </w:rPr>
              <w:t xml:space="preserve"> is associated with poor diet and chronic illness in adults (</w:t>
            </w:r>
            <w:r>
              <w:rPr>
                <w:lang w:val="en-AU"/>
              </w:rPr>
              <w:t>Robert Stanton</w:t>
            </w:r>
            <w:r w:rsidRPr="00D3548B">
              <w:rPr>
                <w:lang w:val="en-AU"/>
              </w:rPr>
              <w:t>, David Scott and B Happell</w:t>
            </w:r>
            <w:r>
              <w:rPr>
                <w:lang w:val="en-AU"/>
              </w:rPr>
              <w:t>)</w:t>
            </w:r>
          </w:p>
          <w:p w:rsidR="00D3548B" w:rsidRDefault="00D3548B" w:rsidP="00D3548B">
            <w:pPr>
              <w:numPr>
                <w:ilvl w:val="0"/>
                <w:numId w:val="32"/>
              </w:numPr>
              <w:rPr>
                <w:lang w:val="en-AU"/>
              </w:rPr>
            </w:pPr>
            <w:r w:rsidRPr="00D3548B">
              <w:rPr>
                <w:b/>
                <w:lang w:val="en-AU"/>
              </w:rPr>
              <w:t>Health assessments for Indigenous Australians</w:t>
            </w:r>
            <w:r w:rsidRPr="00D3548B">
              <w:rPr>
                <w:lang w:val="en-AU"/>
              </w:rPr>
              <w:t xml:space="preserve"> at Orange Aboriginal Medical Service: health problems identified and subsequent follow up (Tegan Dutto</w:t>
            </w:r>
            <w:r>
              <w:rPr>
                <w:lang w:val="en-AU"/>
              </w:rPr>
              <w:t>n</w:t>
            </w:r>
            <w:r w:rsidRPr="00D3548B">
              <w:rPr>
                <w:lang w:val="en-AU"/>
              </w:rPr>
              <w:t>, Wendy Stevens and Jamie Newman</w:t>
            </w:r>
            <w:r>
              <w:rPr>
                <w:lang w:val="en-AU"/>
              </w:rPr>
              <w:t>)</w:t>
            </w:r>
          </w:p>
          <w:p w:rsidR="00D3548B" w:rsidRDefault="00D3548B" w:rsidP="00D3548B">
            <w:pPr>
              <w:numPr>
                <w:ilvl w:val="0"/>
                <w:numId w:val="32"/>
              </w:numPr>
              <w:rPr>
                <w:lang w:val="en-AU"/>
              </w:rPr>
            </w:pPr>
            <w:r w:rsidRPr="00D3548B">
              <w:rPr>
                <w:lang w:val="en-AU"/>
              </w:rPr>
              <w:t xml:space="preserve">Establishing </w:t>
            </w:r>
            <w:r w:rsidRPr="00D3548B">
              <w:rPr>
                <w:b/>
                <w:lang w:val="en-AU"/>
              </w:rPr>
              <w:t>health-promoting workplaces in Aboriginal community organisations</w:t>
            </w:r>
            <w:r w:rsidRPr="00D3548B">
              <w:rPr>
                <w:lang w:val="en-AU"/>
              </w:rPr>
              <w:t>: healthy eating policies (</w:t>
            </w:r>
            <w:r>
              <w:rPr>
                <w:lang w:val="en-AU"/>
              </w:rPr>
              <w:t>Catherine MacDonald, Bill Genat</w:t>
            </w:r>
            <w:r w:rsidRPr="00D3548B">
              <w:rPr>
                <w:lang w:val="en-AU"/>
              </w:rPr>
              <w:t>, Sharon Thorpe and Jennifer Browne</w:t>
            </w:r>
            <w:r>
              <w:rPr>
                <w:lang w:val="en-AU"/>
              </w:rPr>
              <w:t>)</w:t>
            </w:r>
          </w:p>
          <w:p w:rsidR="00D3548B" w:rsidRDefault="00D3548B" w:rsidP="00D3548B">
            <w:pPr>
              <w:numPr>
                <w:ilvl w:val="0"/>
                <w:numId w:val="32"/>
              </w:numPr>
              <w:rPr>
                <w:lang w:val="en-AU"/>
              </w:rPr>
            </w:pPr>
            <w:r w:rsidRPr="00D3548B">
              <w:rPr>
                <w:lang w:val="en-AU"/>
              </w:rPr>
              <w:lastRenderedPageBreak/>
              <w:t xml:space="preserve">‘There’s only one enabler; come up, help us’: staff perspectives of </w:t>
            </w:r>
            <w:r w:rsidRPr="00D3548B">
              <w:rPr>
                <w:b/>
                <w:lang w:val="en-AU"/>
              </w:rPr>
              <w:t>barriers and enablers to continuous quality improvement</w:t>
            </w:r>
            <w:r w:rsidRPr="00D3548B">
              <w:rPr>
                <w:lang w:val="en-AU"/>
              </w:rPr>
              <w:t xml:space="preserve"> in Aboriginal primary health-care settings in South Australia (</w:t>
            </w:r>
            <w:r>
              <w:rPr>
                <w:lang w:val="en-AU"/>
              </w:rPr>
              <w:t>Jo Newham</w:t>
            </w:r>
            <w:r w:rsidRPr="00D3548B">
              <w:rPr>
                <w:lang w:val="en-AU"/>
              </w:rPr>
              <w:t>, Gill Schierhout , Ross Bailie and Paul R Ward</w:t>
            </w:r>
            <w:r>
              <w:rPr>
                <w:lang w:val="en-AU"/>
              </w:rPr>
              <w:t>)</w:t>
            </w:r>
          </w:p>
          <w:p w:rsidR="00D3548B" w:rsidRPr="0091691E" w:rsidRDefault="00D3548B" w:rsidP="00D3548B">
            <w:pPr>
              <w:numPr>
                <w:ilvl w:val="0"/>
                <w:numId w:val="32"/>
              </w:numPr>
              <w:rPr>
                <w:lang w:val="en-AU"/>
              </w:rPr>
            </w:pPr>
            <w:r w:rsidRPr="00D3548B">
              <w:rPr>
                <w:lang w:val="en-AU"/>
              </w:rPr>
              <w:t xml:space="preserve">Transitioning to </w:t>
            </w:r>
            <w:r w:rsidRPr="00D3548B">
              <w:rPr>
                <w:b/>
                <w:lang w:val="en-AU"/>
              </w:rPr>
              <w:t>routine breast cancer risk assessment and management</w:t>
            </w:r>
            <w:r w:rsidRPr="00D3548B">
              <w:rPr>
                <w:lang w:val="en-AU"/>
              </w:rPr>
              <w:t xml:space="preserve"> in primary care: what can we learn from cardiovascular disease? </w:t>
            </w:r>
            <w:r>
              <w:rPr>
                <w:lang w:val="en-AU"/>
              </w:rPr>
              <w:t>(</w:t>
            </w:r>
            <w:r w:rsidRPr="00D3548B">
              <w:rPr>
                <w:lang w:val="en-AU"/>
              </w:rPr>
              <w:t>K</w:t>
            </w:r>
            <w:r>
              <w:rPr>
                <w:lang w:val="en-AU"/>
              </w:rPr>
              <w:t>elly-Anne Phillips</w:t>
            </w:r>
            <w:r w:rsidRPr="00D3548B">
              <w:rPr>
                <w:lang w:val="en-AU"/>
              </w:rPr>
              <w:t>, Emma J</w:t>
            </w:r>
            <w:r>
              <w:rPr>
                <w:lang w:val="en-AU"/>
              </w:rPr>
              <w:t xml:space="preserve"> Steel, Ian Collins</w:t>
            </w:r>
            <w:r w:rsidRPr="00D3548B">
              <w:rPr>
                <w:lang w:val="en-AU"/>
              </w:rPr>
              <w:t>, Jo</w:t>
            </w:r>
            <w:r>
              <w:rPr>
                <w:lang w:val="en-AU"/>
              </w:rPr>
              <w:t>n Emery, Marie Pirotta</w:t>
            </w:r>
            <w:r w:rsidRPr="00D3548B">
              <w:rPr>
                <w:lang w:val="en-AU"/>
              </w:rPr>
              <w:t>, G</w:t>
            </w:r>
            <w:r>
              <w:rPr>
                <w:lang w:val="en-AU"/>
              </w:rPr>
              <w:t xml:space="preserve"> Bruce Mann, Phyllis Butow</w:t>
            </w:r>
            <w:r w:rsidRPr="00D3548B">
              <w:rPr>
                <w:lang w:val="en-AU"/>
              </w:rPr>
              <w:t>, John L</w:t>
            </w:r>
            <w:r>
              <w:rPr>
                <w:lang w:val="en-AU"/>
              </w:rPr>
              <w:t xml:space="preserve"> Hopper, Alison Trainer, Jane Moreton</w:t>
            </w:r>
            <w:r w:rsidRPr="00D3548B">
              <w:rPr>
                <w:lang w:val="en-AU"/>
              </w:rPr>
              <w:t>, Antonis C</w:t>
            </w:r>
            <w:r>
              <w:rPr>
                <w:lang w:val="en-AU"/>
              </w:rPr>
              <w:t xml:space="preserve"> Antoniou</w:t>
            </w:r>
            <w:r w:rsidRPr="00D3548B">
              <w:rPr>
                <w:lang w:val="en-AU"/>
              </w:rPr>
              <w:t>, Jack Cuzick and Louise Keogh</w:t>
            </w:r>
            <w:r>
              <w:rPr>
                <w:lang w:val="en-AU"/>
              </w:rPr>
              <w:t>)</w:t>
            </w:r>
          </w:p>
        </w:tc>
      </w:tr>
    </w:tbl>
    <w:p w:rsidR="00D3548B" w:rsidRDefault="00D3548B" w:rsidP="00D3548B">
      <w:pPr>
        <w:keepNext/>
        <w:keepLines/>
        <w:autoSpaceDE w:val="0"/>
        <w:autoSpaceDN w:val="0"/>
        <w:adjustRightInd w:val="0"/>
        <w:rPr>
          <w:lang w:val="en-AU"/>
        </w:rPr>
      </w:pPr>
    </w:p>
    <w:p w:rsidR="00B02F6E" w:rsidRPr="002302EF" w:rsidRDefault="00B02F6E" w:rsidP="00BE027C">
      <w:pPr>
        <w:keepNext/>
        <w:rPr>
          <w:lang w:val="en-AU"/>
        </w:rPr>
      </w:pPr>
      <w:r w:rsidRPr="002302EF">
        <w:rPr>
          <w:i/>
          <w:lang w:val="en-AU"/>
        </w:rPr>
        <w:t xml:space="preserve">BMJ Quality and Safety </w:t>
      </w:r>
      <w:r w:rsidRPr="002302EF">
        <w:rPr>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B02F6E" w:rsidRPr="002302EF" w:rsidTr="00D854D6">
        <w:tc>
          <w:tcPr>
            <w:tcW w:w="1080" w:type="dxa"/>
            <w:tcBorders>
              <w:top w:val="single" w:sz="4" w:space="0" w:color="auto"/>
              <w:left w:val="single" w:sz="4" w:space="0" w:color="auto"/>
              <w:bottom w:val="single" w:sz="4" w:space="0" w:color="auto"/>
              <w:right w:val="single" w:sz="4" w:space="0" w:color="auto"/>
            </w:tcBorders>
            <w:vAlign w:val="center"/>
          </w:tcPr>
          <w:p w:rsidR="00B02F6E" w:rsidRPr="002302EF" w:rsidRDefault="00B02F6E" w:rsidP="00BE027C">
            <w:pPr>
              <w:keepNext/>
              <w:rPr>
                <w:lang w:val="en-AU"/>
              </w:rPr>
            </w:pPr>
            <w:r w:rsidRPr="002302EF">
              <w:rPr>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B02F6E" w:rsidRPr="002302EF" w:rsidRDefault="00F22E9D" w:rsidP="00BE027C">
            <w:pPr>
              <w:keepNext/>
              <w:rPr>
                <w:lang w:val="en-AU"/>
              </w:rPr>
            </w:pPr>
            <w:hyperlink r:id="rId34" w:history="1">
              <w:r w:rsidR="00B02F6E" w:rsidRPr="002302EF">
                <w:rPr>
                  <w:rStyle w:val="Hyperlink"/>
                  <w:lang w:val="en-AU"/>
                </w:rPr>
                <w:t>http://qualitysafety.bmj.com/content/early/recent</w:t>
              </w:r>
            </w:hyperlink>
          </w:p>
        </w:tc>
      </w:tr>
      <w:tr w:rsidR="00B02F6E" w:rsidRPr="002302EF" w:rsidTr="00D854D6">
        <w:tc>
          <w:tcPr>
            <w:tcW w:w="1080" w:type="dxa"/>
            <w:tcBorders>
              <w:top w:val="single" w:sz="4" w:space="0" w:color="auto"/>
              <w:left w:val="single" w:sz="4" w:space="0" w:color="auto"/>
              <w:bottom w:val="single" w:sz="4" w:space="0" w:color="auto"/>
              <w:right w:val="single" w:sz="4" w:space="0" w:color="auto"/>
            </w:tcBorders>
            <w:vAlign w:val="center"/>
          </w:tcPr>
          <w:p w:rsidR="00B02F6E" w:rsidRPr="002302EF" w:rsidRDefault="00B02F6E" w:rsidP="00B47D6E">
            <w:pPr>
              <w:rPr>
                <w:lang w:val="en-AU"/>
              </w:rPr>
            </w:pPr>
            <w:r>
              <w:br w:type="page"/>
            </w:r>
            <w:r w:rsidRPr="002302EF">
              <w:rPr>
                <w:lang w:val="en-AU"/>
              </w:rPr>
              <w:t>Notes</w:t>
            </w:r>
          </w:p>
        </w:tc>
        <w:tc>
          <w:tcPr>
            <w:tcW w:w="8238" w:type="dxa"/>
            <w:tcBorders>
              <w:top w:val="single" w:sz="4" w:space="0" w:color="auto"/>
              <w:left w:val="single" w:sz="4" w:space="0" w:color="auto"/>
              <w:bottom w:val="single" w:sz="4" w:space="0" w:color="auto"/>
              <w:right w:val="single" w:sz="4" w:space="0" w:color="auto"/>
            </w:tcBorders>
            <w:vAlign w:val="center"/>
          </w:tcPr>
          <w:p w:rsidR="00B02F6E" w:rsidRPr="00D755FC" w:rsidRDefault="00B02F6E" w:rsidP="00B47D6E">
            <w:pPr>
              <w:rPr>
                <w:lang w:val="en-AU"/>
              </w:rPr>
            </w:pPr>
            <w:r w:rsidRPr="002302EF">
              <w:rPr>
                <w:i/>
                <w:lang w:val="en-AU"/>
              </w:rPr>
              <w:t>BMJ Quality and Safety</w:t>
            </w:r>
            <w:r w:rsidRPr="002302EF">
              <w:rPr>
                <w:lang w:val="en-AU"/>
              </w:rPr>
              <w:t xml:space="preserve"> has published a number of ‘online first’ articles, including:</w:t>
            </w:r>
          </w:p>
          <w:p w:rsidR="00274E87" w:rsidRDefault="000E6807" w:rsidP="000E6807">
            <w:pPr>
              <w:pStyle w:val="ListParagraph"/>
              <w:numPr>
                <w:ilvl w:val="0"/>
                <w:numId w:val="14"/>
              </w:numPr>
              <w:rPr>
                <w:lang w:val="en-AU"/>
              </w:rPr>
            </w:pPr>
            <w:r w:rsidRPr="000E6807">
              <w:rPr>
                <w:lang w:val="en-AU"/>
              </w:rPr>
              <w:t xml:space="preserve">Can we use </w:t>
            </w:r>
            <w:r w:rsidRPr="000E6807">
              <w:rPr>
                <w:b/>
                <w:lang w:val="en-AU"/>
              </w:rPr>
              <w:t>patient-reported feedback</w:t>
            </w:r>
            <w:r w:rsidRPr="000E6807">
              <w:rPr>
                <w:lang w:val="en-AU"/>
              </w:rPr>
              <w:t xml:space="preserve"> to drive change? The challenges of using patient-reported feedback and how they might be addressed </w:t>
            </w:r>
            <w:r>
              <w:rPr>
                <w:lang w:val="en-AU"/>
              </w:rPr>
              <w:t>(</w:t>
            </w:r>
            <w:r w:rsidRPr="000E6807">
              <w:rPr>
                <w:lang w:val="en-AU"/>
              </w:rPr>
              <w:t>Kelsey Margaret Flott, Chris Graham, Ara Darzi, Erik Mayer</w:t>
            </w:r>
            <w:r>
              <w:rPr>
                <w:lang w:val="en-AU"/>
              </w:rPr>
              <w:t>)</w:t>
            </w:r>
          </w:p>
          <w:p w:rsidR="003D04EA" w:rsidRPr="003D04EA" w:rsidRDefault="003D04EA" w:rsidP="003D04EA">
            <w:pPr>
              <w:pStyle w:val="ListParagraph"/>
              <w:numPr>
                <w:ilvl w:val="0"/>
                <w:numId w:val="14"/>
              </w:numPr>
              <w:rPr>
                <w:lang w:val="en-AU"/>
              </w:rPr>
            </w:pPr>
            <w:r w:rsidRPr="003D04EA">
              <w:rPr>
                <w:lang w:val="en-AU"/>
              </w:rPr>
              <w:t xml:space="preserve">Editorial: At a crossroads? Key challenges and future opportunities for </w:t>
            </w:r>
            <w:r w:rsidRPr="003D04EA">
              <w:rPr>
                <w:b/>
                <w:lang w:val="en-AU"/>
              </w:rPr>
              <w:t>patient involvement in patient safety</w:t>
            </w:r>
            <w:r w:rsidRPr="003D04EA">
              <w:rPr>
                <w:lang w:val="en-AU"/>
              </w:rPr>
              <w:t xml:space="preserve"> (</w:t>
            </w:r>
            <w:r>
              <w:rPr>
                <w:lang w:val="en-AU"/>
              </w:rPr>
              <w:t>Jane K O'Hara, Rebecca J Lawton)</w:t>
            </w:r>
          </w:p>
          <w:p w:rsidR="003D04EA" w:rsidRPr="003D04EA" w:rsidRDefault="003D04EA" w:rsidP="003D04EA">
            <w:pPr>
              <w:pStyle w:val="ListParagraph"/>
              <w:numPr>
                <w:ilvl w:val="0"/>
                <w:numId w:val="14"/>
              </w:numPr>
              <w:rPr>
                <w:lang w:val="en-AU"/>
              </w:rPr>
            </w:pPr>
            <w:r w:rsidRPr="003D04EA">
              <w:rPr>
                <w:lang w:val="en-AU"/>
              </w:rPr>
              <w:t xml:space="preserve">Reviewing deaths in British and US hospitals: a study of two scales for </w:t>
            </w:r>
            <w:r w:rsidRPr="003D04EA">
              <w:rPr>
                <w:b/>
                <w:lang w:val="en-AU"/>
              </w:rPr>
              <w:t>assessing preventability</w:t>
            </w:r>
            <w:r w:rsidRPr="003D04EA">
              <w:rPr>
                <w:lang w:val="en-AU"/>
              </w:rPr>
              <w:t xml:space="preserve"> (Semira Manaseki-Holland, Richard J Lilford, Jonathan R B Bishop, Alan J Girling, Yen-Fu Chen, Peter J Chilton, Timothy P Hofer, The UK Case Note Review Group </w:t>
            </w:r>
            <w:r>
              <w:rPr>
                <w:lang w:val="en-AU"/>
              </w:rPr>
              <w:t>)</w:t>
            </w:r>
          </w:p>
          <w:p w:rsidR="003D04EA" w:rsidRDefault="003D04EA" w:rsidP="003D04EA">
            <w:pPr>
              <w:pStyle w:val="ListParagraph"/>
              <w:numPr>
                <w:ilvl w:val="0"/>
                <w:numId w:val="14"/>
              </w:numPr>
              <w:rPr>
                <w:lang w:val="en-AU"/>
              </w:rPr>
            </w:pPr>
            <w:r w:rsidRPr="003D04EA">
              <w:rPr>
                <w:b/>
                <w:lang w:val="en-AU"/>
              </w:rPr>
              <w:t>Patients and families as teachers</w:t>
            </w:r>
            <w:r w:rsidRPr="003D04EA">
              <w:rPr>
                <w:lang w:val="en-AU"/>
              </w:rPr>
              <w:t xml:space="preserve">: a mixed methods assessment of a collaborative learning model for </w:t>
            </w:r>
            <w:r w:rsidRPr="003D04EA">
              <w:rPr>
                <w:b/>
                <w:lang w:val="en-AU"/>
              </w:rPr>
              <w:t>medical error disclosure and prevention</w:t>
            </w:r>
            <w:r w:rsidRPr="003D04EA">
              <w:rPr>
                <w:lang w:val="en-AU"/>
              </w:rPr>
              <w:t xml:space="preserve"> </w:t>
            </w:r>
            <w:r>
              <w:rPr>
                <w:lang w:val="en-AU"/>
              </w:rPr>
              <w:t>(</w:t>
            </w:r>
            <w:r w:rsidRPr="003D04EA">
              <w:rPr>
                <w:lang w:val="en-AU"/>
              </w:rPr>
              <w:t>Thorsten Langer, William Martinez, David M Browning, Pamela Varrin, Barbara Sarnoff Lee, Sigall K Bell</w:t>
            </w:r>
            <w:r>
              <w:rPr>
                <w:lang w:val="en-AU"/>
              </w:rPr>
              <w:t>)</w:t>
            </w:r>
          </w:p>
          <w:p w:rsidR="00542515" w:rsidRPr="00D755FC" w:rsidRDefault="00542515" w:rsidP="00542515">
            <w:pPr>
              <w:pStyle w:val="ListParagraph"/>
              <w:numPr>
                <w:ilvl w:val="0"/>
                <w:numId w:val="14"/>
              </w:numPr>
              <w:rPr>
                <w:lang w:val="en-AU"/>
              </w:rPr>
            </w:pPr>
            <w:r w:rsidRPr="00542515">
              <w:rPr>
                <w:lang w:val="en-AU"/>
              </w:rPr>
              <w:t xml:space="preserve">The problem with </w:t>
            </w:r>
            <w:r w:rsidRPr="00542515">
              <w:rPr>
                <w:b/>
                <w:lang w:val="en-AU"/>
              </w:rPr>
              <w:t>root cause analysis</w:t>
            </w:r>
            <w:r w:rsidRPr="00542515">
              <w:rPr>
                <w:lang w:val="en-AU"/>
              </w:rPr>
              <w:t xml:space="preserve"> (Mohammad Farhad Peerally, Susan Carr, Justin Waring, Mary Dixon-Woods</w:t>
            </w:r>
            <w:r>
              <w:rPr>
                <w:lang w:val="en-AU"/>
              </w:rPr>
              <w:t>)</w:t>
            </w:r>
          </w:p>
        </w:tc>
      </w:tr>
    </w:tbl>
    <w:p w:rsidR="00B02F6E" w:rsidRDefault="00B02F6E" w:rsidP="00B02F6E">
      <w:pPr>
        <w:keepLines/>
        <w:autoSpaceDE w:val="0"/>
        <w:autoSpaceDN w:val="0"/>
        <w:adjustRightInd w:val="0"/>
        <w:rPr>
          <w:lang w:val="en-AU"/>
        </w:rPr>
      </w:pPr>
    </w:p>
    <w:p w:rsidR="008A725C" w:rsidRPr="008A725C" w:rsidRDefault="008A725C" w:rsidP="00122336">
      <w:pPr>
        <w:keepNext/>
        <w:rPr>
          <w:lang w:val="en-AU"/>
        </w:rPr>
      </w:pPr>
    </w:p>
    <w:p w:rsidR="00B02F6E" w:rsidRPr="002302EF" w:rsidRDefault="00B02F6E" w:rsidP="00122336">
      <w:pPr>
        <w:keepNext/>
        <w:rPr>
          <w:b/>
          <w:lang w:val="en-AU"/>
        </w:rPr>
      </w:pPr>
      <w:r w:rsidRPr="002302EF">
        <w:rPr>
          <w:b/>
          <w:lang w:val="en-AU"/>
        </w:rPr>
        <w:t>Online resources</w:t>
      </w:r>
    </w:p>
    <w:p w:rsidR="00312D50" w:rsidRDefault="00312D50" w:rsidP="00B52D0D">
      <w:pPr>
        <w:rPr>
          <w:lang w:val="en-AU"/>
        </w:rPr>
      </w:pPr>
    </w:p>
    <w:p w:rsidR="00093AB0" w:rsidRDefault="00093AB0" w:rsidP="00B52D0D">
      <w:pPr>
        <w:rPr>
          <w:lang w:val="en-AU"/>
        </w:rPr>
      </w:pPr>
    </w:p>
    <w:p w:rsidR="009F41D4" w:rsidRPr="009F41D4" w:rsidRDefault="009F41D4" w:rsidP="00B52D0D">
      <w:pPr>
        <w:rPr>
          <w:i/>
          <w:lang w:val="en-AU"/>
        </w:rPr>
      </w:pPr>
      <w:r w:rsidRPr="009F41D4">
        <w:rPr>
          <w:i/>
          <w:lang w:val="en-AU"/>
        </w:rPr>
        <w:t>[USA] Safety Program for Nursing Homes: On-Time Pressure Ulcer Healing</w:t>
      </w:r>
    </w:p>
    <w:p w:rsidR="009F41D4" w:rsidRDefault="00F22E9D" w:rsidP="00B52D0D">
      <w:pPr>
        <w:rPr>
          <w:lang w:val="en-AU"/>
        </w:rPr>
      </w:pPr>
      <w:hyperlink r:id="rId35" w:history="1">
        <w:r w:rsidR="009F41D4" w:rsidRPr="006A2E14">
          <w:rPr>
            <w:rStyle w:val="Hyperlink"/>
            <w:lang w:val="en-AU"/>
          </w:rPr>
          <w:t>http://www.ahrq.gov/professionals/systems/long-term-care/resources/ontime/pruhealing/index.html</w:t>
        </w:r>
      </w:hyperlink>
    </w:p>
    <w:p w:rsidR="009F41D4" w:rsidRDefault="009F41D4" w:rsidP="00B52D0D">
      <w:pPr>
        <w:rPr>
          <w:lang w:val="en-AU"/>
        </w:rPr>
      </w:pPr>
      <w:r>
        <w:rPr>
          <w:lang w:val="en-AU"/>
        </w:rPr>
        <w:t xml:space="preserve">The US </w:t>
      </w:r>
      <w:r w:rsidRPr="009F41D4">
        <w:rPr>
          <w:lang w:val="en-AU"/>
        </w:rPr>
        <w:t xml:space="preserve">Agency for Healthcare Research and Quality (AHRQ) </w:t>
      </w:r>
      <w:r>
        <w:rPr>
          <w:lang w:val="en-AU"/>
        </w:rPr>
        <w:t xml:space="preserve">has </w:t>
      </w:r>
      <w:r w:rsidRPr="009F41D4">
        <w:rPr>
          <w:lang w:val="en-AU"/>
        </w:rPr>
        <w:t xml:space="preserve">created </w:t>
      </w:r>
      <w:r>
        <w:rPr>
          <w:lang w:val="en-AU"/>
        </w:rPr>
        <w:t xml:space="preserve">the </w:t>
      </w:r>
      <w:r w:rsidRPr="009F41D4">
        <w:rPr>
          <w:lang w:val="en-AU"/>
        </w:rPr>
        <w:t xml:space="preserve">On-Time Pressure Ulcer Healing </w:t>
      </w:r>
      <w:r>
        <w:rPr>
          <w:lang w:val="en-AU"/>
        </w:rPr>
        <w:t xml:space="preserve">resource </w:t>
      </w:r>
      <w:r w:rsidRPr="009F41D4">
        <w:rPr>
          <w:lang w:val="en-AU"/>
        </w:rPr>
        <w:t>to help nursing homes with electronic medical records address pressure ulcers that are slow to heal. Pressure ulcers remain a serious problem in nursing homes despite regulatory and market approaches to encourage prevention and treatment.</w:t>
      </w:r>
    </w:p>
    <w:p w:rsidR="009F41D4" w:rsidRDefault="009F41D4" w:rsidP="00B52D0D">
      <w:pPr>
        <w:rPr>
          <w:lang w:val="en-AU"/>
        </w:rPr>
      </w:pPr>
    </w:p>
    <w:p w:rsidR="00093AB0" w:rsidRPr="000C03B8" w:rsidRDefault="00093AB0" w:rsidP="00B52D0D">
      <w:pPr>
        <w:rPr>
          <w:lang w:val="en-AU"/>
        </w:rPr>
      </w:pPr>
    </w:p>
    <w:p w:rsidR="00B02F6E" w:rsidRPr="002302EF" w:rsidRDefault="00B02F6E" w:rsidP="00B02F6E">
      <w:pPr>
        <w:keepNext/>
        <w:pBdr>
          <w:top w:val="single" w:sz="4" w:space="1" w:color="auto"/>
        </w:pBdr>
        <w:rPr>
          <w:b/>
          <w:lang w:val="en-AU"/>
        </w:rPr>
      </w:pPr>
      <w:r w:rsidRPr="002302EF">
        <w:rPr>
          <w:b/>
          <w:lang w:val="en-AU"/>
        </w:rPr>
        <w:t>Disclaimer</w:t>
      </w:r>
    </w:p>
    <w:p w:rsidR="00B02F6E" w:rsidRDefault="00B02F6E" w:rsidP="00B17406">
      <w:pPr>
        <w:rPr>
          <w:lang w:val="en-AU"/>
        </w:rPr>
      </w:pPr>
      <w:r w:rsidRPr="002302EF">
        <w:rPr>
          <w:i/>
          <w:lang w:val="en-AU"/>
        </w:rPr>
        <w:t>On the Radar</w:t>
      </w:r>
      <w:r w:rsidRPr="002302EF">
        <w:rPr>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2302EF">
        <w:rPr>
          <w:lang w:val="en-AU"/>
        </w:rPr>
        <w:fldChar w:fldCharType="begin"/>
      </w:r>
      <w:r w:rsidRPr="002302EF">
        <w:rPr>
          <w:lang w:val="en-AU"/>
        </w:rPr>
        <w:instrText xml:space="preserve"> ADDIN </w:instrText>
      </w:r>
      <w:r w:rsidRPr="002302EF">
        <w:rPr>
          <w:lang w:val="en-AU"/>
        </w:rPr>
        <w:fldChar w:fldCharType="end"/>
      </w:r>
      <w:r>
        <w:rPr>
          <w:lang w:val="en-AU"/>
        </w:rPr>
        <w:fldChar w:fldCharType="begin"/>
      </w:r>
      <w:r>
        <w:rPr>
          <w:lang w:val="en-AU"/>
        </w:rPr>
        <w:instrText xml:space="preserve"> ADDIN </w:instrText>
      </w:r>
      <w:r>
        <w:rPr>
          <w:lang w:val="en-AU"/>
        </w:rPr>
        <w:fldChar w:fldCharType="end"/>
      </w:r>
    </w:p>
    <w:sectPr w:rsidR="00B02F6E" w:rsidSect="005C5ABC">
      <w:footerReference w:type="even" r:id="rId36"/>
      <w:footerReference w:type="default" r:id="rId37"/>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048E" w:rsidRDefault="0003048E">
      <w:r>
        <w:separator/>
      </w:r>
    </w:p>
  </w:endnote>
  <w:endnote w:type="continuationSeparator" w:id="0">
    <w:p w:rsidR="0003048E" w:rsidRDefault="00030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7D6E" w:rsidRDefault="00B47D6E"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F22E9D">
      <w:rPr>
        <w:rStyle w:val="PageNumber"/>
        <w:noProof/>
      </w:rPr>
      <w:t>6</w:t>
    </w:r>
    <w:r>
      <w:rPr>
        <w:rStyle w:val="PageNumber"/>
      </w:rPr>
      <w:fldChar w:fldCharType="end"/>
    </w:r>
  </w:p>
  <w:p w:rsidR="00B47D6E" w:rsidRDefault="00B47D6E" w:rsidP="00F1532A">
    <w:pPr>
      <w:pStyle w:val="Footer"/>
      <w:tabs>
        <w:tab w:val="clear" w:pos="8306"/>
        <w:tab w:val="right" w:pos="9540"/>
      </w:tabs>
      <w:ind w:right="360"/>
    </w:pPr>
    <w:r>
      <w:tab/>
    </w:r>
    <w:r>
      <w:tab/>
    </w:r>
    <w:r w:rsidRPr="00942E61">
      <w:rPr>
        <w:i/>
      </w:rPr>
      <w:t>On the Radar</w:t>
    </w:r>
    <w:r w:rsidR="00571711">
      <w:t xml:space="preserve"> Issue 27</w:t>
    </w:r>
    <w:r w:rsidR="001D4056">
      <w:t>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7D6E" w:rsidRDefault="00B47D6E" w:rsidP="006D40D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22E9D">
      <w:rPr>
        <w:rStyle w:val="PageNumber"/>
        <w:noProof/>
      </w:rPr>
      <w:t>5</w:t>
    </w:r>
    <w:r>
      <w:rPr>
        <w:rStyle w:val="PageNumber"/>
      </w:rPr>
      <w:fldChar w:fldCharType="end"/>
    </w:r>
  </w:p>
  <w:p w:rsidR="00B47D6E" w:rsidRDefault="00B47D6E" w:rsidP="00AA7F1C">
    <w:pPr>
      <w:pStyle w:val="Footer"/>
      <w:tabs>
        <w:tab w:val="clear" w:pos="4153"/>
        <w:tab w:val="clear" w:pos="8306"/>
        <w:tab w:val="left" w:pos="2901"/>
      </w:tabs>
      <w:ind w:right="360"/>
    </w:pPr>
    <w:r w:rsidRPr="00942E61">
      <w:rPr>
        <w:i/>
      </w:rPr>
      <w:t>On the Radar</w:t>
    </w:r>
    <w:r>
      <w:t xml:space="preserve"> Issue 27</w:t>
    </w:r>
    <w:r w:rsidR="001D4056">
      <w:t>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048E" w:rsidRDefault="0003048E">
      <w:r>
        <w:separator/>
      </w:r>
    </w:p>
  </w:footnote>
  <w:footnote w:type="continuationSeparator" w:id="0">
    <w:p w:rsidR="0003048E" w:rsidRDefault="000304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8A25E3A"/>
    <w:multiLevelType w:val="hybridMultilevel"/>
    <w:tmpl w:val="2E26AE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3BD75F0"/>
    <w:multiLevelType w:val="hybridMultilevel"/>
    <w:tmpl w:val="71125E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7990CB7"/>
    <w:multiLevelType w:val="hybridMultilevel"/>
    <w:tmpl w:val="8CB0D60C"/>
    <w:lvl w:ilvl="0" w:tplc="1B54E004">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7B41CE5"/>
    <w:multiLevelType w:val="hybridMultilevel"/>
    <w:tmpl w:val="4D729D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BDF0358"/>
    <w:multiLevelType w:val="hybridMultilevel"/>
    <w:tmpl w:val="DF10F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2DEB429A"/>
    <w:multiLevelType w:val="hybridMultilevel"/>
    <w:tmpl w:val="882200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343D3A9E"/>
    <w:multiLevelType w:val="hybridMultilevel"/>
    <w:tmpl w:val="0610F0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6BB6E46"/>
    <w:multiLevelType w:val="hybridMultilevel"/>
    <w:tmpl w:val="A686D1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3EBF63F5"/>
    <w:multiLevelType w:val="hybridMultilevel"/>
    <w:tmpl w:val="7360BE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1A103CF"/>
    <w:multiLevelType w:val="hybridMultilevel"/>
    <w:tmpl w:val="79F642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34E3D2A"/>
    <w:multiLevelType w:val="hybridMultilevel"/>
    <w:tmpl w:val="73E23A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54FA3AE0"/>
    <w:multiLevelType w:val="hybridMultilevel"/>
    <w:tmpl w:val="D23CEE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5BDF4B92"/>
    <w:multiLevelType w:val="hybridMultilevel"/>
    <w:tmpl w:val="AF44532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62EE0EDC"/>
    <w:multiLevelType w:val="hybridMultilevel"/>
    <w:tmpl w:val="6C9E43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6B50400"/>
    <w:multiLevelType w:val="hybridMultilevel"/>
    <w:tmpl w:val="3C364F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6DD7315F"/>
    <w:multiLevelType w:val="hybridMultilevel"/>
    <w:tmpl w:val="918050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6F014546"/>
    <w:multiLevelType w:val="hybridMultilevel"/>
    <w:tmpl w:val="20748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742D2997"/>
    <w:multiLevelType w:val="hybridMultilevel"/>
    <w:tmpl w:val="6002A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BC05A78"/>
    <w:multiLevelType w:val="hybridMultilevel"/>
    <w:tmpl w:val="EDD257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29"/>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3"/>
  </w:num>
  <w:num w:numId="14">
    <w:abstractNumId w:val="19"/>
  </w:num>
  <w:num w:numId="15">
    <w:abstractNumId w:val="25"/>
  </w:num>
  <w:num w:numId="16">
    <w:abstractNumId w:val="17"/>
  </w:num>
  <w:num w:numId="17">
    <w:abstractNumId w:val="20"/>
  </w:num>
  <w:num w:numId="18">
    <w:abstractNumId w:val="31"/>
  </w:num>
  <w:num w:numId="19">
    <w:abstractNumId w:val="26"/>
  </w:num>
  <w:num w:numId="20">
    <w:abstractNumId w:val="14"/>
  </w:num>
  <w:num w:numId="21">
    <w:abstractNumId w:val="27"/>
  </w:num>
  <w:num w:numId="22">
    <w:abstractNumId w:val="15"/>
  </w:num>
  <w:num w:numId="23">
    <w:abstractNumId w:val="21"/>
  </w:num>
  <w:num w:numId="24">
    <w:abstractNumId w:val="22"/>
  </w:num>
  <w:num w:numId="25">
    <w:abstractNumId w:val="16"/>
  </w:num>
  <w:num w:numId="26">
    <w:abstractNumId w:val="13"/>
  </w:num>
  <w:num w:numId="27">
    <w:abstractNumId w:val="28"/>
  </w:num>
  <w:num w:numId="28">
    <w:abstractNumId w:val="10"/>
  </w:num>
  <w:num w:numId="29">
    <w:abstractNumId w:val="12"/>
  </w:num>
  <w:num w:numId="30">
    <w:abstractNumId w:val="11"/>
  </w:num>
  <w:num w:numId="31">
    <w:abstractNumId w:val="30"/>
  </w:num>
  <w:num w:numId="32">
    <w:abstractNumId w:val="2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Sage 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B2F"/>
    <w:rsid w:val="00000C7B"/>
    <w:rsid w:val="00000CE7"/>
    <w:rsid w:val="00000F16"/>
    <w:rsid w:val="00000FC6"/>
    <w:rsid w:val="00001369"/>
    <w:rsid w:val="00001432"/>
    <w:rsid w:val="000014AA"/>
    <w:rsid w:val="0000197C"/>
    <w:rsid w:val="0000197F"/>
    <w:rsid w:val="00001B87"/>
    <w:rsid w:val="00001EEC"/>
    <w:rsid w:val="00002201"/>
    <w:rsid w:val="00002337"/>
    <w:rsid w:val="0000245B"/>
    <w:rsid w:val="000025DB"/>
    <w:rsid w:val="000031FB"/>
    <w:rsid w:val="00003275"/>
    <w:rsid w:val="00003289"/>
    <w:rsid w:val="00003610"/>
    <w:rsid w:val="00003680"/>
    <w:rsid w:val="00003A54"/>
    <w:rsid w:val="00003AC5"/>
    <w:rsid w:val="00003C1F"/>
    <w:rsid w:val="00003F45"/>
    <w:rsid w:val="00004056"/>
    <w:rsid w:val="0000414F"/>
    <w:rsid w:val="0000416D"/>
    <w:rsid w:val="0000442A"/>
    <w:rsid w:val="000044A0"/>
    <w:rsid w:val="000049B7"/>
    <w:rsid w:val="00004CB5"/>
    <w:rsid w:val="00005229"/>
    <w:rsid w:val="00005B0D"/>
    <w:rsid w:val="00005CB5"/>
    <w:rsid w:val="00005FB0"/>
    <w:rsid w:val="00005FE8"/>
    <w:rsid w:val="00006048"/>
    <w:rsid w:val="00006743"/>
    <w:rsid w:val="0000678D"/>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75E"/>
    <w:rsid w:val="00010AAB"/>
    <w:rsid w:val="00010C70"/>
    <w:rsid w:val="00011449"/>
    <w:rsid w:val="00011B6A"/>
    <w:rsid w:val="00011BF3"/>
    <w:rsid w:val="00012357"/>
    <w:rsid w:val="00012462"/>
    <w:rsid w:val="00012904"/>
    <w:rsid w:val="00012B48"/>
    <w:rsid w:val="00012B53"/>
    <w:rsid w:val="00012DDC"/>
    <w:rsid w:val="00012E0F"/>
    <w:rsid w:val="000132E1"/>
    <w:rsid w:val="00013751"/>
    <w:rsid w:val="00013DCD"/>
    <w:rsid w:val="0001474B"/>
    <w:rsid w:val="000147CD"/>
    <w:rsid w:val="0001489E"/>
    <w:rsid w:val="000148C3"/>
    <w:rsid w:val="0001497B"/>
    <w:rsid w:val="00014C9E"/>
    <w:rsid w:val="00014DE5"/>
    <w:rsid w:val="00014DF2"/>
    <w:rsid w:val="0001515E"/>
    <w:rsid w:val="00015538"/>
    <w:rsid w:val="000159EF"/>
    <w:rsid w:val="00016192"/>
    <w:rsid w:val="000164FD"/>
    <w:rsid w:val="0001676F"/>
    <w:rsid w:val="00017028"/>
    <w:rsid w:val="000170B3"/>
    <w:rsid w:val="000172EF"/>
    <w:rsid w:val="0001743C"/>
    <w:rsid w:val="00017477"/>
    <w:rsid w:val="0001769D"/>
    <w:rsid w:val="00017F06"/>
    <w:rsid w:val="00020128"/>
    <w:rsid w:val="0002012E"/>
    <w:rsid w:val="00020715"/>
    <w:rsid w:val="000208FC"/>
    <w:rsid w:val="00020AFD"/>
    <w:rsid w:val="00020D58"/>
    <w:rsid w:val="00020D6A"/>
    <w:rsid w:val="00020FF9"/>
    <w:rsid w:val="000213BB"/>
    <w:rsid w:val="00021D6F"/>
    <w:rsid w:val="00021F45"/>
    <w:rsid w:val="000222E3"/>
    <w:rsid w:val="000224FA"/>
    <w:rsid w:val="00022584"/>
    <w:rsid w:val="000225D6"/>
    <w:rsid w:val="000228D9"/>
    <w:rsid w:val="0002296C"/>
    <w:rsid w:val="00022F7B"/>
    <w:rsid w:val="000232BC"/>
    <w:rsid w:val="000235F7"/>
    <w:rsid w:val="000240B4"/>
    <w:rsid w:val="000240C6"/>
    <w:rsid w:val="0002475D"/>
    <w:rsid w:val="000248D6"/>
    <w:rsid w:val="00024CD1"/>
    <w:rsid w:val="00024E2E"/>
    <w:rsid w:val="00024FCC"/>
    <w:rsid w:val="000254D2"/>
    <w:rsid w:val="000255F6"/>
    <w:rsid w:val="000258C2"/>
    <w:rsid w:val="00025D95"/>
    <w:rsid w:val="00025DC1"/>
    <w:rsid w:val="000267F1"/>
    <w:rsid w:val="00026C9C"/>
    <w:rsid w:val="00026E16"/>
    <w:rsid w:val="00027059"/>
    <w:rsid w:val="000274F9"/>
    <w:rsid w:val="0002776A"/>
    <w:rsid w:val="0003048E"/>
    <w:rsid w:val="00030683"/>
    <w:rsid w:val="000308CE"/>
    <w:rsid w:val="00030ADC"/>
    <w:rsid w:val="00030D35"/>
    <w:rsid w:val="00030E85"/>
    <w:rsid w:val="00030EF5"/>
    <w:rsid w:val="00030F00"/>
    <w:rsid w:val="00030FA5"/>
    <w:rsid w:val="000313B2"/>
    <w:rsid w:val="00031421"/>
    <w:rsid w:val="0003155F"/>
    <w:rsid w:val="00031A4B"/>
    <w:rsid w:val="000322BA"/>
    <w:rsid w:val="000328CE"/>
    <w:rsid w:val="00032B41"/>
    <w:rsid w:val="00032BD7"/>
    <w:rsid w:val="00032C75"/>
    <w:rsid w:val="0003319C"/>
    <w:rsid w:val="000331B2"/>
    <w:rsid w:val="0003320D"/>
    <w:rsid w:val="000333A7"/>
    <w:rsid w:val="00033628"/>
    <w:rsid w:val="0003371D"/>
    <w:rsid w:val="00033ABC"/>
    <w:rsid w:val="00033C76"/>
    <w:rsid w:val="0003405A"/>
    <w:rsid w:val="000345F6"/>
    <w:rsid w:val="00034B1B"/>
    <w:rsid w:val="0003530F"/>
    <w:rsid w:val="000353E6"/>
    <w:rsid w:val="00035474"/>
    <w:rsid w:val="00035747"/>
    <w:rsid w:val="0003577E"/>
    <w:rsid w:val="000360AA"/>
    <w:rsid w:val="000362FA"/>
    <w:rsid w:val="00036543"/>
    <w:rsid w:val="00036565"/>
    <w:rsid w:val="00036B3D"/>
    <w:rsid w:val="00036C39"/>
    <w:rsid w:val="00036D39"/>
    <w:rsid w:val="00036D97"/>
    <w:rsid w:val="00036D9D"/>
    <w:rsid w:val="00036E68"/>
    <w:rsid w:val="000374AB"/>
    <w:rsid w:val="000375EF"/>
    <w:rsid w:val="000376F5"/>
    <w:rsid w:val="0003783E"/>
    <w:rsid w:val="0003786B"/>
    <w:rsid w:val="000379EE"/>
    <w:rsid w:val="00040068"/>
    <w:rsid w:val="000404B7"/>
    <w:rsid w:val="00040543"/>
    <w:rsid w:val="00040784"/>
    <w:rsid w:val="00040824"/>
    <w:rsid w:val="00040C86"/>
    <w:rsid w:val="000410EA"/>
    <w:rsid w:val="000415BB"/>
    <w:rsid w:val="000418C2"/>
    <w:rsid w:val="00041B2D"/>
    <w:rsid w:val="00041C6C"/>
    <w:rsid w:val="00041D6C"/>
    <w:rsid w:val="00041DCB"/>
    <w:rsid w:val="00042771"/>
    <w:rsid w:val="0004277C"/>
    <w:rsid w:val="00042E73"/>
    <w:rsid w:val="00042F4F"/>
    <w:rsid w:val="000430F1"/>
    <w:rsid w:val="000432D4"/>
    <w:rsid w:val="00043403"/>
    <w:rsid w:val="000437BB"/>
    <w:rsid w:val="00043CBB"/>
    <w:rsid w:val="00043D2A"/>
    <w:rsid w:val="00044222"/>
    <w:rsid w:val="00044D42"/>
    <w:rsid w:val="0004538C"/>
    <w:rsid w:val="00045745"/>
    <w:rsid w:val="00045CA8"/>
    <w:rsid w:val="00045CE3"/>
    <w:rsid w:val="00045EBF"/>
    <w:rsid w:val="0004611F"/>
    <w:rsid w:val="0004681B"/>
    <w:rsid w:val="00046930"/>
    <w:rsid w:val="00047705"/>
    <w:rsid w:val="000478A2"/>
    <w:rsid w:val="00047900"/>
    <w:rsid w:val="00047AF4"/>
    <w:rsid w:val="00047B64"/>
    <w:rsid w:val="00047C44"/>
    <w:rsid w:val="00047D8A"/>
    <w:rsid w:val="00047DE3"/>
    <w:rsid w:val="00047E39"/>
    <w:rsid w:val="00047F42"/>
    <w:rsid w:val="00050B21"/>
    <w:rsid w:val="00050DB1"/>
    <w:rsid w:val="00050E48"/>
    <w:rsid w:val="00051371"/>
    <w:rsid w:val="0005190A"/>
    <w:rsid w:val="00051B20"/>
    <w:rsid w:val="00051C68"/>
    <w:rsid w:val="00051D7E"/>
    <w:rsid w:val="00052696"/>
    <w:rsid w:val="000528EF"/>
    <w:rsid w:val="00052CC4"/>
    <w:rsid w:val="00053393"/>
    <w:rsid w:val="000535B1"/>
    <w:rsid w:val="000539E6"/>
    <w:rsid w:val="00053A16"/>
    <w:rsid w:val="00053D98"/>
    <w:rsid w:val="00053DA5"/>
    <w:rsid w:val="00053E77"/>
    <w:rsid w:val="00054156"/>
    <w:rsid w:val="000546A8"/>
    <w:rsid w:val="00054D03"/>
    <w:rsid w:val="00054E6A"/>
    <w:rsid w:val="00054F8D"/>
    <w:rsid w:val="000550C2"/>
    <w:rsid w:val="00055D60"/>
    <w:rsid w:val="00055DE6"/>
    <w:rsid w:val="00056053"/>
    <w:rsid w:val="00056297"/>
    <w:rsid w:val="0005635D"/>
    <w:rsid w:val="0005647A"/>
    <w:rsid w:val="000564BE"/>
    <w:rsid w:val="0005655A"/>
    <w:rsid w:val="00056562"/>
    <w:rsid w:val="00056FAD"/>
    <w:rsid w:val="00057ABB"/>
    <w:rsid w:val="00057DD4"/>
    <w:rsid w:val="000602C8"/>
    <w:rsid w:val="000606EF"/>
    <w:rsid w:val="0006079C"/>
    <w:rsid w:val="00060926"/>
    <w:rsid w:val="000610CB"/>
    <w:rsid w:val="00061609"/>
    <w:rsid w:val="00061824"/>
    <w:rsid w:val="000618E2"/>
    <w:rsid w:val="00061B9C"/>
    <w:rsid w:val="00061C52"/>
    <w:rsid w:val="00061D38"/>
    <w:rsid w:val="00061F1E"/>
    <w:rsid w:val="0006203E"/>
    <w:rsid w:val="00062139"/>
    <w:rsid w:val="000622B6"/>
    <w:rsid w:val="00062364"/>
    <w:rsid w:val="00062372"/>
    <w:rsid w:val="000624DD"/>
    <w:rsid w:val="000625FA"/>
    <w:rsid w:val="00062CB2"/>
    <w:rsid w:val="00062E6B"/>
    <w:rsid w:val="00062FE3"/>
    <w:rsid w:val="0006316D"/>
    <w:rsid w:val="000634DE"/>
    <w:rsid w:val="0006383F"/>
    <w:rsid w:val="00063A98"/>
    <w:rsid w:val="00063C23"/>
    <w:rsid w:val="00063C5B"/>
    <w:rsid w:val="00063D6A"/>
    <w:rsid w:val="00063FF4"/>
    <w:rsid w:val="0006446D"/>
    <w:rsid w:val="0006498E"/>
    <w:rsid w:val="00064BAB"/>
    <w:rsid w:val="00064E8E"/>
    <w:rsid w:val="00064F20"/>
    <w:rsid w:val="0006543B"/>
    <w:rsid w:val="00065960"/>
    <w:rsid w:val="00065C38"/>
    <w:rsid w:val="00065D00"/>
    <w:rsid w:val="00065FAA"/>
    <w:rsid w:val="0006650A"/>
    <w:rsid w:val="000668CC"/>
    <w:rsid w:val="00066933"/>
    <w:rsid w:val="00066963"/>
    <w:rsid w:val="0006699C"/>
    <w:rsid w:val="00066C69"/>
    <w:rsid w:val="0006703F"/>
    <w:rsid w:val="000678E5"/>
    <w:rsid w:val="00067BDB"/>
    <w:rsid w:val="000701B0"/>
    <w:rsid w:val="000709AF"/>
    <w:rsid w:val="00070FDA"/>
    <w:rsid w:val="00071527"/>
    <w:rsid w:val="00071BDA"/>
    <w:rsid w:val="00071CD2"/>
    <w:rsid w:val="00071E75"/>
    <w:rsid w:val="000720E2"/>
    <w:rsid w:val="00072770"/>
    <w:rsid w:val="000729A4"/>
    <w:rsid w:val="00072E6F"/>
    <w:rsid w:val="0007305B"/>
    <w:rsid w:val="000730D7"/>
    <w:rsid w:val="000736CD"/>
    <w:rsid w:val="00073707"/>
    <w:rsid w:val="000739A3"/>
    <w:rsid w:val="00073F1E"/>
    <w:rsid w:val="00073F5A"/>
    <w:rsid w:val="00073FA4"/>
    <w:rsid w:val="000740F2"/>
    <w:rsid w:val="000742DC"/>
    <w:rsid w:val="00074383"/>
    <w:rsid w:val="000747EF"/>
    <w:rsid w:val="00074A03"/>
    <w:rsid w:val="00074A91"/>
    <w:rsid w:val="00074B2A"/>
    <w:rsid w:val="00074F4A"/>
    <w:rsid w:val="00074F8C"/>
    <w:rsid w:val="000753E6"/>
    <w:rsid w:val="00075459"/>
    <w:rsid w:val="00075569"/>
    <w:rsid w:val="000756A5"/>
    <w:rsid w:val="000757ED"/>
    <w:rsid w:val="00075AF0"/>
    <w:rsid w:val="00075FA9"/>
    <w:rsid w:val="00076252"/>
    <w:rsid w:val="00076630"/>
    <w:rsid w:val="00076CA1"/>
    <w:rsid w:val="00076F63"/>
    <w:rsid w:val="0007700B"/>
    <w:rsid w:val="00077931"/>
    <w:rsid w:val="00077ADD"/>
    <w:rsid w:val="000805E9"/>
    <w:rsid w:val="000806BD"/>
    <w:rsid w:val="000808DC"/>
    <w:rsid w:val="00080BAD"/>
    <w:rsid w:val="00080E8A"/>
    <w:rsid w:val="00080F45"/>
    <w:rsid w:val="00081003"/>
    <w:rsid w:val="000812CA"/>
    <w:rsid w:val="00081399"/>
    <w:rsid w:val="000813BB"/>
    <w:rsid w:val="00081A31"/>
    <w:rsid w:val="00082187"/>
    <w:rsid w:val="0008230D"/>
    <w:rsid w:val="000823A3"/>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AC9"/>
    <w:rsid w:val="00085B1C"/>
    <w:rsid w:val="00085D82"/>
    <w:rsid w:val="00085F21"/>
    <w:rsid w:val="0008608E"/>
    <w:rsid w:val="000863E4"/>
    <w:rsid w:val="000868EC"/>
    <w:rsid w:val="00086BE5"/>
    <w:rsid w:val="00086CCC"/>
    <w:rsid w:val="000870BC"/>
    <w:rsid w:val="0008716F"/>
    <w:rsid w:val="000873DC"/>
    <w:rsid w:val="00087600"/>
    <w:rsid w:val="000877CA"/>
    <w:rsid w:val="00087A5A"/>
    <w:rsid w:val="00087C83"/>
    <w:rsid w:val="00090868"/>
    <w:rsid w:val="00090A55"/>
    <w:rsid w:val="00090B02"/>
    <w:rsid w:val="00091876"/>
    <w:rsid w:val="000919C2"/>
    <w:rsid w:val="00091AF8"/>
    <w:rsid w:val="00091BB9"/>
    <w:rsid w:val="00091CF5"/>
    <w:rsid w:val="00091FE5"/>
    <w:rsid w:val="0009231A"/>
    <w:rsid w:val="00092425"/>
    <w:rsid w:val="00092DAB"/>
    <w:rsid w:val="00092F3D"/>
    <w:rsid w:val="000930CC"/>
    <w:rsid w:val="0009310B"/>
    <w:rsid w:val="00093AB0"/>
    <w:rsid w:val="0009411B"/>
    <w:rsid w:val="000947FE"/>
    <w:rsid w:val="00094BEC"/>
    <w:rsid w:val="00094CF1"/>
    <w:rsid w:val="00094E9A"/>
    <w:rsid w:val="000956C8"/>
    <w:rsid w:val="00096256"/>
    <w:rsid w:val="0009698D"/>
    <w:rsid w:val="00096C0F"/>
    <w:rsid w:val="00096C3A"/>
    <w:rsid w:val="00096D3F"/>
    <w:rsid w:val="00096E45"/>
    <w:rsid w:val="000977FD"/>
    <w:rsid w:val="00097A70"/>
    <w:rsid w:val="000A0137"/>
    <w:rsid w:val="000A024B"/>
    <w:rsid w:val="000A075C"/>
    <w:rsid w:val="000A084F"/>
    <w:rsid w:val="000A0CE6"/>
    <w:rsid w:val="000A1146"/>
    <w:rsid w:val="000A12DF"/>
    <w:rsid w:val="000A155F"/>
    <w:rsid w:val="000A18E5"/>
    <w:rsid w:val="000A1972"/>
    <w:rsid w:val="000A1A1A"/>
    <w:rsid w:val="000A1CE2"/>
    <w:rsid w:val="000A1D5F"/>
    <w:rsid w:val="000A203C"/>
    <w:rsid w:val="000A27A7"/>
    <w:rsid w:val="000A2A52"/>
    <w:rsid w:val="000A2BAA"/>
    <w:rsid w:val="000A2FA3"/>
    <w:rsid w:val="000A3099"/>
    <w:rsid w:val="000A3222"/>
    <w:rsid w:val="000A36CA"/>
    <w:rsid w:val="000A3771"/>
    <w:rsid w:val="000A382F"/>
    <w:rsid w:val="000A3DC3"/>
    <w:rsid w:val="000A3E62"/>
    <w:rsid w:val="000A411F"/>
    <w:rsid w:val="000A43BB"/>
    <w:rsid w:val="000A4491"/>
    <w:rsid w:val="000A45B3"/>
    <w:rsid w:val="000A463D"/>
    <w:rsid w:val="000A48E4"/>
    <w:rsid w:val="000A49BF"/>
    <w:rsid w:val="000A4A45"/>
    <w:rsid w:val="000A4A54"/>
    <w:rsid w:val="000A4B1D"/>
    <w:rsid w:val="000A4B7C"/>
    <w:rsid w:val="000A4EFC"/>
    <w:rsid w:val="000A4F10"/>
    <w:rsid w:val="000A56A4"/>
    <w:rsid w:val="000A56E4"/>
    <w:rsid w:val="000A5E75"/>
    <w:rsid w:val="000A5EB2"/>
    <w:rsid w:val="000A6401"/>
    <w:rsid w:val="000A6436"/>
    <w:rsid w:val="000A6B68"/>
    <w:rsid w:val="000A6DB3"/>
    <w:rsid w:val="000A720E"/>
    <w:rsid w:val="000A757B"/>
    <w:rsid w:val="000A7A1F"/>
    <w:rsid w:val="000A7A27"/>
    <w:rsid w:val="000A7D53"/>
    <w:rsid w:val="000B0482"/>
    <w:rsid w:val="000B056E"/>
    <w:rsid w:val="000B0627"/>
    <w:rsid w:val="000B0884"/>
    <w:rsid w:val="000B1080"/>
    <w:rsid w:val="000B13CC"/>
    <w:rsid w:val="000B1490"/>
    <w:rsid w:val="000B16DE"/>
    <w:rsid w:val="000B19D2"/>
    <w:rsid w:val="000B1F4D"/>
    <w:rsid w:val="000B200D"/>
    <w:rsid w:val="000B208F"/>
    <w:rsid w:val="000B2414"/>
    <w:rsid w:val="000B2582"/>
    <w:rsid w:val="000B2898"/>
    <w:rsid w:val="000B2CD8"/>
    <w:rsid w:val="000B2E47"/>
    <w:rsid w:val="000B2EE5"/>
    <w:rsid w:val="000B341C"/>
    <w:rsid w:val="000B39B1"/>
    <w:rsid w:val="000B3AAB"/>
    <w:rsid w:val="000B3E98"/>
    <w:rsid w:val="000B40BA"/>
    <w:rsid w:val="000B41A3"/>
    <w:rsid w:val="000B424F"/>
    <w:rsid w:val="000B42B9"/>
    <w:rsid w:val="000B42C1"/>
    <w:rsid w:val="000B47B8"/>
    <w:rsid w:val="000B4CD7"/>
    <w:rsid w:val="000B5760"/>
    <w:rsid w:val="000B5CEA"/>
    <w:rsid w:val="000B5D1E"/>
    <w:rsid w:val="000B5DA6"/>
    <w:rsid w:val="000B5DF4"/>
    <w:rsid w:val="000B5E9E"/>
    <w:rsid w:val="000B619B"/>
    <w:rsid w:val="000B62F7"/>
    <w:rsid w:val="000B6425"/>
    <w:rsid w:val="000B689C"/>
    <w:rsid w:val="000B6AC5"/>
    <w:rsid w:val="000B6D70"/>
    <w:rsid w:val="000B6DB3"/>
    <w:rsid w:val="000B6E10"/>
    <w:rsid w:val="000B6E5A"/>
    <w:rsid w:val="000B6F16"/>
    <w:rsid w:val="000B7139"/>
    <w:rsid w:val="000B7296"/>
    <w:rsid w:val="000B732A"/>
    <w:rsid w:val="000B7377"/>
    <w:rsid w:val="000B765C"/>
    <w:rsid w:val="000B772E"/>
    <w:rsid w:val="000B77A2"/>
    <w:rsid w:val="000B7A9D"/>
    <w:rsid w:val="000B7B21"/>
    <w:rsid w:val="000B7C3E"/>
    <w:rsid w:val="000C02B9"/>
    <w:rsid w:val="000C03B8"/>
    <w:rsid w:val="000C03BC"/>
    <w:rsid w:val="000C043F"/>
    <w:rsid w:val="000C0693"/>
    <w:rsid w:val="000C0918"/>
    <w:rsid w:val="000C09E7"/>
    <w:rsid w:val="000C0E6C"/>
    <w:rsid w:val="000C1275"/>
    <w:rsid w:val="000C12F1"/>
    <w:rsid w:val="000C16D8"/>
    <w:rsid w:val="000C1896"/>
    <w:rsid w:val="000C18E5"/>
    <w:rsid w:val="000C1C1E"/>
    <w:rsid w:val="000C211E"/>
    <w:rsid w:val="000C2240"/>
    <w:rsid w:val="000C2319"/>
    <w:rsid w:val="000C2463"/>
    <w:rsid w:val="000C269A"/>
    <w:rsid w:val="000C2880"/>
    <w:rsid w:val="000C2C1A"/>
    <w:rsid w:val="000C2DF5"/>
    <w:rsid w:val="000C3024"/>
    <w:rsid w:val="000C3554"/>
    <w:rsid w:val="000C35A3"/>
    <w:rsid w:val="000C3B50"/>
    <w:rsid w:val="000C3BFB"/>
    <w:rsid w:val="000C3C0C"/>
    <w:rsid w:val="000C3E74"/>
    <w:rsid w:val="000C40B3"/>
    <w:rsid w:val="000C47DB"/>
    <w:rsid w:val="000C4C4D"/>
    <w:rsid w:val="000C4EAC"/>
    <w:rsid w:val="000C5036"/>
    <w:rsid w:val="000C5210"/>
    <w:rsid w:val="000C5628"/>
    <w:rsid w:val="000C56F4"/>
    <w:rsid w:val="000C56F7"/>
    <w:rsid w:val="000C5861"/>
    <w:rsid w:val="000C5ABE"/>
    <w:rsid w:val="000C5D07"/>
    <w:rsid w:val="000C5E39"/>
    <w:rsid w:val="000C6084"/>
    <w:rsid w:val="000C64A7"/>
    <w:rsid w:val="000C667A"/>
    <w:rsid w:val="000C6A18"/>
    <w:rsid w:val="000C7205"/>
    <w:rsid w:val="000C7298"/>
    <w:rsid w:val="000C7336"/>
    <w:rsid w:val="000C78AB"/>
    <w:rsid w:val="000C7ED8"/>
    <w:rsid w:val="000C7F8E"/>
    <w:rsid w:val="000D007F"/>
    <w:rsid w:val="000D04A6"/>
    <w:rsid w:val="000D04F2"/>
    <w:rsid w:val="000D085D"/>
    <w:rsid w:val="000D147F"/>
    <w:rsid w:val="000D14E5"/>
    <w:rsid w:val="000D16CC"/>
    <w:rsid w:val="000D17A6"/>
    <w:rsid w:val="000D1812"/>
    <w:rsid w:val="000D1B5C"/>
    <w:rsid w:val="000D1ED2"/>
    <w:rsid w:val="000D2083"/>
    <w:rsid w:val="000D2702"/>
    <w:rsid w:val="000D2788"/>
    <w:rsid w:val="000D28B7"/>
    <w:rsid w:val="000D2E6F"/>
    <w:rsid w:val="000D31A9"/>
    <w:rsid w:val="000D31E8"/>
    <w:rsid w:val="000D3616"/>
    <w:rsid w:val="000D39B4"/>
    <w:rsid w:val="000D414E"/>
    <w:rsid w:val="000D42D0"/>
    <w:rsid w:val="000D4677"/>
    <w:rsid w:val="000D46DE"/>
    <w:rsid w:val="000D46E8"/>
    <w:rsid w:val="000D4710"/>
    <w:rsid w:val="000D475F"/>
    <w:rsid w:val="000D4995"/>
    <w:rsid w:val="000D4BB0"/>
    <w:rsid w:val="000D4F6E"/>
    <w:rsid w:val="000D54A0"/>
    <w:rsid w:val="000D569F"/>
    <w:rsid w:val="000D5705"/>
    <w:rsid w:val="000D5961"/>
    <w:rsid w:val="000D5C93"/>
    <w:rsid w:val="000D5F0F"/>
    <w:rsid w:val="000D6A05"/>
    <w:rsid w:val="000D6C61"/>
    <w:rsid w:val="000D6DA1"/>
    <w:rsid w:val="000D734C"/>
    <w:rsid w:val="000D7471"/>
    <w:rsid w:val="000D763C"/>
    <w:rsid w:val="000D7725"/>
    <w:rsid w:val="000D79F3"/>
    <w:rsid w:val="000D7CF5"/>
    <w:rsid w:val="000D7D35"/>
    <w:rsid w:val="000E0A1B"/>
    <w:rsid w:val="000E0AE5"/>
    <w:rsid w:val="000E0BA0"/>
    <w:rsid w:val="000E10EF"/>
    <w:rsid w:val="000E1496"/>
    <w:rsid w:val="000E1B8B"/>
    <w:rsid w:val="000E1E11"/>
    <w:rsid w:val="000E2188"/>
    <w:rsid w:val="000E2750"/>
    <w:rsid w:val="000E2770"/>
    <w:rsid w:val="000E2BEB"/>
    <w:rsid w:val="000E2DCF"/>
    <w:rsid w:val="000E3261"/>
    <w:rsid w:val="000E333D"/>
    <w:rsid w:val="000E34DE"/>
    <w:rsid w:val="000E3648"/>
    <w:rsid w:val="000E3F2F"/>
    <w:rsid w:val="000E42FD"/>
    <w:rsid w:val="000E46F2"/>
    <w:rsid w:val="000E4702"/>
    <w:rsid w:val="000E4927"/>
    <w:rsid w:val="000E49E9"/>
    <w:rsid w:val="000E4AFD"/>
    <w:rsid w:val="000E5392"/>
    <w:rsid w:val="000E542F"/>
    <w:rsid w:val="000E5B33"/>
    <w:rsid w:val="000E6504"/>
    <w:rsid w:val="000E66C3"/>
    <w:rsid w:val="000E6807"/>
    <w:rsid w:val="000E6AE4"/>
    <w:rsid w:val="000E6AED"/>
    <w:rsid w:val="000E6B53"/>
    <w:rsid w:val="000E6CE1"/>
    <w:rsid w:val="000E6CF8"/>
    <w:rsid w:val="000E6F10"/>
    <w:rsid w:val="000E70D8"/>
    <w:rsid w:val="000E7677"/>
    <w:rsid w:val="000E7C75"/>
    <w:rsid w:val="000E7F27"/>
    <w:rsid w:val="000F0767"/>
    <w:rsid w:val="000F0829"/>
    <w:rsid w:val="000F0BF5"/>
    <w:rsid w:val="000F0C90"/>
    <w:rsid w:val="000F0DAF"/>
    <w:rsid w:val="000F1530"/>
    <w:rsid w:val="000F1551"/>
    <w:rsid w:val="000F1E80"/>
    <w:rsid w:val="000F1FD1"/>
    <w:rsid w:val="000F2054"/>
    <w:rsid w:val="000F214D"/>
    <w:rsid w:val="000F293D"/>
    <w:rsid w:val="000F2B0F"/>
    <w:rsid w:val="000F3756"/>
    <w:rsid w:val="000F37CF"/>
    <w:rsid w:val="000F38E4"/>
    <w:rsid w:val="000F3C2D"/>
    <w:rsid w:val="000F3CB3"/>
    <w:rsid w:val="000F3DBE"/>
    <w:rsid w:val="000F448C"/>
    <w:rsid w:val="000F4795"/>
    <w:rsid w:val="000F480F"/>
    <w:rsid w:val="000F4A2B"/>
    <w:rsid w:val="000F4AEE"/>
    <w:rsid w:val="000F548E"/>
    <w:rsid w:val="000F56AF"/>
    <w:rsid w:val="000F56F8"/>
    <w:rsid w:val="000F5AC6"/>
    <w:rsid w:val="000F5B46"/>
    <w:rsid w:val="000F5D7D"/>
    <w:rsid w:val="000F673F"/>
    <w:rsid w:val="000F6ADA"/>
    <w:rsid w:val="000F6E9A"/>
    <w:rsid w:val="000F6F56"/>
    <w:rsid w:val="000F7023"/>
    <w:rsid w:val="000F7461"/>
    <w:rsid w:val="000F7691"/>
    <w:rsid w:val="000F7888"/>
    <w:rsid w:val="000F7901"/>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3067"/>
    <w:rsid w:val="0010311D"/>
    <w:rsid w:val="0010314D"/>
    <w:rsid w:val="00103600"/>
    <w:rsid w:val="00103AA7"/>
    <w:rsid w:val="00103E27"/>
    <w:rsid w:val="0010424A"/>
    <w:rsid w:val="0010424E"/>
    <w:rsid w:val="00104425"/>
    <w:rsid w:val="00104626"/>
    <w:rsid w:val="00104745"/>
    <w:rsid w:val="00104746"/>
    <w:rsid w:val="0010479F"/>
    <w:rsid w:val="00104C1A"/>
    <w:rsid w:val="0010546C"/>
    <w:rsid w:val="00105741"/>
    <w:rsid w:val="001057FA"/>
    <w:rsid w:val="0010599B"/>
    <w:rsid w:val="00105BF3"/>
    <w:rsid w:val="00106291"/>
    <w:rsid w:val="00106390"/>
    <w:rsid w:val="00106783"/>
    <w:rsid w:val="0010694F"/>
    <w:rsid w:val="00106B7A"/>
    <w:rsid w:val="00106D3A"/>
    <w:rsid w:val="00106F5D"/>
    <w:rsid w:val="0010726F"/>
    <w:rsid w:val="001072F4"/>
    <w:rsid w:val="001075A4"/>
    <w:rsid w:val="001076BB"/>
    <w:rsid w:val="001079E4"/>
    <w:rsid w:val="00107F1B"/>
    <w:rsid w:val="00110231"/>
    <w:rsid w:val="001102CF"/>
    <w:rsid w:val="001104E1"/>
    <w:rsid w:val="00110625"/>
    <w:rsid w:val="001108D5"/>
    <w:rsid w:val="00111082"/>
    <w:rsid w:val="00111199"/>
    <w:rsid w:val="0011148C"/>
    <w:rsid w:val="001117D9"/>
    <w:rsid w:val="00111CFE"/>
    <w:rsid w:val="00112306"/>
    <w:rsid w:val="00112462"/>
    <w:rsid w:val="001124DC"/>
    <w:rsid w:val="001129A6"/>
    <w:rsid w:val="00112BAF"/>
    <w:rsid w:val="00112C43"/>
    <w:rsid w:val="00112C59"/>
    <w:rsid w:val="00112C7D"/>
    <w:rsid w:val="00112FB9"/>
    <w:rsid w:val="00113289"/>
    <w:rsid w:val="001134C0"/>
    <w:rsid w:val="001134D1"/>
    <w:rsid w:val="00113689"/>
    <w:rsid w:val="00113A27"/>
    <w:rsid w:val="00113A62"/>
    <w:rsid w:val="00113D7A"/>
    <w:rsid w:val="001149FE"/>
    <w:rsid w:val="00114FAF"/>
    <w:rsid w:val="001153A4"/>
    <w:rsid w:val="001154E9"/>
    <w:rsid w:val="00115BC2"/>
    <w:rsid w:val="00115BD2"/>
    <w:rsid w:val="00115C36"/>
    <w:rsid w:val="00116200"/>
    <w:rsid w:val="0011625A"/>
    <w:rsid w:val="001163FE"/>
    <w:rsid w:val="00116794"/>
    <w:rsid w:val="001169DE"/>
    <w:rsid w:val="00116C23"/>
    <w:rsid w:val="00116CF5"/>
    <w:rsid w:val="00116DA6"/>
    <w:rsid w:val="00116F3E"/>
    <w:rsid w:val="0011716F"/>
    <w:rsid w:val="0011726F"/>
    <w:rsid w:val="0011746D"/>
    <w:rsid w:val="0011746E"/>
    <w:rsid w:val="0011766A"/>
    <w:rsid w:val="0011789C"/>
    <w:rsid w:val="0011793C"/>
    <w:rsid w:val="00120069"/>
    <w:rsid w:val="001204A4"/>
    <w:rsid w:val="001208D1"/>
    <w:rsid w:val="00120EB0"/>
    <w:rsid w:val="00121C47"/>
    <w:rsid w:val="00121EE7"/>
    <w:rsid w:val="00121F28"/>
    <w:rsid w:val="00121F32"/>
    <w:rsid w:val="0012215A"/>
    <w:rsid w:val="00122231"/>
    <w:rsid w:val="00122336"/>
    <w:rsid w:val="00122726"/>
    <w:rsid w:val="001228ED"/>
    <w:rsid w:val="00122C9B"/>
    <w:rsid w:val="00123096"/>
    <w:rsid w:val="0012377C"/>
    <w:rsid w:val="0012392C"/>
    <w:rsid w:val="00123C32"/>
    <w:rsid w:val="00123D0F"/>
    <w:rsid w:val="00123E9F"/>
    <w:rsid w:val="00124310"/>
    <w:rsid w:val="00124575"/>
    <w:rsid w:val="001247E3"/>
    <w:rsid w:val="00124ABB"/>
    <w:rsid w:val="00124C10"/>
    <w:rsid w:val="00125657"/>
    <w:rsid w:val="00125AC9"/>
    <w:rsid w:val="00125B39"/>
    <w:rsid w:val="00125FB5"/>
    <w:rsid w:val="001265C3"/>
    <w:rsid w:val="00126797"/>
    <w:rsid w:val="00126C37"/>
    <w:rsid w:val="00126FD4"/>
    <w:rsid w:val="00127226"/>
    <w:rsid w:val="001273B5"/>
    <w:rsid w:val="0012775E"/>
    <w:rsid w:val="00127795"/>
    <w:rsid w:val="00127ADF"/>
    <w:rsid w:val="00127D2C"/>
    <w:rsid w:val="00127E8B"/>
    <w:rsid w:val="00127FE0"/>
    <w:rsid w:val="00130CBE"/>
    <w:rsid w:val="00131221"/>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48B5"/>
    <w:rsid w:val="00134B2C"/>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63E"/>
    <w:rsid w:val="00137871"/>
    <w:rsid w:val="00137912"/>
    <w:rsid w:val="00137926"/>
    <w:rsid w:val="00140136"/>
    <w:rsid w:val="001402DB"/>
    <w:rsid w:val="001404BE"/>
    <w:rsid w:val="00140686"/>
    <w:rsid w:val="0014077E"/>
    <w:rsid w:val="00140919"/>
    <w:rsid w:val="001409D4"/>
    <w:rsid w:val="00140ADA"/>
    <w:rsid w:val="001410B9"/>
    <w:rsid w:val="00141BA3"/>
    <w:rsid w:val="00141BDF"/>
    <w:rsid w:val="00141F8A"/>
    <w:rsid w:val="001420B4"/>
    <w:rsid w:val="001421C3"/>
    <w:rsid w:val="0014225E"/>
    <w:rsid w:val="0014273B"/>
    <w:rsid w:val="00142754"/>
    <w:rsid w:val="00142778"/>
    <w:rsid w:val="00142AFF"/>
    <w:rsid w:val="00142D0A"/>
    <w:rsid w:val="00142DF4"/>
    <w:rsid w:val="00143410"/>
    <w:rsid w:val="001435D7"/>
    <w:rsid w:val="0014372E"/>
    <w:rsid w:val="00143872"/>
    <w:rsid w:val="00143FE3"/>
    <w:rsid w:val="001440B7"/>
    <w:rsid w:val="001444E1"/>
    <w:rsid w:val="00144745"/>
    <w:rsid w:val="00144FB0"/>
    <w:rsid w:val="0014513D"/>
    <w:rsid w:val="001452C2"/>
    <w:rsid w:val="001459ED"/>
    <w:rsid w:val="00145DD3"/>
    <w:rsid w:val="00145EC5"/>
    <w:rsid w:val="00146034"/>
    <w:rsid w:val="00146336"/>
    <w:rsid w:val="00146465"/>
    <w:rsid w:val="0014675D"/>
    <w:rsid w:val="0014695D"/>
    <w:rsid w:val="00146B49"/>
    <w:rsid w:val="00146D06"/>
    <w:rsid w:val="00146DD2"/>
    <w:rsid w:val="00146EC7"/>
    <w:rsid w:val="001471F1"/>
    <w:rsid w:val="001473FD"/>
    <w:rsid w:val="00147481"/>
    <w:rsid w:val="00147512"/>
    <w:rsid w:val="0014764E"/>
    <w:rsid w:val="00147672"/>
    <w:rsid w:val="001479C2"/>
    <w:rsid w:val="00150158"/>
    <w:rsid w:val="001503A6"/>
    <w:rsid w:val="00150626"/>
    <w:rsid w:val="0015086B"/>
    <w:rsid w:val="00150DD2"/>
    <w:rsid w:val="00150F3E"/>
    <w:rsid w:val="00151001"/>
    <w:rsid w:val="001511BC"/>
    <w:rsid w:val="001513F5"/>
    <w:rsid w:val="001518A0"/>
    <w:rsid w:val="00151D2C"/>
    <w:rsid w:val="00152245"/>
    <w:rsid w:val="0015242E"/>
    <w:rsid w:val="001526BB"/>
    <w:rsid w:val="00152814"/>
    <w:rsid w:val="00152C78"/>
    <w:rsid w:val="00153287"/>
    <w:rsid w:val="00153446"/>
    <w:rsid w:val="0015356C"/>
    <w:rsid w:val="0015363C"/>
    <w:rsid w:val="0015394C"/>
    <w:rsid w:val="00154484"/>
    <w:rsid w:val="00154791"/>
    <w:rsid w:val="001547F2"/>
    <w:rsid w:val="00154AD3"/>
    <w:rsid w:val="00154AF1"/>
    <w:rsid w:val="00154BAF"/>
    <w:rsid w:val="001551D2"/>
    <w:rsid w:val="001552D2"/>
    <w:rsid w:val="00155362"/>
    <w:rsid w:val="00155B68"/>
    <w:rsid w:val="001560F2"/>
    <w:rsid w:val="00156596"/>
    <w:rsid w:val="00156635"/>
    <w:rsid w:val="00156804"/>
    <w:rsid w:val="001569DA"/>
    <w:rsid w:val="00157067"/>
    <w:rsid w:val="00157079"/>
    <w:rsid w:val="001570B7"/>
    <w:rsid w:val="0015796D"/>
    <w:rsid w:val="001579B2"/>
    <w:rsid w:val="00157C50"/>
    <w:rsid w:val="00157F4A"/>
    <w:rsid w:val="00160219"/>
    <w:rsid w:val="00160989"/>
    <w:rsid w:val="00160A49"/>
    <w:rsid w:val="00161029"/>
    <w:rsid w:val="00161362"/>
    <w:rsid w:val="001615D4"/>
    <w:rsid w:val="001616E2"/>
    <w:rsid w:val="001617AA"/>
    <w:rsid w:val="001617CA"/>
    <w:rsid w:val="00161DA3"/>
    <w:rsid w:val="00162096"/>
    <w:rsid w:val="001621E5"/>
    <w:rsid w:val="0016247E"/>
    <w:rsid w:val="001625A5"/>
    <w:rsid w:val="001628F2"/>
    <w:rsid w:val="00162D65"/>
    <w:rsid w:val="00162E4A"/>
    <w:rsid w:val="00162F50"/>
    <w:rsid w:val="00162FBA"/>
    <w:rsid w:val="0016304D"/>
    <w:rsid w:val="001630D3"/>
    <w:rsid w:val="001636A8"/>
    <w:rsid w:val="00163879"/>
    <w:rsid w:val="00163A52"/>
    <w:rsid w:val="00163C15"/>
    <w:rsid w:val="00163C30"/>
    <w:rsid w:val="001640BF"/>
    <w:rsid w:val="001644E3"/>
    <w:rsid w:val="00164614"/>
    <w:rsid w:val="00164705"/>
    <w:rsid w:val="00164B25"/>
    <w:rsid w:val="00164BC6"/>
    <w:rsid w:val="00164CAC"/>
    <w:rsid w:val="00164F3E"/>
    <w:rsid w:val="00164FB2"/>
    <w:rsid w:val="00165217"/>
    <w:rsid w:val="00165647"/>
    <w:rsid w:val="0016570E"/>
    <w:rsid w:val="001657FA"/>
    <w:rsid w:val="00165934"/>
    <w:rsid w:val="00165AD7"/>
    <w:rsid w:val="00165C08"/>
    <w:rsid w:val="00165CCD"/>
    <w:rsid w:val="00165F3F"/>
    <w:rsid w:val="00165F87"/>
    <w:rsid w:val="00166073"/>
    <w:rsid w:val="001666BB"/>
    <w:rsid w:val="00166CB7"/>
    <w:rsid w:val="00166D23"/>
    <w:rsid w:val="00167240"/>
    <w:rsid w:val="001672B1"/>
    <w:rsid w:val="001678D7"/>
    <w:rsid w:val="00167A0E"/>
    <w:rsid w:val="00167BAE"/>
    <w:rsid w:val="001701AB"/>
    <w:rsid w:val="00170927"/>
    <w:rsid w:val="00170A47"/>
    <w:rsid w:val="00170AFD"/>
    <w:rsid w:val="0017126A"/>
    <w:rsid w:val="0017136A"/>
    <w:rsid w:val="00171452"/>
    <w:rsid w:val="00171545"/>
    <w:rsid w:val="0017189C"/>
    <w:rsid w:val="001718BC"/>
    <w:rsid w:val="001719CC"/>
    <w:rsid w:val="00171AC3"/>
    <w:rsid w:val="00171C57"/>
    <w:rsid w:val="00171C67"/>
    <w:rsid w:val="00172137"/>
    <w:rsid w:val="001723F2"/>
    <w:rsid w:val="001728A1"/>
    <w:rsid w:val="00172D61"/>
    <w:rsid w:val="00173237"/>
    <w:rsid w:val="001732E2"/>
    <w:rsid w:val="001734FC"/>
    <w:rsid w:val="00173834"/>
    <w:rsid w:val="00173954"/>
    <w:rsid w:val="00173A8B"/>
    <w:rsid w:val="00173CB5"/>
    <w:rsid w:val="00174262"/>
    <w:rsid w:val="00174592"/>
    <w:rsid w:val="00174939"/>
    <w:rsid w:val="00174A6D"/>
    <w:rsid w:val="00175016"/>
    <w:rsid w:val="00175165"/>
    <w:rsid w:val="0017551B"/>
    <w:rsid w:val="0017579C"/>
    <w:rsid w:val="00177085"/>
    <w:rsid w:val="0017715C"/>
    <w:rsid w:val="00177503"/>
    <w:rsid w:val="00177673"/>
    <w:rsid w:val="001776BD"/>
    <w:rsid w:val="00177708"/>
    <w:rsid w:val="00177AE9"/>
    <w:rsid w:val="00177C5A"/>
    <w:rsid w:val="00177CB3"/>
    <w:rsid w:val="00177DF2"/>
    <w:rsid w:val="00180317"/>
    <w:rsid w:val="00180711"/>
    <w:rsid w:val="001808CF"/>
    <w:rsid w:val="00180BEB"/>
    <w:rsid w:val="00180CD6"/>
    <w:rsid w:val="00180D1C"/>
    <w:rsid w:val="00180E05"/>
    <w:rsid w:val="00181251"/>
    <w:rsid w:val="00181563"/>
    <w:rsid w:val="001817D1"/>
    <w:rsid w:val="001818E6"/>
    <w:rsid w:val="00181D48"/>
    <w:rsid w:val="00182049"/>
    <w:rsid w:val="00182660"/>
    <w:rsid w:val="001827E6"/>
    <w:rsid w:val="001828A6"/>
    <w:rsid w:val="0018296B"/>
    <w:rsid w:val="00182C11"/>
    <w:rsid w:val="00182D84"/>
    <w:rsid w:val="001831F4"/>
    <w:rsid w:val="00183491"/>
    <w:rsid w:val="0018397D"/>
    <w:rsid w:val="00183981"/>
    <w:rsid w:val="00183AC8"/>
    <w:rsid w:val="00183E05"/>
    <w:rsid w:val="0018403B"/>
    <w:rsid w:val="00184132"/>
    <w:rsid w:val="001841B6"/>
    <w:rsid w:val="0018421D"/>
    <w:rsid w:val="001843D7"/>
    <w:rsid w:val="001845EF"/>
    <w:rsid w:val="00184976"/>
    <w:rsid w:val="001849C7"/>
    <w:rsid w:val="00184CD4"/>
    <w:rsid w:val="00184E89"/>
    <w:rsid w:val="00184F2A"/>
    <w:rsid w:val="00184FDD"/>
    <w:rsid w:val="00185083"/>
    <w:rsid w:val="00185608"/>
    <w:rsid w:val="00185878"/>
    <w:rsid w:val="001859A0"/>
    <w:rsid w:val="001859BD"/>
    <w:rsid w:val="00185C3D"/>
    <w:rsid w:val="00186263"/>
    <w:rsid w:val="001862DC"/>
    <w:rsid w:val="00186A49"/>
    <w:rsid w:val="00186AEE"/>
    <w:rsid w:val="00186CC6"/>
    <w:rsid w:val="00186F8C"/>
    <w:rsid w:val="001873D0"/>
    <w:rsid w:val="00187BCA"/>
    <w:rsid w:val="00187F57"/>
    <w:rsid w:val="00187FFE"/>
    <w:rsid w:val="001905FE"/>
    <w:rsid w:val="00190B31"/>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2B2"/>
    <w:rsid w:val="00193503"/>
    <w:rsid w:val="00193937"/>
    <w:rsid w:val="00193AB6"/>
    <w:rsid w:val="00193BB7"/>
    <w:rsid w:val="00194131"/>
    <w:rsid w:val="00194736"/>
    <w:rsid w:val="001947F0"/>
    <w:rsid w:val="001949E7"/>
    <w:rsid w:val="00194B0B"/>
    <w:rsid w:val="00194B6C"/>
    <w:rsid w:val="00194BA4"/>
    <w:rsid w:val="001951CA"/>
    <w:rsid w:val="0019556E"/>
    <w:rsid w:val="00195B90"/>
    <w:rsid w:val="00195BA3"/>
    <w:rsid w:val="00195BC0"/>
    <w:rsid w:val="0019667A"/>
    <w:rsid w:val="001966E6"/>
    <w:rsid w:val="00196811"/>
    <w:rsid w:val="00196CE1"/>
    <w:rsid w:val="00196E48"/>
    <w:rsid w:val="00196F9C"/>
    <w:rsid w:val="00196FDF"/>
    <w:rsid w:val="001970CC"/>
    <w:rsid w:val="0019756A"/>
    <w:rsid w:val="001977C7"/>
    <w:rsid w:val="00197B04"/>
    <w:rsid w:val="00197CE1"/>
    <w:rsid w:val="001A060E"/>
    <w:rsid w:val="001A06A3"/>
    <w:rsid w:val="001A0C61"/>
    <w:rsid w:val="001A0E21"/>
    <w:rsid w:val="001A0F20"/>
    <w:rsid w:val="001A1138"/>
    <w:rsid w:val="001A1145"/>
    <w:rsid w:val="001A1347"/>
    <w:rsid w:val="001A1515"/>
    <w:rsid w:val="001A1617"/>
    <w:rsid w:val="001A1633"/>
    <w:rsid w:val="001A1699"/>
    <w:rsid w:val="001A19D7"/>
    <w:rsid w:val="001A1DA0"/>
    <w:rsid w:val="001A1FC1"/>
    <w:rsid w:val="001A2543"/>
    <w:rsid w:val="001A26F9"/>
    <w:rsid w:val="001A28CD"/>
    <w:rsid w:val="001A2BE7"/>
    <w:rsid w:val="001A2E52"/>
    <w:rsid w:val="001A3312"/>
    <w:rsid w:val="001A343A"/>
    <w:rsid w:val="001A36BA"/>
    <w:rsid w:val="001A3704"/>
    <w:rsid w:val="001A3E09"/>
    <w:rsid w:val="001A4B55"/>
    <w:rsid w:val="001A4F9E"/>
    <w:rsid w:val="001A5248"/>
    <w:rsid w:val="001A555D"/>
    <w:rsid w:val="001A5637"/>
    <w:rsid w:val="001A58D9"/>
    <w:rsid w:val="001A5A4C"/>
    <w:rsid w:val="001A5B90"/>
    <w:rsid w:val="001A5B99"/>
    <w:rsid w:val="001A6106"/>
    <w:rsid w:val="001A6192"/>
    <w:rsid w:val="001A66F9"/>
    <w:rsid w:val="001A684F"/>
    <w:rsid w:val="001A6FB3"/>
    <w:rsid w:val="001A7296"/>
    <w:rsid w:val="001A779D"/>
    <w:rsid w:val="001A7F8E"/>
    <w:rsid w:val="001B046A"/>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EF"/>
    <w:rsid w:val="001B3CDF"/>
    <w:rsid w:val="001B3DE3"/>
    <w:rsid w:val="001B3F64"/>
    <w:rsid w:val="001B498A"/>
    <w:rsid w:val="001B49B3"/>
    <w:rsid w:val="001B4ACF"/>
    <w:rsid w:val="001B4C12"/>
    <w:rsid w:val="001B53F8"/>
    <w:rsid w:val="001B5733"/>
    <w:rsid w:val="001B59C3"/>
    <w:rsid w:val="001B627B"/>
    <w:rsid w:val="001B66AA"/>
    <w:rsid w:val="001B66FE"/>
    <w:rsid w:val="001B6C89"/>
    <w:rsid w:val="001B7058"/>
    <w:rsid w:val="001B720C"/>
    <w:rsid w:val="001B7525"/>
    <w:rsid w:val="001B7528"/>
    <w:rsid w:val="001B7BE1"/>
    <w:rsid w:val="001B7E03"/>
    <w:rsid w:val="001B7E41"/>
    <w:rsid w:val="001C05D8"/>
    <w:rsid w:val="001C0972"/>
    <w:rsid w:val="001C0AEF"/>
    <w:rsid w:val="001C0B47"/>
    <w:rsid w:val="001C0DD8"/>
    <w:rsid w:val="001C11E9"/>
    <w:rsid w:val="001C13F0"/>
    <w:rsid w:val="001C1625"/>
    <w:rsid w:val="001C1658"/>
    <w:rsid w:val="001C16FC"/>
    <w:rsid w:val="001C1830"/>
    <w:rsid w:val="001C1ECB"/>
    <w:rsid w:val="001C21E6"/>
    <w:rsid w:val="001C2357"/>
    <w:rsid w:val="001C238F"/>
    <w:rsid w:val="001C2598"/>
    <w:rsid w:val="001C3612"/>
    <w:rsid w:val="001C366C"/>
    <w:rsid w:val="001C3902"/>
    <w:rsid w:val="001C3974"/>
    <w:rsid w:val="001C3BF4"/>
    <w:rsid w:val="001C3D37"/>
    <w:rsid w:val="001C3E19"/>
    <w:rsid w:val="001C42DF"/>
    <w:rsid w:val="001C4BAC"/>
    <w:rsid w:val="001C4EA7"/>
    <w:rsid w:val="001C4FA1"/>
    <w:rsid w:val="001C5039"/>
    <w:rsid w:val="001C508F"/>
    <w:rsid w:val="001C533D"/>
    <w:rsid w:val="001C614B"/>
    <w:rsid w:val="001C61BA"/>
    <w:rsid w:val="001C6221"/>
    <w:rsid w:val="001C6394"/>
    <w:rsid w:val="001C6573"/>
    <w:rsid w:val="001C6625"/>
    <w:rsid w:val="001C6C8D"/>
    <w:rsid w:val="001C6E75"/>
    <w:rsid w:val="001C6E79"/>
    <w:rsid w:val="001C710B"/>
    <w:rsid w:val="001C7180"/>
    <w:rsid w:val="001C72D1"/>
    <w:rsid w:val="001C72EF"/>
    <w:rsid w:val="001C780E"/>
    <w:rsid w:val="001C7B00"/>
    <w:rsid w:val="001C7B61"/>
    <w:rsid w:val="001C7C06"/>
    <w:rsid w:val="001C7C18"/>
    <w:rsid w:val="001C7D2F"/>
    <w:rsid w:val="001D0056"/>
    <w:rsid w:val="001D006D"/>
    <w:rsid w:val="001D0103"/>
    <w:rsid w:val="001D015F"/>
    <w:rsid w:val="001D040C"/>
    <w:rsid w:val="001D0526"/>
    <w:rsid w:val="001D059A"/>
    <w:rsid w:val="001D0BFC"/>
    <w:rsid w:val="001D0DE9"/>
    <w:rsid w:val="001D1323"/>
    <w:rsid w:val="001D13FC"/>
    <w:rsid w:val="001D140A"/>
    <w:rsid w:val="001D16BE"/>
    <w:rsid w:val="001D1844"/>
    <w:rsid w:val="001D1A36"/>
    <w:rsid w:val="001D1B60"/>
    <w:rsid w:val="001D2016"/>
    <w:rsid w:val="001D22E9"/>
    <w:rsid w:val="001D23D9"/>
    <w:rsid w:val="001D253C"/>
    <w:rsid w:val="001D2754"/>
    <w:rsid w:val="001D28C5"/>
    <w:rsid w:val="001D2938"/>
    <w:rsid w:val="001D2BA2"/>
    <w:rsid w:val="001D32DB"/>
    <w:rsid w:val="001D36D3"/>
    <w:rsid w:val="001D3A86"/>
    <w:rsid w:val="001D3BBD"/>
    <w:rsid w:val="001D3DB8"/>
    <w:rsid w:val="001D3E9B"/>
    <w:rsid w:val="001D4056"/>
    <w:rsid w:val="001D4846"/>
    <w:rsid w:val="001D48B8"/>
    <w:rsid w:val="001D49B7"/>
    <w:rsid w:val="001D4F86"/>
    <w:rsid w:val="001D5299"/>
    <w:rsid w:val="001D55DF"/>
    <w:rsid w:val="001D5789"/>
    <w:rsid w:val="001D5978"/>
    <w:rsid w:val="001D5A47"/>
    <w:rsid w:val="001D60B4"/>
    <w:rsid w:val="001D6132"/>
    <w:rsid w:val="001D6223"/>
    <w:rsid w:val="001D6426"/>
    <w:rsid w:val="001D6861"/>
    <w:rsid w:val="001D6B57"/>
    <w:rsid w:val="001D6C6C"/>
    <w:rsid w:val="001D6E06"/>
    <w:rsid w:val="001D7192"/>
    <w:rsid w:val="001D7200"/>
    <w:rsid w:val="001D7487"/>
    <w:rsid w:val="001D75F5"/>
    <w:rsid w:val="001D7840"/>
    <w:rsid w:val="001D7A3C"/>
    <w:rsid w:val="001D7BFF"/>
    <w:rsid w:val="001D7C0C"/>
    <w:rsid w:val="001D7DA7"/>
    <w:rsid w:val="001D7F9C"/>
    <w:rsid w:val="001E03A8"/>
    <w:rsid w:val="001E04EB"/>
    <w:rsid w:val="001E07AC"/>
    <w:rsid w:val="001E0874"/>
    <w:rsid w:val="001E0914"/>
    <w:rsid w:val="001E0B4D"/>
    <w:rsid w:val="001E0C20"/>
    <w:rsid w:val="001E0CF5"/>
    <w:rsid w:val="001E1237"/>
    <w:rsid w:val="001E129D"/>
    <w:rsid w:val="001E143D"/>
    <w:rsid w:val="001E185A"/>
    <w:rsid w:val="001E1916"/>
    <w:rsid w:val="001E1927"/>
    <w:rsid w:val="001E1D8A"/>
    <w:rsid w:val="001E1F0E"/>
    <w:rsid w:val="001E2091"/>
    <w:rsid w:val="001E2247"/>
    <w:rsid w:val="001E2271"/>
    <w:rsid w:val="001E2667"/>
    <w:rsid w:val="001E2883"/>
    <w:rsid w:val="001E299B"/>
    <w:rsid w:val="001E2E90"/>
    <w:rsid w:val="001E32EC"/>
    <w:rsid w:val="001E3304"/>
    <w:rsid w:val="001E387F"/>
    <w:rsid w:val="001E3A1E"/>
    <w:rsid w:val="001E3B4A"/>
    <w:rsid w:val="001E3BDD"/>
    <w:rsid w:val="001E3DE2"/>
    <w:rsid w:val="001E3E1E"/>
    <w:rsid w:val="001E3EBF"/>
    <w:rsid w:val="001E41B7"/>
    <w:rsid w:val="001E47B6"/>
    <w:rsid w:val="001E48D2"/>
    <w:rsid w:val="001E4A90"/>
    <w:rsid w:val="001E4D6D"/>
    <w:rsid w:val="001E4FD6"/>
    <w:rsid w:val="001E517A"/>
    <w:rsid w:val="001E54CB"/>
    <w:rsid w:val="001E5BD6"/>
    <w:rsid w:val="001E5C41"/>
    <w:rsid w:val="001E5DA2"/>
    <w:rsid w:val="001E6076"/>
    <w:rsid w:val="001E6347"/>
    <w:rsid w:val="001E6491"/>
    <w:rsid w:val="001E6650"/>
    <w:rsid w:val="001E693B"/>
    <w:rsid w:val="001E70CC"/>
    <w:rsid w:val="001E74BF"/>
    <w:rsid w:val="001E75AC"/>
    <w:rsid w:val="001E75BF"/>
    <w:rsid w:val="001E75F5"/>
    <w:rsid w:val="001E76FD"/>
    <w:rsid w:val="001E786A"/>
    <w:rsid w:val="001E7B3C"/>
    <w:rsid w:val="001E7EAC"/>
    <w:rsid w:val="001F01DE"/>
    <w:rsid w:val="001F01DF"/>
    <w:rsid w:val="001F0225"/>
    <w:rsid w:val="001F04A1"/>
    <w:rsid w:val="001F056A"/>
    <w:rsid w:val="001F06F3"/>
    <w:rsid w:val="001F0748"/>
    <w:rsid w:val="001F0887"/>
    <w:rsid w:val="001F09EB"/>
    <w:rsid w:val="001F0BC7"/>
    <w:rsid w:val="001F0DD8"/>
    <w:rsid w:val="001F11EE"/>
    <w:rsid w:val="001F12A7"/>
    <w:rsid w:val="001F1321"/>
    <w:rsid w:val="001F1470"/>
    <w:rsid w:val="001F1557"/>
    <w:rsid w:val="001F1722"/>
    <w:rsid w:val="001F1856"/>
    <w:rsid w:val="001F1A88"/>
    <w:rsid w:val="001F1CBA"/>
    <w:rsid w:val="001F1EA2"/>
    <w:rsid w:val="001F207B"/>
    <w:rsid w:val="001F24A1"/>
    <w:rsid w:val="001F24FF"/>
    <w:rsid w:val="001F25DC"/>
    <w:rsid w:val="001F2674"/>
    <w:rsid w:val="001F26D5"/>
    <w:rsid w:val="001F288A"/>
    <w:rsid w:val="001F28EF"/>
    <w:rsid w:val="001F29FD"/>
    <w:rsid w:val="001F2B1E"/>
    <w:rsid w:val="001F2E7F"/>
    <w:rsid w:val="001F2F86"/>
    <w:rsid w:val="001F3344"/>
    <w:rsid w:val="001F34C7"/>
    <w:rsid w:val="001F3A2A"/>
    <w:rsid w:val="001F3A99"/>
    <w:rsid w:val="001F3DC4"/>
    <w:rsid w:val="001F403C"/>
    <w:rsid w:val="001F43FB"/>
    <w:rsid w:val="001F441F"/>
    <w:rsid w:val="001F5083"/>
    <w:rsid w:val="001F50ED"/>
    <w:rsid w:val="001F523A"/>
    <w:rsid w:val="001F5303"/>
    <w:rsid w:val="001F5B07"/>
    <w:rsid w:val="001F5C2A"/>
    <w:rsid w:val="001F5E3B"/>
    <w:rsid w:val="001F5F5B"/>
    <w:rsid w:val="001F6011"/>
    <w:rsid w:val="001F638A"/>
    <w:rsid w:val="001F676E"/>
    <w:rsid w:val="001F69E6"/>
    <w:rsid w:val="001F6A24"/>
    <w:rsid w:val="001F6FC8"/>
    <w:rsid w:val="001F75B5"/>
    <w:rsid w:val="001F7AC8"/>
    <w:rsid w:val="00200623"/>
    <w:rsid w:val="002007F0"/>
    <w:rsid w:val="00200BE8"/>
    <w:rsid w:val="0020137B"/>
    <w:rsid w:val="002018E2"/>
    <w:rsid w:val="00201E79"/>
    <w:rsid w:val="00201F86"/>
    <w:rsid w:val="002021CA"/>
    <w:rsid w:val="002024BC"/>
    <w:rsid w:val="0020263D"/>
    <w:rsid w:val="0020276D"/>
    <w:rsid w:val="00202774"/>
    <w:rsid w:val="00202AA9"/>
    <w:rsid w:val="0020303C"/>
    <w:rsid w:val="002030FF"/>
    <w:rsid w:val="002032BF"/>
    <w:rsid w:val="00203B69"/>
    <w:rsid w:val="00203FE9"/>
    <w:rsid w:val="0020448E"/>
    <w:rsid w:val="0020477D"/>
    <w:rsid w:val="002048C4"/>
    <w:rsid w:val="00204C22"/>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FA5"/>
    <w:rsid w:val="002070B8"/>
    <w:rsid w:val="002072CC"/>
    <w:rsid w:val="00207676"/>
    <w:rsid w:val="00210235"/>
    <w:rsid w:val="002105FF"/>
    <w:rsid w:val="00210697"/>
    <w:rsid w:val="002107BB"/>
    <w:rsid w:val="002108E5"/>
    <w:rsid w:val="002109D0"/>
    <w:rsid w:val="002109FD"/>
    <w:rsid w:val="00210B78"/>
    <w:rsid w:val="00210CC3"/>
    <w:rsid w:val="002111C4"/>
    <w:rsid w:val="002111C5"/>
    <w:rsid w:val="0021143B"/>
    <w:rsid w:val="00211614"/>
    <w:rsid w:val="0021172A"/>
    <w:rsid w:val="00211867"/>
    <w:rsid w:val="002118D7"/>
    <w:rsid w:val="00211AD0"/>
    <w:rsid w:val="00211E12"/>
    <w:rsid w:val="00212482"/>
    <w:rsid w:val="00212844"/>
    <w:rsid w:val="00212BEA"/>
    <w:rsid w:val="00212DBF"/>
    <w:rsid w:val="00212E4C"/>
    <w:rsid w:val="0021343E"/>
    <w:rsid w:val="00213901"/>
    <w:rsid w:val="0021427E"/>
    <w:rsid w:val="00214402"/>
    <w:rsid w:val="0021457D"/>
    <w:rsid w:val="0021465E"/>
    <w:rsid w:val="002148BC"/>
    <w:rsid w:val="002149FD"/>
    <w:rsid w:val="002150EA"/>
    <w:rsid w:val="002159C3"/>
    <w:rsid w:val="00215FC5"/>
    <w:rsid w:val="00216510"/>
    <w:rsid w:val="002167F8"/>
    <w:rsid w:val="00216C46"/>
    <w:rsid w:val="00216EFD"/>
    <w:rsid w:val="00217022"/>
    <w:rsid w:val="00217054"/>
    <w:rsid w:val="00217522"/>
    <w:rsid w:val="00217535"/>
    <w:rsid w:val="00217980"/>
    <w:rsid w:val="002179DE"/>
    <w:rsid w:val="00217E68"/>
    <w:rsid w:val="002201F3"/>
    <w:rsid w:val="002202F6"/>
    <w:rsid w:val="00220A14"/>
    <w:rsid w:val="00220FAF"/>
    <w:rsid w:val="002213BA"/>
    <w:rsid w:val="00221509"/>
    <w:rsid w:val="002218B8"/>
    <w:rsid w:val="00221B5E"/>
    <w:rsid w:val="00221DBB"/>
    <w:rsid w:val="00221EC7"/>
    <w:rsid w:val="0022237D"/>
    <w:rsid w:val="0022247D"/>
    <w:rsid w:val="0022250E"/>
    <w:rsid w:val="002225EA"/>
    <w:rsid w:val="00222918"/>
    <w:rsid w:val="002229E7"/>
    <w:rsid w:val="002233C8"/>
    <w:rsid w:val="00223A42"/>
    <w:rsid w:val="00223A4C"/>
    <w:rsid w:val="00223AFA"/>
    <w:rsid w:val="00223B28"/>
    <w:rsid w:val="00223E51"/>
    <w:rsid w:val="00224331"/>
    <w:rsid w:val="00224517"/>
    <w:rsid w:val="00224980"/>
    <w:rsid w:val="00224D4F"/>
    <w:rsid w:val="00225AC1"/>
    <w:rsid w:val="00225BA4"/>
    <w:rsid w:val="00225C17"/>
    <w:rsid w:val="00225ED5"/>
    <w:rsid w:val="002263A0"/>
    <w:rsid w:val="002264D8"/>
    <w:rsid w:val="00226513"/>
    <w:rsid w:val="002265A1"/>
    <w:rsid w:val="00226BE3"/>
    <w:rsid w:val="00226BEC"/>
    <w:rsid w:val="00226DCD"/>
    <w:rsid w:val="002270D4"/>
    <w:rsid w:val="00227375"/>
    <w:rsid w:val="002273FF"/>
    <w:rsid w:val="002275A5"/>
    <w:rsid w:val="0022796D"/>
    <w:rsid w:val="00227DA4"/>
    <w:rsid w:val="00227DE5"/>
    <w:rsid w:val="002302EF"/>
    <w:rsid w:val="00230628"/>
    <w:rsid w:val="002307F0"/>
    <w:rsid w:val="00230BCC"/>
    <w:rsid w:val="00230BF8"/>
    <w:rsid w:val="00230C48"/>
    <w:rsid w:val="00230D83"/>
    <w:rsid w:val="00230E83"/>
    <w:rsid w:val="00230E91"/>
    <w:rsid w:val="002312DD"/>
    <w:rsid w:val="00231455"/>
    <w:rsid w:val="002315BC"/>
    <w:rsid w:val="00231632"/>
    <w:rsid w:val="00231639"/>
    <w:rsid w:val="002316FF"/>
    <w:rsid w:val="00231954"/>
    <w:rsid w:val="00231AA5"/>
    <w:rsid w:val="00232176"/>
    <w:rsid w:val="002322F9"/>
    <w:rsid w:val="00232350"/>
    <w:rsid w:val="002324FE"/>
    <w:rsid w:val="002325C9"/>
    <w:rsid w:val="00232781"/>
    <w:rsid w:val="00232D77"/>
    <w:rsid w:val="00232FA8"/>
    <w:rsid w:val="00233756"/>
    <w:rsid w:val="0023380D"/>
    <w:rsid w:val="0023406B"/>
    <w:rsid w:val="00234624"/>
    <w:rsid w:val="00234740"/>
    <w:rsid w:val="002347B9"/>
    <w:rsid w:val="0023484E"/>
    <w:rsid w:val="00234BCB"/>
    <w:rsid w:val="00234C6C"/>
    <w:rsid w:val="00234CA5"/>
    <w:rsid w:val="00235189"/>
    <w:rsid w:val="00235400"/>
    <w:rsid w:val="002359C9"/>
    <w:rsid w:val="002362F5"/>
    <w:rsid w:val="002366BA"/>
    <w:rsid w:val="00236D5C"/>
    <w:rsid w:val="00236E06"/>
    <w:rsid w:val="002373FA"/>
    <w:rsid w:val="00237579"/>
    <w:rsid w:val="0023774E"/>
    <w:rsid w:val="00237877"/>
    <w:rsid w:val="0023797C"/>
    <w:rsid w:val="002412F2"/>
    <w:rsid w:val="0024161A"/>
    <w:rsid w:val="00241649"/>
    <w:rsid w:val="00241A9E"/>
    <w:rsid w:val="00241AA9"/>
    <w:rsid w:val="00241E34"/>
    <w:rsid w:val="00241F88"/>
    <w:rsid w:val="00242933"/>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502F"/>
    <w:rsid w:val="002455AA"/>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50054"/>
    <w:rsid w:val="00250100"/>
    <w:rsid w:val="0025022E"/>
    <w:rsid w:val="002502B2"/>
    <w:rsid w:val="002502E6"/>
    <w:rsid w:val="0025059A"/>
    <w:rsid w:val="00250799"/>
    <w:rsid w:val="002509F3"/>
    <w:rsid w:val="00251444"/>
    <w:rsid w:val="002514B3"/>
    <w:rsid w:val="002514C2"/>
    <w:rsid w:val="002516DE"/>
    <w:rsid w:val="00251D5E"/>
    <w:rsid w:val="00251E07"/>
    <w:rsid w:val="002522B2"/>
    <w:rsid w:val="0025246F"/>
    <w:rsid w:val="002526B6"/>
    <w:rsid w:val="002526D4"/>
    <w:rsid w:val="00252727"/>
    <w:rsid w:val="00252B89"/>
    <w:rsid w:val="00252CD2"/>
    <w:rsid w:val="00252EEB"/>
    <w:rsid w:val="00252EEC"/>
    <w:rsid w:val="00253034"/>
    <w:rsid w:val="00253174"/>
    <w:rsid w:val="00253193"/>
    <w:rsid w:val="002533E4"/>
    <w:rsid w:val="0025362B"/>
    <w:rsid w:val="002537BB"/>
    <w:rsid w:val="00253A48"/>
    <w:rsid w:val="00253CDC"/>
    <w:rsid w:val="00253D5A"/>
    <w:rsid w:val="00253DCC"/>
    <w:rsid w:val="00253E5F"/>
    <w:rsid w:val="002544A0"/>
    <w:rsid w:val="00254528"/>
    <w:rsid w:val="00254629"/>
    <w:rsid w:val="00254636"/>
    <w:rsid w:val="00254768"/>
    <w:rsid w:val="002548F3"/>
    <w:rsid w:val="00254F9D"/>
    <w:rsid w:val="002551E3"/>
    <w:rsid w:val="00255271"/>
    <w:rsid w:val="00255AEA"/>
    <w:rsid w:val="00255EF8"/>
    <w:rsid w:val="002560E7"/>
    <w:rsid w:val="0025645A"/>
    <w:rsid w:val="002566F6"/>
    <w:rsid w:val="0025674C"/>
    <w:rsid w:val="00256B46"/>
    <w:rsid w:val="00256B74"/>
    <w:rsid w:val="00256C9B"/>
    <w:rsid w:val="00256D36"/>
    <w:rsid w:val="00256EF2"/>
    <w:rsid w:val="00256F2E"/>
    <w:rsid w:val="00256FAC"/>
    <w:rsid w:val="00257249"/>
    <w:rsid w:val="00257572"/>
    <w:rsid w:val="002575FA"/>
    <w:rsid w:val="002578E7"/>
    <w:rsid w:val="002579C8"/>
    <w:rsid w:val="00257ACD"/>
    <w:rsid w:val="00260308"/>
    <w:rsid w:val="00260459"/>
    <w:rsid w:val="00260F6A"/>
    <w:rsid w:val="00260FBC"/>
    <w:rsid w:val="00261151"/>
    <w:rsid w:val="00261330"/>
    <w:rsid w:val="0026155C"/>
    <w:rsid w:val="00261914"/>
    <w:rsid w:val="002622FC"/>
    <w:rsid w:val="002625FB"/>
    <w:rsid w:val="00262A5A"/>
    <w:rsid w:val="00262D83"/>
    <w:rsid w:val="002631CE"/>
    <w:rsid w:val="0026337E"/>
    <w:rsid w:val="00263426"/>
    <w:rsid w:val="00263733"/>
    <w:rsid w:val="002637F5"/>
    <w:rsid w:val="00263833"/>
    <w:rsid w:val="00263B14"/>
    <w:rsid w:val="00263F1B"/>
    <w:rsid w:val="0026430B"/>
    <w:rsid w:val="002645F9"/>
    <w:rsid w:val="002648D3"/>
    <w:rsid w:val="00264912"/>
    <w:rsid w:val="00264BB2"/>
    <w:rsid w:val="002650D0"/>
    <w:rsid w:val="0026515D"/>
    <w:rsid w:val="00265185"/>
    <w:rsid w:val="00265265"/>
    <w:rsid w:val="0026560E"/>
    <w:rsid w:val="00266001"/>
    <w:rsid w:val="002660B4"/>
    <w:rsid w:val="0026612B"/>
    <w:rsid w:val="002663E6"/>
    <w:rsid w:val="002665C1"/>
    <w:rsid w:val="0026669C"/>
    <w:rsid w:val="002667D4"/>
    <w:rsid w:val="0026684C"/>
    <w:rsid w:val="00266CE0"/>
    <w:rsid w:val="00266F80"/>
    <w:rsid w:val="00266FB5"/>
    <w:rsid w:val="00267074"/>
    <w:rsid w:val="0026724B"/>
    <w:rsid w:val="002673FC"/>
    <w:rsid w:val="002675D4"/>
    <w:rsid w:val="00267698"/>
    <w:rsid w:val="002676B3"/>
    <w:rsid w:val="002678F2"/>
    <w:rsid w:val="00267EE0"/>
    <w:rsid w:val="00267EF1"/>
    <w:rsid w:val="00267FDB"/>
    <w:rsid w:val="00270350"/>
    <w:rsid w:val="002703F7"/>
    <w:rsid w:val="002705D0"/>
    <w:rsid w:val="002708D1"/>
    <w:rsid w:val="00270B9B"/>
    <w:rsid w:val="002710DB"/>
    <w:rsid w:val="00271D2F"/>
    <w:rsid w:val="00271F7A"/>
    <w:rsid w:val="0027225A"/>
    <w:rsid w:val="00272420"/>
    <w:rsid w:val="002724D2"/>
    <w:rsid w:val="002729CB"/>
    <w:rsid w:val="00272A9A"/>
    <w:rsid w:val="00272C2B"/>
    <w:rsid w:val="00272C93"/>
    <w:rsid w:val="00273002"/>
    <w:rsid w:val="002732BD"/>
    <w:rsid w:val="0027370C"/>
    <w:rsid w:val="0027395D"/>
    <w:rsid w:val="00273A0C"/>
    <w:rsid w:val="00273EF6"/>
    <w:rsid w:val="00274579"/>
    <w:rsid w:val="0027484E"/>
    <w:rsid w:val="00274E87"/>
    <w:rsid w:val="002752A2"/>
    <w:rsid w:val="002754DD"/>
    <w:rsid w:val="00275725"/>
    <w:rsid w:val="00275B52"/>
    <w:rsid w:val="00275B63"/>
    <w:rsid w:val="00275C79"/>
    <w:rsid w:val="0027621A"/>
    <w:rsid w:val="00276837"/>
    <w:rsid w:val="002768F4"/>
    <w:rsid w:val="002769D8"/>
    <w:rsid w:val="00276CAE"/>
    <w:rsid w:val="0027701E"/>
    <w:rsid w:val="00277121"/>
    <w:rsid w:val="00277E73"/>
    <w:rsid w:val="00280065"/>
    <w:rsid w:val="002806D1"/>
    <w:rsid w:val="00280A75"/>
    <w:rsid w:val="00280E58"/>
    <w:rsid w:val="002813E5"/>
    <w:rsid w:val="00281611"/>
    <w:rsid w:val="002819C5"/>
    <w:rsid w:val="0028281C"/>
    <w:rsid w:val="00282BDA"/>
    <w:rsid w:val="00282FE1"/>
    <w:rsid w:val="00283601"/>
    <w:rsid w:val="002836FD"/>
    <w:rsid w:val="002838B0"/>
    <w:rsid w:val="00283AC3"/>
    <w:rsid w:val="00283AD6"/>
    <w:rsid w:val="00283BE8"/>
    <w:rsid w:val="00283BEB"/>
    <w:rsid w:val="00283DA5"/>
    <w:rsid w:val="00283F53"/>
    <w:rsid w:val="00283FAF"/>
    <w:rsid w:val="00283FB9"/>
    <w:rsid w:val="00284652"/>
    <w:rsid w:val="00284788"/>
    <w:rsid w:val="002847A3"/>
    <w:rsid w:val="00284D12"/>
    <w:rsid w:val="00284D79"/>
    <w:rsid w:val="00284DC2"/>
    <w:rsid w:val="0028546A"/>
    <w:rsid w:val="0028548B"/>
    <w:rsid w:val="0028549C"/>
    <w:rsid w:val="0028592D"/>
    <w:rsid w:val="00285A20"/>
    <w:rsid w:val="00285A82"/>
    <w:rsid w:val="00285AA4"/>
    <w:rsid w:val="00285E4D"/>
    <w:rsid w:val="0028640E"/>
    <w:rsid w:val="002868A2"/>
    <w:rsid w:val="00286B4E"/>
    <w:rsid w:val="00286B88"/>
    <w:rsid w:val="002870CE"/>
    <w:rsid w:val="00287182"/>
    <w:rsid w:val="0028743D"/>
    <w:rsid w:val="00287798"/>
    <w:rsid w:val="0028783C"/>
    <w:rsid w:val="002903E1"/>
    <w:rsid w:val="0029055E"/>
    <w:rsid w:val="00290B35"/>
    <w:rsid w:val="00291A55"/>
    <w:rsid w:val="00291BE9"/>
    <w:rsid w:val="00291E68"/>
    <w:rsid w:val="00292205"/>
    <w:rsid w:val="00292ADC"/>
    <w:rsid w:val="00292C1A"/>
    <w:rsid w:val="00292DA0"/>
    <w:rsid w:val="00293084"/>
    <w:rsid w:val="002930F6"/>
    <w:rsid w:val="0029390F"/>
    <w:rsid w:val="00293964"/>
    <w:rsid w:val="00293EF3"/>
    <w:rsid w:val="00294271"/>
    <w:rsid w:val="0029445D"/>
    <w:rsid w:val="0029449D"/>
    <w:rsid w:val="0029458D"/>
    <w:rsid w:val="0029464A"/>
    <w:rsid w:val="002949B8"/>
    <w:rsid w:val="00294C9F"/>
    <w:rsid w:val="0029518F"/>
    <w:rsid w:val="00295481"/>
    <w:rsid w:val="00295AA7"/>
    <w:rsid w:val="00295C64"/>
    <w:rsid w:val="00295CE7"/>
    <w:rsid w:val="00296186"/>
    <w:rsid w:val="002964FB"/>
    <w:rsid w:val="002965BF"/>
    <w:rsid w:val="002966D2"/>
    <w:rsid w:val="002968A0"/>
    <w:rsid w:val="002968FF"/>
    <w:rsid w:val="00296951"/>
    <w:rsid w:val="00296A55"/>
    <w:rsid w:val="00296B5A"/>
    <w:rsid w:val="002974CE"/>
    <w:rsid w:val="002974FD"/>
    <w:rsid w:val="00297913"/>
    <w:rsid w:val="00297BF0"/>
    <w:rsid w:val="002A016F"/>
    <w:rsid w:val="002A02F4"/>
    <w:rsid w:val="002A0776"/>
    <w:rsid w:val="002A083F"/>
    <w:rsid w:val="002A0980"/>
    <w:rsid w:val="002A09B0"/>
    <w:rsid w:val="002A09B6"/>
    <w:rsid w:val="002A0B99"/>
    <w:rsid w:val="002A0EDE"/>
    <w:rsid w:val="002A10C7"/>
    <w:rsid w:val="002A129F"/>
    <w:rsid w:val="002A1909"/>
    <w:rsid w:val="002A19EA"/>
    <w:rsid w:val="002A25FE"/>
    <w:rsid w:val="002A2C13"/>
    <w:rsid w:val="002A31D5"/>
    <w:rsid w:val="002A32F1"/>
    <w:rsid w:val="002A3524"/>
    <w:rsid w:val="002A3907"/>
    <w:rsid w:val="002A3F69"/>
    <w:rsid w:val="002A40BF"/>
    <w:rsid w:val="002A41AF"/>
    <w:rsid w:val="002A4627"/>
    <w:rsid w:val="002A46C4"/>
    <w:rsid w:val="002A514B"/>
    <w:rsid w:val="002A52F3"/>
    <w:rsid w:val="002A58F5"/>
    <w:rsid w:val="002A596A"/>
    <w:rsid w:val="002A61CD"/>
    <w:rsid w:val="002A62AF"/>
    <w:rsid w:val="002A633F"/>
    <w:rsid w:val="002A6391"/>
    <w:rsid w:val="002A63A6"/>
    <w:rsid w:val="002A69FB"/>
    <w:rsid w:val="002A6A6B"/>
    <w:rsid w:val="002A6D49"/>
    <w:rsid w:val="002A70CD"/>
    <w:rsid w:val="002A712C"/>
    <w:rsid w:val="002A7332"/>
    <w:rsid w:val="002A76D3"/>
    <w:rsid w:val="002A7B20"/>
    <w:rsid w:val="002A7C12"/>
    <w:rsid w:val="002B03BF"/>
    <w:rsid w:val="002B05D7"/>
    <w:rsid w:val="002B06DC"/>
    <w:rsid w:val="002B09F2"/>
    <w:rsid w:val="002B0AE8"/>
    <w:rsid w:val="002B0C21"/>
    <w:rsid w:val="002B0E61"/>
    <w:rsid w:val="002B1A2C"/>
    <w:rsid w:val="002B1A69"/>
    <w:rsid w:val="002B2418"/>
    <w:rsid w:val="002B24B5"/>
    <w:rsid w:val="002B263A"/>
    <w:rsid w:val="002B2709"/>
    <w:rsid w:val="002B2A44"/>
    <w:rsid w:val="002B2AFC"/>
    <w:rsid w:val="002B2BD1"/>
    <w:rsid w:val="002B2C23"/>
    <w:rsid w:val="002B38B5"/>
    <w:rsid w:val="002B38D2"/>
    <w:rsid w:val="002B3C53"/>
    <w:rsid w:val="002B3CAE"/>
    <w:rsid w:val="002B4AFB"/>
    <w:rsid w:val="002B4C62"/>
    <w:rsid w:val="002B4DDE"/>
    <w:rsid w:val="002B5206"/>
    <w:rsid w:val="002B5207"/>
    <w:rsid w:val="002B5692"/>
    <w:rsid w:val="002B5799"/>
    <w:rsid w:val="002B5BC4"/>
    <w:rsid w:val="002B5D5E"/>
    <w:rsid w:val="002B5E17"/>
    <w:rsid w:val="002B5E4B"/>
    <w:rsid w:val="002B605F"/>
    <w:rsid w:val="002B64E6"/>
    <w:rsid w:val="002B65E1"/>
    <w:rsid w:val="002B694F"/>
    <w:rsid w:val="002B6C14"/>
    <w:rsid w:val="002B6D21"/>
    <w:rsid w:val="002B6DC7"/>
    <w:rsid w:val="002B713D"/>
    <w:rsid w:val="002B714E"/>
    <w:rsid w:val="002B730B"/>
    <w:rsid w:val="002B7F8F"/>
    <w:rsid w:val="002C02AF"/>
    <w:rsid w:val="002C061A"/>
    <w:rsid w:val="002C1202"/>
    <w:rsid w:val="002C1817"/>
    <w:rsid w:val="002C1931"/>
    <w:rsid w:val="002C1D81"/>
    <w:rsid w:val="002C1DCB"/>
    <w:rsid w:val="002C1FFE"/>
    <w:rsid w:val="002C251A"/>
    <w:rsid w:val="002C252E"/>
    <w:rsid w:val="002C32D0"/>
    <w:rsid w:val="002C32DD"/>
    <w:rsid w:val="002C38F5"/>
    <w:rsid w:val="002C3EBD"/>
    <w:rsid w:val="002C41CC"/>
    <w:rsid w:val="002C41D2"/>
    <w:rsid w:val="002C4962"/>
    <w:rsid w:val="002C4C45"/>
    <w:rsid w:val="002C504C"/>
    <w:rsid w:val="002C57C5"/>
    <w:rsid w:val="002C58C3"/>
    <w:rsid w:val="002C5CF8"/>
    <w:rsid w:val="002C5D38"/>
    <w:rsid w:val="002C5D3F"/>
    <w:rsid w:val="002C61EA"/>
    <w:rsid w:val="002C654A"/>
    <w:rsid w:val="002C69C0"/>
    <w:rsid w:val="002C6F2C"/>
    <w:rsid w:val="002C75ED"/>
    <w:rsid w:val="002C76BE"/>
    <w:rsid w:val="002C777F"/>
    <w:rsid w:val="002C78C6"/>
    <w:rsid w:val="002C7BF0"/>
    <w:rsid w:val="002C7C2E"/>
    <w:rsid w:val="002C7CC0"/>
    <w:rsid w:val="002C7D6D"/>
    <w:rsid w:val="002D0221"/>
    <w:rsid w:val="002D0B7D"/>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934"/>
    <w:rsid w:val="002D2ADC"/>
    <w:rsid w:val="002D2AE2"/>
    <w:rsid w:val="002D2E45"/>
    <w:rsid w:val="002D32F8"/>
    <w:rsid w:val="002D3318"/>
    <w:rsid w:val="002D348A"/>
    <w:rsid w:val="002D365F"/>
    <w:rsid w:val="002D39BF"/>
    <w:rsid w:val="002D3BB6"/>
    <w:rsid w:val="002D3C04"/>
    <w:rsid w:val="002D44B7"/>
    <w:rsid w:val="002D4714"/>
    <w:rsid w:val="002D4744"/>
    <w:rsid w:val="002D48A3"/>
    <w:rsid w:val="002D4B7D"/>
    <w:rsid w:val="002D4C6B"/>
    <w:rsid w:val="002D5163"/>
    <w:rsid w:val="002D5A2C"/>
    <w:rsid w:val="002D5C89"/>
    <w:rsid w:val="002D611E"/>
    <w:rsid w:val="002D6249"/>
    <w:rsid w:val="002D6324"/>
    <w:rsid w:val="002D699D"/>
    <w:rsid w:val="002D6BAC"/>
    <w:rsid w:val="002D6BE8"/>
    <w:rsid w:val="002D76A0"/>
    <w:rsid w:val="002D76ED"/>
    <w:rsid w:val="002D7771"/>
    <w:rsid w:val="002D7AF9"/>
    <w:rsid w:val="002D7B1D"/>
    <w:rsid w:val="002D7B6C"/>
    <w:rsid w:val="002D7C3C"/>
    <w:rsid w:val="002D7FBF"/>
    <w:rsid w:val="002E028E"/>
    <w:rsid w:val="002E0398"/>
    <w:rsid w:val="002E05F7"/>
    <w:rsid w:val="002E09D7"/>
    <w:rsid w:val="002E0AFF"/>
    <w:rsid w:val="002E0DC8"/>
    <w:rsid w:val="002E11DF"/>
    <w:rsid w:val="002E19F3"/>
    <w:rsid w:val="002E1A87"/>
    <w:rsid w:val="002E1F03"/>
    <w:rsid w:val="002E278A"/>
    <w:rsid w:val="002E2817"/>
    <w:rsid w:val="002E2C86"/>
    <w:rsid w:val="002E3177"/>
    <w:rsid w:val="002E40DB"/>
    <w:rsid w:val="002E410D"/>
    <w:rsid w:val="002E44F8"/>
    <w:rsid w:val="002E4B7F"/>
    <w:rsid w:val="002E4D42"/>
    <w:rsid w:val="002E4D59"/>
    <w:rsid w:val="002E5040"/>
    <w:rsid w:val="002E50B7"/>
    <w:rsid w:val="002E55AC"/>
    <w:rsid w:val="002E563D"/>
    <w:rsid w:val="002E5727"/>
    <w:rsid w:val="002E593A"/>
    <w:rsid w:val="002E5AB5"/>
    <w:rsid w:val="002E5DDD"/>
    <w:rsid w:val="002E6368"/>
    <w:rsid w:val="002E648B"/>
    <w:rsid w:val="002E64B3"/>
    <w:rsid w:val="002E662C"/>
    <w:rsid w:val="002E675C"/>
    <w:rsid w:val="002E678F"/>
    <w:rsid w:val="002E6D96"/>
    <w:rsid w:val="002E709C"/>
    <w:rsid w:val="002E7227"/>
    <w:rsid w:val="002E797D"/>
    <w:rsid w:val="002E7C93"/>
    <w:rsid w:val="002E7E57"/>
    <w:rsid w:val="002F0197"/>
    <w:rsid w:val="002F04E5"/>
    <w:rsid w:val="002F0823"/>
    <w:rsid w:val="002F0DE5"/>
    <w:rsid w:val="002F0F7A"/>
    <w:rsid w:val="002F0F9D"/>
    <w:rsid w:val="002F11CA"/>
    <w:rsid w:val="002F1DB2"/>
    <w:rsid w:val="002F2190"/>
    <w:rsid w:val="002F27A6"/>
    <w:rsid w:val="002F2C12"/>
    <w:rsid w:val="002F3356"/>
    <w:rsid w:val="002F3497"/>
    <w:rsid w:val="002F364F"/>
    <w:rsid w:val="002F3A60"/>
    <w:rsid w:val="002F3CC6"/>
    <w:rsid w:val="002F3D21"/>
    <w:rsid w:val="002F3EF2"/>
    <w:rsid w:val="002F3EFC"/>
    <w:rsid w:val="002F4191"/>
    <w:rsid w:val="002F45E3"/>
    <w:rsid w:val="002F4A4E"/>
    <w:rsid w:val="002F4E8C"/>
    <w:rsid w:val="002F51ED"/>
    <w:rsid w:val="002F5237"/>
    <w:rsid w:val="002F52CF"/>
    <w:rsid w:val="002F5577"/>
    <w:rsid w:val="002F56C6"/>
    <w:rsid w:val="002F56EA"/>
    <w:rsid w:val="002F581F"/>
    <w:rsid w:val="002F5E91"/>
    <w:rsid w:val="002F6797"/>
    <w:rsid w:val="002F693E"/>
    <w:rsid w:val="002F6AE2"/>
    <w:rsid w:val="002F6D35"/>
    <w:rsid w:val="002F6EA3"/>
    <w:rsid w:val="002F6FDF"/>
    <w:rsid w:val="002F7249"/>
    <w:rsid w:val="002F72C3"/>
    <w:rsid w:val="002F74B8"/>
    <w:rsid w:val="002F771B"/>
    <w:rsid w:val="002F7A60"/>
    <w:rsid w:val="002F7C9F"/>
    <w:rsid w:val="00300E8F"/>
    <w:rsid w:val="00300EFE"/>
    <w:rsid w:val="00301417"/>
    <w:rsid w:val="00301DE2"/>
    <w:rsid w:val="00301F1F"/>
    <w:rsid w:val="003021D2"/>
    <w:rsid w:val="0030331D"/>
    <w:rsid w:val="003039AF"/>
    <w:rsid w:val="00303BD6"/>
    <w:rsid w:val="00304352"/>
    <w:rsid w:val="00304374"/>
    <w:rsid w:val="003043BF"/>
    <w:rsid w:val="003043FC"/>
    <w:rsid w:val="0030443A"/>
    <w:rsid w:val="0030496E"/>
    <w:rsid w:val="00304E40"/>
    <w:rsid w:val="00304E7A"/>
    <w:rsid w:val="00305203"/>
    <w:rsid w:val="003052F8"/>
    <w:rsid w:val="00305747"/>
    <w:rsid w:val="0030579A"/>
    <w:rsid w:val="0030598C"/>
    <w:rsid w:val="00305A97"/>
    <w:rsid w:val="00305D3C"/>
    <w:rsid w:val="00305FA5"/>
    <w:rsid w:val="003062FB"/>
    <w:rsid w:val="0030652A"/>
    <w:rsid w:val="00306625"/>
    <w:rsid w:val="0030674F"/>
    <w:rsid w:val="00306939"/>
    <w:rsid w:val="00306C1A"/>
    <w:rsid w:val="003072A7"/>
    <w:rsid w:val="00307426"/>
    <w:rsid w:val="00307CAE"/>
    <w:rsid w:val="00307FA8"/>
    <w:rsid w:val="003100CE"/>
    <w:rsid w:val="00310416"/>
    <w:rsid w:val="003105E3"/>
    <w:rsid w:val="00310728"/>
    <w:rsid w:val="00310950"/>
    <w:rsid w:val="00310A40"/>
    <w:rsid w:val="00310CA5"/>
    <w:rsid w:val="00310CDA"/>
    <w:rsid w:val="0031127D"/>
    <w:rsid w:val="003112D1"/>
    <w:rsid w:val="003112E0"/>
    <w:rsid w:val="00311416"/>
    <w:rsid w:val="00311441"/>
    <w:rsid w:val="00311AE3"/>
    <w:rsid w:val="00311D00"/>
    <w:rsid w:val="00312194"/>
    <w:rsid w:val="003125D7"/>
    <w:rsid w:val="0031271E"/>
    <w:rsid w:val="00312842"/>
    <w:rsid w:val="0031289B"/>
    <w:rsid w:val="00312D50"/>
    <w:rsid w:val="0031331B"/>
    <w:rsid w:val="00313534"/>
    <w:rsid w:val="003136EB"/>
    <w:rsid w:val="00313A6B"/>
    <w:rsid w:val="00313DF7"/>
    <w:rsid w:val="00313EBC"/>
    <w:rsid w:val="0031406B"/>
    <w:rsid w:val="0031450E"/>
    <w:rsid w:val="003145C5"/>
    <w:rsid w:val="003146AC"/>
    <w:rsid w:val="003147B8"/>
    <w:rsid w:val="003148D1"/>
    <w:rsid w:val="00314E49"/>
    <w:rsid w:val="00314EC1"/>
    <w:rsid w:val="00314FB0"/>
    <w:rsid w:val="00315229"/>
    <w:rsid w:val="003155B4"/>
    <w:rsid w:val="00315B49"/>
    <w:rsid w:val="00315CFA"/>
    <w:rsid w:val="00315F18"/>
    <w:rsid w:val="003164BE"/>
    <w:rsid w:val="0031672E"/>
    <w:rsid w:val="00316878"/>
    <w:rsid w:val="00316E18"/>
    <w:rsid w:val="00317017"/>
    <w:rsid w:val="00317070"/>
    <w:rsid w:val="003171D6"/>
    <w:rsid w:val="0031757B"/>
    <w:rsid w:val="003178C0"/>
    <w:rsid w:val="00317E43"/>
    <w:rsid w:val="00320126"/>
    <w:rsid w:val="003201ED"/>
    <w:rsid w:val="0032092E"/>
    <w:rsid w:val="00320AA2"/>
    <w:rsid w:val="00320AEA"/>
    <w:rsid w:val="00321236"/>
    <w:rsid w:val="00321757"/>
    <w:rsid w:val="00321B69"/>
    <w:rsid w:val="00321DAA"/>
    <w:rsid w:val="00321DAD"/>
    <w:rsid w:val="00321E21"/>
    <w:rsid w:val="0032200F"/>
    <w:rsid w:val="0032214F"/>
    <w:rsid w:val="003224C9"/>
    <w:rsid w:val="003228FA"/>
    <w:rsid w:val="00322975"/>
    <w:rsid w:val="00322977"/>
    <w:rsid w:val="0032411B"/>
    <w:rsid w:val="003245C7"/>
    <w:rsid w:val="003247A1"/>
    <w:rsid w:val="003247DB"/>
    <w:rsid w:val="00325064"/>
    <w:rsid w:val="00325196"/>
    <w:rsid w:val="00325245"/>
    <w:rsid w:val="003252E4"/>
    <w:rsid w:val="003253FB"/>
    <w:rsid w:val="00325540"/>
    <w:rsid w:val="003256AB"/>
    <w:rsid w:val="003256DC"/>
    <w:rsid w:val="00325730"/>
    <w:rsid w:val="00325BBE"/>
    <w:rsid w:val="00325E81"/>
    <w:rsid w:val="003265CD"/>
    <w:rsid w:val="00326806"/>
    <w:rsid w:val="0032691C"/>
    <w:rsid w:val="003269E9"/>
    <w:rsid w:val="00326A09"/>
    <w:rsid w:val="00326C49"/>
    <w:rsid w:val="00326C6F"/>
    <w:rsid w:val="00326CDA"/>
    <w:rsid w:val="00326D27"/>
    <w:rsid w:val="00326DBE"/>
    <w:rsid w:val="00326E5D"/>
    <w:rsid w:val="00327034"/>
    <w:rsid w:val="003274C7"/>
    <w:rsid w:val="00327AEE"/>
    <w:rsid w:val="00327AFE"/>
    <w:rsid w:val="00327D26"/>
    <w:rsid w:val="00330388"/>
    <w:rsid w:val="0033059F"/>
    <w:rsid w:val="00330691"/>
    <w:rsid w:val="00330910"/>
    <w:rsid w:val="00330C86"/>
    <w:rsid w:val="00330D7A"/>
    <w:rsid w:val="00331042"/>
    <w:rsid w:val="00331757"/>
    <w:rsid w:val="003317A2"/>
    <w:rsid w:val="00331905"/>
    <w:rsid w:val="00331C23"/>
    <w:rsid w:val="00331F6C"/>
    <w:rsid w:val="00331FE4"/>
    <w:rsid w:val="003324A6"/>
    <w:rsid w:val="003325C0"/>
    <w:rsid w:val="003332C8"/>
    <w:rsid w:val="0033381D"/>
    <w:rsid w:val="003338C1"/>
    <w:rsid w:val="00333C54"/>
    <w:rsid w:val="00334119"/>
    <w:rsid w:val="003349B6"/>
    <w:rsid w:val="00334CDC"/>
    <w:rsid w:val="00334E24"/>
    <w:rsid w:val="00334EBF"/>
    <w:rsid w:val="00335339"/>
    <w:rsid w:val="0033542A"/>
    <w:rsid w:val="003356F0"/>
    <w:rsid w:val="00335752"/>
    <w:rsid w:val="0033576B"/>
    <w:rsid w:val="00335AA5"/>
    <w:rsid w:val="00335B7A"/>
    <w:rsid w:val="00335CD0"/>
    <w:rsid w:val="00335D2C"/>
    <w:rsid w:val="00335D3E"/>
    <w:rsid w:val="00335D85"/>
    <w:rsid w:val="00335DCD"/>
    <w:rsid w:val="00336304"/>
    <w:rsid w:val="003366DF"/>
    <w:rsid w:val="00336F19"/>
    <w:rsid w:val="00337287"/>
    <w:rsid w:val="00337718"/>
    <w:rsid w:val="0033796F"/>
    <w:rsid w:val="00337DF2"/>
    <w:rsid w:val="00337FAA"/>
    <w:rsid w:val="00340157"/>
    <w:rsid w:val="0034028A"/>
    <w:rsid w:val="00340434"/>
    <w:rsid w:val="00340659"/>
    <w:rsid w:val="0034071C"/>
    <w:rsid w:val="00340A2C"/>
    <w:rsid w:val="00340EFC"/>
    <w:rsid w:val="00341029"/>
    <w:rsid w:val="00341B19"/>
    <w:rsid w:val="00341D59"/>
    <w:rsid w:val="00341DE3"/>
    <w:rsid w:val="00341E94"/>
    <w:rsid w:val="003425D8"/>
    <w:rsid w:val="00342A01"/>
    <w:rsid w:val="00342B9C"/>
    <w:rsid w:val="00343098"/>
    <w:rsid w:val="0034384C"/>
    <w:rsid w:val="003438B5"/>
    <w:rsid w:val="00343B0D"/>
    <w:rsid w:val="00343B17"/>
    <w:rsid w:val="00343B7E"/>
    <w:rsid w:val="00343E94"/>
    <w:rsid w:val="00344DF7"/>
    <w:rsid w:val="00344FA1"/>
    <w:rsid w:val="0034513D"/>
    <w:rsid w:val="00345481"/>
    <w:rsid w:val="0034576F"/>
    <w:rsid w:val="003458E9"/>
    <w:rsid w:val="003459B2"/>
    <w:rsid w:val="00345AA1"/>
    <w:rsid w:val="00345E3E"/>
    <w:rsid w:val="00345FC3"/>
    <w:rsid w:val="003460BE"/>
    <w:rsid w:val="00346321"/>
    <w:rsid w:val="003464C2"/>
    <w:rsid w:val="003469CB"/>
    <w:rsid w:val="00346A34"/>
    <w:rsid w:val="00346A51"/>
    <w:rsid w:val="00346BA4"/>
    <w:rsid w:val="00346CA2"/>
    <w:rsid w:val="00346E24"/>
    <w:rsid w:val="00347737"/>
    <w:rsid w:val="00347757"/>
    <w:rsid w:val="003477AC"/>
    <w:rsid w:val="003477F6"/>
    <w:rsid w:val="00347895"/>
    <w:rsid w:val="0034796A"/>
    <w:rsid w:val="00347A61"/>
    <w:rsid w:val="00347F99"/>
    <w:rsid w:val="00351054"/>
    <w:rsid w:val="00351681"/>
    <w:rsid w:val="003516A9"/>
    <w:rsid w:val="003516F2"/>
    <w:rsid w:val="00351A09"/>
    <w:rsid w:val="00351AEA"/>
    <w:rsid w:val="00351B85"/>
    <w:rsid w:val="00351D3D"/>
    <w:rsid w:val="00351FCC"/>
    <w:rsid w:val="00352467"/>
    <w:rsid w:val="003525BA"/>
    <w:rsid w:val="0035270B"/>
    <w:rsid w:val="00352EE4"/>
    <w:rsid w:val="003537CA"/>
    <w:rsid w:val="00353AAC"/>
    <w:rsid w:val="00353DBF"/>
    <w:rsid w:val="00353E62"/>
    <w:rsid w:val="00353F91"/>
    <w:rsid w:val="003541B3"/>
    <w:rsid w:val="00354906"/>
    <w:rsid w:val="00354B63"/>
    <w:rsid w:val="00354EC5"/>
    <w:rsid w:val="003556CB"/>
    <w:rsid w:val="0035581F"/>
    <w:rsid w:val="0035584A"/>
    <w:rsid w:val="00355EB4"/>
    <w:rsid w:val="00355FC2"/>
    <w:rsid w:val="00356059"/>
    <w:rsid w:val="00356090"/>
    <w:rsid w:val="0035611E"/>
    <w:rsid w:val="00356439"/>
    <w:rsid w:val="003565E9"/>
    <w:rsid w:val="00356872"/>
    <w:rsid w:val="0035691A"/>
    <w:rsid w:val="00356A2C"/>
    <w:rsid w:val="00356B10"/>
    <w:rsid w:val="003570F7"/>
    <w:rsid w:val="00357211"/>
    <w:rsid w:val="00357340"/>
    <w:rsid w:val="0035766D"/>
    <w:rsid w:val="00357AE9"/>
    <w:rsid w:val="00357C4A"/>
    <w:rsid w:val="00357F13"/>
    <w:rsid w:val="003601A2"/>
    <w:rsid w:val="00360760"/>
    <w:rsid w:val="00360829"/>
    <w:rsid w:val="00360A7F"/>
    <w:rsid w:val="00360CAC"/>
    <w:rsid w:val="00360CF1"/>
    <w:rsid w:val="00360E36"/>
    <w:rsid w:val="00361295"/>
    <w:rsid w:val="00361347"/>
    <w:rsid w:val="00361530"/>
    <w:rsid w:val="00361C65"/>
    <w:rsid w:val="00361DFA"/>
    <w:rsid w:val="00361E67"/>
    <w:rsid w:val="00361F95"/>
    <w:rsid w:val="00362406"/>
    <w:rsid w:val="00362564"/>
    <w:rsid w:val="00362597"/>
    <w:rsid w:val="00362617"/>
    <w:rsid w:val="00362938"/>
    <w:rsid w:val="00363029"/>
    <w:rsid w:val="0036304A"/>
    <w:rsid w:val="003635C2"/>
    <w:rsid w:val="00363E2B"/>
    <w:rsid w:val="00363FAF"/>
    <w:rsid w:val="003640D9"/>
    <w:rsid w:val="0036445F"/>
    <w:rsid w:val="00364BF9"/>
    <w:rsid w:val="00364FA3"/>
    <w:rsid w:val="00365333"/>
    <w:rsid w:val="00365376"/>
    <w:rsid w:val="00365485"/>
    <w:rsid w:val="003655C4"/>
    <w:rsid w:val="0036562F"/>
    <w:rsid w:val="00365DBD"/>
    <w:rsid w:val="00365DC4"/>
    <w:rsid w:val="00366329"/>
    <w:rsid w:val="003666C7"/>
    <w:rsid w:val="0036687A"/>
    <w:rsid w:val="00366AB5"/>
    <w:rsid w:val="00366C8A"/>
    <w:rsid w:val="00366C9F"/>
    <w:rsid w:val="00367786"/>
    <w:rsid w:val="00367A4C"/>
    <w:rsid w:val="00367C9F"/>
    <w:rsid w:val="00370114"/>
    <w:rsid w:val="003702BB"/>
    <w:rsid w:val="0037060F"/>
    <w:rsid w:val="003706FD"/>
    <w:rsid w:val="003708E5"/>
    <w:rsid w:val="00370B08"/>
    <w:rsid w:val="00370D70"/>
    <w:rsid w:val="00370E03"/>
    <w:rsid w:val="003712C0"/>
    <w:rsid w:val="003716A5"/>
    <w:rsid w:val="003716E4"/>
    <w:rsid w:val="003717F4"/>
    <w:rsid w:val="0037182F"/>
    <w:rsid w:val="003719FA"/>
    <w:rsid w:val="00371B2F"/>
    <w:rsid w:val="0037206A"/>
    <w:rsid w:val="0037212A"/>
    <w:rsid w:val="00372697"/>
    <w:rsid w:val="00372705"/>
    <w:rsid w:val="00372ECF"/>
    <w:rsid w:val="00372F2A"/>
    <w:rsid w:val="00373E6A"/>
    <w:rsid w:val="0037417B"/>
    <w:rsid w:val="003741A2"/>
    <w:rsid w:val="003746F0"/>
    <w:rsid w:val="00374F6A"/>
    <w:rsid w:val="003751D8"/>
    <w:rsid w:val="00375648"/>
    <w:rsid w:val="00375B45"/>
    <w:rsid w:val="00375BDD"/>
    <w:rsid w:val="00375D02"/>
    <w:rsid w:val="00375F58"/>
    <w:rsid w:val="003768B2"/>
    <w:rsid w:val="00377130"/>
    <w:rsid w:val="00377524"/>
    <w:rsid w:val="00377724"/>
    <w:rsid w:val="00377748"/>
    <w:rsid w:val="00377938"/>
    <w:rsid w:val="00377A7C"/>
    <w:rsid w:val="00377D6C"/>
    <w:rsid w:val="00377F26"/>
    <w:rsid w:val="003802A9"/>
    <w:rsid w:val="00380435"/>
    <w:rsid w:val="003804CF"/>
    <w:rsid w:val="0038051C"/>
    <w:rsid w:val="0038062A"/>
    <w:rsid w:val="003806B2"/>
    <w:rsid w:val="00380722"/>
    <w:rsid w:val="003807BA"/>
    <w:rsid w:val="00380877"/>
    <w:rsid w:val="003808CD"/>
    <w:rsid w:val="00380BD1"/>
    <w:rsid w:val="00380DEC"/>
    <w:rsid w:val="00380EB1"/>
    <w:rsid w:val="00381535"/>
    <w:rsid w:val="003815D2"/>
    <w:rsid w:val="00381651"/>
    <w:rsid w:val="00381CEA"/>
    <w:rsid w:val="00381D0E"/>
    <w:rsid w:val="00381E4E"/>
    <w:rsid w:val="00381F4C"/>
    <w:rsid w:val="0038242B"/>
    <w:rsid w:val="00382CE1"/>
    <w:rsid w:val="00382DFA"/>
    <w:rsid w:val="00382F29"/>
    <w:rsid w:val="0038301B"/>
    <w:rsid w:val="00383142"/>
    <w:rsid w:val="0038314C"/>
    <w:rsid w:val="0038345C"/>
    <w:rsid w:val="0038363A"/>
    <w:rsid w:val="00383882"/>
    <w:rsid w:val="00383AC7"/>
    <w:rsid w:val="00383B7F"/>
    <w:rsid w:val="00384572"/>
    <w:rsid w:val="00384AF8"/>
    <w:rsid w:val="003850CE"/>
    <w:rsid w:val="0038543F"/>
    <w:rsid w:val="00385968"/>
    <w:rsid w:val="003859BD"/>
    <w:rsid w:val="00385E33"/>
    <w:rsid w:val="00385E41"/>
    <w:rsid w:val="00386129"/>
    <w:rsid w:val="00386721"/>
    <w:rsid w:val="0038678D"/>
    <w:rsid w:val="003869B0"/>
    <w:rsid w:val="00386F12"/>
    <w:rsid w:val="0038730B"/>
    <w:rsid w:val="00387369"/>
    <w:rsid w:val="003873EA"/>
    <w:rsid w:val="0038792D"/>
    <w:rsid w:val="00387A82"/>
    <w:rsid w:val="00390035"/>
    <w:rsid w:val="00390393"/>
    <w:rsid w:val="00390520"/>
    <w:rsid w:val="00390538"/>
    <w:rsid w:val="00390C34"/>
    <w:rsid w:val="00390CB7"/>
    <w:rsid w:val="00390E49"/>
    <w:rsid w:val="00391037"/>
    <w:rsid w:val="00391C73"/>
    <w:rsid w:val="0039277D"/>
    <w:rsid w:val="003929BA"/>
    <w:rsid w:val="00392BA3"/>
    <w:rsid w:val="00392BC1"/>
    <w:rsid w:val="00392BEF"/>
    <w:rsid w:val="00392C56"/>
    <w:rsid w:val="00392DCB"/>
    <w:rsid w:val="003931D8"/>
    <w:rsid w:val="0039393E"/>
    <w:rsid w:val="00393AB4"/>
    <w:rsid w:val="00393D2E"/>
    <w:rsid w:val="00393DB3"/>
    <w:rsid w:val="00393DE7"/>
    <w:rsid w:val="00394249"/>
    <w:rsid w:val="00394833"/>
    <w:rsid w:val="00394CC0"/>
    <w:rsid w:val="00394D69"/>
    <w:rsid w:val="00394DBA"/>
    <w:rsid w:val="0039501F"/>
    <w:rsid w:val="00395B67"/>
    <w:rsid w:val="00395C23"/>
    <w:rsid w:val="00395FCB"/>
    <w:rsid w:val="00396014"/>
    <w:rsid w:val="00396162"/>
    <w:rsid w:val="00396457"/>
    <w:rsid w:val="00396D0A"/>
    <w:rsid w:val="0039715D"/>
    <w:rsid w:val="00397364"/>
    <w:rsid w:val="00397855"/>
    <w:rsid w:val="00397C63"/>
    <w:rsid w:val="00397D25"/>
    <w:rsid w:val="00397F2D"/>
    <w:rsid w:val="003A014A"/>
    <w:rsid w:val="003A04FB"/>
    <w:rsid w:val="003A0641"/>
    <w:rsid w:val="003A0A11"/>
    <w:rsid w:val="003A0B05"/>
    <w:rsid w:val="003A1268"/>
    <w:rsid w:val="003A1813"/>
    <w:rsid w:val="003A18E5"/>
    <w:rsid w:val="003A1FD3"/>
    <w:rsid w:val="003A241F"/>
    <w:rsid w:val="003A26CC"/>
    <w:rsid w:val="003A28B8"/>
    <w:rsid w:val="003A2947"/>
    <w:rsid w:val="003A2CFD"/>
    <w:rsid w:val="003A306D"/>
    <w:rsid w:val="003A34C9"/>
    <w:rsid w:val="003A3539"/>
    <w:rsid w:val="003A35BE"/>
    <w:rsid w:val="003A3B4A"/>
    <w:rsid w:val="003A3B65"/>
    <w:rsid w:val="003A4578"/>
    <w:rsid w:val="003A472F"/>
    <w:rsid w:val="003A47F4"/>
    <w:rsid w:val="003A4A5D"/>
    <w:rsid w:val="003A4AAC"/>
    <w:rsid w:val="003A4B07"/>
    <w:rsid w:val="003A5597"/>
    <w:rsid w:val="003A55CC"/>
    <w:rsid w:val="003A5876"/>
    <w:rsid w:val="003A5A11"/>
    <w:rsid w:val="003A5F37"/>
    <w:rsid w:val="003A5F9D"/>
    <w:rsid w:val="003A61A2"/>
    <w:rsid w:val="003A6295"/>
    <w:rsid w:val="003A66A3"/>
    <w:rsid w:val="003A6B23"/>
    <w:rsid w:val="003A737A"/>
    <w:rsid w:val="003A7963"/>
    <w:rsid w:val="003A7AF2"/>
    <w:rsid w:val="003A7C4D"/>
    <w:rsid w:val="003A7D67"/>
    <w:rsid w:val="003B0336"/>
    <w:rsid w:val="003B03E4"/>
    <w:rsid w:val="003B0712"/>
    <w:rsid w:val="003B0F14"/>
    <w:rsid w:val="003B1021"/>
    <w:rsid w:val="003B1604"/>
    <w:rsid w:val="003B1B0D"/>
    <w:rsid w:val="003B1EB5"/>
    <w:rsid w:val="003B1FFB"/>
    <w:rsid w:val="003B21DC"/>
    <w:rsid w:val="003B2606"/>
    <w:rsid w:val="003B2731"/>
    <w:rsid w:val="003B363F"/>
    <w:rsid w:val="003B3788"/>
    <w:rsid w:val="003B391A"/>
    <w:rsid w:val="003B40AA"/>
    <w:rsid w:val="003B40C5"/>
    <w:rsid w:val="003B468E"/>
    <w:rsid w:val="003B4A57"/>
    <w:rsid w:val="003B5054"/>
    <w:rsid w:val="003B5945"/>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C5"/>
    <w:rsid w:val="003B7674"/>
    <w:rsid w:val="003B7770"/>
    <w:rsid w:val="003B79FB"/>
    <w:rsid w:val="003B7EA6"/>
    <w:rsid w:val="003B7F29"/>
    <w:rsid w:val="003C1007"/>
    <w:rsid w:val="003C115F"/>
    <w:rsid w:val="003C13F0"/>
    <w:rsid w:val="003C140B"/>
    <w:rsid w:val="003C14B2"/>
    <w:rsid w:val="003C1776"/>
    <w:rsid w:val="003C1C34"/>
    <w:rsid w:val="003C227B"/>
    <w:rsid w:val="003C246D"/>
    <w:rsid w:val="003C2886"/>
    <w:rsid w:val="003C296B"/>
    <w:rsid w:val="003C29A1"/>
    <w:rsid w:val="003C29F3"/>
    <w:rsid w:val="003C2DB9"/>
    <w:rsid w:val="003C320D"/>
    <w:rsid w:val="003C32D6"/>
    <w:rsid w:val="003C3486"/>
    <w:rsid w:val="003C39FB"/>
    <w:rsid w:val="003C3B16"/>
    <w:rsid w:val="003C3CA0"/>
    <w:rsid w:val="003C3DDA"/>
    <w:rsid w:val="003C3E5C"/>
    <w:rsid w:val="003C452E"/>
    <w:rsid w:val="003C462E"/>
    <w:rsid w:val="003C46B0"/>
    <w:rsid w:val="003C470B"/>
    <w:rsid w:val="003C479E"/>
    <w:rsid w:val="003C4A3D"/>
    <w:rsid w:val="003C4CEA"/>
    <w:rsid w:val="003C4F9E"/>
    <w:rsid w:val="003C52E5"/>
    <w:rsid w:val="003C5377"/>
    <w:rsid w:val="003C5712"/>
    <w:rsid w:val="003C57B9"/>
    <w:rsid w:val="003C590C"/>
    <w:rsid w:val="003C59FD"/>
    <w:rsid w:val="003C5CB6"/>
    <w:rsid w:val="003C5D1A"/>
    <w:rsid w:val="003C678B"/>
    <w:rsid w:val="003C6DC0"/>
    <w:rsid w:val="003C6F8F"/>
    <w:rsid w:val="003C7040"/>
    <w:rsid w:val="003C705F"/>
    <w:rsid w:val="003C70D0"/>
    <w:rsid w:val="003C7404"/>
    <w:rsid w:val="003C75BA"/>
    <w:rsid w:val="003C7EFB"/>
    <w:rsid w:val="003D0065"/>
    <w:rsid w:val="003D0141"/>
    <w:rsid w:val="003D0444"/>
    <w:rsid w:val="003D04AA"/>
    <w:rsid w:val="003D04EA"/>
    <w:rsid w:val="003D06DC"/>
    <w:rsid w:val="003D0DE5"/>
    <w:rsid w:val="003D1368"/>
    <w:rsid w:val="003D18AA"/>
    <w:rsid w:val="003D1E7A"/>
    <w:rsid w:val="003D1F26"/>
    <w:rsid w:val="003D2011"/>
    <w:rsid w:val="003D29C1"/>
    <w:rsid w:val="003D2A36"/>
    <w:rsid w:val="003D2ABB"/>
    <w:rsid w:val="003D2B7C"/>
    <w:rsid w:val="003D3021"/>
    <w:rsid w:val="003D3118"/>
    <w:rsid w:val="003D323A"/>
    <w:rsid w:val="003D3544"/>
    <w:rsid w:val="003D3552"/>
    <w:rsid w:val="003D3985"/>
    <w:rsid w:val="003D3D37"/>
    <w:rsid w:val="003D3FB8"/>
    <w:rsid w:val="003D4911"/>
    <w:rsid w:val="003D4912"/>
    <w:rsid w:val="003D4A84"/>
    <w:rsid w:val="003D4BCC"/>
    <w:rsid w:val="003D4E67"/>
    <w:rsid w:val="003D51C0"/>
    <w:rsid w:val="003D583F"/>
    <w:rsid w:val="003D5F68"/>
    <w:rsid w:val="003D6D09"/>
    <w:rsid w:val="003D7274"/>
    <w:rsid w:val="003D7461"/>
    <w:rsid w:val="003D748D"/>
    <w:rsid w:val="003D7778"/>
    <w:rsid w:val="003D790E"/>
    <w:rsid w:val="003D7B9E"/>
    <w:rsid w:val="003D7D69"/>
    <w:rsid w:val="003E0026"/>
    <w:rsid w:val="003E0613"/>
    <w:rsid w:val="003E07B7"/>
    <w:rsid w:val="003E0BD9"/>
    <w:rsid w:val="003E0E7B"/>
    <w:rsid w:val="003E10D3"/>
    <w:rsid w:val="003E1313"/>
    <w:rsid w:val="003E16B6"/>
    <w:rsid w:val="003E17C6"/>
    <w:rsid w:val="003E1874"/>
    <w:rsid w:val="003E1B1C"/>
    <w:rsid w:val="003E1E2F"/>
    <w:rsid w:val="003E1F9E"/>
    <w:rsid w:val="003E20A6"/>
    <w:rsid w:val="003E2966"/>
    <w:rsid w:val="003E316D"/>
    <w:rsid w:val="003E3214"/>
    <w:rsid w:val="003E322E"/>
    <w:rsid w:val="003E37BD"/>
    <w:rsid w:val="003E3FAC"/>
    <w:rsid w:val="003E425A"/>
    <w:rsid w:val="003E48FE"/>
    <w:rsid w:val="003E4CAC"/>
    <w:rsid w:val="003E54CA"/>
    <w:rsid w:val="003E5717"/>
    <w:rsid w:val="003E5A44"/>
    <w:rsid w:val="003E5DB7"/>
    <w:rsid w:val="003E6B7F"/>
    <w:rsid w:val="003E6EDA"/>
    <w:rsid w:val="003E6EE1"/>
    <w:rsid w:val="003E6FF9"/>
    <w:rsid w:val="003E7134"/>
    <w:rsid w:val="003E723E"/>
    <w:rsid w:val="003E7674"/>
    <w:rsid w:val="003E7685"/>
    <w:rsid w:val="003E7834"/>
    <w:rsid w:val="003E7902"/>
    <w:rsid w:val="003E7A7C"/>
    <w:rsid w:val="003E7AB5"/>
    <w:rsid w:val="003E7B37"/>
    <w:rsid w:val="003F08AC"/>
    <w:rsid w:val="003F08EC"/>
    <w:rsid w:val="003F0A30"/>
    <w:rsid w:val="003F0B2E"/>
    <w:rsid w:val="003F0F94"/>
    <w:rsid w:val="003F1242"/>
    <w:rsid w:val="003F12BC"/>
    <w:rsid w:val="003F12E1"/>
    <w:rsid w:val="003F135E"/>
    <w:rsid w:val="003F1581"/>
    <w:rsid w:val="003F1659"/>
    <w:rsid w:val="003F17A9"/>
    <w:rsid w:val="003F1A63"/>
    <w:rsid w:val="003F1B20"/>
    <w:rsid w:val="003F1B3F"/>
    <w:rsid w:val="003F1C58"/>
    <w:rsid w:val="003F2141"/>
    <w:rsid w:val="003F23B1"/>
    <w:rsid w:val="003F23EF"/>
    <w:rsid w:val="003F23FD"/>
    <w:rsid w:val="003F2824"/>
    <w:rsid w:val="003F2A65"/>
    <w:rsid w:val="003F2DD2"/>
    <w:rsid w:val="003F2DE4"/>
    <w:rsid w:val="003F2E1F"/>
    <w:rsid w:val="003F31CB"/>
    <w:rsid w:val="003F3635"/>
    <w:rsid w:val="003F3DDA"/>
    <w:rsid w:val="003F40F5"/>
    <w:rsid w:val="003F4118"/>
    <w:rsid w:val="003F412D"/>
    <w:rsid w:val="003F44A6"/>
    <w:rsid w:val="003F46F5"/>
    <w:rsid w:val="003F4920"/>
    <w:rsid w:val="003F4A3F"/>
    <w:rsid w:val="003F54E6"/>
    <w:rsid w:val="003F57B2"/>
    <w:rsid w:val="003F5EC9"/>
    <w:rsid w:val="003F61B2"/>
    <w:rsid w:val="003F62E7"/>
    <w:rsid w:val="003F63F4"/>
    <w:rsid w:val="003F6423"/>
    <w:rsid w:val="003F6832"/>
    <w:rsid w:val="003F6926"/>
    <w:rsid w:val="003F69D2"/>
    <w:rsid w:val="003F6CF7"/>
    <w:rsid w:val="003F6D06"/>
    <w:rsid w:val="003F6FDF"/>
    <w:rsid w:val="003F7264"/>
    <w:rsid w:val="003F730E"/>
    <w:rsid w:val="003F734D"/>
    <w:rsid w:val="003F7541"/>
    <w:rsid w:val="003F7852"/>
    <w:rsid w:val="003F79D9"/>
    <w:rsid w:val="003F7EF4"/>
    <w:rsid w:val="004003A8"/>
    <w:rsid w:val="004003D5"/>
    <w:rsid w:val="00400464"/>
    <w:rsid w:val="00400475"/>
    <w:rsid w:val="0040185B"/>
    <w:rsid w:val="00401EAF"/>
    <w:rsid w:val="004021F8"/>
    <w:rsid w:val="00402212"/>
    <w:rsid w:val="00402270"/>
    <w:rsid w:val="004023F7"/>
    <w:rsid w:val="0040256B"/>
    <w:rsid w:val="004026E6"/>
    <w:rsid w:val="00402917"/>
    <w:rsid w:val="00402DEC"/>
    <w:rsid w:val="00402F89"/>
    <w:rsid w:val="0040316C"/>
    <w:rsid w:val="0040322B"/>
    <w:rsid w:val="0040326F"/>
    <w:rsid w:val="004035B8"/>
    <w:rsid w:val="0040360A"/>
    <w:rsid w:val="00403899"/>
    <w:rsid w:val="00403AB3"/>
    <w:rsid w:val="00403C11"/>
    <w:rsid w:val="00403C92"/>
    <w:rsid w:val="00404241"/>
    <w:rsid w:val="00404653"/>
    <w:rsid w:val="00404AD0"/>
    <w:rsid w:val="00404F14"/>
    <w:rsid w:val="004052DF"/>
    <w:rsid w:val="004053A3"/>
    <w:rsid w:val="004054A4"/>
    <w:rsid w:val="004059EA"/>
    <w:rsid w:val="00405A3B"/>
    <w:rsid w:val="00405BB1"/>
    <w:rsid w:val="00405DED"/>
    <w:rsid w:val="00406075"/>
    <w:rsid w:val="004060F4"/>
    <w:rsid w:val="0040633F"/>
    <w:rsid w:val="00406B3A"/>
    <w:rsid w:val="00406E87"/>
    <w:rsid w:val="00406EA4"/>
    <w:rsid w:val="00406F74"/>
    <w:rsid w:val="00407209"/>
    <w:rsid w:val="004072B8"/>
    <w:rsid w:val="004075DB"/>
    <w:rsid w:val="0040773F"/>
    <w:rsid w:val="004077C5"/>
    <w:rsid w:val="00407B31"/>
    <w:rsid w:val="00407B96"/>
    <w:rsid w:val="00407D0D"/>
    <w:rsid w:val="00407DC7"/>
    <w:rsid w:val="004104E0"/>
    <w:rsid w:val="0041073C"/>
    <w:rsid w:val="004112CA"/>
    <w:rsid w:val="004119D4"/>
    <w:rsid w:val="004119DC"/>
    <w:rsid w:val="00411A6F"/>
    <w:rsid w:val="00411AFD"/>
    <w:rsid w:val="00411B70"/>
    <w:rsid w:val="004123D5"/>
    <w:rsid w:val="004124D2"/>
    <w:rsid w:val="004129AD"/>
    <w:rsid w:val="00412A60"/>
    <w:rsid w:val="00412AF7"/>
    <w:rsid w:val="00412BB5"/>
    <w:rsid w:val="00412CCB"/>
    <w:rsid w:val="00412F59"/>
    <w:rsid w:val="00412FEC"/>
    <w:rsid w:val="00413F80"/>
    <w:rsid w:val="004141B4"/>
    <w:rsid w:val="004143A2"/>
    <w:rsid w:val="004147BB"/>
    <w:rsid w:val="00414FAF"/>
    <w:rsid w:val="00415487"/>
    <w:rsid w:val="00415573"/>
    <w:rsid w:val="004155A2"/>
    <w:rsid w:val="00415B1F"/>
    <w:rsid w:val="00416045"/>
    <w:rsid w:val="0041657F"/>
    <w:rsid w:val="00416EC5"/>
    <w:rsid w:val="00417097"/>
    <w:rsid w:val="00417220"/>
    <w:rsid w:val="004172D8"/>
    <w:rsid w:val="00417893"/>
    <w:rsid w:val="004178C8"/>
    <w:rsid w:val="004179CD"/>
    <w:rsid w:val="00417C5E"/>
    <w:rsid w:val="00417EFB"/>
    <w:rsid w:val="00420137"/>
    <w:rsid w:val="00420286"/>
    <w:rsid w:val="00420414"/>
    <w:rsid w:val="004207CD"/>
    <w:rsid w:val="00420891"/>
    <w:rsid w:val="00420BCA"/>
    <w:rsid w:val="00420C54"/>
    <w:rsid w:val="0042141D"/>
    <w:rsid w:val="00421476"/>
    <w:rsid w:val="0042149E"/>
    <w:rsid w:val="004216B4"/>
    <w:rsid w:val="00421F2E"/>
    <w:rsid w:val="00422B52"/>
    <w:rsid w:val="00422B61"/>
    <w:rsid w:val="00422D1E"/>
    <w:rsid w:val="004230C2"/>
    <w:rsid w:val="00423178"/>
    <w:rsid w:val="004233FA"/>
    <w:rsid w:val="00423409"/>
    <w:rsid w:val="004234B6"/>
    <w:rsid w:val="00423619"/>
    <w:rsid w:val="00423A89"/>
    <w:rsid w:val="00423C62"/>
    <w:rsid w:val="00423D2C"/>
    <w:rsid w:val="00423E82"/>
    <w:rsid w:val="00425001"/>
    <w:rsid w:val="00425022"/>
    <w:rsid w:val="00425474"/>
    <w:rsid w:val="0042560A"/>
    <w:rsid w:val="004256C1"/>
    <w:rsid w:val="004259CD"/>
    <w:rsid w:val="00425A30"/>
    <w:rsid w:val="00425BEF"/>
    <w:rsid w:val="00425BF3"/>
    <w:rsid w:val="00425E81"/>
    <w:rsid w:val="004260E4"/>
    <w:rsid w:val="004260FA"/>
    <w:rsid w:val="00426278"/>
    <w:rsid w:val="0042680B"/>
    <w:rsid w:val="00426915"/>
    <w:rsid w:val="00426BD0"/>
    <w:rsid w:val="00427393"/>
    <w:rsid w:val="00427778"/>
    <w:rsid w:val="00430015"/>
    <w:rsid w:val="00430D53"/>
    <w:rsid w:val="00430DC7"/>
    <w:rsid w:val="00431409"/>
    <w:rsid w:val="00431767"/>
    <w:rsid w:val="004318A7"/>
    <w:rsid w:val="00431B8C"/>
    <w:rsid w:val="00431CB4"/>
    <w:rsid w:val="00431F34"/>
    <w:rsid w:val="004322D9"/>
    <w:rsid w:val="004327B2"/>
    <w:rsid w:val="00432801"/>
    <w:rsid w:val="004329D5"/>
    <w:rsid w:val="004329D9"/>
    <w:rsid w:val="00432C61"/>
    <w:rsid w:val="00432EA6"/>
    <w:rsid w:val="00433344"/>
    <w:rsid w:val="004337B5"/>
    <w:rsid w:val="0043399F"/>
    <w:rsid w:val="00433BAC"/>
    <w:rsid w:val="00433DB9"/>
    <w:rsid w:val="00433FF6"/>
    <w:rsid w:val="00434A26"/>
    <w:rsid w:val="00434B5C"/>
    <w:rsid w:val="00434C70"/>
    <w:rsid w:val="00434E39"/>
    <w:rsid w:val="0043507C"/>
    <w:rsid w:val="00435308"/>
    <w:rsid w:val="00435372"/>
    <w:rsid w:val="00435380"/>
    <w:rsid w:val="00435751"/>
    <w:rsid w:val="00435A8E"/>
    <w:rsid w:val="00435BDA"/>
    <w:rsid w:val="004360A5"/>
    <w:rsid w:val="004365BA"/>
    <w:rsid w:val="004369D1"/>
    <w:rsid w:val="00436B77"/>
    <w:rsid w:val="00436F49"/>
    <w:rsid w:val="004371F9"/>
    <w:rsid w:val="004374F8"/>
    <w:rsid w:val="00437792"/>
    <w:rsid w:val="004378A8"/>
    <w:rsid w:val="00437C6F"/>
    <w:rsid w:val="00437CB6"/>
    <w:rsid w:val="00437EEB"/>
    <w:rsid w:val="00440922"/>
    <w:rsid w:val="00440AAA"/>
    <w:rsid w:val="00440D18"/>
    <w:rsid w:val="00440FEE"/>
    <w:rsid w:val="00441147"/>
    <w:rsid w:val="0044128F"/>
    <w:rsid w:val="004414F5"/>
    <w:rsid w:val="004415B7"/>
    <w:rsid w:val="0044194B"/>
    <w:rsid w:val="00441A10"/>
    <w:rsid w:val="004421F5"/>
    <w:rsid w:val="00442726"/>
    <w:rsid w:val="004427E3"/>
    <w:rsid w:val="0044295C"/>
    <w:rsid w:val="00442A21"/>
    <w:rsid w:val="00442A60"/>
    <w:rsid w:val="00442BDB"/>
    <w:rsid w:val="00442D64"/>
    <w:rsid w:val="00442EE0"/>
    <w:rsid w:val="00443FF8"/>
    <w:rsid w:val="00444191"/>
    <w:rsid w:val="00444314"/>
    <w:rsid w:val="00444396"/>
    <w:rsid w:val="00444DD7"/>
    <w:rsid w:val="00444E7F"/>
    <w:rsid w:val="00444E9A"/>
    <w:rsid w:val="00445461"/>
    <w:rsid w:val="0044572A"/>
    <w:rsid w:val="0044593B"/>
    <w:rsid w:val="00445B31"/>
    <w:rsid w:val="00445BC6"/>
    <w:rsid w:val="00445FCE"/>
    <w:rsid w:val="00446549"/>
    <w:rsid w:val="00446603"/>
    <w:rsid w:val="004468E0"/>
    <w:rsid w:val="00446AD2"/>
    <w:rsid w:val="00446B31"/>
    <w:rsid w:val="00446B37"/>
    <w:rsid w:val="00446BCF"/>
    <w:rsid w:val="00446DF4"/>
    <w:rsid w:val="00447555"/>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EE0"/>
    <w:rsid w:val="00452FE6"/>
    <w:rsid w:val="00453014"/>
    <w:rsid w:val="00453485"/>
    <w:rsid w:val="00453C30"/>
    <w:rsid w:val="00453CC8"/>
    <w:rsid w:val="00454085"/>
    <w:rsid w:val="00454157"/>
    <w:rsid w:val="00454519"/>
    <w:rsid w:val="00454788"/>
    <w:rsid w:val="0045481A"/>
    <w:rsid w:val="00454B7B"/>
    <w:rsid w:val="004552ED"/>
    <w:rsid w:val="004554DB"/>
    <w:rsid w:val="004557FF"/>
    <w:rsid w:val="00455EB3"/>
    <w:rsid w:val="00456B8D"/>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0E59"/>
    <w:rsid w:val="0046158D"/>
    <w:rsid w:val="00461784"/>
    <w:rsid w:val="004617E1"/>
    <w:rsid w:val="00461BFD"/>
    <w:rsid w:val="00461CF7"/>
    <w:rsid w:val="00461DAB"/>
    <w:rsid w:val="00462050"/>
    <w:rsid w:val="004628FE"/>
    <w:rsid w:val="00462A50"/>
    <w:rsid w:val="0046310C"/>
    <w:rsid w:val="00463614"/>
    <w:rsid w:val="00464123"/>
    <w:rsid w:val="00464614"/>
    <w:rsid w:val="00464A8C"/>
    <w:rsid w:val="0046566A"/>
    <w:rsid w:val="00465728"/>
    <w:rsid w:val="00465DFB"/>
    <w:rsid w:val="00466112"/>
    <w:rsid w:val="00466837"/>
    <w:rsid w:val="00466E52"/>
    <w:rsid w:val="00466EED"/>
    <w:rsid w:val="00466FB4"/>
    <w:rsid w:val="0046742A"/>
    <w:rsid w:val="0046788E"/>
    <w:rsid w:val="00467A4E"/>
    <w:rsid w:val="00467BC8"/>
    <w:rsid w:val="00467CBD"/>
    <w:rsid w:val="00467D94"/>
    <w:rsid w:val="00467F16"/>
    <w:rsid w:val="004701EF"/>
    <w:rsid w:val="00470630"/>
    <w:rsid w:val="00470704"/>
    <w:rsid w:val="0047074E"/>
    <w:rsid w:val="00470AB3"/>
    <w:rsid w:val="00470CE9"/>
    <w:rsid w:val="00470D9C"/>
    <w:rsid w:val="00470F52"/>
    <w:rsid w:val="0047107A"/>
    <w:rsid w:val="00471184"/>
    <w:rsid w:val="00471348"/>
    <w:rsid w:val="0047135E"/>
    <w:rsid w:val="004714E1"/>
    <w:rsid w:val="0047175A"/>
    <w:rsid w:val="00471DA8"/>
    <w:rsid w:val="00472105"/>
    <w:rsid w:val="00472165"/>
    <w:rsid w:val="004721D0"/>
    <w:rsid w:val="00472247"/>
    <w:rsid w:val="00472352"/>
    <w:rsid w:val="0047244C"/>
    <w:rsid w:val="00472BB1"/>
    <w:rsid w:val="00472C4F"/>
    <w:rsid w:val="00472DE3"/>
    <w:rsid w:val="00472F4E"/>
    <w:rsid w:val="0047353C"/>
    <w:rsid w:val="004736CA"/>
    <w:rsid w:val="00473752"/>
    <w:rsid w:val="00473841"/>
    <w:rsid w:val="00473A22"/>
    <w:rsid w:val="00473B10"/>
    <w:rsid w:val="00473C7E"/>
    <w:rsid w:val="00473D20"/>
    <w:rsid w:val="00473DF1"/>
    <w:rsid w:val="00474160"/>
    <w:rsid w:val="00474195"/>
    <w:rsid w:val="0047438D"/>
    <w:rsid w:val="004743CC"/>
    <w:rsid w:val="004744FF"/>
    <w:rsid w:val="0047478C"/>
    <w:rsid w:val="00474ABC"/>
    <w:rsid w:val="00475124"/>
    <w:rsid w:val="0047513E"/>
    <w:rsid w:val="004753C3"/>
    <w:rsid w:val="0047560D"/>
    <w:rsid w:val="0047606C"/>
    <w:rsid w:val="0047663A"/>
    <w:rsid w:val="00476E8B"/>
    <w:rsid w:val="00477688"/>
    <w:rsid w:val="00477900"/>
    <w:rsid w:val="00477C6C"/>
    <w:rsid w:val="00480137"/>
    <w:rsid w:val="0048040C"/>
    <w:rsid w:val="004804DC"/>
    <w:rsid w:val="0048081E"/>
    <w:rsid w:val="00480938"/>
    <w:rsid w:val="00480B6E"/>
    <w:rsid w:val="00480D73"/>
    <w:rsid w:val="00480D9D"/>
    <w:rsid w:val="004811D4"/>
    <w:rsid w:val="0048169F"/>
    <w:rsid w:val="00481791"/>
    <w:rsid w:val="004818A6"/>
    <w:rsid w:val="00481ABC"/>
    <w:rsid w:val="00481D45"/>
    <w:rsid w:val="00481EF3"/>
    <w:rsid w:val="0048271D"/>
    <w:rsid w:val="00482CF2"/>
    <w:rsid w:val="0048308B"/>
    <w:rsid w:val="00483100"/>
    <w:rsid w:val="00483153"/>
    <w:rsid w:val="004838DE"/>
    <w:rsid w:val="00483A8B"/>
    <w:rsid w:val="00483DC3"/>
    <w:rsid w:val="0048408C"/>
    <w:rsid w:val="004840AB"/>
    <w:rsid w:val="004842B1"/>
    <w:rsid w:val="004842F0"/>
    <w:rsid w:val="00484308"/>
    <w:rsid w:val="00484F68"/>
    <w:rsid w:val="00485207"/>
    <w:rsid w:val="004852FB"/>
    <w:rsid w:val="00485402"/>
    <w:rsid w:val="004859B4"/>
    <w:rsid w:val="00485BE5"/>
    <w:rsid w:val="00485C9E"/>
    <w:rsid w:val="00485CA4"/>
    <w:rsid w:val="00486899"/>
    <w:rsid w:val="00486C40"/>
    <w:rsid w:val="00486F30"/>
    <w:rsid w:val="0048729D"/>
    <w:rsid w:val="00487374"/>
    <w:rsid w:val="00487A70"/>
    <w:rsid w:val="00487BEF"/>
    <w:rsid w:val="00487D8E"/>
    <w:rsid w:val="00487E10"/>
    <w:rsid w:val="00487E76"/>
    <w:rsid w:val="00487EA6"/>
    <w:rsid w:val="00487F95"/>
    <w:rsid w:val="00487F97"/>
    <w:rsid w:val="00487FFC"/>
    <w:rsid w:val="00490024"/>
    <w:rsid w:val="00490126"/>
    <w:rsid w:val="004904F8"/>
    <w:rsid w:val="00490662"/>
    <w:rsid w:val="0049081E"/>
    <w:rsid w:val="0049091C"/>
    <w:rsid w:val="00490A6B"/>
    <w:rsid w:val="00490B91"/>
    <w:rsid w:val="00490D0D"/>
    <w:rsid w:val="00491166"/>
    <w:rsid w:val="00491450"/>
    <w:rsid w:val="0049149F"/>
    <w:rsid w:val="00491B42"/>
    <w:rsid w:val="00491FC5"/>
    <w:rsid w:val="00492A92"/>
    <w:rsid w:val="00492BB6"/>
    <w:rsid w:val="00492F22"/>
    <w:rsid w:val="00492F62"/>
    <w:rsid w:val="004931A4"/>
    <w:rsid w:val="00493379"/>
    <w:rsid w:val="00493498"/>
    <w:rsid w:val="004934EE"/>
    <w:rsid w:val="004936C1"/>
    <w:rsid w:val="0049379E"/>
    <w:rsid w:val="004945E4"/>
    <w:rsid w:val="0049465C"/>
    <w:rsid w:val="00494862"/>
    <w:rsid w:val="0049493B"/>
    <w:rsid w:val="00494A5A"/>
    <w:rsid w:val="00494BFD"/>
    <w:rsid w:val="00494DB0"/>
    <w:rsid w:val="004950EF"/>
    <w:rsid w:val="0049524F"/>
    <w:rsid w:val="004954B8"/>
    <w:rsid w:val="00495815"/>
    <w:rsid w:val="00495A47"/>
    <w:rsid w:val="00495D74"/>
    <w:rsid w:val="004964F8"/>
    <w:rsid w:val="00496698"/>
    <w:rsid w:val="00496738"/>
    <w:rsid w:val="00496868"/>
    <w:rsid w:val="00496A15"/>
    <w:rsid w:val="00496BF9"/>
    <w:rsid w:val="00496DF0"/>
    <w:rsid w:val="00497042"/>
    <w:rsid w:val="00497094"/>
    <w:rsid w:val="00497338"/>
    <w:rsid w:val="00497385"/>
    <w:rsid w:val="00497A9B"/>
    <w:rsid w:val="00497F61"/>
    <w:rsid w:val="00497FA7"/>
    <w:rsid w:val="004A0022"/>
    <w:rsid w:val="004A01D5"/>
    <w:rsid w:val="004A0648"/>
    <w:rsid w:val="004A0659"/>
    <w:rsid w:val="004A07F7"/>
    <w:rsid w:val="004A0D31"/>
    <w:rsid w:val="004A0E95"/>
    <w:rsid w:val="004A14D3"/>
    <w:rsid w:val="004A1534"/>
    <w:rsid w:val="004A16CF"/>
    <w:rsid w:val="004A1889"/>
    <w:rsid w:val="004A1CF9"/>
    <w:rsid w:val="004A2069"/>
    <w:rsid w:val="004A2179"/>
    <w:rsid w:val="004A23F0"/>
    <w:rsid w:val="004A26E2"/>
    <w:rsid w:val="004A2DD7"/>
    <w:rsid w:val="004A2E2D"/>
    <w:rsid w:val="004A2EA3"/>
    <w:rsid w:val="004A2FAB"/>
    <w:rsid w:val="004A3126"/>
    <w:rsid w:val="004A3698"/>
    <w:rsid w:val="004A41E4"/>
    <w:rsid w:val="004A42EC"/>
    <w:rsid w:val="004A4CFF"/>
    <w:rsid w:val="004A4F1E"/>
    <w:rsid w:val="004A51FE"/>
    <w:rsid w:val="004A5AA0"/>
    <w:rsid w:val="004A5D48"/>
    <w:rsid w:val="004A617E"/>
    <w:rsid w:val="004A61B9"/>
    <w:rsid w:val="004A62AF"/>
    <w:rsid w:val="004A6761"/>
    <w:rsid w:val="004A6C1B"/>
    <w:rsid w:val="004A6C50"/>
    <w:rsid w:val="004A7081"/>
    <w:rsid w:val="004A7734"/>
    <w:rsid w:val="004A7821"/>
    <w:rsid w:val="004A78D7"/>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881"/>
    <w:rsid w:val="004B1A38"/>
    <w:rsid w:val="004B1CEA"/>
    <w:rsid w:val="004B1D19"/>
    <w:rsid w:val="004B1DCA"/>
    <w:rsid w:val="004B20EC"/>
    <w:rsid w:val="004B21EE"/>
    <w:rsid w:val="004B2240"/>
    <w:rsid w:val="004B22E4"/>
    <w:rsid w:val="004B2777"/>
    <w:rsid w:val="004B2ACD"/>
    <w:rsid w:val="004B30B2"/>
    <w:rsid w:val="004B3128"/>
    <w:rsid w:val="004B331E"/>
    <w:rsid w:val="004B37A8"/>
    <w:rsid w:val="004B3A9C"/>
    <w:rsid w:val="004B3B65"/>
    <w:rsid w:val="004B3D65"/>
    <w:rsid w:val="004B463D"/>
    <w:rsid w:val="004B4D93"/>
    <w:rsid w:val="004B506E"/>
    <w:rsid w:val="004B519B"/>
    <w:rsid w:val="004B5204"/>
    <w:rsid w:val="004B531E"/>
    <w:rsid w:val="004B5570"/>
    <w:rsid w:val="004B5595"/>
    <w:rsid w:val="004B5AB1"/>
    <w:rsid w:val="004B60A9"/>
    <w:rsid w:val="004B626C"/>
    <w:rsid w:val="004B6480"/>
    <w:rsid w:val="004B693C"/>
    <w:rsid w:val="004B6B88"/>
    <w:rsid w:val="004B711E"/>
    <w:rsid w:val="004B71E9"/>
    <w:rsid w:val="004B727C"/>
    <w:rsid w:val="004B73FB"/>
    <w:rsid w:val="004B7641"/>
    <w:rsid w:val="004B7668"/>
    <w:rsid w:val="004B7A02"/>
    <w:rsid w:val="004B7AA3"/>
    <w:rsid w:val="004B7BF1"/>
    <w:rsid w:val="004C0413"/>
    <w:rsid w:val="004C051A"/>
    <w:rsid w:val="004C07C1"/>
    <w:rsid w:val="004C08A1"/>
    <w:rsid w:val="004C0C90"/>
    <w:rsid w:val="004C0E6C"/>
    <w:rsid w:val="004C157F"/>
    <w:rsid w:val="004C1809"/>
    <w:rsid w:val="004C1999"/>
    <w:rsid w:val="004C1A8B"/>
    <w:rsid w:val="004C1E4B"/>
    <w:rsid w:val="004C1EE4"/>
    <w:rsid w:val="004C20C0"/>
    <w:rsid w:val="004C215D"/>
    <w:rsid w:val="004C2277"/>
    <w:rsid w:val="004C2534"/>
    <w:rsid w:val="004C2EF7"/>
    <w:rsid w:val="004C2F55"/>
    <w:rsid w:val="004C2FC8"/>
    <w:rsid w:val="004C323D"/>
    <w:rsid w:val="004C33AE"/>
    <w:rsid w:val="004C3D42"/>
    <w:rsid w:val="004C3D96"/>
    <w:rsid w:val="004C40B0"/>
    <w:rsid w:val="004C453D"/>
    <w:rsid w:val="004C4A10"/>
    <w:rsid w:val="004C4A68"/>
    <w:rsid w:val="004C566D"/>
    <w:rsid w:val="004C589D"/>
    <w:rsid w:val="004C5DBB"/>
    <w:rsid w:val="004C6184"/>
    <w:rsid w:val="004C61D9"/>
    <w:rsid w:val="004C6325"/>
    <w:rsid w:val="004C63BF"/>
    <w:rsid w:val="004C6495"/>
    <w:rsid w:val="004C64A1"/>
    <w:rsid w:val="004C6933"/>
    <w:rsid w:val="004C6A00"/>
    <w:rsid w:val="004C75E6"/>
    <w:rsid w:val="004C78CF"/>
    <w:rsid w:val="004C7A99"/>
    <w:rsid w:val="004D02FF"/>
    <w:rsid w:val="004D07A8"/>
    <w:rsid w:val="004D097D"/>
    <w:rsid w:val="004D102D"/>
    <w:rsid w:val="004D1103"/>
    <w:rsid w:val="004D1B8C"/>
    <w:rsid w:val="004D1BFB"/>
    <w:rsid w:val="004D255A"/>
    <w:rsid w:val="004D267F"/>
    <w:rsid w:val="004D2854"/>
    <w:rsid w:val="004D28FC"/>
    <w:rsid w:val="004D2CDD"/>
    <w:rsid w:val="004D2E7A"/>
    <w:rsid w:val="004D315D"/>
    <w:rsid w:val="004D36C7"/>
    <w:rsid w:val="004D3B02"/>
    <w:rsid w:val="004D4096"/>
    <w:rsid w:val="004D414D"/>
    <w:rsid w:val="004D4CBF"/>
    <w:rsid w:val="004D508A"/>
    <w:rsid w:val="004D52F4"/>
    <w:rsid w:val="004D5676"/>
    <w:rsid w:val="004D6A08"/>
    <w:rsid w:val="004D6E39"/>
    <w:rsid w:val="004D6FA5"/>
    <w:rsid w:val="004D7363"/>
    <w:rsid w:val="004D73E3"/>
    <w:rsid w:val="004D7973"/>
    <w:rsid w:val="004D7EFC"/>
    <w:rsid w:val="004D7F20"/>
    <w:rsid w:val="004E01B6"/>
    <w:rsid w:val="004E0244"/>
    <w:rsid w:val="004E03AB"/>
    <w:rsid w:val="004E077D"/>
    <w:rsid w:val="004E07A8"/>
    <w:rsid w:val="004E09EF"/>
    <w:rsid w:val="004E135C"/>
    <w:rsid w:val="004E13B4"/>
    <w:rsid w:val="004E1437"/>
    <w:rsid w:val="004E1D7E"/>
    <w:rsid w:val="004E243F"/>
    <w:rsid w:val="004E2A81"/>
    <w:rsid w:val="004E2A8F"/>
    <w:rsid w:val="004E2B47"/>
    <w:rsid w:val="004E2D25"/>
    <w:rsid w:val="004E3031"/>
    <w:rsid w:val="004E30D4"/>
    <w:rsid w:val="004E325E"/>
    <w:rsid w:val="004E32DE"/>
    <w:rsid w:val="004E3B96"/>
    <w:rsid w:val="004E3DF8"/>
    <w:rsid w:val="004E3F17"/>
    <w:rsid w:val="004E402E"/>
    <w:rsid w:val="004E407A"/>
    <w:rsid w:val="004E4AEB"/>
    <w:rsid w:val="004E4C4D"/>
    <w:rsid w:val="004E4DDB"/>
    <w:rsid w:val="004E5A5C"/>
    <w:rsid w:val="004E5E83"/>
    <w:rsid w:val="004E626E"/>
    <w:rsid w:val="004E6415"/>
    <w:rsid w:val="004E6500"/>
    <w:rsid w:val="004E68EF"/>
    <w:rsid w:val="004E6A0F"/>
    <w:rsid w:val="004E6BBD"/>
    <w:rsid w:val="004E73C1"/>
    <w:rsid w:val="004E7669"/>
    <w:rsid w:val="004E78D4"/>
    <w:rsid w:val="004E7AB5"/>
    <w:rsid w:val="004E7BE1"/>
    <w:rsid w:val="004E7C5C"/>
    <w:rsid w:val="004E7DA4"/>
    <w:rsid w:val="004E7E2A"/>
    <w:rsid w:val="004E7EF9"/>
    <w:rsid w:val="004F01C3"/>
    <w:rsid w:val="004F0848"/>
    <w:rsid w:val="004F0B1F"/>
    <w:rsid w:val="004F0D31"/>
    <w:rsid w:val="004F0E03"/>
    <w:rsid w:val="004F0FEC"/>
    <w:rsid w:val="004F11C2"/>
    <w:rsid w:val="004F137B"/>
    <w:rsid w:val="004F13C5"/>
    <w:rsid w:val="004F14A9"/>
    <w:rsid w:val="004F169A"/>
    <w:rsid w:val="004F1F7F"/>
    <w:rsid w:val="004F20CF"/>
    <w:rsid w:val="004F2165"/>
    <w:rsid w:val="004F2242"/>
    <w:rsid w:val="004F2499"/>
    <w:rsid w:val="004F24FB"/>
    <w:rsid w:val="004F25C1"/>
    <w:rsid w:val="004F283D"/>
    <w:rsid w:val="004F2CD0"/>
    <w:rsid w:val="004F2D39"/>
    <w:rsid w:val="004F2EC0"/>
    <w:rsid w:val="004F3550"/>
    <w:rsid w:val="004F35E5"/>
    <w:rsid w:val="004F3886"/>
    <w:rsid w:val="004F3C8A"/>
    <w:rsid w:val="004F3F9A"/>
    <w:rsid w:val="004F47AC"/>
    <w:rsid w:val="004F4E38"/>
    <w:rsid w:val="004F544B"/>
    <w:rsid w:val="004F55A6"/>
    <w:rsid w:val="004F57FF"/>
    <w:rsid w:val="004F5B5B"/>
    <w:rsid w:val="004F5CEA"/>
    <w:rsid w:val="004F5DE7"/>
    <w:rsid w:val="004F5F74"/>
    <w:rsid w:val="004F63BC"/>
    <w:rsid w:val="004F6729"/>
    <w:rsid w:val="004F6A08"/>
    <w:rsid w:val="004F6A1E"/>
    <w:rsid w:val="004F6A44"/>
    <w:rsid w:val="004F6C67"/>
    <w:rsid w:val="004F755C"/>
    <w:rsid w:val="004F7F39"/>
    <w:rsid w:val="005002A3"/>
    <w:rsid w:val="00500310"/>
    <w:rsid w:val="005003E5"/>
    <w:rsid w:val="00500909"/>
    <w:rsid w:val="0050095C"/>
    <w:rsid w:val="00500D1A"/>
    <w:rsid w:val="00500DC0"/>
    <w:rsid w:val="00500EC0"/>
    <w:rsid w:val="00500F9D"/>
    <w:rsid w:val="005013E6"/>
    <w:rsid w:val="005017A9"/>
    <w:rsid w:val="005018D5"/>
    <w:rsid w:val="00501BA6"/>
    <w:rsid w:val="00501CD6"/>
    <w:rsid w:val="00502196"/>
    <w:rsid w:val="005024D9"/>
    <w:rsid w:val="00502564"/>
    <w:rsid w:val="0050261F"/>
    <w:rsid w:val="00502760"/>
    <w:rsid w:val="00502A24"/>
    <w:rsid w:val="00502B44"/>
    <w:rsid w:val="00502BBC"/>
    <w:rsid w:val="00502D5A"/>
    <w:rsid w:val="005031DD"/>
    <w:rsid w:val="00503323"/>
    <w:rsid w:val="00503720"/>
    <w:rsid w:val="0050379B"/>
    <w:rsid w:val="00503824"/>
    <w:rsid w:val="00503AAD"/>
    <w:rsid w:val="00503C54"/>
    <w:rsid w:val="00503CF4"/>
    <w:rsid w:val="00503DA0"/>
    <w:rsid w:val="00504108"/>
    <w:rsid w:val="0050410B"/>
    <w:rsid w:val="005047F1"/>
    <w:rsid w:val="0050483C"/>
    <w:rsid w:val="0050490F"/>
    <w:rsid w:val="00504AF9"/>
    <w:rsid w:val="005051E3"/>
    <w:rsid w:val="00505231"/>
    <w:rsid w:val="0050537B"/>
    <w:rsid w:val="00505AD9"/>
    <w:rsid w:val="00505EA4"/>
    <w:rsid w:val="00506002"/>
    <w:rsid w:val="005061F1"/>
    <w:rsid w:val="005062AF"/>
    <w:rsid w:val="005062FA"/>
    <w:rsid w:val="00506351"/>
    <w:rsid w:val="005063EF"/>
    <w:rsid w:val="00506690"/>
    <w:rsid w:val="0050690B"/>
    <w:rsid w:val="00506BC3"/>
    <w:rsid w:val="00506E7D"/>
    <w:rsid w:val="00507051"/>
    <w:rsid w:val="005071CD"/>
    <w:rsid w:val="005074E4"/>
    <w:rsid w:val="0050781D"/>
    <w:rsid w:val="00510228"/>
    <w:rsid w:val="005103BA"/>
    <w:rsid w:val="00510400"/>
    <w:rsid w:val="005105D6"/>
    <w:rsid w:val="0051089E"/>
    <w:rsid w:val="00510953"/>
    <w:rsid w:val="00510ADE"/>
    <w:rsid w:val="00510BBD"/>
    <w:rsid w:val="00510ED2"/>
    <w:rsid w:val="0051105D"/>
    <w:rsid w:val="0051164E"/>
    <w:rsid w:val="00511B26"/>
    <w:rsid w:val="00511CC9"/>
    <w:rsid w:val="00511D5B"/>
    <w:rsid w:val="00511D8A"/>
    <w:rsid w:val="0051269A"/>
    <w:rsid w:val="005128B9"/>
    <w:rsid w:val="00512E9F"/>
    <w:rsid w:val="00512FB1"/>
    <w:rsid w:val="0051300A"/>
    <w:rsid w:val="00513030"/>
    <w:rsid w:val="00513465"/>
    <w:rsid w:val="00513827"/>
    <w:rsid w:val="005139C6"/>
    <w:rsid w:val="00513BDD"/>
    <w:rsid w:val="00513CB6"/>
    <w:rsid w:val="00513D5B"/>
    <w:rsid w:val="00513ED2"/>
    <w:rsid w:val="0051401A"/>
    <w:rsid w:val="00514157"/>
    <w:rsid w:val="0051465B"/>
    <w:rsid w:val="00514780"/>
    <w:rsid w:val="00514792"/>
    <w:rsid w:val="00514D33"/>
    <w:rsid w:val="005157B1"/>
    <w:rsid w:val="00515B83"/>
    <w:rsid w:val="00516547"/>
    <w:rsid w:val="0051667C"/>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BBA"/>
    <w:rsid w:val="00520BF4"/>
    <w:rsid w:val="00521090"/>
    <w:rsid w:val="005212EF"/>
    <w:rsid w:val="005216FA"/>
    <w:rsid w:val="00521AD7"/>
    <w:rsid w:val="00521D10"/>
    <w:rsid w:val="00522605"/>
    <w:rsid w:val="00522674"/>
    <w:rsid w:val="005229C0"/>
    <w:rsid w:val="00522A0A"/>
    <w:rsid w:val="00522B26"/>
    <w:rsid w:val="00522E0D"/>
    <w:rsid w:val="005232A7"/>
    <w:rsid w:val="0052333A"/>
    <w:rsid w:val="005234C3"/>
    <w:rsid w:val="005234F2"/>
    <w:rsid w:val="00524358"/>
    <w:rsid w:val="005243D6"/>
    <w:rsid w:val="005243DB"/>
    <w:rsid w:val="0052449F"/>
    <w:rsid w:val="00524855"/>
    <w:rsid w:val="00524BE4"/>
    <w:rsid w:val="00524D7B"/>
    <w:rsid w:val="00525279"/>
    <w:rsid w:val="00525367"/>
    <w:rsid w:val="005256A6"/>
    <w:rsid w:val="00525814"/>
    <w:rsid w:val="005259EB"/>
    <w:rsid w:val="00525A3C"/>
    <w:rsid w:val="00525BDD"/>
    <w:rsid w:val="00525C18"/>
    <w:rsid w:val="00525D0C"/>
    <w:rsid w:val="00525DB0"/>
    <w:rsid w:val="00525FC4"/>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DC"/>
    <w:rsid w:val="00530C35"/>
    <w:rsid w:val="00530D74"/>
    <w:rsid w:val="00530D80"/>
    <w:rsid w:val="00530E1F"/>
    <w:rsid w:val="00530E4E"/>
    <w:rsid w:val="0053123E"/>
    <w:rsid w:val="005312D6"/>
    <w:rsid w:val="00531E4B"/>
    <w:rsid w:val="00531E59"/>
    <w:rsid w:val="00531EB6"/>
    <w:rsid w:val="00531ECB"/>
    <w:rsid w:val="0053214B"/>
    <w:rsid w:val="00532422"/>
    <w:rsid w:val="005324E1"/>
    <w:rsid w:val="005331D5"/>
    <w:rsid w:val="00533556"/>
    <w:rsid w:val="005335A5"/>
    <w:rsid w:val="005335BE"/>
    <w:rsid w:val="00533A2F"/>
    <w:rsid w:val="00533C4D"/>
    <w:rsid w:val="00533C66"/>
    <w:rsid w:val="00533CE3"/>
    <w:rsid w:val="0053433E"/>
    <w:rsid w:val="00534343"/>
    <w:rsid w:val="00534543"/>
    <w:rsid w:val="005345BB"/>
    <w:rsid w:val="00534688"/>
    <w:rsid w:val="0053476B"/>
    <w:rsid w:val="0053580F"/>
    <w:rsid w:val="00535AC7"/>
    <w:rsid w:val="00536BC0"/>
    <w:rsid w:val="00536DF3"/>
    <w:rsid w:val="00536F97"/>
    <w:rsid w:val="00536FCC"/>
    <w:rsid w:val="005373C3"/>
    <w:rsid w:val="00537C8D"/>
    <w:rsid w:val="00537DE9"/>
    <w:rsid w:val="00537FB8"/>
    <w:rsid w:val="00540191"/>
    <w:rsid w:val="00540319"/>
    <w:rsid w:val="00540430"/>
    <w:rsid w:val="00540718"/>
    <w:rsid w:val="00540AD1"/>
    <w:rsid w:val="00540E2D"/>
    <w:rsid w:val="00541621"/>
    <w:rsid w:val="00541674"/>
    <w:rsid w:val="00541D89"/>
    <w:rsid w:val="00542071"/>
    <w:rsid w:val="005422E9"/>
    <w:rsid w:val="00542515"/>
    <w:rsid w:val="005427D5"/>
    <w:rsid w:val="00542C64"/>
    <w:rsid w:val="00542DF1"/>
    <w:rsid w:val="00542E10"/>
    <w:rsid w:val="0054320F"/>
    <w:rsid w:val="00543263"/>
    <w:rsid w:val="00543820"/>
    <w:rsid w:val="00543C21"/>
    <w:rsid w:val="00543F90"/>
    <w:rsid w:val="0054401E"/>
    <w:rsid w:val="005440E7"/>
    <w:rsid w:val="0054411F"/>
    <w:rsid w:val="00544517"/>
    <w:rsid w:val="00544823"/>
    <w:rsid w:val="0054485D"/>
    <w:rsid w:val="00544C53"/>
    <w:rsid w:val="00544C6D"/>
    <w:rsid w:val="0054523A"/>
    <w:rsid w:val="00545355"/>
    <w:rsid w:val="00545392"/>
    <w:rsid w:val="005454A2"/>
    <w:rsid w:val="0054557C"/>
    <w:rsid w:val="00545602"/>
    <w:rsid w:val="00545C51"/>
    <w:rsid w:val="00545CE9"/>
    <w:rsid w:val="005463D3"/>
    <w:rsid w:val="00546425"/>
    <w:rsid w:val="0054654F"/>
    <w:rsid w:val="00546616"/>
    <w:rsid w:val="005469CA"/>
    <w:rsid w:val="0054703F"/>
    <w:rsid w:val="00547555"/>
    <w:rsid w:val="0054765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E94"/>
    <w:rsid w:val="00551F87"/>
    <w:rsid w:val="00552491"/>
    <w:rsid w:val="00552496"/>
    <w:rsid w:val="00552CF7"/>
    <w:rsid w:val="00552D65"/>
    <w:rsid w:val="005534FE"/>
    <w:rsid w:val="005534FF"/>
    <w:rsid w:val="005535D8"/>
    <w:rsid w:val="0055370D"/>
    <w:rsid w:val="00553887"/>
    <w:rsid w:val="005539F9"/>
    <w:rsid w:val="00553B15"/>
    <w:rsid w:val="00553DF3"/>
    <w:rsid w:val="00553F5D"/>
    <w:rsid w:val="0055421A"/>
    <w:rsid w:val="00554380"/>
    <w:rsid w:val="00554509"/>
    <w:rsid w:val="00554748"/>
    <w:rsid w:val="0055480C"/>
    <w:rsid w:val="00554A7F"/>
    <w:rsid w:val="00554AA1"/>
    <w:rsid w:val="00554B3D"/>
    <w:rsid w:val="00554B51"/>
    <w:rsid w:val="00554EB3"/>
    <w:rsid w:val="00554F4D"/>
    <w:rsid w:val="00554F89"/>
    <w:rsid w:val="005557A7"/>
    <w:rsid w:val="00555A57"/>
    <w:rsid w:val="00555B01"/>
    <w:rsid w:val="00555BF8"/>
    <w:rsid w:val="00555F74"/>
    <w:rsid w:val="00556148"/>
    <w:rsid w:val="00556309"/>
    <w:rsid w:val="0055646E"/>
    <w:rsid w:val="00556B2D"/>
    <w:rsid w:val="00556B67"/>
    <w:rsid w:val="00557210"/>
    <w:rsid w:val="0055738A"/>
    <w:rsid w:val="00557573"/>
    <w:rsid w:val="00557590"/>
    <w:rsid w:val="0055769F"/>
    <w:rsid w:val="005577BE"/>
    <w:rsid w:val="005578A4"/>
    <w:rsid w:val="005579FD"/>
    <w:rsid w:val="00557BC2"/>
    <w:rsid w:val="00557C36"/>
    <w:rsid w:val="00557CAA"/>
    <w:rsid w:val="00560260"/>
    <w:rsid w:val="005604F3"/>
    <w:rsid w:val="00560788"/>
    <w:rsid w:val="00560DF0"/>
    <w:rsid w:val="00561062"/>
    <w:rsid w:val="0056110A"/>
    <w:rsid w:val="00561338"/>
    <w:rsid w:val="00561395"/>
    <w:rsid w:val="005614E9"/>
    <w:rsid w:val="00561D5F"/>
    <w:rsid w:val="00562219"/>
    <w:rsid w:val="005623FF"/>
    <w:rsid w:val="00562528"/>
    <w:rsid w:val="00562AC2"/>
    <w:rsid w:val="00562B41"/>
    <w:rsid w:val="00562D16"/>
    <w:rsid w:val="00562E6F"/>
    <w:rsid w:val="0056339A"/>
    <w:rsid w:val="00563647"/>
    <w:rsid w:val="00563767"/>
    <w:rsid w:val="005638E8"/>
    <w:rsid w:val="00563A4B"/>
    <w:rsid w:val="0056406C"/>
    <w:rsid w:val="00564135"/>
    <w:rsid w:val="005644E4"/>
    <w:rsid w:val="0056497B"/>
    <w:rsid w:val="00564A4A"/>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E48"/>
    <w:rsid w:val="00566F4B"/>
    <w:rsid w:val="005670B5"/>
    <w:rsid w:val="0056771E"/>
    <w:rsid w:val="0056782A"/>
    <w:rsid w:val="00567AD6"/>
    <w:rsid w:val="00567D8E"/>
    <w:rsid w:val="00570715"/>
    <w:rsid w:val="00570851"/>
    <w:rsid w:val="00570D88"/>
    <w:rsid w:val="00570E89"/>
    <w:rsid w:val="00570ED9"/>
    <w:rsid w:val="005711A8"/>
    <w:rsid w:val="00571356"/>
    <w:rsid w:val="005714DB"/>
    <w:rsid w:val="005714F6"/>
    <w:rsid w:val="005715C5"/>
    <w:rsid w:val="0057161D"/>
    <w:rsid w:val="00571711"/>
    <w:rsid w:val="00571896"/>
    <w:rsid w:val="00571B6D"/>
    <w:rsid w:val="00571C57"/>
    <w:rsid w:val="0057234B"/>
    <w:rsid w:val="00572998"/>
    <w:rsid w:val="00572A8C"/>
    <w:rsid w:val="00572E8E"/>
    <w:rsid w:val="00572E92"/>
    <w:rsid w:val="00572FCE"/>
    <w:rsid w:val="00573725"/>
    <w:rsid w:val="00573A0F"/>
    <w:rsid w:val="00573A56"/>
    <w:rsid w:val="00573D4A"/>
    <w:rsid w:val="00574395"/>
    <w:rsid w:val="005743A2"/>
    <w:rsid w:val="00574453"/>
    <w:rsid w:val="005745D3"/>
    <w:rsid w:val="005746F1"/>
    <w:rsid w:val="005749D3"/>
    <w:rsid w:val="005749D9"/>
    <w:rsid w:val="00574BA5"/>
    <w:rsid w:val="00574FD8"/>
    <w:rsid w:val="00576022"/>
    <w:rsid w:val="005763BF"/>
    <w:rsid w:val="00576742"/>
    <w:rsid w:val="00576AFC"/>
    <w:rsid w:val="00576E10"/>
    <w:rsid w:val="00576EB9"/>
    <w:rsid w:val="00576EE8"/>
    <w:rsid w:val="00577B2C"/>
    <w:rsid w:val="00580314"/>
    <w:rsid w:val="00580378"/>
    <w:rsid w:val="00580B17"/>
    <w:rsid w:val="00580D09"/>
    <w:rsid w:val="00580E03"/>
    <w:rsid w:val="005814DF"/>
    <w:rsid w:val="005817D9"/>
    <w:rsid w:val="005819E8"/>
    <w:rsid w:val="00581A15"/>
    <w:rsid w:val="00581BB3"/>
    <w:rsid w:val="00581DE9"/>
    <w:rsid w:val="00581DF6"/>
    <w:rsid w:val="0058216A"/>
    <w:rsid w:val="005824D6"/>
    <w:rsid w:val="00582589"/>
    <w:rsid w:val="005827EC"/>
    <w:rsid w:val="005827F5"/>
    <w:rsid w:val="00582A91"/>
    <w:rsid w:val="00582ED8"/>
    <w:rsid w:val="005830CB"/>
    <w:rsid w:val="00583283"/>
    <w:rsid w:val="005833F4"/>
    <w:rsid w:val="005835A1"/>
    <w:rsid w:val="0058364B"/>
    <w:rsid w:val="00583BAB"/>
    <w:rsid w:val="00583C5A"/>
    <w:rsid w:val="00583EE1"/>
    <w:rsid w:val="0058406B"/>
    <w:rsid w:val="005848A3"/>
    <w:rsid w:val="0058491C"/>
    <w:rsid w:val="005849A6"/>
    <w:rsid w:val="00584A41"/>
    <w:rsid w:val="00584CE5"/>
    <w:rsid w:val="00585316"/>
    <w:rsid w:val="00585685"/>
    <w:rsid w:val="00585732"/>
    <w:rsid w:val="00585780"/>
    <w:rsid w:val="00585948"/>
    <w:rsid w:val="00585B0D"/>
    <w:rsid w:val="00585FB9"/>
    <w:rsid w:val="00585FDB"/>
    <w:rsid w:val="0058628C"/>
    <w:rsid w:val="005862E6"/>
    <w:rsid w:val="00586460"/>
    <w:rsid w:val="00586619"/>
    <w:rsid w:val="00586771"/>
    <w:rsid w:val="00586880"/>
    <w:rsid w:val="00586BA9"/>
    <w:rsid w:val="00586EC9"/>
    <w:rsid w:val="00587215"/>
    <w:rsid w:val="005874BF"/>
    <w:rsid w:val="0058753A"/>
    <w:rsid w:val="00587A41"/>
    <w:rsid w:val="00587AF1"/>
    <w:rsid w:val="00587D9D"/>
    <w:rsid w:val="0059001F"/>
    <w:rsid w:val="00590468"/>
    <w:rsid w:val="005904C1"/>
    <w:rsid w:val="00590756"/>
    <w:rsid w:val="00590803"/>
    <w:rsid w:val="005909B7"/>
    <w:rsid w:val="005909FB"/>
    <w:rsid w:val="00590B51"/>
    <w:rsid w:val="00590C6A"/>
    <w:rsid w:val="00590E76"/>
    <w:rsid w:val="00590F46"/>
    <w:rsid w:val="00590FB6"/>
    <w:rsid w:val="00591422"/>
    <w:rsid w:val="00591B21"/>
    <w:rsid w:val="00591F44"/>
    <w:rsid w:val="005925D0"/>
    <w:rsid w:val="00592652"/>
    <w:rsid w:val="005929E7"/>
    <w:rsid w:val="00592CCB"/>
    <w:rsid w:val="00592D35"/>
    <w:rsid w:val="00593227"/>
    <w:rsid w:val="005934A2"/>
    <w:rsid w:val="0059375F"/>
    <w:rsid w:val="00593B0B"/>
    <w:rsid w:val="00594A7A"/>
    <w:rsid w:val="00594C79"/>
    <w:rsid w:val="00594E0C"/>
    <w:rsid w:val="00594E21"/>
    <w:rsid w:val="0059501F"/>
    <w:rsid w:val="0059546D"/>
    <w:rsid w:val="00595702"/>
    <w:rsid w:val="00595C0E"/>
    <w:rsid w:val="00595C4B"/>
    <w:rsid w:val="00595D31"/>
    <w:rsid w:val="0059611D"/>
    <w:rsid w:val="00596449"/>
    <w:rsid w:val="0059657C"/>
    <w:rsid w:val="00596843"/>
    <w:rsid w:val="00596AE4"/>
    <w:rsid w:val="0059705A"/>
    <w:rsid w:val="0059769A"/>
    <w:rsid w:val="00597A27"/>
    <w:rsid w:val="00597B4F"/>
    <w:rsid w:val="00597C33"/>
    <w:rsid w:val="005A0212"/>
    <w:rsid w:val="005A046B"/>
    <w:rsid w:val="005A057E"/>
    <w:rsid w:val="005A07D3"/>
    <w:rsid w:val="005A089E"/>
    <w:rsid w:val="005A0C47"/>
    <w:rsid w:val="005A0CE0"/>
    <w:rsid w:val="005A0D24"/>
    <w:rsid w:val="005A0FA0"/>
    <w:rsid w:val="005A1B6A"/>
    <w:rsid w:val="005A230B"/>
    <w:rsid w:val="005A2592"/>
    <w:rsid w:val="005A2727"/>
    <w:rsid w:val="005A2A6B"/>
    <w:rsid w:val="005A2A99"/>
    <w:rsid w:val="005A2E9C"/>
    <w:rsid w:val="005A2F0C"/>
    <w:rsid w:val="005A3345"/>
    <w:rsid w:val="005A33FE"/>
    <w:rsid w:val="005A3EDA"/>
    <w:rsid w:val="005A438B"/>
    <w:rsid w:val="005A45DB"/>
    <w:rsid w:val="005A486E"/>
    <w:rsid w:val="005A4D0F"/>
    <w:rsid w:val="005A4E1C"/>
    <w:rsid w:val="005A4E48"/>
    <w:rsid w:val="005A4FDD"/>
    <w:rsid w:val="005A5259"/>
    <w:rsid w:val="005A56FB"/>
    <w:rsid w:val="005A5888"/>
    <w:rsid w:val="005A593C"/>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FA"/>
    <w:rsid w:val="005A7F94"/>
    <w:rsid w:val="005B02B1"/>
    <w:rsid w:val="005B02C8"/>
    <w:rsid w:val="005B0606"/>
    <w:rsid w:val="005B0886"/>
    <w:rsid w:val="005B0ADB"/>
    <w:rsid w:val="005B0C4A"/>
    <w:rsid w:val="005B0CB1"/>
    <w:rsid w:val="005B0E0D"/>
    <w:rsid w:val="005B1064"/>
    <w:rsid w:val="005B12C7"/>
    <w:rsid w:val="005B16F7"/>
    <w:rsid w:val="005B17E8"/>
    <w:rsid w:val="005B181A"/>
    <w:rsid w:val="005B1886"/>
    <w:rsid w:val="005B1A2F"/>
    <w:rsid w:val="005B1B6B"/>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41CF"/>
    <w:rsid w:val="005B465D"/>
    <w:rsid w:val="005B47CA"/>
    <w:rsid w:val="005B49F0"/>
    <w:rsid w:val="005B4BBB"/>
    <w:rsid w:val="005B4C59"/>
    <w:rsid w:val="005B4D3E"/>
    <w:rsid w:val="005B55E4"/>
    <w:rsid w:val="005B5CDA"/>
    <w:rsid w:val="005B5EA5"/>
    <w:rsid w:val="005B6BF1"/>
    <w:rsid w:val="005B6F4C"/>
    <w:rsid w:val="005B70EE"/>
    <w:rsid w:val="005B7828"/>
    <w:rsid w:val="005B79B9"/>
    <w:rsid w:val="005B7BA1"/>
    <w:rsid w:val="005B7F94"/>
    <w:rsid w:val="005C012C"/>
    <w:rsid w:val="005C0240"/>
    <w:rsid w:val="005C036F"/>
    <w:rsid w:val="005C04AA"/>
    <w:rsid w:val="005C066B"/>
    <w:rsid w:val="005C0816"/>
    <w:rsid w:val="005C0864"/>
    <w:rsid w:val="005C08A3"/>
    <w:rsid w:val="005C091C"/>
    <w:rsid w:val="005C0FF9"/>
    <w:rsid w:val="005C136C"/>
    <w:rsid w:val="005C156F"/>
    <w:rsid w:val="005C172E"/>
    <w:rsid w:val="005C1A95"/>
    <w:rsid w:val="005C2655"/>
    <w:rsid w:val="005C26AF"/>
    <w:rsid w:val="005C2878"/>
    <w:rsid w:val="005C29C1"/>
    <w:rsid w:val="005C2BC6"/>
    <w:rsid w:val="005C2F42"/>
    <w:rsid w:val="005C3B2B"/>
    <w:rsid w:val="005C3C33"/>
    <w:rsid w:val="005C3EA8"/>
    <w:rsid w:val="005C3F6F"/>
    <w:rsid w:val="005C4874"/>
    <w:rsid w:val="005C4A69"/>
    <w:rsid w:val="005C4DB5"/>
    <w:rsid w:val="005C521F"/>
    <w:rsid w:val="005C56C4"/>
    <w:rsid w:val="005C5ABC"/>
    <w:rsid w:val="005C5D12"/>
    <w:rsid w:val="005C6131"/>
    <w:rsid w:val="005C62CD"/>
    <w:rsid w:val="005C62EB"/>
    <w:rsid w:val="005C6603"/>
    <w:rsid w:val="005C6654"/>
    <w:rsid w:val="005C69FD"/>
    <w:rsid w:val="005C6AC7"/>
    <w:rsid w:val="005C7414"/>
    <w:rsid w:val="005C7546"/>
    <w:rsid w:val="005C7859"/>
    <w:rsid w:val="005C7938"/>
    <w:rsid w:val="005C79B8"/>
    <w:rsid w:val="005C7CDE"/>
    <w:rsid w:val="005C7E5A"/>
    <w:rsid w:val="005D0105"/>
    <w:rsid w:val="005D023F"/>
    <w:rsid w:val="005D0E8B"/>
    <w:rsid w:val="005D10AE"/>
    <w:rsid w:val="005D1136"/>
    <w:rsid w:val="005D14A4"/>
    <w:rsid w:val="005D174A"/>
    <w:rsid w:val="005D188B"/>
    <w:rsid w:val="005D1E08"/>
    <w:rsid w:val="005D1E4C"/>
    <w:rsid w:val="005D20DC"/>
    <w:rsid w:val="005D22AD"/>
    <w:rsid w:val="005D25AF"/>
    <w:rsid w:val="005D283A"/>
    <w:rsid w:val="005D28C9"/>
    <w:rsid w:val="005D2957"/>
    <w:rsid w:val="005D2AF3"/>
    <w:rsid w:val="005D2CC6"/>
    <w:rsid w:val="005D303A"/>
    <w:rsid w:val="005D3103"/>
    <w:rsid w:val="005D31D2"/>
    <w:rsid w:val="005D32CE"/>
    <w:rsid w:val="005D349E"/>
    <w:rsid w:val="005D349F"/>
    <w:rsid w:val="005D34BB"/>
    <w:rsid w:val="005D351D"/>
    <w:rsid w:val="005D3B06"/>
    <w:rsid w:val="005D3E1A"/>
    <w:rsid w:val="005D3F16"/>
    <w:rsid w:val="005D413A"/>
    <w:rsid w:val="005D4564"/>
    <w:rsid w:val="005D48E9"/>
    <w:rsid w:val="005D4F00"/>
    <w:rsid w:val="005D4F5E"/>
    <w:rsid w:val="005D514F"/>
    <w:rsid w:val="005D54B1"/>
    <w:rsid w:val="005D54DD"/>
    <w:rsid w:val="005D5641"/>
    <w:rsid w:val="005D5E64"/>
    <w:rsid w:val="005D5F65"/>
    <w:rsid w:val="005D6244"/>
    <w:rsid w:val="005D6308"/>
    <w:rsid w:val="005D6647"/>
    <w:rsid w:val="005D6737"/>
    <w:rsid w:val="005D6B61"/>
    <w:rsid w:val="005D7506"/>
    <w:rsid w:val="005D752E"/>
    <w:rsid w:val="005D762E"/>
    <w:rsid w:val="005D767C"/>
    <w:rsid w:val="005D7756"/>
    <w:rsid w:val="005D7D64"/>
    <w:rsid w:val="005D7D68"/>
    <w:rsid w:val="005D7D98"/>
    <w:rsid w:val="005D7DEC"/>
    <w:rsid w:val="005D7E5A"/>
    <w:rsid w:val="005E00FA"/>
    <w:rsid w:val="005E0607"/>
    <w:rsid w:val="005E07B4"/>
    <w:rsid w:val="005E093A"/>
    <w:rsid w:val="005E0945"/>
    <w:rsid w:val="005E1136"/>
    <w:rsid w:val="005E113B"/>
    <w:rsid w:val="005E12FF"/>
    <w:rsid w:val="005E135B"/>
    <w:rsid w:val="005E1374"/>
    <w:rsid w:val="005E1B63"/>
    <w:rsid w:val="005E20AF"/>
    <w:rsid w:val="005E2159"/>
    <w:rsid w:val="005E2547"/>
    <w:rsid w:val="005E26A5"/>
    <w:rsid w:val="005E29FC"/>
    <w:rsid w:val="005E2B16"/>
    <w:rsid w:val="005E2B33"/>
    <w:rsid w:val="005E2F9C"/>
    <w:rsid w:val="005E30A9"/>
    <w:rsid w:val="005E413D"/>
    <w:rsid w:val="005E424D"/>
    <w:rsid w:val="005E4649"/>
    <w:rsid w:val="005E47F2"/>
    <w:rsid w:val="005E4E67"/>
    <w:rsid w:val="005E5227"/>
    <w:rsid w:val="005E522A"/>
    <w:rsid w:val="005E54B8"/>
    <w:rsid w:val="005E5AAA"/>
    <w:rsid w:val="005E5AB0"/>
    <w:rsid w:val="005E6075"/>
    <w:rsid w:val="005E659E"/>
    <w:rsid w:val="005E6737"/>
    <w:rsid w:val="005E6B1E"/>
    <w:rsid w:val="005E6B37"/>
    <w:rsid w:val="005E6CAE"/>
    <w:rsid w:val="005E6E80"/>
    <w:rsid w:val="005E7561"/>
    <w:rsid w:val="005E7895"/>
    <w:rsid w:val="005E7A22"/>
    <w:rsid w:val="005E7BB5"/>
    <w:rsid w:val="005E7E7D"/>
    <w:rsid w:val="005F0077"/>
    <w:rsid w:val="005F0099"/>
    <w:rsid w:val="005F0351"/>
    <w:rsid w:val="005F077C"/>
    <w:rsid w:val="005F07B3"/>
    <w:rsid w:val="005F0E19"/>
    <w:rsid w:val="005F10BD"/>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5299"/>
    <w:rsid w:val="005F52C2"/>
    <w:rsid w:val="005F5344"/>
    <w:rsid w:val="005F5397"/>
    <w:rsid w:val="005F53B3"/>
    <w:rsid w:val="005F57D7"/>
    <w:rsid w:val="005F58B1"/>
    <w:rsid w:val="005F5D88"/>
    <w:rsid w:val="005F5DA5"/>
    <w:rsid w:val="005F5F5D"/>
    <w:rsid w:val="005F60F6"/>
    <w:rsid w:val="005F635E"/>
    <w:rsid w:val="005F63CD"/>
    <w:rsid w:val="005F651A"/>
    <w:rsid w:val="005F651F"/>
    <w:rsid w:val="005F7381"/>
    <w:rsid w:val="005F75D0"/>
    <w:rsid w:val="005F7630"/>
    <w:rsid w:val="005F7C5C"/>
    <w:rsid w:val="005F7D61"/>
    <w:rsid w:val="005F7F56"/>
    <w:rsid w:val="006005E8"/>
    <w:rsid w:val="00600857"/>
    <w:rsid w:val="00600A6D"/>
    <w:rsid w:val="00600ECA"/>
    <w:rsid w:val="006010FA"/>
    <w:rsid w:val="006012BC"/>
    <w:rsid w:val="00601425"/>
    <w:rsid w:val="006015C5"/>
    <w:rsid w:val="006016A9"/>
    <w:rsid w:val="00601787"/>
    <w:rsid w:val="0060203B"/>
    <w:rsid w:val="0060257E"/>
    <w:rsid w:val="00602A61"/>
    <w:rsid w:val="00602FBB"/>
    <w:rsid w:val="0060314C"/>
    <w:rsid w:val="006031AC"/>
    <w:rsid w:val="00603349"/>
    <w:rsid w:val="00603501"/>
    <w:rsid w:val="00603669"/>
    <w:rsid w:val="00603868"/>
    <w:rsid w:val="00603B29"/>
    <w:rsid w:val="00603C58"/>
    <w:rsid w:val="00603D76"/>
    <w:rsid w:val="0060415E"/>
    <w:rsid w:val="00604336"/>
    <w:rsid w:val="00604932"/>
    <w:rsid w:val="00604A6F"/>
    <w:rsid w:val="00604B22"/>
    <w:rsid w:val="00604B30"/>
    <w:rsid w:val="00604FA7"/>
    <w:rsid w:val="0060538B"/>
    <w:rsid w:val="006053C1"/>
    <w:rsid w:val="00605420"/>
    <w:rsid w:val="00605484"/>
    <w:rsid w:val="0060556F"/>
    <w:rsid w:val="006056E0"/>
    <w:rsid w:val="00605801"/>
    <w:rsid w:val="006060D3"/>
    <w:rsid w:val="00606383"/>
    <w:rsid w:val="00606BCF"/>
    <w:rsid w:val="00606DD6"/>
    <w:rsid w:val="00606E9D"/>
    <w:rsid w:val="00607175"/>
    <w:rsid w:val="00607191"/>
    <w:rsid w:val="00607371"/>
    <w:rsid w:val="0060766F"/>
    <w:rsid w:val="0060784C"/>
    <w:rsid w:val="00607B2C"/>
    <w:rsid w:val="00607C8C"/>
    <w:rsid w:val="00607EBA"/>
    <w:rsid w:val="006102B2"/>
    <w:rsid w:val="00610443"/>
    <w:rsid w:val="00610501"/>
    <w:rsid w:val="0061091B"/>
    <w:rsid w:val="00610A02"/>
    <w:rsid w:val="00610F0D"/>
    <w:rsid w:val="00610FBE"/>
    <w:rsid w:val="006112A4"/>
    <w:rsid w:val="00611425"/>
    <w:rsid w:val="006114F2"/>
    <w:rsid w:val="00611815"/>
    <w:rsid w:val="00611B9B"/>
    <w:rsid w:val="00611C02"/>
    <w:rsid w:val="00611C49"/>
    <w:rsid w:val="00611F89"/>
    <w:rsid w:val="00612111"/>
    <w:rsid w:val="00612207"/>
    <w:rsid w:val="00612344"/>
    <w:rsid w:val="0061281D"/>
    <w:rsid w:val="00612891"/>
    <w:rsid w:val="00612982"/>
    <w:rsid w:val="00612C42"/>
    <w:rsid w:val="00612E0B"/>
    <w:rsid w:val="00612E20"/>
    <w:rsid w:val="00612E8C"/>
    <w:rsid w:val="00612F50"/>
    <w:rsid w:val="006130DE"/>
    <w:rsid w:val="0061353A"/>
    <w:rsid w:val="006135C0"/>
    <w:rsid w:val="0061380F"/>
    <w:rsid w:val="00613A18"/>
    <w:rsid w:val="0061430E"/>
    <w:rsid w:val="006144BC"/>
    <w:rsid w:val="0061456B"/>
    <w:rsid w:val="0061481E"/>
    <w:rsid w:val="00614B13"/>
    <w:rsid w:val="00614C91"/>
    <w:rsid w:val="00614EFB"/>
    <w:rsid w:val="00615CB5"/>
    <w:rsid w:val="0061643A"/>
    <w:rsid w:val="00616656"/>
    <w:rsid w:val="0061665C"/>
    <w:rsid w:val="00616C58"/>
    <w:rsid w:val="00616FE0"/>
    <w:rsid w:val="006170B2"/>
    <w:rsid w:val="00617699"/>
    <w:rsid w:val="00617995"/>
    <w:rsid w:val="00617B18"/>
    <w:rsid w:val="00617B92"/>
    <w:rsid w:val="0062026E"/>
    <w:rsid w:val="00620625"/>
    <w:rsid w:val="00620C7C"/>
    <w:rsid w:val="00620E35"/>
    <w:rsid w:val="00621029"/>
    <w:rsid w:val="00621328"/>
    <w:rsid w:val="00621B0C"/>
    <w:rsid w:val="00622658"/>
    <w:rsid w:val="00622738"/>
    <w:rsid w:val="00622A03"/>
    <w:rsid w:val="00622A95"/>
    <w:rsid w:val="0062305F"/>
    <w:rsid w:val="006230E0"/>
    <w:rsid w:val="006231EA"/>
    <w:rsid w:val="00623216"/>
    <w:rsid w:val="00623464"/>
    <w:rsid w:val="006236D4"/>
    <w:rsid w:val="0062396D"/>
    <w:rsid w:val="0062398C"/>
    <w:rsid w:val="006239C4"/>
    <w:rsid w:val="00623D16"/>
    <w:rsid w:val="00623E74"/>
    <w:rsid w:val="0062432E"/>
    <w:rsid w:val="006243C9"/>
    <w:rsid w:val="00624582"/>
    <w:rsid w:val="00624661"/>
    <w:rsid w:val="00624887"/>
    <w:rsid w:val="00624CDE"/>
    <w:rsid w:val="00624E04"/>
    <w:rsid w:val="00624F2F"/>
    <w:rsid w:val="006251FC"/>
    <w:rsid w:val="0062521F"/>
    <w:rsid w:val="006256AE"/>
    <w:rsid w:val="00625AE3"/>
    <w:rsid w:val="00625B2E"/>
    <w:rsid w:val="00625F74"/>
    <w:rsid w:val="00625FFA"/>
    <w:rsid w:val="0062607F"/>
    <w:rsid w:val="00626299"/>
    <w:rsid w:val="00626AE6"/>
    <w:rsid w:val="00626C3B"/>
    <w:rsid w:val="00626C3F"/>
    <w:rsid w:val="00626E42"/>
    <w:rsid w:val="00626EDB"/>
    <w:rsid w:val="00626F50"/>
    <w:rsid w:val="006270A5"/>
    <w:rsid w:val="00627448"/>
    <w:rsid w:val="00627655"/>
    <w:rsid w:val="00627D9A"/>
    <w:rsid w:val="00627FD1"/>
    <w:rsid w:val="00630033"/>
    <w:rsid w:val="00630136"/>
    <w:rsid w:val="006301E8"/>
    <w:rsid w:val="006302EC"/>
    <w:rsid w:val="006304D1"/>
    <w:rsid w:val="00630534"/>
    <w:rsid w:val="006306F5"/>
    <w:rsid w:val="006307BC"/>
    <w:rsid w:val="00630BE2"/>
    <w:rsid w:val="00630D51"/>
    <w:rsid w:val="00631359"/>
    <w:rsid w:val="0063144F"/>
    <w:rsid w:val="006315DA"/>
    <w:rsid w:val="0063174D"/>
    <w:rsid w:val="00631CB5"/>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B1B"/>
    <w:rsid w:val="00635186"/>
    <w:rsid w:val="006358C8"/>
    <w:rsid w:val="00635A4C"/>
    <w:rsid w:val="00635FA9"/>
    <w:rsid w:val="00635FB1"/>
    <w:rsid w:val="0063606C"/>
    <w:rsid w:val="006364DC"/>
    <w:rsid w:val="00636538"/>
    <w:rsid w:val="006368ED"/>
    <w:rsid w:val="006369A6"/>
    <w:rsid w:val="00636C87"/>
    <w:rsid w:val="00636C88"/>
    <w:rsid w:val="006372CA"/>
    <w:rsid w:val="00637784"/>
    <w:rsid w:val="00637814"/>
    <w:rsid w:val="0063796C"/>
    <w:rsid w:val="00637983"/>
    <w:rsid w:val="006379E9"/>
    <w:rsid w:val="00637EA5"/>
    <w:rsid w:val="006401D7"/>
    <w:rsid w:val="0064077D"/>
    <w:rsid w:val="00640914"/>
    <w:rsid w:val="00640B20"/>
    <w:rsid w:val="00640B2E"/>
    <w:rsid w:val="00640E50"/>
    <w:rsid w:val="00640F29"/>
    <w:rsid w:val="006412B6"/>
    <w:rsid w:val="00642025"/>
    <w:rsid w:val="00642256"/>
    <w:rsid w:val="00642668"/>
    <w:rsid w:val="0064268E"/>
    <w:rsid w:val="006426DE"/>
    <w:rsid w:val="0064273D"/>
    <w:rsid w:val="00642756"/>
    <w:rsid w:val="00642849"/>
    <w:rsid w:val="00642C26"/>
    <w:rsid w:val="00642F08"/>
    <w:rsid w:val="00643179"/>
    <w:rsid w:val="00643219"/>
    <w:rsid w:val="006437D7"/>
    <w:rsid w:val="006438A9"/>
    <w:rsid w:val="00643918"/>
    <w:rsid w:val="00643DEE"/>
    <w:rsid w:val="00643E74"/>
    <w:rsid w:val="00643FD4"/>
    <w:rsid w:val="00644156"/>
    <w:rsid w:val="00644373"/>
    <w:rsid w:val="00644E60"/>
    <w:rsid w:val="00644E94"/>
    <w:rsid w:val="006450A9"/>
    <w:rsid w:val="00645151"/>
    <w:rsid w:val="006454A4"/>
    <w:rsid w:val="00645B26"/>
    <w:rsid w:val="00645BA5"/>
    <w:rsid w:val="006462DA"/>
    <w:rsid w:val="00646594"/>
    <w:rsid w:val="0064664F"/>
    <w:rsid w:val="00646BBC"/>
    <w:rsid w:val="00646E73"/>
    <w:rsid w:val="006472A1"/>
    <w:rsid w:val="006472D0"/>
    <w:rsid w:val="006477D4"/>
    <w:rsid w:val="006478DF"/>
    <w:rsid w:val="006478F6"/>
    <w:rsid w:val="00647A9E"/>
    <w:rsid w:val="00647B76"/>
    <w:rsid w:val="00647C46"/>
    <w:rsid w:val="00650893"/>
    <w:rsid w:val="00650E40"/>
    <w:rsid w:val="00650F20"/>
    <w:rsid w:val="00651095"/>
    <w:rsid w:val="006510B5"/>
    <w:rsid w:val="006510C3"/>
    <w:rsid w:val="006512D6"/>
    <w:rsid w:val="0065180A"/>
    <w:rsid w:val="00651ADC"/>
    <w:rsid w:val="00651D7C"/>
    <w:rsid w:val="00651E9C"/>
    <w:rsid w:val="00651EFE"/>
    <w:rsid w:val="006529F3"/>
    <w:rsid w:val="00652A67"/>
    <w:rsid w:val="00652B13"/>
    <w:rsid w:val="00652DFB"/>
    <w:rsid w:val="00653191"/>
    <w:rsid w:val="0065335C"/>
    <w:rsid w:val="00653A2E"/>
    <w:rsid w:val="00654101"/>
    <w:rsid w:val="00654120"/>
    <w:rsid w:val="0065417D"/>
    <w:rsid w:val="0065451F"/>
    <w:rsid w:val="00654A71"/>
    <w:rsid w:val="00654B31"/>
    <w:rsid w:val="00655073"/>
    <w:rsid w:val="00655274"/>
    <w:rsid w:val="006553C2"/>
    <w:rsid w:val="00655424"/>
    <w:rsid w:val="00655ADB"/>
    <w:rsid w:val="00656233"/>
    <w:rsid w:val="0065656C"/>
    <w:rsid w:val="0065656D"/>
    <w:rsid w:val="0065661C"/>
    <w:rsid w:val="006566A2"/>
    <w:rsid w:val="006569AA"/>
    <w:rsid w:val="00656B41"/>
    <w:rsid w:val="00656DB2"/>
    <w:rsid w:val="00657291"/>
    <w:rsid w:val="00657630"/>
    <w:rsid w:val="006578B6"/>
    <w:rsid w:val="00657981"/>
    <w:rsid w:val="00657CB6"/>
    <w:rsid w:val="00657E8E"/>
    <w:rsid w:val="00657EBA"/>
    <w:rsid w:val="0066002F"/>
    <w:rsid w:val="00660680"/>
    <w:rsid w:val="006607C4"/>
    <w:rsid w:val="00660962"/>
    <w:rsid w:val="00660988"/>
    <w:rsid w:val="00660B90"/>
    <w:rsid w:val="00660BB7"/>
    <w:rsid w:val="00660FD5"/>
    <w:rsid w:val="00661065"/>
    <w:rsid w:val="00661226"/>
    <w:rsid w:val="0066288B"/>
    <w:rsid w:val="00662E74"/>
    <w:rsid w:val="00663217"/>
    <w:rsid w:val="006633E9"/>
    <w:rsid w:val="0066350B"/>
    <w:rsid w:val="00663605"/>
    <w:rsid w:val="00663696"/>
    <w:rsid w:val="006639A3"/>
    <w:rsid w:val="00663CCC"/>
    <w:rsid w:val="00663CE6"/>
    <w:rsid w:val="00663FD9"/>
    <w:rsid w:val="00664520"/>
    <w:rsid w:val="00664541"/>
    <w:rsid w:val="006648F0"/>
    <w:rsid w:val="0066530C"/>
    <w:rsid w:val="006655A9"/>
    <w:rsid w:val="00665B3B"/>
    <w:rsid w:val="00665D8A"/>
    <w:rsid w:val="00665E77"/>
    <w:rsid w:val="0066628E"/>
    <w:rsid w:val="0066672C"/>
    <w:rsid w:val="0066678E"/>
    <w:rsid w:val="00666AE4"/>
    <w:rsid w:val="00666B0B"/>
    <w:rsid w:val="006672B7"/>
    <w:rsid w:val="006674F2"/>
    <w:rsid w:val="00667926"/>
    <w:rsid w:val="00667B00"/>
    <w:rsid w:val="00667DFC"/>
    <w:rsid w:val="00667FC0"/>
    <w:rsid w:val="006702F1"/>
    <w:rsid w:val="006706BE"/>
    <w:rsid w:val="00670842"/>
    <w:rsid w:val="00670A47"/>
    <w:rsid w:val="00670ADC"/>
    <w:rsid w:val="0067101B"/>
    <w:rsid w:val="0067103C"/>
    <w:rsid w:val="00671598"/>
    <w:rsid w:val="006717B9"/>
    <w:rsid w:val="00672631"/>
    <w:rsid w:val="006726E6"/>
    <w:rsid w:val="00672982"/>
    <w:rsid w:val="006729D9"/>
    <w:rsid w:val="00672BB4"/>
    <w:rsid w:val="00672D88"/>
    <w:rsid w:val="00673009"/>
    <w:rsid w:val="006734C4"/>
    <w:rsid w:val="00673657"/>
    <w:rsid w:val="00673E55"/>
    <w:rsid w:val="00673F69"/>
    <w:rsid w:val="006747CF"/>
    <w:rsid w:val="0067482B"/>
    <w:rsid w:val="006748C3"/>
    <w:rsid w:val="00674DDB"/>
    <w:rsid w:val="00674F1C"/>
    <w:rsid w:val="00674F32"/>
    <w:rsid w:val="006753F0"/>
    <w:rsid w:val="006759DF"/>
    <w:rsid w:val="00675A55"/>
    <w:rsid w:val="00675D65"/>
    <w:rsid w:val="006760AD"/>
    <w:rsid w:val="0067616A"/>
    <w:rsid w:val="00676304"/>
    <w:rsid w:val="00676403"/>
    <w:rsid w:val="00676636"/>
    <w:rsid w:val="006766B9"/>
    <w:rsid w:val="006767A4"/>
    <w:rsid w:val="0067684C"/>
    <w:rsid w:val="00676BEF"/>
    <w:rsid w:val="00676CAB"/>
    <w:rsid w:val="00676CF9"/>
    <w:rsid w:val="00676D50"/>
    <w:rsid w:val="00676D69"/>
    <w:rsid w:val="006771B0"/>
    <w:rsid w:val="00677290"/>
    <w:rsid w:val="00677691"/>
    <w:rsid w:val="00677C8C"/>
    <w:rsid w:val="006801B8"/>
    <w:rsid w:val="006803BD"/>
    <w:rsid w:val="006803C0"/>
    <w:rsid w:val="00680666"/>
    <w:rsid w:val="0068083D"/>
    <w:rsid w:val="00680B04"/>
    <w:rsid w:val="00680B81"/>
    <w:rsid w:val="00680CD6"/>
    <w:rsid w:val="00680EB3"/>
    <w:rsid w:val="006810E1"/>
    <w:rsid w:val="0068146E"/>
    <w:rsid w:val="006816D7"/>
    <w:rsid w:val="00681B0B"/>
    <w:rsid w:val="00681BDD"/>
    <w:rsid w:val="0068209F"/>
    <w:rsid w:val="006824BC"/>
    <w:rsid w:val="00682BC0"/>
    <w:rsid w:val="00682CF0"/>
    <w:rsid w:val="00682DC8"/>
    <w:rsid w:val="00682E2F"/>
    <w:rsid w:val="00682F2E"/>
    <w:rsid w:val="00683600"/>
    <w:rsid w:val="00683997"/>
    <w:rsid w:val="0068399F"/>
    <w:rsid w:val="00683AB6"/>
    <w:rsid w:val="00683E74"/>
    <w:rsid w:val="00683EA6"/>
    <w:rsid w:val="00683F0C"/>
    <w:rsid w:val="00683F5C"/>
    <w:rsid w:val="00684495"/>
    <w:rsid w:val="006844F8"/>
    <w:rsid w:val="00684544"/>
    <w:rsid w:val="0068468B"/>
    <w:rsid w:val="006854BA"/>
    <w:rsid w:val="00685E98"/>
    <w:rsid w:val="00686644"/>
    <w:rsid w:val="0068687C"/>
    <w:rsid w:val="006869CE"/>
    <w:rsid w:val="00686AB2"/>
    <w:rsid w:val="00686B8D"/>
    <w:rsid w:val="00686E35"/>
    <w:rsid w:val="0068733F"/>
    <w:rsid w:val="00687473"/>
    <w:rsid w:val="00687585"/>
    <w:rsid w:val="00687645"/>
    <w:rsid w:val="0068788F"/>
    <w:rsid w:val="006908EF"/>
    <w:rsid w:val="006908F3"/>
    <w:rsid w:val="00690ACB"/>
    <w:rsid w:val="00690AF9"/>
    <w:rsid w:val="00690B02"/>
    <w:rsid w:val="00690B6D"/>
    <w:rsid w:val="006910EE"/>
    <w:rsid w:val="006912BA"/>
    <w:rsid w:val="00692149"/>
    <w:rsid w:val="00692ADA"/>
    <w:rsid w:val="00693366"/>
    <w:rsid w:val="006936A0"/>
    <w:rsid w:val="00693832"/>
    <w:rsid w:val="00693A06"/>
    <w:rsid w:val="00693D73"/>
    <w:rsid w:val="00693E10"/>
    <w:rsid w:val="0069410D"/>
    <w:rsid w:val="006945EF"/>
    <w:rsid w:val="00694795"/>
    <w:rsid w:val="006947DA"/>
    <w:rsid w:val="00694890"/>
    <w:rsid w:val="006948A2"/>
    <w:rsid w:val="00694930"/>
    <w:rsid w:val="00694BA6"/>
    <w:rsid w:val="0069558C"/>
    <w:rsid w:val="0069560B"/>
    <w:rsid w:val="00695616"/>
    <w:rsid w:val="0069578D"/>
    <w:rsid w:val="00695AE9"/>
    <w:rsid w:val="00695C58"/>
    <w:rsid w:val="00695CA6"/>
    <w:rsid w:val="00696565"/>
    <w:rsid w:val="006966A5"/>
    <w:rsid w:val="00696949"/>
    <w:rsid w:val="00696B5E"/>
    <w:rsid w:val="00696B7B"/>
    <w:rsid w:val="00696DA9"/>
    <w:rsid w:val="006970CD"/>
    <w:rsid w:val="006971E0"/>
    <w:rsid w:val="00697461"/>
    <w:rsid w:val="00697B51"/>
    <w:rsid w:val="00697F93"/>
    <w:rsid w:val="00697FD1"/>
    <w:rsid w:val="006A0147"/>
    <w:rsid w:val="006A01F7"/>
    <w:rsid w:val="006A06A8"/>
    <w:rsid w:val="006A0747"/>
    <w:rsid w:val="006A0748"/>
    <w:rsid w:val="006A0755"/>
    <w:rsid w:val="006A07C4"/>
    <w:rsid w:val="006A09CB"/>
    <w:rsid w:val="006A0DD3"/>
    <w:rsid w:val="006A0F4E"/>
    <w:rsid w:val="006A155F"/>
    <w:rsid w:val="006A158A"/>
    <w:rsid w:val="006A1915"/>
    <w:rsid w:val="006A1B12"/>
    <w:rsid w:val="006A1B8C"/>
    <w:rsid w:val="006A1BAA"/>
    <w:rsid w:val="006A1E58"/>
    <w:rsid w:val="006A1F22"/>
    <w:rsid w:val="006A22A4"/>
    <w:rsid w:val="006A22AE"/>
    <w:rsid w:val="006A27BD"/>
    <w:rsid w:val="006A27C8"/>
    <w:rsid w:val="006A2A18"/>
    <w:rsid w:val="006A2EEC"/>
    <w:rsid w:val="006A300B"/>
    <w:rsid w:val="006A3038"/>
    <w:rsid w:val="006A366F"/>
    <w:rsid w:val="006A3849"/>
    <w:rsid w:val="006A3973"/>
    <w:rsid w:val="006A3CE2"/>
    <w:rsid w:val="006A3D9F"/>
    <w:rsid w:val="006A42A0"/>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F8A"/>
    <w:rsid w:val="006B03DB"/>
    <w:rsid w:val="006B0984"/>
    <w:rsid w:val="006B0D83"/>
    <w:rsid w:val="006B1495"/>
    <w:rsid w:val="006B18B8"/>
    <w:rsid w:val="006B1964"/>
    <w:rsid w:val="006B1E51"/>
    <w:rsid w:val="006B20B0"/>
    <w:rsid w:val="006B2144"/>
    <w:rsid w:val="006B262A"/>
    <w:rsid w:val="006B2652"/>
    <w:rsid w:val="006B279D"/>
    <w:rsid w:val="006B28A2"/>
    <w:rsid w:val="006B28B6"/>
    <w:rsid w:val="006B29C7"/>
    <w:rsid w:val="006B2D09"/>
    <w:rsid w:val="006B2E55"/>
    <w:rsid w:val="006B34CE"/>
    <w:rsid w:val="006B3545"/>
    <w:rsid w:val="006B35FC"/>
    <w:rsid w:val="006B3639"/>
    <w:rsid w:val="006B363E"/>
    <w:rsid w:val="006B3B53"/>
    <w:rsid w:val="006B3D6D"/>
    <w:rsid w:val="006B41EF"/>
    <w:rsid w:val="006B4205"/>
    <w:rsid w:val="006B4228"/>
    <w:rsid w:val="006B434E"/>
    <w:rsid w:val="006B46BB"/>
    <w:rsid w:val="006B4A97"/>
    <w:rsid w:val="006B4B2C"/>
    <w:rsid w:val="006B501E"/>
    <w:rsid w:val="006B5270"/>
    <w:rsid w:val="006B5A5E"/>
    <w:rsid w:val="006B5DBB"/>
    <w:rsid w:val="006B6023"/>
    <w:rsid w:val="006B6498"/>
    <w:rsid w:val="006B6854"/>
    <w:rsid w:val="006B7112"/>
    <w:rsid w:val="006B7353"/>
    <w:rsid w:val="006B7365"/>
    <w:rsid w:val="006B7376"/>
    <w:rsid w:val="006B775B"/>
    <w:rsid w:val="006B7F8B"/>
    <w:rsid w:val="006C00D3"/>
    <w:rsid w:val="006C074C"/>
    <w:rsid w:val="006C0D20"/>
    <w:rsid w:val="006C10E8"/>
    <w:rsid w:val="006C16B5"/>
    <w:rsid w:val="006C184B"/>
    <w:rsid w:val="006C1C14"/>
    <w:rsid w:val="006C292A"/>
    <w:rsid w:val="006C2C00"/>
    <w:rsid w:val="006C2F17"/>
    <w:rsid w:val="006C3126"/>
    <w:rsid w:val="006C3140"/>
    <w:rsid w:val="006C336B"/>
    <w:rsid w:val="006C33C8"/>
    <w:rsid w:val="006C3A71"/>
    <w:rsid w:val="006C3B53"/>
    <w:rsid w:val="006C3C02"/>
    <w:rsid w:val="006C4740"/>
    <w:rsid w:val="006C4975"/>
    <w:rsid w:val="006C49FD"/>
    <w:rsid w:val="006C4EC9"/>
    <w:rsid w:val="006C4EF7"/>
    <w:rsid w:val="006C507F"/>
    <w:rsid w:val="006C512A"/>
    <w:rsid w:val="006C5574"/>
    <w:rsid w:val="006C5741"/>
    <w:rsid w:val="006C5751"/>
    <w:rsid w:val="006C5D76"/>
    <w:rsid w:val="006C5F95"/>
    <w:rsid w:val="006C61F1"/>
    <w:rsid w:val="006C61FE"/>
    <w:rsid w:val="006C63CD"/>
    <w:rsid w:val="006C6474"/>
    <w:rsid w:val="006C67AF"/>
    <w:rsid w:val="006C6A23"/>
    <w:rsid w:val="006C6A60"/>
    <w:rsid w:val="006C7101"/>
    <w:rsid w:val="006C7987"/>
    <w:rsid w:val="006C7A50"/>
    <w:rsid w:val="006D0366"/>
    <w:rsid w:val="006D0BEC"/>
    <w:rsid w:val="006D0E64"/>
    <w:rsid w:val="006D0EF6"/>
    <w:rsid w:val="006D10F2"/>
    <w:rsid w:val="006D1626"/>
    <w:rsid w:val="006D1908"/>
    <w:rsid w:val="006D1996"/>
    <w:rsid w:val="006D19F2"/>
    <w:rsid w:val="006D1A80"/>
    <w:rsid w:val="006D224C"/>
    <w:rsid w:val="006D2379"/>
    <w:rsid w:val="006D2405"/>
    <w:rsid w:val="006D2406"/>
    <w:rsid w:val="006D2603"/>
    <w:rsid w:val="006D2929"/>
    <w:rsid w:val="006D2A93"/>
    <w:rsid w:val="006D2DE8"/>
    <w:rsid w:val="006D2E6E"/>
    <w:rsid w:val="006D303E"/>
    <w:rsid w:val="006D30F8"/>
    <w:rsid w:val="006D3141"/>
    <w:rsid w:val="006D398F"/>
    <w:rsid w:val="006D3EAC"/>
    <w:rsid w:val="006D40DD"/>
    <w:rsid w:val="006D4255"/>
    <w:rsid w:val="006D4443"/>
    <w:rsid w:val="006D444C"/>
    <w:rsid w:val="006D4589"/>
    <w:rsid w:val="006D466C"/>
    <w:rsid w:val="006D47E9"/>
    <w:rsid w:val="006D49FB"/>
    <w:rsid w:val="006D4BC4"/>
    <w:rsid w:val="006D4C48"/>
    <w:rsid w:val="006D4E15"/>
    <w:rsid w:val="006D5220"/>
    <w:rsid w:val="006D59DF"/>
    <w:rsid w:val="006D5D72"/>
    <w:rsid w:val="006D5EDF"/>
    <w:rsid w:val="006D5FE7"/>
    <w:rsid w:val="006D6333"/>
    <w:rsid w:val="006D6C20"/>
    <w:rsid w:val="006D6D78"/>
    <w:rsid w:val="006D6F8B"/>
    <w:rsid w:val="006D73A3"/>
    <w:rsid w:val="006D73BF"/>
    <w:rsid w:val="006D7506"/>
    <w:rsid w:val="006D76C8"/>
    <w:rsid w:val="006D7936"/>
    <w:rsid w:val="006E0025"/>
    <w:rsid w:val="006E003C"/>
    <w:rsid w:val="006E00A2"/>
    <w:rsid w:val="006E00DD"/>
    <w:rsid w:val="006E014E"/>
    <w:rsid w:val="006E02F5"/>
    <w:rsid w:val="006E048D"/>
    <w:rsid w:val="006E05F2"/>
    <w:rsid w:val="006E09D3"/>
    <w:rsid w:val="006E0A92"/>
    <w:rsid w:val="006E0DF3"/>
    <w:rsid w:val="006E1678"/>
    <w:rsid w:val="006E18E9"/>
    <w:rsid w:val="006E1BB1"/>
    <w:rsid w:val="006E1C9D"/>
    <w:rsid w:val="006E1FEE"/>
    <w:rsid w:val="006E209F"/>
    <w:rsid w:val="006E2299"/>
    <w:rsid w:val="006E276F"/>
    <w:rsid w:val="006E27DA"/>
    <w:rsid w:val="006E29A0"/>
    <w:rsid w:val="006E2EB7"/>
    <w:rsid w:val="006E3081"/>
    <w:rsid w:val="006E33C5"/>
    <w:rsid w:val="006E37AA"/>
    <w:rsid w:val="006E47B1"/>
    <w:rsid w:val="006E4ACB"/>
    <w:rsid w:val="006E4B17"/>
    <w:rsid w:val="006E508F"/>
    <w:rsid w:val="006E5352"/>
    <w:rsid w:val="006E5B63"/>
    <w:rsid w:val="006E5FF1"/>
    <w:rsid w:val="006E6419"/>
    <w:rsid w:val="006E66AB"/>
    <w:rsid w:val="006E68B6"/>
    <w:rsid w:val="006E6D53"/>
    <w:rsid w:val="006E6DE9"/>
    <w:rsid w:val="006E6F0C"/>
    <w:rsid w:val="006E75B8"/>
    <w:rsid w:val="006E76CB"/>
    <w:rsid w:val="006E77B9"/>
    <w:rsid w:val="006E77C7"/>
    <w:rsid w:val="006E787A"/>
    <w:rsid w:val="006E7A6D"/>
    <w:rsid w:val="006E7AF8"/>
    <w:rsid w:val="006F016B"/>
    <w:rsid w:val="006F02A7"/>
    <w:rsid w:val="006F059E"/>
    <w:rsid w:val="006F08F1"/>
    <w:rsid w:val="006F0978"/>
    <w:rsid w:val="006F0D25"/>
    <w:rsid w:val="006F0E07"/>
    <w:rsid w:val="006F1792"/>
    <w:rsid w:val="006F17B3"/>
    <w:rsid w:val="006F17DE"/>
    <w:rsid w:val="006F19DC"/>
    <w:rsid w:val="006F1E24"/>
    <w:rsid w:val="006F25AC"/>
    <w:rsid w:val="006F2A75"/>
    <w:rsid w:val="006F2E7B"/>
    <w:rsid w:val="006F3051"/>
    <w:rsid w:val="006F309D"/>
    <w:rsid w:val="006F32D8"/>
    <w:rsid w:val="006F344C"/>
    <w:rsid w:val="006F36F8"/>
    <w:rsid w:val="006F3AF2"/>
    <w:rsid w:val="006F406D"/>
    <w:rsid w:val="006F4076"/>
    <w:rsid w:val="006F42C2"/>
    <w:rsid w:val="006F4AA9"/>
    <w:rsid w:val="006F51E9"/>
    <w:rsid w:val="006F51ED"/>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EAF"/>
    <w:rsid w:val="006F7036"/>
    <w:rsid w:val="006F7799"/>
    <w:rsid w:val="006F7B46"/>
    <w:rsid w:val="00700060"/>
    <w:rsid w:val="0070055D"/>
    <w:rsid w:val="007010B5"/>
    <w:rsid w:val="00701352"/>
    <w:rsid w:val="0070162B"/>
    <w:rsid w:val="007019F7"/>
    <w:rsid w:val="00701DEC"/>
    <w:rsid w:val="0070233A"/>
    <w:rsid w:val="00702844"/>
    <w:rsid w:val="00702C84"/>
    <w:rsid w:val="00703176"/>
    <w:rsid w:val="0070336B"/>
    <w:rsid w:val="00704388"/>
    <w:rsid w:val="00704460"/>
    <w:rsid w:val="00704921"/>
    <w:rsid w:val="00704FDC"/>
    <w:rsid w:val="00705176"/>
    <w:rsid w:val="00705330"/>
    <w:rsid w:val="00705581"/>
    <w:rsid w:val="0070576B"/>
    <w:rsid w:val="00705785"/>
    <w:rsid w:val="00705917"/>
    <w:rsid w:val="00705B62"/>
    <w:rsid w:val="00705D3A"/>
    <w:rsid w:val="00705E27"/>
    <w:rsid w:val="007060C7"/>
    <w:rsid w:val="00706536"/>
    <w:rsid w:val="0070699F"/>
    <w:rsid w:val="00706AD7"/>
    <w:rsid w:val="007072B4"/>
    <w:rsid w:val="007074E3"/>
    <w:rsid w:val="00707597"/>
    <w:rsid w:val="007077F8"/>
    <w:rsid w:val="00707AEF"/>
    <w:rsid w:val="0071004F"/>
    <w:rsid w:val="007103C7"/>
    <w:rsid w:val="00710409"/>
    <w:rsid w:val="00710D8E"/>
    <w:rsid w:val="00711025"/>
    <w:rsid w:val="0071135A"/>
    <w:rsid w:val="007116C7"/>
    <w:rsid w:val="0071171C"/>
    <w:rsid w:val="00711B5E"/>
    <w:rsid w:val="00711BC8"/>
    <w:rsid w:val="00712505"/>
    <w:rsid w:val="00712552"/>
    <w:rsid w:val="007127C4"/>
    <w:rsid w:val="007128A6"/>
    <w:rsid w:val="0071291E"/>
    <w:rsid w:val="007129D6"/>
    <w:rsid w:val="00712B67"/>
    <w:rsid w:val="0071328B"/>
    <w:rsid w:val="007133DA"/>
    <w:rsid w:val="007136E8"/>
    <w:rsid w:val="00713DBD"/>
    <w:rsid w:val="00713E1E"/>
    <w:rsid w:val="00713F8C"/>
    <w:rsid w:val="00713FE5"/>
    <w:rsid w:val="007140EE"/>
    <w:rsid w:val="00714188"/>
    <w:rsid w:val="007145E0"/>
    <w:rsid w:val="00714622"/>
    <w:rsid w:val="00714695"/>
    <w:rsid w:val="007147D5"/>
    <w:rsid w:val="00714A3A"/>
    <w:rsid w:val="00715218"/>
    <w:rsid w:val="0071544C"/>
    <w:rsid w:val="007155EC"/>
    <w:rsid w:val="00715A78"/>
    <w:rsid w:val="00715C7A"/>
    <w:rsid w:val="00715F47"/>
    <w:rsid w:val="007160C4"/>
    <w:rsid w:val="00716244"/>
    <w:rsid w:val="00716294"/>
    <w:rsid w:val="00716680"/>
    <w:rsid w:val="0071692C"/>
    <w:rsid w:val="00716AC5"/>
    <w:rsid w:val="00716B22"/>
    <w:rsid w:val="00717894"/>
    <w:rsid w:val="00717D09"/>
    <w:rsid w:val="00720986"/>
    <w:rsid w:val="007209DD"/>
    <w:rsid w:val="00720C2A"/>
    <w:rsid w:val="00720DCC"/>
    <w:rsid w:val="00720E0F"/>
    <w:rsid w:val="00720E20"/>
    <w:rsid w:val="00720E3B"/>
    <w:rsid w:val="00721078"/>
    <w:rsid w:val="007218AA"/>
    <w:rsid w:val="00721C33"/>
    <w:rsid w:val="00721CBF"/>
    <w:rsid w:val="00721EA8"/>
    <w:rsid w:val="00721FCB"/>
    <w:rsid w:val="007220E4"/>
    <w:rsid w:val="0072230D"/>
    <w:rsid w:val="0072288E"/>
    <w:rsid w:val="00722B85"/>
    <w:rsid w:val="00722D7A"/>
    <w:rsid w:val="00722ED1"/>
    <w:rsid w:val="00723325"/>
    <w:rsid w:val="007234B3"/>
    <w:rsid w:val="00723670"/>
    <w:rsid w:val="0072377A"/>
    <w:rsid w:val="00723822"/>
    <w:rsid w:val="007238E7"/>
    <w:rsid w:val="00723B94"/>
    <w:rsid w:val="00723C0A"/>
    <w:rsid w:val="00723EE0"/>
    <w:rsid w:val="00723F62"/>
    <w:rsid w:val="00724065"/>
    <w:rsid w:val="0072447F"/>
    <w:rsid w:val="00724ADA"/>
    <w:rsid w:val="00724E0B"/>
    <w:rsid w:val="00724ED3"/>
    <w:rsid w:val="007253D6"/>
    <w:rsid w:val="00725632"/>
    <w:rsid w:val="007256C1"/>
    <w:rsid w:val="0072583B"/>
    <w:rsid w:val="00725992"/>
    <w:rsid w:val="00725ADA"/>
    <w:rsid w:val="00726002"/>
    <w:rsid w:val="007261F4"/>
    <w:rsid w:val="00726262"/>
    <w:rsid w:val="007263E1"/>
    <w:rsid w:val="0072648D"/>
    <w:rsid w:val="00726510"/>
    <w:rsid w:val="007269AA"/>
    <w:rsid w:val="00726CBB"/>
    <w:rsid w:val="00726F5D"/>
    <w:rsid w:val="007273CC"/>
    <w:rsid w:val="007279BE"/>
    <w:rsid w:val="00727D44"/>
    <w:rsid w:val="00727DBF"/>
    <w:rsid w:val="00727DF4"/>
    <w:rsid w:val="00727EE0"/>
    <w:rsid w:val="007300A8"/>
    <w:rsid w:val="007305EA"/>
    <w:rsid w:val="00730C09"/>
    <w:rsid w:val="00730D21"/>
    <w:rsid w:val="0073113F"/>
    <w:rsid w:val="00731427"/>
    <w:rsid w:val="0073184C"/>
    <w:rsid w:val="00731B6E"/>
    <w:rsid w:val="007320CB"/>
    <w:rsid w:val="00732108"/>
    <w:rsid w:val="00732180"/>
    <w:rsid w:val="007324AD"/>
    <w:rsid w:val="007326A0"/>
    <w:rsid w:val="0073301B"/>
    <w:rsid w:val="00733555"/>
    <w:rsid w:val="00733778"/>
    <w:rsid w:val="00733AEA"/>
    <w:rsid w:val="00733CAB"/>
    <w:rsid w:val="00733D6E"/>
    <w:rsid w:val="00734175"/>
    <w:rsid w:val="0073474A"/>
    <w:rsid w:val="00734860"/>
    <w:rsid w:val="007348F7"/>
    <w:rsid w:val="00734D4A"/>
    <w:rsid w:val="00734F05"/>
    <w:rsid w:val="00735095"/>
    <w:rsid w:val="00735398"/>
    <w:rsid w:val="00735747"/>
    <w:rsid w:val="00735855"/>
    <w:rsid w:val="00735C16"/>
    <w:rsid w:val="00735F23"/>
    <w:rsid w:val="00736940"/>
    <w:rsid w:val="00736978"/>
    <w:rsid w:val="007369EA"/>
    <w:rsid w:val="00736F0D"/>
    <w:rsid w:val="00737360"/>
    <w:rsid w:val="0073747E"/>
    <w:rsid w:val="007377AA"/>
    <w:rsid w:val="007377B5"/>
    <w:rsid w:val="007379D4"/>
    <w:rsid w:val="00737BFB"/>
    <w:rsid w:val="00737D9B"/>
    <w:rsid w:val="00737DE1"/>
    <w:rsid w:val="007402F1"/>
    <w:rsid w:val="007403CC"/>
    <w:rsid w:val="00740746"/>
    <w:rsid w:val="00740794"/>
    <w:rsid w:val="0074095B"/>
    <w:rsid w:val="0074096A"/>
    <w:rsid w:val="00740B8D"/>
    <w:rsid w:val="0074119D"/>
    <w:rsid w:val="0074148B"/>
    <w:rsid w:val="0074154D"/>
    <w:rsid w:val="007415DA"/>
    <w:rsid w:val="00741A5F"/>
    <w:rsid w:val="00741C23"/>
    <w:rsid w:val="00742055"/>
    <w:rsid w:val="007425FF"/>
    <w:rsid w:val="007427AA"/>
    <w:rsid w:val="00742D5A"/>
    <w:rsid w:val="0074315A"/>
    <w:rsid w:val="0074369F"/>
    <w:rsid w:val="00743AF2"/>
    <w:rsid w:val="007442A3"/>
    <w:rsid w:val="007442C9"/>
    <w:rsid w:val="007444B0"/>
    <w:rsid w:val="00744805"/>
    <w:rsid w:val="00744DC5"/>
    <w:rsid w:val="00744F53"/>
    <w:rsid w:val="00745044"/>
    <w:rsid w:val="00745FB4"/>
    <w:rsid w:val="007461EF"/>
    <w:rsid w:val="007464A6"/>
    <w:rsid w:val="00746946"/>
    <w:rsid w:val="007469BC"/>
    <w:rsid w:val="007469F2"/>
    <w:rsid w:val="00746DE9"/>
    <w:rsid w:val="0074720A"/>
    <w:rsid w:val="007474D1"/>
    <w:rsid w:val="007474F8"/>
    <w:rsid w:val="00747531"/>
    <w:rsid w:val="0074769F"/>
    <w:rsid w:val="00747719"/>
    <w:rsid w:val="007478F6"/>
    <w:rsid w:val="0075058C"/>
    <w:rsid w:val="007506FE"/>
    <w:rsid w:val="0075078D"/>
    <w:rsid w:val="007507C4"/>
    <w:rsid w:val="00750A22"/>
    <w:rsid w:val="00750A71"/>
    <w:rsid w:val="00750CDB"/>
    <w:rsid w:val="00750F64"/>
    <w:rsid w:val="007513AD"/>
    <w:rsid w:val="007513D5"/>
    <w:rsid w:val="00751416"/>
    <w:rsid w:val="0075147B"/>
    <w:rsid w:val="00751CA2"/>
    <w:rsid w:val="00751E8F"/>
    <w:rsid w:val="00751F84"/>
    <w:rsid w:val="0075219F"/>
    <w:rsid w:val="00752461"/>
    <w:rsid w:val="007527FF"/>
    <w:rsid w:val="00752A6C"/>
    <w:rsid w:val="007530CF"/>
    <w:rsid w:val="007530F7"/>
    <w:rsid w:val="0075343B"/>
    <w:rsid w:val="007534F4"/>
    <w:rsid w:val="007535D5"/>
    <w:rsid w:val="00753A71"/>
    <w:rsid w:val="00753BFC"/>
    <w:rsid w:val="00753FB0"/>
    <w:rsid w:val="00754324"/>
    <w:rsid w:val="00754475"/>
    <w:rsid w:val="00754530"/>
    <w:rsid w:val="007545D1"/>
    <w:rsid w:val="007546C9"/>
    <w:rsid w:val="00754DC0"/>
    <w:rsid w:val="0075503A"/>
    <w:rsid w:val="00755242"/>
    <w:rsid w:val="007554F3"/>
    <w:rsid w:val="00755523"/>
    <w:rsid w:val="007555DD"/>
    <w:rsid w:val="007556E9"/>
    <w:rsid w:val="0075591B"/>
    <w:rsid w:val="00755DC4"/>
    <w:rsid w:val="00755DD7"/>
    <w:rsid w:val="00755E4A"/>
    <w:rsid w:val="00755EA6"/>
    <w:rsid w:val="00756314"/>
    <w:rsid w:val="007563D2"/>
    <w:rsid w:val="00756CA2"/>
    <w:rsid w:val="007570F3"/>
    <w:rsid w:val="00757135"/>
    <w:rsid w:val="007572E6"/>
    <w:rsid w:val="00757648"/>
    <w:rsid w:val="00757689"/>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3B6"/>
    <w:rsid w:val="00761680"/>
    <w:rsid w:val="007618B2"/>
    <w:rsid w:val="007619C6"/>
    <w:rsid w:val="00761DC3"/>
    <w:rsid w:val="00761EFC"/>
    <w:rsid w:val="00761F3E"/>
    <w:rsid w:val="007622B6"/>
    <w:rsid w:val="0076283F"/>
    <w:rsid w:val="00762A36"/>
    <w:rsid w:val="00763055"/>
    <w:rsid w:val="00763133"/>
    <w:rsid w:val="0076378B"/>
    <w:rsid w:val="007643E5"/>
    <w:rsid w:val="007645E6"/>
    <w:rsid w:val="007649AF"/>
    <w:rsid w:val="00764A9F"/>
    <w:rsid w:val="00765177"/>
    <w:rsid w:val="00765419"/>
    <w:rsid w:val="00765556"/>
    <w:rsid w:val="0076574A"/>
    <w:rsid w:val="00765A4F"/>
    <w:rsid w:val="00765DE2"/>
    <w:rsid w:val="00766260"/>
    <w:rsid w:val="007664F0"/>
    <w:rsid w:val="00766995"/>
    <w:rsid w:val="00766A60"/>
    <w:rsid w:val="00767051"/>
    <w:rsid w:val="0076770B"/>
    <w:rsid w:val="00767986"/>
    <w:rsid w:val="00770053"/>
    <w:rsid w:val="007702AE"/>
    <w:rsid w:val="00770409"/>
    <w:rsid w:val="007704E6"/>
    <w:rsid w:val="007707AC"/>
    <w:rsid w:val="007707E6"/>
    <w:rsid w:val="00770913"/>
    <w:rsid w:val="00770DBD"/>
    <w:rsid w:val="00770EB4"/>
    <w:rsid w:val="00771013"/>
    <w:rsid w:val="007711FC"/>
    <w:rsid w:val="007712DA"/>
    <w:rsid w:val="00771468"/>
    <w:rsid w:val="0077162D"/>
    <w:rsid w:val="00772159"/>
    <w:rsid w:val="00772248"/>
    <w:rsid w:val="00772382"/>
    <w:rsid w:val="007725B2"/>
    <w:rsid w:val="00772730"/>
    <w:rsid w:val="0077297E"/>
    <w:rsid w:val="00772B5E"/>
    <w:rsid w:val="00772E09"/>
    <w:rsid w:val="00773035"/>
    <w:rsid w:val="00773223"/>
    <w:rsid w:val="00773337"/>
    <w:rsid w:val="007733CE"/>
    <w:rsid w:val="0077348F"/>
    <w:rsid w:val="007735AB"/>
    <w:rsid w:val="0077388D"/>
    <w:rsid w:val="00773AB3"/>
    <w:rsid w:val="00773FCC"/>
    <w:rsid w:val="0077424C"/>
    <w:rsid w:val="007742C5"/>
    <w:rsid w:val="00774C87"/>
    <w:rsid w:val="00774D04"/>
    <w:rsid w:val="00774E1E"/>
    <w:rsid w:val="00774F87"/>
    <w:rsid w:val="00775300"/>
    <w:rsid w:val="00775530"/>
    <w:rsid w:val="007755AC"/>
    <w:rsid w:val="0077581E"/>
    <w:rsid w:val="007758AE"/>
    <w:rsid w:val="00775BB8"/>
    <w:rsid w:val="00775FBF"/>
    <w:rsid w:val="00775FCB"/>
    <w:rsid w:val="0077615F"/>
    <w:rsid w:val="0077618A"/>
    <w:rsid w:val="0077627B"/>
    <w:rsid w:val="0077637E"/>
    <w:rsid w:val="00776582"/>
    <w:rsid w:val="00776A91"/>
    <w:rsid w:val="00776DCC"/>
    <w:rsid w:val="00776EE8"/>
    <w:rsid w:val="0077737C"/>
    <w:rsid w:val="00777439"/>
    <w:rsid w:val="00777904"/>
    <w:rsid w:val="00777D93"/>
    <w:rsid w:val="00777FD5"/>
    <w:rsid w:val="00780D8B"/>
    <w:rsid w:val="00780E54"/>
    <w:rsid w:val="00780E6A"/>
    <w:rsid w:val="00780F4C"/>
    <w:rsid w:val="00781131"/>
    <w:rsid w:val="00781552"/>
    <w:rsid w:val="00781835"/>
    <w:rsid w:val="007818D7"/>
    <w:rsid w:val="00781D73"/>
    <w:rsid w:val="00781FA0"/>
    <w:rsid w:val="0078246C"/>
    <w:rsid w:val="0078297A"/>
    <w:rsid w:val="00783209"/>
    <w:rsid w:val="00783218"/>
    <w:rsid w:val="00783699"/>
    <w:rsid w:val="0078415C"/>
    <w:rsid w:val="007843BF"/>
    <w:rsid w:val="0078473C"/>
    <w:rsid w:val="007848DF"/>
    <w:rsid w:val="00784CB2"/>
    <w:rsid w:val="00784D6F"/>
    <w:rsid w:val="0078504B"/>
    <w:rsid w:val="00785179"/>
    <w:rsid w:val="0078528C"/>
    <w:rsid w:val="00785291"/>
    <w:rsid w:val="0078594B"/>
    <w:rsid w:val="00785AD2"/>
    <w:rsid w:val="00785D9A"/>
    <w:rsid w:val="00786150"/>
    <w:rsid w:val="0078659A"/>
    <w:rsid w:val="00786B0F"/>
    <w:rsid w:val="00786C83"/>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1D8"/>
    <w:rsid w:val="0079120E"/>
    <w:rsid w:val="00791C05"/>
    <w:rsid w:val="00791C31"/>
    <w:rsid w:val="00791F8F"/>
    <w:rsid w:val="00792DA8"/>
    <w:rsid w:val="007935FD"/>
    <w:rsid w:val="00793670"/>
    <w:rsid w:val="00793C6F"/>
    <w:rsid w:val="00793D8C"/>
    <w:rsid w:val="00793E16"/>
    <w:rsid w:val="00794043"/>
    <w:rsid w:val="00794100"/>
    <w:rsid w:val="007941A5"/>
    <w:rsid w:val="007945F2"/>
    <w:rsid w:val="0079479F"/>
    <w:rsid w:val="007947A5"/>
    <w:rsid w:val="00794AFB"/>
    <w:rsid w:val="00794B47"/>
    <w:rsid w:val="00794BE4"/>
    <w:rsid w:val="00794BF7"/>
    <w:rsid w:val="00795048"/>
    <w:rsid w:val="007952EA"/>
    <w:rsid w:val="007954D1"/>
    <w:rsid w:val="00796163"/>
    <w:rsid w:val="00796225"/>
    <w:rsid w:val="00796385"/>
    <w:rsid w:val="00796514"/>
    <w:rsid w:val="007970BD"/>
    <w:rsid w:val="00797CF3"/>
    <w:rsid w:val="00797EA8"/>
    <w:rsid w:val="007A0276"/>
    <w:rsid w:val="007A02FB"/>
    <w:rsid w:val="007A05AE"/>
    <w:rsid w:val="007A05C9"/>
    <w:rsid w:val="007A093F"/>
    <w:rsid w:val="007A15BC"/>
    <w:rsid w:val="007A15FF"/>
    <w:rsid w:val="007A1897"/>
    <w:rsid w:val="007A191A"/>
    <w:rsid w:val="007A19C8"/>
    <w:rsid w:val="007A1B5A"/>
    <w:rsid w:val="007A2480"/>
    <w:rsid w:val="007A2DA1"/>
    <w:rsid w:val="007A2EE1"/>
    <w:rsid w:val="007A3048"/>
    <w:rsid w:val="007A31E4"/>
    <w:rsid w:val="007A3B62"/>
    <w:rsid w:val="007A3C44"/>
    <w:rsid w:val="007A3D92"/>
    <w:rsid w:val="007A3DAC"/>
    <w:rsid w:val="007A4103"/>
    <w:rsid w:val="007A425F"/>
    <w:rsid w:val="007A48C6"/>
    <w:rsid w:val="007A4E33"/>
    <w:rsid w:val="007A50BF"/>
    <w:rsid w:val="007A5133"/>
    <w:rsid w:val="007A5173"/>
    <w:rsid w:val="007A5180"/>
    <w:rsid w:val="007A54FE"/>
    <w:rsid w:val="007A5BA4"/>
    <w:rsid w:val="007A61DB"/>
    <w:rsid w:val="007A622F"/>
    <w:rsid w:val="007A636E"/>
    <w:rsid w:val="007A668E"/>
    <w:rsid w:val="007A67AD"/>
    <w:rsid w:val="007A68BB"/>
    <w:rsid w:val="007A6A0B"/>
    <w:rsid w:val="007A6C01"/>
    <w:rsid w:val="007A6DC2"/>
    <w:rsid w:val="007A75CC"/>
    <w:rsid w:val="007A7CD9"/>
    <w:rsid w:val="007B00E7"/>
    <w:rsid w:val="007B0270"/>
    <w:rsid w:val="007B06DA"/>
    <w:rsid w:val="007B0734"/>
    <w:rsid w:val="007B09C8"/>
    <w:rsid w:val="007B0DCB"/>
    <w:rsid w:val="007B0E15"/>
    <w:rsid w:val="007B1B55"/>
    <w:rsid w:val="007B1DFC"/>
    <w:rsid w:val="007B1EDF"/>
    <w:rsid w:val="007B25E2"/>
    <w:rsid w:val="007B25E6"/>
    <w:rsid w:val="007B2647"/>
    <w:rsid w:val="007B268F"/>
    <w:rsid w:val="007B26D9"/>
    <w:rsid w:val="007B2C9B"/>
    <w:rsid w:val="007B2F0C"/>
    <w:rsid w:val="007B3343"/>
    <w:rsid w:val="007B362E"/>
    <w:rsid w:val="007B39B9"/>
    <w:rsid w:val="007B42C9"/>
    <w:rsid w:val="007B44EA"/>
    <w:rsid w:val="007B4B57"/>
    <w:rsid w:val="007B4C31"/>
    <w:rsid w:val="007B4CC3"/>
    <w:rsid w:val="007B5217"/>
    <w:rsid w:val="007B5332"/>
    <w:rsid w:val="007B5FC7"/>
    <w:rsid w:val="007B6120"/>
    <w:rsid w:val="007B6128"/>
    <w:rsid w:val="007B62B9"/>
    <w:rsid w:val="007B64EB"/>
    <w:rsid w:val="007B6C0D"/>
    <w:rsid w:val="007B6DFF"/>
    <w:rsid w:val="007B6E36"/>
    <w:rsid w:val="007B7249"/>
    <w:rsid w:val="007B7808"/>
    <w:rsid w:val="007B79C1"/>
    <w:rsid w:val="007C03AE"/>
    <w:rsid w:val="007C0647"/>
    <w:rsid w:val="007C07C5"/>
    <w:rsid w:val="007C08B8"/>
    <w:rsid w:val="007C08FE"/>
    <w:rsid w:val="007C0BB0"/>
    <w:rsid w:val="007C0BCA"/>
    <w:rsid w:val="007C0C17"/>
    <w:rsid w:val="007C0C6B"/>
    <w:rsid w:val="007C22FE"/>
    <w:rsid w:val="007C24C8"/>
    <w:rsid w:val="007C2792"/>
    <w:rsid w:val="007C2A0A"/>
    <w:rsid w:val="007C2CA8"/>
    <w:rsid w:val="007C2F64"/>
    <w:rsid w:val="007C2F6F"/>
    <w:rsid w:val="007C3D03"/>
    <w:rsid w:val="007C4028"/>
    <w:rsid w:val="007C4098"/>
    <w:rsid w:val="007C4252"/>
    <w:rsid w:val="007C42BB"/>
    <w:rsid w:val="007C45E3"/>
    <w:rsid w:val="007C46DE"/>
    <w:rsid w:val="007C4C9B"/>
    <w:rsid w:val="007C4EA4"/>
    <w:rsid w:val="007C4EFF"/>
    <w:rsid w:val="007C55D9"/>
    <w:rsid w:val="007C5A13"/>
    <w:rsid w:val="007C5C5C"/>
    <w:rsid w:val="007C5D5C"/>
    <w:rsid w:val="007C5E8C"/>
    <w:rsid w:val="007C6477"/>
    <w:rsid w:val="007C6481"/>
    <w:rsid w:val="007C67DF"/>
    <w:rsid w:val="007C6850"/>
    <w:rsid w:val="007C6BDD"/>
    <w:rsid w:val="007C6C34"/>
    <w:rsid w:val="007C6C51"/>
    <w:rsid w:val="007C6DC7"/>
    <w:rsid w:val="007C718F"/>
    <w:rsid w:val="007C7532"/>
    <w:rsid w:val="007C798C"/>
    <w:rsid w:val="007C7DEE"/>
    <w:rsid w:val="007C7FB2"/>
    <w:rsid w:val="007D0074"/>
    <w:rsid w:val="007D0E02"/>
    <w:rsid w:val="007D0F16"/>
    <w:rsid w:val="007D127D"/>
    <w:rsid w:val="007D13EC"/>
    <w:rsid w:val="007D1446"/>
    <w:rsid w:val="007D1509"/>
    <w:rsid w:val="007D2648"/>
    <w:rsid w:val="007D29FA"/>
    <w:rsid w:val="007D30B3"/>
    <w:rsid w:val="007D3239"/>
    <w:rsid w:val="007D328E"/>
    <w:rsid w:val="007D34BB"/>
    <w:rsid w:val="007D3743"/>
    <w:rsid w:val="007D3949"/>
    <w:rsid w:val="007D3A8A"/>
    <w:rsid w:val="007D3C7F"/>
    <w:rsid w:val="007D3D72"/>
    <w:rsid w:val="007D4D8F"/>
    <w:rsid w:val="007D5228"/>
    <w:rsid w:val="007D529B"/>
    <w:rsid w:val="007D5386"/>
    <w:rsid w:val="007D540C"/>
    <w:rsid w:val="007D571A"/>
    <w:rsid w:val="007D5EB3"/>
    <w:rsid w:val="007D5F98"/>
    <w:rsid w:val="007D61BD"/>
    <w:rsid w:val="007D66D5"/>
    <w:rsid w:val="007D6B22"/>
    <w:rsid w:val="007D6D7D"/>
    <w:rsid w:val="007D70AC"/>
    <w:rsid w:val="007D70EE"/>
    <w:rsid w:val="007D726D"/>
    <w:rsid w:val="007D72A3"/>
    <w:rsid w:val="007D7AC5"/>
    <w:rsid w:val="007D7F08"/>
    <w:rsid w:val="007D7F8E"/>
    <w:rsid w:val="007E022E"/>
    <w:rsid w:val="007E0A55"/>
    <w:rsid w:val="007E0BE2"/>
    <w:rsid w:val="007E10D9"/>
    <w:rsid w:val="007E14AD"/>
    <w:rsid w:val="007E1878"/>
    <w:rsid w:val="007E1D9A"/>
    <w:rsid w:val="007E22A2"/>
    <w:rsid w:val="007E2816"/>
    <w:rsid w:val="007E2872"/>
    <w:rsid w:val="007E28AE"/>
    <w:rsid w:val="007E2B5C"/>
    <w:rsid w:val="007E3038"/>
    <w:rsid w:val="007E30CA"/>
    <w:rsid w:val="007E332C"/>
    <w:rsid w:val="007E37DF"/>
    <w:rsid w:val="007E394F"/>
    <w:rsid w:val="007E3DA8"/>
    <w:rsid w:val="007E3E00"/>
    <w:rsid w:val="007E3F21"/>
    <w:rsid w:val="007E40E4"/>
    <w:rsid w:val="007E44E4"/>
    <w:rsid w:val="007E464F"/>
    <w:rsid w:val="007E4921"/>
    <w:rsid w:val="007E4CA9"/>
    <w:rsid w:val="007E51C7"/>
    <w:rsid w:val="007E5584"/>
    <w:rsid w:val="007E574B"/>
    <w:rsid w:val="007E5932"/>
    <w:rsid w:val="007E5989"/>
    <w:rsid w:val="007E5A30"/>
    <w:rsid w:val="007E5ED4"/>
    <w:rsid w:val="007E61A9"/>
    <w:rsid w:val="007E62B8"/>
    <w:rsid w:val="007E6A0F"/>
    <w:rsid w:val="007E6DBB"/>
    <w:rsid w:val="007E7277"/>
    <w:rsid w:val="007E74E2"/>
    <w:rsid w:val="007F010C"/>
    <w:rsid w:val="007F042E"/>
    <w:rsid w:val="007F043D"/>
    <w:rsid w:val="007F045C"/>
    <w:rsid w:val="007F0CBE"/>
    <w:rsid w:val="007F0D66"/>
    <w:rsid w:val="007F0D6D"/>
    <w:rsid w:val="007F0F8B"/>
    <w:rsid w:val="007F1E37"/>
    <w:rsid w:val="007F1E75"/>
    <w:rsid w:val="007F295A"/>
    <w:rsid w:val="007F2B8A"/>
    <w:rsid w:val="007F30DB"/>
    <w:rsid w:val="007F3507"/>
    <w:rsid w:val="007F353F"/>
    <w:rsid w:val="007F3BFD"/>
    <w:rsid w:val="007F3CE3"/>
    <w:rsid w:val="007F43EE"/>
    <w:rsid w:val="007F44E0"/>
    <w:rsid w:val="007F51C0"/>
    <w:rsid w:val="007F54F6"/>
    <w:rsid w:val="007F5611"/>
    <w:rsid w:val="007F5820"/>
    <w:rsid w:val="007F5E07"/>
    <w:rsid w:val="007F63D0"/>
    <w:rsid w:val="007F647D"/>
    <w:rsid w:val="007F6556"/>
    <w:rsid w:val="007F68BE"/>
    <w:rsid w:val="007F6AD9"/>
    <w:rsid w:val="007F6B24"/>
    <w:rsid w:val="007F6C2A"/>
    <w:rsid w:val="007F6D8A"/>
    <w:rsid w:val="007F6F84"/>
    <w:rsid w:val="007F752D"/>
    <w:rsid w:val="007F799B"/>
    <w:rsid w:val="007F79E5"/>
    <w:rsid w:val="0080002F"/>
    <w:rsid w:val="00800450"/>
    <w:rsid w:val="008004BC"/>
    <w:rsid w:val="008004E4"/>
    <w:rsid w:val="008006E7"/>
    <w:rsid w:val="0080071E"/>
    <w:rsid w:val="00800751"/>
    <w:rsid w:val="0080095E"/>
    <w:rsid w:val="008010C1"/>
    <w:rsid w:val="008012AB"/>
    <w:rsid w:val="00801658"/>
    <w:rsid w:val="00801A7D"/>
    <w:rsid w:val="00801F66"/>
    <w:rsid w:val="00802AFE"/>
    <w:rsid w:val="00802C32"/>
    <w:rsid w:val="00803A1B"/>
    <w:rsid w:val="00803BF6"/>
    <w:rsid w:val="008041DE"/>
    <w:rsid w:val="008042C5"/>
    <w:rsid w:val="0080436C"/>
    <w:rsid w:val="0080478C"/>
    <w:rsid w:val="00804810"/>
    <w:rsid w:val="00804B8C"/>
    <w:rsid w:val="00804CBD"/>
    <w:rsid w:val="00804D39"/>
    <w:rsid w:val="00804DEE"/>
    <w:rsid w:val="00804E03"/>
    <w:rsid w:val="008050BD"/>
    <w:rsid w:val="00805266"/>
    <w:rsid w:val="008054EC"/>
    <w:rsid w:val="008056F3"/>
    <w:rsid w:val="00805CE9"/>
    <w:rsid w:val="00805E38"/>
    <w:rsid w:val="00805E59"/>
    <w:rsid w:val="00805E95"/>
    <w:rsid w:val="008060E6"/>
    <w:rsid w:val="008061AA"/>
    <w:rsid w:val="0080639C"/>
    <w:rsid w:val="00806DD8"/>
    <w:rsid w:val="00807112"/>
    <w:rsid w:val="00807534"/>
    <w:rsid w:val="0080782D"/>
    <w:rsid w:val="00807973"/>
    <w:rsid w:val="00807D16"/>
    <w:rsid w:val="00807DD2"/>
    <w:rsid w:val="00807E6B"/>
    <w:rsid w:val="00810295"/>
    <w:rsid w:val="00810519"/>
    <w:rsid w:val="00810B86"/>
    <w:rsid w:val="00810D4C"/>
    <w:rsid w:val="00811292"/>
    <w:rsid w:val="00811656"/>
    <w:rsid w:val="0081174D"/>
    <w:rsid w:val="008119FE"/>
    <w:rsid w:val="00811BEF"/>
    <w:rsid w:val="00811D44"/>
    <w:rsid w:val="00812140"/>
    <w:rsid w:val="008123CE"/>
    <w:rsid w:val="008126CE"/>
    <w:rsid w:val="00812857"/>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EF6"/>
    <w:rsid w:val="008153D6"/>
    <w:rsid w:val="0081556A"/>
    <w:rsid w:val="008155F1"/>
    <w:rsid w:val="0081578A"/>
    <w:rsid w:val="00815D69"/>
    <w:rsid w:val="00815DF5"/>
    <w:rsid w:val="0081688C"/>
    <w:rsid w:val="00816E5E"/>
    <w:rsid w:val="00817181"/>
    <w:rsid w:val="00817322"/>
    <w:rsid w:val="00817933"/>
    <w:rsid w:val="008179D7"/>
    <w:rsid w:val="00817A00"/>
    <w:rsid w:val="00817B7C"/>
    <w:rsid w:val="00817C66"/>
    <w:rsid w:val="008201A0"/>
    <w:rsid w:val="008204F0"/>
    <w:rsid w:val="00820B59"/>
    <w:rsid w:val="00820D5B"/>
    <w:rsid w:val="00821197"/>
    <w:rsid w:val="008215E6"/>
    <w:rsid w:val="00821958"/>
    <w:rsid w:val="008219F0"/>
    <w:rsid w:val="00821BEE"/>
    <w:rsid w:val="00821D46"/>
    <w:rsid w:val="00822456"/>
    <w:rsid w:val="0082250F"/>
    <w:rsid w:val="0082259D"/>
    <w:rsid w:val="0082262B"/>
    <w:rsid w:val="00822937"/>
    <w:rsid w:val="00822F30"/>
    <w:rsid w:val="0082307B"/>
    <w:rsid w:val="00823983"/>
    <w:rsid w:val="00823D3B"/>
    <w:rsid w:val="00824013"/>
    <w:rsid w:val="0082402C"/>
    <w:rsid w:val="00824035"/>
    <w:rsid w:val="0082431B"/>
    <w:rsid w:val="00824564"/>
    <w:rsid w:val="00824B99"/>
    <w:rsid w:val="00824DC6"/>
    <w:rsid w:val="0082545F"/>
    <w:rsid w:val="008254C1"/>
    <w:rsid w:val="00825A32"/>
    <w:rsid w:val="00825CD1"/>
    <w:rsid w:val="00825D67"/>
    <w:rsid w:val="0082628B"/>
    <w:rsid w:val="00826342"/>
    <w:rsid w:val="0082695C"/>
    <w:rsid w:val="0082700D"/>
    <w:rsid w:val="0082710C"/>
    <w:rsid w:val="00827565"/>
    <w:rsid w:val="00827A71"/>
    <w:rsid w:val="00827E54"/>
    <w:rsid w:val="00827E88"/>
    <w:rsid w:val="00827F03"/>
    <w:rsid w:val="00830069"/>
    <w:rsid w:val="0083017E"/>
    <w:rsid w:val="008306B4"/>
    <w:rsid w:val="0083084E"/>
    <w:rsid w:val="00830A16"/>
    <w:rsid w:val="00831691"/>
    <w:rsid w:val="008317BF"/>
    <w:rsid w:val="008319AD"/>
    <w:rsid w:val="00831C15"/>
    <w:rsid w:val="00831F49"/>
    <w:rsid w:val="00832A94"/>
    <w:rsid w:val="00832B29"/>
    <w:rsid w:val="00832CF2"/>
    <w:rsid w:val="00832DD9"/>
    <w:rsid w:val="00832FD7"/>
    <w:rsid w:val="0083300E"/>
    <w:rsid w:val="00833320"/>
    <w:rsid w:val="0083361B"/>
    <w:rsid w:val="008339E1"/>
    <w:rsid w:val="00834065"/>
    <w:rsid w:val="008343DC"/>
    <w:rsid w:val="008346EB"/>
    <w:rsid w:val="00834702"/>
    <w:rsid w:val="00834854"/>
    <w:rsid w:val="0083488F"/>
    <w:rsid w:val="00834A64"/>
    <w:rsid w:val="00834B71"/>
    <w:rsid w:val="00834C4C"/>
    <w:rsid w:val="0083542D"/>
    <w:rsid w:val="008358CD"/>
    <w:rsid w:val="008358E8"/>
    <w:rsid w:val="00835937"/>
    <w:rsid w:val="00835A83"/>
    <w:rsid w:val="00836095"/>
    <w:rsid w:val="00836293"/>
    <w:rsid w:val="00836B91"/>
    <w:rsid w:val="0083730C"/>
    <w:rsid w:val="00837490"/>
    <w:rsid w:val="008377CE"/>
    <w:rsid w:val="008379A7"/>
    <w:rsid w:val="00837B5F"/>
    <w:rsid w:val="00837BA8"/>
    <w:rsid w:val="00837D46"/>
    <w:rsid w:val="00837F3D"/>
    <w:rsid w:val="00837F9D"/>
    <w:rsid w:val="00837FC4"/>
    <w:rsid w:val="0084020F"/>
    <w:rsid w:val="0084047A"/>
    <w:rsid w:val="008408F0"/>
    <w:rsid w:val="00840C92"/>
    <w:rsid w:val="00840DA6"/>
    <w:rsid w:val="00841295"/>
    <w:rsid w:val="008414A2"/>
    <w:rsid w:val="0084183D"/>
    <w:rsid w:val="00841CCB"/>
    <w:rsid w:val="00841FB1"/>
    <w:rsid w:val="00842154"/>
    <w:rsid w:val="0084251A"/>
    <w:rsid w:val="0084258B"/>
    <w:rsid w:val="00842B7C"/>
    <w:rsid w:val="00842CE8"/>
    <w:rsid w:val="00843261"/>
    <w:rsid w:val="00843CC6"/>
    <w:rsid w:val="008440F6"/>
    <w:rsid w:val="00844119"/>
    <w:rsid w:val="0084442D"/>
    <w:rsid w:val="008444A5"/>
    <w:rsid w:val="008448EE"/>
    <w:rsid w:val="00844F84"/>
    <w:rsid w:val="008452E0"/>
    <w:rsid w:val="00845355"/>
    <w:rsid w:val="00845486"/>
    <w:rsid w:val="00845E08"/>
    <w:rsid w:val="00845FE0"/>
    <w:rsid w:val="008463D2"/>
    <w:rsid w:val="008464F5"/>
    <w:rsid w:val="00846C83"/>
    <w:rsid w:val="00847477"/>
    <w:rsid w:val="00847656"/>
    <w:rsid w:val="0084782F"/>
    <w:rsid w:val="0085007E"/>
    <w:rsid w:val="00850148"/>
    <w:rsid w:val="008501B6"/>
    <w:rsid w:val="0085051E"/>
    <w:rsid w:val="008506A0"/>
    <w:rsid w:val="008506BD"/>
    <w:rsid w:val="00850BC1"/>
    <w:rsid w:val="00850C56"/>
    <w:rsid w:val="00850E94"/>
    <w:rsid w:val="00850FAC"/>
    <w:rsid w:val="008510A1"/>
    <w:rsid w:val="008510A9"/>
    <w:rsid w:val="00851462"/>
    <w:rsid w:val="0085152E"/>
    <w:rsid w:val="008515A3"/>
    <w:rsid w:val="00851CB2"/>
    <w:rsid w:val="00851F82"/>
    <w:rsid w:val="00852241"/>
    <w:rsid w:val="008522A1"/>
    <w:rsid w:val="00852BB3"/>
    <w:rsid w:val="00852CA0"/>
    <w:rsid w:val="00853204"/>
    <w:rsid w:val="00853503"/>
    <w:rsid w:val="008536C5"/>
    <w:rsid w:val="008540F0"/>
    <w:rsid w:val="008544AB"/>
    <w:rsid w:val="008544DE"/>
    <w:rsid w:val="00854B0C"/>
    <w:rsid w:val="00854D01"/>
    <w:rsid w:val="00854F5A"/>
    <w:rsid w:val="00854FFF"/>
    <w:rsid w:val="00855536"/>
    <w:rsid w:val="008555E1"/>
    <w:rsid w:val="00855672"/>
    <w:rsid w:val="00855ADE"/>
    <w:rsid w:val="00855BBE"/>
    <w:rsid w:val="00855E65"/>
    <w:rsid w:val="00855F46"/>
    <w:rsid w:val="00856148"/>
    <w:rsid w:val="00856573"/>
    <w:rsid w:val="00856574"/>
    <w:rsid w:val="00856C77"/>
    <w:rsid w:val="00856E9D"/>
    <w:rsid w:val="00856FF6"/>
    <w:rsid w:val="0085775E"/>
    <w:rsid w:val="00857C8D"/>
    <w:rsid w:val="00860577"/>
    <w:rsid w:val="00860D87"/>
    <w:rsid w:val="00860E65"/>
    <w:rsid w:val="00860EA2"/>
    <w:rsid w:val="008611C4"/>
    <w:rsid w:val="00861829"/>
    <w:rsid w:val="0086184A"/>
    <w:rsid w:val="00861C2A"/>
    <w:rsid w:val="00861F59"/>
    <w:rsid w:val="008621A5"/>
    <w:rsid w:val="00862A07"/>
    <w:rsid w:val="00862A4B"/>
    <w:rsid w:val="0086341E"/>
    <w:rsid w:val="00863EB0"/>
    <w:rsid w:val="00864587"/>
    <w:rsid w:val="008645B1"/>
    <w:rsid w:val="00864614"/>
    <w:rsid w:val="00864AFA"/>
    <w:rsid w:val="0086520A"/>
    <w:rsid w:val="0086541A"/>
    <w:rsid w:val="0086544F"/>
    <w:rsid w:val="00865519"/>
    <w:rsid w:val="008656C5"/>
    <w:rsid w:val="0086594E"/>
    <w:rsid w:val="00865C55"/>
    <w:rsid w:val="00865E2D"/>
    <w:rsid w:val="00865EE3"/>
    <w:rsid w:val="00865F64"/>
    <w:rsid w:val="0086613B"/>
    <w:rsid w:val="008662FC"/>
    <w:rsid w:val="00866553"/>
    <w:rsid w:val="008668DF"/>
    <w:rsid w:val="008669D3"/>
    <w:rsid w:val="00866B82"/>
    <w:rsid w:val="00866EBB"/>
    <w:rsid w:val="00866EF9"/>
    <w:rsid w:val="008672E0"/>
    <w:rsid w:val="00867AF2"/>
    <w:rsid w:val="00870094"/>
    <w:rsid w:val="0087014D"/>
    <w:rsid w:val="00871272"/>
    <w:rsid w:val="008717CE"/>
    <w:rsid w:val="00871A12"/>
    <w:rsid w:val="00872391"/>
    <w:rsid w:val="008724DB"/>
    <w:rsid w:val="008729E7"/>
    <w:rsid w:val="00872A5B"/>
    <w:rsid w:val="00872AC3"/>
    <w:rsid w:val="00872E70"/>
    <w:rsid w:val="00872FB9"/>
    <w:rsid w:val="00872FCB"/>
    <w:rsid w:val="00873319"/>
    <w:rsid w:val="008734E1"/>
    <w:rsid w:val="00873648"/>
    <w:rsid w:val="0087396D"/>
    <w:rsid w:val="00873D80"/>
    <w:rsid w:val="008745AC"/>
    <w:rsid w:val="00874A39"/>
    <w:rsid w:val="00874D3A"/>
    <w:rsid w:val="00874E17"/>
    <w:rsid w:val="0087536F"/>
    <w:rsid w:val="0087537E"/>
    <w:rsid w:val="0087559A"/>
    <w:rsid w:val="00875B46"/>
    <w:rsid w:val="00875E0A"/>
    <w:rsid w:val="00876296"/>
    <w:rsid w:val="008762B4"/>
    <w:rsid w:val="008762E7"/>
    <w:rsid w:val="00876B7A"/>
    <w:rsid w:val="00876B80"/>
    <w:rsid w:val="00876D9E"/>
    <w:rsid w:val="00876E5C"/>
    <w:rsid w:val="008770E8"/>
    <w:rsid w:val="008772D8"/>
    <w:rsid w:val="0087765A"/>
    <w:rsid w:val="00877A05"/>
    <w:rsid w:val="00877A08"/>
    <w:rsid w:val="00877A20"/>
    <w:rsid w:val="00877EBC"/>
    <w:rsid w:val="00877F05"/>
    <w:rsid w:val="0088006B"/>
    <w:rsid w:val="00880343"/>
    <w:rsid w:val="008803C5"/>
    <w:rsid w:val="00880400"/>
    <w:rsid w:val="00880962"/>
    <w:rsid w:val="00880BD7"/>
    <w:rsid w:val="008810CF"/>
    <w:rsid w:val="00881300"/>
    <w:rsid w:val="0088143E"/>
    <w:rsid w:val="00881548"/>
    <w:rsid w:val="00882169"/>
    <w:rsid w:val="00882186"/>
    <w:rsid w:val="00882250"/>
    <w:rsid w:val="00882370"/>
    <w:rsid w:val="008824C9"/>
    <w:rsid w:val="00882506"/>
    <w:rsid w:val="0088294D"/>
    <w:rsid w:val="0088302C"/>
    <w:rsid w:val="008830D6"/>
    <w:rsid w:val="00883200"/>
    <w:rsid w:val="0088369B"/>
    <w:rsid w:val="0088372A"/>
    <w:rsid w:val="00883762"/>
    <w:rsid w:val="00883A5F"/>
    <w:rsid w:val="00883AE7"/>
    <w:rsid w:val="00883D78"/>
    <w:rsid w:val="008841CE"/>
    <w:rsid w:val="0088484F"/>
    <w:rsid w:val="00884903"/>
    <w:rsid w:val="008849C1"/>
    <w:rsid w:val="00884EC9"/>
    <w:rsid w:val="00885781"/>
    <w:rsid w:val="008857A0"/>
    <w:rsid w:val="00885CBF"/>
    <w:rsid w:val="00885F00"/>
    <w:rsid w:val="00886416"/>
    <w:rsid w:val="00886B74"/>
    <w:rsid w:val="00886BD4"/>
    <w:rsid w:val="00886C8F"/>
    <w:rsid w:val="00886C9A"/>
    <w:rsid w:val="00886F29"/>
    <w:rsid w:val="00887246"/>
    <w:rsid w:val="008877F5"/>
    <w:rsid w:val="00887B15"/>
    <w:rsid w:val="00887C74"/>
    <w:rsid w:val="00887CC1"/>
    <w:rsid w:val="00887CF9"/>
    <w:rsid w:val="008902A1"/>
    <w:rsid w:val="008907F3"/>
    <w:rsid w:val="00890B0F"/>
    <w:rsid w:val="00890EE2"/>
    <w:rsid w:val="00891518"/>
    <w:rsid w:val="00891CEF"/>
    <w:rsid w:val="00891DE9"/>
    <w:rsid w:val="00892155"/>
    <w:rsid w:val="00892224"/>
    <w:rsid w:val="0089224B"/>
    <w:rsid w:val="0089234B"/>
    <w:rsid w:val="00892C4A"/>
    <w:rsid w:val="00892CEF"/>
    <w:rsid w:val="00892E4C"/>
    <w:rsid w:val="0089323C"/>
    <w:rsid w:val="00893241"/>
    <w:rsid w:val="008933C8"/>
    <w:rsid w:val="008935EF"/>
    <w:rsid w:val="008936FC"/>
    <w:rsid w:val="008940A9"/>
    <w:rsid w:val="00894898"/>
    <w:rsid w:val="00894B33"/>
    <w:rsid w:val="00894C3F"/>
    <w:rsid w:val="00894D5A"/>
    <w:rsid w:val="00894D76"/>
    <w:rsid w:val="00894D7E"/>
    <w:rsid w:val="00895092"/>
    <w:rsid w:val="0089526D"/>
    <w:rsid w:val="00895B93"/>
    <w:rsid w:val="00896993"/>
    <w:rsid w:val="00896ACF"/>
    <w:rsid w:val="00896C12"/>
    <w:rsid w:val="00897044"/>
    <w:rsid w:val="008978B0"/>
    <w:rsid w:val="0089796C"/>
    <w:rsid w:val="00897B99"/>
    <w:rsid w:val="00897E78"/>
    <w:rsid w:val="008A06C7"/>
    <w:rsid w:val="008A087E"/>
    <w:rsid w:val="008A08E7"/>
    <w:rsid w:val="008A0CA2"/>
    <w:rsid w:val="008A0F05"/>
    <w:rsid w:val="008A1771"/>
    <w:rsid w:val="008A23B3"/>
    <w:rsid w:val="008A24CE"/>
    <w:rsid w:val="008A25FD"/>
    <w:rsid w:val="008A26B0"/>
    <w:rsid w:val="008A2A33"/>
    <w:rsid w:val="008A300D"/>
    <w:rsid w:val="008A3361"/>
    <w:rsid w:val="008A3857"/>
    <w:rsid w:val="008A3ABD"/>
    <w:rsid w:val="008A3E31"/>
    <w:rsid w:val="008A3F86"/>
    <w:rsid w:val="008A41E8"/>
    <w:rsid w:val="008A44E1"/>
    <w:rsid w:val="008A4615"/>
    <w:rsid w:val="008A47D6"/>
    <w:rsid w:val="008A4984"/>
    <w:rsid w:val="008A4EBD"/>
    <w:rsid w:val="008A4F3D"/>
    <w:rsid w:val="008A533A"/>
    <w:rsid w:val="008A5B37"/>
    <w:rsid w:val="008A5D43"/>
    <w:rsid w:val="008A607F"/>
    <w:rsid w:val="008A69AE"/>
    <w:rsid w:val="008A69F2"/>
    <w:rsid w:val="008A725C"/>
    <w:rsid w:val="008A726C"/>
    <w:rsid w:val="008A742A"/>
    <w:rsid w:val="008A74FE"/>
    <w:rsid w:val="008A76E0"/>
    <w:rsid w:val="008A7910"/>
    <w:rsid w:val="008A7F70"/>
    <w:rsid w:val="008A7F82"/>
    <w:rsid w:val="008A7FAF"/>
    <w:rsid w:val="008B0367"/>
    <w:rsid w:val="008B0588"/>
    <w:rsid w:val="008B0B00"/>
    <w:rsid w:val="008B0C05"/>
    <w:rsid w:val="008B0FE8"/>
    <w:rsid w:val="008B1313"/>
    <w:rsid w:val="008B1513"/>
    <w:rsid w:val="008B16E6"/>
    <w:rsid w:val="008B19AF"/>
    <w:rsid w:val="008B1D08"/>
    <w:rsid w:val="008B2B07"/>
    <w:rsid w:val="008B2C32"/>
    <w:rsid w:val="008B3226"/>
    <w:rsid w:val="008B32F5"/>
    <w:rsid w:val="008B36F2"/>
    <w:rsid w:val="008B3CBC"/>
    <w:rsid w:val="008B3D8F"/>
    <w:rsid w:val="008B464A"/>
    <w:rsid w:val="008B477A"/>
    <w:rsid w:val="008B4894"/>
    <w:rsid w:val="008B4A04"/>
    <w:rsid w:val="008B5028"/>
    <w:rsid w:val="008B5049"/>
    <w:rsid w:val="008B5496"/>
    <w:rsid w:val="008B5552"/>
    <w:rsid w:val="008B56EE"/>
    <w:rsid w:val="008B5D63"/>
    <w:rsid w:val="008B5F04"/>
    <w:rsid w:val="008B5F82"/>
    <w:rsid w:val="008B6575"/>
    <w:rsid w:val="008B67F0"/>
    <w:rsid w:val="008B689F"/>
    <w:rsid w:val="008B6B93"/>
    <w:rsid w:val="008B6CF5"/>
    <w:rsid w:val="008B6E9A"/>
    <w:rsid w:val="008B72FB"/>
    <w:rsid w:val="008B7302"/>
    <w:rsid w:val="008B736A"/>
    <w:rsid w:val="008B7452"/>
    <w:rsid w:val="008B749C"/>
    <w:rsid w:val="008B7526"/>
    <w:rsid w:val="008B7A09"/>
    <w:rsid w:val="008B7BFF"/>
    <w:rsid w:val="008B7C28"/>
    <w:rsid w:val="008B7D4A"/>
    <w:rsid w:val="008C0208"/>
    <w:rsid w:val="008C0263"/>
    <w:rsid w:val="008C040D"/>
    <w:rsid w:val="008C05FF"/>
    <w:rsid w:val="008C0628"/>
    <w:rsid w:val="008C093D"/>
    <w:rsid w:val="008C10F7"/>
    <w:rsid w:val="008C14FA"/>
    <w:rsid w:val="008C1662"/>
    <w:rsid w:val="008C172A"/>
    <w:rsid w:val="008C209D"/>
    <w:rsid w:val="008C2138"/>
    <w:rsid w:val="008C2260"/>
    <w:rsid w:val="008C2914"/>
    <w:rsid w:val="008C2AAA"/>
    <w:rsid w:val="008C2BA6"/>
    <w:rsid w:val="008C30C6"/>
    <w:rsid w:val="008C335B"/>
    <w:rsid w:val="008C39DF"/>
    <w:rsid w:val="008C3BF4"/>
    <w:rsid w:val="008C3CB2"/>
    <w:rsid w:val="008C3DB2"/>
    <w:rsid w:val="008C42CE"/>
    <w:rsid w:val="008C43AA"/>
    <w:rsid w:val="008C4D0F"/>
    <w:rsid w:val="008C4ED7"/>
    <w:rsid w:val="008C5146"/>
    <w:rsid w:val="008C547F"/>
    <w:rsid w:val="008C5547"/>
    <w:rsid w:val="008C5627"/>
    <w:rsid w:val="008C5FB9"/>
    <w:rsid w:val="008C6386"/>
    <w:rsid w:val="008C648C"/>
    <w:rsid w:val="008C66D1"/>
    <w:rsid w:val="008C67D0"/>
    <w:rsid w:val="008C6AAF"/>
    <w:rsid w:val="008C7273"/>
    <w:rsid w:val="008C7313"/>
    <w:rsid w:val="008C7603"/>
    <w:rsid w:val="008C7B58"/>
    <w:rsid w:val="008C7CC1"/>
    <w:rsid w:val="008C7CF2"/>
    <w:rsid w:val="008D0216"/>
    <w:rsid w:val="008D074D"/>
    <w:rsid w:val="008D0825"/>
    <w:rsid w:val="008D0A70"/>
    <w:rsid w:val="008D0E30"/>
    <w:rsid w:val="008D0E9E"/>
    <w:rsid w:val="008D16DD"/>
    <w:rsid w:val="008D1755"/>
    <w:rsid w:val="008D1911"/>
    <w:rsid w:val="008D1E83"/>
    <w:rsid w:val="008D2378"/>
    <w:rsid w:val="008D2618"/>
    <w:rsid w:val="008D26F9"/>
    <w:rsid w:val="008D2AB5"/>
    <w:rsid w:val="008D2BB8"/>
    <w:rsid w:val="008D2C81"/>
    <w:rsid w:val="008D30C2"/>
    <w:rsid w:val="008D3709"/>
    <w:rsid w:val="008D3935"/>
    <w:rsid w:val="008D408A"/>
    <w:rsid w:val="008D4383"/>
    <w:rsid w:val="008D4446"/>
    <w:rsid w:val="008D47BD"/>
    <w:rsid w:val="008D4A65"/>
    <w:rsid w:val="008D4E5E"/>
    <w:rsid w:val="008D4FC6"/>
    <w:rsid w:val="008D4FDB"/>
    <w:rsid w:val="008D51EE"/>
    <w:rsid w:val="008D5577"/>
    <w:rsid w:val="008D5740"/>
    <w:rsid w:val="008D57AB"/>
    <w:rsid w:val="008D57D5"/>
    <w:rsid w:val="008D60A7"/>
    <w:rsid w:val="008D6396"/>
    <w:rsid w:val="008D67B4"/>
    <w:rsid w:val="008D695F"/>
    <w:rsid w:val="008D6EC7"/>
    <w:rsid w:val="008D7150"/>
    <w:rsid w:val="008D71C0"/>
    <w:rsid w:val="008E0168"/>
    <w:rsid w:val="008E0218"/>
    <w:rsid w:val="008E09DB"/>
    <w:rsid w:val="008E0A7C"/>
    <w:rsid w:val="008E0C3A"/>
    <w:rsid w:val="008E0D0C"/>
    <w:rsid w:val="008E0FBD"/>
    <w:rsid w:val="008E101D"/>
    <w:rsid w:val="008E1090"/>
    <w:rsid w:val="008E14DD"/>
    <w:rsid w:val="008E166B"/>
    <w:rsid w:val="008E1801"/>
    <w:rsid w:val="008E1EEA"/>
    <w:rsid w:val="008E21E3"/>
    <w:rsid w:val="008E2229"/>
    <w:rsid w:val="008E23DB"/>
    <w:rsid w:val="008E2661"/>
    <w:rsid w:val="008E26F7"/>
    <w:rsid w:val="008E2EC3"/>
    <w:rsid w:val="008E2F66"/>
    <w:rsid w:val="008E30D5"/>
    <w:rsid w:val="008E32EA"/>
    <w:rsid w:val="008E3876"/>
    <w:rsid w:val="008E3D86"/>
    <w:rsid w:val="008E3EF6"/>
    <w:rsid w:val="008E46D8"/>
    <w:rsid w:val="008E4F7E"/>
    <w:rsid w:val="008E5537"/>
    <w:rsid w:val="008E557E"/>
    <w:rsid w:val="008E559D"/>
    <w:rsid w:val="008E594E"/>
    <w:rsid w:val="008E5AB2"/>
    <w:rsid w:val="008E5C2C"/>
    <w:rsid w:val="008E5CF3"/>
    <w:rsid w:val="008E612C"/>
    <w:rsid w:val="008E65D9"/>
    <w:rsid w:val="008E6864"/>
    <w:rsid w:val="008E68F3"/>
    <w:rsid w:val="008E6BD0"/>
    <w:rsid w:val="008E6CB5"/>
    <w:rsid w:val="008E6E91"/>
    <w:rsid w:val="008E6F2A"/>
    <w:rsid w:val="008E7798"/>
    <w:rsid w:val="008E7964"/>
    <w:rsid w:val="008E7AB5"/>
    <w:rsid w:val="008E7BAE"/>
    <w:rsid w:val="008E7F6E"/>
    <w:rsid w:val="008E7FA9"/>
    <w:rsid w:val="008E7FCE"/>
    <w:rsid w:val="008F0447"/>
    <w:rsid w:val="008F088E"/>
    <w:rsid w:val="008F0892"/>
    <w:rsid w:val="008F0B65"/>
    <w:rsid w:val="008F10F0"/>
    <w:rsid w:val="008F13D7"/>
    <w:rsid w:val="008F1462"/>
    <w:rsid w:val="008F14C9"/>
    <w:rsid w:val="008F16A5"/>
    <w:rsid w:val="008F1747"/>
    <w:rsid w:val="008F176E"/>
    <w:rsid w:val="008F1874"/>
    <w:rsid w:val="008F188C"/>
    <w:rsid w:val="008F1C07"/>
    <w:rsid w:val="008F1E98"/>
    <w:rsid w:val="008F1F16"/>
    <w:rsid w:val="008F1FF8"/>
    <w:rsid w:val="008F258D"/>
    <w:rsid w:val="008F2A94"/>
    <w:rsid w:val="008F3243"/>
    <w:rsid w:val="008F32A3"/>
    <w:rsid w:val="008F362C"/>
    <w:rsid w:val="008F39DD"/>
    <w:rsid w:val="008F3E38"/>
    <w:rsid w:val="008F41F8"/>
    <w:rsid w:val="008F4297"/>
    <w:rsid w:val="008F43D9"/>
    <w:rsid w:val="008F4730"/>
    <w:rsid w:val="008F478C"/>
    <w:rsid w:val="008F47AC"/>
    <w:rsid w:val="008F4836"/>
    <w:rsid w:val="008F4E6E"/>
    <w:rsid w:val="008F5014"/>
    <w:rsid w:val="008F5054"/>
    <w:rsid w:val="008F5176"/>
    <w:rsid w:val="008F535D"/>
    <w:rsid w:val="008F5CB9"/>
    <w:rsid w:val="008F5E22"/>
    <w:rsid w:val="008F5EEC"/>
    <w:rsid w:val="008F6173"/>
    <w:rsid w:val="008F631A"/>
    <w:rsid w:val="008F66F1"/>
    <w:rsid w:val="008F670B"/>
    <w:rsid w:val="008F6BE3"/>
    <w:rsid w:val="008F6DCD"/>
    <w:rsid w:val="008F7A64"/>
    <w:rsid w:val="008F7C31"/>
    <w:rsid w:val="008F7D35"/>
    <w:rsid w:val="009007F1"/>
    <w:rsid w:val="00900ECD"/>
    <w:rsid w:val="00901324"/>
    <w:rsid w:val="00901B8B"/>
    <w:rsid w:val="00901BBB"/>
    <w:rsid w:val="00901CE3"/>
    <w:rsid w:val="00902108"/>
    <w:rsid w:val="00902133"/>
    <w:rsid w:val="009021FE"/>
    <w:rsid w:val="00902419"/>
    <w:rsid w:val="00902514"/>
    <w:rsid w:val="00902804"/>
    <w:rsid w:val="00902C7D"/>
    <w:rsid w:val="009031CB"/>
    <w:rsid w:val="00903488"/>
    <w:rsid w:val="00903C55"/>
    <w:rsid w:val="00904247"/>
    <w:rsid w:val="00904A40"/>
    <w:rsid w:val="00904B58"/>
    <w:rsid w:val="00904D0E"/>
    <w:rsid w:val="00904F8D"/>
    <w:rsid w:val="0090536C"/>
    <w:rsid w:val="00905966"/>
    <w:rsid w:val="00905A06"/>
    <w:rsid w:val="00905A0A"/>
    <w:rsid w:val="00905A70"/>
    <w:rsid w:val="00905A83"/>
    <w:rsid w:val="00906456"/>
    <w:rsid w:val="009065A5"/>
    <w:rsid w:val="00906F50"/>
    <w:rsid w:val="0090716B"/>
    <w:rsid w:val="009075B5"/>
    <w:rsid w:val="00907665"/>
    <w:rsid w:val="00907979"/>
    <w:rsid w:val="00907BA2"/>
    <w:rsid w:val="00907EE0"/>
    <w:rsid w:val="00910163"/>
    <w:rsid w:val="00910180"/>
    <w:rsid w:val="009101AE"/>
    <w:rsid w:val="00910737"/>
    <w:rsid w:val="00910F8D"/>
    <w:rsid w:val="0091125C"/>
    <w:rsid w:val="0091138B"/>
    <w:rsid w:val="00911430"/>
    <w:rsid w:val="00911777"/>
    <w:rsid w:val="00911A40"/>
    <w:rsid w:val="00911D4D"/>
    <w:rsid w:val="0091289A"/>
    <w:rsid w:val="00912B86"/>
    <w:rsid w:val="00913774"/>
    <w:rsid w:val="00913AD1"/>
    <w:rsid w:val="00913DFC"/>
    <w:rsid w:val="00913E4C"/>
    <w:rsid w:val="00913F53"/>
    <w:rsid w:val="0091409E"/>
    <w:rsid w:val="009144CC"/>
    <w:rsid w:val="009145F2"/>
    <w:rsid w:val="00914705"/>
    <w:rsid w:val="009149B9"/>
    <w:rsid w:val="009149F6"/>
    <w:rsid w:val="00914CBE"/>
    <w:rsid w:val="00915013"/>
    <w:rsid w:val="00915072"/>
    <w:rsid w:val="009151DE"/>
    <w:rsid w:val="009153FA"/>
    <w:rsid w:val="009156A8"/>
    <w:rsid w:val="00915B02"/>
    <w:rsid w:val="00915B36"/>
    <w:rsid w:val="00915BDF"/>
    <w:rsid w:val="00915C41"/>
    <w:rsid w:val="00915C98"/>
    <w:rsid w:val="009161F5"/>
    <w:rsid w:val="009163B9"/>
    <w:rsid w:val="00916510"/>
    <w:rsid w:val="0091668F"/>
    <w:rsid w:val="0091677C"/>
    <w:rsid w:val="00916812"/>
    <w:rsid w:val="0091691E"/>
    <w:rsid w:val="00916AA3"/>
    <w:rsid w:val="00917042"/>
    <w:rsid w:val="00917159"/>
    <w:rsid w:val="009172A4"/>
    <w:rsid w:val="00917572"/>
    <w:rsid w:val="00917D32"/>
    <w:rsid w:val="00920169"/>
    <w:rsid w:val="009207D6"/>
    <w:rsid w:val="00920892"/>
    <w:rsid w:val="00921303"/>
    <w:rsid w:val="00921375"/>
    <w:rsid w:val="00921662"/>
    <w:rsid w:val="00921740"/>
    <w:rsid w:val="00921EB3"/>
    <w:rsid w:val="00921F29"/>
    <w:rsid w:val="009223F3"/>
    <w:rsid w:val="00922407"/>
    <w:rsid w:val="009228DA"/>
    <w:rsid w:val="00922AD6"/>
    <w:rsid w:val="009230A6"/>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B34"/>
    <w:rsid w:val="0092625C"/>
    <w:rsid w:val="00926A48"/>
    <w:rsid w:val="00926B88"/>
    <w:rsid w:val="00926BFE"/>
    <w:rsid w:val="00926FDA"/>
    <w:rsid w:val="00927416"/>
    <w:rsid w:val="0092743A"/>
    <w:rsid w:val="00927CCB"/>
    <w:rsid w:val="00927D19"/>
    <w:rsid w:val="00930111"/>
    <w:rsid w:val="0093012F"/>
    <w:rsid w:val="00930471"/>
    <w:rsid w:val="0093049D"/>
    <w:rsid w:val="009304E7"/>
    <w:rsid w:val="0093060A"/>
    <w:rsid w:val="00930F9B"/>
    <w:rsid w:val="00931509"/>
    <w:rsid w:val="0093151B"/>
    <w:rsid w:val="0093156A"/>
    <w:rsid w:val="009316F1"/>
    <w:rsid w:val="00931970"/>
    <w:rsid w:val="00931A1F"/>
    <w:rsid w:val="00931B7E"/>
    <w:rsid w:val="00931E6D"/>
    <w:rsid w:val="009322C7"/>
    <w:rsid w:val="00932843"/>
    <w:rsid w:val="00932A44"/>
    <w:rsid w:val="00932B43"/>
    <w:rsid w:val="00932C23"/>
    <w:rsid w:val="00932DB8"/>
    <w:rsid w:val="009330B1"/>
    <w:rsid w:val="00933273"/>
    <w:rsid w:val="009336AF"/>
    <w:rsid w:val="00933786"/>
    <w:rsid w:val="00933BE2"/>
    <w:rsid w:val="009340D9"/>
    <w:rsid w:val="009347BC"/>
    <w:rsid w:val="00934D16"/>
    <w:rsid w:val="00934F99"/>
    <w:rsid w:val="00935317"/>
    <w:rsid w:val="00935499"/>
    <w:rsid w:val="00935541"/>
    <w:rsid w:val="00935577"/>
    <w:rsid w:val="00935607"/>
    <w:rsid w:val="00935758"/>
    <w:rsid w:val="00935785"/>
    <w:rsid w:val="00935969"/>
    <w:rsid w:val="0093596F"/>
    <w:rsid w:val="00935CAD"/>
    <w:rsid w:val="00935CEC"/>
    <w:rsid w:val="00935D54"/>
    <w:rsid w:val="00935F3D"/>
    <w:rsid w:val="00935FA9"/>
    <w:rsid w:val="00936354"/>
    <w:rsid w:val="009364A3"/>
    <w:rsid w:val="009369E7"/>
    <w:rsid w:val="00936AEA"/>
    <w:rsid w:val="00936B9C"/>
    <w:rsid w:val="00936E7C"/>
    <w:rsid w:val="00936F26"/>
    <w:rsid w:val="009373E2"/>
    <w:rsid w:val="00937587"/>
    <w:rsid w:val="009375AE"/>
    <w:rsid w:val="00937D51"/>
    <w:rsid w:val="00937F9B"/>
    <w:rsid w:val="009404B3"/>
    <w:rsid w:val="009405E3"/>
    <w:rsid w:val="009407C4"/>
    <w:rsid w:val="009407CA"/>
    <w:rsid w:val="00940F8C"/>
    <w:rsid w:val="0094108E"/>
    <w:rsid w:val="009410B4"/>
    <w:rsid w:val="00942112"/>
    <w:rsid w:val="009425EA"/>
    <w:rsid w:val="00942771"/>
    <w:rsid w:val="00942E61"/>
    <w:rsid w:val="00943078"/>
    <w:rsid w:val="009430E2"/>
    <w:rsid w:val="009433CE"/>
    <w:rsid w:val="00943719"/>
    <w:rsid w:val="009443D5"/>
    <w:rsid w:val="00944BA8"/>
    <w:rsid w:val="00944E82"/>
    <w:rsid w:val="00945A54"/>
    <w:rsid w:val="00945A80"/>
    <w:rsid w:val="00945BE0"/>
    <w:rsid w:val="009461B7"/>
    <w:rsid w:val="009464C0"/>
    <w:rsid w:val="009464DC"/>
    <w:rsid w:val="00946AED"/>
    <w:rsid w:val="00946DB6"/>
    <w:rsid w:val="00946E86"/>
    <w:rsid w:val="00947092"/>
    <w:rsid w:val="0094781A"/>
    <w:rsid w:val="00947DE3"/>
    <w:rsid w:val="00947FC6"/>
    <w:rsid w:val="009502F3"/>
    <w:rsid w:val="00950426"/>
    <w:rsid w:val="0095079A"/>
    <w:rsid w:val="009507B1"/>
    <w:rsid w:val="00950861"/>
    <w:rsid w:val="0095086C"/>
    <w:rsid w:val="00950CF3"/>
    <w:rsid w:val="00950ED0"/>
    <w:rsid w:val="009511C4"/>
    <w:rsid w:val="009513E5"/>
    <w:rsid w:val="00951428"/>
    <w:rsid w:val="009516EE"/>
    <w:rsid w:val="00951856"/>
    <w:rsid w:val="00952068"/>
    <w:rsid w:val="009528DA"/>
    <w:rsid w:val="0095297A"/>
    <w:rsid w:val="009529B3"/>
    <w:rsid w:val="00952D48"/>
    <w:rsid w:val="00953373"/>
    <w:rsid w:val="009535BD"/>
    <w:rsid w:val="009536D8"/>
    <w:rsid w:val="00953A87"/>
    <w:rsid w:val="00953E39"/>
    <w:rsid w:val="0095420F"/>
    <w:rsid w:val="00954DDC"/>
    <w:rsid w:val="0095520C"/>
    <w:rsid w:val="009552F5"/>
    <w:rsid w:val="00955878"/>
    <w:rsid w:val="00955881"/>
    <w:rsid w:val="009559D4"/>
    <w:rsid w:val="00956567"/>
    <w:rsid w:val="00956649"/>
    <w:rsid w:val="009568AC"/>
    <w:rsid w:val="00956997"/>
    <w:rsid w:val="00956F35"/>
    <w:rsid w:val="00956FD9"/>
    <w:rsid w:val="009571EC"/>
    <w:rsid w:val="00957440"/>
    <w:rsid w:val="0095744C"/>
    <w:rsid w:val="009578B5"/>
    <w:rsid w:val="00957ACD"/>
    <w:rsid w:val="00957C18"/>
    <w:rsid w:val="00957ECD"/>
    <w:rsid w:val="00957F1E"/>
    <w:rsid w:val="009600FF"/>
    <w:rsid w:val="0096031C"/>
    <w:rsid w:val="00960322"/>
    <w:rsid w:val="009604B7"/>
    <w:rsid w:val="0096088B"/>
    <w:rsid w:val="00960A46"/>
    <w:rsid w:val="00961233"/>
    <w:rsid w:val="00961461"/>
    <w:rsid w:val="0096150A"/>
    <w:rsid w:val="0096180C"/>
    <w:rsid w:val="00961B88"/>
    <w:rsid w:val="009624D0"/>
    <w:rsid w:val="0096269E"/>
    <w:rsid w:val="00962B36"/>
    <w:rsid w:val="00962B7F"/>
    <w:rsid w:val="00962CE3"/>
    <w:rsid w:val="00962DED"/>
    <w:rsid w:val="0096341F"/>
    <w:rsid w:val="00963430"/>
    <w:rsid w:val="00963497"/>
    <w:rsid w:val="00963616"/>
    <w:rsid w:val="00963A70"/>
    <w:rsid w:val="00963E69"/>
    <w:rsid w:val="009642A8"/>
    <w:rsid w:val="00964503"/>
    <w:rsid w:val="00964772"/>
    <w:rsid w:val="00964806"/>
    <w:rsid w:val="009648B6"/>
    <w:rsid w:val="00964948"/>
    <w:rsid w:val="00964ECE"/>
    <w:rsid w:val="00965214"/>
    <w:rsid w:val="009653E3"/>
    <w:rsid w:val="0096555E"/>
    <w:rsid w:val="009656E0"/>
    <w:rsid w:val="00965909"/>
    <w:rsid w:val="009662B4"/>
    <w:rsid w:val="00966823"/>
    <w:rsid w:val="00966FF0"/>
    <w:rsid w:val="00967321"/>
    <w:rsid w:val="0096740C"/>
    <w:rsid w:val="00967A39"/>
    <w:rsid w:val="00967B4A"/>
    <w:rsid w:val="00967D6D"/>
    <w:rsid w:val="00967DF8"/>
    <w:rsid w:val="00967ECD"/>
    <w:rsid w:val="009705EC"/>
    <w:rsid w:val="0097061A"/>
    <w:rsid w:val="00970944"/>
    <w:rsid w:val="009709D4"/>
    <w:rsid w:val="00970A29"/>
    <w:rsid w:val="00970C64"/>
    <w:rsid w:val="00970D41"/>
    <w:rsid w:val="0097106D"/>
    <w:rsid w:val="009713DF"/>
    <w:rsid w:val="0097155F"/>
    <w:rsid w:val="0097160C"/>
    <w:rsid w:val="00971618"/>
    <w:rsid w:val="00971831"/>
    <w:rsid w:val="00971A0E"/>
    <w:rsid w:val="00971A44"/>
    <w:rsid w:val="00971B64"/>
    <w:rsid w:val="009721C4"/>
    <w:rsid w:val="00972280"/>
    <w:rsid w:val="00972874"/>
    <w:rsid w:val="00972B16"/>
    <w:rsid w:val="00973111"/>
    <w:rsid w:val="00973134"/>
    <w:rsid w:val="00973267"/>
    <w:rsid w:val="00973396"/>
    <w:rsid w:val="00973977"/>
    <w:rsid w:val="00973EC2"/>
    <w:rsid w:val="009741F4"/>
    <w:rsid w:val="0097436A"/>
    <w:rsid w:val="009746BA"/>
    <w:rsid w:val="009747A9"/>
    <w:rsid w:val="00974AD4"/>
    <w:rsid w:val="00975D36"/>
    <w:rsid w:val="0097611D"/>
    <w:rsid w:val="00976605"/>
    <w:rsid w:val="00976692"/>
    <w:rsid w:val="00976975"/>
    <w:rsid w:val="00976A01"/>
    <w:rsid w:val="00976E19"/>
    <w:rsid w:val="009773D7"/>
    <w:rsid w:val="00977573"/>
    <w:rsid w:val="0097760C"/>
    <w:rsid w:val="00977828"/>
    <w:rsid w:val="00977B8B"/>
    <w:rsid w:val="00977CDB"/>
    <w:rsid w:val="00980196"/>
    <w:rsid w:val="00980275"/>
    <w:rsid w:val="00980522"/>
    <w:rsid w:val="00980DE8"/>
    <w:rsid w:val="00981082"/>
    <w:rsid w:val="0098122A"/>
    <w:rsid w:val="00981561"/>
    <w:rsid w:val="00981591"/>
    <w:rsid w:val="009815BF"/>
    <w:rsid w:val="009816D1"/>
    <w:rsid w:val="00981C8E"/>
    <w:rsid w:val="0098221C"/>
    <w:rsid w:val="00982392"/>
    <w:rsid w:val="00982975"/>
    <w:rsid w:val="00982D80"/>
    <w:rsid w:val="00982E9C"/>
    <w:rsid w:val="0098322D"/>
    <w:rsid w:val="00983481"/>
    <w:rsid w:val="00983944"/>
    <w:rsid w:val="00984081"/>
    <w:rsid w:val="00984B78"/>
    <w:rsid w:val="00984C6C"/>
    <w:rsid w:val="00984D36"/>
    <w:rsid w:val="00984E2A"/>
    <w:rsid w:val="009851F6"/>
    <w:rsid w:val="009852A3"/>
    <w:rsid w:val="009854DC"/>
    <w:rsid w:val="00985771"/>
    <w:rsid w:val="009858B8"/>
    <w:rsid w:val="00985A59"/>
    <w:rsid w:val="00985A6A"/>
    <w:rsid w:val="00985A6B"/>
    <w:rsid w:val="00985ECD"/>
    <w:rsid w:val="0098600E"/>
    <w:rsid w:val="00986A1C"/>
    <w:rsid w:val="00986A37"/>
    <w:rsid w:val="00986EE7"/>
    <w:rsid w:val="00987026"/>
    <w:rsid w:val="009870A1"/>
    <w:rsid w:val="009870AA"/>
    <w:rsid w:val="00987746"/>
    <w:rsid w:val="009877EB"/>
    <w:rsid w:val="0098795D"/>
    <w:rsid w:val="00987DD8"/>
    <w:rsid w:val="009909A7"/>
    <w:rsid w:val="00990F04"/>
    <w:rsid w:val="009910F6"/>
    <w:rsid w:val="0099164C"/>
    <w:rsid w:val="00991869"/>
    <w:rsid w:val="00991BB8"/>
    <w:rsid w:val="00991C42"/>
    <w:rsid w:val="00991C79"/>
    <w:rsid w:val="00991CE7"/>
    <w:rsid w:val="00991E73"/>
    <w:rsid w:val="00991EEC"/>
    <w:rsid w:val="009924A6"/>
    <w:rsid w:val="009924D2"/>
    <w:rsid w:val="00992EDD"/>
    <w:rsid w:val="00993000"/>
    <w:rsid w:val="009930F1"/>
    <w:rsid w:val="009939BF"/>
    <w:rsid w:val="00993A5A"/>
    <w:rsid w:val="00993CA0"/>
    <w:rsid w:val="00994116"/>
    <w:rsid w:val="009942B4"/>
    <w:rsid w:val="00994766"/>
    <w:rsid w:val="00994A17"/>
    <w:rsid w:val="00994A73"/>
    <w:rsid w:val="00994B9B"/>
    <w:rsid w:val="00994BE2"/>
    <w:rsid w:val="00994D61"/>
    <w:rsid w:val="00995000"/>
    <w:rsid w:val="0099510C"/>
    <w:rsid w:val="0099515C"/>
    <w:rsid w:val="009951BA"/>
    <w:rsid w:val="009952CD"/>
    <w:rsid w:val="00995C84"/>
    <w:rsid w:val="009961F3"/>
    <w:rsid w:val="00996995"/>
    <w:rsid w:val="00996CB9"/>
    <w:rsid w:val="00997363"/>
    <w:rsid w:val="0099758C"/>
    <w:rsid w:val="009976BE"/>
    <w:rsid w:val="00997711"/>
    <w:rsid w:val="00997BAB"/>
    <w:rsid w:val="00997C96"/>
    <w:rsid w:val="009A0037"/>
    <w:rsid w:val="009A0073"/>
    <w:rsid w:val="009A0536"/>
    <w:rsid w:val="009A07C2"/>
    <w:rsid w:val="009A0830"/>
    <w:rsid w:val="009A0FCE"/>
    <w:rsid w:val="009A103A"/>
    <w:rsid w:val="009A1184"/>
    <w:rsid w:val="009A138D"/>
    <w:rsid w:val="009A1548"/>
    <w:rsid w:val="009A171F"/>
    <w:rsid w:val="009A208A"/>
    <w:rsid w:val="009A2271"/>
    <w:rsid w:val="009A22E3"/>
    <w:rsid w:val="009A262B"/>
    <w:rsid w:val="009A2955"/>
    <w:rsid w:val="009A2C42"/>
    <w:rsid w:val="009A2C7A"/>
    <w:rsid w:val="009A2C9A"/>
    <w:rsid w:val="009A2D89"/>
    <w:rsid w:val="009A311B"/>
    <w:rsid w:val="009A316A"/>
    <w:rsid w:val="009A3274"/>
    <w:rsid w:val="009A3506"/>
    <w:rsid w:val="009A35BE"/>
    <w:rsid w:val="009A3609"/>
    <w:rsid w:val="009A39CC"/>
    <w:rsid w:val="009A3CAA"/>
    <w:rsid w:val="009A4583"/>
    <w:rsid w:val="009A4DFD"/>
    <w:rsid w:val="009A52C9"/>
    <w:rsid w:val="009A5371"/>
    <w:rsid w:val="009A53FF"/>
    <w:rsid w:val="009A54E8"/>
    <w:rsid w:val="009A5739"/>
    <w:rsid w:val="009A5845"/>
    <w:rsid w:val="009A584B"/>
    <w:rsid w:val="009A5931"/>
    <w:rsid w:val="009A5B45"/>
    <w:rsid w:val="009A5B7A"/>
    <w:rsid w:val="009A5DDB"/>
    <w:rsid w:val="009A6340"/>
    <w:rsid w:val="009A6BCC"/>
    <w:rsid w:val="009A6CBB"/>
    <w:rsid w:val="009A6D8D"/>
    <w:rsid w:val="009A7408"/>
    <w:rsid w:val="009A7B13"/>
    <w:rsid w:val="009A7CFF"/>
    <w:rsid w:val="009A7E19"/>
    <w:rsid w:val="009B06DB"/>
    <w:rsid w:val="009B07A3"/>
    <w:rsid w:val="009B0916"/>
    <w:rsid w:val="009B0DC7"/>
    <w:rsid w:val="009B0EE1"/>
    <w:rsid w:val="009B1D26"/>
    <w:rsid w:val="009B227D"/>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53E9"/>
    <w:rsid w:val="009B5426"/>
    <w:rsid w:val="009B54C7"/>
    <w:rsid w:val="009B55BB"/>
    <w:rsid w:val="009B55CA"/>
    <w:rsid w:val="009B5706"/>
    <w:rsid w:val="009B5C10"/>
    <w:rsid w:val="009B6081"/>
    <w:rsid w:val="009B734C"/>
    <w:rsid w:val="009B734F"/>
    <w:rsid w:val="009B7813"/>
    <w:rsid w:val="009B790E"/>
    <w:rsid w:val="009C009F"/>
    <w:rsid w:val="009C0297"/>
    <w:rsid w:val="009C0553"/>
    <w:rsid w:val="009C0727"/>
    <w:rsid w:val="009C0873"/>
    <w:rsid w:val="009C08FD"/>
    <w:rsid w:val="009C0C6E"/>
    <w:rsid w:val="009C0CD2"/>
    <w:rsid w:val="009C0D2C"/>
    <w:rsid w:val="009C106C"/>
    <w:rsid w:val="009C1292"/>
    <w:rsid w:val="009C1B1D"/>
    <w:rsid w:val="009C1B51"/>
    <w:rsid w:val="009C1D8A"/>
    <w:rsid w:val="009C1FA6"/>
    <w:rsid w:val="009C2169"/>
    <w:rsid w:val="009C21B1"/>
    <w:rsid w:val="009C29D2"/>
    <w:rsid w:val="009C29FF"/>
    <w:rsid w:val="009C2A51"/>
    <w:rsid w:val="009C2D21"/>
    <w:rsid w:val="009C2FC1"/>
    <w:rsid w:val="009C34A4"/>
    <w:rsid w:val="009C3538"/>
    <w:rsid w:val="009C369A"/>
    <w:rsid w:val="009C3C20"/>
    <w:rsid w:val="009C460F"/>
    <w:rsid w:val="009C48F7"/>
    <w:rsid w:val="009C4A94"/>
    <w:rsid w:val="009C4ED9"/>
    <w:rsid w:val="009C5266"/>
    <w:rsid w:val="009C54AF"/>
    <w:rsid w:val="009C5633"/>
    <w:rsid w:val="009C5701"/>
    <w:rsid w:val="009C5A95"/>
    <w:rsid w:val="009C5B5E"/>
    <w:rsid w:val="009C5C4B"/>
    <w:rsid w:val="009C5E04"/>
    <w:rsid w:val="009C5F25"/>
    <w:rsid w:val="009C62C3"/>
    <w:rsid w:val="009C6411"/>
    <w:rsid w:val="009C65B9"/>
    <w:rsid w:val="009C6A88"/>
    <w:rsid w:val="009C6C51"/>
    <w:rsid w:val="009C6FD5"/>
    <w:rsid w:val="009C73F0"/>
    <w:rsid w:val="009C78BC"/>
    <w:rsid w:val="009C7CC2"/>
    <w:rsid w:val="009C7E97"/>
    <w:rsid w:val="009D0194"/>
    <w:rsid w:val="009D042F"/>
    <w:rsid w:val="009D05DF"/>
    <w:rsid w:val="009D079B"/>
    <w:rsid w:val="009D08C2"/>
    <w:rsid w:val="009D0BB1"/>
    <w:rsid w:val="009D1099"/>
    <w:rsid w:val="009D196D"/>
    <w:rsid w:val="009D24D1"/>
    <w:rsid w:val="009D2A48"/>
    <w:rsid w:val="009D2CE4"/>
    <w:rsid w:val="009D2D29"/>
    <w:rsid w:val="009D2FDD"/>
    <w:rsid w:val="009D34A7"/>
    <w:rsid w:val="009D34E4"/>
    <w:rsid w:val="009D3C85"/>
    <w:rsid w:val="009D3CCD"/>
    <w:rsid w:val="009D3EA0"/>
    <w:rsid w:val="009D434C"/>
    <w:rsid w:val="009D440F"/>
    <w:rsid w:val="009D46E0"/>
    <w:rsid w:val="009D4E07"/>
    <w:rsid w:val="009D5487"/>
    <w:rsid w:val="009D54D4"/>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618"/>
    <w:rsid w:val="009D7A2D"/>
    <w:rsid w:val="009D7FC9"/>
    <w:rsid w:val="009E024A"/>
    <w:rsid w:val="009E02A4"/>
    <w:rsid w:val="009E06D4"/>
    <w:rsid w:val="009E0BC3"/>
    <w:rsid w:val="009E0BE7"/>
    <w:rsid w:val="009E0D91"/>
    <w:rsid w:val="009E0DC1"/>
    <w:rsid w:val="009E14C3"/>
    <w:rsid w:val="009E1602"/>
    <w:rsid w:val="009E17D1"/>
    <w:rsid w:val="009E191D"/>
    <w:rsid w:val="009E1B75"/>
    <w:rsid w:val="009E1C93"/>
    <w:rsid w:val="009E1CCD"/>
    <w:rsid w:val="009E1E98"/>
    <w:rsid w:val="009E1F73"/>
    <w:rsid w:val="009E2666"/>
    <w:rsid w:val="009E2A4F"/>
    <w:rsid w:val="009E2A79"/>
    <w:rsid w:val="009E2D04"/>
    <w:rsid w:val="009E2F86"/>
    <w:rsid w:val="009E3266"/>
    <w:rsid w:val="009E327C"/>
    <w:rsid w:val="009E3418"/>
    <w:rsid w:val="009E3773"/>
    <w:rsid w:val="009E3A74"/>
    <w:rsid w:val="009E3F40"/>
    <w:rsid w:val="009E454D"/>
    <w:rsid w:val="009E4762"/>
    <w:rsid w:val="009E482C"/>
    <w:rsid w:val="009E514F"/>
    <w:rsid w:val="009E515C"/>
    <w:rsid w:val="009E518A"/>
    <w:rsid w:val="009E55B6"/>
    <w:rsid w:val="009E570F"/>
    <w:rsid w:val="009E5DE7"/>
    <w:rsid w:val="009E615D"/>
    <w:rsid w:val="009E6936"/>
    <w:rsid w:val="009E71E9"/>
    <w:rsid w:val="009E74DA"/>
    <w:rsid w:val="009E7875"/>
    <w:rsid w:val="009E78DA"/>
    <w:rsid w:val="009E7A3A"/>
    <w:rsid w:val="009E7AEA"/>
    <w:rsid w:val="009E7B20"/>
    <w:rsid w:val="009E7B39"/>
    <w:rsid w:val="009F03AD"/>
    <w:rsid w:val="009F055F"/>
    <w:rsid w:val="009F0900"/>
    <w:rsid w:val="009F0984"/>
    <w:rsid w:val="009F0A17"/>
    <w:rsid w:val="009F0A27"/>
    <w:rsid w:val="009F0B92"/>
    <w:rsid w:val="009F1226"/>
    <w:rsid w:val="009F1565"/>
    <w:rsid w:val="009F184E"/>
    <w:rsid w:val="009F19D5"/>
    <w:rsid w:val="009F2457"/>
    <w:rsid w:val="009F28C3"/>
    <w:rsid w:val="009F29BD"/>
    <w:rsid w:val="009F2EBA"/>
    <w:rsid w:val="009F31D6"/>
    <w:rsid w:val="009F3974"/>
    <w:rsid w:val="009F41D4"/>
    <w:rsid w:val="009F4238"/>
    <w:rsid w:val="009F446E"/>
    <w:rsid w:val="009F4654"/>
    <w:rsid w:val="009F48B7"/>
    <w:rsid w:val="009F4A56"/>
    <w:rsid w:val="009F4AEC"/>
    <w:rsid w:val="009F4BE6"/>
    <w:rsid w:val="009F505C"/>
    <w:rsid w:val="009F5249"/>
    <w:rsid w:val="009F52CE"/>
    <w:rsid w:val="009F5423"/>
    <w:rsid w:val="009F5B3C"/>
    <w:rsid w:val="009F5C39"/>
    <w:rsid w:val="009F5D43"/>
    <w:rsid w:val="009F5E45"/>
    <w:rsid w:val="009F608E"/>
    <w:rsid w:val="009F6504"/>
    <w:rsid w:val="009F6548"/>
    <w:rsid w:val="009F6EC4"/>
    <w:rsid w:val="009F70D6"/>
    <w:rsid w:val="009F70E1"/>
    <w:rsid w:val="009F783C"/>
    <w:rsid w:val="009F7933"/>
    <w:rsid w:val="009F79C1"/>
    <w:rsid w:val="009F7E29"/>
    <w:rsid w:val="009F7FA4"/>
    <w:rsid w:val="00A0019D"/>
    <w:rsid w:val="00A00474"/>
    <w:rsid w:val="00A00522"/>
    <w:rsid w:val="00A00B66"/>
    <w:rsid w:val="00A0107C"/>
    <w:rsid w:val="00A012C4"/>
    <w:rsid w:val="00A01490"/>
    <w:rsid w:val="00A014A9"/>
    <w:rsid w:val="00A014C8"/>
    <w:rsid w:val="00A0194E"/>
    <w:rsid w:val="00A01B66"/>
    <w:rsid w:val="00A020DD"/>
    <w:rsid w:val="00A022A0"/>
    <w:rsid w:val="00A0239A"/>
    <w:rsid w:val="00A027FD"/>
    <w:rsid w:val="00A02AA4"/>
    <w:rsid w:val="00A02B5A"/>
    <w:rsid w:val="00A02BDF"/>
    <w:rsid w:val="00A02EC9"/>
    <w:rsid w:val="00A02F37"/>
    <w:rsid w:val="00A02F4C"/>
    <w:rsid w:val="00A0333D"/>
    <w:rsid w:val="00A034A7"/>
    <w:rsid w:val="00A03686"/>
    <w:rsid w:val="00A03792"/>
    <w:rsid w:val="00A03839"/>
    <w:rsid w:val="00A03CE8"/>
    <w:rsid w:val="00A03F2A"/>
    <w:rsid w:val="00A0424A"/>
    <w:rsid w:val="00A04551"/>
    <w:rsid w:val="00A04581"/>
    <w:rsid w:val="00A0463B"/>
    <w:rsid w:val="00A048B6"/>
    <w:rsid w:val="00A04967"/>
    <w:rsid w:val="00A04B95"/>
    <w:rsid w:val="00A04CAD"/>
    <w:rsid w:val="00A054A0"/>
    <w:rsid w:val="00A054CA"/>
    <w:rsid w:val="00A056EF"/>
    <w:rsid w:val="00A05B47"/>
    <w:rsid w:val="00A061F1"/>
    <w:rsid w:val="00A062F2"/>
    <w:rsid w:val="00A064DE"/>
    <w:rsid w:val="00A06711"/>
    <w:rsid w:val="00A06914"/>
    <w:rsid w:val="00A06E2F"/>
    <w:rsid w:val="00A07297"/>
    <w:rsid w:val="00A072DA"/>
    <w:rsid w:val="00A07432"/>
    <w:rsid w:val="00A076E4"/>
    <w:rsid w:val="00A07859"/>
    <w:rsid w:val="00A07918"/>
    <w:rsid w:val="00A07C5F"/>
    <w:rsid w:val="00A07D3B"/>
    <w:rsid w:val="00A07D68"/>
    <w:rsid w:val="00A07DF8"/>
    <w:rsid w:val="00A07F83"/>
    <w:rsid w:val="00A1055C"/>
    <w:rsid w:val="00A108B4"/>
    <w:rsid w:val="00A108C9"/>
    <w:rsid w:val="00A10B99"/>
    <w:rsid w:val="00A10FA4"/>
    <w:rsid w:val="00A10FB7"/>
    <w:rsid w:val="00A1122B"/>
    <w:rsid w:val="00A116D1"/>
    <w:rsid w:val="00A11D44"/>
    <w:rsid w:val="00A12562"/>
    <w:rsid w:val="00A1268B"/>
    <w:rsid w:val="00A12918"/>
    <w:rsid w:val="00A12FE9"/>
    <w:rsid w:val="00A1307F"/>
    <w:rsid w:val="00A133FD"/>
    <w:rsid w:val="00A13AF7"/>
    <w:rsid w:val="00A13B9A"/>
    <w:rsid w:val="00A13D4D"/>
    <w:rsid w:val="00A13F7B"/>
    <w:rsid w:val="00A13FC9"/>
    <w:rsid w:val="00A140BC"/>
    <w:rsid w:val="00A14297"/>
    <w:rsid w:val="00A14AC1"/>
    <w:rsid w:val="00A14E37"/>
    <w:rsid w:val="00A14E4D"/>
    <w:rsid w:val="00A14F26"/>
    <w:rsid w:val="00A15453"/>
    <w:rsid w:val="00A1571A"/>
    <w:rsid w:val="00A1577C"/>
    <w:rsid w:val="00A1588D"/>
    <w:rsid w:val="00A15EE2"/>
    <w:rsid w:val="00A1603D"/>
    <w:rsid w:val="00A160A4"/>
    <w:rsid w:val="00A1621A"/>
    <w:rsid w:val="00A1657B"/>
    <w:rsid w:val="00A1670F"/>
    <w:rsid w:val="00A1696D"/>
    <w:rsid w:val="00A169B9"/>
    <w:rsid w:val="00A169D6"/>
    <w:rsid w:val="00A16A90"/>
    <w:rsid w:val="00A16C61"/>
    <w:rsid w:val="00A17978"/>
    <w:rsid w:val="00A17BAC"/>
    <w:rsid w:val="00A17E8D"/>
    <w:rsid w:val="00A2010D"/>
    <w:rsid w:val="00A20991"/>
    <w:rsid w:val="00A20B58"/>
    <w:rsid w:val="00A20D33"/>
    <w:rsid w:val="00A20E11"/>
    <w:rsid w:val="00A213E8"/>
    <w:rsid w:val="00A21477"/>
    <w:rsid w:val="00A216FD"/>
    <w:rsid w:val="00A21763"/>
    <w:rsid w:val="00A21C9A"/>
    <w:rsid w:val="00A22458"/>
    <w:rsid w:val="00A2275E"/>
    <w:rsid w:val="00A22CEA"/>
    <w:rsid w:val="00A22E24"/>
    <w:rsid w:val="00A22EF6"/>
    <w:rsid w:val="00A22F75"/>
    <w:rsid w:val="00A2322B"/>
    <w:rsid w:val="00A23304"/>
    <w:rsid w:val="00A2368B"/>
    <w:rsid w:val="00A23794"/>
    <w:rsid w:val="00A23D1F"/>
    <w:rsid w:val="00A23D42"/>
    <w:rsid w:val="00A23D71"/>
    <w:rsid w:val="00A23ECA"/>
    <w:rsid w:val="00A2459D"/>
    <w:rsid w:val="00A2462E"/>
    <w:rsid w:val="00A24AD1"/>
    <w:rsid w:val="00A24C49"/>
    <w:rsid w:val="00A24C9E"/>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53E"/>
    <w:rsid w:val="00A26C2C"/>
    <w:rsid w:val="00A26ED8"/>
    <w:rsid w:val="00A27148"/>
    <w:rsid w:val="00A27A19"/>
    <w:rsid w:val="00A27B1E"/>
    <w:rsid w:val="00A27C43"/>
    <w:rsid w:val="00A27C7B"/>
    <w:rsid w:val="00A30315"/>
    <w:rsid w:val="00A30400"/>
    <w:rsid w:val="00A305A9"/>
    <w:rsid w:val="00A306F1"/>
    <w:rsid w:val="00A30AB4"/>
    <w:rsid w:val="00A30DF9"/>
    <w:rsid w:val="00A30FCE"/>
    <w:rsid w:val="00A31632"/>
    <w:rsid w:val="00A318EA"/>
    <w:rsid w:val="00A31D03"/>
    <w:rsid w:val="00A31F7B"/>
    <w:rsid w:val="00A32315"/>
    <w:rsid w:val="00A32B2B"/>
    <w:rsid w:val="00A32C35"/>
    <w:rsid w:val="00A32C86"/>
    <w:rsid w:val="00A32D87"/>
    <w:rsid w:val="00A32DEB"/>
    <w:rsid w:val="00A332C2"/>
    <w:rsid w:val="00A336E9"/>
    <w:rsid w:val="00A33B76"/>
    <w:rsid w:val="00A33BE1"/>
    <w:rsid w:val="00A33E2B"/>
    <w:rsid w:val="00A3432A"/>
    <w:rsid w:val="00A343D8"/>
    <w:rsid w:val="00A34477"/>
    <w:rsid w:val="00A348C4"/>
    <w:rsid w:val="00A35119"/>
    <w:rsid w:val="00A3519E"/>
    <w:rsid w:val="00A3531A"/>
    <w:rsid w:val="00A35556"/>
    <w:rsid w:val="00A35B0B"/>
    <w:rsid w:val="00A3612B"/>
    <w:rsid w:val="00A36504"/>
    <w:rsid w:val="00A36531"/>
    <w:rsid w:val="00A36585"/>
    <w:rsid w:val="00A36E82"/>
    <w:rsid w:val="00A37043"/>
    <w:rsid w:val="00A37266"/>
    <w:rsid w:val="00A372F2"/>
    <w:rsid w:val="00A3740F"/>
    <w:rsid w:val="00A374B4"/>
    <w:rsid w:val="00A37666"/>
    <w:rsid w:val="00A378AF"/>
    <w:rsid w:val="00A378C4"/>
    <w:rsid w:val="00A37A80"/>
    <w:rsid w:val="00A404CA"/>
    <w:rsid w:val="00A40A40"/>
    <w:rsid w:val="00A40B1B"/>
    <w:rsid w:val="00A41014"/>
    <w:rsid w:val="00A41A97"/>
    <w:rsid w:val="00A42064"/>
    <w:rsid w:val="00A420BD"/>
    <w:rsid w:val="00A421BA"/>
    <w:rsid w:val="00A42412"/>
    <w:rsid w:val="00A4246D"/>
    <w:rsid w:val="00A4249E"/>
    <w:rsid w:val="00A4275C"/>
    <w:rsid w:val="00A42962"/>
    <w:rsid w:val="00A42A06"/>
    <w:rsid w:val="00A43033"/>
    <w:rsid w:val="00A43352"/>
    <w:rsid w:val="00A43499"/>
    <w:rsid w:val="00A4368D"/>
    <w:rsid w:val="00A43815"/>
    <w:rsid w:val="00A43C3A"/>
    <w:rsid w:val="00A43CAF"/>
    <w:rsid w:val="00A43EE4"/>
    <w:rsid w:val="00A441A6"/>
    <w:rsid w:val="00A444E6"/>
    <w:rsid w:val="00A4456F"/>
    <w:rsid w:val="00A44726"/>
    <w:rsid w:val="00A448E6"/>
    <w:rsid w:val="00A44B87"/>
    <w:rsid w:val="00A44E9C"/>
    <w:rsid w:val="00A44EF6"/>
    <w:rsid w:val="00A4542E"/>
    <w:rsid w:val="00A4556F"/>
    <w:rsid w:val="00A455DD"/>
    <w:rsid w:val="00A45657"/>
    <w:rsid w:val="00A45680"/>
    <w:rsid w:val="00A457BC"/>
    <w:rsid w:val="00A45B0A"/>
    <w:rsid w:val="00A45B84"/>
    <w:rsid w:val="00A46403"/>
    <w:rsid w:val="00A46AD3"/>
    <w:rsid w:val="00A46B13"/>
    <w:rsid w:val="00A46C77"/>
    <w:rsid w:val="00A4769E"/>
    <w:rsid w:val="00A47C91"/>
    <w:rsid w:val="00A47DA0"/>
    <w:rsid w:val="00A47DF9"/>
    <w:rsid w:val="00A47EC0"/>
    <w:rsid w:val="00A47F3C"/>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846"/>
    <w:rsid w:val="00A52AA7"/>
    <w:rsid w:val="00A52AE9"/>
    <w:rsid w:val="00A52C29"/>
    <w:rsid w:val="00A530F0"/>
    <w:rsid w:val="00A537E2"/>
    <w:rsid w:val="00A54180"/>
    <w:rsid w:val="00A541FC"/>
    <w:rsid w:val="00A543AF"/>
    <w:rsid w:val="00A54698"/>
    <w:rsid w:val="00A54C65"/>
    <w:rsid w:val="00A54CB0"/>
    <w:rsid w:val="00A54EB4"/>
    <w:rsid w:val="00A550C0"/>
    <w:rsid w:val="00A5519B"/>
    <w:rsid w:val="00A552D8"/>
    <w:rsid w:val="00A55848"/>
    <w:rsid w:val="00A558B2"/>
    <w:rsid w:val="00A55C99"/>
    <w:rsid w:val="00A56789"/>
    <w:rsid w:val="00A568A1"/>
    <w:rsid w:val="00A569E5"/>
    <w:rsid w:val="00A56B84"/>
    <w:rsid w:val="00A56BE0"/>
    <w:rsid w:val="00A570DA"/>
    <w:rsid w:val="00A5721A"/>
    <w:rsid w:val="00A57550"/>
    <w:rsid w:val="00A57687"/>
    <w:rsid w:val="00A57D8B"/>
    <w:rsid w:val="00A57DF8"/>
    <w:rsid w:val="00A57F1A"/>
    <w:rsid w:val="00A600DD"/>
    <w:rsid w:val="00A6026E"/>
    <w:rsid w:val="00A605F4"/>
    <w:rsid w:val="00A607F7"/>
    <w:rsid w:val="00A60B5B"/>
    <w:rsid w:val="00A60FC5"/>
    <w:rsid w:val="00A612AB"/>
    <w:rsid w:val="00A61383"/>
    <w:rsid w:val="00A61637"/>
    <w:rsid w:val="00A61935"/>
    <w:rsid w:val="00A619A0"/>
    <w:rsid w:val="00A61CFA"/>
    <w:rsid w:val="00A61EBD"/>
    <w:rsid w:val="00A62AB4"/>
    <w:rsid w:val="00A62C7B"/>
    <w:rsid w:val="00A62D63"/>
    <w:rsid w:val="00A6338F"/>
    <w:rsid w:val="00A636A1"/>
    <w:rsid w:val="00A637EC"/>
    <w:rsid w:val="00A64091"/>
    <w:rsid w:val="00A645E7"/>
    <w:rsid w:val="00A647A5"/>
    <w:rsid w:val="00A64912"/>
    <w:rsid w:val="00A64DCB"/>
    <w:rsid w:val="00A64EC1"/>
    <w:rsid w:val="00A64FB8"/>
    <w:rsid w:val="00A64FC3"/>
    <w:rsid w:val="00A65137"/>
    <w:rsid w:val="00A6513D"/>
    <w:rsid w:val="00A65206"/>
    <w:rsid w:val="00A65426"/>
    <w:rsid w:val="00A655A4"/>
    <w:rsid w:val="00A6571D"/>
    <w:rsid w:val="00A65DE5"/>
    <w:rsid w:val="00A6631E"/>
    <w:rsid w:val="00A6633B"/>
    <w:rsid w:val="00A663EE"/>
    <w:rsid w:val="00A6684A"/>
    <w:rsid w:val="00A66B64"/>
    <w:rsid w:val="00A66D4B"/>
    <w:rsid w:val="00A66E9B"/>
    <w:rsid w:val="00A66EFF"/>
    <w:rsid w:val="00A67245"/>
    <w:rsid w:val="00A674CF"/>
    <w:rsid w:val="00A67545"/>
    <w:rsid w:val="00A675F4"/>
    <w:rsid w:val="00A676F1"/>
    <w:rsid w:val="00A67A1B"/>
    <w:rsid w:val="00A67EC9"/>
    <w:rsid w:val="00A67FBC"/>
    <w:rsid w:val="00A700C5"/>
    <w:rsid w:val="00A70584"/>
    <w:rsid w:val="00A70897"/>
    <w:rsid w:val="00A708B6"/>
    <w:rsid w:val="00A708FE"/>
    <w:rsid w:val="00A70BCB"/>
    <w:rsid w:val="00A70BFA"/>
    <w:rsid w:val="00A70D5A"/>
    <w:rsid w:val="00A70E87"/>
    <w:rsid w:val="00A7164B"/>
    <w:rsid w:val="00A7178D"/>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46D"/>
    <w:rsid w:val="00A73A3C"/>
    <w:rsid w:val="00A73C28"/>
    <w:rsid w:val="00A73D53"/>
    <w:rsid w:val="00A73EDC"/>
    <w:rsid w:val="00A7426E"/>
    <w:rsid w:val="00A74983"/>
    <w:rsid w:val="00A74B76"/>
    <w:rsid w:val="00A74CFE"/>
    <w:rsid w:val="00A75087"/>
    <w:rsid w:val="00A750CC"/>
    <w:rsid w:val="00A75139"/>
    <w:rsid w:val="00A75200"/>
    <w:rsid w:val="00A754E2"/>
    <w:rsid w:val="00A75548"/>
    <w:rsid w:val="00A75D81"/>
    <w:rsid w:val="00A76107"/>
    <w:rsid w:val="00A761DB"/>
    <w:rsid w:val="00A76ACD"/>
    <w:rsid w:val="00A76B8A"/>
    <w:rsid w:val="00A76BD3"/>
    <w:rsid w:val="00A76CD2"/>
    <w:rsid w:val="00A76CF4"/>
    <w:rsid w:val="00A76FA6"/>
    <w:rsid w:val="00A76FEA"/>
    <w:rsid w:val="00A77247"/>
    <w:rsid w:val="00A77728"/>
    <w:rsid w:val="00A77C30"/>
    <w:rsid w:val="00A80845"/>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3027"/>
    <w:rsid w:val="00A83153"/>
    <w:rsid w:val="00A8347F"/>
    <w:rsid w:val="00A834EB"/>
    <w:rsid w:val="00A835F8"/>
    <w:rsid w:val="00A83604"/>
    <w:rsid w:val="00A83A35"/>
    <w:rsid w:val="00A83B12"/>
    <w:rsid w:val="00A83E18"/>
    <w:rsid w:val="00A83F08"/>
    <w:rsid w:val="00A83F9B"/>
    <w:rsid w:val="00A8405E"/>
    <w:rsid w:val="00A841A3"/>
    <w:rsid w:val="00A84250"/>
    <w:rsid w:val="00A8443B"/>
    <w:rsid w:val="00A84455"/>
    <w:rsid w:val="00A845C7"/>
    <w:rsid w:val="00A853AD"/>
    <w:rsid w:val="00A85446"/>
    <w:rsid w:val="00A8569F"/>
    <w:rsid w:val="00A856D0"/>
    <w:rsid w:val="00A858AC"/>
    <w:rsid w:val="00A85FB5"/>
    <w:rsid w:val="00A8615C"/>
    <w:rsid w:val="00A86EBE"/>
    <w:rsid w:val="00A8759A"/>
    <w:rsid w:val="00A875AA"/>
    <w:rsid w:val="00A8793D"/>
    <w:rsid w:val="00A87AE4"/>
    <w:rsid w:val="00A87C7C"/>
    <w:rsid w:val="00A902B0"/>
    <w:rsid w:val="00A90602"/>
    <w:rsid w:val="00A9069B"/>
    <w:rsid w:val="00A909BA"/>
    <w:rsid w:val="00A909F9"/>
    <w:rsid w:val="00A90A50"/>
    <w:rsid w:val="00A90D32"/>
    <w:rsid w:val="00A90F9B"/>
    <w:rsid w:val="00A91128"/>
    <w:rsid w:val="00A917F7"/>
    <w:rsid w:val="00A91AB4"/>
    <w:rsid w:val="00A91B49"/>
    <w:rsid w:val="00A91BD9"/>
    <w:rsid w:val="00A924B8"/>
    <w:rsid w:val="00A92976"/>
    <w:rsid w:val="00A92AF4"/>
    <w:rsid w:val="00A92BEA"/>
    <w:rsid w:val="00A92D8D"/>
    <w:rsid w:val="00A9305B"/>
    <w:rsid w:val="00A9305C"/>
    <w:rsid w:val="00A9306D"/>
    <w:rsid w:val="00A93959"/>
    <w:rsid w:val="00A93A74"/>
    <w:rsid w:val="00A93BEE"/>
    <w:rsid w:val="00A93D46"/>
    <w:rsid w:val="00A9415C"/>
    <w:rsid w:val="00A94364"/>
    <w:rsid w:val="00A94415"/>
    <w:rsid w:val="00A9448E"/>
    <w:rsid w:val="00A9463A"/>
    <w:rsid w:val="00A949AD"/>
    <w:rsid w:val="00A94AB6"/>
    <w:rsid w:val="00A95004"/>
    <w:rsid w:val="00A9511F"/>
    <w:rsid w:val="00A954AD"/>
    <w:rsid w:val="00A95A5C"/>
    <w:rsid w:val="00A96042"/>
    <w:rsid w:val="00A9646E"/>
    <w:rsid w:val="00A965A0"/>
    <w:rsid w:val="00A966DD"/>
    <w:rsid w:val="00A96C31"/>
    <w:rsid w:val="00A96DDA"/>
    <w:rsid w:val="00A97522"/>
    <w:rsid w:val="00A97B9D"/>
    <w:rsid w:val="00A97BA7"/>
    <w:rsid w:val="00A97BF0"/>
    <w:rsid w:val="00A97C56"/>
    <w:rsid w:val="00A97C86"/>
    <w:rsid w:val="00A97CA8"/>
    <w:rsid w:val="00AA00DB"/>
    <w:rsid w:val="00AA019F"/>
    <w:rsid w:val="00AA0389"/>
    <w:rsid w:val="00AA0586"/>
    <w:rsid w:val="00AA07B1"/>
    <w:rsid w:val="00AA0CD9"/>
    <w:rsid w:val="00AA0E71"/>
    <w:rsid w:val="00AA1036"/>
    <w:rsid w:val="00AA1407"/>
    <w:rsid w:val="00AA1601"/>
    <w:rsid w:val="00AA1735"/>
    <w:rsid w:val="00AA1748"/>
    <w:rsid w:val="00AA1770"/>
    <w:rsid w:val="00AA1C4F"/>
    <w:rsid w:val="00AA1CEA"/>
    <w:rsid w:val="00AA1D6F"/>
    <w:rsid w:val="00AA217D"/>
    <w:rsid w:val="00AA2462"/>
    <w:rsid w:val="00AA2EB8"/>
    <w:rsid w:val="00AA3F53"/>
    <w:rsid w:val="00AA4318"/>
    <w:rsid w:val="00AA4351"/>
    <w:rsid w:val="00AA45E7"/>
    <w:rsid w:val="00AA461E"/>
    <w:rsid w:val="00AA4637"/>
    <w:rsid w:val="00AA4A17"/>
    <w:rsid w:val="00AA51A3"/>
    <w:rsid w:val="00AA5984"/>
    <w:rsid w:val="00AA5B02"/>
    <w:rsid w:val="00AA61A3"/>
    <w:rsid w:val="00AA6251"/>
    <w:rsid w:val="00AA653F"/>
    <w:rsid w:val="00AA65B9"/>
    <w:rsid w:val="00AA6BE8"/>
    <w:rsid w:val="00AA6FC8"/>
    <w:rsid w:val="00AA7439"/>
    <w:rsid w:val="00AA74CD"/>
    <w:rsid w:val="00AA7678"/>
    <w:rsid w:val="00AA7994"/>
    <w:rsid w:val="00AA7D6E"/>
    <w:rsid w:val="00AA7F1C"/>
    <w:rsid w:val="00AB0230"/>
    <w:rsid w:val="00AB0841"/>
    <w:rsid w:val="00AB0D09"/>
    <w:rsid w:val="00AB16D3"/>
    <w:rsid w:val="00AB1A89"/>
    <w:rsid w:val="00AB1EFA"/>
    <w:rsid w:val="00AB2161"/>
    <w:rsid w:val="00AB22F3"/>
    <w:rsid w:val="00AB23FE"/>
    <w:rsid w:val="00AB245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DF7"/>
    <w:rsid w:val="00AB5114"/>
    <w:rsid w:val="00AB514D"/>
    <w:rsid w:val="00AB52D1"/>
    <w:rsid w:val="00AB55EA"/>
    <w:rsid w:val="00AB57BB"/>
    <w:rsid w:val="00AB5854"/>
    <w:rsid w:val="00AB5C02"/>
    <w:rsid w:val="00AB6033"/>
    <w:rsid w:val="00AB68BD"/>
    <w:rsid w:val="00AB6902"/>
    <w:rsid w:val="00AB6959"/>
    <w:rsid w:val="00AB6ACE"/>
    <w:rsid w:val="00AB6D26"/>
    <w:rsid w:val="00AB76E9"/>
    <w:rsid w:val="00AB77A4"/>
    <w:rsid w:val="00AB7DFD"/>
    <w:rsid w:val="00AB7FE0"/>
    <w:rsid w:val="00AC0084"/>
    <w:rsid w:val="00AC045C"/>
    <w:rsid w:val="00AC06A8"/>
    <w:rsid w:val="00AC0AEF"/>
    <w:rsid w:val="00AC0C25"/>
    <w:rsid w:val="00AC0DD5"/>
    <w:rsid w:val="00AC1242"/>
    <w:rsid w:val="00AC1362"/>
    <w:rsid w:val="00AC137D"/>
    <w:rsid w:val="00AC1403"/>
    <w:rsid w:val="00AC16B3"/>
    <w:rsid w:val="00AC1A53"/>
    <w:rsid w:val="00AC1ABD"/>
    <w:rsid w:val="00AC1FD6"/>
    <w:rsid w:val="00AC246C"/>
    <w:rsid w:val="00AC2485"/>
    <w:rsid w:val="00AC2A39"/>
    <w:rsid w:val="00AC30F1"/>
    <w:rsid w:val="00AC33DB"/>
    <w:rsid w:val="00AC3442"/>
    <w:rsid w:val="00AC35A7"/>
    <w:rsid w:val="00AC3C84"/>
    <w:rsid w:val="00AC3E90"/>
    <w:rsid w:val="00AC3F37"/>
    <w:rsid w:val="00AC3FE6"/>
    <w:rsid w:val="00AC40B4"/>
    <w:rsid w:val="00AC4159"/>
    <w:rsid w:val="00AC4A3A"/>
    <w:rsid w:val="00AC4A94"/>
    <w:rsid w:val="00AC4FC8"/>
    <w:rsid w:val="00AC505D"/>
    <w:rsid w:val="00AC53EE"/>
    <w:rsid w:val="00AC5433"/>
    <w:rsid w:val="00AC597F"/>
    <w:rsid w:val="00AC6348"/>
    <w:rsid w:val="00AC63A2"/>
    <w:rsid w:val="00AC64BA"/>
    <w:rsid w:val="00AC6544"/>
    <w:rsid w:val="00AC68B7"/>
    <w:rsid w:val="00AC6A9B"/>
    <w:rsid w:val="00AC6D8D"/>
    <w:rsid w:val="00AC6F97"/>
    <w:rsid w:val="00AC701D"/>
    <w:rsid w:val="00AC7266"/>
    <w:rsid w:val="00AC7587"/>
    <w:rsid w:val="00AC7643"/>
    <w:rsid w:val="00AC792A"/>
    <w:rsid w:val="00AC7AF8"/>
    <w:rsid w:val="00AC7ECC"/>
    <w:rsid w:val="00AD0222"/>
    <w:rsid w:val="00AD02DD"/>
    <w:rsid w:val="00AD088A"/>
    <w:rsid w:val="00AD1101"/>
    <w:rsid w:val="00AD1240"/>
    <w:rsid w:val="00AD18E9"/>
    <w:rsid w:val="00AD19D0"/>
    <w:rsid w:val="00AD1AFB"/>
    <w:rsid w:val="00AD1B63"/>
    <w:rsid w:val="00AD1C42"/>
    <w:rsid w:val="00AD1DB0"/>
    <w:rsid w:val="00AD1F1C"/>
    <w:rsid w:val="00AD2205"/>
    <w:rsid w:val="00AD24FD"/>
    <w:rsid w:val="00AD259C"/>
    <w:rsid w:val="00AD279B"/>
    <w:rsid w:val="00AD2BCD"/>
    <w:rsid w:val="00AD2DB1"/>
    <w:rsid w:val="00AD2F2B"/>
    <w:rsid w:val="00AD3022"/>
    <w:rsid w:val="00AD302D"/>
    <w:rsid w:val="00AD35CB"/>
    <w:rsid w:val="00AD376D"/>
    <w:rsid w:val="00AD392A"/>
    <w:rsid w:val="00AD3BAD"/>
    <w:rsid w:val="00AD3E75"/>
    <w:rsid w:val="00AD401F"/>
    <w:rsid w:val="00AD40ED"/>
    <w:rsid w:val="00AD4255"/>
    <w:rsid w:val="00AD42CB"/>
    <w:rsid w:val="00AD4408"/>
    <w:rsid w:val="00AD4B42"/>
    <w:rsid w:val="00AD4D5F"/>
    <w:rsid w:val="00AD4E62"/>
    <w:rsid w:val="00AD5026"/>
    <w:rsid w:val="00AD5076"/>
    <w:rsid w:val="00AD5237"/>
    <w:rsid w:val="00AD52E7"/>
    <w:rsid w:val="00AD53EA"/>
    <w:rsid w:val="00AD55CE"/>
    <w:rsid w:val="00AD5AF0"/>
    <w:rsid w:val="00AD5EBB"/>
    <w:rsid w:val="00AD6F8B"/>
    <w:rsid w:val="00AD6F9E"/>
    <w:rsid w:val="00AD70A6"/>
    <w:rsid w:val="00AE015E"/>
    <w:rsid w:val="00AE02C6"/>
    <w:rsid w:val="00AE0C51"/>
    <w:rsid w:val="00AE17A3"/>
    <w:rsid w:val="00AE17C9"/>
    <w:rsid w:val="00AE1A31"/>
    <w:rsid w:val="00AE1B12"/>
    <w:rsid w:val="00AE1C6D"/>
    <w:rsid w:val="00AE1D35"/>
    <w:rsid w:val="00AE1E19"/>
    <w:rsid w:val="00AE2275"/>
    <w:rsid w:val="00AE22B3"/>
    <w:rsid w:val="00AE2360"/>
    <w:rsid w:val="00AE246E"/>
    <w:rsid w:val="00AE2493"/>
    <w:rsid w:val="00AE28D2"/>
    <w:rsid w:val="00AE2D6D"/>
    <w:rsid w:val="00AE3024"/>
    <w:rsid w:val="00AE337E"/>
    <w:rsid w:val="00AE34FA"/>
    <w:rsid w:val="00AE3833"/>
    <w:rsid w:val="00AE3B03"/>
    <w:rsid w:val="00AE3C9E"/>
    <w:rsid w:val="00AE42E1"/>
    <w:rsid w:val="00AE47A6"/>
    <w:rsid w:val="00AE4E76"/>
    <w:rsid w:val="00AE53C2"/>
    <w:rsid w:val="00AE56DF"/>
    <w:rsid w:val="00AE57CA"/>
    <w:rsid w:val="00AE57D9"/>
    <w:rsid w:val="00AE601D"/>
    <w:rsid w:val="00AE6095"/>
    <w:rsid w:val="00AE626B"/>
    <w:rsid w:val="00AE70FF"/>
    <w:rsid w:val="00AE735D"/>
    <w:rsid w:val="00AE78A8"/>
    <w:rsid w:val="00AE790C"/>
    <w:rsid w:val="00AE7B5C"/>
    <w:rsid w:val="00AE7C44"/>
    <w:rsid w:val="00AE7CC4"/>
    <w:rsid w:val="00AE7EFB"/>
    <w:rsid w:val="00AF0120"/>
    <w:rsid w:val="00AF021C"/>
    <w:rsid w:val="00AF055A"/>
    <w:rsid w:val="00AF0782"/>
    <w:rsid w:val="00AF0866"/>
    <w:rsid w:val="00AF0A08"/>
    <w:rsid w:val="00AF0B81"/>
    <w:rsid w:val="00AF0C1F"/>
    <w:rsid w:val="00AF0C38"/>
    <w:rsid w:val="00AF0E8D"/>
    <w:rsid w:val="00AF0F66"/>
    <w:rsid w:val="00AF0FCC"/>
    <w:rsid w:val="00AF10CB"/>
    <w:rsid w:val="00AF1177"/>
    <w:rsid w:val="00AF1206"/>
    <w:rsid w:val="00AF1C8D"/>
    <w:rsid w:val="00AF1E10"/>
    <w:rsid w:val="00AF202F"/>
    <w:rsid w:val="00AF2835"/>
    <w:rsid w:val="00AF28E4"/>
    <w:rsid w:val="00AF291D"/>
    <w:rsid w:val="00AF2B7D"/>
    <w:rsid w:val="00AF3677"/>
    <w:rsid w:val="00AF36C9"/>
    <w:rsid w:val="00AF3BF5"/>
    <w:rsid w:val="00AF3E31"/>
    <w:rsid w:val="00AF409B"/>
    <w:rsid w:val="00AF42EC"/>
    <w:rsid w:val="00AF43C6"/>
    <w:rsid w:val="00AF48DC"/>
    <w:rsid w:val="00AF4923"/>
    <w:rsid w:val="00AF5077"/>
    <w:rsid w:val="00AF559B"/>
    <w:rsid w:val="00AF56C6"/>
    <w:rsid w:val="00AF56E1"/>
    <w:rsid w:val="00AF60A5"/>
    <w:rsid w:val="00AF6251"/>
    <w:rsid w:val="00AF642B"/>
    <w:rsid w:val="00AF64B3"/>
    <w:rsid w:val="00AF6566"/>
    <w:rsid w:val="00AF6568"/>
    <w:rsid w:val="00AF66FA"/>
    <w:rsid w:val="00AF6712"/>
    <w:rsid w:val="00AF700A"/>
    <w:rsid w:val="00AF7077"/>
    <w:rsid w:val="00AF7330"/>
    <w:rsid w:val="00AF7A6E"/>
    <w:rsid w:val="00B0000D"/>
    <w:rsid w:val="00B007A4"/>
    <w:rsid w:val="00B00D1F"/>
    <w:rsid w:val="00B01885"/>
    <w:rsid w:val="00B01F82"/>
    <w:rsid w:val="00B020A7"/>
    <w:rsid w:val="00B02359"/>
    <w:rsid w:val="00B02395"/>
    <w:rsid w:val="00B024E7"/>
    <w:rsid w:val="00B0282A"/>
    <w:rsid w:val="00B02A5F"/>
    <w:rsid w:val="00B02CCE"/>
    <w:rsid w:val="00B02CF1"/>
    <w:rsid w:val="00B02ED8"/>
    <w:rsid w:val="00B02F6E"/>
    <w:rsid w:val="00B02F81"/>
    <w:rsid w:val="00B03410"/>
    <w:rsid w:val="00B036CE"/>
    <w:rsid w:val="00B037D3"/>
    <w:rsid w:val="00B03925"/>
    <w:rsid w:val="00B03ADB"/>
    <w:rsid w:val="00B03B24"/>
    <w:rsid w:val="00B03BEC"/>
    <w:rsid w:val="00B03BF2"/>
    <w:rsid w:val="00B041A9"/>
    <w:rsid w:val="00B04202"/>
    <w:rsid w:val="00B044BD"/>
    <w:rsid w:val="00B04786"/>
    <w:rsid w:val="00B048A1"/>
    <w:rsid w:val="00B04961"/>
    <w:rsid w:val="00B04972"/>
    <w:rsid w:val="00B04B09"/>
    <w:rsid w:val="00B04FCD"/>
    <w:rsid w:val="00B057BD"/>
    <w:rsid w:val="00B057CA"/>
    <w:rsid w:val="00B05AEF"/>
    <w:rsid w:val="00B05E7A"/>
    <w:rsid w:val="00B05E91"/>
    <w:rsid w:val="00B0635F"/>
    <w:rsid w:val="00B066EF"/>
    <w:rsid w:val="00B06BED"/>
    <w:rsid w:val="00B0750B"/>
    <w:rsid w:val="00B07652"/>
    <w:rsid w:val="00B0778B"/>
    <w:rsid w:val="00B079DA"/>
    <w:rsid w:val="00B07A83"/>
    <w:rsid w:val="00B07D04"/>
    <w:rsid w:val="00B07DA0"/>
    <w:rsid w:val="00B07EFB"/>
    <w:rsid w:val="00B100DB"/>
    <w:rsid w:val="00B1016C"/>
    <w:rsid w:val="00B1029B"/>
    <w:rsid w:val="00B10466"/>
    <w:rsid w:val="00B10950"/>
    <w:rsid w:val="00B10A6F"/>
    <w:rsid w:val="00B10D33"/>
    <w:rsid w:val="00B10F4A"/>
    <w:rsid w:val="00B116A3"/>
    <w:rsid w:val="00B11800"/>
    <w:rsid w:val="00B1192F"/>
    <w:rsid w:val="00B119FE"/>
    <w:rsid w:val="00B11E53"/>
    <w:rsid w:val="00B11FD4"/>
    <w:rsid w:val="00B1241A"/>
    <w:rsid w:val="00B12B15"/>
    <w:rsid w:val="00B12BE0"/>
    <w:rsid w:val="00B12BE4"/>
    <w:rsid w:val="00B132CD"/>
    <w:rsid w:val="00B13687"/>
    <w:rsid w:val="00B13A10"/>
    <w:rsid w:val="00B13BFB"/>
    <w:rsid w:val="00B13C63"/>
    <w:rsid w:val="00B13D32"/>
    <w:rsid w:val="00B13F33"/>
    <w:rsid w:val="00B13FBF"/>
    <w:rsid w:val="00B146EA"/>
    <w:rsid w:val="00B14FF2"/>
    <w:rsid w:val="00B154F7"/>
    <w:rsid w:val="00B15600"/>
    <w:rsid w:val="00B15D05"/>
    <w:rsid w:val="00B1605D"/>
    <w:rsid w:val="00B160EF"/>
    <w:rsid w:val="00B1614E"/>
    <w:rsid w:val="00B16335"/>
    <w:rsid w:val="00B16579"/>
    <w:rsid w:val="00B166D3"/>
    <w:rsid w:val="00B16C1D"/>
    <w:rsid w:val="00B17087"/>
    <w:rsid w:val="00B17171"/>
    <w:rsid w:val="00B17286"/>
    <w:rsid w:val="00B1731F"/>
    <w:rsid w:val="00B17406"/>
    <w:rsid w:val="00B17BF1"/>
    <w:rsid w:val="00B215BA"/>
    <w:rsid w:val="00B21C70"/>
    <w:rsid w:val="00B21C9A"/>
    <w:rsid w:val="00B21CF7"/>
    <w:rsid w:val="00B221D2"/>
    <w:rsid w:val="00B221ED"/>
    <w:rsid w:val="00B225EE"/>
    <w:rsid w:val="00B227CD"/>
    <w:rsid w:val="00B22941"/>
    <w:rsid w:val="00B22D6E"/>
    <w:rsid w:val="00B232DF"/>
    <w:rsid w:val="00B23308"/>
    <w:rsid w:val="00B235B5"/>
    <w:rsid w:val="00B238B5"/>
    <w:rsid w:val="00B23C20"/>
    <w:rsid w:val="00B23E52"/>
    <w:rsid w:val="00B23E76"/>
    <w:rsid w:val="00B241F2"/>
    <w:rsid w:val="00B2497A"/>
    <w:rsid w:val="00B24BB3"/>
    <w:rsid w:val="00B251B4"/>
    <w:rsid w:val="00B2532F"/>
    <w:rsid w:val="00B25663"/>
    <w:rsid w:val="00B259A6"/>
    <w:rsid w:val="00B25D9E"/>
    <w:rsid w:val="00B26110"/>
    <w:rsid w:val="00B261D4"/>
    <w:rsid w:val="00B262A8"/>
    <w:rsid w:val="00B2638C"/>
    <w:rsid w:val="00B26582"/>
    <w:rsid w:val="00B26A21"/>
    <w:rsid w:val="00B26CBA"/>
    <w:rsid w:val="00B26D2A"/>
    <w:rsid w:val="00B26D65"/>
    <w:rsid w:val="00B272FF"/>
    <w:rsid w:val="00B2747B"/>
    <w:rsid w:val="00B27493"/>
    <w:rsid w:val="00B274F7"/>
    <w:rsid w:val="00B2781D"/>
    <w:rsid w:val="00B278AE"/>
    <w:rsid w:val="00B27E0D"/>
    <w:rsid w:val="00B27FB8"/>
    <w:rsid w:val="00B3043A"/>
    <w:rsid w:val="00B307FA"/>
    <w:rsid w:val="00B30B2B"/>
    <w:rsid w:val="00B30D03"/>
    <w:rsid w:val="00B30D9E"/>
    <w:rsid w:val="00B31297"/>
    <w:rsid w:val="00B3141A"/>
    <w:rsid w:val="00B31573"/>
    <w:rsid w:val="00B319C5"/>
    <w:rsid w:val="00B31C8B"/>
    <w:rsid w:val="00B31F93"/>
    <w:rsid w:val="00B3208C"/>
    <w:rsid w:val="00B32098"/>
    <w:rsid w:val="00B32CB9"/>
    <w:rsid w:val="00B32DF0"/>
    <w:rsid w:val="00B33826"/>
    <w:rsid w:val="00B33B91"/>
    <w:rsid w:val="00B34350"/>
    <w:rsid w:val="00B3449B"/>
    <w:rsid w:val="00B34583"/>
    <w:rsid w:val="00B34860"/>
    <w:rsid w:val="00B349FC"/>
    <w:rsid w:val="00B34D25"/>
    <w:rsid w:val="00B34D56"/>
    <w:rsid w:val="00B35220"/>
    <w:rsid w:val="00B3522B"/>
    <w:rsid w:val="00B35AC3"/>
    <w:rsid w:val="00B35CC2"/>
    <w:rsid w:val="00B35F37"/>
    <w:rsid w:val="00B36472"/>
    <w:rsid w:val="00B365AB"/>
    <w:rsid w:val="00B36A5F"/>
    <w:rsid w:val="00B36BEC"/>
    <w:rsid w:val="00B373BA"/>
    <w:rsid w:val="00B37844"/>
    <w:rsid w:val="00B37981"/>
    <w:rsid w:val="00B37E4F"/>
    <w:rsid w:val="00B40087"/>
    <w:rsid w:val="00B40277"/>
    <w:rsid w:val="00B4099D"/>
    <w:rsid w:val="00B40B7F"/>
    <w:rsid w:val="00B40D0F"/>
    <w:rsid w:val="00B40D3A"/>
    <w:rsid w:val="00B40D63"/>
    <w:rsid w:val="00B410F8"/>
    <w:rsid w:val="00B41433"/>
    <w:rsid w:val="00B41803"/>
    <w:rsid w:val="00B41BC0"/>
    <w:rsid w:val="00B41DB9"/>
    <w:rsid w:val="00B41F24"/>
    <w:rsid w:val="00B42C7B"/>
    <w:rsid w:val="00B42CED"/>
    <w:rsid w:val="00B42D00"/>
    <w:rsid w:val="00B42E3F"/>
    <w:rsid w:val="00B4302B"/>
    <w:rsid w:val="00B430E3"/>
    <w:rsid w:val="00B43121"/>
    <w:rsid w:val="00B432DD"/>
    <w:rsid w:val="00B436B9"/>
    <w:rsid w:val="00B4381C"/>
    <w:rsid w:val="00B43876"/>
    <w:rsid w:val="00B438F0"/>
    <w:rsid w:val="00B440F1"/>
    <w:rsid w:val="00B44195"/>
    <w:rsid w:val="00B444A5"/>
    <w:rsid w:val="00B44851"/>
    <w:rsid w:val="00B44ACE"/>
    <w:rsid w:val="00B44BC9"/>
    <w:rsid w:val="00B453E7"/>
    <w:rsid w:val="00B453EE"/>
    <w:rsid w:val="00B455C7"/>
    <w:rsid w:val="00B45716"/>
    <w:rsid w:val="00B45901"/>
    <w:rsid w:val="00B45FCB"/>
    <w:rsid w:val="00B460DF"/>
    <w:rsid w:val="00B46512"/>
    <w:rsid w:val="00B46733"/>
    <w:rsid w:val="00B46A50"/>
    <w:rsid w:val="00B46B1E"/>
    <w:rsid w:val="00B46FDF"/>
    <w:rsid w:val="00B47032"/>
    <w:rsid w:val="00B470FF"/>
    <w:rsid w:val="00B47215"/>
    <w:rsid w:val="00B47332"/>
    <w:rsid w:val="00B4745B"/>
    <w:rsid w:val="00B47B4A"/>
    <w:rsid w:val="00B47C7C"/>
    <w:rsid w:val="00B47D6E"/>
    <w:rsid w:val="00B47E94"/>
    <w:rsid w:val="00B47F9C"/>
    <w:rsid w:val="00B502E2"/>
    <w:rsid w:val="00B502FE"/>
    <w:rsid w:val="00B5072E"/>
    <w:rsid w:val="00B5075C"/>
    <w:rsid w:val="00B5095C"/>
    <w:rsid w:val="00B50A3E"/>
    <w:rsid w:val="00B510C4"/>
    <w:rsid w:val="00B5113A"/>
    <w:rsid w:val="00B511C3"/>
    <w:rsid w:val="00B514FF"/>
    <w:rsid w:val="00B516E3"/>
    <w:rsid w:val="00B51D51"/>
    <w:rsid w:val="00B51EA2"/>
    <w:rsid w:val="00B5283A"/>
    <w:rsid w:val="00B528A7"/>
    <w:rsid w:val="00B52D0D"/>
    <w:rsid w:val="00B53486"/>
    <w:rsid w:val="00B538FE"/>
    <w:rsid w:val="00B5391D"/>
    <w:rsid w:val="00B5411B"/>
    <w:rsid w:val="00B5421B"/>
    <w:rsid w:val="00B54372"/>
    <w:rsid w:val="00B54D23"/>
    <w:rsid w:val="00B54E41"/>
    <w:rsid w:val="00B54F81"/>
    <w:rsid w:val="00B55179"/>
    <w:rsid w:val="00B551E3"/>
    <w:rsid w:val="00B55754"/>
    <w:rsid w:val="00B55A54"/>
    <w:rsid w:val="00B55D66"/>
    <w:rsid w:val="00B55DFB"/>
    <w:rsid w:val="00B55F0F"/>
    <w:rsid w:val="00B55F4E"/>
    <w:rsid w:val="00B560AE"/>
    <w:rsid w:val="00B564C1"/>
    <w:rsid w:val="00B567B2"/>
    <w:rsid w:val="00B56824"/>
    <w:rsid w:val="00B569EB"/>
    <w:rsid w:val="00B56A3E"/>
    <w:rsid w:val="00B56BE0"/>
    <w:rsid w:val="00B56D07"/>
    <w:rsid w:val="00B56D29"/>
    <w:rsid w:val="00B5745E"/>
    <w:rsid w:val="00B57511"/>
    <w:rsid w:val="00B575E3"/>
    <w:rsid w:val="00B57F49"/>
    <w:rsid w:val="00B605BD"/>
    <w:rsid w:val="00B605D1"/>
    <w:rsid w:val="00B6064C"/>
    <w:rsid w:val="00B606E2"/>
    <w:rsid w:val="00B60737"/>
    <w:rsid w:val="00B607AD"/>
    <w:rsid w:val="00B608DA"/>
    <w:rsid w:val="00B60B42"/>
    <w:rsid w:val="00B60D97"/>
    <w:rsid w:val="00B610A4"/>
    <w:rsid w:val="00B619E5"/>
    <w:rsid w:val="00B61B90"/>
    <w:rsid w:val="00B61CFF"/>
    <w:rsid w:val="00B61E01"/>
    <w:rsid w:val="00B62517"/>
    <w:rsid w:val="00B62593"/>
    <w:rsid w:val="00B6289C"/>
    <w:rsid w:val="00B62B1F"/>
    <w:rsid w:val="00B62ED8"/>
    <w:rsid w:val="00B63004"/>
    <w:rsid w:val="00B63449"/>
    <w:rsid w:val="00B63531"/>
    <w:rsid w:val="00B63623"/>
    <w:rsid w:val="00B63769"/>
    <w:rsid w:val="00B63CAD"/>
    <w:rsid w:val="00B63D98"/>
    <w:rsid w:val="00B64A95"/>
    <w:rsid w:val="00B64D88"/>
    <w:rsid w:val="00B6507F"/>
    <w:rsid w:val="00B6522D"/>
    <w:rsid w:val="00B65373"/>
    <w:rsid w:val="00B654B7"/>
    <w:rsid w:val="00B658AB"/>
    <w:rsid w:val="00B659FF"/>
    <w:rsid w:val="00B65C76"/>
    <w:rsid w:val="00B65D25"/>
    <w:rsid w:val="00B6617A"/>
    <w:rsid w:val="00B662D6"/>
    <w:rsid w:val="00B664E1"/>
    <w:rsid w:val="00B667AC"/>
    <w:rsid w:val="00B667B0"/>
    <w:rsid w:val="00B669E3"/>
    <w:rsid w:val="00B66B5B"/>
    <w:rsid w:val="00B66DF6"/>
    <w:rsid w:val="00B67071"/>
    <w:rsid w:val="00B673A5"/>
    <w:rsid w:val="00B67470"/>
    <w:rsid w:val="00B6763B"/>
    <w:rsid w:val="00B67734"/>
    <w:rsid w:val="00B67750"/>
    <w:rsid w:val="00B67A75"/>
    <w:rsid w:val="00B67AC8"/>
    <w:rsid w:val="00B67D1E"/>
    <w:rsid w:val="00B70F33"/>
    <w:rsid w:val="00B70FA2"/>
    <w:rsid w:val="00B7111F"/>
    <w:rsid w:val="00B712AB"/>
    <w:rsid w:val="00B7143F"/>
    <w:rsid w:val="00B71611"/>
    <w:rsid w:val="00B716D9"/>
    <w:rsid w:val="00B719DA"/>
    <w:rsid w:val="00B71A2F"/>
    <w:rsid w:val="00B71D99"/>
    <w:rsid w:val="00B71DA0"/>
    <w:rsid w:val="00B723A9"/>
    <w:rsid w:val="00B72446"/>
    <w:rsid w:val="00B72479"/>
    <w:rsid w:val="00B72495"/>
    <w:rsid w:val="00B726A9"/>
    <w:rsid w:val="00B726AA"/>
    <w:rsid w:val="00B727F8"/>
    <w:rsid w:val="00B72886"/>
    <w:rsid w:val="00B72C0F"/>
    <w:rsid w:val="00B72DC8"/>
    <w:rsid w:val="00B72FB0"/>
    <w:rsid w:val="00B73DC0"/>
    <w:rsid w:val="00B74819"/>
    <w:rsid w:val="00B749DB"/>
    <w:rsid w:val="00B75119"/>
    <w:rsid w:val="00B752DC"/>
    <w:rsid w:val="00B75320"/>
    <w:rsid w:val="00B75333"/>
    <w:rsid w:val="00B753BB"/>
    <w:rsid w:val="00B75604"/>
    <w:rsid w:val="00B7562E"/>
    <w:rsid w:val="00B7578F"/>
    <w:rsid w:val="00B75794"/>
    <w:rsid w:val="00B75D4A"/>
    <w:rsid w:val="00B7670E"/>
    <w:rsid w:val="00B768A5"/>
    <w:rsid w:val="00B77326"/>
    <w:rsid w:val="00B77579"/>
    <w:rsid w:val="00B7762D"/>
    <w:rsid w:val="00B777D0"/>
    <w:rsid w:val="00B778AF"/>
    <w:rsid w:val="00B77B98"/>
    <w:rsid w:val="00B77E5D"/>
    <w:rsid w:val="00B77F04"/>
    <w:rsid w:val="00B77F9B"/>
    <w:rsid w:val="00B77FBC"/>
    <w:rsid w:val="00B803E7"/>
    <w:rsid w:val="00B8075F"/>
    <w:rsid w:val="00B8085F"/>
    <w:rsid w:val="00B80BAB"/>
    <w:rsid w:val="00B80C80"/>
    <w:rsid w:val="00B80F82"/>
    <w:rsid w:val="00B8117A"/>
    <w:rsid w:val="00B81505"/>
    <w:rsid w:val="00B81531"/>
    <w:rsid w:val="00B815EC"/>
    <w:rsid w:val="00B821F1"/>
    <w:rsid w:val="00B82292"/>
    <w:rsid w:val="00B8235C"/>
    <w:rsid w:val="00B82491"/>
    <w:rsid w:val="00B825E9"/>
    <w:rsid w:val="00B828E8"/>
    <w:rsid w:val="00B82C3F"/>
    <w:rsid w:val="00B82CA4"/>
    <w:rsid w:val="00B82EB1"/>
    <w:rsid w:val="00B82F61"/>
    <w:rsid w:val="00B83A7D"/>
    <w:rsid w:val="00B83D05"/>
    <w:rsid w:val="00B83ECE"/>
    <w:rsid w:val="00B84115"/>
    <w:rsid w:val="00B841BE"/>
    <w:rsid w:val="00B84614"/>
    <w:rsid w:val="00B847EC"/>
    <w:rsid w:val="00B84EC5"/>
    <w:rsid w:val="00B8519D"/>
    <w:rsid w:val="00B85452"/>
    <w:rsid w:val="00B85842"/>
    <w:rsid w:val="00B85C6A"/>
    <w:rsid w:val="00B85FAB"/>
    <w:rsid w:val="00B86C24"/>
    <w:rsid w:val="00B871D7"/>
    <w:rsid w:val="00B872A4"/>
    <w:rsid w:val="00B873F7"/>
    <w:rsid w:val="00B87513"/>
    <w:rsid w:val="00B87693"/>
    <w:rsid w:val="00B877D4"/>
    <w:rsid w:val="00B878FA"/>
    <w:rsid w:val="00B87A74"/>
    <w:rsid w:val="00B87B5A"/>
    <w:rsid w:val="00B87F0E"/>
    <w:rsid w:val="00B90130"/>
    <w:rsid w:val="00B901E8"/>
    <w:rsid w:val="00B90236"/>
    <w:rsid w:val="00B90417"/>
    <w:rsid w:val="00B90676"/>
    <w:rsid w:val="00B9091B"/>
    <w:rsid w:val="00B91234"/>
    <w:rsid w:val="00B917BF"/>
    <w:rsid w:val="00B91833"/>
    <w:rsid w:val="00B91D99"/>
    <w:rsid w:val="00B9205B"/>
    <w:rsid w:val="00B921C1"/>
    <w:rsid w:val="00B923AF"/>
    <w:rsid w:val="00B92531"/>
    <w:rsid w:val="00B925AA"/>
    <w:rsid w:val="00B92621"/>
    <w:rsid w:val="00B92739"/>
    <w:rsid w:val="00B9293E"/>
    <w:rsid w:val="00B929D2"/>
    <w:rsid w:val="00B93417"/>
    <w:rsid w:val="00B93891"/>
    <w:rsid w:val="00B93DA0"/>
    <w:rsid w:val="00B93DBE"/>
    <w:rsid w:val="00B93E7D"/>
    <w:rsid w:val="00B93FEE"/>
    <w:rsid w:val="00B94329"/>
    <w:rsid w:val="00B943B8"/>
    <w:rsid w:val="00B9484D"/>
    <w:rsid w:val="00B95110"/>
    <w:rsid w:val="00B9516A"/>
    <w:rsid w:val="00B95258"/>
    <w:rsid w:val="00B9569B"/>
    <w:rsid w:val="00B956D4"/>
    <w:rsid w:val="00B959B9"/>
    <w:rsid w:val="00B95A87"/>
    <w:rsid w:val="00B95C4A"/>
    <w:rsid w:val="00B962D4"/>
    <w:rsid w:val="00B9633E"/>
    <w:rsid w:val="00B96736"/>
    <w:rsid w:val="00B96F3B"/>
    <w:rsid w:val="00B9775D"/>
    <w:rsid w:val="00B9776A"/>
    <w:rsid w:val="00B97783"/>
    <w:rsid w:val="00B97AE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AC6"/>
    <w:rsid w:val="00BA1B77"/>
    <w:rsid w:val="00BA1B98"/>
    <w:rsid w:val="00BA2136"/>
    <w:rsid w:val="00BA263C"/>
    <w:rsid w:val="00BA2808"/>
    <w:rsid w:val="00BA2B17"/>
    <w:rsid w:val="00BA2C58"/>
    <w:rsid w:val="00BA2F92"/>
    <w:rsid w:val="00BA2FFF"/>
    <w:rsid w:val="00BA3067"/>
    <w:rsid w:val="00BA3148"/>
    <w:rsid w:val="00BA340A"/>
    <w:rsid w:val="00BA37C4"/>
    <w:rsid w:val="00BA381D"/>
    <w:rsid w:val="00BA3885"/>
    <w:rsid w:val="00BA3B2C"/>
    <w:rsid w:val="00BA3CE8"/>
    <w:rsid w:val="00BA3D04"/>
    <w:rsid w:val="00BA3D42"/>
    <w:rsid w:val="00BA4398"/>
    <w:rsid w:val="00BA44C6"/>
    <w:rsid w:val="00BA4591"/>
    <w:rsid w:val="00BA4860"/>
    <w:rsid w:val="00BA4BAA"/>
    <w:rsid w:val="00BA4EB7"/>
    <w:rsid w:val="00BA4F4C"/>
    <w:rsid w:val="00BA515E"/>
    <w:rsid w:val="00BA535F"/>
    <w:rsid w:val="00BA55ED"/>
    <w:rsid w:val="00BA574F"/>
    <w:rsid w:val="00BA6520"/>
    <w:rsid w:val="00BA689D"/>
    <w:rsid w:val="00BA6B20"/>
    <w:rsid w:val="00BA6D43"/>
    <w:rsid w:val="00BA70B2"/>
    <w:rsid w:val="00BA762C"/>
    <w:rsid w:val="00BA76A9"/>
    <w:rsid w:val="00BA7C19"/>
    <w:rsid w:val="00BA7E80"/>
    <w:rsid w:val="00BA7FC7"/>
    <w:rsid w:val="00BB0157"/>
    <w:rsid w:val="00BB029F"/>
    <w:rsid w:val="00BB03BE"/>
    <w:rsid w:val="00BB040F"/>
    <w:rsid w:val="00BB0A1F"/>
    <w:rsid w:val="00BB0CD0"/>
    <w:rsid w:val="00BB0D36"/>
    <w:rsid w:val="00BB1130"/>
    <w:rsid w:val="00BB17B8"/>
    <w:rsid w:val="00BB1972"/>
    <w:rsid w:val="00BB1B89"/>
    <w:rsid w:val="00BB21BD"/>
    <w:rsid w:val="00BB22CA"/>
    <w:rsid w:val="00BB2397"/>
    <w:rsid w:val="00BB2736"/>
    <w:rsid w:val="00BB29A0"/>
    <w:rsid w:val="00BB29D1"/>
    <w:rsid w:val="00BB2CEF"/>
    <w:rsid w:val="00BB3285"/>
    <w:rsid w:val="00BB352A"/>
    <w:rsid w:val="00BB3799"/>
    <w:rsid w:val="00BB39DF"/>
    <w:rsid w:val="00BB3CF2"/>
    <w:rsid w:val="00BB463A"/>
    <w:rsid w:val="00BB46BA"/>
    <w:rsid w:val="00BB4B41"/>
    <w:rsid w:val="00BB4DC6"/>
    <w:rsid w:val="00BB4FDC"/>
    <w:rsid w:val="00BB5245"/>
    <w:rsid w:val="00BB53CF"/>
    <w:rsid w:val="00BB54A9"/>
    <w:rsid w:val="00BB59E0"/>
    <w:rsid w:val="00BB6246"/>
    <w:rsid w:val="00BB6247"/>
    <w:rsid w:val="00BB63F5"/>
    <w:rsid w:val="00BB6406"/>
    <w:rsid w:val="00BB64BE"/>
    <w:rsid w:val="00BB6563"/>
    <w:rsid w:val="00BB695C"/>
    <w:rsid w:val="00BB6C4F"/>
    <w:rsid w:val="00BB6D48"/>
    <w:rsid w:val="00BB7019"/>
    <w:rsid w:val="00BB74F4"/>
    <w:rsid w:val="00BB77A2"/>
    <w:rsid w:val="00BB7A04"/>
    <w:rsid w:val="00BB7A1B"/>
    <w:rsid w:val="00BB7A7F"/>
    <w:rsid w:val="00BB7C8D"/>
    <w:rsid w:val="00BB7CE6"/>
    <w:rsid w:val="00BC043D"/>
    <w:rsid w:val="00BC06BB"/>
    <w:rsid w:val="00BC0880"/>
    <w:rsid w:val="00BC0B12"/>
    <w:rsid w:val="00BC0F75"/>
    <w:rsid w:val="00BC1043"/>
    <w:rsid w:val="00BC1B5F"/>
    <w:rsid w:val="00BC1CB8"/>
    <w:rsid w:val="00BC24A8"/>
    <w:rsid w:val="00BC27CD"/>
    <w:rsid w:val="00BC2859"/>
    <w:rsid w:val="00BC2A61"/>
    <w:rsid w:val="00BC2B20"/>
    <w:rsid w:val="00BC2CBA"/>
    <w:rsid w:val="00BC3476"/>
    <w:rsid w:val="00BC3526"/>
    <w:rsid w:val="00BC388C"/>
    <w:rsid w:val="00BC3F46"/>
    <w:rsid w:val="00BC4E01"/>
    <w:rsid w:val="00BC514B"/>
    <w:rsid w:val="00BC558E"/>
    <w:rsid w:val="00BC5742"/>
    <w:rsid w:val="00BC6406"/>
    <w:rsid w:val="00BC6509"/>
    <w:rsid w:val="00BC6533"/>
    <w:rsid w:val="00BC6D53"/>
    <w:rsid w:val="00BC6D5B"/>
    <w:rsid w:val="00BC6EFE"/>
    <w:rsid w:val="00BC71BC"/>
    <w:rsid w:val="00BC73AB"/>
    <w:rsid w:val="00BC74E3"/>
    <w:rsid w:val="00BC782A"/>
    <w:rsid w:val="00BC7876"/>
    <w:rsid w:val="00BC7980"/>
    <w:rsid w:val="00BC7EFF"/>
    <w:rsid w:val="00BD00C5"/>
    <w:rsid w:val="00BD02F9"/>
    <w:rsid w:val="00BD0726"/>
    <w:rsid w:val="00BD0F1C"/>
    <w:rsid w:val="00BD1041"/>
    <w:rsid w:val="00BD1484"/>
    <w:rsid w:val="00BD1532"/>
    <w:rsid w:val="00BD1680"/>
    <w:rsid w:val="00BD17D6"/>
    <w:rsid w:val="00BD1DEF"/>
    <w:rsid w:val="00BD1F34"/>
    <w:rsid w:val="00BD236E"/>
    <w:rsid w:val="00BD24DA"/>
    <w:rsid w:val="00BD2771"/>
    <w:rsid w:val="00BD2BC0"/>
    <w:rsid w:val="00BD2D36"/>
    <w:rsid w:val="00BD2FB4"/>
    <w:rsid w:val="00BD2FC8"/>
    <w:rsid w:val="00BD318B"/>
    <w:rsid w:val="00BD332A"/>
    <w:rsid w:val="00BD3475"/>
    <w:rsid w:val="00BD358F"/>
    <w:rsid w:val="00BD3881"/>
    <w:rsid w:val="00BD3A88"/>
    <w:rsid w:val="00BD3FE4"/>
    <w:rsid w:val="00BD413D"/>
    <w:rsid w:val="00BD4D0E"/>
    <w:rsid w:val="00BD4D96"/>
    <w:rsid w:val="00BD4E12"/>
    <w:rsid w:val="00BD51CC"/>
    <w:rsid w:val="00BD5200"/>
    <w:rsid w:val="00BD56C9"/>
    <w:rsid w:val="00BD575E"/>
    <w:rsid w:val="00BD57D0"/>
    <w:rsid w:val="00BD5986"/>
    <w:rsid w:val="00BD59BF"/>
    <w:rsid w:val="00BD5B51"/>
    <w:rsid w:val="00BD5C84"/>
    <w:rsid w:val="00BD5E4D"/>
    <w:rsid w:val="00BD5E88"/>
    <w:rsid w:val="00BD5EC0"/>
    <w:rsid w:val="00BD5FD4"/>
    <w:rsid w:val="00BD683D"/>
    <w:rsid w:val="00BD6C7B"/>
    <w:rsid w:val="00BD6DB4"/>
    <w:rsid w:val="00BD7173"/>
    <w:rsid w:val="00BD72EF"/>
    <w:rsid w:val="00BD736B"/>
    <w:rsid w:val="00BD7439"/>
    <w:rsid w:val="00BD75E0"/>
    <w:rsid w:val="00BD7C6B"/>
    <w:rsid w:val="00BD7D8B"/>
    <w:rsid w:val="00BE027C"/>
    <w:rsid w:val="00BE06B4"/>
    <w:rsid w:val="00BE0F6A"/>
    <w:rsid w:val="00BE1061"/>
    <w:rsid w:val="00BE1C9C"/>
    <w:rsid w:val="00BE1D26"/>
    <w:rsid w:val="00BE1D43"/>
    <w:rsid w:val="00BE2097"/>
    <w:rsid w:val="00BE2844"/>
    <w:rsid w:val="00BE2EDD"/>
    <w:rsid w:val="00BE3683"/>
    <w:rsid w:val="00BE36F4"/>
    <w:rsid w:val="00BE37AB"/>
    <w:rsid w:val="00BE3ACC"/>
    <w:rsid w:val="00BE3C51"/>
    <w:rsid w:val="00BE4092"/>
    <w:rsid w:val="00BE4213"/>
    <w:rsid w:val="00BE45DD"/>
    <w:rsid w:val="00BE494F"/>
    <w:rsid w:val="00BE4F5B"/>
    <w:rsid w:val="00BE52F6"/>
    <w:rsid w:val="00BE550A"/>
    <w:rsid w:val="00BE56A8"/>
    <w:rsid w:val="00BE577C"/>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F0265"/>
    <w:rsid w:val="00BF06DC"/>
    <w:rsid w:val="00BF06E6"/>
    <w:rsid w:val="00BF0761"/>
    <w:rsid w:val="00BF09BF"/>
    <w:rsid w:val="00BF1006"/>
    <w:rsid w:val="00BF1059"/>
    <w:rsid w:val="00BF1665"/>
    <w:rsid w:val="00BF17EA"/>
    <w:rsid w:val="00BF1B2D"/>
    <w:rsid w:val="00BF1DCE"/>
    <w:rsid w:val="00BF22D3"/>
    <w:rsid w:val="00BF2541"/>
    <w:rsid w:val="00BF2938"/>
    <w:rsid w:val="00BF29D6"/>
    <w:rsid w:val="00BF2A12"/>
    <w:rsid w:val="00BF2C0F"/>
    <w:rsid w:val="00BF2C45"/>
    <w:rsid w:val="00BF3158"/>
    <w:rsid w:val="00BF3264"/>
    <w:rsid w:val="00BF3B31"/>
    <w:rsid w:val="00BF3B58"/>
    <w:rsid w:val="00BF3CCC"/>
    <w:rsid w:val="00BF3D49"/>
    <w:rsid w:val="00BF3D7B"/>
    <w:rsid w:val="00BF3DCD"/>
    <w:rsid w:val="00BF3F0C"/>
    <w:rsid w:val="00BF3F20"/>
    <w:rsid w:val="00BF4151"/>
    <w:rsid w:val="00BF4220"/>
    <w:rsid w:val="00BF478D"/>
    <w:rsid w:val="00BF48FF"/>
    <w:rsid w:val="00BF4D68"/>
    <w:rsid w:val="00BF55C7"/>
    <w:rsid w:val="00BF565F"/>
    <w:rsid w:val="00BF588A"/>
    <w:rsid w:val="00BF58E9"/>
    <w:rsid w:val="00BF5AA3"/>
    <w:rsid w:val="00BF5AF6"/>
    <w:rsid w:val="00BF5DB9"/>
    <w:rsid w:val="00BF6121"/>
    <w:rsid w:val="00BF64BA"/>
    <w:rsid w:val="00BF6A4F"/>
    <w:rsid w:val="00BF6DCF"/>
    <w:rsid w:val="00BF6FF5"/>
    <w:rsid w:val="00BF72D1"/>
    <w:rsid w:val="00BF7553"/>
    <w:rsid w:val="00BF75FB"/>
    <w:rsid w:val="00BF79DA"/>
    <w:rsid w:val="00BF7F9D"/>
    <w:rsid w:val="00C0040B"/>
    <w:rsid w:val="00C006DF"/>
    <w:rsid w:val="00C007F3"/>
    <w:rsid w:val="00C00F87"/>
    <w:rsid w:val="00C01081"/>
    <w:rsid w:val="00C011B9"/>
    <w:rsid w:val="00C0132D"/>
    <w:rsid w:val="00C017EC"/>
    <w:rsid w:val="00C01CEA"/>
    <w:rsid w:val="00C02272"/>
    <w:rsid w:val="00C02C36"/>
    <w:rsid w:val="00C03482"/>
    <w:rsid w:val="00C034A8"/>
    <w:rsid w:val="00C034CA"/>
    <w:rsid w:val="00C035DB"/>
    <w:rsid w:val="00C03AB1"/>
    <w:rsid w:val="00C03F25"/>
    <w:rsid w:val="00C04004"/>
    <w:rsid w:val="00C041FB"/>
    <w:rsid w:val="00C0442B"/>
    <w:rsid w:val="00C048B7"/>
    <w:rsid w:val="00C04D0C"/>
    <w:rsid w:val="00C04F43"/>
    <w:rsid w:val="00C04FB0"/>
    <w:rsid w:val="00C04FC6"/>
    <w:rsid w:val="00C05992"/>
    <w:rsid w:val="00C05D9B"/>
    <w:rsid w:val="00C060C5"/>
    <w:rsid w:val="00C0621A"/>
    <w:rsid w:val="00C0650F"/>
    <w:rsid w:val="00C06A30"/>
    <w:rsid w:val="00C06C3F"/>
    <w:rsid w:val="00C0713D"/>
    <w:rsid w:val="00C07AF7"/>
    <w:rsid w:val="00C07DBC"/>
    <w:rsid w:val="00C1003B"/>
    <w:rsid w:val="00C101DF"/>
    <w:rsid w:val="00C10821"/>
    <w:rsid w:val="00C10868"/>
    <w:rsid w:val="00C108BF"/>
    <w:rsid w:val="00C10E71"/>
    <w:rsid w:val="00C10FEB"/>
    <w:rsid w:val="00C11105"/>
    <w:rsid w:val="00C11351"/>
    <w:rsid w:val="00C114B3"/>
    <w:rsid w:val="00C11795"/>
    <w:rsid w:val="00C118F8"/>
    <w:rsid w:val="00C11A03"/>
    <w:rsid w:val="00C11F46"/>
    <w:rsid w:val="00C12003"/>
    <w:rsid w:val="00C12434"/>
    <w:rsid w:val="00C124AB"/>
    <w:rsid w:val="00C12897"/>
    <w:rsid w:val="00C12948"/>
    <w:rsid w:val="00C12E44"/>
    <w:rsid w:val="00C13439"/>
    <w:rsid w:val="00C136AF"/>
    <w:rsid w:val="00C1391F"/>
    <w:rsid w:val="00C1393A"/>
    <w:rsid w:val="00C13DF2"/>
    <w:rsid w:val="00C14088"/>
    <w:rsid w:val="00C14109"/>
    <w:rsid w:val="00C14A80"/>
    <w:rsid w:val="00C14CE0"/>
    <w:rsid w:val="00C14D78"/>
    <w:rsid w:val="00C14ED6"/>
    <w:rsid w:val="00C14F11"/>
    <w:rsid w:val="00C14F57"/>
    <w:rsid w:val="00C150B4"/>
    <w:rsid w:val="00C153F5"/>
    <w:rsid w:val="00C1579E"/>
    <w:rsid w:val="00C158CF"/>
    <w:rsid w:val="00C15D78"/>
    <w:rsid w:val="00C15EF9"/>
    <w:rsid w:val="00C15F84"/>
    <w:rsid w:val="00C16664"/>
    <w:rsid w:val="00C16AE5"/>
    <w:rsid w:val="00C16F3E"/>
    <w:rsid w:val="00C172FE"/>
    <w:rsid w:val="00C17BAE"/>
    <w:rsid w:val="00C203A4"/>
    <w:rsid w:val="00C204C3"/>
    <w:rsid w:val="00C205E9"/>
    <w:rsid w:val="00C20818"/>
    <w:rsid w:val="00C20AE6"/>
    <w:rsid w:val="00C210C2"/>
    <w:rsid w:val="00C21640"/>
    <w:rsid w:val="00C2195D"/>
    <w:rsid w:val="00C21F90"/>
    <w:rsid w:val="00C22051"/>
    <w:rsid w:val="00C22682"/>
    <w:rsid w:val="00C226F6"/>
    <w:rsid w:val="00C227CC"/>
    <w:rsid w:val="00C22AD0"/>
    <w:rsid w:val="00C237B7"/>
    <w:rsid w:val="00C23CED"/>
    <w:rsid w:val="00C24EBA"/>
    <w:rsid w:val="00C2519F"/>
    <w:rsid w:val="00C2566D"/>
    <w:rsid w:val="00C258D4"/>
    <w:rsid w:val="00C25EF8"/>
    <w:rsid w:val="00C25FB8"/>
    <w:rsid w:val="00C26420"/>
    <w:rsid w:val="00C26D27"/>
    <w:rsid w:val="00C26E94"/>
    <w:rsid w:val="00C27020"/>
    <w:rsid w:val="00C27039"/>
    <w:rsid w:val="00C2713D"/>
    <w:rsid w:val="00C27749"/>
    <w:rsid w:val="00C27851"/>
    <w:rsid w:val="00C278BF"/>
    <w:rsid w:val="00C27C4A"/>
    <w:rsid w:val="00C27CB8"/>
    <w:rsid w:val="00C3000E"/>
    <w:rsid w:val="00C303AE"/>
    <w:rsid w:val="00C30571"/>
    <w:rsid w:val="00C305AB"/>
    <w:rsid w:val="00C30B2E"/>
    <w:rsid w:val="00C31E22"/>
    <w:rsid w:val="00C31FC8"/>
    <w:rsid w:val="00C3233D"/>
    <w:rsid w:val="00C32CF1"/>
    <w:rsid w:val="00C33447"/>
    <w:rsid w:val="00C337A8"/>
    <w:rsid w:val="00C33AAE"/>
    <w:rsid w:val="00C3448A"/>
    <w:rsid w:val="00C346B7"/>
    <w:rsid w:val="00C34C59"/>
    <w:rsid w:val="00C353F5"/>
    <w:rsid w:val="00C354A0"/>
    <w:rsid w:val="00C35747"/>
    <w:rsid w:val="00C35C58"/>
    <w:rsid w:val="00C35E60"/>
    <w:rsid w:val="00C35FB9"/>
    <w:rsid w:val="00C3602D"/>
    <w:rsid w:val="00C36243"/>
    <w:rsid w:val="00C3651D"/>
    <w:rsid w:val="00C36621"/>
    <w:rsid w:val="00C36677"/>
    <w:rsid w:val="00C369C9"/>
    <w:rsid w:val="00C36B42"/>
    <w:rsid w:val="00C36D2B"/>
    <w:rsid w:val="00C36FD3"/>
    <w:rsid w:val="00C372BE"/>
    <w:rsid w:val="00C3730B"/>
    <w:rsid w:val="00C373D8"/>
    <w:rsid w:val="00C373E0"/>
    <w:rsid w:val="00C37458"/>
    <w:rsid w:val="00C3780D"/>
    <w:rsid w:val="00C37828"/>
    <w:rsid w:val="00C378C2"/>
    <w:rsid w:val="00C379CE"/>
    <w:rsid w:val="00C37B73"/>
    <w:rsid w:val="00C40081"/>
    <w:rsid w:val="00C40100"/>
    <w:rsid w:val="00C405E7"/>
    <w:rsid w:val="00C4069D"/>
    <w:rsid w:val="00C40824"/>
    <w:rsid w:val="00C40BB1"/>
    <w:rsid w:val="00C411B7"/>
    <w:rsid w:val="00C4145B"/>
    <w:rsid w:val="00C414F4"/>
    <w:rsid w:val="00C415F6"/>
    <w:rsid w:val="00C41616"/>
    <w:rsid w:val="00C416D7"/>
    <w:rsid w:val="00C419A3"/>
    <w:rsid w:val="00C41ADF"/>
    <w:rsid w:val="00C41CFB"/>
    <w:rsid w:val="00C421EE"/>
    <w:rsid w:val="00C4250C"/>
    <w:rsid w:val="00C42516"/>
    <w:rsid w:val="00C42569"/>
    <w:rsid w:val="00C42855"/>
    <w:rsid w:val="00C42D0F"/>
    <w:rsid w:val="00C43739"/>
    <w:rsid w:val="00C43EA3"/>
    <w:rsid w:val="00C44541"/>
    <w:rsid w:val="00C445EC"/>
    <w:rsid w:val="00C44CDF"/>
    <w:rsid w:val="00C45625"/>
    <w:rsid w:val="00C45779"/>
    <w:rsid w:val="00C46963"/>
    <w:rsid w:val="00C46A6B"/>
    <w:rsid w:val="00C4753D"/>
    <w:rsid w:val="00C4772B"/>
    <w:rsid w:val="00C47A3E"/>
    <w:rsid w:val="00C47FF9"/>
    <w:rsid w:val="00C500BD"/>
    <w:rsid w:val="00C50736"/>
    <w:rsid w:val="00C50AB3"/>
    <w:rsid w:val="00C50E5C"/>
    <w:rsid w:val="00C5104F"/>
    <w:rsid w:val="00C511D6"/>
    <w:rsid w:val="00C5163C"/>
    <w:rsid w:val="00C5192B"/>
    <w:rsid w:val="00C51AD5"/>
    <w:rsid w:val="00C51BA4"/>
    <w:rsid w:val="00C51BEC"/>
    <w:rsid w:val="00C51D1F"/>
    <w:rsid w:val="00C51F1F"/>
    <w:rsid w:val="00C51FCE"/>
    <w:rsid w:val="00C521CB"/>
    <w:rsid w:val="00C5243F"/>
    <w:rsid w:val="00C52713"/>
    <w:rsid w:val="00C5281C"/>
    <w:rsid w:val="00C52D27"/>
    <w:rsid w:val="00C52E27"/>
    <w:rsid w:val="00C52F22"/>
    <w:rsid w:val="00C5364C"/>
    <w:rsid w:val="00C53AE6"/>
    <w:rsid w:val="00C53D3A"/>
    <w:rsid w:val="00C53E4E"/>
    <w:rsid w:val="00C5415E"/>
    <w:rsid w:val="00C545DA"/>
    <w:rsid w:val="00C54970"/>
    <w:rsid w:val="00C551D1"/>
    <w:rsid w:val="00C557E0"/>
    <w:rsid w:val="00C5588C"/>
    <w:rsid w:val="00C55AF8"/>
    <w:rsid w:val="00C55C85"/>
    <w:rsid w:val="00C55E44"/>
    <w:rsid w:val="00C55ED1"/>
    <w:rsid w:val="00C55EE2"/>
    <w:rsid w:val="00C56182"/>
    <w:rsid w:val="00C561DB"/>
    <w:rsid w:val="00C56E21"/>
    <w:rsid w:val="00C56E71"/>
    <w:rsid w:val="00C57919"/>
    <w:rsid w:val="00C57998"/>
    <w:rsid w:val="00C579A5"/>
    <w:rsid w:val="00C579BD"/>
    <w:rsid w:val="00C6059C"/>
    <w:rsid w:val="00C60675"/>
    <w:rsid w:val="00C60699"/>
    <w:rsid w:val="00C6085D"/>
    <w:rsid w:val="00C6091D"/>
    <w:rsid w:val="00C60989"/>
    <w:rsid w:val="00C60AFB"/>
    <w:rsid w:val="00C61065"/>
    <w:rsid w:val="00C61151"/>
    <w:rsid w:val="00C61155"/>
    <w:rsid w:val="00C61491"/>
    <w:rsid w:val="00C6152A"/>
    <w:rsid w:val="00C6156F"/>
    <w:rsid w:val="00C61668"/>
    <w:rsid w:val="00C61AC3"/>
    <w:rsid w:val="00C61ACD"/>
    <w:rsid w:val="00C620E0"/>
    <w:rsid w:val="00C623EE"/>
    <w:rsid w:val="00C6292E"/>
    <w:rsid w:val="00C62E65"/>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46E"/>
    <w:rsid w:val="00C65579"/>
    <w:rsid w:val="00C65BF5"/>
    <w:rsid w:val="00C65C30"/>
    <w:rsid w:val="00C6604C"/>
    <w:rsid w:val="00C661FC"/>
    <w:rsid w:val="00C6640B"/>
    <w:rsid w:val="00C664E8"/>
    <w:rsid w:val="00C66721"/>
    <w:rsid w:val="00C66B92"/>
    <w:rsid w:val="00C66E97"/>
    <w:rsid w:val="00C670E6"/>
    <w:rsid w:val="00C671DE"/>
    <w:rsid w:val="00C67213"/>
    <w:rsid w:val="00C67A2A"/>
    <w:rsid w:val="00C67C1F"/>
    <w:rsid w:val="00C70161"/>
    <w:rsid w:val="00C702A1"/>
    <w:rsid w:val="00C70A5B"/>
    <w:rsid w:val="00C70A65"/>
    <w:rsid w:val="00C70B1F"/>
    <w:rsid w:val="00C71C04"/>
    <w:rsid w:val="00C71D4F"/>
    <w:rsid w:val="00C71F5F"/>
    <w:rsid w:val="00C7224A"/>
    <w:rsid w:val="00C72A02"/>
    <w:rsid w:val="00C72BB4"/>
    <w:rsid w:val="00C72C70"/>
    <w:rsid w:val="00C73038"/>
    <w:rsid w:val="00C730EF"/>
    <w:rsid w:val="00C7330A"/>
    <w:rsid w:val="00C73762"/>
    <w:rsid w:val="00C73B56"/>
    <w:rsid w:val="00C73E4D"/>
    <w:rsid w:val="00C73E5F"/>
    <w:rsid w:val="00C73EEC"/>
    <w:rsid w:val="00C740F2"/>
    <w:rsid w:val="00C7417F"/>
    <w:rsid w:val="00C741DC"/>
    <w:rsid w:val="00C74389"/>
    <w:rsid w:val="00C74427"/>
    <w:rsid w:val="00C746F9"/>
    <w:rsid w:val="00C74790"/>
    <w:rsid w:val="00C74C3F"/>
    <w:rsid w:val="00C74DA0"/>
    <w:rsid w:val="00C74E9A"/>
    <w:rsid w:val="00C74EB0"/>
    <w:rsid w:val="00C74EDA"/>
    <w:rsid w:val="00C74F77"/>
    <w:rsid w:val="00C75295"/>
    <w:rsid w:val="00C755FE"/>
    <w:rsid w:val="00C75C18"/>
    <w:rsid w:val="00C76A23"/>
    <w:rsid w:val="00C76A28"/>
    <w:rsid w:val="00C76E8C"/>
    <w:rsid w:val="00C77163"/>
    <w:rsid w:val="00C772A8"/>
    <w:rsid w:val="00C775F8"/>
    <w:rsid w:val="00C77702"/>
    <w:rsid w:val="00C777B7"/>
    <w:rsid w:val="00C778AF"/>
    <w:rsid w:val="00C77A3F"/>
    <w:rsid w:val="00C77E06"/>
    <w:rsid w:val="00C77EF5"/>
    <w:rsid w:val="00C806EC"/>
    <w:rsid w:val="00C8085B"/>
    <w:rsid w:val="00C80D23"/>
    <w:rsid w:val="00C80E79"/>
    <w:rsid w:val="00C81688"/>
    <w:rsid w:val="00C81B8C"/>
    <w:rsid w:val="00C81C68"/>
    <w:rsid w:val="00C81DB7"/>
    <w:rsid w:val="00C81F60"/>
    <w:rsid w:val="00C82482"/>
    <w:rsid w:val="00C826F8"/>
    <w:rsid w:val="00C828C4"/>
    <w:rsid w:val="00C82C11"/>
    <w:rsid w:val="00C83011"/>
    <w:rsid w:val="00C83327"/>
    <w:rsid w:val="00C8337A"/>
    <w:rsid w:val="00C839CB"/>
    <w:rsid w:val="00C839CC"/>
    <w:rsid w:val="00C83CAD"/>
    <w:rsid w:val="00C8436A"/>
    <w:rsid w:val="00C84E0B"/>
    <w:rsid w:val="00C8510A"/>
    <w:rsid w:val="00C852E2"/>
    <w:rsid w:val="00C85339"/>
    <w:rsid w:val="00C8561D"/>
    <w:rsid w:val="00C85BD2"/>
    <w:rsid w:val="00C863DE"/>
    <w:rsid w:val="00C865D7"/>
    <w:rsid w:val="00C86F8E"/>
    <w:rsid w:val="00C871AC"/>
    <w:rsid w:val="00C874E8"/>
    <w:rsid w:val="00C87590"/>
    <w:rsid w:val="00C87DDE"/>
    <w:rsid w:val="00C9020E"/>
    <w:rsid w:val="00C90B03"/>
    <w:rsid w:val="00C90D19"/>
    <w:rsid w:val="00C90D9B"/>
    <w:rsid w:val="00C9190B"/>
    <w:rsid w:val="00C922E3"/>
    <w:rsid w:val="00C9253D"/>
    <w:rsid w:val="00C925CE"/>
    <w:rsid w:val="00C92650"/>
    <w:rsid w:val="00C928E0"/>
    <w:rsid w:val="00C929AA"/>
    <w:rsid w:val="00C92C05"/>
    <w:rsid w:val="00C92CA0"/>
    <w:rsid w:val="00C92EB4"/>
    <w:rsid w:val="00C930FD"/>
    <w:rsid w:val="00C933FD"/>
    <w:rsid w:val="00C938EC"/>
    <w:rsid w:val="00C939B5"/>
    <w:rsid w:val="00C93A68"/>
    <w:rsid w:val="00C93EEC"/>
    <w:rsid w:val="00C945FE"/>
    <w:rsid w:val="00C94785"/>
    <w:rsid w:val="00C94CD1"/>
    <w:rsid w:val="00C95133"/>
    <w:rsid w:val="00C9517D"/>
    <w:rsid w:val="00C952EF"/>
    <w:rsid w:val="00C9558E"/>
    <w:rsid w:val="00C95590"/>
    <w:rsid w:val="00C95957"/>
    <w:rsid w:val="00C959AE"/>
    <w:rsid w:val="00C95CAE"/>
    <w:rsid w:val="00C95D9A"/>
    <w:rsid w:val="00C962AA"/>
    <w:rsid w:val="00C962C3"/>
    <w:rsid w:val="00C96707"/>
    <w:rsid w:val="00C968B2"/>
    <w:rsid w:val="00C969E3"/>
    <w:rsid w:val="00C96BC4"/>
    <w:rsid w:val="00C96FDA"/>
    <w:rsid w:val="00C97192"/>
    <w:rsid w:val="00C972D0"/>
    <w:rsid w:val="00C97656"/>
    <w:rsid w:val="00C97713"/>
    <w:rsid w:val="00C97E31"/>
    <w:rsid w:val="00C97EEB"/>
    <w:rsid w:val="00CA03CF"/>
    <w:rsid w:val="00CA03F6"/>
    <w:rsid w:val="00CA0B1F"/>
    <w:rsid w:val="00CA0B76"/>
    <w:rsid w:val="00CA0D25"/>
    <w:rsid w:val="00CA0EC4"/>
    <w:rsid w:val="00CA0FE0"/>
    <w:rsid w:val="00CA11A9"/>
    <w:rsid w:val="00CA1873"/>
    <w:rsid w:val="00CA187D"/>
    <w:rsid w:val="00CA1AE2"/>
    <w:rsid w:val="00CA1C84"/>
    <w:rsid w:val="00CA1CA6"/>
    <w:rsid w:val="00CA1CFF"/>
    <w:rsid w:val="00CA1D15"/>
    <w:rsid w:val="00CA1D70"/>
    <w:rsid w:val="00CA25C7"/>
    <w:rsid w:val="00CA2BA7"/>
    <w:rsid w:val="00CA2DBF"/>
    <w:rsid w:val="00CA34A0"/>
    <w:rsid w:val="00CA3681"/>
    <w:rsid w:val="00CA36C8"/>
    <w:rsid w:val="00CA384D"/>
    <w:rsid w:val="00CA396E"/>
    <w:rsid w:val="00CA3F3D"/>
    <w:rsid w:val="00CA3F79"/>
    <w:rsid w:val="00CA4602"/>
    <w:rsid w:val="00CA474A"/>
    <w:rsid w:val="00CA474B"/>
    <w:rsid w:val="00CA4B7C"/>
    <w:rsid w:val="00CA50BE"/>
    <w:rsid w:val="00CA545E"/>
    <w:rsid w:val="00CA56A5"/>
    <w:rsid w:val="00CA56BE"/>
    <w:rsid w:val="00CA574A"/>
    <w:rsid w:val="00CA598C"/>
    <w:rsid w:val="00CA5ADF"/>
    <w:rsid w:val="00CA5B00"/>
    <w:rsid w:val="00CA5B4F"/>
    <w:rsid w:val="00CA5C94"/>
    <w:rsid w:val="00CA613E"/>
    <w:rsid w:val="00CA6393"/>
    <w:rsid w:val="00CA6444"/>
    <w:rsid w:val="00CA659E"/>
    <w:rsid w:val="00CA6944"/>
    <w:rsid w:val="00CA699B"/>
    <w:rsid w:val="00CA69BD"/>
    <w:rsid w:val="00CA6A39"/>
    <w:rsid w:val="00CA6C7B"/>
    <w:rsid w:val="00CA71BA"/>
    <w:rsid w:val="00CA7681"/>
    <w:rsid w:val="00CA78C2"/>
    <w:rsid w:val="00CA7A07"/>
    <w:rsid w:val="00CA7A7C"/>
    <w:rsid w:val="00CB049D"/>
    <w:rsid w:val="00CB058B"/>
    <w:rsid w:val="00CB0759"/>
    <w:rsid w:val="00CB0836"/>
    <w:rsid w:val="00CB0880"/>
    <w:rsid w:val="00CB088C"/>
    <w:rsid w:val="00CB0A21"/>
    <w:rsid w:val="00CB0D61"/>
    <w:rsid w:val="00CB0EB8"/>
    <w:rsid w:val="00CB0EDB"/>
    <w:rsid w:val="00CB0F0C"/>
    <w:rsid w:val="00CB143A"/>
    <w:rsid w:val="00CB18B6"/>
    <w:rsid w:val="00CB1F70"/>
    <w:rsid w:val="00CB1F79"/>
    <w:rsid w:val="00CB2656"/>
    <w:rsid w:val="00CB2ED0"/>
    <w:rsid w:val="00CB3081"/>
    <w:rsid w:val="00CB3155"/>
    <w:rsid w:val="00CB3214"/>
    <w:rsid w:val="00CB3752"/>
    <w:rsid w:val="00CB3888"/>
    <w:rsid w:val="00CB3983"/>
    <w:rsid w:val="00CB432B"/>
    <w:rsid w:val="00CB4765"/>
    <w:rsid w:val="00CB491A"/>
    <w:rsid w:val="00CB4CD1"/>
    <w:rsid w:val="00CB54F8"/>
    <w:rsid w:val="00CB5760"/>
    <w:rsid w:val="00CB5918"/>
    <w:rsid w:val="00CB5C32"/>
    <w:rsid w:val="00CB5E79"/>
    <w:rsid w:val="00CB66FD"/>
    <w:rsid w:val="00CB6B38"/>
    <w:rsid w:val="00CB6B58"/>
    <w:rsid w:val="00CB6DC3"/>
    <w:rsid w:val="00CB6E58"/>
    <w:rsid w:val="00CB70B1"/>
    <w:rsid w:val="00CB7476"/>
    <w:rsid w:val="00CB7986"/>
    <w:rsid w:val="00CB7C73"/>
    <w:rsid w:val="00CB7EEA"/>
    <w:rsid w:val="00CC03B4"/>
    <w:rsid w:val="00CC0782"/>
    <w:rsid w:val="00CC0AB1"/>
    <w:rsid w:val="00CC0AD5"/>
    <w:rsid w:val="00CC0BDC"/>
    <w:rsid w:val="00CC0C40"/>
    <w:rsid w:val="00CC0CF3"/>
    <w:rsid w:val="00CC0D2C"/>
    <w:rsid w:val="00CC0F5A"/>
    <w:rsid w:val="00CC107F"/>
    <w:rsid w:val="00CC1FFE"/>
    <w:rsid w:val="00CC217A"/>
    <w:rsid w:val="00CC2349"/>
    <w:rsid w:val="00CC244C"/>
    <w:rsid w:val="00CC3261"/>
    <w:rsid w:val="00CC3281"/>
    <w:rsid w:val="00CC32B1"/>
    <w:rsid w:val="00CC3317"/>
    <w:rsid w:val="00CC3335"/>
    <w:rsid w:val="00CC3629"/>
    <w:rsid w:val="00CC370C"/>
    <w:rsid w:val="00CC3ABC"/>
    <w:rsid w:val="00CC3B47"/>
    <w:rsid w:val="00CC4351"/>
    <w:rsid w:val="00CC4814"/>
    <w:rsid w:val="00CC486A"/>
    <w:rsid w:val="00CC4DDA"/>
    <w:rsid w:val="00CC4FCA"/>
    <w:rsid w:val="00CC51A7"/>
    <w:rsid w:val="00CC55F4"/>
    <w:rsid w:val="00CC5DD3"/>
    <w:rsid w:val="00CC5F2C"/>
    <w:rsid w:val="00CC64FD"/>
    <w:rsid w:val="00CC65C4"/>
    <w:rsid w:val="00CC69EA"/>
    <w:rsid w:val="00CC6BE6"/>
    <w:rsid w:val="00CC7D0E"/>
    <w:rsid w:val="00CC7E06"/>
    <w:rsid w:val="00CD09CD"/>
    <w:rsid w:val="00CD0A32"/>
    <w:rsid w:val="00CD0BDE"/>
    <w:rsid w:val="00CD0F1A"/>
    <w:rsid w:val="00CD1473"/>
    <w:rsid w:val="00CD178D"/>
    <w:rsid w:val="00CD1A46"/>
    <w:rsid w:val="00CD1A69"/>
    <w:rsid w:val="00CD1CD9"/>
    <w:rsid w:val="00CD2035"/>
    <w:rsid w:val="00CD249A"/>
    <w:rsid w:val="00CD25C1"/>
    <w:rsid w:val="00CD2A67"/>
    <w:rsid w:val="00CD351B"/>
    <w:rsid w:val="00CD3943"/>
    <w:rsid w:val="00CD3A1A"/>
    <w:rsid w:val="00CD3A3E"/>
    <w:rsid w:val="00CD3AD7"/>
    <w:rsid w:val="00CD3C08"/>
    <w:rsid w:val="00CD3D60"/>
    <w:rsid w:val="00CD3E1A"/>
    <w:rsid w:val="00CD497A"/>
    <w:rsid w:val="00CD4B92"/>
    <w:rsid w:val="00CD4D70"/>
    <w:rsid w:val="00CD5120"/>
    <w:rsid w:val="00CD54E7"/>
    <w:rsid w:val="00CD575F"/>
    <w:rsid w:val="00CD5A45"/>
    <w:rsid w:val="00CD6461"/>
    <w:rsid w:val="00CD6653"/>
    <w:rsid w:val="00CD6B18"/>
    <w:rsid w:val="00CD6C71"/>
    <w:rsid w:val="00CD7211"/>
    <w:rsid w:val="00CD74AE"/>
    <w:rsid w:val="00CD7AA4"/>
    <w:rsid w:val="00CD7E8F"/>
    <w:rsid w:val="00CE003C"/>
    <w:rsid w:val="00CE0099"/>
    <w:rsid w:val="00CE064A"/>
    <w:rsid w:val="00CE07C3"/>
    <w:rsid w:val="00CE0899"/>
    <w:rsid w:val="00CE09F3"/>
    <w:rsid w:val="00CE1044"/>
    <w:rsid w:val="00CE109C"/>
    <w:rsid w:val="00CE2033"/>
    <w:rsid w:val="00CE253B"/>
    <w:rsid w:val="00CE295D"/>
    <w:rsid w:val="00CE29BB"/>
    <w:rsid w:val="00CE2BB2"/>
    <w:rsid w:val="00CE2C08"/>
    <w:rsid w:val="00CE2C3E"/>
    <w:rsid w:val="00CE2D5B"/>
    <w:rsid w:val="00CE3060"/>
    <w:rsid w:val="00CE307E"/>
    <w:rsid w:val="00CE35DA"/>
    <w:rsid w:val="00CE3942"/>
    <w:rsid w:val="00CE4047"/>
    <w:rsid w:val="00CE4164"/>
    <w:rsid w:val="00CE43A4"/>
    <w:rsid w:val="00CE4518"/>
    <w:rsid w:val="00CE4C64"/>
    <w:rsid w:val="00CE4F41"/>
    <w:rsid w:val="00CE5501"/>
    <w:rsid w:val="00CE5547"/>
    <w:rsid w:val="00CE5B83"/>
    <w:rsid w:val="00CE5CAE"/>
    <w:rsid w:val="00CE61DE"/>
    <w:rsid w:val="00CE65CE"/>
    <w:rsid w:val="00CE67A5"/>
    <w:rsid w:val="00CE6D52"/>
    <w:rsid w:val="00CE7118"/>
    <w:rsid w:val="00CE781A"/>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CB2"/>
    <w:rsid w:val="00CF1DA5"/>
    <w:rsid w:val="00CF2094"/>
    <w:rsid w:val="00CF2331"/>
    <w:rsid w:val="00CF2585"/>
    <w:rsid w:val="00CF29FF"/>
    <w:rsid w:val="00CF2C68"/>
    <w:rsid w:val="00CF2E52"/>
    <w:rsid w:val="00CF2F2A"/>
    <w:rsid w:val="00CF3943"/>
    <w:rsid w:val="00CF3C5C"/>
    <w:rsid w:val="00CF3E81"/>
    <w:rsid w:val="00CF3F1C"/>
    <w:rsid w:val="00CF4120"/>
    <w:rsid w:val="00CF4525"/>
    <w:rsid w:val="00CF46E4"/>
    <w:rsid w:val="00CF4A57"/>
    <w:rsid w:val="00CF50D1"/>
    <w:rsid w:val="00CF52CB"/>
    <w:rsid w:val="00CF5302"/>
    <w:rsid w:val="00CF5623"/>
    <w:rsid w:val="00CF573C"/>
    <w:rsid w:val="00CF5C87"/>
    <w:rsid w:val="00CF5C8F"/>
    <w:rsid w:val="00CF5CDB"/>
    <w:rsid w:val="00CF5D1E"/>
    <w:rsid w:val="00CF644A"/>
    <w:rsid w:val="00CF6BB6"/>
    <w:rsid w:val="00CF701C"/>
    <w:rsid w:val="00CF7A67"/>
    <w:rsid w:val="00D00061"/>
    <w:rsid w:val="00D0033F"/>
    <w:rsid w:val="00D003CC"/>
    <w:rsid w:val="00D00BD0"/>
    <w:rsid w:val="00D010AF"/>
    <w:rsid w:val="00D0113F"/>
    <w:rsid w:val="00D0133A"/>
    <w:rsid w:val="00D0159D"/>
    <w:rsid w:val="00D01686"/>
    <w:rsid w:val="00D01CBF"/>
    <w:rsid w:val="00D01D47"/>
    <w:rsid w:val="00D0263D"/>
    <w:rsid w:val="00D026C7"/>
    <w:rsid w:val="00D027F8"/>
    <w:rsid w:val="00D02953"/>
    <w:rsid w:val="00D02D40"/>
    <w:rsid w:val="00D02DC0"/>
    <w:rsid w:val="00D035FE"/>
    <w:rsid w:val="00D03665"/>
    <w:rsid w:val="00D0398E"/>
    <w:rsid w:val="00D0399E"/>
    <w:rsid w:val="00D03A31"/>
    <w:rsid w:val="00D03C80"/>
    <w:rsid w:val="00D0428B"/>
    <w:rsid w:val="00D04297"/>
    <w:rsid w:val="00D046FF"/>
    <w:rsid w:val="00D0483F"/>
    <w:rsid w:val="00D049EE"/>
    <w:rsid w:val="00D04AC8"/>
    <w:rsid w:val="00D04D6F"/>
    <w:rsid w:val="00D04F05"/>
    <w:rsid w:val="00D05848"/>
    <w:rsid w:val="00D05B2E"/>
    <w:rsid w:val="00D06597"/>
    <w:rsid w:val="00D067CC"/>
    <w:rsid w:val="00D0783C"/>
    <w:rsid w:val="00D07900"/>
    <w:rsid w:val="00D07A2B"/>
    <w:rsid w:val="00D07C33"/>
    <w:rsid w:val="00D07DBA"/>
    <w:rsid w:val="00D07DD1"/>
    <w:rsid w:val="00D07FDD"/>
    <w:rsid w:val="00D103F6"/>
    <w:rsid w:val="00D10607"/>
    <w:rsid w:val="00D10ADF"/>
    <w:rsid w:val="00D10CBA"/>
    <w:rsid w:val="00D110CF"/>
    <w:rsid w:val="00D111E1"/>
    <w:rsid w:val="00D11317"/>
    <w:rsid w:val="00D11376"/>
    <w:rsid w:val="00D1152A"/>
    <w:rsid w:val="00D11748"/>
    <w:rsid w:val="00D119C0"/>
    <w:rsid w:val="00D122CF"/>
    <w:rsid w:val="00D126AA"/>
    <w:rsid w:val="00D12943"/>
    <w:rsid w:val="00D1296D"/>
    <w:rsid w:val="00D12AB3"/>
    <w:rsid w:val="00D12BEC"/>
    <w:rsid w:val="00D13042"/>
    <w:rsid w:val="00D13DF6"/>
    <w:rsid w:val="00D13EA5"/>
    <w:rsid w:val="00D14197"/>
    <w:rsid w:val="00D14337"/>
    <w:rsid w:val="00D146B6"/>
    <w:rsid w:val="00D14B1A"/>
    <w:rsid w:val="00D14CAF"/>
    <w:rsid w:val="00D14CC8"/>
    <w:rsid w:val="00D14D22"/>
    <w:rsid w:val="00D1583C"/>
    <w:rsid w:val="00D15927"/>
    <w:rsid w:val="00D15EEA"/>
    <w:rsid w:val="00D1602E"/>
    <w:rsid w:val="00D16155"/>
    <w:rsid w:val="00D164A1"/>
    <w:rsid w:val="00D168E9"/>
    <w:rsid w:val="00D16ADC"/>
    <w:rsid w:val="00D16B3E"/>
    <w:rsid w:val="00D16D3A"/>
    <w:rsid w:val="00D171CC"/>
    <w:rsid w:val="00D17769"/>
    <w:rsid w:val="00D17785"/>
    <w:rsid w:val="00D17A2E"/>
    <w:rsid w:val="00D17BD6"/>
    <w:rsid w:val="00D17CB2"/>
    <w:rsid w:val="00D17EF8"/>
    <w:rsid w:val="00D20E77"/>
    <w:rsid w:val="00D2101C"/>
    <w:rsid w:val="00D21100"/>
    <w:rsid w:val="00D2159E"/>
    <w:rsid w:val="00D215F1"/>
    <w:rsid w:val="00D2163C"/>
    <w:rsid w:val="00D21AC0"/>
    <w:rsid w:val="00D21F47"/>
    <w:rsid w:val="00D2206A"/>
    <w:rsid w:val="00D2281E"/>
    <w:rsid w:val="00D22EFE"/>
    <w:rsid w:val="00D230AF"/>
    <w:rsid w:val="00D2325E"/>
    <w:rsid w:val="00D234ED"/>
    <w:rsid w:val="00D23556"/>
    <w:rsid w:val="00D236EB"/>
    <w:rsid w:val="00D2372E"/>
    <w:rsid w:val="00D23B52"/>
    <w:rsid w:val="00D23C5D"/>
    <w:rsid w:val="00D23C72"/>
    <w:rsid w:val="00D23F30"/>
    <w:rsid w:val="00D2404A"/>
    <w:rsid w:val="00D24492"/>
    <w:rsid w:val="00D2464F"/>
    <w:rsid w:val="00D24A7F"/>
    <w:rsid w:val="00D24AAA"/>
    <w:rsid w:val="00D24FD1"/>
    <w:rsid w:val="00D251FE"/>
    <w:rsid w:val="00D25920"/>
    <w:rsid w:val="00D25CCD"/>
    <w:rsid w:val="00D25D73"/>
    <w:rsid w:val="00D25E55"/>
    <w:rsid w:val="00D266FC"/>
    <w:rsid w:val="00D268EC"/>
    <w:rsid w:val="00D26F12"/>
    <w:rsid w:val="00D272F3"/>
    <w:rsid w:val="00D27719"/>
    <w:rsid w:val="00D27D85"/>
    <w:rsid w:val="00D27FB7"/>
    <w:rsid w:val="00D30113"/>
    <w:rsid w:val="00D303B6"/>
    <w:rsid w:val="00D304E1"/>
    <w:rsid w:val="00D30548"/>
    <w:rsid w:val="00D30654"/>
    <w:rsid w:val="00D30776"/>
    <w:rsid w:val="00D312D4"/>
    <w:rsid w:val="00D314EF"/>
    <w:rsid w:val="00D31841"/>
    <w:rsid w:val="00D31A3D"/>
    <w:rsid w:val="00D31BCC"/>
    <w:rsid w:val="00D31EC0"/>
    <w:rsid w:val="00D32257"/>
    <w:rsid w:val="00D324AE"/>
    <w:rsid w:val="00D3278C"/>
    <w:rsid w:val="00D32B20"/>
    <w:rsid w:val="00D32D07"/>
    <w:rsid w:val="00D32E52"/>
    <w:rsid w:val="00D3309B"/>
    <w:rsid w:val="00D33321"/>
    <w:rsid w:val="00D333B9"/>
    <w:rsid w:val="00D33526"/>
    <w:rsid w:val="00D33A54"/>
    <w:rsid w:val="00D33AC4"/>
    <w:rsid w:val="00D33CAB"/>
    <w:rsid w:val="00D33D43"/>
    <w:rsid w:val="00D34567"/>
    <w:rsid w:val="00D346D4"/>
    <w:rsid w:val="00D34720"/>
    <w:rsid w:val="00D34733"/>
    <w:rsid w:val="00D348FE"/>
    <w:rsid w:val="00D34934"/>
    <w:rsid w:val="00D34F5B"/>
    <w:rsid w:val="00D3548B"/>
    <w:rsid w:val="00D3554C"/>
    <w:rsid w:val="00D35771"/>
    <w:rsid w:val="00D35EC2"/>
    <w:rsid w:val="00D36258"/>
    <w:rsid w:val="00D367D9"/>
    <w:rsid w:val="00D36DE3"/>
    <w:rsid w:val="00D36FEB"/>
    <w:rsid w:val="00D37169"/>
    <w:rsid w:val="00D371D8"/>
    <w:rsid w:val="00D372EF"/>
    <w:rsid w:val="00D374EF"/>
    <w:rsid w:val="00D377F3"/>
    <w:rsid w:val="00D378DE"/>
    <w:rsid w:val="00D37CD6"/>
    <w:rsid w:val="00D37D1C"/>
    <w:rsid w:val="00D37EAA"/>
    <w:rsid w:val="00D37FEB"/>
    <w:rsid w:val="00D400A1"/>
    <w:rsid w:val="00D406EC"/>
    <w:rsid w:val="00D40824"/>
    <w:rsid w:val="00D4090C"/>
    <w:rsid w:val="00D40D7D"/>
    <w:rsid w:val="00D40FC7"/>
    <w:rsid w:val="00D4146C"/>
    <w:rsid w:val="00D41757"/>
    <w:rsid w:val="00D41812"/>
    <w:rsid w:val="00D41912"/>
    <w:rsid w:val="00D41C2A"/>
    <w:rsid w:val="00D42B91"/>
    <w:rsid w:val="00D42F20"/>
    <w:rsid w:val="00D43194"/>
    <w:rsid w:val="00D43301"/>
    <w:rsid w:val="00D4353E"/>
    <w:rsid w:val="00D43612"/>
    <w:rsid w:val="00D43B01"/>
    <w:rsid w:val="00D43BE3"/>
    <w:rsid w:val="00D43C81"/>
    <w:rsid w:val="00D43D5F"/>
    <w:rsid w:val="00D43DC0"/>
    <w:rsid w:val="00D43FA3"/>
    <w:rsid w:val="00D440FE"/>
    <w:rsid w:val="00D44265"/>
    <w:rsid w:val="00D44853"/>
    <w:rsid w:val="00D44A05"/>
    <w:rsid w:val="00D44B11"/>
    <w:rsid w:val="00D44E60"/>
    <w:rsid w:val="00D44F20"/>
    <w:rsid w:val="00D45085"/>
    <w:rsid w:val="00D457A6"/>
    <w:rsid w:val="00D45806"/>
    <w:rsid w:val="00D4594E"/>
    <w:rsid w:val="00D45B2C"/>
    <w:rsid w:val="00D45CB9"/>
    <w:rsid w:val="00D46038"/>
    <w:rsid w:val="00D4629D"/>
    <w:rsid w:val="00D4645F"/>
    <w:rsid w:val="00D4648B"/>
    <w:rsid w:val="00D464BB"/>
    <w:rsid w:val="00D4660B"/>
    <w:rsid w:val="00D467AE"/>
    <w:rsid w:val="00D467FD"/>
    <w:rsid w:val="00D468C9"/>
    <w:rsid w:val="00D469AD"/>
    <w:rsid w:val="00D46C3E"/>
    <w:rsid w:val="00D46FAF"/>
    <w:rsid w:val="00D4707B"/>
    <w:rsid w:val="00D47254"/>
    <w:rsid w:val="00D47409"/>
    <w:rsid w:val="00D47D0C"/>
    <w:rsid w:val="00D501B6"/>
    <w:rsid w:val="00D506B9"/>
    <w:rsid w:val="00D5083F"/>
    <w:rsid w:val="00D50EF4"/>
    <w:rsid w:val="00D50F16"/>
    <w:rsid w:val="00D51233"/>
    <w:rsid w:val="00D51921"/>
    <w:rsid w:val="00D5230A"/>
    <w:rsid w:val="00D52375"/>
    <w:rsid w:val="00D528E9"/>
    <w:rsid w:val="00D536AD"/>
    <w:rsid w:val="00D53937"/>
    <w:rsid w:val="00D53B5C"/>
    <w:rsid w:val="00D5410F"/>
    <w:rsid w:val="00D54735"/>
    <w:rsid w:val="00D5474B"/>
    <w:rsid w:val="00D54786"/>
    <w:rsid w:val="00D54C0B"/>
    <w:rsid w:val="00D54DC6"/>
    <w:rsid w:val="00D55266"/>
    <w:rsid w:val="00D553FB"/>
    <w:rsid w:val="00D55905"/>
    <w:rsid w:val="00D5601E"/>
    <w:rsid w:val="00D56134"/>
    <w:rsid w:val="00D566A3"/>
    <w:rsid w:val="00D56931"/>
    <w:rsid w:val="00D56A75"/>
    <w:rsid w:val="00D56AFE"/>
    <w:rsid w:val="00D56B94"/>
    <w:rsid w:val="00D57545"/>
    <w:rsid w:val="00D57592"/>
    <w:rsid w:val="00D57874"/>
    <w:rsid w:val="00D57B14"/>
    <w:rsid w:val="00D60746"/>
    <w:rsid w:val="00D609D8"/>
    <w:rsid w:val="00D60A93"/>
    <w:rsid w:val="00D60CBA"/>
    <w:rsid w:val="00D61260"/>
    <w:rsid w:val="00D61363"/>
    <w:rsid w:val="00D613EA"/>
    <w:rsid w:val="00D61DCD"/>
    <w:rsid w:val="00D61E57"/>
    <w:rsid w:val="00D6226C"/>
    <w:rsid w:val="00D62454"/>
    <w:rsid w:val="00D6249C"/>
    <w:rsid w:val="00D6299D"/>
    <w:rsid w:val="00D62A26"/>
    <w:rsid w:val="00D62C3A"/>
    <w:rsid w:val="00D62FF9"/>
    <w:rsid w:val="00D630AC"/>
    <w:rsid w:val="00D6347F"/>
    <w:rsid w:val="00D63730"/>
    <w:rsid w:val="00D639C6"/>
    <w:rsid w:val="00D63CCB"/>
    <w:rsid w:val="00D64254"/>
    <w:rsid w:val="00D6453B"/>
    <w:rsid w:val="00D64565"/>
    <w:rsid w:val="00D64608"/>
    <w:rsid w:val="00D6461D"/>
    <w:rsid w:val="00D6558C"/>
    <w:rsid w:val="00D65FF2"/>
    <w:rsid w:val="00D664EA"/>
    <w:rsid w:val="00D6652A"/>
    <w:rsid w:val="00D666B2"/>
    <w:rsid w:val="00D66775"/>
    <w:rsid w:val="00D66BBB"/>
    <w:rsid w:val="00D66F4A"/>
    <w:rsid w:val="00D675C9"/>
    <w:rsid w:val="00D67CFC"/>
    <w:rsid w:val="00D67D03"/>
    <w:rsid w:val="00D67E03"/>
    <w:rsid w:val="00D70264"/>
    <w:rsid w:val="00D70AEE"/>
    <w:rsid w:val="00D70CA2"/>
    <w:rsid w:val="00D70E93"/>
    <w:rsid w:val="00D71272"/>
    <w:rsid w:val="00D715A3"/>
    <w:rsid w:val="00D71CF2"/>
    <w:rsid w:val="00D71CFE"/>
    <w:rsid w:val="00D71EE2"/>
    <w:rsid w:val="00D724F6"/>
    <w:rsid w:val="00D72637"/>
    <w:rsid w:val="00D7277C"/>
    <w:rsid w:val="00D728AD"/>
    <w:rsid w:val="00D7290A"/>
    <w:rsid w:val="00D72CB6"/>
    <w:rsid w:val="00D72DAA"/>
    <w:rsid w:val="00D72ED5"/>
    <w:rsid w:val="00D72F1F"/>
    <w:rsid w:val="00D72F86"/>
    <w:rsid w:val="00D73078"/>
    <w:rsid w:val="00D730B9"/>
    <w:rsid w:val="00D733A1"/>
    <w:rsid w:val="00D7354D"/>
    <w:rsid w:val="00D736F9"/>
    <w:rsid w:val="00D736FD"/>
    <w:rsid w:val="00D73CD6"/>
    <w:rsid w:val="00D73EA0"/>
    <w:rsid w:val="00D7498A"/>
    <w:rsid w:val="00D74B1D"/>
    <w:rsid w:val="00D74EB3"/>
    <w:rsid w:val="00D74ED3"/>
    <w:rsid w:val="00D755FC"/>
    <w:rsid w:val="00D75657"/>
    <w:rsid w:val="00D7584D"/>
    <w:rsid w:val="00D7585D"/>
    <w:rsid w:val="00D75B32"/>
    <w:rsid w:val="00D75C66"/>
    <w:rsid w:val="00D75D63"/>
    <w:rsid w:val="00D75E3B"/>
    <w:rsid w:val="00D761EA"/>
    <w:rsid w:val="00D763F2"/>
    <w:rsid w:val="00D76421"/>
    <w:rsid w:val="00D769B4"/>
    <w:rsid w:val="00D772D0"/>
    <w:rsid w:val="00D7737B"/>
    <w:rsid w:val="00D7752E"/>
    <w:rsid w:val="00D7754F"/>
    <w:rsid w:val="00D77639"/>
    <w:rsid w:val="00D77BBE"/>
    <w:rsid w:val="00D77C63"/>
    <w:rsid w:val="00D80193"/>
    <w:rsid w:val="00D80618"/>
    <w:rsid w:val="00D80782"/>
    <w:rsid w:val="00D80E23"/>
    <w:rsid w:val="00D80EC3"/>
    <w:rsid w:val="00D8144F"/>
    <w:rsid w:val="00D815D6"/>
    <w:rsid w:val="00D81989"/>
    <w:rsid w:val="00D81A39"/>
    <w:rsid w:val="00D81EF1"/>
    <w:rsid w:val="00D82361"/>
    <w:rsid w:val="00D82403"/>
    <w:rsid w:val="00D82A33"/>
    <w:rsid w:val="00D82B81"/>
    <w:rsid w:val="00D82C82"/>
    <w:rsid w:val="00D82D8A"/>
    <w:rsid w:val="00D82EC8"/>
    <w:rsid w:val="00D82EE6"/>
    <w:rsid w:val="00D82F33"/>
    <w:rsid w:val="00D83550"/>
    <w:rsid w:val="00D835A3"/>
    <w:rsid w:val="00D83717"/>
    <w:rsid w:val="00D83BAC"/>
    <w:rsid w:val="00D849D7"/>
    <w:rsid w:val="00D84B2B"/>
    <w:rsid w:val="00D84BA3"/>
    <w:rsid w:val="00D84D10"/>
    <w:rsid w:val="00D85089"/>
    <w:rsid w:val="00D853F7"/>
    <w:rsid w:val="00D854D6"/>
    <w:rsid w:val="00D85F9B"/>
    <w:rsid w:val="00D860FB"/>
    <w:rsid w:val="00D86386"/>
    <w:rsid w:val="00D8652F"/>
    <w:rsid w:val="00D866A6"/>
    <w:rsid w:val="00D86777"/>
    <w:rsid w:val="00D86788"/>
    <w:rsid w:val="00D86B75"/>
    <w:rsid w:val="00D86CFE"/>
    <w:rsid w:val="00D879BC"/>
    <w:rsid w:val="00D87AA6"/>
    <w:rsid w:val="00D902EC"/>
    <w:rsid w:val="00D90346"/>
    <w:rsid w:val="00D90423"/>
    <w:rsid w:val="00D906EE"/>
    <w:rsid w:val="00D90851"/>
    <w:rsid w:val="00D909D5"/>
    <w:rsid w:val="00D90D32"/>
    <w:rsid w:val="00D90E19"/>
    <w:rsid w:val="00D913F3"/>
    <w:rsid w:val="00D917F0"/>
    <w:rsid w:val="00D91B21"/>
    <w:rsid w:val="00D91D01"/>
    <w:rsid w:val="00D92152"/>
    <w:rsid w:val="00D92B5A"/>
    <w:rsid w:val="00D92FA6"/>
    <w:rsid w:val="00D92FE8"/>
    <w:rsid w:val="00D933B3"/>
    <w:rsid w:val="00D93572"/>
    <w:rsid w:val="00D93594"/>
    <w:rsid w:val="00D93601"/>
    <w:rsid w:val="00D936A5"/>
    <w:rsid w:val="00D937B4"/>
    <w:rsid w:val="00D93804"/>
    <w:rsid w:val="00D9399E"/>
    <w:rsid w:val="00D93D3E"/>
    <w:rsid w:val="00D94183"/>
    <w:rsid w:val="00D942B5"/>
    <w:rsid w:val="00D945B1"/>
    <w:rsid w:val="00D94847"/>
    <w:rsid w:val="00D94D61"/>
    <w:rsid w:val="00D94EDF"/>
    <w:rsid w:val="00D9505B"/>
    <w:rsid w:val="00D952F4"/>
    <w:rsid w:val="00D957B3"/>
    <w:rsid w:val="00D96078"/>
    <w:rsid w:val="00D9623F"/>
    <w:rsid w:val="00D962DC"/>
    <w:rsid w:val="00D96E13"/>
    <w:rsid w:val="00D9734C"/>
    <w:rsid w:val="00D97634"/>
    <w:rsid w:val="00D9785E"/>
    <w:rsid w:val="00D9786C"/>
    <w:rsid w:val="00D97C4E"/>
    <w:rsid w:val="00D97C57"/>
    <w:rsid w:val="00D97D8B"/>
    <w:rsid w:val="00D97EA3"/>
    <w:rsid w:val="00D97F51"/>
    <w:rsid w:val="00DA0245"/>
    <w:rsid w:val="00DA02B2"/>
    <w:rsid w:val="00DA05A0"/>
    <w:rsid w:val="00DA0700"/>
    <w:rsid w:val="00DA0705"/>
    <w:rsid w:val="00DA0C6E"/>
    <w:rsid w:val="00DA0E1F"/>
    <w:rsid w:val="00DA0EBA"/>
    <w:rsid w:val="00DA0F4D"/>
    <w:rsid w:val="00DA1052"/>
    <w:rsid w:val="00DA14BC"/>
    <w:rsid w:val="00DA152C"/>
    <w:rsid w:val="00DA18B3"/>
    <w:rsid w:val="00DA1E57"/>
    <w:rsid w:val="00DA206B"/>
    <w:rsid w:val="00DA22AF"/>
    <w:rsid w:val="00DA2466"/>
    <w:rsid w:val="00DA25E8"/>
    <w:rsid w:val="00DA2C75"/>
    <w:rsid w:val="00DA2E89"/>
    <w:rsid w:val="00DA36EE"/>
    <w:rsid w:val="00DA38E6"/>
    <w:rsid w:val="00DA3C83"/>
    <w:rsid w:val="00DA3EEC"/>
    <w:rsid w:val="00DA3F71"/>
    <w:rsid w:val="00DA3F77"/>
    <w:rsid w:val="00DA42E9"/>
    <w:rsid w:val="00DA4424"/>
    <w:rsid w:val="00DA4450"/>
    <w:rsid w:val="00DA4772"/>
    <w:rsid w:val="00DA5279"/>
    <w:rsid w:val="00DA56EC"/>
    <w:rsid w:val="00DA5A66"/>
    <w:rsid w:val="00DA5B58"/>
    <w:rsid w:val="00DA5EF3"/>
    <w:rsid w:val="00DA6756"/>
    <w:rsid w:val="00DA6BA0"/>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1896"/>
    <w:rsid w:val="00DB1AC1"/>
    <w:rsid w:val="00DB1EAD"/>
    <w:rsid w:val="00DB1F81"/>
    <w:rsid w:val="00DB20E3"/>
    <w:rsid w:val="00DB25E3"/>
    <w:rsid w:val="00DB2716"/>
    <w:rsid w:val="00DB2B1C"/>
    <w:rsid w:val="00DB2B46"/>
    <w:rsid w:val="00DB2B72"/>
    <w:rsid w:val="00DB2D14"/>
    <w:rsid w:val="00DB31C8"/>
    <w:rsid w:val="00DB32BE"/>
    <w:rsid w:val="00DB35D9"/>
    <w:rsid w:val="00DB3A46"/>
    <w:rsid w:val="00DB3E03"/>
    <w:rsid w:val="00DB3FB9"/>
    <w:rsid w:val="00DB4220"/>
    <w:rsid w:val="00DB45BE"/>
    <w:rsid w:val="00DB4B9C"/>
    <w:rsid w:val="00DB4D52"/>
    <w:rsid w:val="00DB4E19"/>
    <w:rsid w:val="00DB4FE3"/>
    <w:rsid w:val="00DB5226"/>
    <w:rsid w:val="00DB5A06"/>
    <w:rsid w:val="00DB5D18"/>
    <w:rsid w:val="00DB6008"/>
    <w:rsid w:val="00DB6315"/>
    <w:rsid w:val="00DB68A9"/>
    <w:rsid w:val="00DB7040"/>
    <w:rsid w:val="00DB7092"/>
    <w:rsid w:val="00DB73C9"/>
    <w:rsid w:val="00DB74E4"/>
    <w:rsid w:val="00DB7551"/>
    <w:rsid w:val="00DB78EB"/>
    <w:rsid w:val="00DB7D46"/>
    <w:rsid w:val="00DB7D72"/>
    <w:rsid w:val="00DC004A"/>
    <w:rsid w:val="00DC0BEA"/>
    <w:rsid w:val="00DC0CC4"/>
    <w:rsid w:val="00DC0E9B"/>
    <w:rsid w:val="00DC0F05"/>
    <w:rsid w:val="00DC0F42"/>
    <w:rsid w:val="00DC10D8"/>
    <w:rsid w:val="00DC1348"/>
    <w:rsid w:val="00DC1356"/>
    <w:rsid w:val="00DC1359"/>
    <w:rsid w:val="00DC1F09"/>
    <w:rsid w:val="00DC259D"/>
    <w:rsid w:val="00DC2EB7"/>
    <w:rsid w:val="00DC2EC5"/>
    <w:rsid w:val="00DC2F77"/>
    <w:rsid w:val="00DC32AC"/>
    <w:rsid w:val="00DC33C7"/>
    <w:rsid w:val="00DC3478"/>
    <w:rsid w:val="00DC34FD"/>
    <w:rsid w:val="00DC37CE"/>
    <w:rsid w:val="00DC3A4A"/>
    <w:rsid w:val="00DC3DC5"/>
    <w:rsid w:val="00DC4C3C"/>
    <w:rsid w:val="00DC4E4E"/>
    <w:rsid w:val="00DC574B"/>
    <w:rsid w:val="00DC5814"/>
    <w:rsid w:val="00DC5AD0"/>
    <w:rsid w:val="00DC5CED"/>
    <w:rsid w:val="00DC5DEE"/>
    <w:rsid w:val="00DC5F00"/>
    <w:rsid w:val="00DC624E"/>
    <w:rsid w:val="00DC663A"/>
    <w:rsid w:val="00DC694C"/>
    <w:rsid w:val="00DC69B9"/>
    <w:rsid w:val="00DC6A4B"/>
    <w:rsid w:val="00DC6EE1"/>
    <w:rsid w:val="00DC70FC"/>
    <w:rsid w:val="00DC7116"/>
    <w:rsid w:val="00DC712C"/>
    <w:rsid w:val="00DC75BA"/>
    <w:rsid w:val="00DC77EC"/>
    <w:rsid w:val="00DC7B82"/>
    <w:rsid w:val="00DC7CCC"/>
    <w:rsid w:val="00DD00B1"/>
    <w:rsid w:val="00DD013E"/>
    <w:rsid w:val="00DD0159"/>
    <w:rsid w:val="00DD01A5"/>
    <w:rsid w:val="00DD055A"/>
    <w:rsid w:val="00DD0808"/>
    <w:rsid w:val="00DD09E1"/>
    <w:rsid w:val="00DD0ADE"/>
    <w:rsid w:val="00DD0EF7"/>
    <w:rsid w:val="00DD1012"/>
    <w:rsid w:val="00DD1259"/>
    <w:rsid w:val="00DD1CD2"/>
    <w:rsid w:val="00DD1D4B"/>
    <w:rsid w:val="00DD1E7E"/>
    <w:rsid w:val="00DD203C"/>
    <w:rsid w:val="00DD22FC"/>
    <w:rsid w:val="00DD28C9"/>
    <w:rsid w:val="00DD2B51"/>
    <w:rsid w:val="00DD2D5E"/>
    <w:rsid w:val="00DD323D"/>
    <w:rsid w:val="00DD32E9"/>
    <w:rsid w:val="00DD3B0A"/>
    <w:rsid w:val="00DD3B34"/>
    <w:rsid w:val="00DD3E23"/>
    <w:rsid w:val="00DD41F0"/>
    <w:rsid w:val="00DD4609"/>
    <w:rsid w:val="00DD4DDE"/>
    <w:rsid w:val="00DD5DFA"/>
    <w:rsid w:val="00DD5E6F"/>
    <w:rsid w:val="00DD609D"/>
    <w:rsid w:val="00DD6CC8"/>
    <w:rsid w:val="00DD6D12"/>
    <w:rsid w:val="00DD6E3D"/>
    <w:rsid w:val="00DD6F2B"/>
    <w:rsid w:val="00DD6FF7"/>
    <w:rsid w:val="00DD7168"/>
    <w:rsid w:val="00DD7503"/>
    <w:rsid w:val="00DD762A"/>
    <w:rsid w:val="00DD7B1F"/>
    <w:rsid w:val="00DD7DB1"/>
    <w:rsid w:val="00DE0524"/>
    <w:rsid w:val="00DE0C66"/>
    <w:rsid w:val="00DE0EF7"/>
    <w:rsid w:val="00DE0F38"/>
    <w:rsid w:val="00DE10EE"/>
    <w:rsid w:val="00DE1188"/>
    <w:rsid w:val="00DE1395"/>
    <w:rsid w:val="00DE1B36"/>
    <w:rsid w:val="00DE25FF"/>
    <w:rsid w:val="00DE261D"/>
    <w:rsid w:val="00DE3104"/>
    <w:rsid w:val="00DE31B6"/>
    <w:rsid w:val="00DE35C8"/>
    <w:rsid w:val="00DE3925"/>
    <w:rsid w:val="00DE3BD1"/>
    <w:rsid w:val="00DE3C3E"/>
    <w:rsid w:val="00DE3DC8"/>
    <w:rsid w:val="00DE4064"/>
    <w:rsid w:val="00DE430A"/>
    <w:rsid w:val="00DE4890"/>
    <w:rsid w:val="00DE4A7B"/>
    <w:rsid w:val="00DE4C9D"/>
    <w:rsid w:val="00DE53AA"/>
    <w:rsid w:val="00DE557E"/>
    <w:rsid w:val="00DE5942"/>
    <w:rsid w:val="00DE5D4F"/>
    <w:rsid w:val="00DE5F50"/>
    <w:rsid w:val="00DE61CB"/>
    <w:rsid w:val="00DE6337"/>
    <w:rsid w:val="00DE641E"/>
    <w:rsid w:val="00DE6449"/>
    <w:rsid w:val="00DE653A"/>
    <w:rsid w:val="00DE662F"/>
    <w:rsid w:val="00DE6F6F"/>
    <w:rsid w:val="00DE70DE"/>
    <w:rsid w:val="00DE7538"/>
    <w:rsid w:val="00DE7936"/>
    <w:rsid w:val="00DE7A29"/>
    <w:rsid w:val="00DE7DB8"/>
    <w:rsid w:val="00DE7E6C"/>
    <w:rsid w:val="00DE7FAD"/>
    <w:rsid w:val="00DF0710"/>
    <w:rsid w:val="00DF0763"/>
    <w:rsid w:val="00DF08B0"/>
    <w:rsid w:val="00DF0B43"/>
    <w:rsid w:val="00DF0D88"/>
    <w:rsid w:val="00DF1080"/>
    <w:rsid w:val="00DF1339"/>
    <w:rsid w:val="00DF1B5D"/>
    <w:rsid w:val="00DF1C0E"/>
    <w:rsid w:val="00DF225B"/>
    <w:rsid w:val="00DF2537"/>
    <w:rsid w:val="00DF26D9"/>
    <w:rsid w:val="00DF326B"/>
    <w:rsid w:val="00DF39CD"/>
    <w:rsid w:val="00DF408B"/>
    <w:rsid w:val="00DF4524"/>
    <w:rsid w:val="00DF4716"/>
    <w:rsid w:val="00DF47E6"/>
    <w:rsid w:val="00DF49E4"/>
    <w:rsid w:val="00DF4FE4"/>
    <w:rsid w:val="00DF5318"/>
    <w:rsid w:val="00DF57E5"/>
    <w:rsid w:val="00DF5B91"/>
    <w:rsid w:val="00DF5E77"/>
    <w:rsid w:val="00DF5F20"/>
    <w:rsid w:val="00DF6114"/>
    <w:rsid w:val="00DF640A"/>
    <w:rsid w:val="00DF64D2"/>
    <w:rsid w:val="00DF6A10"/>
    <w:rsid w:val="00DF6D57"/>
    <w:rsid w:val="00DF6F85"/>
    <w:rsid w:val="00DF70BE"/>
    <w:rsid w:val="00DF713F"/>
    <w:rsid w:val="00DF73FF"/>
    <w:rsid w:val="00DF74EB"/>
    <w:rsid w:val="00DF78A9"/>
    <w:rsid w:val="00E0044B"/>
    <w:rsid w:val="00E004DD"/>
    <w:rsid w:val="00E0082C"/>
    <w:rsid w:val="00E00859"/>
    <w:rsid w:val="00E00AFD"/>
    <w:rsid w:val="00E00E12"/>
    <w:rsid w:val="00E01047"/>
    <w:rsid w:val="00E010BC"/>
    <w:rsid w:val="00E011F9"/>
    <w:rsid w:val="00E01217"/>
    <w:rsid w:val="00E01278"/>
    <w:rsid w:val="00E019C5"/>
    <w:rsid w:val="00E01EF0"/>
    <w:rsid w:val="00E02100"/>
    <w:rsid w:val="00E021D6"/>
    <w:rsid w:val="00E0265D"/>
    <w:rsid w:val="00E0292E"/>
    <w:rsid w:val="00E035B5"/>
    <w:rsid w:val="00E03A79"/>
    <w:rsid w:val="00E0401D"/>
    <w:rsid w:val="00E040A2"/>
    <w:rsid w:val="00E0426E"/>
    <w:rsid w:val="00E0478D"/>
    <w:rsid w:val="00E047EF"/>
    <w:rsid w:val="00E04958"/>
    <w:rsid w:val="00E04C7A"/>
    <w:rsid w:val="00E04DD0"/>
    <w:rsid w:val="00E05061"/>
    <w:rsid w:val="00E05471"/>
    <w:rsid w:val="00E05B44"/>
    <w:rsid w:val="00E05D9C"/>
    <w:rsid w:val="00E05DCF"/>
    <w:rsid w:val="00E05EAF"/>
    <w:rsid w:val="00E060D5"/>
    <w:rsid w:val="00E06121"/>
    <w:rsid w:val="00E06168"/>
    <w:rsid w:val="00E0626F"/>
    <w:rsid w:val="00E06602"/>
    <w:rsid w:val="00E06A7A"/>
    <w:rsid w:val="00E06ABE"/>
    <w:rsid w:val="00E06B85"/>
    <w:rsid w:val="00E06CF9"/>
    <w:rsid w:val="00E06DF8"/>
    <w:rsid w:val="00E06FD6"/>
    <w:rsid w:val="00E06FDE"/>
    <w:rsid w:val="00E070BE"/>
    <w:rsid w:val="00E07282"/>
    <w:rsid w:val="00E07313"/>
    <w:rsid w:val="00E07AAD"/>
    <w:rsid w:val="00E07B58"/>
    <w:rsid w:val="00E07E84"/>
    <w:rsid w:val="00E07EDE"/>
    <w:rsid w:val="00E102B0"/>
    <w:rsid w:val="00E1048B"/>
    <w:rsid w:val="00E10A31"/>
    <w:rsid w:val="00E10C2D"/>
    <w:rsid w:val="00E10CC6"/>
    <w:rsid w:val="00E111DA"/>
    <w:rsid w:val="00E1132D"/>
    <w:rsid w:val="00E118B3"/>
    <w:rsid w:val="00E11C4C"/>
    <w:rsid w:val="00E11E0E"/>
    <w:rsid w:val="00E120EB"/>
    <w:rsid w:val="00E127C9"/>
    <w:rsid w:val="00E1297C"/>
    <w:rsid w:val="00E12BC4"/>
    <w:rsid w:val="00E12CB3"/>
    <w:rsid w:val="00E12F02"/>
    <w:rsid w:val="00E12FA1"/>
    <w:rsid w:val="00E1322A"/>
    <w:rsid w:val="00E132BA"/>
    <w:rsid w:val="00E13425"/>
    <w:rsid w:val="00E13447"/>
    <w:rsid w:val="00E135C9"/>
    <w:rsid w:val="00E136B2"/>
    <w:rsid w:val="00E1381C"/>
    <w:rsid w:val="00E13A8E"/>
    <w:rsid w:val="00E13EED"/>
    <w:rsid w:val="00E140EA"/>
    <w:rsid w:val="00E14211"/>
    <w:rsid w:val="00E14758"/>
    <w:rsid w:val="00E14D42"/>
    <w:rsid w:val="00E150D0"/>
    <w:rsid w:val="00E151AE"/>
    <w:rsid w:val="00E15D5B"/>
    <w:rsid w:val="00E15E79"/>
    <w:rsid w:val="00E164FC"/>
    <w:rsid w:val="00E16946"/>
    <w:rsid w:val="00E17474"/>
    <w:rsid w:val="00E17587"/>
    <w:rsid w:val="00E175CA"/>
    <w:rsid w:val="00E17CE3"/>
    <w:rsid w:val="00E17D42"/>
    <w:rsid w:val="00E17DC5"/>
    <w:rsid w:val="00E17F59"/>
    <w:rsid w:val="00E2007B"/>
    <w:rsid w:val="00E2010F"/>
    <w:rsid w:val="00E20289"/>
    <w:rsid w:val="00E202EC"/>
    <w:rsid w:val="00E20581"/>
    <w:rsid w:val="00E206DA"/>
    <w:rsid w:val="00E207D2"/>
    <w:rsid w:val="00E20970"/>
    <w:rsid w:val="00E20B49"/>
    <w:rsid w:val="00E2132F"/>
    <w:rsid w:val="00E2135D"/>
    <w:rsid w:val="00E216BE"/>
    <w:rsid w:val="00E216CC"/>
    <w:rsid w:val="00E2173C"/>
    <w:rsid w:val="00E22A74"/>
    <w:rsid w:val="00E22B53"/>
    <w:rsid w:val="00E22F5C"/>
    <w:rsid w:val="00E23946"/>
    <w:rsid w:val="00E239D3"/>
    <w:rsid w:val="00E244CA"/>
    <w:rsid w:val="00E244DB"/>
    <w:rsid w:val="00E2451D"/>
    <w:rsid w:val="00E245C8"/>
    <w:rsid w:val="00E24843"/>
    <w:rsid w:val="00E24AED"/>
    <w:rsid w:val="00E24E76"/>
    <w:rsid w:val="00E24EDB"/>
    <w:rsid w:val="00E255A4"/>
    <w:rsid w:val="00E258D9"/>
    <w:rsid w:val="00E2592D"/>
    <w:rsid w:val="00E25BC1"/>
    <w:rsid w:val="00E25D97"/>
    <w:rsid w:val="00E25DBC"/>
    <w:rsid w:val="00E26882"/>
    <w:rsid w:val="00E26945"/>
    <w:rsid w:val="00E26A89"/>
    <w:rsid w:val="00E26BBF"/>
    <w:rsid w:val="00E27475"/>
    <w:rsid w:val="00E27686"/>
    <w:rsid w:val="00E278FC"/>
    <w:rsid w:val="00E27942"/>
    <w:rsid w:val="00E27A45"/>
    <w:rsid w:val="00E27CEE"/>
    <w:rsid w:val="00E3010F"/>
    <w:rsid w:val="00E302EA"/>
    <w:rsid w:val="00E308A0"/>
    <w:rsid w:val="00E30A40"/>
    <w:rsid w:val="00E3120B"/>
    <w:rsid w:val="00E313D5"/>
    <w:rsid w:val="00E313E5"/>
    <w:rsid w:val="00E315B5"/>
    <w:rsid w:val="00E31C6E"/>
    <w:rsid w:val="00E31D67"/>
    <w:rsid w:val="00E31FCC"/>
    <w:rsid w:val="00E33054"/>
    <w:rsid w:val="00E3316C"/>
    <w:rsid w:val="00E3354F"/>
    <w:rsid w:val="00E33584"/>
    <w:rsid w:val="00E33B4D"/>
    <w:rsid w:val="00E33EE8"/>
    <w:rsid w:val="00E33F4B"/>
    <w:rsid w:val="00E349E2"/>
    <w:rsid w:val="00E34C93"/>
    <w:rsid w:val="00E34CD6"/>
    <w:rsid w:val="00E351A2"/>
    <w:rsid w:val="00E35211"/>
    <w:rsid w:val="00E35974"/>
    <w:rsid w:val="00E35AC8"/>
    <w:rsid w:val="00E35D0E"/>
    <w:rsid w:val="00E3600D"/>
    <w:rsid w:val="00E3617A"/>
    <w:rsid w:val="00E364D6"/>
    <w:rsid w:val="00E366D9"/>
    <w:rsid w:val="00E3697D"/>
    <w:rsid w:val="00E36CD6"/>
    <w:rsid w:val="00E3710F"/>
    <w:rsid w:val="00E37159"/>
    <w:rsid w:val="00E378B6"/>
    <w:rsid w:val="00E378FB"/>
    <w:rsid w:val="00E37F0C"/>
    <w:rsid w:val="00E40495"/>
    <w:rsid w:val="00E4081F"/>
    <w:rsid w:val="00E410C5"/>
    <w:rsid w:val="00E411BD"/>
    <w:rsid w:val="00E417A8"/>
    <w:rsid w:val="00E41D2F"/>
    <w:rsid w:val="00E4208A"/>
    <w:rsid w:val="00E4291E"/>
    <w:rsid w:val="00E42F28"/>
    <w:rsid w:val="00E43061"/>
    <w:rsid w:val="00E4325D"/>
    <w:rsid w:val="00E434C4"/>
    <w:rsid w:val="00E43920"/>
    <w:rsid w:val="00E43A0E"/>
    <w:rsid w:val="00E43A9E"/>
    <w:rsid w:val="00E43CE4"/>
    <w:rsid w:val="00E43F2C"/>
    <w:rsid w:val="00E44394"/>
    <w:rsid w:val="00E444BA"/>
    <w:rsid w:val="00E44B85"/>
    <w:rsid w:val="00E44BBF"/>
    <w:rsid w:val="00E451CE"/>
    <w:rsid w:val="00E455D4"/>
    <w:rsid w:val="00E455E8"/>
    <w:rsid w:val="00E45814"/>
    <w:rsid w:val="00E45889"/>
    <w:rsid w:val="00E45C6A"/>
    <w:rsid w:val="00E45E65"/>
    <w:rsid w:val="00E467B1"/>
    <w:rsid w:val="00E46A5C"/>
    <w:rsid w:val="00E46AC0"/>
    <w:rsid w:val="00E46C16"/>
    <w:rsid w:val="00E46D35"/>
    <w:rsid w:val="00E472B1"/>
    <w:rsid w:val="00E47577"/>
    <w:rsid w:val="00E47C05"/>
    <w:rsid w:val="00E47E6C"/>
    <w:rsid w:val="00E50A86"/>
    <w:rsid w:val="00E50C04"/>
    <w:rsid w:val="00E50E62"/>
    <w:rsid w:val="00E50EAF"/>
    <w:rsid w:val="00E51432"/>
    <w:rsid w:val="00E51A29"/>
    <w:rsid w:val="00E51AB0"/>
    <w:rsid w:val="00E51D23"/>
    <w:rsid w:val="00E51E74"/>
    <w:rsid w:val="00E5244D"/>
    <w:rsid w:val="00E525DE"/>
    <w:rsid w:val="00E52616"/>
    <w:rsid w:val="00E52855"/>
    <w:rsid w:val="00E53192"/>
    <w:rsid w:val="00E532DE"/>
    <w:rsid w:val="00E53896"/>
    <w:rsid w:val="00E544A3"/>
    <w:rsid w:val="00E549A2"/>
    <w:rsid w:val="00E54A75"/>
    <w:rsid w:val="00E54D90"/>
    <w:rsid w:val="00E54DD3"/>
    <w:rsid w:val="00E552D0"/>
    <w:rsid w:val="00E5535A"/>
    <w:rsid w:val="00E5554E"/>
    <w:rsid w:val="00E56026"/>
    <w:rsid w:val="00E56898"/>
    <w:rsid w:val="00E56BA5"/>
    <w:rsid w:val="00E56C9D"/>
    <w:rsid w:val="00E571D6"/>
    <w:rsid w:val="00E5721E"/>
    <w:rsid w:val="00E5794C"/>
    <w:rsid w:val="00E57A5A"/>
    <w:rsid w:val="00E57BD1"/>
    <w:rsid w:val="00E6073D"/>
    <w:rsid w:val="00E60750"/>
    <w:rsid w:val="00E60836"/>
    <w:rsid w:val="00E60D25"/>
    <w:rsid w:val="00E614E9"/>
    <w:rsid w:val="00E61719"/>
    <w:rsid w:val="00E61A11"/>
    <w:rsid w:val="00E61A67"/>
    <w:rsid w:val="00E61B8E"/>
    <w:rsid w:val="00E61BD0"/>
    <w:rsid w:val="00E61FED"/>
    <w:rsid w:val="00E62208"/>
    <w:rsid w:val="00E62249"/>
    <w:rsid w:val="00E629C7"/>
    <w:rsid w:val="00E63265"/>
    <w:rsid w:val="00E634C8"/>
    <w:rsid w:val="00E636D2"/>
    <w:rsid w:val="00E63B1F"/>
    <w:rsid w:val="00E63E8E"/>
    <w:rsid w:val="00E63F1B"/>
    <w:rsid w:val="00E641A5"/>
    <w:rsid w:val="00E641BF"/>
    <w:rsid w:val="00E64255"/>
    <w:rsid w:val="00E64276"/>
    <w:rsid w:val="00E646D6"/>
    <w:rsid w:val="00E64751"/>
    <w:rsid w:val="00E648D8"/>
    <w:rsid w:val="00E64B81"/>
    <w:rsid w:val="00E6510A"/>
    <w:rsid w:val="00E6560D"/>
    <w:rsid w:val="00E656DD"/>
    <w:rsid w:val="00E65ABF"/>
    <w:rsid w:val="00E65C2A"/>
    <w:rsid w:val="00E663A6"/>
    <w:rsid w:val="00E664E2"/>
    <w:rsid w:val="00E66B9D"/>
    <w:rsid w:val="00E67473"/>
    <w:rsid w:val="00E6770C"/>
    <w:rsid w:val="00E679F5"/>
    <w:rsid w:val="00E67BE7"/>
    <w:rsid w:val="00E67CF6"/>
    <w:rsid w:val="00E67EE7"/>
    <w:rsid w:val="00E701B5"/>
    <w:rsid w:val="00E7022E"/>
    <w:rsid w:val="00E70273"/>
    <w:rsid w:val="00E70327"/>
    <w:rsid w:val="00E70570"/>
    <w:rsid w:val="00E70A04"/>
    <w:rsid w:val="00E71209"/>
    <w:rsid w:val="00E7147F"/>
    <w:rsid w:val="00E71909"/>
    <w:rsid w:val="00E71A77"/>
    <w:rsid w:val="00E71CB5"/>
    <w:rsid w:val="00E72489"/>
    <w:rsid w:val="00E724CB"/>
    <w:rsid w:val="00E7256F"/>
    <w:rsid w:val="00E7267D"/>
    <w:rsid w:val="00E72C7C"/>
    <w:rsid w:val="00E72E8B"/>
    <w:rsid w:val="00E7308D"/>
    <w:rsid w:val="00E73196"/>
    <w:rsid w:val="00E7320E"/>
    <w:rsid w:val="00E73468"/>
    <w:rsid w:val="00E73643"/>
    <w:rsid w:val="00E74405"/>
    <w:rsid w:val="00E745A2"/>
    <w:rsid w:val="00E745A6"/>
    <w:rsid w:val="00E74D3F"/>
    <w:rsid w:val="00E74FE6"/>
    <w:rsid w:val="00E75495"/>
    <w:rsid w:val="00E756BB"/>
    <w:rsid w:val="00E7592E"/>
    <w:rsid w:val="00E75E09"/>
    <w:rsid w:val="00E76840"/>
    <w:rsid w:val="00E7685A"/>
    <w:rsid w:val="00E76C92"/>
    <w:rsid w:val="00E76EA4"/>
    <w:rsid w:val="00E77051"/>
    <w:rsid w:val="00E77847"/>
    <w:rsid w:val="00E77B20"/>
    <w:rsid w:val="00E77D08"/>
    <w:rsid w:val="00E77DEA"/>
    <w:rsid w:val="00E804B2"/>
    <w:rsid w:val="00E80719"/>
    <w:rsid w:val="00E80739"/>
    <w:rsid w:val="00E81164"/>
    <w:rsid w:val="00E8150E"/>
    <w:rsid w:val="00E82078"/>
    <w:rsid w:val="00E822A1"/>
    <w:rsid w:val="00E8246E"/>
    <w:rsid w:val="00E82622"/>
    <w:rsid w:val="00E828C4"/>
    <w:rsid w:val="00E82CDC"/>
    <w:rsid w:val="00E82DCA"/>
    <w:rsid w:val="00E83066"/>
    <w:rsid w:val="00E8328B"/>
    <w:rsid w:val="00E8328D"/>
    <w:rsid w:val="00E835DD"/>
    <w:rsid w:val="00E83654"/>
    <w:rsid w:val="00E8373D"/>
    <w:rsid w:val="00E839F9"/>
    <w:rsid w:val="00E84054"/>
    <w:rsid w:val="00E841F9"/>
    <w:rsid w:val="00E842E1"/>
    <w:rsid w:val="00E84895"/>
    <w:rsid w:val="00E84964"/>
    <w:rsid w:val="00E84B6F"/>
    <w:rsid w:val="00E84D2E"/>
    <w:rsid w:val="00E84E27"/>
    <w:rsid w:val="00E85231"/>
    <w:rsid w:val="00E8525D"/>
    <w:rsid w:val="00E85596"/>
    <w:rsid w:val="00E85812"/>
    <w:rsid w:val="00E85897"/>
    <w:rsid w:val="00E85B88"/>
    <w:rsid w:val="00E861B5"/>
    <w:rsid w:val="00E8637B"/>
    <w:rsid w:val="00E8689E"/>
    <w:rsid w:val="00E86D44"/>
    <w:rsid w:val="00E86FBF"/>
    <w:rsid w:val="00E875D8"/>
    <w:rsid w:val="00E877DC"/>
    <w:rsid w:val="00E879BB"/>
    <w:rsid w:val="00E87A24"/>
    <w:rsid w:val="00E87F11"/>
    <w:rsid w:val="00E906B0"/>
    <w:rsid w:val="00E912C1"/>
    <w:rsid w:val="00E915A8"/>
    <w:rsid w:val="00E91D5E"/>
    <w:rsid w:val="00E91FFD"/>
    <w:rsid w:val="00E92119"/>
    <w:rsid w:val="00E92581"/>
    <w:rsid w:val="00E92640"/>
    <w:rsid w:val="00E926DE"/>
    <w:rsid w:val="00E927E6"/>
    <w:rsid w:val="00E92859"/>
    <w:rsid w:val="00E929EE"/>
    <w:rsid w:val="00E92BAC"/>
    <w:rsid w:val="00E92C00"/>
    <w:rsid w:val="00E92CFF"/>
    <w:rsid w:val="00E93164"/>
    <w:rsid w:val="00E93772"/>
    <w:rsid w:val="00E93813"/>
    <w:rsid w:val="00E93977"/>
    <w:rsid w:val="00E93EF5"/>
    <w:rsid w:val="00E94411"/>
    <w:rsid w:val="00E94468"/>
    <w:rsid w:val="00E946C2"/>
    <w:rsid w:val="00E94A30"/>
    <w:rsid w:val="00E94D6F"/>
    <w:rsid w:val="00E94EAD"/>
    <w:rsid w:val="00E94FDD"/>
    <w:rsid w:val="00E95085"/>
    <w:rsid w:val="00E95E85"/>
    <w:rsid w:val="00E95E94"/>
    <w:rsid w:val="00E96314"/>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A7C"/>
    <w:rsid w:val="00EA0BFF"/>
    <w:rsid w:val="00EA0E6B"/>
    <w:rsid w:val="00EA185E"/>
    <w:rsid w:val="00EA1890"/>
    <w:rsid w:val="00EA18A1"/>
    <w:rsid w:val="00EA19F1"/>
    <w:rsid w:val="00EA1C78"/>
    <w:rsid w:val="00EA1DEA"/>
    <w:rsid w:val="00EA1F0A"/>
    <w:rsid w:val="00EA2047"/>
    <w:rsid w:val="00EA2149"/>
    <w:rsid w:val="00EA2188"/>
    <w:rsid w:val="00EA224B"/>
    <w:rsid w:val="00EA2388"/>
    <w:rsid w:val="00EA2B04"/>
    <w:rsid w:val="00EA2CCD"/>
    <w:rsid w:val="00EA2D4A"/>
    <w:rsid w:val="00EA2D61"/>
    <w:rsid w:val="00EA2E18"/>
    <w:rsid w:val="00EA3004"/>
    <w:rsid w:val="00EA3327"/>
    <w:rsid w:val="00EA33EB"/>
    <w:rsid w:val="00EA35CA"/>
    <w:rsid w:val="00EA3753"/>
    <w:rsid w:val="00EA3832"/>
    <w:rsid w:val="00EA41CD"/>
    <w:rsid w:val="00EA4435"/>
    <w:rsid w:val="00EA4969"/>
    <w:rsid w:val="00EA4F00"/>
    <w:rsid w:val="00EA52BD"/>
    <w:rsid w:val="00EA557C"/>
    <w:rsid w:val="00EA5AB6"/>
    <w:rsid w:val="00EA5BB6"/>
    <w:rsid w:val="00EA5E99"/>
    <w:rsid w:val="00EA6139"/>
    <w:rsid w:val="00EA636E"/>
    <w:rsid w:val="00EA6430"/>
    <w:rsid w:val="00EA69C3"/>
    <w:rsid w:val="00EA6B06"/>
    <w:rsid w:val="00EA6D40"/>
    <w:rsid w:val="00EA6F18"/>
    <w:rsid w:val="00EA6FA3"/>
    <w:rsid w:val="00EA71C7"/>
    <w:rsid w:val="00EA76B3"/>
    <w:rsid w:val="00EA7B4B"/>
    <w:rsid w:val="00EA7D55"/>
    <w:rsid w:val="00EA7D89"/>
    <w:rsid w:val="00EB0023"/>
    <w:rsid w:val="00EB023D"/>
    <w:rsid w:val="00EB0458"/>
    <w:rsid w:val="00EB0594"/>
    <w:rsid w:val="00EB05AA"/>
    <w:rsid w:val="00EB05B9"/>
    <w:rsid w:val="00EB0A0D"/>
    <w:rsid w:val="00EB0C51"/>
    <w:rsid w:val="00EB0DD3"/>
    <w:rsid w:val="00EB1118"/>
    <w:rsid w:val="00EB116D"/>
    <w:rsid w:val="00EB2D7A"/>
    <w:rsid w:val="00EB3348"/>
    <w:rsid w:val="00EB3756"/>
    <w:rsid w:val="00EB3803"/>
    <w:rsid w:val="00EB3B07"/>
    <w:rsid w:val="00EB3B0E"/>
    <w:rsid w:val="00EB428F"/>
    <w:rsid w:val="00EB43E8"/>
    <w:rsid w:val="00EB447A"/>
    <w:rsid w:val="00EB4562"/>
    <w:rsid w:val="00EB4646"/>
    <w:rsid w:val="00EB46A9"/>
    <w:rsid w:val="00EB480A"/>
    <w:rsid w:val="00EB485A"/>
    <w:rsid w:val="00EB4A1D"/>
    <w:rsid w:val="00EB4C48"/>
    <w:rsid w:val="00EB4D99"/>
    <w:rsid w:val="00EB4EEF"/>
    <w:rsid w:val="00EB501B"/>
    <w:rsid w:val="00EB538F"/>
    <w:rsid w:val="00EB586F"/>
    <w:rsid w:val="00EB5B54"/>
    <w:rsid w:val="00EB5D94"/>
    <w:rsid w:val="00EB5EB4"/>
    <w:rsid w:val="00EB6266"/>
    <w:rsid w:val="00EB6497"/>
    <w:rsid w:val="00EB6823"/>
    <w:rsid w:val="00EB683A"/>
    <w:rsid w:val="00EB6F85"/>
    <w:rsid w:val="00EB75E4"/>
    <w:rsid w:val="00EB7604"/>
    <w:rsid w:val="00EB778D"/>
    <w:rsid w:val="00EB7BA1"/>
    <w:rsid w:val="00EC0128"/>
    <w:rsid w:val="00EC05AF"/>
    <w:rsid w:val="00EC069E"/>
    <w:rsid w:val="00EC0A9C"/>
    <w:rsid w:val="00EC0E04"/>
    <w:rsid w:val="00EC12A0"/>
    <w:rsid w:val="00EC1418"/>
    <w:rsid w:val="00EC16BE"/>
    <w:rsid w:val="00EC1807"/>
    <w:rsid w:val="00EC1B1B"/>
    <w:rsid w:val="00EC204A"/>
    <w:rsid w:val="00EC2401"/>
    <w:rsid w:val="00EC2488"/>
    <w:rsid w:val="00EC28A9"/>
    <w:rsid w:val="00EC2C4E"/>
    <w:rsid w:val="00EC3106"/>
    <w:rsid w:val="00EC3BD3"/>
    <w:rsid w:val="00EC3F53"/>
    <w:rsid w:val="00EC48B8"/>
    <w:rsid w:val="00EC4A94"/>
    <w:rsid w:val="00EC4F1C"/>
    <w:rsid w:val="00EC51D2"/>
    <w:rsid w:val="00EC51DB"/>
    <w:rsid w:val="00EC572F"/>
    <w:rsid w:val="00EC5771"/>
    <w:rsid w:val="00EC5958"/>
    <w:rsid w:val="00EC5972"/>
    <w:rsid w:val="00EC59B9"/>
    <w:rsid w:val="00EC5E2A"/>
    <w:rsid w:val="00EC5F6F"/>
    <w:rsid w:val="00EC64B9"/>
    <w:rsid w:val="00EC688D"/>
    <w:rsid w:val="00EC6956"/>
    <w:rsid w:val="00EC6A58"/>
    <w:rsid w:val="00EC7173"/>
    <w:rsid w:val="00EC7260"/>
    <w:rsid w:val="00EC7345"/>
    <w:rsid w:val="00EC777A"/>
    <w:rsid w:val="00EC78F8"/>
    <w:rsid w:val="00EC7C2A"/>
    <w:rsid w:val="00EC7D16"/>
    <w:rsid w:val="00EC7DB0"/>
    <w:rsid w:val="00EC7E7C"/>
    <w:rsid w:val="00EC7EC7"/>
    <w:rsid w:val="00EC7F1A"/>
    <w:rsid w:val="00ED0211"/>
    <w:rsid w:val="00ED047E"/>
    <w:rsid w:val="00ED0754"/>
    <w:rsid w:val="00ED07A2"/>
    <w:rsid w:val="00ED1518"/>
    <w:rsid w:val="00ED198B"/>
    <w:rsid w:val="00ED19E4"/>
    <w:rsid w:val="00ED288D"/>
    <w:rsid w:val="00ED29A0"/>
    <w:rsid w:val="00ED2AFC"/>
    <w:rsid w:val="00ED2C2F"/>
    <w:rsid w:val="00ED2D23"/>
    <w:rsid w:val="00ED34F9"/>
    <w:rsid w:val="00ED351B"/>
    <w:rsid w:val="00ED3841"/>
    <w:rsid w:val="00ED3A72"/>
    <w:rsid w:val="00ED3E43"/>
    <w:rsid w:val="00ED4058"/>
    <w:rsid w:val="00ED44A5"/>
    <w:rsid w:val="00ED5020"/>
    <w:rsid w:val="00ED543D"/>
    <w:rsid w:val="00ED54FD"/>
    <w:rsid w:val="00ED551B"/>
    <w:rsid w:val="00ED555B"/>
    <w:rsid w:val="00ED5601"/>
    <w:rsid w:val="00ED5B6D"/>
    <w:rsid w:val="00ED5D02"/>
    <w:rsid w:val="00ED68D4"/>
    <w:rsid w:val="00ED6925"/>
    <w:rsid w:val="00ED6E3D"/>
    <w:rsid w:val="00ED6F22"/>
    <w:rsid w:val="00ED70F8"/>
    <w:rsid w:val="00ED79B0"/>
    <w:rsid w:val="00ED7BC5"/>
    <w:rsid w:val="00EE037B"/>
    <w:rsid w:val="00EE03CB"/>
    <w:rsid w:val="00EE06A5"/>
    <w:rsid w:val="00EE140C"/>
    <w:rsid w:val="00EE144F"/>
    <w:rsid w:val="00EE192D"/>
    <w:rsid w:val="00EE1BC3"/>
    <w:rsid w:val="00EE1CC3"/>
    <w:rsid w:val="00EE1E1D"/>
    <w:rsid w:val="00EE27F6"/>
    <w:rsid w:val="00EE28CC"/>
    <w:rsid w:val="00EE2DF2"/>
    <w:rsid w:val="00EE2E7D"/>
    <w:rsid w:val="00EE2ECE"/>
    <w:rsid w:val="00EE3176"/>
    <w:rsid w:val="00EE334C"/>
    <w:rsid w:val="00EE362E"/>
    <w:rsid w:val="00EE36F2"/>
    <w:rsid w:val="00EE3EA9"/>
    <w:rsid w:val="00EE3FFC"/>
    <w:rsid w:val="00EE4372"/>
    <w:rsid w:val="00EE43EB"/>
    <w:rsid w:val="00EE44DA"/>
    <w:rsid w:val="00EE454A"/>
    <w:rsid w:val="00EE45D3"/>
    <w:rsid w:val="00EE49EF"/>
    <w:rsid w:val="00EE4CE1"/>
    <w:rsid w:val="00EE4D86"/>
    <w:rsid w:val="00EE4FE9"/>
    <w:rsid w:val="00EE5111"/>
    <w:rsid w:val="00EE53B5"/>
    <w:rsid w:val="00EE56D0"/>
    <w:rsid w:val="00EE5A32"/>
    <w:rsid w:val="00EE5AAB"/>
    <w:rsid w:val="00EE5B36"/>
    <w:rsid w:val="00EE5C2C"/>
    <w:rsid w:val="00EE66E5"/>
    <w:rsid w:val="00EE6723"/>
    <w:rsid w:val="00EE6815"/>
    <w:rsid w:val="00EE6945"/>
    <w:rsid w:val="00EE696A"/>
    <w:rsid w:val="00EE6B99"/>
    <w:rsid w:val="00EE6E7F"/>
    <w:rsid w:val="00EE70E2"/>
    <w:rsid w:val="00EE71CA"/>
    <w:rsid w:val="00EE72A4"/>
    <w:rsid w:val="00EE73DE"/>
    <w:rsid w:val="00EE7610"/>
    <w:rsid w:val="00EE78FA"/>
    <w:rsid w:val="00EE797F"/>
    <w:rsid w:val="00EF0369"/>
    <w:rsid w:val="00EF0610"/>
    <w:rsid w:val="00EF0F9B"/>
    <w:rsid w:val="00EF0FF2"/>
    <w:rsid w:val="00EF117C"/>
    <w:rsid w:val="00EF1648"/>
    <w:rsid w:val="00EF18CA"/>
    <w:rsid w:val="00EF1B8A"/>
    <w:rsid w:val="00EF2337"/>
    <w:rsid w:val="00EF2581"/>
    <w:rsid w:val="00EF25AF"/>
    <w:rsid w:val="00EF2D1B"/>
    <w:rsid w:val="00EF3096"/>
    <w:rsid w:val="00EF30C9"/>
    <w:rsid w:val="00EF3F50"/>
    <w:rsid w:val="00EF4496"/>
    <w:rsid w:val="00EF47E5"/>
    <w:rsid w:val="00EF47F3"/>
    <w:rsid w:val="00EF49FB"/>
    <w:rsid w:val="00EF49FF"/>
    <w:rsid w:val="00EF4A17"/>
    <w:rsid w:val="00EF50E8"/>
    <w:rsid w:val="00EF5132"/>
    <w:rsid w:val="00EF525C"/>
    <w:rsid w:val="00EF59D0"/>
    <w:rsid w:val="00EF62CE"/>
    <w:rsid w:val="00EF6DF0"/>
    <w:rsid w:val="00EF6FF2"/>
    <w:rsid w:val="00EF7B72"/>
    <w:rsid w:val="00EF7DAB"/>
    <w:rsid w:val="00EF7EEA"/>
    <w:rsid w:val="00F0011E"/>
    <w:rsid w:val="00F0018C"/>
    <w:rsid w:val="00F005B8"/>
    <w:rsid w:val="00F006A0"/>
    <w:rsid w:val="00F0082B"/>
    <w:rsid w:val="00F00877"/>
    <w:rsid w:val="00F0098B"/>
    <w:rsid w:val="00F00D1D"/>
    <w:rsid w:val="00F00EA7"/>
    <w:rsid w:val="00F00F2E"/>
    <w:rsid w:val="00F00F88"/>
    <w:rsid w:val="00F013BB"/>
    <w:rsid w:val="00F017DD"/>
    <w:rsid w:val="00F01814"/>
    <w:rsid w:val="00F01C3E"/>
    <w:rsid w:val="00F01D46"/>
    <w:rsid w:val="00F01E68"/>
    <w:rsid w:val="00F023FA"/>
    <w:rsid w:val="00F0255D"/>
    <w:rsid w:val="00F025ED"/>
    <w:rsid w:val="00F02755"/>
    <w:rsid w:val="00F0293B"/>
    <w:rsid w:val="00F02AEF"/>
    <w:rsid w:val="00F02B03"/>
    <w:rsid w:val="00F02CA2"/>
    <w:rsid w:val="00F02EE4"/>
    <w:rsid w:val="00F02EFA"/>
    <w:rsid w:val="00F033F9"/>
    <w:rsid w:val="00F03702"/>
    <w:rsid w:val="00F0370D"/>
    <w:rsid w:val="00F03B0D"/>
    <w:rsid w:val="00F03C06"/>
    <w:rsid w:val="00F03C6B"/>
    <w:rsid w:val="00F0458A"/>
    <w:rsid w:val="00F047AA"/>
    <w:rsid w:val="00F0485F"/>
    <w:rsid w:val="00F04889"/>
    <w:rsid w:val="00F04CC7"/>
    <w:rsid w:val="00F04DC7"/>
    <w:rsid w:val="00F04FD6"/>
    <w:rsid w:val="00F050BC"/>
    <w:rsid w:val="00F05247"/>
    <w:rsid w:val="00F05A11"/>
    <w:rsid w:val="00F05E5A"/>
    <w:rsid w:val="00F05F20"/>
    <w:rsid w:val="00F05F4F"/>
    <w:rsid w:val="00F060E9"/>
    <w:rsid w:val="00F064EA"/>
    <w:rsid w:val="00F066C7"/>
    <w:rsid w:val="00F06764"/>
    <w:rsid w:val="00F06911"/>
    <w:rsid w:val="00F06AE0"/>
    <w:rsid w:val="00F06E59"/>
    <w:rsid w:val="00F06EFD"/>
    <w:rsid w:val="00F07951"/>
    <w:rsid w:val="00F07BEA"/>
    <w:rsid w:val="00F07D93"/>
    <w:rsid w:val="00F10273"/>
    <w:rsid w:val="00F10E5B"/>
    <w:rsid w:val="00F10F1B"/>
    <w:rsid w:val="00F11202"/>
    <w:rsid w:val="00F1125D"/>
    <w:rsid w:val="00F113DB"/>
    <w:rsid w:val="00F114A5"/>
    <w:rsid w:val="00F11518"/>
    <w:rsid w:val="00F118AF"/>
    <w:rsid w:val="00F11BCE"/>
    <w:rsid w:val="00F12521"/>
    <w:rsid w:val="00F1282A"/>
    <w:rsid w:val="00F12DD1"/>
    <w:rsid w:val="00F12F1F"/>
    <w:rsid w:val="00F131DF"/>
    <w:rsid w:val="00F134ED"/>
    <w:rsid w:val="00F135E5"/>
    <w:rsid w:val="00F13995"/>
    <w:rsid w:val="00F13AFA"/>
    <w:rsid w:val="00F13C53"/>
    <w:rsid w:val="00F14682"/>
    <w:rsid w:val="00F14BC1"/>
    <w:rsid w:val="00F14C67"/>
    <w:rsid w:val="00F14DE1"/>
    <w:rsid w:val="00F14FBF"/>
    <w:rsid w:val="00F14FE9"/>
    <w:rsid w:val="00F15187"/>
    <w:rsid w:val="00F151CE"/>
    <w:rsid w:val="00F1532A"/>
    <w:rsid w:val="00F15951"/>
    <w:rsid w:val="00F159CB"/>
    <w:rsid w:val="00F15E6C"/>
    <w:rsid w:val="00F16288"/>
    <w:rsid w:val="00F16726"/>
    <w:rsid w:val="00F16B9E"/>
    <w:rsid w:val="00F16ED6"/>
    <w:rsid w:val="00F16FA1"/>
    <w:rsid w:val="00F1745C"/>
    <w:rsid w:val="00F1766E"/>
    <w:rsid w:val="00F17850"/>
    <w:rsid w:val="00F1791B"/>
    <w:rsid w:val="00F17CCE"/>
    <w:rsid w:val="00F20458"/>
    <w:rsid w:val="00F20F59"/>
    <w:rsid w:val="00F2160D"/>
    <w:rsid w:val="00F21C25"/>
    <w:rsid w:val="00F2201F"/>
    <w:rsid w:val="00F2207E"/>
    <w:rsid w:val="00F227CD"/>
    <w:rsid w:val="00F2295F"/>
    <w:rsid w:val="00F22C87"/>
    <w:rsid w:val="00F22E37"/>
    <w:rsid w:val="00F22E9D"/>
    <w:rsid w:val="00F22F48"/>
    <w:rsid w:val="00F232A1"/>
    <w:rsid w:val="00F232E6"/>
    <w:rsid w:val="00F233CB"/>
    <w:rsid w:val="00F234EF"/>
    <w:rsid w:val="00F23742"/>
    <w:rsid w:val="00F237D2"/>
    <w:rsid w:val="00F23FE9"/>
    <w:rsid w:val="00F24072"/>
    <w:rsid w:val="00F241D2"/>
    <w:rsid w:val="00F244AB"/>
    <w:rsid w:val="00F24540"/>
    <w:rsid w:val="00F247A8"/>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D01"/>
    <w:rsid w:val="00F26EAB"/>
    <w:rsid w:val="00F27693"/>
    <w:rsid w:val="00F279F8"/>
    <w:rsid w:val="00F27F6D"/>
    <w:rsid w:val="00F3040C"/>
    <w:rsid w:val="00F30E08"/>
    <w:rsid w:val="00F31053"/>
    <w:rsid w:val="00F3147F"/>
    <w:rsid w:val="00F316CE"/>
    <w:rsid w:val="00F31879"/>
    <w:rsid w:val="00F31A95"/>
    <w:rsid w:val="00F323E4"/>
    <w:rsid w:val="00F325AC"/>
    <w:rsid w:val="00F327F6"/>
    <w:rsid w:val="00F32C23"/>
    <w:rsid w:val="00F331FF"/>
    <w:rsid w:val="00F335E1"/>
    <w:rsid w:val="00F33835"/>
    <w:rsid w:val="00F3387C"/>
    <w:rsid w:val="00F33AF3"/>
    <w:rsid w:val="00F33CC0"/>
    <w:rsid w:val="00F33FB2"/>
    <w:rsid w:val="00F34131"/>
    <w:rsid w:val="00F34314"/>
    <w:rsid w:val="00F34AE1"/>
    <w:rsid w:val="00F34D09"/>
    <w:rsid w:val="00F35009"/>
    <w:rsid w:val="00F350C0"/>
    <w:rsid w:val="00F35313"/>
    <w:rsid w:val="00F356F8"/>
    <w:rsid w:val="00F35799"/>
    <w:rsid w:val="00F36B17"/>
    <w:rsid w:val="00F36D01"/>
    <w:rsid w:val="00F36DF7"/>
    <w:rsid w:val="00F37074"/>
    <w:rsid w:val="00F37597"/>
    <w:rsid w:val="00F37C74"/>
    <w:rsid w:val="00F4021C"/>
    <w:rsid w:val="00F4058E"/>
    <w:rsid w:val="00F40931"/>
    <w:rsid w:val="00F4095B"/>
    <w:rsid w:val="00F40F64"/>
    <w:rsid w:val="00F41245"/>
    <w:rsid w:val="00F416B1"/>
    <w:rsid w:val="00F416C4"/>
    <w:rsid w:val="00F41718"/>
    <w:rsid w:val="00F4199B"/>
    <w:rsid w:val="00F41DA2"/>
    <w:rsid w:val="00F425B0"/>
    <w:rsid w:val="00F425D1"/>
    <w:rsid w:val="00F4277F"/>
    <w:rsid w:val="00F42859"/>
    <w:rsid w:val="00F42EEF"/>
    <w:rsid w:val="00F43524"/>
    <w:rsid w:val="00F43A0A"/>
    <w:rsid w:val="00F43A6B"/>
    <w:rsid w:val="00F43DDE"/>
    <w:rsid w:val="00F44B40"/>
    <w:rsid w:val="00F44BBC"/>
    <w:rsid w:val="00F44E41"/>
    <w:rsid w:val="00F4501C"/>
    <w:rsid w:val="00F4558C"/>
    <w:rsid w:val="00F458F8"/>
    <w:rsid w:val="00F45A91"/>
    <w:rsid w:val="00F45C76"/>
    <w:rsid w:val="00F45DD2"/>
    <w:rsid w:val="00F45F49"/>
    <w:rsid w:val="00F460A7"/>
    <w:rsid w:val="00F4620D"/>
    <w:rsid w:val="00F4635C"/>
    <w:rsid w:val="00F4652F"/>
    <w:rsid w:val="00F467FD"/>
    <w:rsid w:val="00F46A65"/>
    <w:rsid w:val="00F46A78"/>
    <w:rsid w:val="00F46B78"/>
    <w:rsid w:val="00F46F65"/>
    <w:rsid w:val="00F474C5"/>
    <w:rsid w:val="00F47BD0"/>
    <w:rsid w:val="00F47C7E"/>
    <w:rsid w:val="00F47E77"/>
    <w:rsid w:val="00F47F00"/>
    <w:rsid w:val="00F47F8A"/>
    <w:rsid w:val="00F501D9"/>
    <w:rsid w:val="00F501EF"/>
    <w:rsid w:val="00F508F7"/>
    <w:rsid w:val="00F50C35"/>
    <w:rsid w:val="00F50F2A"/>
    <w:rsid w:val="00F50F39"/>
    <w:rsid w:val="00F50FBB"/>
    <w:rsid w:val="00F51079"/>
    <w:rsid w:val="00F514A6"/>
    <w:rsid w:val="00F5152D"/>
    <w:rsid w:val="00F515B3"/>
    <w:rsid w:val="00F51B77"/>
    <w:rsid w:val="00F5294E"/>
    <w:rsid w:val="00F52B32"/>
    <w:rsid w:val="00F52B72"/>
    <w:rsid w:val="00F52E0B"/>
    <w:rsid w:val="00F5302D"/>
    <w:rsid w:val="00F53305"/>
    <w:rsid w:val="00F53B05"/>
    <w:rsid w:val="00F53C8F"/>
    <w:rsid w:val="00F53F96"/>
    <w:rsid w:val="00F53F9C"/>
    <w:rsid w:val="00F54B01"/>
    <w:rsid w:val="00F553EA"/>
    <w:rsid w:val="00F559BE"/>
    <w:rsid w:val="00F55D9E"/>
    <w:rsid w:val="00F56120"/>
    <w:rsid w:val="00F567A6"/>
    <w:rsid w:val="00F570FB"/>
    <w:rsid w:val="00F57157"/>
    <w:rsid w:val="00F5759E"/>
    <w:rsid w:val="00F57E69"/>
    <w:rsid w:val="00F60412"/>
    <w:rsid w:val="00F604F7"/>
    <w:rsid w:val="00F60C13"/>
    <w:rsid w:val="00F6103B"/>
    <w:rsid w:val="00F61127"/>
    <w:rsid w:val="00F613B3"/>
    <w:rsid w:val="00F61457"/>
    <w:rsid w:val="00F614CC"/>
    <w:rsid w:val="00F6156C"/>
    <w:rsid w:val="00F615ED"/>
    <w:rsid w:val="00F61B21"/>
    <w:rsid w:val="00F61F35"/>
    <w:rsid w:val="00F630DF"/>
    <w:rsid w:val="00F6322B"/>
    <w:rsid w:val="00F63D30"/>
    <w:rsid w:val="00F63DE7"/>
    <w:rsid w:val="00F63DFB"/>
    <w:rsid w:val="00F640D0"/>
    <w:rsid w:val="00F641E1"/>
    <w:rsid w:val="00F64516"/>
    <w:rsid w:val="00F646E4"/>
    <w:rsid w:val="00F64819"/>
    <w:rsid w:val="00F64871"/>
    <w:rsid w:val="00F64DD6"/>
    <w:rsid w:val="00F6512F"/>
    <w:rsid w:val="00F65142"/>
    <w:rsid w:val="00F65144"/>
    <w:rsid w:val="00F653A5"/>
    <w:rsid w:val="00F65659"/>
    <w:rsid w:val="00F659DE"/>
    <w:rsid w:val="00F65BB9"/>
    <w:rsid w:val="00F65FF6"/>
    <w:rsid w:val="00F66041"/>
    <w:rsid w:val="00F66343"/>
    <w:rsid w:val="00F66490"/>
    <w:rsid w:val="00F665FD"/>
    <w:rsid w:val="00F6676F"/>
    <w:rsid w:val="00F667A0"/>
    <w:rsid w:val="00F66BBD"/>
    <w:rsid w:val="00F670EE"/>
    <w:rsid w:val="00F6732C"/>
    <w:rsid w:val="00F677D2"/>
    <w:rsid w:val="00F67826"/>
    <w:rsid w:val="00F67A50"/>
    <w:rsid w:val="00F67AC7"/>
    <w:rsid w:val="00F701B0"/>
    <w:rsid w:val="00F7025F"/>
    <w:rsid w:val="00F703D2"/>
    <w:rsid w:val="00F70747"/>
    <w:rsid w:val="00F7092A"/>
    <w:rsid w:val="00F70F13"/>
    <w:rsid w:val="00F7102D"/>
    <w:rsid w:val="00F714F3"/>
    <w:rsid w:val="00F717DC"/>
    <w:rsid w:val="00F7196B"/>
    <w:rsid w:val="00F71C74"/>
    <w:rsid w:val="00F722C8"/>
    <w:rsid w:val="00F72371"/>
    <w:rsid w:val="00F724E1"/>
    <w:rsid w:val="00F72841"/>
    <w:rsid w:val="00F72BAE"/>
    <w:rsid w:val="00F72E99"/>
    <w:rsid w:val="00F72F73"/>
    <w:rsid w:val="00F730A0"/>
    <w:rsid w:val="00F73587"/>
    <w:rsid w:val="00F735CD"/>
    <w:rsid w:val="00F73A36"/>
    <w:rsid w:val="00F73B07"/>
    <w:rsid w:val="00F73D48"/>
    <w:rsid w:val="00F73D68"/>
    <w:rsid w:val="00F73F12"/>
    <w:rsid w:val="00F743DC"/>
    <w:rsid w:val="00F74645"/>
    <w:rsid w:val="00F74AD9"/>
    <w:rsid w:val="00F74B50"/>
    <w:rsid w:val="00F74EC5"/>
    <w:rsid w:val="00F75079"/>
    <w:rsid w:val="00F75450"/>
    <w:rsid w:val="00F75505"/>
    <w:rsid w:val="00F75551"/>
    <w:rsid w:val="00F759A2"/>
    <w:rsid w:val="00F75B24"/>
    <w:rsid w:val="00F75B39"/>
    <w:rsid w:val="00F75D45"/>
    <w:rsid w:val="00F76C94"/>
    <w:rsid w:val="00F76FA4"/>
    <w:rsid w:val="00F7737B"/>
    <w:rsid w:val="00F7757D"/>
    <w:rsid w:val="00F77747"/>
    <w:rsid w:val="00F806E4"/>
    <w:rsid w:val="00F808DB"/>
    <w:rsid w:val="00F81562"/>
    <w:rsid w:val="00F816C2"/>
    <w:rsid w:val="00F81C13"/>
    <w:rsid w:val="00F81F3F"/>
    <w:rsid w:val="00F81F94"/>
    <w:rsid w:val="00F821D9"/>
    <w:rsid w:val="00F8220E"/>
    <w:rsid w:val="00F82420"/>
    <w:rsid w:val="00F82558"/>
    <w:rsid w:val="00F82913"/>
    <w:rsid w:val="00F82921"/>
    <w:rsid w:val="00F82BF2"/>
    <w:rsid w:val="00F82E75"/>
    <w:rsid w:val="00F8328A"/>
    <w:rsid w:val="00F835D1"/>
    <w:rsid w:val="00F83660"/>
    <w:rsid w:val="00F8387B"/>
    <w:rsid w:val="00F83AC1"/>
    <w:rsid w:val="00F83B57"/>
    <w:rsid w:val="00F83BF6"/>
    <w:rsid w:val="00F8499C"/>
    <w:rsid w:val="00F84E05"/>
    <w:rsid w:val="00F85072"/>
    <w:rsid w:val="00F85360"/>
    <w:rsid w:val="00F85AD5"/>
    <w:rsid w:val="00F85E64"/>
    <w:rsid w:val="00F87030"/>
    <w:rsid w:val="00F87174"/>
    <w:rsid w:val="00F876EA"/>
    <w:rsid w:val="00F8774A"/>
    <w:rsid w:val="00F87778"/>
    <w:rsid w:val="00F8779F"/>
    <w:rsid w:val="00F90105"/>
    <w:rsid w:val="00F901D8"/>
    <w:rsid w:val="00F905D5"/>
    <w:rsid w:val="00F906C7"/>
    <w:rsid w:val="00F9078A"/>
    <w:rsid w:val="00F91C89"/>
    <w:rsid w:val="00F91D40"/>
    <w:rsid w:val="00F91D78"/>
    <w:rsid w:val="00F91D90"/>
    <w:rsid w:val="00F91F70"/>
    <w:rsid w:val="00F925F2"/>
    <w:rsid w:val="00F9264A"/>
    <w:rsid w:val="00F92D36"/>
    <w:rsid w:val="00F92DD0"/>
    <w:rsid w:val="00F931FE"/>
    <w:rsid w:val="00F937D4"/>
    <w:rsid w:val="00F93C80"/>
    <w:rsid w:val="00F93D88"/>
    <w:rsid w:val="00F93DDF"/>
    <w:rsid w:val="00F94032"/>
    <w:rsid w:val="00F9408D"/>
    <w:rsid w:val="00F940FF"/>
    <w:rsid w:val="00F94241"/>
    <w:rsid w:val="00F9439F"/>
    <w:rsid w:val="00F943E2"/>
    <w:rsid w:val="00F945EC"/>
    <w:rsid w:val="00F94698"/>
    <w:rsid w:val="00F94DB3"/>
    <w:rsid w:val="00F94DCF"/>
    <w:rsid w:val="00F951F2"/>
    <w:rsid w:val="00F95C54"/>
    <w:rsid w:val="00F95C5C"/>
    <w:rsid w:val="00F95FBF"/>
    <w:rsid w:val="00F9677D"/>
    <w:rsid w:val="00F967BC"/>
    <w:rsid w:val="00F9691C"/>
    <w:rsid w:val="00F96D1C"/>
    <w:rsid w:val="00F96EFD"/>
    <w:rsid w:val="00F97235"/>
    <w:rsid w:val="00F976AD"/>
    <w:rsid w:val="00F97C5F"/>
    <w:rsid w:val="00F97D61"/>
    <w:rsid w:val="00F97D70"/>
    <w:rsid w:val="00FA0CB1"/>
    <w:rsid w:val="00FA10BC"/>
    <w:rsid w:val="00FA19D3"/>
    <w:rsid w:val="00FA238D"/>
    <w:rsid w:val="00FA23DF"/>
    <w:rsid w:val="00FA2576"/>
    <w:rsid w:val="00FA272B"/>
    <w:rsid w:val="00FA275C"/>
    <w:rsid w:val="00FA27F4"/>
    <w:rsid w:val="00FA2B34"/>
    <w:rsid w:val="00FA2D45"/>
    <w:rsid w:val="00FA3118"/>
    <w:rsid w:val="00FA3145"/>
    <w:rsid w:val="00FA31E4"/>
    <w:rsid w:val="00FA350E"/>
    <w:rsid w:val="00FA362B"/>
    <w:rsid w:val="00FA3EF0"/>
    <w:rsid w:val="00FA3EFC"/>
    <w:rsid w:val="00FA40C4"/>
    <w:rsid w:val="00FA40C7"/>
    <w:rsid w:val="00FA43B5"/>
    <w:rsid w:val="00FA4467"/>
    <w:rsid w:val="00FA44FF"/>
    <w:rsid w:val="00FA46F0"/>
    <w:rsid w:val="00FA4D35"/>
    <w:rsid w:val="00FA53E0"/>
    <w:rsid w:val="00FA553C"/>
    <w:rsid w:val="00FA56E1"/>
    <w:rsid w:val="00FA57E8"/>
    <w:rsid w:val="00FA57FB"/>
    <w:rsid w:val="00FA5B0D"/>
    <w:rsid w:val="00FA62E9"/>
    <w:rsid w:val="00FA6497"/>
    <w:rsid w:val="00FA6F8F"/>
    <w:rsid w:val="00FA6FB6"/>
    <w:rsid w:val="00FA7DD7"/>
    <w:rsid w:val="00FB008B"/>
    <w:rsid w:val="00FB00B4"/>
    <w:rsid w:val="00FB00D9"/>
    <w:rsid w:val="00FB097F"/>
    <w:rsid w:val="00FB0A48"/>
    <w:rsid w:val="00FB0AD7"/>
    <w:rsid w:val="00FB0DE6"/>
    <w:rsid w:val="00FB1086"/>
    <w:rsid w:val="00FB10A4"/>
    <w:rsid w:val="00FB10A6"/>
    <w:rsid w:val="00FB1BD5"/>
    <w:rsid w:val="00FB1E1E"/>
    <w:rsid w:val="00FB2090"/>
    <w:rsid w:val="00FB2222"/>
    <w:rsid w:val="00FB247B"/>
    <w:rsid w:val="00FB2595"/>
    <w:rsid w:val="00FB259A"/>
    <w:rsid w:val="00FB353F"/>
    <w:rsid w:val="00FB354F"/>
    <w:rsid w:val="00FB35EB"/>
    <w:rsid w:val="00FB375C"/>
    <w:rsid w:val="00FB38C3"/>
    <w:rsid w:val="00FB3BD7"/>
    <w:rsid w:val="00FB3D92"/>
    <w:rsid w:val="00FB3F38"/>
    <w:rsid w:val="00FB3F51"/>
    <w:rsid w:val="00FB4280"/>
    <w:rsid w:val="00FB43F8"/>
    <w:rsid w:val="00FB44CD"/>
    <w:rsid w:val="00FB4993"/>
    <w:rsid w:val="00FB4A67"/>
    <w:rsid w:val="00FB4B40"/>
    <w:rsid w:val="00FB4D7D"/>
    <w:rsid w:val="00FB5107"/>
    <w:rsid w:val="00FB5116"/>
    <w:rsid w:val="00FB5636"/>
    <w:rsid w:val="00FB5BAC"/>
    <w:rsid w:val="00FB5CC8"/>
    <w:rsid w:val="00FB6017"/>
    <w:rsid w:val="00FB6045"/>
    <w:rsid w:val="00FB6989"/>
    <w:rsid w:val="00FB69C0"/>
    <w:rsid w:val="00FB6AF6"/>
    <w:rsid w:val="00FB6B90"/>
    <w:rsid w:val="00FB6C9B"/>
    <w:rsid w:val="00FB6E4B"/>
    <w:rsid w:val="00FB6FA6"/>
    <w:rsid w:val="00FB7039"/>
    <w:rsid w:val="00FB77E4"/>
    <w:rsid w:val="00FB78AD"/>
    <w:rsid w:val="00FB79A0"/>
    <w:rsid w:val="00FB7A0A"/>
    <w:rsid w:val="00FC0137"/>
    <w:rsid w:val="00FC073E"/>
    <w:rsid w:val="00FC099D"/>
    <w:rsid w:val="00FC0A2D"/>
    <w:rsid w:val="00FC1075"/>
    <w:rsid w:val="00FC1328"/>
    <w:rsid w:val="00FC1426"/>
    <w:rsid w:val="00FC19BF"/>
    <w:rsid w:val="00FC1B4F"/>
    <w:rsid w:val="00FC1DB3"/>
    <w:rsid w:val="00FC210F"/>
    <w:rsid w:val="00FC247E"/>
    <w:rsid w:val="00FC2C95"/>
    <w:rsid w:val="00FC2F66"/>
    <w:rsid w:val="00FC36E6"/>
    <w:rsid w:val="00FC382C"/>
    <w:rsid w:val="00FC3A55"/>
    <w:rsid w:val="00FC4010"/>
    <w:rsid w:val="00FC41E7"/>
    <w:rsid w:val="00FC420B"/>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BFB"/>
    <w:rsid w:val="00FC727C"/>
    <w:rsid w:val="00FC72C4"/>
    <w:rsid w:val="00FC74C8"/>
    <w:rsid w:val="00FC755F"/>
    <w:rsid w:val="00FC7833"/>
    <w:rsid w:val="00FC783C"/>
    <w:rsid w:val="00FC79DA"/>
    <w:rsid w:val="00FC7A38"/>
    <w:rsid w:val="00FC7A3D"/>
    <w:rsid w:val="00FC7E92"/>
    <w:rsid w:val="00FC7FF3"/>
    <w:rsid w:val="00FD005D"/>
    <w:rsid w:val="00FD0106"/>
    <w:rsid w:val="00FD02D1"/>
    <w:rsid w:val="00FD0985"/>
    <w:rsid w:val="00FD0A98"/>
    <w:rsid w:val="00FD0B1A"/>
    <w:rsid w:val="00FD1315"/>
    <w:rsid w:val="00FD1578"/>
    <w:rsid w:val="00FD15C9"/>
    <w:rsid w:val="00FD1613"/>
    <w:rsid w:val="00FD16F9"/>
    <w:rsid w:val="00FD1723"/>
    <w:rsid w:val="00FD1724"/>
    <w:rsid w:val="00FD174A"/>
    <w:rsid w:val="00FD1B71"/>
    <w:rsid w:val="00FD1C32"/>
    <w:rsid w:val="00FD1C76"/>
    <w:rsid w:val="00FD1E8F"/>
    <w:rsid w:val="00FD252D"/>
    <w:rsid w:val="00FD25C7"/>
    <w:rsid w:val="00FD283F"/>
    <w:rsid w:val="00FD29BF"/>
    <w:rsid w:val="00FD2D3C"/>
    <w:rsid w:val="00FD2D5B"/>
    <w:rsid w:val="00FD2DA8"/>
    <w:rsid w:val="00FD2E59"/>
    <w:rsid w:val="00FD3221"/>
    <w:rsid w:val="00FD359B"/>
    <w:rsid w:val="00FD35F4"/>
    <w:rsid w:val="00FD3731"/>
    <w:rsid w:val="00FD3C3F"/>
    <w:rsid w:val="00FD3CA6"/>
    <w:rsid w:val="00FD3DE7"/>
    <w:rsid w:val="00FD3EE5"/>
    <w:rsid w:val="00FD3F23"/>
    <w:rsid w:val="00FD3F55"/>
    <w:rsid w:val="00FD4BF4"/>
    <w:rsid w:val="00FD4FCB"/>
    <w:rsid w:val="00FD5004"/>
    <w:rsid w:val="00FD55C6"/>
    <w:rsid w:val="00FD6180"/>
    <w:rsid w:val="00FD6440"/>
    <w:rsid w:val="00FD66A8"/>
    <w:rsid w:val="00FD6860"/>
    <w:rsid w:val="00FD6978"/>
    <w:rsid w:val="00FD7612"/>
    <w:rsid w:val="00FD7D16"/>
    <w:rsid w:val="00FE0207"/>
    <w:rsid w:val="00FE045C"/>
    <w:rsid w:val="00FE04B1"/>
    <w:rsid w:val="00FE06A9"/>
    <w:rsid w:val="00FE06D4"/>
    <w:rsid w:val="00FE0CF2"/>
    <w:rsid w:val="00FE12D8"/>
    <w:rsid w:val="00FE1630"/>
    <w:rsid w:val="00FE19E9"/>
    <w:rsid w:val="00FE1EC3"/>
    <w:rsid w:val="00FE226C"/>
    <w:rsid w:val="00FE242A"/>
    <w:rsid w:val="00FE29C2"/>
    <w:rsid w:val="00FE2B09"/>
    <w:rsid w:val="00FE2C0F"/>
    <w:rsid w:val="00FE2D27"/>
    <w:rsid w:val="00FE2D2F"/>
    <w:rsid w:val="00FE32A2"/>
    <w:rsid w:val="00FE3B90"/>
    <w:rsid w:val="00FE3CB5"/>
    <w:rsid w:val="00FE3E93"/>
    <w:rsid w:val="00FE3FAC"/>
    <w:rsid w:val="00FE43A6"/>
    <w:rsid w:val="00FE4A0A"/>
    <w:rsid w:val="00FE539D"/>
    <w:rsid w:val="00FE5630"/>
    <w:rsid w:val="00FE566C"/>
    <w:rsid w:val="00FE5703"/>
    <w:rsid w:val="00FE5936"/>
    <w:rsid w:val="00FE5AE9"/>
    <w:rsid w:val="00FE5C7C"/>
    <w:rsid w:val="00FE60A2"/>
    <w:rsid w:val="00FE6212"/>
    <w:rsid w:val="00FE63B1"/>
    <w:rsid w:val="00FE67DC"/>
    <w:rsid w:val="00FE68D2"/>
    <w:rsid w:val="00FE6A01"/>
    <w:rsid w:val="00FE6B99"/>
    <w:rsid w:val="00FE6D97"/>
    <w:rsid w:val="00FE71EA"/>
    <w:rsid w:val="00FE722C"/>
    <w:rsid w:val="00FE7380"/>
    <w:rsid w:val="00FE76B0"/>
    <w:rsid w:val="00FE7785"/>
    <w:rsid w:val="00FE7C1E"/>
    <w:rsid w:val="00FE7D64"/>
    <w:rsid w:val="00FE7E7E"/>
    <w:rsid w:val="00FF013E"/>
    <w:rsid w:val="00FF01C8"/>
    <w:rsid w:val="00FF02A6"/>
    <w:rsid w:val="00FF055C"/>
    <w:rsid w:val="00FF0789"/>
    <w:rsid w:val="00FF0EC0"/>
    <w:rsid w:val="00FF115D"/>
    <w:rsid w:val="00FF1406"/>
    <w:rsid w:val="00FF146E"/>
    <w:rsid w:val="00FF17D8"/>
    <w:rsid w:val="00FF1891"/>
    <w:rsid w:val="00FF2105"/>
    <w:rsid w:val="00FF2852"/>
    <w:rsid w:val="00FF28C5"/>
    <w:rsid w:val="00FF3085"/>
    <w:rsid w:val="00FF31A9"/>
    <w:rsid w:val="00FF40F5"/>
    <w:rsid w:val="00FF474A"/>
    <w:rsid w:val="00FF4826"/>
    <w:rsid w:val="00FF4F85"/>
    <w:rsid w:val="00FF5609"/>
    <w:rsid w:val="00FF5A19"/>
    <w:rsid w:val="00FF6501"/>
    <w:rsid w:val="00FF67C9"/>
    <w:rsid w:val="00FF68B2"/>
    <w:rsid w:val="00FF6950"/>
    <w:rsid w:val="00FF6E25"/>
    <w:rsid w:val="00FF6E50"/>
    <w:rsid w:val="00FF7083"/>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1509325914">
              <w:marLeft w:val="0"/>
              <w:marRight w:val="0"/>
              <w:marTop w:val="150"/>
              <w:marBottom w:val="0"/>
              <w:divBdr>
                <w:top w:val="none" w:sz="0" w:space="0" w:color="auto"/>
                <w:left w:val="none" w:sz="0" w:space="0" w:color="auto"/>
                <w:bottom w:val="none" w:sz="0" w:space="0" w:color="auto"/>
                <w:right w:val="none" w:sz="0" w:space="0" w:color="auto"/>
              </w:divBdr>
            </w:div>
            <w:div w:id="87145265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1930582412">
              <w:marLeft w:val="0"/>
              <w:marRight w:val="0"/>
              <w:marTop w:val="0"/>
              <w:marBottom w:val="0"/>
              <w:divBdr>
                <w:top w:val="none" w:sz="0" w:space="0" w:color="auto"/>
                <w:left w:val="none" w:sz="0" w:space="0" w:color="auto"/>
                <w:bottom w:val="none" w:sz="0" w:space="0" w:color="auto"/>
                <w:right w:val="none" w:sz="0" w:space="0" w:color="auto"/>
              </w:divBdr>
            </w:div>
            <w:div w:id="775565792">
              <w:marLeft w:val="0"/>
              <w:marRight w:val="0"/>
              <w:marTop w:val="0"/>
              <w:marBottom w:val="0"/>
              <w:divBdr>
                <w:top w:val="none" w:sz="0" w:space="0" w:color="auto"/>
                <w:left w:val="none" w:sz="0" w:space="0" w:color="auto"/>
                <w:bottom w:val="none" w:sz="0" w:space="0" w:color="auto"/>
                <w:right w:val="none" w:sz="0" w:space="0" w:color="auto"/>
              </w:divBdr>
              <w:divsChild>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840265379">
                          <w:marLeft w:val="0"/>
                          <w:marRight w:val="0"/>
                          <w:marTop w:val="0"/>
                          <w:marBottom w:val="0"/>
                          <w:divBdr>
                            <w:top w:val="none" w:sz="0" w:space="0" w:color="auto"/>
                            <w:left w:val="none" w:sz="0" w:space="0" w:color="auto"/>
                            <w:bottom w:val="none" w:sz="0" w:space="0" w:color="auto"/>
                            <w:right w:val="none" w:sz="0" w:space="0" w:color="auto"/>
                          </w:divBdr>
                        </w:div>
                        <w:div w:id="124395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1712800850">
                          <w:marLeft w:val="0"/>
                          <w:marRight w:val="0"/>
                          <w:marTop w:val="0"/>
                          <w:marBottom w:val="0"/>
                          <w:divBdr>
                            <w:top w:val="none" w:sz="0" w:space="0" w:color="auto"/>
                            <w:left w:val="none" w:sz="0" w:space="0" w:color="auto"/>
                            <w:bottom w:val="none" w:sz="0" w:space="0" w:color="auto"/>
                            <w:right w:val="none" w:sz="0" w:space="0" w:color="auto"/>
                          </w:divBdr>
                        </w:div>
                        <w:div w:id="468867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1143353929">
                          <w:marLeft w:val="0"/>
                          <w:marRight w:val="0"/>
                          <w:marTop w:val="0"/>
                          <w:marBottom w:val="0"/>
                          <w:divBdr>
                            <w:top w:val="none" w:sz="0" w:space="0" w:color="auto"/>
                            <w:left w:val="none" w:sz="0" w:space="0" w:color="auto"/>
                            <w:bottom w:val="none" w:sz="0" w:space="0" w:color="auto"/>
                            <w:right w:val="none" w:sz="0" w:space="0" w:color="auto"/>
                          </w:divBdr>
                        </w:div>
                        <w:div w:id="3343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716051411">
                          <w:marLeft w:val="0"/>
                          <w:marRight w:val="0"/>
                          <w:marTop w:val="0"/>
                          <w:marBottom w:val="0"/>
                          <w:divBdr>
                            <w:top w:val="none" w:sz="0" w:space="0" w:color="auto"/>
                            <w:left w:val="none" w:sz="0" w:space="0" w:color="auto"/>
                            <w:bottom w:val="none" w:sz="0" w:space="0" w:color="auto"/>
                            <w:right w:val="none" w:sz="0" w:space="0" w:color="auto"/>
                          </w:divBdr>
                        </w:div>
                        <w:div w:id="265115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2010013514">
                          <w:marLeft w:val="0"/>
                          <w:marRight w:val="0"/>
                          <w:marTop w:val="0"/>
                          <w:marBottom w:val="0"/>
                          <w:divBdr>
                            <w:top w:val="none" w:sz="0" w:space="0" w:color="auto"/>
                            <w:left w:val="none" w:sz="0" w:space="0" w:color="auto"/>
                            <w:bottom w:val="none" w:sz="0" w:space="0" w:color="auto"/>
                            <w:right w:val="none" w:sz="0" w:space="0" w:color="auto"/>
                          </w:divBdr>
                        </w:div>
                        <w:div w:id="89169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366052964">
                          <w:marLeft w:val="0"/>
                          <w:marRight w:val="0"/>
                          <w:marTop w:val="0"/>
                          <w:marBottom w:val="0"/>
                          <w:divBdr>
                            <w:top w:val="none" w:sz="0" w:space="0" w:color="auto"/>
                            <w:left w:val="none" w:sz="0" w:space="0" w:color="auto"/>
                            <w:bottom w:val="none" w:sz="0" w:space="0" w:color="auto"/>
                            <w:right w:val="none" w:sz="0" w:space="0" w:color="auto"/>
                          </w:divBdr>
                        </w:div>
                        <w:div w:id="117507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2066640827">
                      <w:marLeft w:val="0"/>
                      <w:marRight w:val="0"/>
                      <w:marTop w:val="0"/>
                      <w:marBottom w:val="0"/>
                      <w:divBdr>
                        <w:top w:val="none" w:sz="0" w:space="0" w:color="auto"/>
                        <w:left w:val="none" w:sz="0" w:space="0" w:color="auto"/>
                        <w:bottom w:val="none" w:sz="0" w:space="0" w:color="auto"/>
                        <w:right w:val="none" w:sz="0" w:space="0" w:color="auto"/>
                      </w:divBdr>
                    </w:div>
                    <w:div w:id="99059818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92534121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1012952586">
              <w:marLeft w:val="0"/>
              <w:marRight w:val="0"/>
              <w:marTop w:val="150"/>
              <w:marBottom w:val="0"/>
              <w:divBdr>
                <w:top w:val="none" w:sz="0" w:space="0" w:color="auto"/>
                <w:left w:val="none" w:sz="0" w:space="0" w:color="auto"/>
                <w:bottom w:val="none" w:sz="0" w:space="0" w:color="auto"/>
                <w:right w:val="none" w:sz="0" w:space="0" w:color="auto"/>
              </w:divBdr>
            </w:div>
            <w:div w:id="68402021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755442514">
              <w:marLeft w:val="0"/>
              <w:marRight w:val="0"/>
              <w:marTop w:val="150"/>
              <w:marBottom w:val="0"/>
              <w:divBdr>
                <w:top w:val="none" w:sz="0" w:space="0" w:color="auto"/>
                <w:left w:val="none" w:sz="0" w:space="0" w:color="auto"/>
                <w:bottom w:val="none" w:sz="0" w:space="0" w:color="auto"/>
                <w:right w:val="none" w:sz="0" w:space="0" w:color="auto"/>
              </w:divBdr>
            </w:div>
            <w:div w:id="55138252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110903882">
              <w:marLeft w:val="0"/>
              <w:marRight w:val="0"/>
              <w:marTop w:val="150"/>
              <w:marBottom w:val="0"/>
              <w:divBdr>
                <w:top w:val="none" w:sz="0" w:space="0" w:color="auto"/>
                <w:left w:val="none" w:sz="0" w:space="0" w:color="auto"/>
                <w:bottom w:val="none" w:sz="0" w:space="0" w:color="auto"/>
                <w:right w:val="none" w:sz="0" w:space="0" w:color="auto"/>
              </w:divBdr>
            </w:div>
            <w:div w:id="1702218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1273322853">
          <w:marLeft w:val="0"/>
          <w:marRight w:val="0"/>
          <w:marTop w:val="0"/>
          <w:marBottom w:val="0"/>
          <w:divBdr>
            <w:top w:val="none" w:sz="0" w:space="0" w:color="auto"/>
            <w:left w:val="none" w:sz="0" w:space="0" w:color="auto"/>
            <w:bottom w:val="none" w:sz="0" w:space="0" w:color="auto"/>
            <w:right w:val="none" w:sz="0" w:space="0" w:color="auto"/>
          </w:divBdr>
        </w:div>
        <w:div w:id="352463861">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1461411293">
                          <w:marLeft w:val="0"/>
                          <w:marRight w:val="0"/>
                          <w:marTop w:val="0"/>
                          <w:marBottom w:val="105"/>
                          <w:divBdr>
                            <w:top w:val="none" w:sz="0" w:space="0" w:color="auto"/>
                            <w:left w:val="none" w:sz="0" w:space="0" w:color="auto"/>
                            <w:bottom w:val="none" w:sz="0" w:space="0" w:color="auto"/>
                            <w:right w:val="none" w:sz="0" w:space="0" w:color="auto"/>
                          </w:divBdr>
                        </w:div>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1953709337">
              <w:marLeft w:val="0"/>
              <w:marRight w:val="0"/>
              <w:marTop w:val="0"/>
              <w:marBottom w:val="360"/>
              <w:divBdr>
                <w:top w:val="single" w:sz="6" w:space="4" w:color="CDCDCD"/>
                <w:left w:val="none" w:sz="0" w:space="0" w:color="auto"/>
                <w:bottom w:val="single" w:sz="6" w:space="4" w:color="CDCDCD"/>
                <w:right w:val="none" w:sz="0" w:space="0" w:color="auto"/>
              </w:divBdr>
            </w:div>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325430026">
                          <w:marLeft w:val="0"/>
                          <w:marRight w:val="0"/>
                          <w:marTop w:val="0"/>
                          <w:marBottom w:val="105"/>
                          <w:divBdr>
                            <w:top w:val="none" w:sz="0" w:space="0" w:color="auto"/>
                            <w:left w:val="none" w:sz="0" w:space="0" w:color="auto"/>
                            <w:bottom w:val="none" w:sz="0" w:space="0" w:color="auto"/>
                            <w:right w:val="none" w:sz="0" w:space="0" w:color="auto"/>
                          </w:divBdr>
                        </w:div>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430276409">
          <w:marLeft w:val="0"/>
          <w:marRight w:val="0"/>
          <w:marTop w:val="0"/>
          <w:marBottom w:val="0"/>
          <w:divBdr>
            <w:top w:val="none" w:sz="0" w:space="0" w:color="auto"/>
            <w:left w:val="none" w:sz="0" w:space="0" w:color="auto"/>
            <w:bottom w:val="none" w:sz="0" w:space="0" w:color="auto"/>
            <w:right w:val="none" w:sz="0" w:space="0" w:color="auto"/>
          </w:divBdr>
        </w:div>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717365724">
              <w:marLeft w:val="0"/>
              <w:marRight w:val="0"/>
              <w:marTop w:val="0"/>
              <w:marBottom w:val="0"/>
              <w:divBdr>
                <w:top w:val="none" w:sz="0" w:space="0" w:color="auto"/>
                <w:left w:val="none" w:sz="0" w:space="0" w:color="auto"/>
                <w:bottom w:val="none" w:sz="0" w:space="0" w:color="auto"/>
                <w:right w:val="none" w:sz="0" w:space="0" w:color="auto"/>
              </w:divBdr>
            </w:div>
            <w:div w:id="410585439">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558315389">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28786345">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686402878">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154493802">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1084764550">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 w:id="36707391">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1301502223">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432748921">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2003384883">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350423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il@safetyandquality.gov.au" TargetMode="External"/><Relationship Id="rId18" Type="http://schemas.openxmlformats.org/officeDocument/2006/relationships/hyperlink" Target="http://dx.doi.org/10.1001/jama.2016.5638" TargetMode="External"/><Relationship Id="rId26" Type="http://schemas.openxmlformats.org/officeDocument/2006/relationships/hyperlink" Target="http://dx.doi.org/10.1136/bmjqs-2015-004292"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dx.doi.org/10.1001/jamainternmed.2016.1251" TargetMode="External"/><Relationship Id="rId34" Type="http://schemas.openxmlformats.org/officeDocument/2006/relationships/hyperlink" Target="http://qualitysafety.bmj.com/content/early/recent" TargetMode="Externa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www.safetyandquality.gov.au/our-work/patient-and-consumer-centred-care/" TargetMode="External"/><Relationship Id="rId25" Type="http://schemas.openxmlformats.org/officeDocument/2006/relationships/hyperlink" Target="http://www.safetyandquality.gov.au/our-work/shared-decision-making/" TargetMode="External"/><Relationship Id="rId33" Type="http://schemas.openxmlformats.org/officeDocument/2006/relationships/hyperlink" Target="http://www.publish.csiro.au/nid/261/issue/8050.htm"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nationalvoices.org.uk/node/1481" TargetMode="External"/><Relationship Id="rId20" Type="http://schemas.openxmlformats.org/officeDocument/2006/relationships/hyperlink" Target="http://www.safetyandquality.gov.au/our-work/healthcare-associated-infection/antimicrobial-stewardship/" TargetMode="External"/><Relationship Id="rId29" Type="http://schemas.openxmlformats.org/officeDocument/2006/relationships/hyperlink" Target="http://dx.doi.org/10.1097/JAC.0000000000000116"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afetyandquality.gov.au/" TargetMode="External"/><Relationship Id="rId24" Type="http://schemas.openxmlformats.org/officeDocument/2006/relationships/hyperlink" Target="http://www.safetyandquality.gov.au/our-work/patient-and-consumer-centred-care/" TargetMode="External"/><Relationship Id="rId32" Type="http://schemas.openxmlformats.org/officeDocument/2006/relationships/hyperlink" Target="http://qualitysafety.bmj.com/content/25/7"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dx.doi.org/10.1136/bmj.i3147" TargetMode="External"/><Relationship Id="rId28" Type="http://schemas.openxmlformats.org/officeDocument/2006/relationships/hyperlink" Target="http://psqh.com/mayjune2016/safety-for-all-integrated-design-for-inpatient-units" TargetMode="External"/><Relationship Id="rId36" Type="http://schemas.openxmlformats.org/officeDocument/2006/relationships/footer" Target="footer1.xml"/><Relationship Id="rId10" Type="http://schemas.openxmlformats.org/officeDocument/2006/relationships/hyperlink" Target="http://www.safetyandquality.gov.au/publications-resources/on-the-radar/" TargetMode="External"/><Relationship Id="rId19" Type="http://schemas.openxmlformats.org/officeDocument/2006/relationships/hyperlink" Target="http://dx.doi.org/10.1016/S1473-3099(16)00065-7" TargetMode="External"/><Relationship Id="rId31" Type="http://schemas.openxmlformats.org/officeDocument/2006/relationships/hyperlink" Target="http://www.safetyandquality.gov.au/our-work/patient-and-consumer-centred-care/"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www.safetyandquality.gov.au" TargetMode="External"/><Relationship Id="rId22" Type="http://schemas.openxmlformats.org/officeDocument/2006/relationships/hyperlink" Target="http://dx.doi.org/10.1542/peds.2015-4076" TargetMode="External"/><Relationship Id="rId27" Type="http://schemas.openxmlformats.org/officeDocument/2006/relationships/hyperlink" Target="http://www.safetyandquality.gov.au/our-work/open-disclosure/" TargetMode="External"/><Relationship Id="rId30" Type="http://schemas.openxmlformats.org/officeDocument/2006/relationships/hyperlink" Target="http://dx.doi.org/10.1136/bmjopen-2015-010180" TargetMode="External"/><Relationship Id="rId35" Type="http://schemas.openxmlformats.org/officeDocument/2006/relationships/hyperlink" Target="http://www.ahrq.gov/professionals/systems/long-term-care/resources/ontime/pruhealing/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E6739A-F5E7-43C1-B337-EEC929B8E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2579</Words>
  <Characters>16249</Characters>
  <Application>Microsoft Office Word</Application>
  <DocSecurity>0</DocSecurity>
  <Lines>353</Lines>
  <Paragraphs>179</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18649</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3</cp:revision>
  <cp:lastPrinted>2016-04-22T04:08:00Z</cp:lastPrinted>
  <dcterms:created xsi:type="dcterms:W3CDTF">2016-06-24T03:59:00Z</dcterms:created>
  <dcterms:modified xsi:type="dcterms:W3CDTF">2016-06-24T04:01:00Z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