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302EF" w:rsidRDefault="00824B99" w:rsidP="00597B4F">
      <w:pPr>
        <w:pStyle w:val="Heading1"/>
        <w:ind w:left="1440" w:hanging="1440"/>
        <w:jc w:val="both"/>
        <w:rPr>
          <w:rFonts w:ascii="Bookman Old Style" w:hAnsi="Bookman Old Style"/>
          <w:sz w:val="48"/>
          <w:szCs w:val="48"/>
          <w:lang w:val="en-AU"/>
        </w:rPr>
      </w:pPr>
      <w:bookmarkStart w:id="0" w:name="_GoBack"/>
      <w:bookmarkEnd w:id="0"/>
      <w:r w:rsidRPr="002302E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6ED5698" wp14:editId="3A1FF04B">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302EF">
        <w:rPr>
          <w:rFonts w:ascii="Bookman Old Style" w:hAnsi="Bookman Old Style"/>
          <w:sz w:val="48"/>
          <w:szCs w:val="48"/>
          <w:lang w:val="en-AU"/>
        </w:rPr>
        <w:t>On the Radar</w:t>
      </w:r>
    </w:p>
    <w:p w:rsidR="00B160EF" w:rsidRPr="002302EF" w:rsidRDefault="00715F47" w:rsidP="00B160EF">
      <w:pPr>
        <w:rPr>
          <w:color w:val="000000"/>
          <w:lang w:val="en-AU"/>
        </w:rPr>
      </w:pPr>
      <w:r w:rsidRPr="002302EF">
        <w:rPr>
          <w:color w:val="000000"/>
          <w:lang w:val="en-AU"/>
        </w:rPr>
        <w:t xml:space="preserve">Issue </w:t>
      </w:r>
      <w:r w:rsidR="00755242" w:rsidRPr="002302EF">
        <w:rPr>
          <w:color w:val="000000"/>
          <w:lang w:val="en-AU"/>
        </w:rPr>
        <w:t>2</w:t>
      </w:r>
      <w:r w:rsidR="001D3F39">
        <w:rPr>
          <w:color w:val="000000"/>
          <w:lang w:val="en-AU"/>
        </w:rPr>
        <w:t>85</w:t>
      </w:r>
    </w:p>
    <w:p w:rsidR="00755242" w:rsidRPr="002302EF" w:rsidRDefault="001D3F39" w:rsidP="00B160EF">
      <w:pPr>
        <w:rPr>
          <w:lang w:val="en-AU"/>
        </w:rPr>
      </w:pPr>
      <w:r>
        <w:rPr>
          <w:lang w:val="en-AU"/>
        </w:rPr>
        <w:t>8</w:t>
      </w:r>
      <w:r w:rsidR="00650ACA">
        <w:rPr>
          <w:lang w:val="en-AU"/>
        </w:rPr>
        <w:t xml:space="preserve"> August </w:t>
      </w:r>
      <w:r w:rsidR="00AA7F1C">
        <w:rPr>
          <w:lang w:val="en-AU"/>
        </w:rPr>
        <w:t>2016</w:t>
      </w:r>
    </w:p>
    <w:p w:rsidR="00566895" w:rsidRDefault="00566895" w:rsidP="00B160EF">
      <w:pPr>
        <w:rPr>
          <w:lang w:val="en-AU"/>
        </w:rPr>
      </w:pPr>
    </w:p>
    <w:p w:rsidR="00B160EF" w:rsidRPr="002302EF" w:rsidRDefault="00B160EF" w:rsidP="00B160EF">
      <w:pPr>
        <w:rPr>
          <w:b/>
          <w:lang w:val="en-AU"/>
        </w:rPr>
      </w:pPr>
      <w:r w:rsidRPr="002302EF">
        <w:rPr>
          <w:i/>
          <w:lang w:val="en-AU"/>
        </w:rPr>
        <w:t>On the Radar</w:t>
      </w:r>
      <w:r w:rsidRPr="002302EF">
        <w:rPr>
          <w:lang w:val="en-AU"/>
        </w:rPr>
        <w:t xml:space="preserve"> is a summary of some of the recent publications in </w:t>
      </w:r>
      <w:r w:rsidR="000025DB" w:rsidRPr="002302EF">
        <w:rPr>
          <w:lang w:val="en-AU"/>
        </w:rPr>
        <w:t>the</w:t>
      </w:r>
      <w:r w:rsidRPr="002302EF">
        <w:rPr>
          <w:lang w:val="en-AU"/>
        </w:rPr>
        <w:t xml:space="preserve"> areas of safety and quality in health care. Inclusion in this document is not an endorsement or recommendation of any publication or provider.</w:t>
      </w:r>
      <w:r w:rsidR="00594E21" w:rsidRPr="002302EF">
        <w:rPr>
          <w:lang w:val="en-AU"/>
        </w:rPr>
        <w:t xml:space="preserve"> </w:t>
      </w:r>
      <w:r w:rsidRPr="002302EF">
        <w:rPr>
          <w:lang w:val="en-AU"/>
        </w:rPr>
        <w:t>Access to particular documents may depend on whether they are Open Access or not, and/or your individual or institutional access to subscription sites/services.</w:t>
      </w:r>
      <w:r w:rsidR="00F460A7" w:rsidRPr="002302EF">
        <w:rPr>
          <w:lang w:val="en-AU"/>
        </w:rPr>
        <w:t xml:space="preserve"> Material that may require subscription is included as it is considered relevant.</w:t>
      </w:r>
    </w:p>
    <w:p w:rsidR="00B160EF" w:rsidRPr="002302EF" w:rsidRDefault="00B160EF" w:rsidP="00B160EF">
      <w:pPr>
        <w:rPr>
          <w:lang w:val="en-AU"/>
        </w:rPr>
      </w:pPr>
    </w:p>
    <w:p w:rsidR="00230D83" w:rsidRPr="002302EF" w:rsidRDefault="00B160EF" w:rsidP="0045757F">
      <w:pPr>
        <w:autoSpaceDE w:val="0"/>
        <w:rPr>
          <w:lang w:val="en-AU"/>
        </w:rPr>
      </w:pPr>
      <w:r w:rsidRPr="002302EF">
        <w:rPr>
          <w:i/>
          <w:lang w:val="en-AU"/>
        </w:rPr>
        <w:t>On the Radar</w:t>
      </w:r>
      <w:r w:rsidRPr="002302EF">
        <w:rPr>
          <w:lang w:val="en-AU"/>
        </w:rPr>
        <w:t xml:space="preserve"> is available </w:t>
      </w:r>
      <w:r w:rsidR="003D1E7A" w:rsidRPr="002302EF">
        <w:rPr>
          <w:lang w:val="en-AU"/>
        </w:rPr>
        <w:t xml:space="preserve">online, </w:t>
      </w:r>
      <w:r w:rsidRPr="002302EF">
        <w:rPr>
          <w:lang w:val="en-AU"/>
        </w:rPr>
        <w:t xml:space="preserve">via email or as a PDF document from </w:t>
      </w:r>
      <w:hyperlink r:id="rId10" w:history="1">
        <w:r w:rsidR="00230D83" w:rsidRPr="002302EF">
          <w:rPr>
            <w:rStyle w:val="Hyperlink"/>
            <w:lang w:val="en-AU"/>
          </w:rPr>
          <w:t>http://www.safetyandquality.gov.au/publications-resources/on-the-radar/</w:t>
        </w:r>
      </w:hyperlink>
    </w:p>
    <w:p w:rsidR="0090536C" w:rsidRPr="002302EF" w:rsidRDefault="0090536C" w:rsidP="0045757F">
      <w:pPr>
        <w:autoSpaceDE w:val="0"/>
        <w:rPr>
          <w:lang w:val="en-AU"/>
        </w:rPr>
      </w:pPr>
    </w:p>
    <w:p w:rsidR="00B160EF" w:rsidRPr="002302EF" w:rsidRDefault="00B160EF" w:rsidP="0045757F">
      <w:pPr>
        <w:autoSpaceDE w:val="0"/>
        <w:rPr>
          <w:lang w:val="en-AU"/>
        </w:rPr>
      </w:pPr>
      <w:r w:rsidRPr="002302EF">
        <w:rPr>
          <w:lang w:val="en-AU"/>
        </w:rPr>
        <w:t xml:space="preserve">If you would like to receive </w:t>
      </w:r>
      <w:r w:rsidRPr="002302EF">
        <w:rPr>
          <w:i/>
          <w:lang w:val="en-AU"/>
        </w:rPr>
        <w:t>On the Radar</w:t>
      </w:r>
      <w:r w:rsidRPr="002302EF">
        <w:rPr>
          <w:lang w:val="en-AU"/>
        </w:rPr>
        <w:t xml:space="preserve"> via email</w:t>
      </w:r>
      <w:r w:rsidR="003D7B9E" w:rsidRPr="002302EF">
        <w:rPr>
          <w:lang w:val="en-AU"/>
        </w:rPr>
        <w:t>, you can</w:t>
      </w:r>
      <w:r w:rsidR="00F24F60" w:rsidRPr="002302EF">
        <w:rPr>
          <w:lang w:val="en-AU"/>
        </w:rPr>
        <w:t xml:space="preserve"> subscribe on our website </w:t>
      </w:r>
      <w:hyperlink r:id="rId11" w:history="1">
        <w:r w:rsidR="00F24F60" w:rsidRPr="002302EF">
          <w:rPr>
            <w:rStyle w:val="Hyperlink"/>
            <w:lang w:val="en-AU"/>
          </w:rPr>
          <w:t>http://www.safetyandquality.gov.au/</w:t>
        </w:r>
      </w:hyperlink>
      <w:r w:rsidR="003D7B9E" w:rsidRPr="002302EF">
        <w:rPr>
          <w:lang w:val="en-AU"/>
        </w:rPr>
        <w:t xml:space="preserve"> or by emailing us at </w:t>
      </w:r>
      <w:r w:rsidR="003D7B9E" w:rsidRPr="002302EF">
        <w:rPr>
          <w:rFonts w:ascii="ZWAdobeF" w:hAnsi="ZWAdobeF" w:cs="ZWAdobeF"/>
          <w:sz w:val="2"/>
          <w:szCs w:val="2"/>
          <w:lang w:val="en-AU"/>
        </w:rPr>
        <w:t>H</w:t>
      </w:r>
      <w:hyperlink r:id="rId12"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 xml:space="preserve">. </w:t>
      </w:r>
      <w:r w:rsidR="00E51D23" w:rsidRPr="002302EF">
        <w:rPr>
          <w:lang w:val="en-AU"/>
        </w:rPr>
        <w:br/>
      </w:r>
      <w:r w:rsidR="003D7B9E" w:rsidRPr="002302EF">
        <w:rPr>
          <w:lang w:val="en-AU"/>
        </w:rPr>
        <w:t xml:space="preserve">You can also send feedback and comments to </w:t>
      </w:r>
      <w:r w:rsidR="003D7B9E" w:rsidRPr="002302EF">
        <w:rPr>
          <w:rFonts w:ascii="ZWAdobeF" w:hAnsi="ZWAdobeF" w:cs="ZWAdobeF"/>
          <w:sz w:val="2"/>
          <w:szCs w:val="2"/>
          <w:lang w:val="en-AU"/>
        </w:rPr>
        <w:t>H</w:t>
      </w:r>
      <w:hyperlink r:id="rId13"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w:t>
      </w:r>
    </w:p>
    <w:p w:rsidR="00B160EF" w:rsidRPr="002302EF" w:rsidRDefault="00B160EF" w:rsidP="00837FC4">
      <w:pPr>
        <w:tabs>
          <w:tab w:val="left" w:pos="7773"/>
        </w:tabs>
        <w:rPr>
          <w:lang w:val="en-AU"/>
        </w:rPr>
      </w:pPr>
    </w:p>
    <w:p w:rsidR="00837FC4" w:rsidRPr="002302EF" w:rsidRDefault="00B160EF" w:rsidP="004554DB">
      <w:pPr>
        <w:autoSpaceDE w:val="0"/>
        <w:rPr>
          <w:lang w:val="en-AU"/>
        </w:rPr>
      </w:pPr>
      <w:bookmarkStart w:id="1" w:name="OLE_LINK1"/>
      <w:r w:rsidRPr="002302EF">
        <w:rPr>
          <w:lang w:val="en-AU"/>
        </w:rPr>
        <w:t xml:space="preserve">For information about the Commission and its programs and publications, please visit </w:t>
      </w:r>
      <w:hyperlink r:id="rId14" w:history="1">
        <w:r w:rsidR="00837FC4" w:rsidRPr="002302EF">
          <w:rPr>
            <w:rStyle w:val="Hyperlink"/>
            <w:lang w:val="en-AU"/>
          </w:rPr>
          <w:t>http://www.safetyandquality.gov.au</w:t>
        </w:r>
      </w:hyperlink>
    </w:p>
    <w:p w:rsidR="0054703F" w:rsidRPr="002302EF" w:rsidRDefault="004554DB" w:rsidP="004554DB">
      <w:pPr>
        <w:autoSpaceDE w:val="0"/>
        <w:rPr>
          <w:lang w:val="en-AU"/>
        </w:rPr>
      </w:pPr>
      <w:r w:rsidRPr="002302EF">
        <w:rPr>
          <w:lang w:val="en-AU"/>
        </w:rPr>
        <w:t>You can also follow us on Twitter @ACSQHC.</w:t>
      </w:r>
    </w:p>
    <w:p w:rsidR="00210235" w:rsidRPr="002302EF" w:rsidRDefault="00210235" w:rsidP="00210235">
      <w:pPr>
        <w:keepNext/>
        <w:pBdr>
          <w:top w:val="single" w:sz="4" w:space="1" w:color="auto"/>
        </w:pBdr>
        <w:rPr>
          <w:b/>
          <w:lang w:val="en-AU"/>
        </w:rPr>
      </w:pPr>
      <w:r w:rsidRPr="002302EF">
        <w:rPr>
          <w:b/>
          <w:lang w:val="en-AU"/>
        </w:rPr>
        <w:t>On the Radar</w:t>
      </w:r>
    </w:p>
    <w:p w:rsidR="00340157" w:rsidRPr="002302EF" w:rsidRDefault="00340157" w:rsidP="00210235">
      <w:pPr>
        <w:keepNext/>
        <w:pBdr>
          <w:top w:val="single" w:sz="4" w:space="1" w:color="auto"/>
        </w:pBdr>
        <w:rPr>
          <w:bCs/>
          <w:lang w:val="en-AU"/>
        </w:rPr>
      </w:pPr>
      <w:r w:rsidRPr="002302EF">
        <w:rPr>
          <w:bCs/>
          <w:lang w:val="en-AU"/>
        </w:rPr>
        <w:t xml:space="preserve">Editor: </w:t>
      </w:r>
      <w:r w:rsidR="00C8085B" w:rsidRPr="002302EF">
        <w:rPr>
          <w:bCs/>
          <w:lang w:val="en-AU"/>
        </w:rPr>
        <w:t xml:space="preserve">Dr </w:t>
      </w:r>
      <w:r w:rsidRPr="002302EF">
        <w:rPr>
          <w:bCs/>
          <w:lang w:val="en-AU"/>
        </w:rPr>
        <w:t xml:space="preserve">Niall Johnson </w:t>
      </w:r>
      <w:hyperlink r:id="rId15" w:history="1">
        <w:r w:rsidRPr="002302EF">
          <w:rPr>
            <w:rStyle w:val="Hyperlink"/>
            <w:bCs/>
            <w:lang w:val="en-AU"/>
          </w:rPr>
          <w:t>niall.johnson@safetyandquality.gov.au</w:t>
        </w:r>
      </w:hyperlink>
    </w:p>
    <w:p w:rsidR="009A35BE" w:rsidRPr="002302EF" w:rsidRDefault="00210235" w:rsidP="00A8296D">
      <w:pPr>
        <w:keepNext/>
        <w:pBdr>
          <w:top w:val="single" w:sz="4" w:space="1" w:color="auto"/>
        </w:pBdr>
        <w:rPr>
          <w:shd w:val="clear" w:color="auto" w:fill="FFFFFF"/>
          <w:lang w:val="en-AU"/>
        </w:rPr>
      </w:pPr>
      <w:r w:rsidRPr="002302EF">
        <w:rPr>
          <w:bCs/>
          <w:lang w:val="en-AU"/>
        </w:rPr>
        <w:t xml:space="preserve">Contributors: </w:t>
      </w:r>
      <w:r w:rsidR="00E249D3">
        <w:rPr>
          <w:bCs/>
          <w:lang w:val="en-AU"/>
        </w:rPr>
        <w:t xml:space="preserve">Alice Bhasale, </w:t>
      </w:r>
      <w:r w:rsidR="0056339A" w:rsidRPr="002302EF">
        <w:rPr>
          <w:bCs/>
          <w:lang w:val="en-AU"/>
        </w:rPr>
        <w:t>Niall Johnson</w:t>
      </w:r>
      <w:bookmarkEnd w:id="1"/>
    </w:p>
    <w:p w:rsidR="008544DE" w:rsidRDefault="008544DE" w:rsidP="00691DE3">
      <w:pPr>
        <w:keepLines/>
        <w:autoSpaceDE w:val="0"/>
        <w:autoSpaceDN w:val="0"/>
        <w:adjustRightInd w:val="0"/>
        <w:rPr>
          <w:lang w:val="en-AU"/>
        </w:rPr>
      </w:pPr>
    </w:p>
    <w:p w:rsidR="00BF1006" w:rsidRPr="002302EF" w:rsidRDefault="005F52C2" w:rsidP="00537031">
      <w:pPr>
        <w:keepNext/>
        <w:autoSpaceDE w:val="0"/>
        <w:autoSpaceDN w:val="0"/>
        <w:adjustRightInd w:val="0"/>
        <w:rPr>
          <w:b/>
          <w:lang w:val="en-AU"/>
        </w:rPr>
      </w:pPr>
      <w:r w:rsidRPr="002302EF">
        <w:rPr>
          <w:b/>
          <w:lang w:val="en-AU"/>
        </w:rPr>
        <w:t>Journal articles</w:t>
      </w:r>
    </w:p>
    <w:p w:rsidR="00E249D3" w:rsidRDefault="00E249D3" w:rsidP="00537031">
      <w:pPr>
        <w:keepNext/>
        <w:autoSpaceDE w:val="0"/>
        <w:autoSpaceDN w:val="0"/>
        <w:adjustRightInd w:val="0"/>
        <w:rPr>
          <w:rStyle w:val="Hyperlink"/>
          <w:color w:val="auto"/>
          <w:u w:val="none"/>
        </w:rPr>
      </w:pPr>
    </w:p>
    <w:p w:rsidR="00B44BCF" w:rsidRPr="00B44BCF" w:rsidRDefault="00B44BCF" w:rsidP="00B44BCF">
      <w:pPr>
        <w:keepNext/>
        <w:autoSpaceDE w:val="0"/>
        <w:autoSpaceDN w:val="0"/>
        <w:adjustRightInd w:val="0"/>
        <w:rPr>
          <w:rStyle w:val="Hyperlink"/>
          <w:i/>
          <w:color w:val="auto"/>
          <w:u w:val="none"/>
        </w:rPr>
      </w:pPr>
      <w:r w:rsidRPr="00B44BCF">
        <w:rPr>
          <w:rStyle w:val="Hyperlink"/>
          <w:i/>
          <w:color w:val="auto"/>
          <w:u w:val="none"/>
        </w:rPr>
        <w:t>Acute sinusitis and sore throat in primary care</w:t>
      </w:r>
    </w:p>
    <w:p w:rsidR="00B44BCF" w:rsidRDefault="00B44BCF" w:rsidP="00537031">
      <w:pPr>
        <w:keepNext/>
        <w:autoSpaceDE w:val="0"/>
        <w:autoSpaceDN w:val="0"/>
        <w:adjustRightInd w:val="0"/>
        <w:rPr>
          <w:rStyle w:val="Hyperlink"/>
          <w:color w:val="auto"/>
          <w:u w:val="none"/>
        </w:rPr>
      </w:pPr>
      <w:r w:rsidRPr="00B44BCF">
        <w:rPr>
          <w:rStyle w:val="Hyperlink"/>
          <w:color w:val="auto"/>
          <w:u w:val="none"/>
        </w:rPr>
        <w:t>Del Mar C</w:t>
      </w:r>
    </w:p>
    <w:p w:rsidR="00B44BCF" w:rsidRDefault="00B44BCF" w:rsidP="00537031">
      <w:pPr>
        <w:keepNext/>
        <w:autoSpaceDE w:val="0"/>
        <w:autoSpaceDN w:val="0"/>
        <w:adjustRightInd w:val="0"/>
        <w:rPr>
          <w:rStyle w:val="Hyperlink"/>
          <w:color w:val="auto"/>
          <w:u w:val="none"/>
        </w:rPr>
      </w:pPr>
      <w:r w:rsidRPr="00B44BCF">
        <w:rPr>
          <w:rStyle w:val="Hyperlink"/>
          <w:color w:val="auto"/>
          <w:u w:val="none"/>
        </w:rPr>
        <w:t>Australian Prescriber. 2016;39(4):116-8.</w:t>
      </w:r>
    </w:p>
    <w:tbl>
      <w:tblPr>
        <w:tblStyle w:val="TableGrid"/>
        <w:tblW w:w="0" w:type="auto"/>
        <w:tblInd w:w="288" w:type="dxa"/>
        <w:tblLayout w:type="fixed"/>
        <w:tblLook w:val="01E0" w:firstRow="1" w:lastRow="1" w:firstColumn="1" w:lastColumn="1" w:noHBand="0" w:noVBand="0"/>
      </w:tblPr>
      <w:tblGrid>
        <w:gridCol w:w="1080"/>
        <w:gridCol w:w="8280"/>
      </w:tblGrid>
      <w:tr w:rsidR="004C2144" w:rsidRPr="00255EF8" w:rsidTr="00E72DB2">
        <w:tc>
          <w:tcPr>
            <w:tcW w:w="1080" w:type="dxa"/>
            <w:tcBorders>
              <w:top w:val="single" w:sz="4" w:space="0" w:color="auto"/>
              <w:left w:val="single" w:sz="4" w:space="0" w:color="auto"/>
              <w:bottom w:val="single" w:sz="4" w:space="0" w:color="auto"/>
              <w:right w:val="single" w:sz="4" w:space="0" w:color="auto"/>
            </w:tcBorders>
            <w:vAlign w:val="center"/>
          </w:tcPr>
          <w:p w:rsidR="004C2144" w:rsidRPr="005B6694" w:rsidRDefault="004C2144" w:rsidP="00E72DB2">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C2144" w:rsidRPr="004B7AA3" w:rsidRDefault="00E72DB2" w:rsidP="00E72DB2">
            <w:pPr>
              <w:rPr>
                <w:rStyle w:val="Hyperlink"/>
                <w:color w:val="auto"/>
                <w:u w:val="none"/>
              </w:rPr>
            </w:pPr>
            <w:hyperlink r:id="rId16" w:history="1">
              <w:r w:rsidR="004C2144" w:rsidRPr="00826DBF">
                <w:rPr>
                  <w:rStyle w:val="Hyperlink"/>
                </w:rPr>
                <w:t>http://dx.doi.org/10.18773/austprescr.2016.046</w:t>
              </w:r>
            </w:hyperlink>
          </w:p>
        </w:tc>
      </w:tr>
      <w:tr w:rsidR="004C2144" w:rsidRPr="004147BB" w:rsidTr="00E72DB2">
        <w:tc>
          <w:tcPr>
            <w:tcW w:w="1080" w:type="dxa"/>
            <w:tcBorders>
              <w:top w:val="single" w:sz="4" w:space="0" w:color="auto"/>
              <w:left w:val="single" w:sz="4" w:space="0" w:color="auto"/>
              <w:bottom w:val="single" w:sz="4" w:space="0" w:color="auto"/>
              <w:right w:val="single" w:sz="4" w:space="0" w:color="auto"/>
            </w:tcBorders>
            <w:vAlign w:val="center"/>
          </w:tcPr>
          <w:p w:rsidR="004C2144" w:rsidRPr="00255EF8" w:rsidRDefault="004C2144" w:rsidP="00E72DB2">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C2144" w:rsidRDefault="004C2144" w:rsidP="00E72DB2">
            <w:pPr>
              <w:rPr>
                <w:lang w:val="en-AU" w:eastAsia="en-AU"/>
              </w:rPr>
            </w:pPr>
            <w:r>
              <w:rPr>
                <w:lang w:val="en-AU" w:eastAsia="en-AU"/>
              </w:rPr>
              <w:t xml:space="preserve">The author describes the complexity of diagnosing sinusitis and sore throat in terms of the pathogens responsible, and suggests a pragmatic, empirical approach based on the answers to three questions. </w:t>
            </w:r>
          </w:p>
          <w:p w:rsidR="004C2144" w:rsidRPr="00B4302F" w:rsidRDefault="004C2144" w:rsidP="00E72DB2">
            <w:pPr>
              <w:pStyle w:val="ListParagraph"/>
              <w:numPr>
                <w:ilvl w:val="0"/>
                <w:numId w:val="16"/>
              </w:numPr>
              <w:rPr>
                <w:lang w:val="en-AU" w:eastAsia="en-AU"/>
              </w:rPr>
            </w:pPr>
            <w:r w:rsidRPr="00B4302F">
              <w:rPr>
                <w:lang w:val="en-AU" w:eastAsia="en-AU"/>
              </w:rPr>
              <w:t>Do antibiotics reduce the severity or duration of symptoms?</w:t>
            </w:r>
          </w:p>
          <w:p w:rsidR="004C2144" w:rsidRPr="00B4302F" w:rsidRDefault="004C2144" w:rsidP="00E72DB2">
            <w:pPr>
              <w:pStyle w:val="ListParagraph"/>
              <w:numPr>
                <w:ilvl w:val="0"/>
                <w:numId w:val="16"/>
              </w:numPr>
              <w:rPr>
                <w:lang w:val="en-AU" w:eastAsia="en-AU"/>
              </w:rPr>
            </w:pPr>
            <w:r w:rsidRPr="00B4302F">
              <w:rPr>
                <w:lang w:val="en-AU" w:eastAsia="en-AU"/>
              </w:rPr>
              <w:t>Do they reduce any complications?</w:t>
            </w:r>
          </w:p>
          <w:p w:rsidR="004C2144" w:rsidRDefault="004C2144" w:rsidP="00E72DB2">
            <w:pPr>
              <w:pStyle w:val="ListParagraph"/>
              <w:numPr>
                <w:ilvl w:val="0"/>
                <w:numId w:val="16"/>
              </w:numPr>
              <w:rPr>
                <w:lang w:val="en-AU" w:eastAsia="en-AU"/>
              </w:rPr>
            </w:pPr>
            <w:r w:rsidRPr="00B4302F">
              <w:rPr>
                <w:lang w:val="en-AU" w:eastAsia="en-AU"/>
              </w:rPr>
              <w:t>Do other interventions relieve symptoms?</w:t>
            </w:r>
          </w:p>
          <w:p w:rsidR="004C2144" w:rsidRPr="00B4302F" w:rsidRDefault="004C2144" w:rsidP="00E72DB2">
            <w:pPr>
              <w:rPr>
                <w:lang w:val="en-AU" w:eastAsia="en-AU"/>
              </w:rPr>
            </w:pPr>
            <w:r>
              <w:rPr>
                <w:lang w:val="en-AU" w:eastAsia="en-AU"/>
              </w:rPr>
              <w:t xml:space="preserve">Cochrane reviews suggest that on the whole, </w:t>
            </w:r>
            <w:r w:rsidRPr="00B4302F">
              <w:rPr>
                <w:lang w:val="en-AU" w:eastAsia="en-AU"/>
              </w:rPr>
              <w:t>antibiotics have marginal benefits for reducing symptoms</w:t>
            </w:r>
            <w:r>
              <w:rPr>
                <w:lang w:val="en-AU" w:eastAsia="en-AU"/>
              </w:rPr>
              <w:t>, and reducing the duration or severity of illness for these conditions. Complication rates were not significantly different, and traditionally feared complications are generally quite rare (with the exception of acute rheumatic fever in rural and remote indigenous communities). The threats of antibiotic resistance at a population level make prescribing even less desirable. The author support a shared decision–making approach, observing that “w</w:t>
            </w:r>
            <w:r w:rsidRPr="00C14FF2">
              <w:rPr>
                <w:lang w:val="en-AU" w:eastAsia="en-AU"/>
              </w:rPr>
              <w:t>hen presented with evidence, patients are often surprised to find the benefits modest, with harms of the same effect size, and become less interested in pursuing antibiotics.”</w:t>
            </w:r>
          </w:p>
        </w:tc>
      </w:tr>
    </w:tbl>
    <w:p w:rsidR="004C2144" w:rsidRDefault="004C2144" w:rsidP="004C2144">
      <w:pPr>
        <w:rPr>
          <w:lang w:val="en-AU"/>
        </w:rPr>
      </w:pPr>
      <w:r>
        <w:rPr>
          <w:lang w:val="en-AU"/>
        </w:rPr>
        <w:lastRenderedPageBreak/>
        <w:t xml:space="preserve">For information about the Commission’s work on shared decisions making, see </w:t>
      </w:r>
      <w:hyperlink r:id="rId17" w:history="1">
        <w:r w:rsidRPr="009B2BA7">
          <w:rPr>
            <w:rStyle w:val="Hyperlink"/>
            <w:lang w:val="en-AU"/>
          </w:rPr>
          <w:t>http://www.safetyandquality.gov.au/our-work/shared-decision-making/</w:t>
        </w:r>
      </w:hyperlink>
    </w:p>
    <w:p w:rsidR="004C2144" w:rsidRDefault="004C2144" w:rsidP="00537031">
      <w:pPr>
        <w:keepNext/>
        <w:autoSpaceDE w:val="0"/>
        <w:autoSpaceDN w:val="0"/>
        <w:adjustRightInd w:val="0"/>
        <w:rPr>
          <w:rStyle w:val="Hyperlink"/>
          <w:color w:val="auto"/>
          <w:u w:val="none"/>
        </w:rPr>
      </w:pPr>
    </w:p>
    <w:p w:rsidR="007E2E91" w:rsidRPr="00E249D3" w:rsidRDefault="007E2E91" w:rsidP="00537031">
      <w:pPr>
        <w:keepNext/>
        <w:autoSpaceDE w:val="0"/>
        <w:autoSpaceDN w:val="0"/>
        <w:adjustRightInd w:val="0"/>
        <w:rPr>
          <w:rStyle w:val="Hyperlink"/>
          <w:i/>
          <w:color w:val="auto"/>
          <w:u w:val="none"/>
        </w:rPr>
      </w:pPr>
      <w:r w:rsidRPr="00E249D3">
        <w:rPr>
          <w:rStyle w:val="Hyperlink"/>
          <w:i/>
          <w:color w:val="auto"/>
          <w:u w:val="none"/>
        </w:rPr>
        <w:t>Variation in coronary angiography rates in Australia: correlations with socio-demographic, health serv</w:t>
      </w:r>
      <w:r w:rsidR="00E249D3" w:rsidRPr="00E249D3">
        <w:rPr>
          <w:rStyle w:val="Hyperlink"/>
          <w:i/>
          <w:color w:val="auto"/>
          <w:u w:val="none"/>
        </w:rPr>
        <w:t>ice and disease burden indices</w:t>
      </w:r>
    </w:p>
    <w:p w:rsidR="007E2E91" w:rsidRPr="00A47441" w:rsidRDefault="00F97B74" w:rsidP="00E249D3">
      <w:pPr>
        <w:autoSpaceDE w:val="0"/>
        <w:autoSpaceDN w:val="0"/>
        <w:adjustRightInd w:val="0"/>
        <w:rPr>
          <w:rStyle w:val="Hyperlink"/>
          <w:color w:val="auto"/>
          <w:u w:val="none"/>
        </w:rPr>
      </w:pPr>
      <w:r w:rsidRPr="00A47441">
        <w:rPr>
          <w:rStyle w:val="Hyperlink"/>
          <w:color w:val="auto"/>
          <w:u w:val="none"/>
        </w:rPr>
        <w:t>Chew DP, MacIsaac AI, Lefkovits J, Harper RW, Sl</w:t>
      </w:r>
      <w:r w:rsidR="00B44BCF">
        <w:rPr>
          <w:rStyle w:val="Hyperlink"/>
          <w:color w:val="auto"/>
          <w:u w:val="none"/>
        </w:rPr>
        <w:t>awomirski L, Braddock D, et al.</w:t>
      </w:r>
    </w:p>
    <w:p w:rsidR="007E2E91" w:rsidRPr="00A47441" w:rsidRDefault="00E249D3" w:rsidP="00E249D3">
      <w:pPr>
        <w:autoSpaceDE w:val="0"/>
        <w:autoSpaceDN w:val="0"/>
        <w:adjustRightInd w:val="0"/>
        <w:rPr>
          <w:rStyle w:val="Hyperlink"/>
          <w:color w:val="auto"/>
          <w:u w:val="none"/>
        </w:rPr>
      </w:pPr>
      <w:r>
        <w:rPr>
          <w:rStyle w:val="Hyperlink"/>
          <w:color w:val="auto"/>
          <w:u w:val="none"/>
        </w:rPr>
        <w:t>Med J Aust. 2016;205(3):114-20.</w:t>
      </w:r>
    </w:p>
    <w:p w:rsidR="00B44BCF" w:rsidRDefault="00B44BCF" w:rsidP="00E249D3">
      <w:pPr>
        <w:autoSpaceDE w:val="0"/>
        <w:autoSpaceDN w:val="0"/>
        <w:adjustRightInd w:val="0"/>
        <w:rPr>
          <w:rStyle w:val="Hyperlink"/>
          <w:i/>
          <w:color w:val="auto"/>
          <w:u w:val="none"/>
        </w:rPr>
      </w:pPr>
    </w:p>
    <w:p w:rsidR="00E249D3" w:rsidRPr="00E249D3" w:rsidRDefault="00E249D3" w:rsidP="00E249D3">
      <w:pPr>
        <w:autoSpaceDE w:val="0"/>
        <w:autoSpaceDN w:val="0"/>
        <w:adjustRightInd w:val="0"/>
        <w:rPr>
          <w:rStyle w:val="Hyperlink"/>
          <w:i/>
          <w:color w:val="auto"/>
          <w:u w:val="none"/>
        </w:rPr>
      </w:pPr>
      <w:r w:rsidRPr="00E249D3">
        <w:rPr>
          <w:rStyle w:val="Hyperlink"/>
          <w:i/>
          <w:color w:val="auto"/>
          <w:u w:val="none"/>
        </w:rPr>
        <w:t>Ensuring access to invasive care for all patients with acute coronary syndromes: beyond our reach?</w:t>
      </w:r>
    </w:p>
    <w:p w:rsidR="00E249D3" w:rsidRDefault="00F97B74" w:rsidP="00E249D3">
      <w:pPr>
        <w:autoSpaceDE w:val="0"/>
        <w:autoSpaceDN w:val="0"/>
        <w:adjustRightInd w:val="0"/>
        <w:rPr>
          <w:rStyle w:val="Hyperlink"/>
          <w:color w:val="auto"/>
          <w:u w:val="none"/>
        </w:rPr>
      </w:pPr>
      <w:r w:rsidRPr="00A47441">
        <w:rPr>
          <w:rStyle w:val="Hyperlink"/>
          <w:color w:val="auto"/>
          <w:u w:val="none"/>
        </w:rPr>
        <w:t>Scott IA</w:t>
      </w:r>
    </w:p>
    <w:p w:rsidR="003F0C04" w:rsidRDefault="00A47441" w:rsidP="003F0C04">
      <w:pPr>
        <w:autoSpaceDE w:val="0"/>
        <w:autoSpaceDN w:val="0"/>
        <w:adjustRightInd w:val="0"/>
        <w:rPr>
          <w:rStyle w:val="Hyperlink"/>
          <w:color w:val="auto"/>
          <w:u w:val="none"/>
        </w:rPr>
      </w:pPr>
      <w:r>
        <w:rPr>
          <w:rStyle w:val="Hyperlink"/>
          <w:color w:val="auto"/>
          <w:u w:val="none"/>
        </w:rPr>
        <w:t xml:space="preserve">Med J Aust. 2016;205(3):112-3. </w:t>
      </w:r>
    </w:p>
    <w:p w:rsidR="003F0C04" w:rsidRDefault="003F0C04" w:rsidP="003F0C04">
      <w:pPr>
        <w:autoSpaceDE w:val="0"/>
        <w:autoSpaceDN w:val="0"/>
        <w:adjustRightInd w:val="0"/>
        <w:rPr>
          <w:rStyle w:val="Hyperlink"/>
          <w:color w:val="auto"/>
          <w:u w:val="none"/>
        </w:rPr>
      </w:pPr>
    </w:p>
    <w:p w:rsidR="003F0C04" w:rsidRPr="00E249D3" w:rsidRDefault="003F0C04" w:rsidP="003F0C04">
      <w:pPr>
        <w:autoSpaceDE w:val="0"/>
        <w:autoSpaceDN w:val="0"/>
        <w:adjustRightInd w:val="0"/>
        <w:rPr>
          <w:rStyle w:val="Hyperlink"/>
          <w:i/>
          <w:color w:val="auto"/>
          <w:u w:val="none"/>
        </w:rPr>
      </w:pPr>
      <w:r w:rsidRPr="00E249D3">
        <w:rPr>
          <w:rStyle w:val="Hyperlink"/>
          <w:i/>
          <w:color w:val="auto"/>
          <w:u w:val="none"/>
        </w:rPr>
        <w:t xml:space="preserve">Pre-hospital thrombolysis in ST-segment elevation myocardial infarction: a </w:t>
      </w:r>
      <w:r>
        <w:rPr>
          <w:rStyle w:val="Hyperlink"/>
          <w:i/>
          <w:color w:val="auto"/>
          <w:u w:val="none"/>
        </w:rPr>
        <w:t>regional Australian experience</w:t>
      </w:r>
    </w:p>
    <w:p w:rsidR="003F0C04" w:rsidRDefault="003F0C04" w:rsidP="003F0C04">
      <w:pPr>
        <w:autoSpaceDE w:val="0"/>
        <w:autoSpaceDN w:val="0"/>
        <w:adjustRightInd w:val="0"/>
        <w:rPr>
          <w:rStyle w:val="Hyperlink"/>
          <w:color w:val="auto"/>
          <w:u w:val="none"/>
        </w:rPr>
      </w:pPr>
      <w:r w:rsidRPr="00A47441">
        <w:rPr>
          <w:rStyle w:val="Hyperlink"/>
          <w:color w:val="auto"/>
          <w:u w:val="none"/>
        </w:rPr>
        <w:t xml:space="preserve">Khan AA, Williams T, Savage L, Stewart P, Ashraf A, Davies AJ, et al. </w:t>
      </w:r>
    </w:p>
    <w:p w:rsidR="00F97B74" w:rsidRPr="00A47441" w:rsidRDefault="003F0C04" w:rsidP="003F0C04">
      <w:pPr>
        <w:autoSpaceDE w:val="0"/>
        <w:autoSpaceDN w:val="0"/>
        <w:adjustRightInd w:val="0"/>
        <w:rPr>
          <w:rStyle w:val="Hyperlink"/>
          <w:color w:val="auto"/>
          <w:u w:val="none"/>
        </w:rPr>
      </w:pPr>
      <w:r w:rsidRPr="00A47441">
        <w:rPr>
          <w:rStyle w:val="Hyperlink"/>
          <w:color w:val="auto"/>
          <w:u w:val="none"/>
        </w:rPr>
        <w:t>Med J Aust. 2016;205(3):121-5.</w:t>
      </w:r>
    </w:p>
    <w:tbl>
      <w:tblPr>
        <w:tblStyle w:val="TableGrid"/>
        <w:tblW w:w="0" w:type="auto"/>
        <w:tblInd w:w="288" w:type="dxa"/>
        <w:tblLayout w:type="fixed"/>
        <w:tblLook w:val="01E0" w:firstRow="1" w:lastRow="1" w:firstColumn="1" w:lastColumn="1" w:noHBand="0" w:noVBand="0"/>
      </w:tblPr>
      <w:tblGrid>
        <w:gridCol w:w="1080"/>
        <w:gridCol w:w="8280"/>
      </w:tblGrid>
      <w:tr w:rsidR="00650ACA" w:rsidRPr="00255EF8" w:rsidTr="00E72DB2">
        <w:tc>
          <w:tcPr>
            <w:tcW w:w="1080" w:type="dxa"/>
            <w:tcBorders>
              <w:top w:val="single" w:sz="4" w:space="0" w:color="auto"/>
              <w:left w:val="single" w:sz="4" w:space="0" w:color="auto"/>
              <w:bottom w:val="single" w:sz="4" w:space="0" w:color="auto"/>
              <w:right w:val="single" w:sz="4" w:space="0" w:color="auto"/>
            </w:tcBorders>
            <w:vAlign w:val="center"/>
          </w:tcPr>
          <w:p w:rsidR="00650ACA" w:rsidRPr="005B6694" w:rsidRDefault="00650ACA" w:rsidP="00E72DB2">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50ACA" w:rsidRDefault="007E2E91" w:rsidP="007E2E91">
            <w:pPr>
              <w:rPr>
                <w:rStyle w:val="Hyperlink"/>
                <w:color w:val="auto"/>
                <w:u w:val="none"/>
              </w:rPr>
            </w:pPr>
            <w:r>
              <w:rPr>
                <w:rStyle w:val="Hyperlink"/>
                <w:color w:val="auto"/>
                <w:u w:val="none"/>
              </w:rPr>
              <w:t xml:space="preserve">Chew DP et al </w:t>
            </w:r>
            <w:hyperlink r:id="rId18" w:history="1">
              <w:r w:rsidRPr="00826DBF">
                <w:rPr>
                  <w:rStyle w:val="Hyperlink"/>
                </w:rPr>
                <w:t>http://dx.doi.org/10.5694/mja15.01410</w:t>
              </w:r>
            </w:hyperlink>
          </w:p>
          <w:p w:rsidR="007E2E91" w:rsidRDefault="007E2E91" w:rsidP="00291AFA">
            <w:pPr>
              <w:rPr>
                <w:rStyle w:val="Hyperlink"/>
              </w:rPr>
            </w:pPr>
            <w:r>
              <w:rPr>
                <w:rStyle w:val="Hyperlink"/>
                <w:color w:val="auto"/>
                <w:u w:val="none"/>
              </w:rPr>
              <w:t xml:space="preserve">Scott IA </w:t>
            </w:r>
            <w:hyperlink r:id="rId19" w:history="1">
              <w:r w:rsidRPr="00291AFA">
                <w:rPr>
                  <w:rStyle w:val="Hyperlink"/>
                </w:rPr>
                <w:t>http://dx.doi.org/</w:t>
              </w:r>
              <w:r w:rsidR="00A47441" w:rsidRPr="00291AFA">
                <w:rPr>
                  <w:rStyle w:val="Hyperlink"/>
                </w:rPr>
                <w:t>10.5694/mja16.00</w:t>
              </w:r>
              <w:r w:rsidR="00291AFA" w:rsidRPr="00291AFA">
                <w:rPr>
                  <w:rStyle w:val="Hyperlink"/>
                </w:rPr>
                <w:t>409</w:t>
              </w:r>
            </w:hyperlink>
          </w:p>
          <w:p w:rsidR="002150B1" w:rsidRPr="002150B1" w:rsidRDefault="002150B1" w:rsidP="002150B1">
            <w:pPr>
              <w:rPr>
                <w:rStyle w:val="Hyperlink"/>
              </w:rPr>
            </w:pPr>
            <w:r>
              <w:rPr>
                <w:rStyle w:val="Hyperlink"/>
                <w:color w:val="auto"/>
                <w:u w:val="none"/>
              </w:rPr>
              <w:t xml:space="preserve">Khan AA et al </w:t>
            </w:r>
            <w:hyperlink r:id="rId20" w:history="1">
              <w:r>
                <w:rPr>
                  <w:rStyle w:val="Hyperlink"/>
                </w:rPr>
                <w:t>http://dx.doi.org/10.5694/mja.15.01336</w:t>
              </w:r>
            </w:hyperlink>
          </w:p>
        </w:tc>
      </w:tr>
      <w:tr w:rsidR="00650ACA" w:rsidRPr="004147BB" w:rsidTr="00E72DB2">
        <w:tc>
          <w:tcPr>
            <w:tcW w:w="1080" w:type="dxa"/>
            <w:tcBorders>
              <w:top w:val="single" w:sz="4" w:space="0" w:color="auto"/>
              <w:left w:val="single" w:sz="4" w:space="0" w:color="auto"/>
              <w:bottom w:val="single" w:sz="4" w:space="0" w:color="auto"/>
              <w:right w:val="single" w:sz="4" w:space="0" w:color="auto"/>
            </w:tcBorders>
            <w:vAlign w:val="center"/>
          </w:tcPr>
          <w:p w:rsidR="00650ACA" w:rsidRPr="00255EF8" w:rsidRDefault="00650ACA" w:rsidP="00E72DB2">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150B1" w:rsidRDefault="009071D2" w:rsidP="009071D2">
            <w:pPr>
              <w:rPr>
                <w:lang w:val="en-AU" w:eastAsia="en-AU"/>
              </w:rPr>
            </w:pPr>
            <w:r>
              <w:rPr>
                <w:lang w:val="en-AU" w:eastAsia="en-AU"/>
              </w:rPr>
              <w:t xml:space="preserve">Timely access to coronary angiography </w:t>
            </w:r>
            <w:r w:rsidR="005E4605">
              <w:rPr>
                <w:lang w:val="en-AU" w:eastAsia="en-AU"/>
              </w:rPr>
              <w:t>and</w:t>
            </w:r>
            <w:r>
              <w:rPr>
                <w:lang w:val="en-AU" w:eastAsia="en-AU"/>
              </w:rPr>
              <w:t xml:space="preserve"> revascularisation </w:t>
            </w:r>
            <w:r w:rsidR="008673B7">
              <w:rPr>
                <w:lang w:val="en-AU" w:eastAsia="en-AU"/>
              </w:rPr>
              <w:t xml:space="preserve">according to acuity and risk, are </w:t>
            </w:r>
            <w:r>
              <w:rPr>
                <w:lang w:val="en-AU" w:eastAsia="en-AU"/>
              </w:rPr>
              <w:t>indicator</w:t>
            </w:r>
            <w:r w:rsidR="008673B7">
              <w:rPr>
                <w:lang w:val="en-AU" w:eastAsia="en-AU"/>
              </w:rPr>
              <w:t>s</w:t>
            </w:r>
            <w:r>
              <w:rPr>
                <w:lang w:val="en-AU" w:eastAsia="en-AU"/>
              </w:rPr>
              <w:t xml:space="preserve"> of quality care </w:t>
            </w:r>
            <w:r w:rsidR="008673B7">
              <w:rPr>
                <w:lang w:val="en-AU" w:eastAsia="en-AU"/>
              </w:rPr>
              <w:t xml:space="preserve">for acute coronary syndromes (ACS), </w:t>
            </w:r>
            <w:r w:rsidR="005E4605">
              <w:rPr>
                <w:lang w:val="en-AU" w:eastAsia="en-AU"/>
              </w:rPr>
              <w:t>as described in t</w:t>
            </w:r>
            <w:r>
              <w:rPr>
                <w:lang w:val="en-AU" w:eastAsia="en-AU"/>
              </w:rPr>
              <w:t>he Clinical Care Standard for ACS</w:t>
            </w:r>
            <w:r w:rsidR="008673B7">
              <w:rPr>
                <w:lang w:val="en-AU" w:eastAsia="en-AU"/>
              </w:rPr>
              <w:t>.</w:t>
            </w:r>
            <w:r w:rsidR="002150B1">
              <w:rPr>
                <w:lang w:val="en-AU" w:eastAsia="en-AU"/>
              </w:rPr>
              <w:t xml:space="preserve"> Two studies in the MJA are relevant to achieving the standards of guideline-recommended care.</w:t>
            </w:r>
          </w:p>
          <w:p w:rsidR="009071D2" w:rsidRPr="00E249D3" w:rsidRDefault="009071D2" w:rsidP="009071D2">
            <w:pPr>
              <w:rPr>
                <w:lang w:val="en-AU" w:eastAsia="en-AU"/>
              </w:rPr>
            </w:pPr>
            <w:r>
              <w:rPr>
                <w:lang w:val="en-AU" w:eastAsia="en-AU"/>
              </w:rPr>
              <w:t xml:space="preserve">Using data from a number of sources, </w:t>
            </w:r>
            <w:r w:rsidR="002150B1">
              <w:rPr>
                <w:lang w:val="en-AU" w:eastAsia="en-AU"/>
              </w:rPr>
              <w:t>Chew et al’s</w:t>
            </w:r>
            <w:r>
              <w:rPr>
                <w:lang w:val="en-AU" w:eastAsia="en-AU"/>
              </w:rPr>
              <w:t xml:space="preserve"> ecological study looked at rates of coronary angiography</w:t>
            </w:r>
            <w:r w:rsidR="008673B7">
              <w:rPr>
                <w:lang w:val="en-AU" w:eastAsia="en-AU"/>
              </w:rPr>
              <w:t>,</w:t>
            </w:r>
            <w:r>
              <w:rPr>
                <w:lang w:val="en-AU" w:eastAsia="en-AU"/>
              </w:rPr>
              <w:t xml:space="preserve"> revascularisation, hospital admissions for ACS and </w:t>
            </w:r>
            <w:r w:rsidR="008673B7">
              <w:rPr>
                <w:lang w:val="en-AU" w:eastAsia="en-AU"/>
              </w:rPr>
              <w:t>coronary artery disease mortality (</w:t>
            </w:r>
            <w:r>
              <w:rPr>
                <w:lang w:val="en-AU" w:eastAsia="en-AU"/>
              </w:rPr>
              <w:t>CAD</w:t>
            </w:r>
            <w:r w:rsidR="008673B7">
              <w:rPr>
                <w:lang w:val="en-AU" w:eastAsia="en-AU"/>
              </w:rPr>
              <w:t>)</w:t>
            </w:r>
            <w:r>
              <w:rPr>
                <w:lang w:val="en-AU" w:eastAsia="en-AU"/>
              </w:rPr>
              <w:t xml:space="preserve"> to see if they were correlated with indicators of social disadvantage, clinical workforce availability and rurality. </w:t>
            </w:r>
          </w:p>
          <w:p w:rsidR="00F3715A" w:rsidRDefault="005E4605" w:rsidP="00F055EA">
            <w:pPr>
              <w:rPr>
                <w:lang w:val="en-AU" w:eastAsia="en-AU"/>
              </w:rPr>
            </w:pPr>
            <w:r>
              <w:rPr>
                <w:lang w:val="en-AU" w:eastAsia="en-AU"/>
              </w:rPr>
              <w:t xml:space="preserve">While CAD morbidity and mortality were related </w:t>
            </w:r>
            <w:r w:rsidR="007E2263">
              <w:rPr>
                <w:lang w:val="en-AU" w:eastAsia="en-AU"/>
              </w:rPr>
              <w:t xml:space="preserve">to </w:t>
            </w:r>
            <w:r>
              <w:rPr>
                <w:lang w:val="en-AU" w:eastAsia="en-AU"/>
              </w:rPr>
              <w:t xml:space="preserve">rural </w:t>
            </w:r>
            <w:r w:rsidR="007E2263">
              <w:rPr>
                <w:lang w:val="en-AU" w:eastAsia="en-AU"/>
              </w:rPr>
              <w:t xml:space="preserve">location and </w:t>
            </w:r>
            <w:r>
              <w:rPr>
                <w:lang w:val="en-AU" w:eastAsia="en-AU"/>
              </w:rPr>
              <w:t>social disadvantage, the variation in invasive therapy rates was more complex</w:t>
            </w:r>
            <w:r w:rsidR="00537031">
              <w:rPr>
                <w:lang w:val="en-AU" w:eastAsia="en-AU"/>
              </w:rPr>
              <w:t>,</w:t>
            </w:r>
            <w:r w:rsidR="008118CC">
              <w:rPr>
                <w:lang w:val="en-AU" w:eastAsia="en-AU"/>
              </w:rPr>
              <w:t xml:space="preserve"> with access to private specialist care (private hospital admissions) correlated with</w:t>
            </w:r>
            <w:r w:rsidR="002E1D40">
              <w:rPr>
                <w:lang w:val="en-AU" w:eastAsia="en-AU"/>
              </w:rPr>
              <w:t xml:space="preserve"> coronary angiography rates without a clear related increase in </w:t>
            </w:r>
            <w:r w:rsidR="008118CC">
              <w:rPr>
                <w:lang w:val="en-AU" w:eastAsia="en-AU"/>
              </w:rPr>
              <w:t>revascularisation</w:t>
            </w:r>
            <w:r w:rsidR="007E2263">
              <w:rPr>
                <w:lang w:val="en-AU" w:eastAsia="en-AU"/>
              </w:rPr>
              <w:t>.</w:t>
            </w:r>
            <w:r w:rsidR="002E1D40">
              <w:rPr>
                <w:lang w:val="en-AU" w:eastAsia="en-AU"/>
              </w:rPr>
              <w:t xml:space="preserve"> </w:t>
            </w:r>
            <w:r w:rsidR="00F055EA">
              <w:rPr>
                <w:lang w:val="en-AU" w:eastAsia="en-AU"/>
              </w:rPr>
              <w:t>As noted in the editorial by Ian Scott this suggests that “</w:t>
            </w:r>
            <w:r w:rsidR="00F055EA" w:rsidRPr="00537031">
              <w:rPr>
                <w:b/>
                <w:lang w:val="en-AU" w:eastAsia="en-AU"/>
              </w:rPr>
              <w:t>some patients are receiving interventions they do not need, while, more worryingly, patients who have real need for them are missing out</w:t>
            </w:r>
            <w:r w:rsidR="002150B1">
              <w:rPr>
                <w:lang w:val="en-AU" w:eastAsia="en-AU"/>
              </w:rPr>
              <w:t>.</w:t>
            </w:r>
            <w:r w:rsidR="00F055EA">
              <w:rPr>
                <w:lang w:val="en-AU" w:eastAsia="en-AU"/>
              </w:rPr>
              <w:t xml:space="preserve">” Chew et al </w:t>
            </w:r>
            <w:r w:rsidR="007E2263">
              <w:rPr>
                <w:lang w:val="en-AU" w:eastAsia="en-AU"/>
              </w:rPr>
              <w:t>suggest that “</w:t>
            </w:r>
            <w:r w:rsidR="00051E73" w:rsidRPr="00E249D3">
              <w:rPr>
                <w:lang w:val="en-AU" w:eastAsia="en-AU"/>
              </w:rPr>
              <w:t>health reforms aimed at the appropriate use of diagnostic coronary angiography may be required to improve consistency and equity of access, and consequently to deliver positive outcomes for the Australian community more efficiently.</w:t>
            </w:r>
            <w:r w:rsidR="00F3715A" w:rsidRPr="00E249D3">
              <w:rPr>
                <w:lang w:val="en-AU" w:eastAsia="en-AU"/>
              </w:rPr>
              <w:t xml:space="preserve">” </w:t>
            </w:r>
          </w:p>
          <w:p w:rsidR="007C686E" w:rsidRPr="00CE7C9C" w:rsidRDefault="007C686E" w:rsidP="004363E9">
            <w:pPr>
              <w:rPr>
                <w:lang w:val="en-AU" w:eastAsia="en-AU"/>
              </w:rPr>
            </w:pPr>
            <w:r>
              <w:rPr>
                <w:lang w:val="en-AU" w:eastAsia="en-AU"/>
              </w:rPr>
              <w:t xml:space="preserve">Khan et al describe outcomes of a real-world initiative to improve </w:t>
            </w:r>
            <w:r w:rsidR="00F6283E">
              <w:rPr>
                <w:lang w:val="en-AU" w:eastAsia="en-AU"/>
              </w:rPr>
              <w:t>timeliness of reperfusion</w:t>
            </w:r>
            <w:r>
              <w:rPr>
                <w:lang w:val="en-AU" w:eastAsia="en-AU"/>
              </w:rPr>
              <w:t xml:space="preserve"> for acute ST segment-elevation-myocardial infarction (STEMI) patients in regional NSW. </w:t>
            </w:r>
            <w:r w:rsidR="00DB47A2">
              <w:rPr>
                <w:lang w:val="en-AU" w:eastAsia="en-AU"/>
              </w:rPr>
              <w:t xml:space="preserve">Treatment of eligible patients was determined on the basis of distance from a hospital equipped to perform coronary angiography and percutaneous </w:t>
            </w:r>
            <w:r w:rsidR="00DB47A2" w:rsidRPr="00DB47A2">
              <w:rPr>
                <w:lang w:val="en-AU" w:eastAsia="en-AU"/>
              </w:rPr>
              <w:t>coronary</w:t>
            </w:r>
            <w:r w:rsidR="00DB47A2">
              <w:rPr>
                <w:lang w:val="en-AU" w:eastAsia="en-AU"/>
              </w:rPr>
              <w:t xml:space="preserve"> intervention (PCI). For patients more than 60 minutes away, p</w:t>
            </w:r>
            <w:r>
              <w:rPr>
                <w:lang w:val="en-AU" w:eastAsia="en-AU"/>
              </w:rPr>
              <w:t xml:space="preserve">re-hospital thrombolysis </w:t>
            </w:r>
            <w:r w:rsidR="007565B6">
              <w:rPr>
                <w:lang w:val="en-AU" w:eastAsia="en-AU"/>
              </w:rPr>
              <w:t>was administered by trained paramedics</w:t>
            </w:r>
            <w:r w:rsidR="004363E9">
              <w:rPr>
                <w:lang w:val="en-AU" w:eastAsia="en-AU"/>
              </w:rPr>
              <w:t>,</w:t>
            </w:r>
            <w:r w:rsidR="007565B6">
              <w:rPr>
                <w:lang w:val="en-AU" w:eastAsia="en-AU"/>
              </w:rPr>
              <w:t xml:space="preserve"> after ECG </w:t>
            </w:r>
            <w:r w:rsidR="00DB47A2">
              <w:rPr>
                <w:lang w:val="en-AU" w:eastAsia="en-AU"/>
              </w:rPr>
              <w:t xml:space="preserve">transmission and </w:t>
            </w:r>
            <w:r w:rsidR="007565B6">
              <w:rPr>
                <w:lang w:val="en-AU" w:eastAsia="en-AU"/>
              </w:rPr>
              <w:t xml:space="preserve">telephone </w:t>
            </w:r>
            <w:r w:rsidR="00DB47A2">
              <w:rPr>
                <w:lang w:val="en-AU" w:eastAsia="en-AU"/>
              </w:rPr>
              <w:t xml:space="preserve">cardiologist </w:t>
            </w:r>
            <w:r w:rsidR="007565B6">
              <w:rPr>
                <w:lang w:val="en-AU" w:eastAsia="en-AU"/>
              </w:rPr>
              <w:t>consultation</w:t>
            </w:r>
            <w:r w:rsidR="00DB47A2">
              <w:rPr>
                <w:lang w:val="en-AU" w:eastAsia="en-AU"/>
              </w:rPr>
              <w:t>.</w:t>
            </w:r>
            <w:r w:rsidR="007565B6">
              <w:rPr>
                <w:lang w:val="en-AU" w:eastAsia="en-AU"/>
              </w:rPr>
              <w:t xml:space="preserve"> Twelve</w:t>
            </w:r>
            <w:r w:rsidR="004363E9">
              <w:rPr>
                <w:lang w:val="en-AU" w:eastAsia="en-AU"/>
              </w:rPr>
              <w:t>-</w:t>
            </w:r>
            <w:r w:rsidR="007565B6">
              <w:rPr>
                <w:lang w:val="en-AU" w:eastAsia="en-AU"/>
              </w:rPr>
              <w:t>month mortality was similar in both groups</w:t>
            </w:r>
            <w:r w:rsidR="004363E9">
              <w:rPr>
                <w:lang w:val="en-AU" w:eastAsia="en-AU"/>
              </w:rPr>
              <w:t>, while bleeding rates were slightly higher in the thrombolysis group, with one intracranial haemorrhage</w:t>
            </w:r>
            <w:r w:rsidR="007565B6">
              <w:rPr>
                <w:lang w:val="en-AU" w:eastAsia="en-AU"/>
              </w:rPr>
              <w:t>. Distances</w:t>
            </w:r>
            <w:r w:rsidR="00F6283E">
              <w:rPr>
                <w:lang w:val="en-AU" w:eastAsia="en-AU"/>
              </w:rPr>
              <w:t xml:space="preserve"> from</w:t>
            </w:r>
            <w:r w:rsidR="007565B6">
              <w:rPr>
                <w:lang w:val="en-AU" w:eastAsia="en-AU"/>
              </w:rPr>
              <w:t xml:space="preserve"> </w:t>
            </w:r>
            <w:r w:rsidR="00F6283E">
              <w:rPr>
                <w:lang w:val="en-AU" w:eastAsia="en-AU"/>
              </w:rPr>
              <w:t>first medical contact to the facility ranged from</w:t>
            </w:r>
            <w:r w:rsidR="00F6283E" w:rsidRPr="007565B6">
              <w:rPr>
                <w:lang w:val="en-AU" w:eastAsia="en-AU"/>
              </w:rPr>
              <w:t xml:space="preserve"> </w:t>
            </w:r>
            <w:r w:rsidR="007565B6" w:rsidRPr="007565B6">
              <w:rPr>
                <w:lang w:val="en-AU" w:eastAsia="en-AU"/>
              </w:rPr>
              <w:t>8</w:t>
            </w:r>
            <w:r w:rsidR="004363E9">
              <w:rPr>
                <w:lang w:val="en-AU" w:eastAsia="en-AU"/>
              </w:rPr>
              <w:t xml:space="preserve"> to </w:t>
            </w:r>
            <w:r w:rsidR="007565B6" w:rsidRPr="007565B6">
              <w:rPr>
                <w:lang w:val="en-AU" w:eastAsia="en-AU"/>
              </w:rPr>
              <w:t>483 km</w:t>
            </w:r>
            <w:r w:rsidR="00F6283E">
              <w:rPr>
                <w:lang w:val="en-AU" w:eastAsia="en-AU"/>
              </w:rPr>
              <w:t xml:space="preserve">. </w:t>
            </w:r>
            <w:r w:rsidR="004363E9">
              <w:rPr>
                <w:lang w:val="en-AU" w:eastAsia="en-AU"/>
              </w:rPr>
              <w:t>P</w:t>
            </w:r>
            <w:r w:rsidR="00F6283E">
              <w:rPr>
                <w:lang w:val="en-AU" w:eastAsia="en-AU"/>
              </w:rPr>
              <w:t>re-hospital thrombolysis was achieved within</w:t>
            </w:r>
            <w:r w:rsidR="00F6283E" w:rsidRPr="00F6283E">
              <w:rPr>
                <w:lang w:val="en-AU" w:eastAsia="en-AU"/>
              </w:rPr>
              <w:t xml:space="preserve"> </w:t>
            </w:r>
            <w:r w:rsidR="004363E9">
              <w:rPr>
                <w:lang w:val="en-AU" w:eastAsia="en-AU"/>
              </w:rPr>
              <w:t xml:space="preserve">a </w:t>
            </w:r>
            <w:r w:rsidR="00F6283E" w:rsidRPr="00F6283E">
              <w:rPr>
                <w:lang w:val="en-AU" w:eastAsia="en-AU"/>
              </w:rPr>
              <w:t>median 35 minutes (IQR, 28–43 min) while time from first contact to balloon inflation was a median 130 minutes (IQR, 100–150 min)</w:t>
            </w:r>
            <w:r w:rsidR="00F6283E">
              <w:rPr>
                <w:lang w:val="en-AU" w:eastAsia="en-AU"/>
              </w:rPr>
              <w:t>. Some practical considerations in achieving guideline-recommended timeframes are discussed.</w:t>
            </w:r>
          </w:p>
        </w:tc>
      </w:tr>
    </w:tbl>
    <w:p w:rsidR="00291AFA" w:rsidRDefault="00F055EA" w:rsidP="00E249D3">
      <w:pPr>
        <w:autoSpaceDE w:val="0"/>
        <w:autoSpaceDN w:val="0"/>
        <w:adjustRightInd w:val="0"/>
        <w:rPr>
          <w:rStyle w:val="Hyperlink"/>
          <w:color w:val="auto"/>
          <w:u w:val="none"/>
        </w:rPr>
      </w:pPr>
      <w:r>
        <w:rPr>
          <w:rStyle w:val="Hyperlink"/>
          <w:color w:val="auto"/>
          <w:u w:val="none"/>
        </w:rPr>
        <w:lastRenderedPageBreak/>
        <w:t xml:space="preserve">A </w:t>
      </w:r>
      <w:hyperlink r:id="rId21" w:history="1">
        <w:r w:rsidR="00537031">
          <w:rPr>
            <w:rStyle w:val="Hyperlink"/>
          </w:rPr>
          <w:t>P</w:t>
        </w:r>
        <w:r w:rsidRPr="003F0C04">
          <w:rPr>
            <w:rStyle w:val="Hyperlink"/>
          </w:rPr>
          <w:t>ower</w:t>
        </w:r>
        <w:r w:rsidR="00537031">
          <w:rPr>
            <w:rStyle w:val="Hyperlink"/>
          </w:rPr>
          <w:t>P</w:t>
        </w:r>
        <w:r w:rsidRPr="003F0C04">
          <w:rPr>
            <w:rStyle w:val="Hyperlink"/>
          </w:rPr>
          <w:t>oint presentation</w:t>
        </w:r>
      </w:hyperlink>
      <w:r w:rsidR="003F0C04">
        <w:rPr>
          <w:rStyle w:val="Hyperlink"/>
          <w:color w:val="auto"/>
          <w:u w:val="none"/>
        </w:rPr>
        <w:t xml:space="preserve"> to support those implementing the ACS C</w:t>
      </w:r>
      <w:r w:rsidR="00537031">
        <w:rPr>
          <w:rStyle w:val="Hyperlink"/>
          <w:color w:val="auto"/>
          <w:u w:val="none"/>
        </w:rPr>
        <w:t xml:space="preserve">linical </w:t>
      </w:r>
      <w:r w:rsidR="003F0C04">
        <w:rPr>
          <w:rStyle w:val="Hyperlink"/>
          <w:color w:val="auto"/>
          <w:u w:val="none"/>
        </w:rPr>
        <w:t>C</w:t>
      </w:r>
      <w:r w:rsidR="00537031">
        <w:rPr>
          <w:rStyle w:val="Hyperlink"/>
          <w:color w:val="auto"/>
          <w:u w:val="none"/>
        </w:rPr>
        <w:t xml:space="preserve">are </w:t>
      </w:r>
      <w:r w:rsidR="003F0C04">
        <w:rPr>
          <w:rStyle w:val="Hyperlink"/>
          <w:color w:val="auto"/>
          <w:u w:val="none"/>
        </w:rPr>
        <w:t>S</w:t>
      </w:r>
      <w:r w:rsidR="00537031">
        <w:rPr>
          <w:rStyle w:val="Hyperlink"/>
          <w:color w:val="auto"/>
          <w:u w:val="none"/>
        </w:rPr>
        <w:t>tandard</w:t>
      </w:r>
      <w:r w:rsidR="003F0C04">
        <w:rPr>
          <w:rStyle w:val="Hyperlink"/>
          <w:color w:val="auto"/>
          <w:u w:val="none"/>
        </w:rPr>
        <w:t xml:space="preserve"> and evidence supporting the </w:t>
      </w:r>
      <w:r>
        <w:rPr>
          <w:rStyle w:val="Hyperlink"/>
          <w:color w:val="auto"/>
          <w:u w:val="none"/>
        </w:rPr>
        <w:t xml:space="preserve">case for </w:t>
      </w:r>
      <w:r w:rsidR="003F0C04">
        <w:rPr>
          <w:rStyle w:val="Hyperlink"/>
          <w:color w:val="auto"/>
          <w:u w:val="none"/>
        </w:rPr>
        <w:t>implementation (</w:t>
      </w:r>
      <w:hyperlink r:id="rId22" w:history="1">
        <w:r w:rsidR="003F0C04" w:rsidRPr="00F055EA">
          <w:rPr>
            <w:rStyle w:val="Hyperlink"/>
          </w:rPr>
          <w:t>ACS Case for Improvement</w:t>
        </w:r>
      </w:hyperlink>
      <w:r w:rsidR="003F0C04">
        <w:rPr>
          <w:rStyle w:val="Hyperlink"/>
          <w:color w:val="auto"/>
          <w:u w:val="none"/>
        </w:rPr>
        <w:t xml:space="preserve">) </w:t>
      </w:r>
      <w:r>
        <w:rPr>
          <w:rStyle w:val="Hyperlink"/>
          <w:color w:val="auto"/>
          <w:u w:val="none"/>
        </w:rPr>
        <w:t>are available on the Commission’s website, along with other resources</w:t>
      </w:r>
      <w:r w:rsidR="00537031">
        <w:rPr>
          <w:rStyle w:val="Hyperlink"/>
          <w:color w:val="auto"/>
          <w:u w:val="none"/>
        </w:rPr>
        <w:t xml:space="preserve"> at</w:t>
      </w:r>
      <w:r w:rsidR="003F0C04">
        <w:rPr>
          <w:rStyle w:val="Hyperlink"/>
          <w:color w:val="auto"/>
          <w:u w:val="none"/>
        </w:rPr>
        <w:t xml:space="preserve"> </w:t>
      </w:r>
      <w:hyperlink r:id="rId23" w:history="1">
        <w:r w:rsidR="003F0C04" w:rsidRPr="007D637E">
          <w:rPr>
            <w:rStyle w:val="Hyperlink"/>
          </w:rPr>
          <w:t>http://www.safetyandquality.gov.au/our-work/clinical-care-standards/acute-coronary-syndromes-clinical-care-standard/</w:t>
        </w:r>
      </w:hyperlink>
    </w:p>
    <w:p w:rsidR="003F0C04" w:rsidRDefault="003F0C04" w:rsidP="00E249D3">
      <w:pPr>
        <w:autoSpaceDE w:val="0"/>
        <w:autoSpaceDN w:val="0"/>
        <w:adjustRightInd w:val="0"/>
        <w:rPr>
          <w:rStyle w:val="Hyperlink"/>
          <w:color w:val="auto"/>
          <w:u w:val="none"/>
        </w:rPr>
      </w:pPr>
    </w:p>
    <w:p w:rsidR="003F0C04" w:rsidRPr="00E249D3" w:rsidRDefault="003F0C04" w:rsidP="003F0C04">
      <w:pPr>
        <w:autoSpaceDE w:val="0"/>
        <w:autoSpaceDN w:val="0"/>
        <w:adjustRightInd w:val="0"/>
        <w:rPr>
          <w:rStyle w:val="Hyperlink"/>
          <w:i/>
          <w:color w:val="auto"/>
          <w:u w:val="none"/>
        </w:rPr>
      </w:pPr>
      <w:r w:rsidRPr="00E249D3">
        <w:rPr>
          <w:rStyle w:val="Hyperlink"/>
          <w:i/>
          <w:color w:val="auto"/>
          <w:u w:val="none"/>
        </w:rPr>
        <w:t>Improving outco</w:t>
      </w:r>
      <w:r w:rsidR="006208F4">
        <w:rPr>
          <w:rStyle w:val="Hyperlink"/>
          <w:i/>
          <w:color w:val="auto"/>
          <w:u w:val="none"/>
        </w:rPr>
        <w:t>mes in coronary artery disease</w:t>
      </w:r>
    </w:p>
    <w:p w:rsidR="003F0C04" w:rsidRDefault="003F0C04" w:rsidP="003F0C04">
      <w:pPr>
        <w:autoSpaceDE w:val="0"/>
        <w:autoSpaceDN w:val="0"/>
        <w:adjustRightInd w:val="0"/>
        <w:rPr>
          <w:rStyle w:val="Hyperlink"/>
          <w:color w:val="auto"/>
          <w:u w:val="none"/>
        </w:rPr>
      </w:pPr>
      <w:r w:rsidRPr="00A47441">
        <w:rPr>
          <w:rStyle w:val="Hyperlink"/>
          <w:color w:val="auto"/>
          <w:u w:val="none"/>
        </w:rPr>
        <w:t>MacIsaac AI.</w:t>
      </w:r>
    </w:p>
    <w:p w:rsidR="003F0C04" w:rsidRPr="00A47441" w:rsidRDefault="003F0C04" w:rsidP="003F0C04">
      <w:pPr>
        <w:autoSpaceDE w:val="0"/>
        <w:autoSpaceDN w:val="0"/>
        <w:adjustRightInd w:val="0"/>
        <w:rPr>
          <w:rStyle w:val="Hyperlink"/>
          <w:color w:val="auto"/>
          <w:u w:val="none"/>
        </w:rPr>
      </w:pPr>
      <w:r w:rsidRPr="00A47441">
        <w:rPr>
          <w:rStyle w:val="Hyperlink"/>
          <w:color w:val="auto"/>
          <w:u w:val="none"/>
        </w:rPr>
        <w:t xml:space="preserve">Med J Aust. 2016;205(3):111-2. </w:t>
      </w:r>
    </w:p>
    <w:p w:rsidR="003F0C04" w:rsidRDefault="003F0C04" w:rsidP="00E249D3">
      <w:pPr>
        <w:autoSpaceDE w:val="0"/>
        <w:autoSpaceDN w:val="0"/>
        <w:adjustRightInd w:val="0"/>
        <w:rPr>
          <w:rStyle w:val="Hyperlink"/>
          <w:i/>
          <w:color w:val="auto"/>
          <w:u w:val="none"/>
        </w:rPr>
      </w:pPr>
    </w:p>
    <w:p w:rsidR="008D2408" w:rsidRPr="00E249D3" w:rsidRDefault="008D2408" w:rsidP="00E249D3">
      <w:pPr>
        <w:autoSpaceDE w:val="0"/>
        <w:autoSpaceDN w:val="0"/>
        <w:adjustRightInd w:val="0"/>
        <w:rPr>
          <w:rStyle w:val="Hyperlink"/>
          <w:i/>
          <w:color w:val="auto"/>
          <w:u w:val="none"/>
        </w:rPr>
      </w:pPr>
      <w:r w:rsidRPr="00E249D3">
        <w:rPr>
          <w:rStyle w:val="Hyperlink"/>
          <w:i/>
          <w:color w:val="auto"/>
          <w:u w:val="none"/>
        </w:rPr>
        <w:t>National Heart Foundation of Australia and Cardiac Society of Australia and New Zealand: Australian clinical guidelines for the management of</w:t>
      </w:r>
      <w:r w:rsidR="006208F4">
        <w:rPr>
          <w:rStyle w:val="Hyperlink"/>
          <w:i/>
          <w:color w:val="auto"/>
          <w:u w:val="none"/>
        </w:rPr>
        <w:t xml:space="preserve"> acute coronary syndromes 2016</w:t>
      </w:r>
    </w:p>
    <w:p w:rsidR="008D2408" w:rsidRPr="00A47441" w:rsidRDefault="008D2408" w:rsidP="00E249D3">
      <w:pPr>
        <w:autoSpaceDE w:val="0"/>
        <w:autoSpaceDN w:val="0"/>
        <w:adjustRightInd w:val="0"/>
        <w:rPr>
          <w:rStyle w:val="Hyperlink"/>
          <w:color w:val="auto"/>
          <w:u w:val="none"/>
        </w:rPr>
      </w:pPr>
      <w:r w:rsidRPr="00A47441">
        <w:rPr>
          <w:rStyle w:val="Hyperlink"/>
          <w:color w:val="auto"/>
          <w:u w:val="none"/>
        </w:rPr>
        <w:t xml:space="preserve">Chew DP, Scott IA, Cullen L, French JK, Briffa TG, Tideman PA, et al. </w:t>
      </w:r>
    </w:p>
    <w:p w:rsidR="008D2408" w:rsidRPr="00A47441" w:rsidRDefault="008D2408" w:rsidP="00E249D3">
      <w:pPr>
        <w:autoSpaceDE w:val="0"/>
        <w:autoSpaceDN w:val="0"/>
        <w:adjustRightInd w:val="0"/>
        <w:rPr>
          <w:rStyle w:val="Hyperlink"/>
          <w:color w:val="auto"/>
          <w:u w:val="none"/>
        </w:rPr>
      </w:pPr>
      <w:r w:rsidRPr="00A47441">
        <w:rPr>
          <w:rStyle w:val="Hyperlink"/>
          <w:color w:val="auto"/>
          <w:u w:val="none"/>
        </w:rPr>
        <w:t xml:space="preserve">Med J Aust. 2016;205(3):128-33. </w:t>
      </w:r>
    </w:p>
    <w:tbl>
      <w:tblPr>
        <w:tblStyle w:val="TableGrid"/>
        <w:tblW w:w="0" w:type="auto"/>
        <w:tblInd w:w="288" w:type="dxa"/>
        <w:tblLayout w:type="fixed"/>
        <w:tblLook w:val="01E0" w:firstRow="1" w:lastRow="1" w:firstColumn="1" w:lastColumn="1" w:noHBand="0" w:noVBand="0"/>
      </w:tblPr>
      <w:tblGrid>
        <w:gridCol w:w="1080"/>
        <w:gridCol w:w="8280"/>
      </w:tblGrid>
      <w:tr w:rsidR="00650ACA" w:rsidRPr="00255EF8" w:rsidTr="00E72DB2">
        <w:tc>
          <w:tcPr>
            <w:tcW w:w="1080" w:type="dxa"/>
            <w:tcBorders>
              <w:top w:val="single" w:sz="4" w:space="0" w:color="auto"/>
              <w:left w:val="single" w:sz="4" w:space="0" w:color="auto"/>
              <w:bottom w:val="single" w:sz="4" w:space="0" w:color="auto"/>
              <w:right w:val="single" w:sz="4" w:space="0" w:color="auto"/>
            </w:tcBorders>
            <w:vAlign w:val="center"/>
          </w:tcPr>
          <w:p w:rsidR="00650ACA" w:rsidRPr="005B6694" w:rsidRDefault="00650ACA" w:rsidP="00E72DB2">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B79D8" w:rsidRDefault="00A47441" w:rsidP="00A47441">
            <w:pPr>
              <w:rPr>
                <w:rStyle w:val="Hyperlink"/>
                <w:color w:val="auto"/>
                <w:u w:val="none"/>
              </w:rPr>
            </w:pPr>
            <w:r w:rsidRPr="00A47441">
              <w:rPr>
                <w:rStyle w:val="Hyperlink"/>
                <w:color w:val="auto"/>
                <w:u w:val="none"/>
              </w:rPr>
              <w:t xml:space="preserve">MacIsaac </w:t>
            </w:r>
            <w:r>
              <w:rPr>
                <w:rStyle w:val="Hyperlink"/>
                <w:color w:val="auto"/>
                <w:u w:val="none"/>
              </w:rPr>
              <w:t xml:space="preserve">AI. </w:t>
            </w:r>
            <w:hyperlink r:id="rId24" w:history="1">
              <w:r w:rsidR="001B79D8" w:rsidRPr="00826DBF">
                <w:rPr>
                  <w:rStyle w:val="Hyperlink"/>
                </w:rPr>
                <w:t>http://dx.doi.org/10.5694/mja16.00656</w:t>
              </w:r>
            </w:hyperlink>
          </w:p>
          <w:p w:rsidR="001B79D8" w:rsidRPr="004B7AA3" w:rsidRDefault="001B79D8" w:rsidP="00A47441">
            <w:pPr>
              <w:rPr>
                <w:rStyle w:val="Hyperlink"/>
                <w:color w:val="auto"/>
                <w:u w:val="none"/>
              </w:rPr>
            </w:pPr>
            <w:r>
              <w:rPr>
                <w:rStyle w:val="Hyperlink"/>
                <w:color w:val="auto"/>
                <w:u w:val="none"/>
              </w:rPr>
              <w:t xml:space="preserve">NHF and CSANZ ACS Guidelines </w:t>
            </w:r>
            <w:hyperlink r:id="rId25" w:history="1">
              <w:r w:rsidRPr="00291AFA">
                <w:rPr>
                  <w:rStyle w:val="Hyperlink"/>
                </w:rPr>
                <w:t>http://dx.doi.org/10.5694/mja16.00368</w:t>
              </w:r>
            </w:hyperlink>
          </w:p>
        </w:tc>
      </w:tr>
      <w:tr w:rsidR="00650ACA" w:rsidRPr="00C57CD6" w:rsidTr="00E72DB2">
        <w:tc>
          <w:tcPr>
            <w:tcW w:w="1080" w:type="dxa"/>
            <w:tcBorders>
              <w:top w:val="single" w:sz="4" w:space="0" w:color="auto"/>
              <w:left w:val="single" w:sz="4" w:space="0" w:color="auto"/>
              <w:bottom w:val="single" w:sz="4" w:space="0" w:color="auto"/>
              <w:right w:val="single" w:sz="4" w:space="0" w:color="auto"/>
            </w:tcBorders>
            <w:vAlign w:val="center"/>
          </w:tcPr>
          <w:p w:rsidR="00650ACA" w:rsidRPr="00255EF8" w:rsidRDefault="00650ACA" w:rsidP="00E72DB2">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659C3" w:rsidRDefault="003D6A83" w:rsidP="003D6A83">
            <w:pPr>
              <w:rPr>
                <w:lang w:val="en-AU" w:eastAsia="en-AU"/>
              </w:rPr>
            </w:pPr>
            <w:r>
              <w:rPr>
                <w:lang w:val="en-AU" w:eastAsia="en-AU"/>
              </w:rPr>
              <w:t xml:space="preserve">Closing the gaps between evidence-based guideline recommendations and delivery of care is </w:t>
            </w:r>
            <w:r w:rsidR="00537031">
              <w:rPr>
                <w:lang w:val="en-AU" w:eastAsia="en-AU"/>
              </w:rPr>
              <w:t>challenging</w:t>
            </w:r>
            <w:r w:rsidR="00D659C3">
              <w:rPr>
                <w:lang w:val="en-AU" w:eastAsia="en-AU"/>
              </w:rPr>
              <w:t xml:space="preserve">, with </w:t>
            </w:r>
            <w:r>
              <w:rPr>
                <w:lang w:val="en-AU" w:eastAsia="en-AU"/>
              </w:rPr>
              <w:t xml:space="preserve">guidelines and individual clinical expertise </w:t>
            </w:r>
            <w:r w:rsidR="00D659C3">
              <w:rPr>
                <w:lang w:val="en-AU" w:eastAsia="en-AU"/>
              </w:rPr>
              <w:t xml:space="preserve">critical, but not sufficient, </w:t>
            </w:r>
            <w:r>
              <w:rPr>
                <w:lang w:val="en-AU" w:eastAsia="en-AU"/>
              </w:rPr>
              <w:t xml:space="preserve">to achieve best possible patient outcomes. MacIsaac notes that </w:t>
            </w:r>
            <w:r w:rsidRPr="00C57CD6">
              <w:rPr>
                <w:lang w:val="en-AU" w:eastAsia="en-AU"/>
              </w:rPr>
              <w:t>“Systems, procedures and policies are needed to further reduce the toll of cardiovascular disease”</w:t>
            </w:r>
            <w:r w:rsidR="00D659C3">
              <w:rPr>
                <w:lang w:val="en-AU" w:eastAsia="en-AU"/>
              </w:rPr>
              <w:t xml:space="preserve">, commenting on the 2016 update to the </w:t>
            </w:r>
            <w:r w:rsidR="00D659C3" w:rsidRPr="00E249D3">
              <w:rPr>
                <w:rStyle w:val="Hyperlink"/>
                <w:i/>
                <w:color w:val="auto"/>
                <w:u w:val="none"/>
              </w:rPr>
              <w:t xml:space="preserve">National Heart Foundation of Australia and Cardiac Society of Australia and New Zealand: Australian clinical guidelines for the management of </w:t>
            </w:r>
            <w:r w:rsidR="00D659C3">
              <w:rPr>
                <w:rStyle w:val="Hyperlink"/>
                <w:i/>
                <w:color w:val="auto"/>
                <w:u w:val="none"/>
              </w:rPr>
              <w:t xml:space="preserve">ACS </w:t>
            </w:r>
            <w:r w:rsidR="00D659C3" w:rsidRPr="00537031">
              <w:rPr>
                <w:rStyle w:val="Hyperlink"/>
                <w:color w:val="auto"/>
                <w:u w:val="none"/>
              </w:rPr>
              <w:t xml:space="preserve">published in this </w:t>
            </w:r>
            <w:r w:rsidR="00537031">
              <w:rPr>
                <w:rStyle w:val="Hyperlink"/>
                <w:color w:val="auto"/>
                <w:u w:val="none"/>
              </w:rPr>
              <w:t xml:space="preserve">issue of the </w:t>
            </w:r>
            <w:r w:rsidR="00D659C3" w:rsidRPr="00537031">
              <w:rPr>
                <w:rStyle w:val="Hyperlink"/>
                <w:i/>
                <w:color w:val="auto"/>
                <w:u w:val="none"/>
              </w:rPr>
              <w:t>MJA</w:t>
            </w:r>
            <w:r w:rsidR="00D659C3">
              <w:rPr>
                <w:rStyle w:val="Hyperlink"/>
                <w:i/>
                <w:color w:val="auto"/>
                <w:u w:val="none"/>
              </w:rPr>
              <w:t>.</w:t>
            </w:r>
          </w:p>
          <w:p w:rsidR="005560A0" w:rsidRPr="00CE7C9C" w:rsidRDefault="00D659C3" w:rsidP="00537031">
            <w:pPr>
              <w:rPr>
                <w:lang w:val="en-AU" w:eastAsia="en-AU"/>
              </w:rPr>
            </w:pPr>
            <w:r>
              <w:rPr>
                <w:lang w:val="en-AU" w:eastAsia="en-AU"/>
              </w:rPr>
              <w:t>The guideline developers themselves support this view, and</w:t>
            </w:r>
            <w:r w:rsidR="00C1525B">
              <w:rPr>
                <w:lang w:val="en-AU" w:eastAsia="en-AU"/>
              </w:rPr>
              <w:t xml:space="preserve"> strongly advocate for routine </w:t>
            </w:r>
            <w:r w:rsidR="00C57CD6" w:rsidRPr="00C57CD6">
              <w:rPr>
                <w:lang w:val="en-AU" w:eastAsia="en-AU"/>
              </w:rPr>
              <w:t xml:space="preserve">continuous monitoring, feedback and quality improvement of ACS </w:t>
            </w:r>
            <w:r>
              <w:rPr>
                <w:lang w:val="en-AU" w:eastAsia="en-AU"/>
              </w:rPr>
              <w:t>care</w:t>
            </w:r>
            <w:r w:rsidR="00C1525B">
              <w:rPr>
                <w:lang w:val="en-AU" w:eastAsia="en-AU"/>
              </w:rPr>
              <w:t xml:space="preserve">, and suggest that </w:t>
            </w:r>
            <w:r>
              <w:rPr>
                <w:lang w:val="en-AU" w:eastAsia="en-AU"/>
              </w:rPr>
              <w:t>the recommendations</w:t>
            </w:r>
            <w:r w:rsidR="00C1525B">
              <w:rPr>
                <w:lang w:val="en-AU" w:eastAsia="en-AU"/>
              </w:rPr>
              <w:t xml:space="preserve"> </w:t>
            </w:r>
            <w:r>
              <w:rPr>
                <w:lang w:val="en-AU" w:eastAsia="en-AU"/>
              </w:rPr>
              <w:t xml:space="preserve">be </w:t>
            </w:r>
            <w:r w:rsidRPr="00C57CD6">
              <w:rPr>
                <w:lang w:val="en-AU" w:eastAsia="en-AU"/>
              </w:rPr>
              <w:t>read in conjunction with the Clinical Care Standard for ACS and the National Heart Foundation’s Australian ACS Capability Framework.</w:t>
            </w:r>
          </w:p>
        </w:tc>
      </w:tr>
    </w:tbl>
    <w:p w:rsidR="00537031" w:rsidRDefault="00537031" w:rsidP="00650ACA">
      <w:pPr>
        <w:rPr>
          <w:lang w:val="en-AU"/>
        </w:rPr>
      </w:pPr>
    </w:p>
    <w:p w:rsidR="00650ACA" w:rsidRDefault="00C1525B" w:rsidP="00650ACA">
      <w:pPr>
        <w:rPr>
          <w:lang w:val="en-AU"/>
        </w:rPr>
      </w:pPr>
      <w:r>
        <w:rPr>
          <w:lang w:val="en-AU"/>
        </w:rPr>
        <w:t xml:space="preserve">For more </w:t>
      </w:r>
      <w:r w:rsidR="00537031">
        <w:rPr>
          <w:lang w:val="en-AU"/>
        </w:rPr>
        <w:t xml:space="preserve">information </w:t>
      </w:r>
      <w:r>
        <w:rPr>
          <w:lang w:val="en-AU"/>
        </w:rPr>
        <w:t xml:space="preserve">about the </w:t>
      </w:r>
      <w:r w:rsidR="0021278E">
        <w:rPr>
          <w:lang w:val="en-AU"/>
        </w:rPr>
        <w:t xml:space="preserve">Clinical Care Standard </w:t>
      </w:r>
      <w:r>
        <w:rPr>
          <w:lang w:val="en-AU"/>
        </w:rPr>
        <w:t xml:space="preserve">for </w:t>
      </w:r>
      <w:r w:rsidR="00537031">
        <w:rPr>
          <w:lang w:val="en-AU"/>
        </w:rPr>
        <w:t>A</w:t>
      </w:r>
      <w:r>
        <w:rPr>
          <w:lang w:val="en-AU"/>
        </w:rPr>
        <w:t xml:space="preserve">cute </w:t>
      </w:r>
      <w:r w:rsidR="00537031">
        <w:rPr>
          <w:lang w:val="en-AU"/>
        </w:rPr>
        <w:t>C</w:t>
      </w:r>
      <w:r>
        <w:rPr>
          <w:lang w:val="en-AU"/>
        </w:rPr>
        <w:t xml:space="preserve">oronary </w:t>
      </w:r>
      <w:r w:rsidR="00537031">
        <w:rPr>
          <w:lang w:val="en-AU"/>
        </w:rPr>
        <w:t>S</w:t>
      </w:r>
      <w:r>
        <w:rPr>
          <w:lang w:val="en-AU"/>
        </w:rPr>
        <w:t xml:space="preserve">yndrome </w:t>
      </w:r>
      <w:r w:rsidR="0021278E">
        <w:rPr>
          <w:lang w:val="en-AU"/>
        </w:rPr>
        <w:t xml:space="preserve">and </w:t>
      </w:r>
      <w:r>
        <w:rPr>
          <w:lang w:val="en-AU"/>
        </w:rPr>
        <w:t xml:space="preserve">related </w:t>
      </w:r>
      <w:r w:rsidR="0021278E">
        <w:rPr>
          <w:lang w:val="en-AU"/>
        </w:rPr>
        <w:t>indicators</w:t>
      </w:r>
      <w:r>
        <w:rPr>
          <w:lang w:val="en-AU"/>
        </w:rPr>
        <w:t xml:space="preserve"> for audit and quality improvement</w:t>
      </w:r>
      <w:r w:rsidR="006208F4">
        <w:rPr>
          <w:lang w:val="en-AU"/>
        </w:rPr>
        <w:t>, see</w:t>
      </w:r>
      <w:r>
        <w:rPr>
          <w:lang w:val="en-AU"/>
        </w:rPr>
        <w:t xml:space="preserve"> </w:t>
      </w:r>
      <w:hyperlink r:id="rId26" w:history="1">
        <w:r w:rsidRPr="007D637E">
          <w:rPr>
            <w:rStyle w:val="Hyperlink"/>
            <w:lang w:val="en-AU"/>
          </w:rPr>
          <w:t>http://www.safetyandquality.gov.au/our-work/clinical-care-standards/acute-coronary-syndromes-clinical-care-standard/</w:t>
        </w:r>
      </w:hyperlink>
    </w:p>
    <w:p w:rsidR="0021278E" w:rsidRDefault="0021278E" w:rsidP="00650ACA">
      <w:pPr>
        <w:rPr>
          <w:lang w:val="en-AU"/>
        </w:rPr>
      </w:pPr>
    </w:p>
    <w:p w:rsidR="00880C7B" w:rsidRPr="00E249D3" w:rsidRDefault="00880C7B" w:rsidP="00650ACA">
      <w:pPr>
        <w:keepNext/>
        <w:keepLines/>
        <w:autoSpaceDE w:val="0"/>
        <w:autoSpaceDN w:val="0"/>
        <w:adjustRightInd w:val="0"/>
        <w:rPr>
          <w:i/>
          <w:lang w:val="en-AU"/>
        </w:rPr>
      </w:pPr>
      <w:r w:rsidRPr="00E249D3">
        <w:rPr>
          <w:i/>
          <w:lang w:val="en-AU"/>
        </w:rPr>
        <w:t>Managing behavioural and psychological symptoms in dementia</w:t>
      </w:r>
    </w:p>
    <w:p w:rsidR="002A76A8" w:rsidRDefault="002A76A8" w:rsidP="00650ACA">
      <w:pPr>
        <w:keepNext/>
        <w:keepLines/>
        <w:autoSpaceDE w:val="0"/>
        <w:autoSpaceDN w:val="0"/>
        <w:adjustRightInd w:val="0"/>
        <w:rPr>
          <w:lang w:val="en-AU"/>
        </w:rPr>
      </w:pPr>
      <w:r w:rsidRPr="002A76A8">
        <w:rPr>
          <w:lang w:val="en-AU"/>
        </w:rPr>
        <w:t xml:space="preserve">Macfarlane </w:t>
      </w:r>
      <w:r>
        <w:rPr>
          <w:lang w:val="en-AU"/>
        </w:rPr>
        <w:t xml:space="preserve">S </w:t>
      </w:r>
      <w:r w:rsidRPr="002A76A8">
        <w:rPr>
          <w:lang w:val="en-AU"/>
        </w:rPr>
        <w:t>and O’Connor</w:t>
      </w:r>
      <w:r>
        <w:rPr>
          <w:lang w:val="en-AU"/>
        </w:rPr>
        <w:t xml:space="preserve"> D.</w:t>
      </w:r>
    </w:p>
    <w:p w:rsidR="00B44BCF" w:rsidRDefault="00B44BCF" w:rsidP="00650ACA">
      <w:pPr>
        <w:keepNext/>
        <w:keepLines/>
        <w:autoSpaceDE w:val="0"/>
        <w:autoSpaceDN w:val="0"/>
        <w:adjustRightInd w:val="0"/>
        <w:rPr>
          <w:lang w:val="en-AU"/>
        </w:rPr>
      </w:pPr>
      <w:r w:rsidRPr="00B44BCF">
        <w:rPr>
          <w:lang w:val="en-AU"/>
        </w:rPr>
        <w:t>Australian Prescriber. 2016;39(4):123-5.</w:t>
      </w:r>
    </w:p>
    <w:tbl>
      <w:tblPr>
        <w:tblStyle w:val="TableGrid"/>
        <w:tblW w:w="0" w:type="auto"/>
        <w:tblInd w:w="288" w:type="dxa"/>
        <w:tblLayout w:type="fixed"/>
        <w:tblLook w:val="01E0" w:firstRow="1" w:lastRow="1" w:firstColumn="1" w:lastColumn="1" w:noHBand="0" w:noVBand="0"/>
      </w:tblPr>
      <w:tblGrid>
        <w:gridCol w:w="1080"/>
        <w:gridCol w:w="8280"/>
      </w:tblGrid>
      <w:tr w:rsidR="00650ACA" w:rsidRPr="00255EF8" w:rsidTr="00E72DB2">
        <w:tc>
          <w:tcPr>
            <w:tcW w:w="1080" w:type="dxa"/>
            <w:tcBorders>
              <w:top w:val="single" w:sz="4" w:space="0" w:color="auto"/>
              <w:left w:val="single" w:sz="4" w:space="0" w:color="auto"/>
              <w:bottom w:val="single" w:sz="4" w:space="0" w:color="auto"/>
              <w:right w:val="single" w:sz="4" w:space="0" w:color="auto"/>
            </w:tcBorders>
            <w:vAlign w:val="center"/>
          </w:tcPr>
          <w:p w:rsidR="00650ACA" w:rsidRPr="005B6694" w:rsidRDefault="00650ACA" w:rsidP="00E72DB2">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50ACA" w:rsidRPr="004B7AA3" w:rsidRDefault="00E72DB2" w:rsidP="00537031">
            <w:pPr>
              <w:rPr>
                <w:rStyle w:val="Hyperlink"/>
                <w:color w:val="auto"/>
                <w:u w:val="none"/>
              </w:rPr>
            </w:pPr>
            <w:hyperlink r:id="rId27" w:history="1">
              <w:r w:rsidR="00537031" w:rsidRPr="00BB33D1">
                <w:rPr>
                  <w:rStyle w:val="Hyperlink"/>
                </w:rPr>
                <w:t>http://dx.doi.org/10.18773/austprescr.2016.052</w:t>
              </w:r>
            </w:hyperlink>
            <w:r w:rsidR="00537031">
              <w:rPr>
                <w:rStyle w:val="Hyperlink"/>
                <w:color w:val="auto"/>
                <w:u w:val="none"/>
              </w:rPr>
              <w:t xml:space="preserve"> </w:t>
            </w:r>
          </w:p>
        </w:tc>
      </w:tr>
      <w:tr w:rsidR="00650ACA" w:rsidRPr="004147BB" w:rsidTr="00E72DB2">
        <w:tc>
          <w:tcPr>
            <w:tcW w:w="1080" w:type="dxa"/>
            <w:tcBorders>
              <w:top w:val="single" w:sz="4" w:space="0" w:color="auto"/>
              <w:left w:val="single" w:sz="4" w:space="0" w:color="auto"/>
              <w:bottom w:val="single" w:sz="4" w:space="0" w:color="auto"/>
              <w:right w:val="single" w:sz="4" w:space="0" w:color="auto"/>
            </w:tcBorders>
            <w:vAlign w:val="center"/>
          </w:tcPr>
          <w:p w:rsidR="00650ACA" w:rsidRPr="00255EF8" w:rsidRDefault="00650ACA" w:rsidP="00E72DB2">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50ACA" w:rsidRDefault="002A76A8" w:rsidP="00B616C9">
            <w:pPr>
              <w:rPr>
                <w:lang w:val="en-AU" w:eastAsia="en-AU"/>
              </w:rPr>
            </w:pPr>
            <w:r>
              <w:rPr>
                <w:lang w:val="en-AU" w:eastAsia="en-AU"/>
              </w:rPr>
              <w:t xml:space="preserve">Psychotropic drugs are often prescribed to manage psychological and behavioural symptoms in dementia, yet are known to increase the risks of hospitalisation, falls and death. The authors describe the challenges of managing </w:t>
            </w:r>
            <w:r w:rsidR="00B616C9">
              <w:rPr>
                <w:lang w:val="en-AU" w:eastAsia="en-AU"/>
              </w:rPr>
              <w:t xml:space="preserve">patient </w:t>
            </w:r>
            <w:r>
              <w:rPr>
                <w:lang w:val="en-AU" w:eastAsia="en-AU"/>
              </w:rPr>
              <w:t xml:space="preserve">symptoms </w:t>
            </w:r>
            <w:r w:rsidR="00B616C9">
              <w:rPr>
                <w:lang w:val="en-AU" w:eastAsia="en-AU"/>
              </w:rPr>
              <w:t xml:space="preserve">as well as carer and staff pressure for a quick solution </w:t>
            </w:r>
            <w:r>
              <w:rPr>
                <w:lang w:val="en-AU" w:eastAsia="en-AU"/>
              </w:rPr>
              <w:t xml:space="preserve">with </w:t>
            </w:r>
            <w:r w:rsidR="00B616C9">
              <w:rPr>
                <w:lang w:val="en-AU" w:eastAsia="en-AU"/>
              </w:rPr>
              <w:t xml:space="preserve">practical </w:t>
            </w:r>
            <w:r>
              <w:rPr>
                <w:lang w:val="en-AU" w:eastAsia="en-AU"/>
              </w:rPr>
              <w:t>advice</w:t>
            </w:r>
            <w:r w:rsidR="00B616C9">
              <w:rPr>
                <w:lang w:val="en-AU" w:eastAsia="en-AU"/>
              </w:rPr>
              <w:t>, including the limits of drug treatment and the need for ongoing behavioural management strategies</w:t>
            </w:r>
            <w:r>
              <w:rPr>
                <w:lang w:val="en-AU" w:eastAsia="en-AU"/>
              </w:rPr>
              <w:t>.</w:t>
            </w:r>
          </w:p>
          <w:p w:rsidR="00105EB8" w:rsidRPr="00CE7C9C" w:rsidRDefault="00537031" w:rsidP="00B616C9">
            <w:pPr>
              <w:rPr>
                <w:lang w:val="en-AU" w:eastAsia="en-AU"/>
              </w:rPr>
            </w:pPr>
            <w:r>
              <w:rPr>
                <w:lang w:val="en-AU" w:eastAsia="en-AU"/>
              </w:rPr>
              <w:t>T</w:t>
            </w:r>
            <w:r w:rsidR="00105EB8" w:rsidRPr="00105EB8">
              <w:rPr>
                <w:lang w:val="en-AU" w:eastAsia="en-AU"/>
              </w:rPr>
              <w:t>he authors</w:t>
            </w:r>
            <w:r>
              <w:rPr>
                <w:lang w:val="en-AU" w:eastAsia="en-AU"/>
              </w:rPr>
              <w:t xml:space="preserve"> note that</w:t>
            </w:r>
            <w:r w:rsidR="00105EB8" w:rsidRPr="00105EB8">
              <w:rPr>
                <w:lang w:val="en-AU" w:eastAsia="en-AU"/>
              </w:rPr>
              <w:t>: “While a drug might have a PBS indication for treating behavioural disturbances, this does not mean that all symptoms are likely to respond equally well to that drug. There is no drug that will stop people wandering, undressing, urinating inappropriately, shadowing staff or calling out.”</w:t>
            </w:r>
          </w:p>
        </w:tc>
      </w:tr>
    </w:tbl>
    <w:p w:rsidR="00E249D3" w:rsidRDefault="00E249D3" w:rsidP="00650ACA">
      <w:pPr>
        <w:rPr>
          <w:lang w:val="en-AU"/>
        </w:rPr>
      </w:pPr>
    </w:p>
    <w:p w:rsidR="00650ACA" w:rsidRDefault="00105EB8" w:rsidP="00650ACA">
      <w:pPr>
        <w:rPr>
          <w:lang w:val="en-AU"/>
        </w:rPr>
      </w:pPr>
      <w:r>
        <w:rPr>
          <w:lang w:val="en-AU"/>
        </w:rPr>
        <w:t xml:space="preserve">For information about the Commission’s work regarding the role of antipsychotics in the care of dementia and delirium, see </w:t>
      </w:r>
      <w:r w:rsidR="006F6A4F">
        <w:rPr>
          <w:lang w:val="en-AU"/>
        </w:rPr>
        <w:t xml:space="preserve">the </w:t>
      </w:r>
      <w:r w:rsidR="00B616C9">
        <w:rPr>
          <w:lang w:val="en-AU"/>
        </w:rPr>
        <w:t>Better way to care resources</w:t>
      </w:r>
      <w:r w:rsidR="006F6A4F">
        <w:rPr>
          <w:lang w:val="en-AU"/>
        </w:rPr>
        <w:t xml:space="preserve"> (</w:t>
      </w:r>
      <w:hyperlink r:id="rId28" w:history="1">
        <w:r w:rsidR="00E249D3" w:rsidRPr="009B2BA7">
          <w:rPr>
            <w:rStyle w:val="Hyperlink"/>
            <w:lang w:val="en-AU"/>
          </w:rPr>
          <w:t>www.cognitivecare.gov.au</w:t>
        </w:r>
      </w:hyperlink>
      <w:r w:rsidR="006F6A4F">
        <w:rPr>
          <w:lang w:val="en-AU"/>
        </w:rPr>
        <w:t xml:space="preserve">), and the </w:t>
      </w:r>
      <w:r w:rsidR="006F6A4F">
        <w:rPr>
          <w:lang w:val="en-AU"/>
        </w:rPr>
        <w:lastRenderedPageBreak/>
        <w:t>recently launched</w:t>
      </w:r>
      <w:r w:rsidR="006F6A4F" w:rsidRPr="006F6A4F">
        <w:rPr>
          <w:lang w:val="en-AU"/>
        </w:rPr>
        <w:t xml:space="preserve"> </w:t>
      </w:r>
      <w:r w:rsidR="006F6A4F" w:rsidRPr="00537031">
        <w:rPr>
          <w:i/>
          <w:lang w:val="en-AU"/>
        </w:rPr>
        <w:t>Delirium Clinical Care Standard</w:t>
      </w:r>
      <w:r w:rsidR="006F6A4F">
        <w:rPr>
          <w:lang w:val="en-AU"/>
        </w:rPr>
        <w:t xml:space="preserve"> </w:t>
      </w:r>
      <w:hyperlink r:id="rId29" w:history="1">
        <w:r w:rsidR="006F6A4F" w:rsidRPr="00826DBF">
          <w:rPr>
            <w:rStyle w:val="Hyperlink"/>
            <w:lang w:val="en-AU"/>
          </w:rPr>
          <w:t>http://www.safetyandquality.gov.au/our-work/clinical-care-standards/delirium-clinical-care-standard/</w:t>
        </w:r>
      </w:hyperlink>
    </w:p>
    <w:p w:rsidR="006F6A4F" w:rsidRDefault="006F6A4F" w:rsidP="00650ACA">
      <w:pPr>
        <w:rPr>
          <w:lang w:val="en-AU"/>
        </w:rPr>
      </w:pPr>
    </w:p>
    <w:p w:rsidR="004C2144" w:rsidRDefault="004C2144" w:rsidP="00650ACA">
      <w:pPr>
        <w:rPr>
          <w:lang w:val="en-AU"/>
        </w:rPr>
      </w:pPr>
    </w:p>
    <w:p w:rsidR="0002262F" w:rsidRDefault="0002262F" w:rsidP="0002262F">
      <w:pPr>
        <w:keepLines/>
        <w:autoSpaceDE w:val="0"/>
        <w:autoSpaceDN w:val="0"/>
        <w:adjustRightInd w:val="0"/>
        <w:rPr>
          <w:i/>
          <w:lang w:val="en-AU"/>
        </w:rPr>
      </w:pPr>
      <w:r w:rsidRPr="00676304">
        <w:rPr>
          <w:i/>
          <w:lang w:val="en-AU"/>
        </w:rPr>
        <w:t>Australian Health Review</w:t>
      </w:r>
    </w:p>
    <w:p w:rsidR="0002262F" w:rsidRPr="00B45FCB" w:rsidRDefault="0002262F" w:rsidP="0002262F">
      <w:pPr>
        <w:keepLines/>
        <w:autoSpaceDE w:val="0"/>
        <w:autoSpaceDN w:val="0"/>
        <w:adjustRightInd w:val="0"/>
        <w:rPr>
          <w:lang w:val="en-AU"/>
        </w:rPr>
      </w:pPr>
      <w:r w:rsidRPr="00676304">
        <w:rPr>
          <w:lang w:val="en-AU"/>
        </w:rPr>
        <w:t xml:space="preserve">Volume 40 Number </w:t>
      </w:r>
      <w:r>
        <w:rPr>
          <w:lang w:val="en-AU"/>
        </w:rPr>
        <w:t>4</w:t>
      </w:r>
      <w:r w:rsidRPr="00676304">
        <w:rPr>
          <w:lang w:val="en-AU"/>
        </w:rPr>
        <w:t xml:space="preserve"> 2016</w:t>
      </w:r>
    </w:p>
    <w:tbl>
      <w:tblPr>
        <w:tblStyle w:val="TableGrid"/>
        <w:tblW w:w="0" w:type="auto"/>
        <w:tblInd w:w="288" w:type="dxa"/>
        <w:tblLayout w:type="fixed"/>
        <w:tblLook w:val="01E0" w:firstRow="1" w:lastRow="1" w:firstColumn="1" w:lastColumn="1" w:noHBand="0" w:noVBand="0"/>
      </w:tblPr>
      <w:tblGrid>
        <w:gridCol w:w="1080"/>
        <w:gridCol w:w="8280"/>
      </w:tblGrid>
      <w:tr w:rsidR="0002262F" w:rsidRPr="00255EF8" w:rsidTr="00E72DB2">
        <w:tc>
          <w:tcPr>
            <w:tcW w:w="1080" w:type="dxa"/>
            <w:tcBorders>
              <w:top w:val="single" w:sz="4" w:space="0" w:color="auto"/>
              <w:left w:val="single" w:sz="4" w:space="0" w:color="auto"/>
              <w:bottom w:val="single" w:sz="4" w:space="0" w:color="auto"/>
              <w:right w:val="single" w:sz="4" w:space="0" w:color="auto"/>
            </w:tcBorders>
            <w:vAlign w:val="center"/>
          </w:tcPr>
          <w:p w:rsidR="0002262F" w:rsidRPr="00255EF8" w:rsidRDefault="0002262F" w:rsidP="00E72DB2">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2262F" w:rsidRPr="00255EF8" w:rsidRDefault="00E72DB2" w:rsidP="0002262F">
            <w:pPr>
              <w:rPr>
                <w:lang w:val="en-AU"/>
              </w:rPr>
            </w:pPr>
            <w:hyperlink r:id="rId30" w:history="1">
              <w:r w:rsidR="0002262F" w:rsidRPr="00BB33D1">
                <w:rPr>
                  <w:rStyle w:val="Hyperlink"/>
                  <w:lang w:val="en-AU"/>
                </w:rPr>
                <w:t>http://www.publish.csiro.au/nid/270/issue/7975.htm</w:t>
              </w:r>
            </w:hyperlink>
          </w:p>
        </w:tc>
      </w:tr>
      <w:tr w:rsidR="0002262F" w:rsidRPr="004147BB" w:rsidTr="00E72DB2">
        <w:tc>
          <w:tcPr>
            <w:tcW w:w="1080" w:type="dxa"/>
            <w:tcBorders>
              <w:top w:val="single" w:sz="4" w:space="0" w:color="auto"/>
              <w:left w:val="single" w:sz="4" w:space="0" w:color="auto"/>
              <w:bottom w:val="single" w:sz="4" w:space="0" w:color="auto"/>
              <w:right w:val="single" w:sz="4" w:space="0" w:color="auto"/>
            </w:tcBorders>
            <w:vAlign w:val="center"/>
          </w:tcPr>
          <w:p w:rsidR="0002262F" w:rsidRPr="00255EF8" w:rsidRDefault="0002262F" w:rsidP="00E72DB2">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2262F" w:rsidRPr="00EC1B1B" w:rsidRDefault="0002262F" w:rsidP="00E72DB2">
            <w:pPr>
              <w:rPr>
                <w:lang w:val="en-AU" w:eastAsia="en-AU"/>
              </w:rPr>
            </w:pPr>
            <w:r>
              <w:rPr>
                <w:lang w:val="en-AU" w:eastAsia="en-AU"/>
              </w:rPr>
              <w:t xml:space="preserve">A new issue of </w:t>
            </w:r>
            <w:r w:rsidRPr="00676304">
              <w:rPr>
                <w:i/>
                <w:lang w:val="en-AU"/>
              </w:rPr>
              <w:t>Australian Health Review</w:t>
            </w:r>
            <w:r w:rsidRPr="00B45FCB">
              <w:rPr>
                <w:i/>
                <w:lang w:val="en-AU"/>
              </w:rPr>
              <w:t xml:space="preserve"> </w:t>
            </w:r>
            <w:r>
              <w:rPr>
                <w:lang w:val="en-AU" w:eastAsia="en-AU"/>
              </w:rPr>
              <w:t xml:space="preserve">has been published. Articles in this issue of </w:t>
            </w:r>
            <w:r w:rsidRPr="00676304">
              <w:rPr>
                <w:i/>
                <w:lang w:val="en-AU"/>
              </w:rPr>
              <w:t>Australian Health Review</w:t>
            </w:r>
            <w:r>
              <w:rPr>
                <w:lang w:val="en-AU" w:eastAsia="en-AU"/>
              </w:rPr>
              <w:t xml:space="preserve"> include:</w:t>
            </w:r>
          </w:p>
          <w:p w:rsidR="0002262F" w:rsidRPr="0002262F" w:rsidRDefault="0002262F" w:rsidP="0002262F">
            <w:pPr>
              <w:pStyle w:val="ListParagraph"/>
              <w:numPr>
                <w:ilvl w:val="0"/>
                <w:numId w:val="18"/>
              </w:numPr>
              <w:rPr>
                <w:lang w:val="en-AU" w:eastAsia="en-AU"/>
              </w:rPr>
            </w:pPr>
            <w:r w:rsidRPr="0002262F">
              <w:rPr>
                <w:lang w:val="en-AU" w:eastAsia="en-AU"/>
              </w:rPr>
              <w:t>Lead…Leader…</w:t>
            </w:r>
            <w:r w:rsidRPr="0002262F">
              <w:rPr>
                <w:b/>
                <w:lang w:val="en-AU" w:eastAsia="en-AU"/>
              </w:rPr>
              <w:t>Leadership</w:t>
            </w:r>
            <w:r w:rsidRPr="0002262F">
              <w:rPr>
                <w:lang w:val="en-AU" w:eastAsia="en-AU"/>
              </w:rPr>
              <w:t xml:space="preserve"> (</w:t>
            </w:r>
            <w:r>
              <w:rPr>
                <w:lang w:val="en-AU" w:eastAsia="en-AU"/>
              </w:rPr>
              <w:t>Gary E Day)</w:t>
            </w:r>
          </w:p>
          <w:p w:rsidR="0002262F" w:rsidRPr="0002262F" w:rsidRDefault="0002262F" w:rsidP="0002262F">
            <w:pPr>
              <w:pStyle w:val="ListParagraph"/>
              <w:numPr>
                <w:ilvl w:val="0"/>
                <w:numId w:val="18"/>
              </w:numPr>
              <w:rPr>
                <w:lang w:val="en-AU" w:eastAsia="en-AU"/>
              </w:rPr>
            </w:pPr>
            <w:r w:rsidRPr="0002262F">
              <w:rPr>
                <w:b/>
                <w:lang w:val="en-AU" w:eastAsia="en-AU"/>
              </w:rPr>
              <w:t xml:space="preserve">Emergency response readiness </w:t>
            </w:r>
            <w:r w:rsidRPr="0002262F">
              <w:rPr>
                <w:lang w:val="en-AU" w:eastAsia="en-AU"/>
              </w:rPr>
              <w:t>for</w:t>
            </w:r>
            <w:r w:rsidRPr="0002262F">
              <w:rPr>
                <w:b/>
                <w:lang w:val="en-AU" w:eastAsia="en-AU"/>
              </w:rPr>
              <w:t xml:space="preserve"> primary school children</w:t>
            </w:r>
            <w:r w:rsidRPr="0002262F">
              <w:rPr>
                <w:lang w:val="en-AU" w:eastAsia="en-AU"/>
              </w:rPr>
              <w:t xml:space="preserve"> (Jeff Wilks, Harry Kanasa,</w:t>
            </w:r>
            <w:r>
              <w:rPr>
                <w:lang w:val="en-AU" w:eastAsia="en-AU"/>
              </w:rPr>
              <w:t xml:space="preserve"> Donna Pendergast and Ken Clark)</w:t>
            </w:r>
          </w:p>
          <w:p w:rsidR="0002262F" w:rsidRDefault="0002262F" w:rsidP="0002262F">
            <w:pPr>
              <w:pStyle w:val="ListParagraph"/>
              <w:numPr>
                <w:ilvl w:val="0"/>
                <w:numId w:val="18"/>
              </w:numPr>
              <w:rPr>
                <w:lang w:val="en-AU" w:eastAsia="en-AU"/>
              </w:rPr>
            </w:pPr>
            <w:r w:rsidRPr="0002262F">
              <w:rPr>
                <w:lang w:val="en-AU" w:eastAsia="en-AU"/>
              </w:rPr>
              <w:t xml:space="preserve">Perceptions of interactions between staff members calling, and those responding to, </w:t>
            </w:r>
            <w:r w:rsidRPr="0002262F">
              <w:rPr>
                <w:b/>
                <w:lang w:val="en-AU" w:eastAsia="en-AU"/>
              </w:rPr>
              <w:t xml:space="preserve">rapid response team </w:t>
            </w:r>
            <w:r w:rsidRPr="0002262F">
              <w:rPr>
                <w:lang w:val="en-AU" w:eastAsia="en-AU"/>
              </w:rPr>
              <w:t>activations for</w:t>
            </w:r>
            <w:r w:rsidRPr="0002262F">
              <w:rPr>
                <w:b/>
                <w:lang w:val="en-AU" w:eastAsia="en-AU"/>
              </w:rPr>
              <w:t xml:space="preserve"> patient deterioration</w:t>
            </w:r>
            <w:r w:rsidRPr="0002262F">
              <w:rPr>
                <w:lang w:val="en-AU" w:eastAsia="en-AU"/>
              </w:rPr>
              <w:t xml:space="preserve"> (Richard Chalwin, Arthas Flabouris, Karo</w:t>
            </w:r>
            <w:r>
              <w:rPr>
                <w:lang w:val="en-AU" w:eastAsia="en-AU"/>
              </w:rPr>
              <w:t>line Kapitola and Leonie Dewick)</w:t>
            </w:r>
          </w:p>
          <w:p w:rsidR="0002262F" w:rsidRPr="0002262F" w:rsidRDefault="0002262F" w:rsidP="0002262F">
            <w:pPr>
              <w:pStyle w:val="ListParagraph"/>
              <w:numPr>
                <w:ilvl w:val="0"/>
                <w:numId w:val="18"/>
              </w:numPr>
              <w:rPr>
                <w:lang w:val="en-AU" w:eastAsia="en-AU"/>
              </w:rPr>
            </w:pPr>
            <w:r w:rsidRPr="0002262F">
              <w:rPr>
                <w:lang w:val="en-AU" w:eastAsia="en-AU"/>
              </w:rPr>
              <w:t xml:space="preserve">Benefit of hindsight: systematic analysis of </w:t>
            </w:r>
            <w:r w:rsidRPr="0002262F">
              <w:rPr>
                <w:b/>
                <w:lang w:val="en-AU" w:eastAsia="en-AU"/>
              </w:rPr>
              <w:t xml:space="preserve">coronial inquest </w:t>
            </w:r>
            <w:r w:rsidRPr="0002262F">
              <w:rPr>
                <w:lang w:val="en-AU" w:eastAsia="en-AU"/>
              </w:rPr>
              <w:t xml:space="preserve">data to </w:t>
            </w:r>
            <w:r w:rsidRPr="0002262F">
              <w:rPr>
                <w:b/>
                <w:lang w:val="en-AU" w:eastAsia="en-AU"/>
              </w:rPr>
              <w:t>inform patient safety</w:t>
            </w:r>
            <w:r w:rsidRPr="0002262F">
              <w:rPr>
                <w:lang w:val="en-AU" w:eastAsia="en-AU"/>
              </w:rPr>
              <w:t xml:space="preserve"> in hospitals (</w:t>
            </w:r>
            <w:r>
              <w:rPr>
                <w:lang w:val="en-AU" w:eastAsia="en-AU"/>
              </w:rPr>
              <w:t>Val Pudney and Carol Grech)</w:t>
            </w:r>
          </w:p>
          <w:p w:rsidR="0002262F" w:rsidRPr="0002262F" w:rsidRDefault="0002262F" w:rsidP="0002262F">
            <w:pPr>
              <w:pStyle w:val="ListParagraph"/>
              <w:numPr>
                <w:ilvl w:val="0"/>
                <w:numId w:val="18"/>
              </w:numPr>
              <w:rPr>
                <w:lang w:val="en-AU" w:eastAsia="en-AU"/>
              </w:rPr>
            </w:pPr>
            <w:r w:rsidRPr="0002262F">
              <w:rPr>
                <w:lang w:val="en-AU" w:eastAsia="en-AU"/>
              </w:rPr>
              <w:t xml:space="preserve">A novel approach for managing the growing demand for </w:t>
            </w:r>
            <w:r w:rsidRPr="0002262F">
              <w:rPr>
                <w:b/>
                <w:lang w:val="en-AU" w:eastAsia="en-AU"/>
              </w:rPr>
              <w:t xml:space="preserve">ambulance services </w:t>
            </w:r>
            <w:r w:rsidRPr="0002262F">
              <w:rPr>
                <w:lang w:val="en-AU" w:eastAsia="en-AU"/>
              </w:rPr>
              <w:t>by</w:t>
            </w:r>
            <w:r w:rsidRPr="0002262F">
              <w:rPr>
                <w:b/>
                <w:lang w:val="en-AU" w:eastAsia="en-AU"/>
              </w:rPr>
              <w:t xml:space="preserve"> low-acuity patients</w:t>
            </w:r>
            <w:r w:rsidRPr="0002262F">
              <w:rPr>
                <w:lang w:val="en-AU" w:eastAsia="en-AU"/>
              </w:rPr>
              <w:t xml:space="preserve"> (Kathryn Eastwood, Amee Morgans, Karen Smith, Angela Hodgkinson, Gareth </w:t>
            </w:r>
            <w:r>
              <w:rPr>
                <w:lang w:val="en-AU" w:eastAsia="en-AU"/>
              </w:rPr>
              <w:t>Becker and Johannes Stoelwinder)</w:t>
            </w:r>
          </w:p>
          <w:p w:rsidR="0002262F" w:rsidRPr="0002262F" w:rsidRDefault="0002262F" w:rsidP="0002262F">
            <w:pPr>
              <w:pStyle w:val="ListParagraph"/>
              <w:numPr>
                <w:ilvl w:val="0"/>
                <w:numId w:val="18"/>
              </w:numPr>
              <w:rPr>
                <w:lang w:val="en-AU" w:eastAsia="en-AU"/>
              </w:rPr>
            </w:pPr>
            <w:r w:rsidRPr="0002262F">
              <w:rPr>
                <w:lang w:val="en-AU" w:eastAsia="en-AU"/>
              </w:rPr>
              <w:t xml:space="preserve">Incremental cost-effectiveness of </w:t>
            </w:r>
            <w:r w:rsidRPr="0002262F">
              <w:rPr>
                <w:b/>
                <w:lang w:val="en-AU" w:eastAsia="en-AU"/>
              </w:rPr>
              <w:t>trauma service improvements</w:t>
            </w:r>
            <w:r w:rsidRPr="0002262F">
              <w:rPr>
                <w:lang w:val="en-AU" w:eastAsia="en-AU"/>
              </w:rPr>
              <w:t xml:space="preserve"> for road trauma casualties: experience of an Australian major trauma centre (Michael M Dinh, Kendall J Bein, Delia Hendrie, Belinda Gabbe, Christo</w:t>
            </w:r>
            <w:r>
              <w:rPr>
                <w:lang w:val="en-AU" w:eastAsia="en-AU"/>
              </w:rPr>
              <w:t>pher M Byrne and Rebecca Ivers)</w:t>
            </w:r>
          </w:p>
          <w:p w:rsidR="0002262F" w:rsidRPr="0002262F" w:rsidRDefault="0002262F" w:rsidP="0002262F">
            <w:pPr>
              <w:pStyle w:val="ListParagraph"/>
              <w:numPr>
                <w:ilvl w:val="0"/>
                <w:numId w:val="18"/>
              </w:numPr>
              <w:rPr>
                <w:lang w:val="en-AU" w:eastAsia="en-AU"/>
              </w:rPr>
            </w:pPr>
            <w:r w:rsidRPr="0002262F">
              <w:rPr>
                <w:lang w:val="en-AU" w:eastAsia="en-AU"/>
              </w:rPr>
              <w:t xml:space="preserve">Normalising </w:t>
            </w:r>
            <w:r w:rsidRPr="0002262F">
              <w:rPr>
                <w:b/>
                <w:lang w:val="en-AU" w:eastAsia="en-AU"/>
              </w:rPr>
              <w:t>advance care planning</w:t>
            </w:r>
            <w:r w:rsidRPr="0002262F">
              <w:rPr>
                <w:lang w:val="en-AU" w:eastAsia="en-AU"/>
              </w:rPr>
              <w:t xml:space="preserve"> in a general medicine service of a tertiary hospital: an exploratory study (Ian A Scott, Nalaka Rajakaruna, Darshan Shah, Leyton Miller, Eli</w:t>
            </w:r>
            <w:r>
              <w:rPr>
                <w:lang w:val="en-AU" w:eastAsia="en-AU"/>
              </w:rPr>
              <w:t>zabeth Reymond and Michael Daly)</w:t>
            </w:r>
          </w:p>
          <w:p w:rsidR="0002262F" w:rsidRPr="0002262F" w:rsidRDefault="0002262F" w:rsidP="0002262F">
            <w:pPr>
              <w:pStyle w:val="ListParagraph"/>
              <w:numPr>
                <w:ilvl w:val="0"/>
                <w:numId w:val="18"/>
              </w:numPr>
              <w:rPr>
                <w:lang w:val="en-AU" w:eastAsia="en-AU"/>
              </w:rPr>
            </w:pPr>
            <w:r w:rsidRPr="0002262F">
              <w:rPr>
                <w:lang w:val="en-AU" w:eastAsia="en-AU"/>
              </w:rPr>
              <w:t xml:space="preserve">Point prevalence of suboptimal footwear features among ambulant older hospital patients: implications for </w:t>
            </w:r>
            <w:r w:rsidRPr="0002262F">
              <w:rPr>
                <w:b/>
                <w:lang w:val="en-AU" w:eastAsia="en-AU"/>
              </w:rPr>
              <w:t>fall prevention</w:t>
            </w:r>
            <w:r w:rsidRPr="0002262F">
              <w:rPr>
                <w:lang w:val="en-AU" w:eastAsia="en-AU"/>
              </w:rPr>
              <w:t xml:space="preserve"> (Satyan R Chari, Prue McRae, Matthew J Stewart, Joan Webster, Mary Fenn and Terry P</w:t>
            </w:r>
            <w:r>
              <w:rPr>
                <w:lang w:val="en-AU" w:eastAsia="en-AU"/>
              </w:rPr>
              <w:t xml:space="preserve"> Haines)</w:t>
            </w:r>
          </w:p>
          <w:p w:rsidR="0002262F" w:rsidRPr="0002262F" w:rsidRDefault="0002262F" w:rsidP="0002262F">
            <w:pPr>
              <w:pStyle w:val="ListParagraph"/>
              <w:numPr>
                <w:ilvl w:val="0"/>
                <w:numId w:val="18"/>
              </w:numPr>
              <w:rPr>
                <w:lang w:val="en-AU" w:eastAsia="en-AU"/>
              </w:rPr>
            </w:pPr>
            <w:r w:rsidRPr="0002262F">
              <w:rPr>
                <w:b/>
                <w:lang w:val="en-AU" w:eastAsia="en-AU"/>
              </w:rPr>
              <w:t>Advance care planning</w:t>
            </w:r>
            <w:r w:rsidRPr="0002262F">
              <w:rPr>
                <w:lang w:val="en-AU" w:eastAsia="en-AU"/>
              </w:rPr>
              <w:t xml:space="preserve"> in Australia: what does the law say? (Rachel Z Carter, Karen M Detering, William</w:t>
            </w:r>
            <w:r>
              <w:rPr>
                <w:lang w:val="en-AU" w:eastAsia="en-AU"/>
              </w:rPr>
              <w:t xml:space="preserve"> Silvester and Elizabeth Sutton)</w:t>
            </w:r>
          </w:p>
          <w:p w:rsidR="0002262F" w:rsidRPr="0002262F" w:rsidRDefault="0002262F" w:rsidP="0002262F">
            <w:pPr>
              <w:pStyle w:val="ListParagraph"/>
              <w:numPr>
                <w:ilvl w:val="0"/>
                <w:numId w:val="18"/>
              </w:numPr>
              <w:rPr>
                <w:lang w:val="en-AU" w:eastAsia="en-AU"/>
              </w:rPr>
            </w:pPr>
            <w:r w:rsidRPr="0002262F">
              <w:rPr>
                <w:lang w:val="en-AU" w:eastAsia="en-AU"/>
              </w:rPr>
              <w:t xml:space="preserve">Mealtime interruptions, assistance and </w:t>
            </w:r>
            <w:r w:rsidRPr="0002262F">
              <w:rPr>
                <w:b/>
                <w:lang w:val="en-AU" w:eastAsia="en-AU"/>
              </w:rPr>
              <w:t xml:space="preserve">nutritional intake </w:t>
            </w:r>
            <w:r w:rsidRPr="0002262F">
              <w:rPr>
                <w:lang w:val="en-AU" w:eastAsia="en-AU"/>
              </w:rPr>
              <w:t>in subacute care (Judi Porter,</w:t>
            </w:r>
            <w:r>
              <w:rPr>
                <w:lang w:val="en-AU" w:eastAsia="en-AU"/>
              </w:rPr>
              <w:t xml:space="preserve"> Anita Wilton and Jorja Collins)</w:t>
            </w:r>
          </w:p>
          <w:p w:rsidR="0002262F" w:rsidRPr="0002262F" w:rsidRDefault="0002262F" w:rsidP="0002262F">
            <w:pPr>
              <w:pStyle w:val="ListParagraph"/>
              <w:numPr>
                <w:ilvl w:val="0"/>
                <w:numId w:val="18"/>
              </w:numPr>
              <w:rPr>
                <w:lang w:val="en-AU" w:eastAsia="en-AU"/>
              </w:rPr>
            </w:pPr>
            <w:r w:rsidRPr="0002262F">
              <w:rPr>
                <w:lang w:val="en-AU" w:eastAsia="en-AU"/>
              </w:rPr>
              <w:t xml:space="preserve">Developing an Australian </w:t>
            </w:r>
            <w:r w:rsidRPr="0002262F">
              <w:rPr>
                <w:b/>
                <w:lang w:val="en-AU" w:eastAsia="en-AU"/>
              </w:rPr>
              <w:t>health and aged care research agenda</w:t>
            </w:r>
            <w:r w:rsidRPr="0002262F">
              <w:rPr>
                <w:lang w:val="en-AU" w:eastAsia="en-AU"/>
              </w:rPr>
              <w:t>: a systematic review of evidence at the subacute interface (Jenny Davis, Am</w:t>
            </w:r>
            <w:r>
              <w:rPr>
                <w:lang w:val="en-AU" w:eastAsia="en-AU"/>
              </w:rPr>
              <w:t>ee Morgans and Joan Stewart)</w:t>
            </w:r>
          </w:p>
          <w:p w:rsidR="0002262F" w:rsidRPr="0002262F" w:rsidRDefault="0002262F" w:rsidP="0002262F">
            <w:pPr>
              <w:pStyle w:val="ListParagraph"/>
              <w:numPr>
                <w:ilvl w:val="0"/>
                <w:numId w:val="18"/>
              </w:numPr>
              <w:rPr>
                <w:lang w:val="en-AU" w:eastAsia="en-AU"/>
              </w:rPr>
            </w:pPr>
            <w:r w:rsidRPr="0002262F">
              <w:rPr>
                <w:b/>
                <w:lang w:val="en-AU" w:eastAsia="en-AU"/>
              </w:rPr>
              <w:t>Integrated health care</w:t>
            </w:r>
            <w:r w:rsidRPr="0002262F">
              <w:rPr>
                <w:lang w:val="en-AU" w:eastAsia="en-AU"/>
              </w:rPr>
              <w:t>: it’s time for it to blossom (</w:t>
            </w:r>
            <w:r>
              <w:rPr>
                <w:lang w:val="en-AU" w:eastAsia="en-AU"/>
              </w:rPr>
              <w:t>Sandeep Reddy)</w:t>
            </w:r>
          </w:p>
          <w:p w:rsidR="0002262F" w:rsidRPr="0002262F" w:rsidRDefault="0002262F" w:rsidP="0002262F">
            <w:pPr>
              <w:pStyle w:val="ListParagraph"/>
              <w:numPr>
                <w:ilvl w:val="0"/>
                <w:numId w:val="18"/>
              </w:numPr>
              <w:rPr>
                <w:lang w:val="en-AU" w:eastAsia="en-AU"/>
              </w:rPr>
            </w:pPr>
            <w:r w:rsidRPr="0002262F">
              <w:rPr>
                <w:b/>
                <w:lang w:val="en-AU" w:eastAsia="en-AU"/>
              </w:rPr>
              <w:t xml:space="preserve">Clinical supervision </w:t>
            </w:r>
            <w:r w:rsidRPr="0002262F">
              <w:rPr>
                <w:lang w:val="en-AU" w:eastAsia="en-AU"/>
              </w:rPr>
              <w:t>for</w:t>
            </w:r>
            <w:r w:rsidRPr="0002262F">
              <w:rPr>
                <w:b/>
                <w:lang w:val="en-AU" w:eastAsia="en-AU"/>
              </w:rPr>
              <w:t xml:space="preserve"> allied health staff</w:t>
            </w:r>
            <w:r w:rsidRPr="0002262F">
              <w:rPr>
                <w:lang w:val="en-AU" w:eastAsia="en-AU"/>
              </w:rPr>
              <w:t>: necessary but not sufficient (Sandra G Leggat, Bev Phillips, Philippa Pearce, Margaret Dawson</w:t>
            </w:r>
            <w:r>
              <w:rPr>
                <w:lang w:val="en-AU" w:eastAsia="en-AU"/>
              </w:rPr>
              <w:t>, Debbie Schulz and Jenni Smith)</w:t>
            </w:r>
          </w:p>
          <w:p w:rsidR="0002262F" w:rsidRPr="0002262F" w:rsidRDefault="0002262F" w:rsidP="0002262F">
            <w:pPr>
              <w:pStyle w:val="ListParagraph"/>
              <w:numPr>
                <w:ilvl w:val="0"/>
                <w:numId w:val="18"/>
              </w:numPr>
              <w:rPr>
                <w:lang w:val="en-AU" w:eastAsia="en-AU"/>
              </w:rPr>
            </w:pPr>
            <w:r w:rsidRPr="0002262F">
              <w:rPr>
                <w:lang w:val="en-AU" w:eastAsia="en-AU"/>
              </w:rPr>
              <w:t>Australian</w:t>
            </w:r>
            <w:r w:rsidRPr="0002262F">
              <w:rPr>
                <w:b/>
                <w:lang w:val="en-AU" w:eastAsia="en-AU"/>
              </w:rPr>
              <w:t xml:space="preserve"> physiotherapy workforce</w:t>
            </w:r>
            <w:r w:rsidRPr="0002262F">
              <w:rPr>
                <w:lang w:val="en-AU" w:eastAsia="en-AU"/>
              </w:rPr>
              <w:t xml:space="preserve"> at a glance: a narrative review (Adri Pretorius, Nuresh</w:t>
            </w:r>
            <w:r>
              <w:rPr>
                <w:lang w:val="en-AU" w:eastAsia="en-AU"/>
              </w:rPr>
              <w:t>a Karunaratne and Susan Fehring)</w:t>
            </w:r>
          </w:p>
          <w:p w:rsidR="0002262F" w:rsidRPr="0002262F" w:rsidRDefault="0002262F" w:rsidP="0002262F">
            <w:pPr>
              <w:pStyle w:val="ListParagraph"/>
              <w:numPr>
                <w:ilvl w:val="0"/>
                <w:numId w:val="18"/>
              </w:numPr>
              <w:rPr>
                <w:lang w:val="en-AU" w:eastAsia="en-AU"/>
              </w:rPr>
            </w:pPr>
            <w:r w:rsidRPr="0002262F">
              <w:rPr>
                <w:lang w:val="en-AU" w:eastAsia="en-AU"/>
              </w:rPr>
              <w:t xml:space="preserve">Future of </w:t>
            </w:r>
            <w:r w:rsidRPr="0002262F">
              <w:rPr>
                <w:b/>
                <w:lang w:val="en-AU" w:eastAsia="en-AU"/>
              </w:rPr>
              <w:t>medical engagement</w:t>
            </w:r>
            <w:r w:rsidRPr="0002262F">
              <w:rPr>
                <w:lang w:val="en-AU" w:eastAsia="en-AU"/>
              </w:rPr>
              <w:t xml:space="preserve"> (Helen Dickinson, Marie Bism</w:t>
            </w:r>
            <w:r>
              <w:rPr>
                <w:lang w:val="en-AU" w:eastAsia="en-AU"/>
              </w:rPr>
              <w:t>ark, Grant Phelps and Erwin Loh)</w:t>
            </w:r>
          </w:p>
          <w:p w:rsidR="0002262F" w:rsidRPr="0002262F" w:rsidRDefault="0002262F" w:rsidP="0002262F">
            <w:pPr>
              <w:pStyle w:val="ListParagraph"/>
              <w:numPr>
                <w:ilvl w:val="0"/>
                <w:numId w:val="18"/>
              </w:numPr>
              <w:rPr>
                <w:lang w:val="en-AU" w:eastAsia="en-AU"/>
              </w:rPr>
            </w:pPr>
            <w:r w:rsidRPr="0002262F">
              <w:rPr>
                <w:b/>
                <w:lang w:val="en-AU" w:eastAsia="en-AU"/>
              </w:rPr>
              <w:t>Patient satisfaction</w:t>
            </w:r>
            <w:r w:rsidRPr="0002262F">
              <w:rPr>
                <w:lang w:val="en-AU" w:eastAsia="en-AU"/>
              </w:rPr>
              <w:t xml:space="preserve"> with a hospital-based </w:t>
            </w:r>
            <w:r w:rsidRPr="0002262F">
              <w:rPr>
                <w:b/>
                <w:lang w:val="en-AU" w:eastAsia="en-AU"/>
              </w:rPr>
              <w:t>neuropsychology</w:t>
            </w:r>
            <w:r w:rsidRPr="0002262F">
              <w:rPr>
                <w:lang w:val="en-AU" w:eastAsia="en-AU"/>
              </w:rPr>
              <w:t xml:space="preserve"> service (Amie Foran,</w:t>
            </w:r>
            <w:r>
              <w:rPr>
                <w:lang w:val="en-AU" w:eastAsia="en-AU"/>
              </w:rPr>
              <w:t xml:space="preserve"> Elisa Millar and Diana Dorstyn)</w:t>
            </w:r>
          </w:p>
          <w:p w:rsidR="0002262F" w:rsidRPr="0002262F" w:rsidRDefault="0002262F" w:rsidP="0002262F">
            <w:pPr>
              <w:pStyle w:val="ListParagraph"/>
              <w:numPr>
                <w:ilvl w:val="0"/>
                <w:numId w:val="18"/>
              </w:numPr>
              <w:rPr>
                <w:lang w:val="en-AU" w:eastAsia="en-AU"/>
              </w:rPr>
            </w:pPr>
            <w:r w:rsidRPr="0002262F">
              <w:rPr>
                <w:lang w:val="en-AU" w:eastAsia="en-AU"/>
              </w:rPr>
              <w:t xml:space="preserve">Implementing </w:t>
            </w:r>
            <w:r w:rsidRPr="0002262F">
              <w:rPr>
                <w:b/>
                <w:lang w:val="en-AU" w:eastAsia="en-AU"/>
              </w:rPr>
              <w:t>Indigenous community control in health care</w:t>
            </w:r>
            <w:r w:rsidRPr="0002262F">
              <w:rPr>
                <w:lang w:val="en-AU" w:eastAsia="en-AU"/>
              </w:rPr>
              <w:t>: lessons from Canada (J</w:t>
            </w:r>
            <w:r>
              <w:rPr>
                <w:lang w:val="en-AU" w:eastAsia="en-AU"/>
              </w:rPr>
              <w:t>osée G. Lavoie and Judith Dwyer)</w:t>
            </w:r>
          </w:p>
          <w:p w:rsidR="0002262F" w:rsidRPr="0002262F" w:rsidRDefault="0002262F" w:rsidP="0002262F">
            <w:pPr>
              <w:pStyle w:val="ListParagraph"/>
              <w:numPr>
                <w:ilvl w:val="0"/>
                <w:numId w:val="18"/>
              </w:numPr>
              <w:rPr>
                <w:lang w:val="en-AU" w:eastAsia="en-AU"/>
              </w:rPr>
            </w:pPr>
            <w:r w:rsidRPr="0002262F">
              <w:rPr>
                <w:lang w:val="en-AU" w:eastAsia="en-AU"/>
              </w:rPr>
              <w:lastRenderedPageBreak/>
              <w:t xml:space="preserve">Role of non-Indigenous researchers in </w:t>
            </w:r>
            <w:r w:rsidRPr="0002262F">
              <w:rPr>
                <w:b/>
                <w:lang w:val="en-AU" w:eastAsia="en-AU"/>
              </w:rPr>
              <w:t>Indigenous health research</w:t>
            </w:r>
            <w:r w:rsidRPr="0002262F">
              <w:rPr>
                <w:lang w:val="en-AU" w:eastAsia="en-AU"/>
              </w:rPr>
              <w:t xml:space="preserve"> in Australia: a review of the literature (Marion A Gray and Florin I</w:t>
            </w:r>
            <w:r>
              <w:rPr>
                <w:lang w:val="en-AU" w:eastAsia="en-AU"/>
              </w:rPr>
              <w:t xml:space="preserve"> Oprescu)</w:t>
            </w:r>
          </w:p>
          <w:p w:rsidR="0002262F" w:rsidRPr="0002262F" w:rsidRDefault="0002262F" w:rsidP="0002262F">
            <w:pPr>
              <w:pStyle w:val="ListParagraph"/>
              <w:numPr>
                <w:ilvl w:val="0"/>
                <w:numId w:val="18"/>
              </w:numPr>
              <w:rPr>
                <w:lang w:val="en-AU" w:eastAsia="en-AU"/>
              </w:rPr>
            </w:pPr>
            <w:r w:rsidRPr="0002262F">
              <w:rPr>
                <w:lang w:val="en-AU" w:eastAsia="en-AU"/>
              </w:rPr>
              <w:t xml:space="preserve">Consequences for </w:t>
            </w:r>
            <w:r w:rsidRPr="0002262F">
              <w:rPr>
                <w:b/>
                <w:lang w:val="en-AU" w:eastAsia="en-AU"/>
              </w:rPr>
              <w:t>overcrowding in the emergency room</w:t>
            </w:r>
            <w:r w:rsidRPr="0002262F">
              <w:rPr>
                <w:lang w:val="en-AU" w:eastAsia="en-AU"/>
              </w:rPr>
              <w:t xml:space="preserve"> of a change in bed management policy on available in-hospital beds (Pierre-Géraud Claret, Thierry Boudemaghe, Xavier Bobbia, Andrew Stowell, Élodie Miard, Mustapha Sebbane, Paul Landais and Jean-Emmanuel De La Coussaye</w:t>
            </w:r>
            <w:r>
              <w:rPr>
                <w:lang w:val="en-AU" w:eastAsia="en-AU"/>
              </w:rPr>
              <w:t>)</w:t>
            </w:r>
          </w:p>
          <w:p w:rsidR="0002262F" w:rsidRPr="0002262F" w:rsidRDefault="0002262F" w:rsidP="0002262F">
            <w:pPr>
              <w:pStyle w:val="ListParagraph"/>
              <w:numPr>
                <w:ilvl w:val="0"/>
                <w:numId w:val="18"/>
              </w:numPr>
              <w:rPr>
                <w:lang w:val="en-AU" w:eastAsia="en-AU"/>
              </w:rPr>
            </w:pPr>
            <w:r w:rsidRPr="0002262F">
              <w:rPr>
                <w:lang w:val="en-AU" w:eastAsia="en-AU"/>
              </w:rPr>
              <w:t xml:space="preserve">Comment on ‘Building </w:t>
            </w:r>
            <w:r w:rsidRPr="0002262F">
              <w:rPr>
                <w:b/>
                <w:lang w:val="en-AU" w:eastAsia="en-AU"/>
              </w:rPr>
              <w:t>allied health workforce capacity</w:t>
            </w:r>
            <w:r w:rsidRPr="0002262F">
              <w:rPr>
                <w:lang w:val="en-AU" w:eastAsia="en-AU"/>
              </w:rPr>
              <w:t>: a strategic approach to workforce innovation' (</w:t>
            </w:r>
            <w:r>
              <w:rPr>
                <w:lang w:val="en-AU" w:eastAsia="en-AU"/>
              </w:rPr>
              <w:t>Sonal Wallace)</w:t>
            </w:r>
          </w:p>
          <w:p w:rsidR="0002262F" w:rsidRPr="0002262F" w:rsidRDefault="0002262F" w:rsidP="0002262F">
            <w:pPr>
              <w:pStyle w:val="ListParagraph"/>
              <w:numPr>
                <w:ilvl w:val="0"/>
                <w:numId w:val="18"/>
              </w:numPr>
              <w:rPr>
                <w:lang w:val="en-AU" w:eastAsia="en-AU"/>
              </w:rPr>
            </w:pPr>
            <w:r w:rsidRPr="0002262F">
              <w:rPr>
                <w:lang w:val="en-AU" w:eastAsia="en-AU"/>
              </w:rPr>
              <w:t xml:space="preserve">Our </w:t>
            </w:r>
            <w:r w:rsidRPr="0002262F">
              <w:rPr>
                <w:b/>
                <w:lang w:val="en-AU" w:eastAsia="en-AU"/>
              </w:rPr>
              <w:t>red–green world</w:t>
            </w:r>
            <w:r w:rsidRPr="0002262F">
              <w:rPr>
                <w:lang w:val="en-AU" w:eastAsia="en-AU"/>
              </w:rPr>
              <w:t xml:space="preserve"> (</w:t>
            </w:r>
            <w:r>
              <w:rPr>
                <w:lang w:val="en-AU" w:eastAsia="en-AU"/>
              </w:rPr>
              <w:t>Parham Habibzadeh)</w:t>
            </w:r>
          </w:p>
          <w:p w:rsidR="0002262F" w:rsidRPr="00EC1B1B" w:rsidRDefault="0002262F" w:rsidP="0002262F">
            <w:pPr>
              <w:pStyle w:val="ListParagraph"/>
              <w:numPr>
                <w:ilvl w:val="0"/>
                <w:numId w:val="18"/>
              </w:numPr>
              <w:rPr>
                <w:lang w:val="en-AU" w:eastAsia="en-AU"/>
              </w:rPr>
            </w:pPr>
            <w:r w:rsidRPr="0002262F">
              <w:rPr>
                <w:b/>
                <w:lang w:val="en-AU" w:eastAsia="en-AU"/>
              </w:rPr>
              <w:t>Healthcare-associated infections</w:t>
            </w:r>
            <w:r w:rsidRPr="0002262F">
              <w:rPr>
                <w:lang w:val="en-AU" w:eastAsia="en-AU"/>
              </w:rPr>
              <w:t xml:space="preserve"> in Australia: is it time for national surveillance? (Natalie Shalit</w:t>
            </w:r>
            <w:r>
              <w:rPr>
                <w:lang w:val="en-AU" w:eastAsia="en-AU"/>
              </w:rPr>
              <w:t>)</w:t>
            </w:r>
          </w:p>
        </w:tc>
      </w:tr>
    </w:tbl>
    <w:p w:rsidR="00650ACA" w:rsidRDefault="00650ACA" w:rsidP="00650ACA">
      <w:pPr>
        <w:rPr>
          <w:lang w:val="en-AU"/>
        </w:rPr>
      </w:pPr>
    </w:p>
    <w:p w:rsidR="00B02F6E" w:rsidRPr="002302EF" w:rsidRDefault="00B02F6E" w:rsidP="00BE027C">
      <w:pPr>
        <w:keepNext/>
        <w:rPr>
          <w:lang w:val="en-AU"/>
        </w:rPr>
      </w:pPr>
      <w:r w:rsidRPr="002302EF">
        <w:rPr>
          <w:i/>
          <w:lang w:val="en-AU"/>
        </w:rPr>
        <w:t xml:space="preserve">BMJ Quality and Safety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02F6E" w:rsidRPr="002302EF" w:rsidTr="00D854D6">
        <w:tc>
          <w:tcPr>
            <w:tcW w:w="1080" w:type="dxa"/>
            <w:tcBorders>
              <w:top w:val="single" w:sz="4" w:space="0" w:color="auto"/>
              <w:left w:val="single" w:sz="4" w:space="0" w:color="auto"/>
              <w:bottom w:val="single" w:sz="4" w:space="0" w:color="auto"/>
              <w:right w:val="single" w:sz="4" w:space="0" w:color="auto"/>
            </w:tcBorders>
            <w:vAlign w:val="center"/>
          </w:tcPr>
          <w:p w:rsidR="00B02F6E" w:rsidRPr="002302EF" w:rsidRDefault="00B02F6E" w:rsidP="00BE027C">
            <w:pPr>
              <w:keepNext/>
              <w:rPr>
                <w:lang w:val="en-AU"/>
              </w:rPr>
            </w:pPr>
            <w:r w:rsidRPr="002302EF">
              <w:rPr>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02F6E" w:rsidRPr="002302EF" w:rsidRDefault="00E72DB2" w:rsidP="00BE027C">
            <w:pPr>
              <w:keepNext/>
              <w:rPr>
                <w:lang w:val="en-AU"/>
              </w:rPr>
            </w:pPr>
            <w:hyperlink r:id="rId31" w:history="1">
              <w:r w:rsidR="00B02F6E" w:rsidRPr="002302EF">
                <w:rPr>
                  <w:rStyle w:val="Hyperlink"/>
                  <w:lang w:val="en-AU"/>
                </w:rPr>
                <w:t>http://qualitysafety.bmj.com/content/early/recent</w:t>
              </w:r>
            </w:hyperlink>
          </w:p>
        </w:tc>
      </w:tr>
      <w:tr w:rsidR="00B02F6E" w:rsidRPr="002302EF" w:rsidTr="00D854D6">
        <w:tc>
          <w:tcPr>
            <w:tcW w:w="1080" w:type="dxa"/>
            <w:tcBorders>
              <w:top w:val="single" w:sz="4" w:space="0" w:color="auto"/>
              <w:left w:val="single" w:sz="4" w:space="0" w:color="auto"/>
              <w:bottom w:val="single" w:sz="4" w:space="0" w:color="auto"/>
              <w:right w:val="single" w:sz="4" w:space="0" w:color="auto"/>
            </w:tcBorders>
            <w:vAlign w:val="center"/>
          </w:tcPr>
          <w:p w:rsidR="00B02F6E" w:rsidRPr="002302EF" w:rsidRDefault="00B02F6E" w:rsidP="00B47D6E">
            <w:pPr>
              <w:rPr>
                <w:lang w:val="en-AU"/>
              </w:rPr>
            </w:pPr>
            <w:r>
              <w:br w:type="page"/>
            </w:r>
            <w:r w:rsidRPr="002302EF">
              <w:rPr>
                <w:lang w:val="en-AU"/>
              </w:rPr>
              <w:t>Notes</w:t>
            </w:r>
          </w:p>
        </w:tc>
        <w:tc>
          <w:tcPr>
            <w:tcW w:w="8238" w:type="dxa"/>
            <w:tcBorders>
              <w:top w:val="single" w:sz="4" w:space="0" w:color="auto"/>
              <w:left w:val="single" w:sz="4" w:space="0" w:color="auto"/>
              <w:bottom w:val="single" w:sz="4" w:space="0" w:color="auto"/>
              <w:right w:val="single" w:sz="4" w:space="0" w:color="auto"/>
            </w:tcBorders>
            <w:vAlign w:val="center"/>
          </w:tcPr>
          <w:p w:rsidR="00B02F6E" w:rsidRPr="00D755FC" w:rsidRDefault="00B02F6E" w:rsidP="00B47D6E">
            <w:pPr>
              <w:rPr>
                <w:lang w:val="en-AU"/>
              </w:rPr>
            </w:pPr>
            <w:r w:rsidRPr="002302EF">
              <w:rPr>
                <w:i/>
                <w:lang w:val="en-AU"/>
              </w:rPr>
              <w:t>BMJ Quality and Safety</w:t>
            </w:r>
            <w:r w:rsidRPr="002302EF">
              <w:rPr>
                <w:lang w:val="en-AU"/>
              </w:rPr>
              <w:t xml:space="preserve"> has published a number of ‘online first’ articles, including:</w:t>
            </w:r>
          </w:p>
          <w:p w:rsidR="008B10D5" w:rsidRPr="008B10D5" w:rsidRDefault="008B10D5" w:rsidP="008B10D5">
            <w:pPr>
              <w:pStyle w:val="ListParagraph"/>
              <w:numPr>
                <w:ilvl w:val="0"/>
                <w:numId w:val="14"/>
              </w:numPr>
              <w:rPr>
                <w:lang w:val="en-AU"/>
              </w:rPr>
            </w:pPr>
            <w:r w:rsidRPr="008B10D5">
              <w:rPr>
                <w:lang w:val="en-AU"/>
              </w:rPr>
              <w:t xml:space="preserve">Interventions to improve </w:t>
            </w:r>
            <w:r w:rsidRPr="008B10D5">
              <w:rPr>
                <w:b/>
                <w:lang w:val="en-AU"/>
              </w:rPr>
              <w:t>hospital patient satisfaction</w:t>
            </w:r>
            <w:r w:rsidRPr="008B10D5">
              <w:rPr>
                <w:lang w:val="en-AU"/>
              </w:rPr>
              <w:t xml:space="preserve"> with healthcare providers and systems: a systematic review (Karina W Davidson, Jonathan Shaffer, Siqin Ye, Louise Falzon, Iheanacho O Emeruwa, Kevin Sundquist, Ifeoma A Inneh, S L Mascitelli, W M Manzano, D K Vawdrey, H H Ting</w:t>
            </w:r>
            <w:r>
              <w:rPr>
                <w:lang w:val="en-AU"/>
              </w:rPr>
              <w:t>)</w:t>
            </w:r>
          </w:p>
          <w:p w:rsidR="003D04EA" w:rsidRPr="00D755FC" w:rsidRDefault="008B10D5" w:rsidP="008B10D5">
            <w:pPr>
              <w:pStyle w:val="ListParagraph"/>
              <w:numPr>
                <w:ilvl w:val="0"/>
                <w:numId w:val="14"/>
              </w:numPr>
              <w:rPr>
                <w:lang w:val="en-AU"/>
              </w:rPr>
            </w:pPr>
            <w:r w:rsidRPr="008B10D5">
              <w:rPr>
                <w:lang w:val="en-AU"/>
              </w:rPr>
              <w:t xml:space="preserve">Triggering </w:t>
            </w:r>
            <w:r w:rsidRPr="008B10D5">
              <w:rPr>
                <w:b/>
                <w:lang w:val="en-AU"/>
              </w:rPr>
              <w:t>safer general practice</w:t>
            </w:r>
            <w:r w:rsidRPr="008B10D5">
              <w:rPr>
                <w:lang w:val="en-AU"/>
              </w:rPr>
              <w:t xml:space="preserve"> care</w:t>
            </w:r>
            <w:r>
              <w:rPr>
                <w:lang w:val="en-AU"/>
              </w:rPr>
              <w:t xml:space="preserve"> (</w:t>
            </w:r>
            <w:r w:rsidRPr="008B10D5">
              <w:rPr>
                <w:lang w:val="en-AU"/>
              </w:rPr>
              <w:t>Susan M Dovey, Sharon Leitch</w:t>
            </w:r>
            <w:r>
              <w:rPr>
                <w:lang w:val="en-AU"/>
              </w:rPr>
              <w:t>)</w:t>
            </w:r>
          </w:p>
        </w:tc>
      </w:tr>
    </w:tbl>
    <w:p w:rsidR="00B02F6E" w:rsidRDefault="00B02F6E" w:rsidP="00B02F6E">
      <w:pPr>
        <w:keepLines/>
        <w:autoSpaceDE w:val="0"/>
        <w:autoSpaceDN w:val="0"/>
        <w:adjustRightInd w:val="0"/>
        <w:rPr>
          <w:lang w:val="en-AU"/>
        </w:rPr>
      </w:pPr>
    </w:p>
    <w:p w:rsidR="00852CA0" w:rsidRPr="002302EF" w:rsidRDefault="00852CA0" w:rsidP="00852CA0">
      <w:pPr>
        <w:keepNext/>
        <w:rPr>
          <w:lang w:val="en-AU"/>
        </w:rPr>
      </w:pPr>
      <w:r w:rsidRPr="002302EF">
        <w:rPr>
          <w:i/>
          <w:lang w:val="en-AU"/>
        </w:rPr>
        <w:t xml:space="preserve">International Journal for Quality in Health Care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852CA0" w:rsidRPr="002302EF" w:rsidTr="00B67F4B">
        <w:tc>
          <w:tcPr>
            <w:tcW w:w="1080" w:type="dxa"/>
            <w:tcBorders>
              <w:top w:val="single" w:sz="4" w:space="0" w:color="auto"/>
              <w:left w:val="single" w:sz="4" w:space="0" w:color="auto"/>
              <w:bottom w:val="single" w:sz="4" w:space="0" w:color="auto"/>
              <w:right w:val="single" w:sz="4" w:space="0" w:color="auto"/>
            </w:tcBorders>
            <w:vAlign w:val="center"/>
          </w:tcPr>
          <w:p w:rsidR="00852CA0" w:rsidRPr="002302EF" w:rsidRDefault="00852CA0" w:rsidP="00B67F4B">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52CA0" w:rsidRPr="002302EF" w:rsidRDefault="00E72DB2" w:rsidP="00B67F4B">
            <w:pPr>
              <w:rPr>
                <w:lang w:val="en-AU"/>
              </w:rPr>
            </w:pPr>
            <w:hyperlink r:id="rId32" w:history="1">
              <w:r w:rsidR="00852CA0" w:rsidRPr="002302EF">
                <w:rPr>
                  <w:rStyle w:val="Hyperlink"/>
                  <w:lang w:val="en-AU"/>
                </w:rPr>
                <w:t>http://intqhc.oxfordjournals.org/content/early/recent?papetoc</w:t>
              </w:r>
            </w:hyperlink>
          </w:p>
        </w:tc>
      </w:tr>
      <w:tr w:rsidR="00852CA0" w:rsidRPr="002302EF" w:rsidTr="00B67F4B">
        <w:tc>
          <w:tcPr>
            <w:tcW w:w="1080" w:type="dxa"/>
            <w:tcBorders>
              <w:top w:val="single" w:sz="4" w:space="0" w:color="auto"/>
              <w:left w:val="single" w:sz="4" w:space="0" w:color="auto"/>
              <w:bottom w:val="single" w:sz="4" w:space="0" w:color="auto"/>
              <w:right w:val="single" w:sz="4" w:space="0" w:color="auto"/>
            </w:tcBorders>
            <w:vAlign w:val="center"/>
          </w:tcPr>
          <w:p w:rsidR="00852CA0" w:rsidRPr="002302EF" w:rsidRDefault="00852CA0" w:rsidP="00B67F4B">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52CA0" w:rsidRDefault="00852CA0" w:rsidP="00B67F4B">
            <w:pPr>
              <w:rPr>
                <w:lang w:val="en-AU"/>
              </w:rPr>
            </w:pPr>
            <w:r w:rsidRPr="002302EF">
              <w:rPr>
                <w:i/>
                <w:lang w:val="en-AU"/>
              </w:rPr>
              <w:t xml:space="preserve">International Journal for Quality in Health Care </w:t>
            </w:r>
            <w:r w:rsidRPr="002302EF">
              <w:rPr>
                <w:lang w:val="en-AU"/>
              </w:rPr>
              <w:t>has published a number of ‘online first’ articles, including:</w:t>
            </w:r>
          </w:p>
          <w:p w:rsidR="00E16946" w:rsidRPr="002302EF" w:rsidRDefault="008B10D5" w:rsidP="008B10D5">
            <w:pPr>
              <w:pStyle w:val="ListParagraph"/>
              <w:numPr>
                <w:ilvl w:val="0"/>
                <w:numId w:val="14"/>
              </w:numPr>
              <w:rPr>
                <w:lang w:val="en-AU"/>
              </w:rPr>
            </w:pPr>
            <w:r w:rsidRPr="008B10D5">
              <w:rPr>
                <w:lang w:val="en-AU"/>
              </w:rPr>
              <w:t xml:space="preserve">Measuring </w:t>
            </w:r>
            <w:r w:rsidRPr="008B10D5">
              <w:rPr>
                <w:b/>
                <w:lang w:val="en-AU"/>
              </w:rPr>
              <w:t>pediatric quality of care</w:t>
            </w:r>
            <w:r w:rsidRPr="008B10D5">
              <w:rPr>
                <w:lang w:val="en-AU"/>
              </w:rPr>
              <w:t xml:space="preserve"> in rural clinics—a multi-country assessment—Cambodia, Guatemala, Zambia and Kenya </w:t>
            </w:r>
            <w:r>
              <w:rPr>
                <w:lang w:val="en-AU"/>
              </w:rPr>
              <w:t>(</w:t>
            </w:r>
            <w:r w:rsidRPr="008B10D5">
              <w:rPr>
                <w:lang w:val="en-AU"/>
              </w:rPr>
              <w:t>Anbrasi Edward, Kim Dam, Jane Chege, Annette E. Ghee, Hossein Zare, Chea Chhorvann</w:t>
            </w:r>
            <w:r>
              <w:rPr>
                <w:lang w:val="en-AU"/>
              </w:rPr>
              <w:t>)</w:t>
            </w:r>
          </w:p>
        </w:tc>
      </w:tr>
    </w:tbl>
    <w:p w:rsidR="008A725C" w:rsidRDefault="008A725C" w:rsidP="00122336">
      <w:pPr>
        <w:keepNext/>
        <w:rPr>
          <w:lang w:val="en-AU"/>
        </w:rPr>
      </w:pPr>
    </w:p>
    <w:p w:rsidR="008A725C" w:rsidRPr="008A725C" w:rsidRDefault="008A725C" w:rsidP="00122336">
      <w:pPr>
        <w:keepNext/>
        <w:rPr>
          <w:lang w:val="en-AU"/>
        </w:rPr>
      </w:pPr>
    </w:p>
    <w:p w:rsidR="00B02F6E" w:rsidRPr="002302EF" w:rsidRDefault="00B02F6E" w:rsidP="00122336">
      <w:pPr>
        <w:keepNext/>
        <w:rPr>
          <w:b/>
          <w:lang w:val="en-AU"/>
        </w:rPr>
      </w:pPr>
      <w:r w:rsidRPr="002302EF">
        <w:rPr>
          <w:b/>
          <w:lang w:val="en-AU"/>
        </w:rPr>
        <w:t>Online resources</w:t>
      </w:r>
    </w:p>
    <w:p w:rsidR="00312D50" w:rsidRDefault="00312D50" w:rsidP="00B52D0D">
      <w:pPr>
        <w:rPr>
          <w:lang w:val="en-AU"/>
        </w:rPr>
      </w:pPr>
    </w:p>
    <w:p w:rsidR="00852CA0" w:rsidRPr="00BB6247" w:rsidRDefault="00852CA0" w:rsidP="00683D80">
      <w:pPr>
        <w:keepNext/>
        <w:keepLines/>
        <w:rPr>
          <w:i/>
          <w:lang w:val="en-AU"/>
        </w:rPr>
      </w:pPr>
      <w:r w:rsidRPr="00BB6247">
        <w:rPr>
          <w:i/>
          <w:lang w:val="en-AU"/>
        </w:rPr>
        <w:t>[UK] NICE Guidelines and Quality Standards</w:t>
      </w:r>
    </w:p>
    <w:p w:rsidR="00852CA0" w:rsidRPr="00BD0F1C" w:rsidRDefault="00E72DB2" w:rsidP="00852CA0">
      <w:pPr>
        <w:keepNext/>
        <w:keepLines/>
        <w:rPr>
          <w:u w:val="single"/>
          <w:lang w:val="en-AU"/>
        </w:rPr>
      </w:pPr>
      <w:hyperlink r:id="rId33" w:history="1">
        <w:r w:rsidR="00852CA0" w:rsidRPr="00BD0F1C">
          <w:rPr>
            <w:rStyle w:val="Hyperlink"/>
            <w:lang w:val="en-AU"/>
          </w:rPr>
          <w:t>http://www.nice.org.uk</w:t>
        </w:r>
      </w:hyperlink>
    </w:p>
    <w:p w:rsidR="00852CA0" w:rsidRPr="00BB6247" w:rsidRDefault="00852CA0" w:rsidP="00852CA0">
      <w:pPr>
        <w:keepNext/>
        <w:keepLines/>
        <w:rPr>
          <w:lang w:val="en-AU"/>
        </w:rPr>
      </w:pPr>
      <w:r w:rsidRPr="00BB6247">
        <w:rPr>
          <w:lang w:val="en-AU"/>
        </w:rPr>
        <w:t>The UK’s National Institute for Health and Care Excellence (NICE) has published new (or updated) guidelines and quality standards. The latest updates are:</w:t>
      </w:r>
    </w:p>
    <w:p w:rsidR="00650ACA" w:rsidRDefault="00E249D3" w:rsidP="00E249D3">
      <w:pPr>
        <w:pStyle w:val="ListParagraph"/>
        <w:keepNext/>
        <w:keepLines/>
        <w:numPr>
          <w:ilvl w:val="0"/>
          <w:numId w:val="14"/>
        </w:numPr>
        <w:rPr>
          <w:lang w:val="en-AU"/>
        </w:rPr>
      </w:pPr>
      <w:r>
        <w:rPr>
          <w:lang w:val="en-AU"/>
        </w:rPr>
        <w:t xml:space="preserve">NICE Quality Standard QS127 </w:t>
      </w:r>
      <w:r w:rsidRPr="00E249D3">
        <w:rPr>
          <w:b/>
          <w:i/>
          <w:lang w:val="en-AU"/>
        </w:rPr>
        <w:t>Obesity</w:t>
      </w:r>
      <w:r w:rsidRPr="00E249D3">
        <w:rPr>
          <w:i/>
          <w:lang w:val="en-AU"/>
        </w:rPr>
        <w:t>: clinical assessment and management</w:t>
      </w:r>
      <w:r>
        <w:rPr>
          <w:lang w:val="en-AU"/>
        </w:rPr>
        <w:t xml:space="preserve"> </w:t>
      </w:r>
      <w:hyperlink r:id="rId34" w:history="1">
        <w:r w:rsidRPr="009B2BA7">
          <w:rPr>
            <w:rStyle w:val="Hyperlink"/>
            <w:lang w:val="en-AU"/>
          </w:rPr>
          <w:t>https://www.nice.org.uk/guidance/qs127</w:t>
        </w:r>
      </w:hyperlink>
    </w:p>
    <w:p w:rsidR="00E249D3" w:rsidRDefault="00E249D3" w:rsidP="00E249D3">
      <w:pPr>
        <w:pStyle w:val="ListParagraph"/>
        <w:keepNext/>
        <w:keepLines/>
        <w:numPr>
          <w:ilvl w:val="0"/>
          <w:numId w:val="14"/>
        </w:numPr>
        <w:rPr>
          <w:lang w:val="en-AU"/>
        </w:rPr>
      </w:pPr>
      <w:r>
        <w:rPr>
          <w:lang w:val="en-AU"/>
        </w:rPr>
        <w:t xml:space="preserve">NICE Clinical Guideline CG140 </w:t>
      </w:r>
      <w:r w:rsidRPr="00E249D3">
        <w:rPr>
          <w:b/>
          <w:i/>
          <w:lang w:val="en-AU"/>
        </w:rPr>
        <w:t>Palliative care</w:t>
      </w:r>
      <w:r w:rsidRPr="00E249D3">
        <w:rPr>
          <w:i/>
          <w:lang w:val="en-AU"/>
        </w:rPr>
        <w:t xml:space="preserve"> for adults: strong opioids for pain relief</w:t>
      </w:r>
      <w:r>
        <w:rPr>
          <w:lang w:val="en-AU"/>
        </w:rPr>
        <w:t xml:space="preserve"> </w:t>
      </w:r>
      <w:hyperlink r:id="rId35" w:history="1">
        <w:r w:rsidRPr="009B2BA7">
          <w:rPr>
            <w:rStyle w:val="Hyperlink"/>
            <w:lang w:val="en-AU"/>
          </w:rPr>
          <w:t>https://www.nice.org.uk/guidance/cg140</w:t>
        </w:r>
      </w:hyperlink>
    </w:p>
    <w:p w:rsidR="000E249C" w:rsidRDefault="000E249C" w:rsidP="00B52D0D">
      <w:pPr>
        <w:rPr>
          <w:lang w:val="en-AU"/>
        </w:rPr>
      </w:pPr>
    </w:p>
    <w:p w:rsidR="00650ACA" w:rsidRPr="000C03B8" w:rsidRDefault="00650ACA" w:rsidP="00B52D0D">
      <w:pPr>
        <w:rPr>
          <w:lang w:val="en-AU"/>
        </w:rPr>
      </w:pPr>
    </w:p>
    <w:p w:rsidR="00B02F6E" w:rsidRPr="002302EF" w:rsidRDefault="00B02F6E" w:rsidP="00B02F6E">
      <w:pPr>
        <w:keepNext/>
        <w:pBdr>
          <w:top w:val="single" w:sz="4" w:space="1" w:color="auto"/>
        </w:pBdr>
        <w:rPr>
          <w:b/>
          <w:lang w:val="en-AU"/>
        </w:rPr>
      </w:pPr>
      <w:r w:rsidRPr="002302EF">
        <w:rPr>
          <w:b/>
          <w:lang w:val="en-AU"/>
        </w:rPr>
        <w:t>Disclaimer</w:t>
      </w:r>
    </w:p>
    <w:p w:rsidR="00B02F6E" w:rsidRDefault="00B02F6E" w:rsidP="00B17406">
      <w:pPr>
        <w:rPr>
          <w:lang w:val="en-AU"/>
        </w:rPr>
      </w:pPr>
      <w:r w:rsidRPr="002302EF">
        <w:rPr>
          <w:i/>
          <w:lang w:val="en-AU"/>
        </w:rPr>
        <w:t>On the Radar</w:t>
      </w:r>
      <w:r w:rsidRPr="002302EF">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2302EF">
        <w:rPr>
          <w:lang w:val="en-AU"/>
        </w:rPr>
        <w:fldChar w:fldCharType="begin"/>
      </w:r>
      <w:r w:rsidRPr="002302EF">
        <w:rPr>
          <w:lang w:val="en-AU"/>
        </w:rPr>
        <w:instrText xml:space="preserve"> ADDIN </w:instrText>
      </w:r>
      <w:r w:rsidRPr="002302EF">
        <w:rPr>
          <w:lang w:val="en-AU"/>
        </w:rPr>
        <w:fldChar w:fldCharType="end"/>
      </w:r>
      <w:r>
        <w:rPr>
          <w:lang w:val="en-AU"/>
        </w:rPr>
        <w:fldChar w:fldCharType="begin"/>
      </w:r>
      <w:r>
        <w:rPr>
          <w:lang w:val="en-AU"/>
        </w:rPr>
        <w:instrText xml:space="preserve"> ADDIN </w:instrText>
      </w:r>
      <w:r>
        <w:rPr>
          <w:lang w:val="en-AU"/>
        </w:rPr>
        <w:fldChar w:fldCharType="end"/>
      </w:r>
    </w:p>
    <w:sectPr w:rsidR="00B02F6E" w:rsidSect="005C5ABC">
      <w:footerReference w:type="even" r:id="rId36"/>
      <w:footerReference w:type="default" r:id="rId37"/>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6E3" w:rsidRDefault="00EE46E3">
      <w:r>
        <w:separator/>
      </w:r>
    </w:p>
  </w:endnote>
  <w:endnote w:type="continuationSeparator" w:id="0">
    <w:p w:rsidR="00EE46E3" w:rsidRDefault="00EE4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F4B" w:rsidRDefault="00B67F4B"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903FBF">
      <w:rPr>
        <w:rStyle w:val="PageNumber"/>
        <w:noProof/>
      </w:rPr>
      <w:t>2</w:t>
    </w:r>
    <w:r>
      <w:rPr>
        <w:rStyle w:val="PageNumber"/>
      </w:rPr>
      <w:fldChar w:fldCharType="end"/>
    </w:r>
  </w:p>
  <w:p w:rsidR="00B67F4B" w:rsidRDefault="00B67F4B" w:rsidP="00F1532A">
    <w:pPr>
      <w:pStyle w:val="Footer"/>
      <w:tabs>
        <w:tab w:val="clear" w:pos="8306"/>
        <w:tab w:val="right" w:pos="9540"/>
      </w:tabs>
      <w:ind w:right="360"/>
    </w:pPr>
    <w:r>
      <w:tab/>
    </w:r>
    <w:r>
      <w:tab/>
    </w:r>
    <w:r w:rsidRPr="00942E61">
      <w:rPr>
        <w:i/>
      </w:rPr>
      <w:t>On the Radar</w:t>
    </w:r>
    <w:r w:rsidR="00E85A69">
      <w:t xml:space="preserve"> Issue 28</w:t>
    </w:r>
    <w:r w:rsidR="001D3F39">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F4B" w:rsidRDefault="00B67F4B"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3FBF">
      <w:rPr>
        <w:rStyle w:val="PageNumber"/>
        <w:noProof/>
      </w:rPr>
      <w:t>1</w:t>
    </w:r>
    <w:r>
      <w:rPr>
        <w:rStyle w:val="PageNumber"/>
      </w:rPr>
      <w:fldChar w:fldCharType="end"/>
    </w:r>
  </w:p>
  <w:p w:rsidR="00B67F4B" w:rsidRDefault="00B67F4B" w:rsidP="00AA7F1C">
    <w:pPr>
      <w:pStyle w:val="Footer"/>
      <w:tabs>
        <w:tab w:val="clear" w:pos="4153"/>
        <w:tab w:val="clear" w:pos="8306"/>
        <w:tab w:val="left" w:pos="2901"/>
      </w:tabs>
      <w:ind w:right="360"/>
    </w:pPr>
    <w:r w:rsidRPr="00942E61">
      <w:rPr>
        <w:i/>
      </w:rPr>
      <w:t>On the Radar</w:t>
    </w:r>
    <w:r w:rsidR="00E85A69">
      <w:t xml:space="preserve"> Issue 28</w:t>
    </w:r>
    <w:r w:rsidR="001D3F39">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6E3" w:rsidRDefault="00EE46E3">
      <w:r>
        <w:separator/>
      </w:r>
    </w:p>
  </w:footnote>
  <w:footnote w:type="continuationSeparator" w:id="0">
    <w:p w:rsidR="00EE46E3" w:rsidRDefault="00EE46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28840FA"/>
    <w:multiLevelType w:val="multilevel"/>
    <w:tmpl w:val="D4B6C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BF63F5"/>
    <w:multiLevelType w:val="hybridMultilevel"/>
    <w:tmpl w:val="7360B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1FD50A4"/>
    <w:multiLevelType w:val="hybridMultilevel"/>
    <w:tmpl w:val="EADA3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34E3D2A"/>
    <w:multiLevelType w:val="hybridMultilevel"/>
    <w:tmpl w:val="73E2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2EE0EDC"/>
    <w:multiLevelType w:val="hybridMultilevel"/>
    <w:tmpl w:val="6C9E4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2"/>
  </w:num>
  <w:num w:numId="15">
    <w:abstractNumId w:val="14"/>
  </w:num>
  <w:num w:numId="16">
    <w:abstractNumId w:val="13"/>
  </w:num>
  <w:num w:numId="17">
    <w:abstractNumId w:val="10"/>
  </w:num>
  <w:num w:numId="18">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201"/>
    <w:rsid w:val="00002337"/>
    <w:rsid w:val="0000245B"/>
    <w:rsid w:val="000025DB"/>
    <w:rsid w:val="000031FB"/>
    <w:rsid w:val="00003275"/>
    <w:rsid w:val="00003289"/>
    <w:rsid w:val="00003610"/>
    <w:rsid w:val="00003680"/>
    <w:rsid w:val="00003A54"/>
    <w:rsid w:val="00003AC5"/>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C70"/>
    <w:rsid w:val="00011449"/>
    <w:rsid w:val="00011B6A"/>
    <w:rsid w:val="00011BF3"/>
    <w:rsid w:val="00012357"/>
    <w:rsid w:val="00012462"/>
    <w:rsid w:val="00012904"/>
    <w:rsid w:val="00012B48"/>
    <w:rsid w:val="00012B53"/>
    <w:rsid w:val="00012DDC"/>
    <w:rsid w:val="00012E0F"/>
    <w:rsid w:val="000132E1"/>
    <w:rsid w:val="00013751"/>
    <w:rsid w:val="00013DCD"/>
    <w:rsid w:val="0001474B"/>
    <w:rsid w:val="000147CD"/>
    <w:rsid w:val="0001489E"/>
    <w:rsid w:val="000148C3"/>
    <w:rsid w:val="0001497B"/>
    <w:rsid w:val="00014C9E"/>
    <w:rsid w:val="00014DE5"/>
    <w:rsid w:val="00014DF2"/>
    <w:rsid w:val="0001515E"/>
    <w:rsid w:val="00015538"/>
    <w:rsid w:val="000159EF"/>
    <w:rsid w:val="00016192"/>
    <w:rsid w:val="000164FD"/>
    <w:rsid w:val="0001676F"/>
    <w:rsid w:val="00017028"/>
    <w:rsid w:val="000170B3"/>
    <w:rsid w:val="000172EF"/>
    <w:rsid w:val="0001743C"/>
    <w:rsid w:val="00017477"/>
    <w:rsid w:val="0001769D"/>
    <w:rsid w:val="000179E9"/>
    <w:rsid w:val="00017F06"/>
    <w:rsid w:val="00020128"/>
    <w:rsid w:val="0002012E"/>
    <w:rsid w:val="00020715"/>
    <w:rsid w:val="000208FC"/>
    <w:rsid w:val="00020AFD"/>
    <w:rsid w:val="00020D58"/>
    <w:rsid w:val="00020D6A"/>
    <w:rsid w:val="00020FF9"/>
    <w:rsid w:val="000213BB"/>
    <w:rsid w:val="00021D6F"/>
    <w:rsid w:val="00021F45"/>
    <w:rsid w:val="000222E3"/>
    <w:rsid w:val="000224FA"/>
    <w:rsid w:val="00022584"/>
    <w:rsid w:val="000225D6"/>
    <w:rsid w:val="0002262F"/>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67F1"/>
    <w:rsid w:val="00026C9C"/>
    <w:rsid w:val="00026E16"/>
    <w:rsid w:val="00027059"/>
    <w:rsid w:val="000274F9"/>
    <w:rsid w:val="0002776A"/>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3E6"/>
    <w:rsid w:val="00035474"/>
    <w:rsid w:val="00035747"/>
    <w:rsid w:val="0003577E"/>
    <w:rsid w:val="000360AA"/>
    <w:rsid w:val="000362FA"/>
    <w:rsid w:val="00036543"/>
    <w:rsid w:val="00036565"/>
    <w:rsid w:val="00036B3D"/>
    <w:rsid w:val="00036C39"/>
    <w:rsid w:val="00036D39"/>
    <w:rsid w:val="00036D97"/>
    <w:rsid w:val="00036D9D"/>
    <w:rsid w:val="00036E68"/>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6C"/>
    <w:rsid w:val="00041D6C"/>
    <w:rsid w:val="00041DCB"/>
    <w:rsid w:val="00042771"/>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CE3"/>
    <w:rsid w:val="00045EBF"/>
    <w:rsid w:val="0004611F"/>
    <w:rsid w:val="0004681B"/>
    <w:rsid w:val="00046930"/>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90A"/>
    <w:rsid w:val="00051B20"/>
    <w:rsid w:val="00051C68"/>
    <w:rsid w:val="00051D7E"/>
    <w:rsid w:val="00051E73"/>
    <w:rsid w:val="00052696"/>
    <w:rsid w:val="000527B5"/>
    <w:rsid w:val="000528EF"/>
    <w:rsid w:val="00052CC4"/>
    <w:rsid w:val="00053393"/>
    <w:rsid w:val="000535B1"/>
    <w:rsid w:val="000539E6"/>
    <w:rsid w:val="00053A16"/>
    <w:rsid w:val="00053D98"/>
    <w:rsid w:val="00053DA5"/>
    <w:rsid w:val="00053E77"/>
    <w:rsid w:val="00054156"/>
    <w:rsid w:val="000546A8"/>
    <w:rsid w:val="00054D03"/>
    <w:rsid w:val="00054E6A"/>
    <w:rsid w:val="00054F8D"/>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39"/>
    <w:rsid w:val="000622B6"/>
    <w:rsid w:val="00062364"/>
    <w:rsid w:val="00062372"/>
    <w:rsid w:val="000624DD"/>
    <w:rsid w:val="000625FA"/>
    <w:rsid w:val="00062CB2"/>
    <w:rsid w:val="00062E6B"/>
    <w:rsid w:val="00062FE3"/>
    <w:rsid w:val="0006316D"/>
    <w:rsid w:val="000634DE"/>
    <w:rsid w:val="0006383F"/>
    <w:rsid w:val="00063A98"/>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8E5"/>
    <w:rsid w:val="00067BDB"/>
    <w:rsid w:val="000701B0"/>
    <w:rsid w:val="000709AF"/>
    <w:rsid w:val="00070FDA"/>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5A"/>
    <w:rsid w:val="00073FA4"/>
    <w:rsid w:val="000740F2"/>
    <w:rsid w:val="000742DC"/>
    <w:rsid w:val="00074383"/>
    <w:rsid w:val="000747EF"/>
    <w:rsid w:val="00074A03"/>
    <w:rsid w:val="00074A91"/>
    <w:rsid w:val="00074B2A"/>
    <w:rsid w:val="00074F4A"/>
    <w:rsid w:val="00074F8C"/>
    <w:rsid w:val="000753E6"/>
    <w:rsid w:val="00075459"/>
    <w:rsid w:val="00075569"/>
    <w:rsid w:val="000756A5"/>
    <w:rsid w:val="000757ED"/>
    <w:rsid w:val="00075AF0"/>
    <w:rsid w:val="00075FA9"/>
    <w:rsid w:val="00076252"/>
    <w:rsid w:val="00076630"/>
    <w:rsid w:val="00076CA1"/>
    <w:rsid w:val="00076F63"/>
    <w:rsid w:val="0007700B"/>
    <w:rsid w:val="00077931"/>
    <w:rsid w:val="00077ADD"/>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6F"/>
    <w:rsid w:val="000873DC"/>
    <w:rsid w:val="00087600"/>
    <w:rsid w:val="000877CA"/>
    <w:rsid w:val="00087A5A"/>
    <w:rsid w:val="00087C83"/>
    <w:rsid w:val="00090868"/>
    <w:rsid w:val="00090A55"/>
    <w:rsid w:val="00090B02"/>
    <w:rsid w:val="00091876"/>
    <w:rsid w:val="000919C2"/>
    <w:rsid w:val="00091AF8"/>
    <w:rsid w:val="00091BB9"/>
    <w:rsid w:val="00091CF5"/>
    <w:rsid w:val="00091FE5"/>
    <w:rsid w:val="0009231A"/>
    <w:rsid w:val="00092425"/>
    <w:rsid w:val="00092493"/>
    <w:rsid w:val="00092DAB"/>
    <w:rsid w:val="00092F3D"/>
    <w:rsid w:val="000930CC"/>
    <w:rsid w:val="0009310B"/>
    <w:rsid w:val="00093AB0"/>
    <w:rsid w:val="0009411B"/>
    <w:rsid w:val="000947FE"/>
    <w:rsid w:val="00094BEC"/>
    <w:rsid w:val="00094CF1"/>
    <w:rsid w:val="00094E9A"/>
    <w:rsid w:val="000956C8"/>
    <w:rsid w:val="00096256"/>
    <w:rsid w:val="0009698D"/>
    <w:rsid w:val="00096C0F"/>
    <w:rsid w:val="00096C3A"/>
    <w:rsid w:val="00096D3F"/>
    <w:rsid w:val="00096E45"/>
    <w:rsid w:val="000977FD"/>
    <w:rsid w:val="00097A70"/>
    <w:rsid w:val="000A0137"/>
    <w:rsid w:val="000A024B"/>
    <w:rsid w:val="000A075C"/>
    <w:rsid w:val="000A084F"/>
    <w:rsid w:val="000A0CE6"/>
    <w:rsid w:val="000A1146"/>
    <w:rsid w:val="000A12DF"/>
    <w:rsid w:val="000A155F"/>
    <w:rsid w:val="000A18E5"/>
    <w:rsid w:val="000A1972"/>
    <w:rsid w:val="000A1A1A"/>
    <w:rsid w:val="000A1CE2"/>
    <w:rsid w:val="000A1D5F"/>
    <w:rsid w:val="000A203C"/>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A4"/>
    <w:rsid w:val="000A56E4"/>
    <w:rsid w:val="000A5E75"/>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77"/>
    <w:rsid w:val="000B765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9B4"/>
    <w:rsid w:val="000D414E"/>
    <w:rsid w:val="000D42D0"/>
    <w:rsid w:val="000D4677"/>
    <w:rsid w:val="000D46DE"/>
    <w:rsid w:val="000D46E8"/>
    <w:rsid w:val="000D4710"/>
    <w:rsid w:val="000D475F"/>
    <w:rsid w:val="000D4995"/>
    <w:rsid w:val="000D4BB0"/>
    <w:rsid w:val="000D4F6E"/>
    <w:rsid w:val="000D54A0"/>
    <w:rsid w:val="000D569F"/>
    <w:rsid w:val="000D5705"/>
    <w:rsid w:val="000D5961"/>
    <w:rsid w:val="000D5C93"/>
    <w:rsid w:val="000D5F0F"/>
    <w:rsid w:val="000D6A05"/>
    <w:rsid w:val="000D6C61"/>
    <w:rsid w:val="000D6DA1"/>
    <w:rsid w:val="000D734C"/>
    <w:rsid w:val="000D7471"/>
    <w:rsid w:val="000D763C"/>
    <w:rsid w:val="000D7725"/>
    <w:rsid w:val="000D79F3"/>
    <w:rsid w:val="000D7CF5"/>
    <w:rsid w:val="000D7D35"/>
    <w:rsid w:val="000E0A1B"/>
    <w:rsid w:val="000E0AE5"/>
    <w:rsid w:val="000E0BA0"/>
    <w:rsid w:val="000E10EF"/>
    <w:rsid w:val="000E1496"/>
    <w:rsid w:val="000E1B8B"/>
    <w:rsid w:val="000E1E11"/>
    <w:rsid w:val="000E2188"/>
    <w:rsid w:val="000E249C"/>
    <w:rsid w:val="000E2750"/>
    <w:rsid w:val="000E2770"/>
    <w:rsid w:val="000E2BEB"/>
    <w:rsid w:val="000E2DCF"/>
    <w:rsid w:val="000E3261"/>
    <w:rsid w:val="000E333D"/>
    <w:rsid w:val="000E34DE"/>
    <w:rsid w:val="000E3648"/>
    <w:rsid w:val="000E3F2F"/>
    <w:rsid w:val="000E42FD"/>
    <w:rsid w:val="000E46F2"/>
    <w:rsid w:val="000E4702"/>
    <w:rsid w:val="000E4927"/>
    <w:rsid w:val="000E49E9"/>
    <w:rsid w:val="000E4AFD"/>
    <w:rsid w:val="000E5392"/>
    <w:rsid w:val="000E542F"/>
    <w:rsid w:val="000E5B33"/>
    <w:rsid w:val="000E6504"/>
    <w:rsid w:val="000E66C3"/>
    <w:rsid w:val="000E6807"/>
    <w:rsid w:val="000E6AE4"/>
    <w:rsid w:val="000E6AED"/>
    <w:rsid w:val="000E6B53"/>
    <w:rsid w:val="000E6CE1"/>
    <w:rsid w:val="000E6CF8"/>
    <w:rsid w:val="000E6F10"/>
    <w:rsid w:val="000E70D8"/>
    <w:rsid w:val="000E7677"/>
    <w:rsid w:val="000E7C75"/>
    <w:rsid w:val="000E7F27"/>
    <w:rsid w:val="000F0767"/>
    <w:rsid w:val="000F0829"/>
    <w:rsid w:val="000F0BF5"/>
    <w:rsid w:val="000F0C90"/>
    <w:rsid w:val="000F0DAF"/>
    <w:rsid w:val="000F1530"/>
    <w:rsid w:val="000F1551"/>
    <w:rsid w:val="000F1E80"/>
    <w:rsid w:val="000F1FD1"/>
    <w:rsid w:val="000F2054"/>
    <w:rsid w:val="000F214D"/>
    <w:rsid w:val="000F293D"/>
    <w:rsid w:val="000F2B0F"/>
    <w:rsid w:val="000F3756"/>
    <w:rsid w:val="000F37CF"/>
    <w:rsid w:val="000F38E4"/>
    <w:rsid w:val="000F3C2D"/>
    <w:rsid w:val="000F3CB3"/>
    <w:rsid w:val="000F3DBE"/>
    <w:rsid w:val="000F448C"/>
    <w:rsid w:val="000F4795"/>
    <w:rsid w:val="000F480F"/>
    <w:rsid w:val="000F4A2B"/>
    <w:rsid w:val="000F4AEE"/>
    <w:rsid w:val="000F548E"/>
    <w:rsid w:val="000F56AF"/>
    <w:rsid w:val="000F56F8"/>
    <w:rsid w:val="000F5AC6"/>
    <w:rsid w:val="000F5B46"/>
    <w:rsid w:val="000F5D7D"/>
    <w:rsid w:val="000F673F"/>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AB"/>
    <w:rsid w:val="00104EC8"/>
    <w:rsid w:val="0010546C"/>
    <w:rsid w:val="00105741"/>
    <w:rsid w:val="001057FA"/>
    <w:rsid w:val="0010599B"/>
    <w:rsid w:val="00105BF3"/>
    <w:rsid w:val="00105EB8"/>
    <w:rsid w:val="00106291"/>
    <w:rsid w:val="00106390"/>
    <w:rsid w:val="00106783"/>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0D30"/>
    <w:rsid w:val="00111082"/>
    <w:rsid w:val="00111199"/>
    <w:rsid w:val="0011148C"/>
    <w:rsid w:val="001117D9"/>
    <w:rsid w:val="00111CFE"/>
    <w:rsid w:val="00112306"/>
    <w:rsid w:val="00112462"/>
    <w:rsid w:val="001124DC"/>
    <w:rsid w:val="001129A6"/>
    <w:rsid w:val="00112BAF"/>
    <w:rsid w:val="00112C43"/>
    <w:rsid w:val="00112C59"/>
    <w:rsid w:val="00112C7D"/>
    <w:rsid w:val="00112FB9"/>
    <w:rsid w:val="00113289"/>
    <w:rsid w:val="001134C0"/>
    <w:rsid w:val="001134D1"/>
    <w:rsid w:val="00113689"/>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336"/>
    <w:rsid w:val="001223EF"/>
    <w:rsid w:val="00122726"/>
    <w:rsid w:val="001228ED"/>
    <w:rsid w:val="00122C9B"/>
    <w:rsid w:val="00123096"/>
    <w:rsid w:val="0012377C"/>
    <w:rsid w:val="0012392C"/>
    <w:rsid w:val="00123C32"/>
    <w:rsid w:val="00123D0F"/>
    <w:rsid w:val="00123E9F"/>
    <w:rsid w:val="00124310"/>
    <w:rsid w:val="00124575"/>
    <w:rsid w:val="001247E3"/>
    <w:rsid w:val="00124ABB"/>
    <w:rsid w:val="00124C10"/>
    <w:rsid w:val="00125657"/>
    <w:rsid w:val="00125AC9"/>
    <w:rsid w:val="00125B39"/>
    <w:rsid w:val="00125FB5"/>
    <w:rsid w:val="001265C3"/>
    <w:rsid w:val="00126797"/>
    <w:rsid w:val="00126C37"/>
    <w:rsid w:val="00126FD4"/>
    <w:rsid w:val="00127226"/>
    <w:rsid w:val="001273B5"/>
    <w:rsid w:val="0012775E"/>
    <w:rsid w:val="00127795"/>
    <w:rsid w:val="00127ADF"/>
    <w:rsid w:val="00127D2C"/>
    <w:rsid w:val="00127E8B"/>
    <w:rsid w:val="00127FE0"/>
    <w:rsid w:val="00130CBE"/>
    <w:rsid w:val="00131221"/>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40136"/>
    <w:rsid w:val="001402DB"/>
    <w:rsid w:val="001404BE"/>
    <w:rsid w:val="00140686"/>
    <w:rsid w:val="0014077E"/>
    <w:rsid w:val="00140919"/>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1001"/>
    <w:rsid w:val="001511BC"/>
    <w:rsid w:val="001513F5"/>
    <w:rsid w:val="001518A0"/>
    <w:rsid w:val="00151D2C"/>
    <w:rsid w:val="00152245"/>
    <w:rsid w:val="0015242E"/>
    <w:rsid w:val="001526BB"/>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0D3"/>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217"/>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8D7"/>
    <w:rsid w:val="00167A0E"/>
    <w:rsid w:val="00167BAE"/>
    <w:rsid w:val="00167CBD"/>
    <w:rsid w:val="001701AB"/>
    <w:rsid w:val="00170927"/>
    <w:rsid w:val="00170A47"/>
    <w:rsid w:val="00170AFD"/>
    <w:rsid w:val="0017126A"/>
    <w:rsid w:val="0017136A"/>
    <w:rsid w:val="00171452"/>
    <w:rsid w:val="00171545"/>
    <w:rsid w:val="0017189C"/>
    <w:rsid w:val="001718BC"/>
    <w:rsid w:val="001719CC"/>
    <w:rsid w:val="00171AC3"/>
    <w:rsid w:val="00171C57"/>
    <w:rsid w:val="00171C67"/>
    <w:rsid w:val="00172137"/>
    <w:rsid w:val="001723F2"/>
    <w:rsid w:val="001728A1"/>
    <w:rsid w:val="00172D61"/>
    <w:rsid w:val="00173237"/>
    <w:rsid w:val="001732E2"/>
    <w:rsid w:val="001734FC"/>
    <w:rsid w:val="00173834"/>
    <w:rsid w:val="00173954"/>
    <w:rsid w:val="00173A8B"/>
    <w:rsid w:val="00173CB5"/>
    <w:rsid w:val="00174262"/>
    <w:rsid w:val="00174592"/>
    <w:rsid w:val="00174939"/>
    <w:rsid w:val="00174A6D"/>
    <w:rsid w:val="00175016"/>
    <w:rsid w:val="00175165"/>
    <w:rsid w:val="0017551B"/>
    <w:rsid w:val="0017579C"/>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1251"/>
    <w:rsid w:val="00181563"/>
    <w:rsid w:val="001817D1"/>
    <w:rsid w:val="001818E6"/>
    <w:rsid w:val="00181D48"/>
    <w:rsid w:val="00182049"/>
    <w:rsid w:val="00182660"/>
    <w:rsid w:val="001827E6"/>
    <w:rsid w:val="001828A6"/>
    <w:rsid w:val="0018296B"/>
    <w:rsid w:val="00182C11"/>
    <w:rsid w:val="00182D84"/>
    <w:rsid w:val="001831F4"/>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2DC"/>
    <w:rsid w:val="00186A49"/>
    <w:rsid w:val="00186AEE"/>
    <w:rsid w:val="00186CC6"/>
    <w:rsid w:val="00186F8C"/>
    <w:rsid w:val="001873D0"/>
    <w:rsid w:val="00187BCA"/>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5BC0"/>
    <w:rsid w:val="0019667A"/>
    <w:rsid w:val="001966E6"/>
    <w:rsid w:val="00196811"/>
    <w:rsid w:val="00196CE1"/>
    <w:rsid w:val="00196E48"/>
    <w:rsid w:val="00196F9C"/>
    <w:rsid w:val="00196FDF"/>
    <w:rsid w:val="001970CC"/>
    <w:rsid w:val="0019756A"/>
    <w:rsid w:val="001977C7"/>
    <w:rsid w:val="00197B04"/>
    <w:rsid w:val="00197CE1"/>
    <w:rsid w:val="001A060E"/>
    <w:rsid w:val="001A06A3"/>
    <w:rsid w:val="001A0C61"/>
    <w:rsid w:val="001A0E21"/>
    <w:rsid w:val="001A0F20"/>
    <w:rsid w:val="001A1138"/>
    <w:rsid w:val="001A1145"/>
    <w:rsid w:val="001A1347"/>
    <w:rsid w:val="001A1515"/>
    <w:rsid w:val="001A1617"/>
    <w:rsid w:val="001A1633"/>
    <w:rsid w:val="001A1699"/>
    <w:rsid w:val="001A19D7"/>
    <w:rsid w:val="001A1DA0"/>
    <w:rsid w:val="001A1FC1"/>
    <w:rsid w:val="001A2543"/>
    <w:rsid w:val="001A26F9"/>
    <w:rsid w:val="001A28CD"/>
    <w:rsid w:val="001A2BE7"/>
    <w:rsid w:val="001A2E52"/>
    <w:rsid w:val="001A3312"/>
    <w:rsid w:val="001A343A"/>
    <w:rsid w:val="001A36BA"/>
    <w:rsid w:val="001A3704"/>
    <w:rsid w:val="001A3E09"/>
    <w:rsid w:val="001A4B55"/>
    <w:rsid w:val="001A4F9E"/>
    <w:rsid w:val="001A5248"/>
    <w:rsid w:val="001A555D"/>
    <w:rsid w:val="001A5637"/>
    <w:rsid w:val="001A58D9"/>
    <w:rsid w:val="001A5A4C"/>
    <w:rsid w:val="001A5B90"/>
    <w:rsid w:val="001A5B99"/>
    <w:rsid w:val="001A6106"/>
    <w:rsid w:val="001A6192"/>
    <w:rsid w:val="001A66F9"/>
    <w:rsid w:val="001A684F"/>
    <w:rsid w:val="001A6FB3"/>
    <w:rsid w:val="001A7296"/>
    <w:rsid w:val="001A779D"/>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9D8"/>
    <w:rsid w:val="001B7BE1"/>
    <w:rsid w:val="001B7E03"/>
    <w:rsid w:val="001B7E41"/>
    <w:rsid w:val="001C05D8"/>
    <w:rsid w:val="001C0972"/>
    <w:rsid w:val="001C0AEF"/>
    <w:rsid w:val="001C0B4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614B"/>
    <w:rsid w:val="001C61BA"/>
    <w:rsid w:val="001C6221"/>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86"/>
    <w:rsid w:val="001D3BBD"/>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BF"/>
    <w:rsid w:val="001E75F5"/>
    <w:rsid w:val="001E76FD"/>
    <w:rsid w:val="001E786A"/>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AA9"/>
    <w:rsid w:val="00202D71"/>
    <w:rsid w:val="0020303C"/>
    <w:rsid w:val="002030FF"/>
    <w:rsid w:val="002032BF"/>
    <w:rsid w:val="00203B69"/>
    <w:rsid w:val="00203FE9"/>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78E"/>
    <w:rsid w:val="00212844"/>
    <w:rsid w:val="00212BEA"/>
    <w:rsid w:val="00212DBF"/>
    <w:rsid w:val="00212E4C"/>
    <w:rsid w:val="0021343E"/>
    <w:rsid w:val="00213901"/>
    <w:rsid w:val="0021427E"/>
    <w:rsid w:val="00214402"/>
    <w:rsid w:val="0021457D"/>
    <w:rsid w:val="0021465E"/>
    <w:rsid w:val="002148BC"/>
    <w:rsid w:val="002149FD"/>
    <w:rsid w:val="002150B1"/>
    <w:rsid w:val="002150EA"/>
    <w:rsid w:val="002159C3"/>
    <w:rsid w:val="00215FC5"/>
    <w:rsid w:val="00216510"/>
    <w:rsid w:val="002167F8"/>
    <w:rsid w:val="00216C46"/>
    <w:rsid w:val="00216EFD"/>
    <w:rsid w:val="00217022"/>
    <w:rsid w:val="00217054"/>
    <w:rsid w:val="00217522"/>
    <w:rsid w:val="00217535"/>
    <w:rsid w:val="00217980"/>
    <w:rsid w:val="002179DE"/>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83"/>
    <w:rsid w:val="00230E91"/>
    <w:rsid w:val="002312DD"/>
    <w:rsid w:val="00231455"/>
    <w:rsid w:val="002315BC"/>
    <w:rsid w:val="00231632"/>
    <w:rsid w:val="00231639"/>
    <w:rsid w:val="002316FF"/>
    <w:rsid w:val="00231954"/>
    <w:rsid w:val="00231AA5"/>
    <w:rsid w:val="00232176"/>
    <w:rsid w:val="002322F9"/>
    <w:rsid w:val="00232350"/>
    <w:rsid w:val="002324FE"/>
    <w:rsid w:val="002325C9"/>
    <w:rsid w:val="00232781"/>
    <w:rsid w:val="00232D77"/>
    <w:rsid w:val="00232FA8"/>
    <w:rsid w:val="00233756"/>
    <w:rsid w:val="0023380D"/>
    <w:rsid w:val="0023406B"/>
    <w:rsid w:val="00234624"/>
    <w:rsid w:val="00234740"/>
    <w:rsid w:val="002347B9"/>
    <w:rsid w:val="0023484E"/>
    <w:rsid w:val="00234BCB"/>
    <w:rsid w:val="00234C6C"/>
    <w:rsid w:val="00234CA5"/>
    <w:rsid w:val="00235189"/>
    <w:rsid w:val="00235400"/>
    <w:rsid w:val="00235788"/>
    <w:rsid w:val="002359C9"/>
    <w:rsid w:val="002362F5"/>
    <w:rsid w:val="002366BA"/>
    <w:rsid w:val="00236D5C"/>
    <w:rsid w:val="00236E06"/>
    <w:rsid w:val="002373FA"/>
    <w:rsid w:val="0023774E"/>
    <w:rsid w:val="00237877"/>
    <w:rsid w:val="0023797C"/>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DEF"/>
    <w:rsid w:val="00250054"/>
    <w:rsid w:val="00250100"/>
    <w:rsid w:val="0025022E"/>
    <w:rsid w:val="002502B2"/>
    <w:rsid w:val="002502E6"/>
    <w:rsid w:val="0025059A"/>
    <w:rsid w:val="00250799"/>
    <w:rsid w:val="002509F3"/>
    <w:rsid w:val="00251444"/>
    <w:rsid w:val="002514B3"/>
    <w:rsid w:val="002514C2"/>
    <w:rsid w:val="002516DE"/>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62B"/>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249"/>
    <w:rsid w:val="00257572"/>
    <w:rsid w:val="002575FA"/>
    <w:rsid w:val="002578E7"/>
    <w:rsid w:val="002579C8"/>
    <w:rsid w:val="00257ACD"/>
    <w:rsid w:val="00260308"/>
    <w:rsid w:val="00260459"/>
    <w:rsid w:val="00260F6A"/>
    <w:rsid w:val="00260FBC"/>
    <w:rsid w:val="00261151"/>
    <w:rsid w:val="00261330"/>
    <w:rsid w:val="0026155C"/>
    <w:rsid w:val="00261914"/>
    <w:rsid w:val="002622FC"/>
    <w:rsid w:val="002625FB"/>
    <w:rsid w:val="00262A5A"/>
    <w:rsid w:val="00262D83"/>
    <w:rsid w:val="002631CE"/>
    <w:rsid w:val="0026337E"/>
    <w:rsid w:val="00263426"/>
    <w:rsid w:val="00263733"/>
    <w:rsid w:val="002637F5"/>
    <w:rsid w:val="00263833"/>
    <w:rsid w:val="00263B14"/>
    <w:rsid w:val="00263F1B"/>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EE0"/>
    <w:rsid w:val="00267EF1"/>
    <w:rsid w:val="00267FDB"/>
    <w:rsid w:val="00270350"/>
    <w:rsid w:val="002703F7"/>
    <w:rsid w:val="002705D0"/>
    <w:rsid w:val="002708D1"/>
    <w:rsid w:val="00270B9B"/>
    <w:rsid w:val="002710DB"/>
    <w:rsid w:val="00271D2F"/>
    <w:rsid w:val="00271F7A"/>
    <w:rsid w:val="0027225A"/>
    <w:rsid w:val="00272420"/>
    <w:rsid w:val="002724D2"/>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725"/>
    <w:rsid w:val="00275B52"/>
    <w:rsid w:val="00275B63"/>
    <w:rsid w:val="00275C79"/>
    <w:rsid w:val="0027621A"/>
    <w:rsid w:val="00276837"/>
    <w:rsid w:val="002768F4"/>
    <w:rsid w:val="002769D8"/>
    <w:rsid w:val="00276CAE"/>
    <w:rsid w:val="0027701E"/>
    <w:rsid w:val="00277121"/>
    <w:rsid w:val="00277E73"/>
    <w:rsid w:val="00280065"/>
    <w:rsid w:val="002806D1"/>
    <w:rsid w:val="00280A75"/>
    <w:rsid w:val="00280E58"/>
    <w:rsid w:val="002813E5"/>
    <w:rsid w:val="00281611"/>
    <w:rsid w:val="002819C5"/>
    <w:rsid w:val="0028281C"/>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12"/>
    <w:rsid w:val="00284D79"/>
    <w:rsid w:val="00284DC2"/>
    <w:rsid w:val="0028546A"/>
    <w:rsid w:val="0028548B"/>
    <w:rsid w:val="0028549C"/>
    <w:rsid w:val="0028592D"/>
    <w:rsid w:val="00285A20"/>
    <w:rsid w:val="00285A82"/>
    <w:rsid w:val="00285AA4"/>
    <w:rsid w:val="00285E4D"/>
    <w:rsid w:val="0028640E"/>
    <w:rsid w:val="002868A2"/>
    <w:rsid w:val="00286B4E"/>
    <w:rsid w:val="00286B88"/>
    <w:rsid w:val="002870CE"/>
    <w:rsid w:val="00287182"/>
    <w:rsid w:val="0028743D"/>
    <w:rsid w:val="00287798"/>
    <w:rsid w:val="0028783C"/>
    <w:rsid w:val="002903E1"/>
    <w:rsid w:val="0029055E"/>
    <w:rsid w:val="00290B35"/>
    <w:rsid w:val="00291A55"/>
    <w:rsid w:val="00291AFA"/>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481"/>
    <w:rsid w:val="00295AA7"/>
    <w:rsid w:val="00295C64"/>
    <w:rsid w:val="00295CE7"/>
    <w:rsid w:val="00296186"/>
    <w:rsid w:val="00296473"/>
    <w:rsid w:val="002964FB"/>
    <w:rsid w:val="002965BF"/>
    <w:rsid w:val="002966D2"/>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31D5"/>
    <w:rsid w:val="002A32F1"/>
    <w:rsid w:val="002A3524"/>
    <w:rsid w:val="002A3907"/>
    <w:rsid w:val="002A3F69"/>
    <w:rsid w:val="002A40BF"/>
    <w:rsid w:val="002A41AF"/>
    <w:rsid w:val="002A4627"/>
    <w:rsid w:val="002A46C4"/>
    <w:rsid w:val="002A514B"/>
    <w:rsid w:val="002A52F3"/>
    <w:rsid w:val="002A58F5"/>
    <w:rsid w:val="002A596A"/>
    <w:rsid w:val="002A61CD"/>
    <w:rsid w:val="002A62AF"/>
    <w:rsid w:val="002A633F"/>
    <w:rsid w:val="002A6391"/>
    <w:rsid w:val="002A63A6"/>
    <w:rsid w:val="002A69FB"/>
    <w:rsid w:val="002A6A6B"/>
    <w:rsid w:val="002A6D49"/>
    <w:rsid w:val="002A70CD"/>
    <w:rsid w:val="002A712C"/>
    <w:rsid w:val="002A7332"/>
    <w:rsid w:val="002A76A8"/>
    <w:rsid w:val="002A76D3"/>
    <w:rsid w:val="002A7B20"/>
    <w:rsid w:val="002A7C12"/>
    <w:rsid w:val="002B03BF"/>
    <w:rsid w:val="002B05D7"/>
    <w:rsid w:val="002B06DC"/>
    <w:rsid w:val="002B09F2"/>
    <w:rsid w:val="002B0AE8"/>
    <w:rsid w:val="002B0C21"/>
    <w:rsid w:val="002B0E61"/>
    <w:rsid w:val="002B1A2C"/>
    <w:rsid w:val="002B1A69"/>
    <w:rsid w:val="002B2418"/>
    <w:rsid w:val="002B24B5"/>
    <w:rsid w:val="002B263A"/>
    <w:rsid w:val="002B2709"/>
    <w:rsid w:val="002B2A44"/>
    <w:rsid w:val="002B2AFC"/>
    <w:rsid w:val="002B2BD1"/>
    <w:rsid w:val="002B2C23"/>
    <w:rsid w:val="002B38B5"/>
    <w:rsid w:val="002B38D2"/>
    <w:rsid w:val="002B3C53"/>
    <w:rsid w:val="002B3CAE"/>
    <w:rsid w:val="002B4AFB"/>
    <w:rsid w:val="002B4C62"/>
    <w:rsid w:val="002B4DDE"/>
    <w:rsid w:val="002B5206"/>
    <w:rsid w:val="002B5207"/>
    <w:rsid w:val="002B5692"/>
    <w:rsid w:val="002B5799"/>
    <w:rsid w:val="002B5BC4"/>
    <w:rsid w:val="002B5D5E"/>
    <w:rsid w:val="002B5E17"/>
    <w:rsid w:val="002B5E4B"/>
    <w:rsid w:val="002B605F"/>
    <w:rsid w:val="002B64E6"/>
    <w:rsid w:val="002B65E1"/>
    <w:rsid w:val="002B694F"/>
    <w:rsid w:val="002B6C14"/>
    <w:rsid w:val="002B6D21"/>
    <w:rsid w:val="002B6DC7"/>
    <w:rsid w:val="002B713D"/>
    <w:rsid w:val="002B714E"/>
    <w:rsid w:val="002B730B"/>
    <w:rsid w:val="002B792B"/>
    <w:rsid w:val="002B7F8F"/>
    <w:rsid w:val="002C02AF"/>
    <w:rsid w:val="002C061A"/>
    <w:rsid w:val="002C1202"/>
    <w:rsid w:val="002C1817"/>
    <w:rsid w:val="002C1931"/>
    <w:rsid w:val="002C1D81"/>
    <w:rsid w:val="002C1DCB"/>
    <w:rsid w:val="002C1FFE"/>
    <w:rsid w:val="002C251A"/>
    <w:rsid w:val="002C252E"/>
    <w:rsid w:val="002C32D0"/>
    <w:rsid w:val="002C32DD"/>
    <w:rsid w:val="002C38F5"/>
    <w:rsid w:val="002C3EBD"/>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77F"/>
    <w:rsid w:val="002C78C6"/>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E45"/>
    <w:rsid w:val="002D32F8"/>
    <w:rsid w:val="002D3318"/>
    <w:rsid w:val="002D348A"/>
    <w:rsid w:val="002D365F"/>
    <w:rsid w:val="002D39BF"/>
    <w:rsid w:val="002D3BB6"/>
    <w:rsid w:val="002D3C04"/>
    <w:rsid w:val="002D4040"/>
    <w:rsid w:val="002D44B7"/>
    <w:rsid w:val="002D4714"/>
    <w:rsid w:val="002D4744"/>
    <w:rsid w:val="002D48A3"/>
    <w:rsid w:val="002D4B7D"/>
    <w:rsid w:val="002D4C6B"/>
    <w:rsid w:val="002D5163"/>
    <w:rsid w:val="002D5A2C"/>
    <w:rsid w:val="002D5C89"/>
    <w:rsid w:val="002D611E"/>
    <w:rsid w:val="002D6249"/>
    <w:rsid w:val="002D6324"/>
    <w:rsid w:val="002D65C3"/>
    <w:rsid w:val="002D699D"/>
    <w:rsid w:val="002D6BAC"/>
    <w:rsid w:val="002D6BE8"/>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9F3"/>
    <w:rsid w:val="002E1A87"/>
    <w:rsid w:val="002E1D40"/>
    <w:rsid w:val="002E1F03"/>
    <w:rsid w:val="002E278A"/>
    <w:rsid w:val="002E2817"/>
    <w:rsid w:val="002E2C86"/>
    <w:rsid w:val="002E3177"/>
    <w:rsid w:val="002E40DB"/>
    <w:rsid w:val="002E410D"/>
    <w:rsid w:val="002E44F8"/>
    <w:rsid w:val="002E4B7F"/>
    <w:rsid w:val="002E4D42"/>
    <w:rsid w:val="002E4D59"/>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2190"/>
    <w:rsid w:val="002F27A6"/>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43D"/>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D2"/>
    <w:rsid w:val="0030331D"/>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D00"/>
    <w:rsid w:val="00312194"/>
    <w:rsid w:val="003125D7"/>
    <w:rsid w:val="0031271E"/>
    <w:rsid w:val="00312842"/>
    <w:rsid w:val="0031289B"/>
    <w:rsid w:val="00312D50"/>
    <w:rsid w:val="0031331B"/>
    <w:rsid w:val="00313534"/>
    <w:rsid w:val="003136EB"/>
    <w:rsid w:val="00313A6B"/>
    <w:rsid w:val="00313DF7"/>
    <w:rsid w:val="00313EBC"/>
    <w:rsid w:val="0031406B"/>
    <w:rsid w:val="0031450E"/>
    <w:rsid w:val="003145C5"/>
    <w:rsid w:val="003146AC"/>
    <w:rsid w:val="003147B8"/>
    <w:rsid w:val="003148D1"/>
    <w:rsid w:val="00314E49"/>
    <w:rsid w:val="00314EC1"/>
    <w:rsid w:val="00314FB0"/>
    <w:rsid w:val="00315229"/>
    <w:rsid w:val="003155B4"/>
    <w:rsid w:val="00315B49"/>
    <w:rsid w:val="00315CFA"/>
    <w:rsid w:val="00315F18"/>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A1"/>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E4"/>
    <w:rsid w:val="003324A6"/>
    <w:rsid w:val="003325C0"/>
    <w:rsid w:val="003332C8"/>
    <w:rsid w:val="0033381D"/>
    <w:rsid w:val="003338C1"/>
    <w:rsid w:val="00333C54"/>
    <w:rsid w:val="00334119"/>
    <w:rsid w:val="003349B6"/>
    <w:rsid w:val="00334CDC"/>
    <w:rsid w:val="00334E24"/>
    <w:rsid w:val="00334EBF"/>
    <w:rsid w:val="00335339"/>
    <w:rsid w:val="0033542A"/>
    <w:rsid w:val="003356F0"/>
    <w:rsid w:val="00335752"/>
    <w:rsid w:val="0033576B"/>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EE4"/>
    <w:rsid w:val="003537CA"/>
    <w:rsid w:val="00353AAC"/>
    <w:rsid w:val="00353DBF"/>
    <w:rsid w:val="00353E62"/>
    <w:rsid w:val="00353F91"/>
    <w:rsid w:val="003541B3"/>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340"/>
    <w:rsid w:val="0035766D"/>
    <w:rsid w:val="00357AE9"/>
    <w:rsid w:val="00357C4A"/>
    <w:rsid w:val="00357F13"/>
    <w:rsid w:val="003601A2"/>
    <w:rsid w:val="00360760"/>
    <w:rsid w:val="003607D0"/>
    <w:rsid w:val="00360829"/>
    <w:rsid w:val="00360A7F"/>
    <w:rsid w:val="00360CAC"/>
    <w:rsid w:val="00360CF1"/>
    <w:rsid w:val="00360E36"/>
    <w:rsid w:val="00361295"/>
    <w:rsid w:val="00361347"/>
    <w:rsid w:val="00361530"/>
    <w:rsid w:val="00361C65"/>
    <w:rsid w:val="00361DFA"/>
    <w:rsid w:val="00361E67"/>
    <w:rsid w:val="00361F95"/>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C0"/>
    <w:rsid w:val="003716A5"/>
    <w:rsid w:val="003716E4"/>
    <w:rsid w:val="003717F4"/>
    <w:rsid w:val="0037182F"/>
    <w:rsid w:val="003719FA"/>
    <w:rsid w:val="00371B2F"/>
    <w:rsid w:val="0037206A"/>
    <w:rsid w:val="0037212A"/>
    <w:rsid w:val="00372697"/>
    <w:rsid w:val="00372705"/>
    <w:rsid w:val="00372ECF"/>
    <w:rsid w:val="00372F2A"/>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77"/>
    <w:rsid w:val="003808CD"/>
    <w:rsid w:val="00380BD1"/>
    <w:rsid w:val="00380DEC"/>
    <w:rsid w:val="00380EB1"/>
    <w:rsid w:val="003815D2"/>
    <w:rsid w:val="00381651"/>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D47"/>
    <w:rsid w:val="00385E33"/>
    <w:rsid w:val="00385E41"/>
    <w:rsid w:val="00386129"/>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AB4"/>
    <w:rsid w:val="00393D2E"/>
    <w:rsid w:val="00393DB3"/>
    <w:rsid w:val="00393DE7"/>
    <w:rsid w:val="00394249"/>
    <w:rsid w:val="00394833"/>
    <w:rsid w:val="00394CC0"/>
    <w:rsid w:val="00394D69"/>
    <w:rsid w:val="00394DBA"/>
    <w:rsid w:val="0039501F"/>
    <w:rsid w:val="0039566A"/>
    <w:rsid w:val="00395B67"/>
    <w:rsid w:val="00395C23"/>
    <w:rsid w:val="00395FCB"/>
    <w:rsid w:val="00396014"/>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1268"/>
    <w:rsid w:val="003A1813"/>
    <w:rsid w:val="003A18E5"/>
    <w:rsid w:val="003A1FD3"/>
    <w:rsid w:val="003A241F"/>
    <w:rsid w:val="003A26CC"/>
    <w:rsid w:val="003A28B8"/>
    <w:rsid w:val="003A2947"/>
    <w:rsid w:val="003A2CFD"/>
    <w:rsid w:val="003A306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606"/>
    <w:rsid w:val="003B2731"/>
    <w:rsid w:val="003B363F"/>
    <w:rsid w:val="003B3788"/>
    <w:rsid w:val="003B391A"/>
    <w:rsid w:val="003B40AA"/>
    <w:rsid w:val="003B40C5"/>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5D1A"/>
    <w:rsid w:val="003C678B"/>
    <w:rsid w:val="003C6DC0"/>
    <w:rsid w:val="003C6F8F"/>
    <w:rsid w:val="003C7040"/>
    <w:rsid w:val="003C705F"/>
    <w:rsid w:val="003C70D0"/>
    <w:rsid w:val="003C7404"/>
    <w:rsid w:val="003C75BA"/>
    <w:rsid w:val="003C7D1A"/>
    <w:rsid w:val="003C7EFB"/>
    <w:rsid w:val="003D0065"/>
    <w:rsid w:val="003D0141"/>
    <w:rsid w:val="003D0444"/>
    <w:rsid w:val="003D04AA"/>
    <w:rsid w:val="003D04EA"/>
    <w:rsid w:val="003D06DC"/>
    <w:rsid w:val="003D0B5D"/>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A83"/>
    <w:rsid w:val="003D6D09"/>
    <w:rsid w:val="003D7274"/>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8AC"/>
    <w:rsid w:val="003F08EC"/>
    <w:rsid w:val="003F0A30"/>
    <w:rsid w:val="003F0B2E"/>
    <w:rsid w:val="003F0C04"/>
    <w:rsid w:val="003F0F94"/>
    <w:rsid w:val="003F1242"/>
    <w:rsid w:val="003F12BC"/>
    <w:rsid w:val="003F12E1"/>
    <w:rsid w:val="003F135E"/>
    <w:rsid w:val="003F1581"/>
    <w:rsid w:val="003F1659"/>
    <w:rsid w:val="003F17A9"/>
    <w:rsid w:val="003F1A63"/>
    <w:rsid w:val="003F1B20"/>
    <w:rsid w:val="003F1B3F"/>
    <w:rsid w:val="003F1C58"/>
    <w:rsid w:val="003F2141"/>
    <w:rsid w:val="003F23B1"/>
    <w:rsid w:val="003F23EF"/>
    <w:rsid w:val="003F23FD"/>
    <w:rsid w:val="003F2824"/>
    <w:rsid w:val="003F2A65"/>
    <w:rsid w:val="003F2DD2"/>
    <w:rsid w:val="003F2DE4"/>
    <w:rsid w:val="003F2E1F"/>
    <w:rsid w:val="003F31CB"/>
    <w:rsid w:val="003F3635"/>
    <w:rsid w:val="003F3DDA"/>
    <w:rsid w:val="003F40F5"/>
    <w:rsid w:val="003F4118"/>
    <w:rsid w:val="003F412D"/>
    <w:rsid w:val="003F44A6"/>
    <w:rsid w:val="003F46F5"/>
    <w:rsid w:val="003F4920"/>
    <w:rsid w:val="003F4A3F"/>
    <w:rsid w:val="003F54E6"/>
    <w:rsid w:val="003F57B2"/>
    <w:rsid w:val="003F5EC9"/>
    <w:rsid w:val="003F61B2"/>
    <w:rsid w:val="003F62E7"/>
    <w:rsid w:val="003F63F4"/>
    <w:rsid w:val="003F6423"/>
    <w:rsid w:val="003F6832"/>
    <w:rsid w:val="003F6926"/>
    <w:rsid w:val="003F69D2"/>
    <w:rsid w:val="003F6CF7"/>
    <w:rsid w:val="003F6D06"/>
    <w:rsid w:val="003F6FDF"/>
    <w:rsid w:val="003F7264"/>
    <w:rsid w:val="003F730E"/>
    <w:rsid w:val="003F734D"/>
    <w:rsid w:val="003F7541"/>
    <w:rsid w:val="003F7852"/>
    <w:rsid w:val="003F79D9"/>
    <w:rsid w:val="003F7EF4"/>
    <w:rsid w:val="004003A8"/>
    <w:rsid w:val="004003D5"/>
    <w:rsid w:val="00400464"/>
    <w:rsid w:val="00400475"/>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5B8"/>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4E0"/>
    <w:rsid w:val="0041073C"/>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2C"/>
    <w:rsid w:val="00423E82"/>
    <w:rsid w:val="00425001"/>
    <w:rsid w:val="00425022"/>
    <w:rsid w:val="00425474"/>
    <w:rsid w:val="0042560A"/>
    <w:rsid w:val="004256C1"/>
    <w:rsid w:val="004259CD"/>
    <w:rsid w:val="00425A30"/>
    <w:rsid w:val="00425BEF"/>
    <w:rsid w:val="00425BF3"/>
    <w:rsid w:val="00425E81"/>
    <w:rsid w:val="004260E4"/>
    <w:rsid w:val="004260FA"/>
    <w:rsid w:val="00426278"/>
    <w:rsid w:val="0042680B"/>
    <w:rsid w:val="00426915"/>
    <w:rsid w:val="00426BD0"/>
    <w:rsid w:val="00427393"/>
    <w:rsid w:val="00427778"/>
    <w:rsid w:val="00430015"/>
    <w:rsid w:val="00430D53"/>
    <w:rsid w:val="00430DC7"/>
    <w:rsid w:val="00431409"/>
    <w:rsid w:val="00431767"/>
    <w:rsid w:val="004318A7"/>
    <w:rsid w:val="00431B8C"/>
    <w:rsid w:val="00431CB4"/>
    <w:rsid w:val="00431F34"/>
    <w:rsid w:val="004322D9"/>
    <w:rsid w:val="004327B2"/>
    <w:rsid w:val="00432801"/>
    <w:rsid w:val="004329D5"/>
    <w:rsid w:val="004329D9"/>
    <w:rsid w:val="00432C61"/>
    <w:rsid w:val="00432EA6"/>
    <w:rsid w:val="00433344"/>
    <w:rsid w:val="0043366C"/>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3E9"/>
    <w:rsid w:val="004365BA"/>
    <w:rsid w:val="004369D1"/>
    <w:rsid w:val="00436B77"/>
    <w:rsid w:val="00436F49"/>
    <w:rsid w:val="004371F9"/>
    <w:rsid w:val="004374F8"/>
    <w:rsid w:val="00437792"/>
    <w:rsid w:val="004378A8"/>
    <w:rsid w:val="00437C6F"/>
    <w:rsid w:val="00437CB6"/>
    <w:rsid w:val="00437EEB"/>
    <w:rsid w:val="00440922"/>
    <w:rsid w:val="00440AAA"/>
    <w:rsid w:val="00440D18"/>
    <w:rsid w:val="00440FEE"/>
    <w:rsid w:val="00441147"/>
    <w:rsid w:val="0044128F"/>
    <w:rsid w:val="004414F5"/>
    <w:rsid w:val="004415B7"/>
    <w:rsid w:val="0044194B"/>
    <w:rsid w:val="00441A10"/>
    <w:rsid w:val="004421F5"/>
    <w:rsid w:val="00442726"/>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61"/>
    <w:rsid w:val="0044572A"/>
    <w:rsid w:val="0044593B"/>
    <w:rsid w:val="00445B31"/>
    <w:rsid w:val="00445BC6"/>
    <w:rsid w:val="00445FCE"/>
    <w:rsid w:val="00446315"/>
    <w:rsid w:val="00446549"/>
    <w:rsid w:val="00446603"/>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BFD"/>
    <w:rsid w:val="00461CF7"/>
    <w:rsid w:val="00461DAB"/>
    <w:rsid w:val="00462050"/>
    <w:rsid w:val="004628FE"/>
    <w:rsid w:val="00462A50"/>
    <w:rsid w:val="0046310C"/>
    <w:rsid w:val="00463614"/>
    <w:rsid w:val="00464123"/>
    <w:rsid w:val="00464614"/>
    <w:rsid w:val="00464A8C"/>
    <w:rsid w:val="0046566A"/>
    <w:rsid w:val="00465728"/>
    <w:rsid w:val="00465DFB"/>
    <w:rsid w:val="00466112"/>
    <w:rsid w:val="00466837"/>
    <w:rsid w:val="00466E52"/>
    <w:rsid w:val="00466EED"/>
    <w:rsid w:val="00466FB4"/>
    <w:rsid w:val="0046742A"/>
    <w:rsid w:val="0046788E"/>
    <w:rsid w:val="00467A4E"/>
    <w:rsid w:val="00467BC8"/>
    <w:rsid w:val="00467CBD"/>
    <w:rsid w:val="00467D94"/>
    <w:rsid w:val="00467F16"/>
    <w:rsid w:val="004701EF"/>
    <w:rsid w:val="00470630"/>
    <w:rsid w:val="00470704"/>
    <w:rsid w:val="0047074E"/>
    <w:rsid w:val="00470AB3"/>
    <w:rsid w:val="00470CE9"/>
    <w:rsid w:val="00470D9C"/>
    <w:rsid w:val="00470F52"/>
    <w:rsid w:val="0047107A"/>
    <w:rsid w:val="00471184"/>
    <w:rsid w:val="00471348"/>
    <w:rsid w:val="0047135E"/>
    <w:rsid w:val="004714E1"/>
    <w:rsid w:val="0047175A"/>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A22"/>
    <w:rsid w:val="00473B10"/>
    <w:rsid w:val="00473C7E"/>
    <w:rsid w:val="00473D20"/>
    <w:rsid w:val="00473DF1"/>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38"/>
    <w:rsid w:val="00480B6E"/>
    <w:rsid w:val="00480D73"/>
    <w:rsid w:val="00480D9D"/>
    <w:rsid w:val="004811D4"/>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3DD5"/>
    <w:rsid w:val="0048408C"/>
    <w:rsid w:val="004840AB"/>
    <w:rsid w:val="004842B1"/>
    <w:rsid w:val="004842F0"/>
    <w:rsid w:val="00484308"/>
    <w:rsid w:val="00484F68"/>
    <w:rsid w:val="00485207"/>
    <w:rsid w:val="004852FB"/>
    <w:rsid w:val="00485402"/>
    <w:rsid w:val="004859B4"/>
    <w:rsid w:val="00485BE5"/>
    <w:rsid w:val="00485C9E"/>
    <w:rsid w:val="00485CA4"/>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FC5"/>
    <w:rsid w:val="00492A92"/>
    <w:rsid w:val="00492BB6"/>
    <w:rsid w:val="00492F22"/>
    <w:rsid w:val="00492F62"/>
    <w:rsid w:val="004931A4"/>
    <w:rsid w:val="00493379"/>
    <w:rsid w:val="00493498"/>
    <w:rsid w:val="004934EE"/>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14D3"/>
    <w:rsid w:val="004A1534"/>
    <w:rsid w:val="004A16CF"/>
    <w:rsid w:val="004A1889"/>
    <w:rsid w:val="004A1CF9"/>
    <w:rsid w:val="004A2069"/>
    <w:rsid w:val="004A2179"/>
    <w:rsid w:val="004A23F0"/>
    <w:rsid w:val="004A26E2"/>
    <w:rsid w:val="004A2DD7"/>
    <w:rsid w:val="004A2E2D"/>
    <w:rsid w:val="004A2EA3"/>
    <w:rsid w:val="004A2FAB"/>
    <w:rsid w:val="004A3126"/>
    <w:rsid w:val="004A3698"/>
    <w:rsid w:val="004A41E4"/>
    <w:rsid w:val="004A42EC"/>
    <w:rsid w:val="004A4CFF"/>
    <w:rsid w:val="004A4F1E"/>
    <w:rsid w:val="004A51FE"/>
    <w:rsid w:val="004A5AA0"/>
    <w:rsid w:val="004A5D48"/>
    <w:rsid w:val="004A617E"/>
    <w:rsid w:val="004A61B9"/>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881"/>
    <w:rsid w:val="004B1A38"/>
    <w:rsid w:val="004B1CEA"/>
    <w:rsid w:val="004B1D19"/>
    <w:rsid w:val="004B1DCA"/>
    <w:rsid w:val="004B20EC"/>
    <w:rsid w:val="004B21EE"/>
    <w:rsid w:val="004B2240"/>
    <w:rsid w:val="004B22E4"/>
    <w:rsid w:val="004B2777"/>
    <w:rsid w:val="004B2ACD"/>
    <w:rsid w:val="004B30B2"/>
    <w:rsid w:val="004B3128"/>
    <w:rsid w:val="004B331E"/>
    <w:rsid w:val="004B37A8"/>
    <w:rsid w:val="004B3A9C"/>
    <w:rsid w:val="004B3B65"/>
    <w:rsid w:val="004B3D65"/>
    <w:rsid w:val="004B463D"/>
    <w:rsid w:val="004B4D93"/>
    <w:rsid w:val="004B506E"/>
    <w:rsid w:val="004B519B"/>
    <w:rsid w:val="004B5204"/>
    <w:rsid w:val="004B531E"/>
    <w:rsid w:val="004B5570"/>
    <w:rsid w:val="004B5595"/>
    <w:rsid w:val="004B5AB1"/>
    <w:rsid w:val="004B60A9"/>
    <w:rsid w:val="004B626C"/>
    <w:rsid w:val="004B6480"/>
    <w:rsid w:val="004B693C"/>
    <w:rsid w:val="004B6B88"/>
    <w:rsid w:val="004B711E"/>
    <w:rsid w:val="004B71E9"/>
    <w:rsid w:val="004B727C"/>
    <w:rsid w:val="004B73FB"/>
    <w:rsid w:val="004B7641"/>
    <w:rsid w:val="004B7668"/>
    <w:rsid w:val="004B7A02"/>
    <w:rsid w:val="004B7AA3"/>
    <w:rsid w:val="004B7BF1"/>
    <w:rsid w:val="004C0413"/>
    <w:rsid w:val="004C051A"/>
    <w:rsid w:val="004C07C1"/>
    <w:rsid w:val="004C08A1"/>
    <w:rsid w:val="004C0C90"/>
    <w:rsid w:val="004C0E6C"/>
    <w:rsid w:val="004C157F"/>
    <w:rsid w:val="004C1809"/>
    <w:rsid w:val="004C1999"/>
    <w:rsid w:val="004C1A8B"/>
    <w:rsid w:val="004C1E4B"/>
    <w:rsid w:val="004C1EE4"/>
    <w:rsid w:val="004C20C0"/>
    <w:rsid w:val="004C2144"/>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F"/>
    <w:rsid w:val="004C7A99"/>
    <w:rsid w:val="004D02FF"/>
    <w:rsid w:val="004D07A8"/>
    <w:rsid w:val="004D097D"/>
    <w:rsid w:val="004D0E80"/>
    <w:rsid w:val="004D102D"/>
    <w:rsid w:val="004D1103"/>
    <w:rsid w:val="004D1B8C"/>
    <w:rsid w:val="004D1BFB"/>
    <w:rsid w:val="004D255A"/>
    <w:rsid w:val="004D267F"/>
    <w:rsid w:val="004D2854"/>
    <w:rsid w:val="004D28FC"/>
    <w:rsid w:val="004D2CDD"/>
    <w:rsid w:val="004D2E7A"/>
    <w:rsid w:val="004D315D"/>
    <w:rsid w:val="004D36C7"/>
    <w:rsid w:val="004D3B02"/>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135C"/>
    <w:rsid w:val="004E13B4"/>
    <w:rsid w:val="004E1437"/>
    <w:rsid w:val="004E1D7E"/>
    <w:rsid w:val="004E243F"/>
    <w:rsid w:val="004E2A81"/>
    <w:rsid w:val="004E2A8F"/>
    <w:rsid w:val="004E2B47"/>
    <w:rsid w:val="004E2D25"/>
    <w:rsid w:val="004E3031"/>
    <w:rsid w:val="004E30D4"/>
    <w:rsid w:val="004E325E"/>
    <w:rsid w:val="004E32DE"/>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1C3"/>
    <w:rsid w:val="004F0848"/>
    <w:rsid w:val="004F0B1F"/>
    <w:rsid w:val="004F0D31"/>
    <w:rsid w:val="004F0E03"/>
    <w:rsid w:val="004F0FEC"/>
    <w:rsid w:val="004F11C2"/>
    <w:rsid w:val="004F137B"/>
    <w:rsid w:val="004F13C5"/>
    <w:rsid w:val="004F14A9"/>
    <w:rsid w:val="004F169A"/>
    <w:rsid w:val="004F17AE"/>
    <w:rsid w:val="004F1F7F"/>
    <w:rsid w:val="004F20CF"/>
    <w:rsid w:val="004F2165"/>
    <w:rsid w:val="004F2242"/>
    <w:rsid w:val="004F2499"/>
    <w:rsid w:val="004F24FB"/>
    <w:rsid w:val="004F25C1"/>
    <w:rsid w:val="004F283D"/>
    <w:rsid w:val="004F2CD0"/>
    <w:rsid w:val="004F2D39"/>
    <w:rsid w:val="004F2EC0"/>
    <w:rsid w:val="004F3550"/>
    <w:rsid w:val="004F35E5"/>
    <w:rsid w:val="004F3886"/>
    <w:rsid w:val="004F3C8A"/>
    <w:rsid w:val="004F3F9A"/>
    <w:rsid w:val="004F47AC"/>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2A3"/>
    <w:rsid w:val="00500310"/>
    <w:rsid w:val="005003E5"/>
    <w:rsid w:val="00500909"/>
    <w:rsid w:val="0050095C"/>
    <w:rsid w:val="00500D1A"/>
    <w:rsid w:val="00500DC0"/>
    <w:rsid w:val="00500EC0"/>
    <w:rsid w:val="00500F9D"/>
    <w:rsid w:val="005013E6"/>
    <w:rsid w:val="005017A9"/>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51E3"/>
    <w:rsid w:val="00505231"/>
    <w:rsid w:val="0050537B"/>
    <w:rsid w:val="00505AD9"/>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827"/>
    <w:rsid w:val="005139C6"/>
    <w:rsid w:val="00513BDD"/>
    <w:rsid w:val="00513CB6"/>
    <w:rsid w:val="00513D5B"/>
    <w:rsid w:val="00513ED2"/>
    <w:rsid w:val="0051401A"/>
    <w:rsid w:val="00514157"/>
    <w:rsid w:val="0051465B"/>
    <w:rsid w:val="00514780"/>
    <w:rsid w:val="00514792"/>
    <w:rsid w:val="00514D33"/>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3EE"/>
    <w:rsid w:val="00522605"/>
    <w:rsid w:val="00522674"/>
    <w:rsid w:val="005229C0"/>
    <w:rsid w:val="00522A0A"/>
    <w:rsid w:val="00522B26"/>
    <w:rsid w:val="00522E0D"/>
    <w:rsid w:val="005232A7"/>
    <w:rsid w:val="0052333A"/>
    <w:rsid w:val="005234C3"/>
    <w:rsid w:val="005234F2"/>
    <w:rsid w:val="00524358"/>
    <w:rsid w:val="005243D6"/>
    <w:rsid w:val="005243DB"/>
    <w:rsid w:val="0052449F"/>
    <w:rsid w:val="00524855"/>
    <w:rsid w:val="00524BE4"/>
    <w:rsid w:val="00524D7B"/>
    <w:rsid w:val="00525279"/>
    <w:rsid w:val="00525367"/>
    <w:rsid w:val="005256A6"/>
    <w:rsid w:val="00525814"/>
    <w:rsid w:val="005259EB"/>
    <w:rsid w:val="00525A3C"/>
    <w:rsid w:val="00525BDD"/>
    <w:rsid w:val="00525C18"/>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123E"/>
    <w:rsid w:val="005312D6"/>
    <w:rsid w:val="00531E4B"/>
    <w:rsid w:val="00531E59"/>
    <w:rsid w:val="00531EB6"/>
    <w:rsid w:val="00531ECB"/>
    <w:rsid w:val="0053214B"/>
    <w:rsid w:val="00532422"/>
    <w:rsid w:val="005324E1"/>
    <w:rsid w:val="005331D5"/>
    <w:rsid w:val="00533556"/>
    <w:rsid w:val="005335A5"/>
    <w:rsid w:val="005335BE"/>
    <w:rsid w:val="00533A2F"/>
    <w:rsid w:val="00533C4D"/>
    <w:rsid w:val="00533C66"/>
    <w:rsid w:val="00533CE3"/>
    <w:rsid w:val="0053433E"/>
    <w:rsid w:val="00534343"/>
    <w:rsid w:val="00534543"/>
    <w:rsid w:val="005345BB"/>
    <w:rsid w:val="00534688"/>
    <w:rsid w:val="0053476B"/>
    <w:rsid w:val="0053580F"/>
    <w:rsid w:val="00535AC7"/>
    <w:rsid w:val="00536BC0"/>
    <w:rsid w:val="00536DF3"/>
    <w:rsid w:val="00536F97"/>
    <w:rsid w:val="00536FCC"/>
    <w:rsid w:val="00537031"/>
    <w:rsid w:val="005373C3"/>
    <w:rsid w:val="00537C8D"/>
    <w:rsid w:val="00537DE9"/>
    <w:rsid w:val="00537FB8"/>
    <w:rsid w:val="00540191"/>
    <w:rsid w:val="00540319"/>
    <w:rsid w:val="00540430"/>
    <w:rsid w:val="00540718"/>
    <w:rsid w:val="00540AD1"/>
    <w:rsid w:val="00540E2D"/>
    <w:rsid w:val="00541621"/>
    <w:rsid w:val="00541674"/>
    <w:rsid w:val="00541D89"/>
    <w:rsid w:val="00542071"/>
    <w:rsid w:val="005422E9"/>
    <w:rsid w:val="005427D5"/>
    <w:rsid w:val="00542C64"/>
    <w:rsid w:val="00542DF1"/>
    <w:rsid w:val="00542E10"/>
    <w:rsid w:val="0054320F"/>
    <w:rsid w:val="00543263"/>
    <w:rsid w:val="00543820"/>
    <w:rsid w:val="00543C21"/>
    <w:rsid w:val="00543F90"/>
    <w:rsid w:val="0054401E"/>
    <w:rsid w:val="005440E7"/>
    <w:rsid w:val="0054411F"/>
    <w:rsid w:val="00544517"/>
    <w:rsid w:val="00544823"/>
    <w:rsid w:val="0054485D"/>
    <w:rsid w:val="00544C53"/>
    <w:rsid w:val="00544C6D"/>
    <w:rsid w:val="0054523A"/>
    <w:rsid w:val="00545355"/>
    <w:rsid w:val="00545392"/>
    <w:rsid w:val="005454A2"/>
    <w:rsid w:val="0054557C"/>
    <w:rsid w:val="00545602"/>
    <w:rsid w:val="00545C51"/>
    <w:rsid w:val="00545CE9"/>
    <w:rsid w:val="005463D3"/>
    <w:rsid w:val="00546425"/>
    <w:rsid w:val="0054654F"/>
    <w:rsid w:val="00546616"/>
    <w:rsid w:val="005469CA"/>
    <w:rsid w:val="0054703F"/>
    <w:rsid w:val="00547555"/>
    <w:rsid w:val="0054765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A7F"/>
    <w:rsid w:val="00554AA1"/>
    <w:rsid w:val="00554B3D"/>
    <w:rsid w:val="00554B51"/>
    <w:rsid w:val="00554EB3"/>
    <w:rsid w:val="00554F4D"/>
    <w:rsid w:val="00554F89"/>
    <w:rsid w:val="005557A7"/>
    <w:rsid w:val="00555A57"/>
    <w:rsid w:val="00555B01"/>
    <w:rsid w:val="00555BF8"/>
    <w:rsid w:val="00555F74"/>
    <w:rsid w:val="005560A0"/>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998"/>
    <w:rsid w:val="00572A8C"/>
    <w:rsid w:val="00572E8E"/>
    <w:rsid w:val="00572E92"/>
    <w:rsid w:val="00572FCE"/>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B1D"/>
    <w:rsid w:val="00576022"/>
    <w:rsid w:val="00576052"/>
    <w:rsid w:val="005763BF"/>
    <w:rsid w:val="00576742"/>
    <w:rsid w:val="00576AFC"/>
    <w:rsid w:val="00576E10"/>
    <w:rsid w:val="00576EB9"/>
    <w:rsid w:val="00576EE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422"/>
    <w:rsid w:val="00591B21"/>
    <w:rsid w:val="00591F44"/>
    <w:rsid w:val="005925D0"/>
    <w:rsid w:val="00592652"/>
    <w:rsid w:val="005929E7"/>
    <w:rsid w:val="00592CCB"/>
    <w:rsid w:val="00592D35"/>
    <w:rsid w:val="00593227"/>
    <w:rsid w:val="005934A2"/>
    <w:rsid w:val="0059375F"/>
    <w:rsid w:val="00593B0B"/>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577"/>
    <w:rsid w:val="005A1B6A"/>
    <w:rsid w:val="005A230B"/>
    <w:rsid w:val="005A2592"/>
    <w:rsid w:val="005A2727"/>
    <w:rsid w:val="005A2A6B"/>
    <w:rsid w:val="005A2A99"/>
    <w:rsid w:val="005A2E9C"/>
    <w:rsid w:val="005A2F0C"/>
    <w:rsid w:val="005A3345"/>
    <w:rsid w:val="005A33FE"/>
    <w:rsid w:val="005A3EDA"/>
    <w:rsid w:val="005A438B"/>
    <w:rsid w:val="005A45DB"/>
    <w:rsid w:val="005A486E"/>
    <w:rsid w:val="005A4D0F"/>
    <w:rsid w:val="005A4E1C"/>
    <w:rsid w:val="005A4E48"/>
    <w:rsid w:val="005A4FDD"/>
    <w:rsid w:val="005A5259"/>
    <w:rsid w:val="005A56FB"/>
    <w:rsid w:val="005A5888"/>
    <w:rsid w:val="005A593C"/>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BBB"/>
    <w:rsid w:val="005B4C59"/>
    <w:rsid w:val="005B4D3E"/>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A95"/>
    <w:rsid w:val="005C2655"/>
    <w:rsid w:val="005C26AF"/>
    <w:rsid w:val="005C2878"/>
    <w:rsid w:val="005C29C1"/>
    <w:rsid w:val="005C2BC6"/>
    <w:rsid w:val="005C2F42"/>
    <w:rsid w:val="005C3B2B"/>
    <w:rsid w:val="005C3C33"/>
    <w:rsid w:val="005C3EA8"/>
    <w:rsid w:val="005C3F6F"/>
    <w:rsid w:val="005C481C"/>
    <w:rsid w:val="005C4874"/>
    <w:rsid w:val="005C4A69"/>
    <w:rsid w:val="005C4DB5"/>
    <w:rsid w:val="005C521F"/>
    <w:rsid w:val="005C56C4"/>
    <w:rsid w:val="005C5ABC"/>
    <w:rsid w:val="005C5D12"/>
    <w:rsid w:val="005C6131"/>
    <w:rsid w:val="005C62CD"/>
    <w:rsid w:val="005C62EB"/>
    <w:rsid w:val="005C6603"/>
    <w:rsid w:val="005C6654"/>
    <w:rsid w:val="005C69FD"/>
    <w:rsid w:val="005C6AC7"/>
    <w:rsid w:val="005C7414"/>
    <w:rsid w:val="005C7546"/>
    <w:rsid w:val="005C757E"/>
    <w:rsid w:val="005C7859"/>
    <w:rsid w:val="005C7938"/>
    <w:rsid w:val="005C79B8"/>
    <w:rsid w:val="005C7CDE"/>
    <w:rsid w:val="005C7E5A"/>
    <w:rsid w:val="005D0105"/>
    <w:rsid w:val="005D023F"/>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FD"/>
    <w:rsid w:val="005D4564"/>
    <w:rsid w:val="005D48E9"/>
    <w:rsid w:val="005D4F00"/>
    <w:rsid w:val="005D4F5E"/>
    <w:rsid w:val="005D514F"/>
    <w:rsid w:val="005D54B1"/>
    <w:rsid w:val="005D54DD"/>
    <w:rsid w:val="005D5641"/>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1136"/>
    <w:rsid w:val="005E113B"/>
    <w:rsid w:val="005E12FF"/>
    <w:rsid w:val="005E135B"/>
    <w:rsid w:val="005E1374"/>
    <w:rsid w:val="005E1B63"/>
    <w:rsid w:val="005E20AF"/>
    <w:rsid w:val="005E2159"/>
    <w:rsid w:val="005E2547"/>
    <w:rsid w:val="005E26A5"/>
    <w:rsid w:val="005E29FC"/>
    <w:rsid w:val="005E2B16"/>
    <w:rsid w:val="005E2B33"/>
    <w:rsid w:val="005E2F9C"/>
    <w:rsid w:val="005E30A9"/>
    <w:rsid w:val="005E413D"/>
    <w:rsid w:val="005E424D"/>
    <w:rsid w:val="005E4605"/>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7381"/>
    <w:rsid w:val="005F75D0"/>
    <w:rsid w:val="005F7630"/>
    <w:rsid w:val="005F7C5C"/>
    <w:rsid w:val="005F7D61"/>
    <w:rsid w:val="005F7F56"/>
    <w:rsid w:val="006005E8"/>
    <w:rsid w:val="00600857"/>
    <w:rsid w:val="00600A6D"/>
    <w:rsid w:val="00600ECA"/>
    <w:rsid w:val="006010FA"/>
    <w:rsid w:val="006012BC"/>
    <w:rsid w:val="00601425"/>
    <w:rsid w:val="006015C5"/>
    <w:rsid w:val="006016A9"/>
    <w:rsid w:val="00601787"/>
    <w:rsid w:val="0060203B"/>
    <w:rsid w:val="0060257E"/>
    <w:rsid w:val="00602A61"/>
    <w:rsid w:val="00602FBB"/>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D6"/>
    <w:rsid w:val="00606E9D"/>
    <w:rsid w:val="00607175"/>
    <w:rsid w:val="00607191"/>
    <w:rsid w:val="00607371"/>
    <w:rsid w:val="0060766F"/>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111"/>
    <w:rsid w:val="00612207"/>
    <w:rsid w:val="00612344"/>
    <w:rsid w:val="0061281D"/>
    <w:rsid w:val="00612891"/>
    <w:rsid w:val="00612982"/>
    <w:rsid w:val="00612C42"/>
    <w:rsid w:val="00612E0B"/>
    <w:rsid w:val="00612E20"/>
    <w:rsid w:val="00612E8C"/>
    <w:rsid w:val="00612F50"/>
    <w:rsid w:val="006130DE"/>
    <w:rsid w:val="006133DC"/>
    <w:rsid w:val="0061353A"/>
    <w:rsid w:val="006135C0"/>
    <w:rsid w:val="0061380F"/>
    <w:rsid w:val="00613A18"/>
    <w:rsid w:val="0061430E"/>
    <w:rsid w:val="006144BC"/>
    <w:rsid w:val="0061456B"/>
    <w:rsid w:val="0061481E"/>
    <w:rsid w:val="00614B13"/>
    <w:rsid w:val="00614C91"/>
    <w:rsid w:val="00614EFB"/>
    <w:rsid w:val="00615CB5"/>
    <w:rsid w:val="0061643A"/>
    <w:rsid w:val="00616656"/>
    <w:rsid w:val="0061665C"/>
    <w:rsid w:val="00616C58"/>
    <w:rsid w:val="00616FE0"/>
    <w:rsid w:val="006170B2"/>
    <w:rsid w:val="00617699"/>
    <w:rsid w:val="00617995"/>
    <w:rsid w:val="00617B18"/>
    <w:rsid w:val="00617B92"/>
    <w:rsid w:val="0062026E"/>
    <w:rsid w:val="00620625"/>
    <w:rsid w:val="006208F4"/>
    <w:rsid w:val="00620C7C"/>
    <w:rsid w:val="00620E35"/>
    <w:rsid w:val="00621029"/>
    <w:rsid w:val="00621328"/>
    <w:rsid w:val="00621B0C"/>
    <w:rsid w:val="00622658"/>
    <w:rsid w:val="00622738"/>
    <w:rsid w:val="00622A03"/>
    <w:rsid w:val="00622A95"/>
    <w:rsid w:val="0062305F"/>
    <w:rsid w:val="006230E0"/>
    <w:rsid w:val="006231EA"/>
    <w:rsid w:val="00623216"/>
    <w:rsid w:val="00623464"/>
    <w:rsid w:val="006236D4"/>
    <w:rsid w:val="0062396D"/>
    <w:rsid w:val="0062398C"/>
    <w:rsid w:val="006239C4"/>
    <w:rsid w:val="00623D16"/>
    <w:rsid w:val="00623E74"/>
    <w:rsid w:val="0062432E"/>
    <w:rsid w:val="006243C9"/>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BE2"/>
    <w:rsid w:val="00630D51"/>
    <w:rsid w:val="00631359"/>
    <w:rsid w:val="0063144F"/>
    <w:rsid w:val="006315DA"/>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D4"/>
    <w:rsid w:val="00644156"/>
    <w:rsid w:val="00644373"/>
    <w:rsid w:val="00644E60"/>
    <w:rsid w:val="00644E94"/>
    <w:rsid w:val="006450A9"/>
    <w:rsid w:val="00645151"/>
    <w:rsid w:val="006454A4"/>
    <w:rsid w:val="00645B26"/>
    <w:rsid w:val="00645BA5"/>
    <w:rsid w:val="006462DA"/>
    <w:rsid w:val="00646594"/>
    <w:rsid w:val="0064664F"/>
    <w:rsid w:val="00646BBC"/>
    <w:rsid w:val="00646E73"/>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4101"/>
    <w:rsid w:val="00654120"/>
    <w:rsid w:val="0065417D"/>
    <w:rsid w:val="0065451F"/>
    <w:rsid w:val="00654A71"/>
    <w:rsid w:val="00654B31"/>
    <w:rsid w:val="00655073"/>
    <w:rsid w:val="00655274"/>
    <w:rsid w:val="006553C2"/>
    <w:rsid w:val="0065542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288B"/>
    <w:rsid w:val="00662E74"/>
    <w:rsid w:val="00663217"/>
    <w:rsid w:val="006633E9"/>
    <w:rsid w:val="0066350B"/>
    <w:rsid w:val="00663605"/>
    <w:rsid w:val="00663696"/>
    <w:rsid w:val="006639A3"/>
    <w:rsid w:val="00663CCC"/>
    <w:rsid w:val="00663CE6"/>
    <w:rsid w:val="00663FD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72B7"/>
    <w:rsid w:val="006674F2"/>
    <w:rsid w:val="00667843"/>
    <w:rsid w:val="00667926"/>
    <w:rsid w:val="00667B00"/>
    <w:rsid w:val="00667DFC"/>
    <w:rsid w:val="00667FC0"/>
    <w:rsid w:val="006702F1"/>
    <w:rsid w:val="006706BE"/>
    <w:rsid w:val="00670842"/>
    <w:rsid w:val="00670A47"/>
    <w:rsid w:val="00670ADC"/>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304"/>
    <w:rsid w:val="00676403"/>
    <w:rsid w:val="00676636"/>
    <w:rsid w:val="006766B9"/>
    <w:rsid w:val="006767A4"/>
    <w:rsid w:val="0067684C"/>
    <w:rsid w:val="00676BEF"/>
    <w:rsid w:val="00676CAB"/>
    <w:rsid w:val="00676CF9"/>
    <w:rsid w:val="00676D50"/>
    <w:rsid w:val="00676D69"/>
    <w:rsid w:val="006771B0"/>
    <w:rsid w:val="00677290"/>
    <w:rsid w:val="00677691"/>
    <w:rsid w:val="00677C8C"/>
    <w:rsid w:val="006801B8"/>
    <w:rsid w:val="006803BD"/>
    <w:rsid w:val="006803C0"/>
    <w:rsid w:val="00680666"/>
    <w:rsid w:val="0068083D"/>
    <w:rsid w:val="00680B04"/>
    <w:rsid w:val="00680B81"/>
    <w:rsid w:val="00680CD6"/>
    <w:rsid w:val="00680EB3"/>
    <w:rsid w:val="006810E1"/>
    <w:rsid w:val="0068146E"/>
    <w:rsid w:val="006816D7"/>
    <w:rsid w:val="00681B0B"/>
    <w:rsid w:val="00681BDD"/>
    <w:rsid w:val="0068209F"/>
    <w:rsid w:val="006824BC"/>
    <w:rsid w:val="00682BC0"/>
    <w:rsid w:val="00682CF0"/>
    <w:rsid w:val="00682DC8"/>
    <w:rsid w:val="00682E2F"/>
    <w:rsid w:val="00682F2E"/>
    <w:rsid w:val="00682FCC"/>
    <w:rsid w:val="00683600"/>
    <w:rsid w:val="00683997"/>
    <w:rsid w:val="0068399F"/>
    <w:rsid w:val="00683AB6"/>
    <w:rsid w:val="00683D80"/>
    <w:rsid w:val="00683E74"/>
    <w:rsid w:val="00683EA6"/>
    <w:rsid w:val="00683F0C"/>
    <w:rsid w:val="00683F5C"/>
    <w:rsid w:val="00684495"/>
    <w:rsid w:val="006844F8"/>
    <w:rsid w:val="00684544"/>
    <w:rsid w:val="0068468B"/>
    <w:rsid w:val="006854BA"/>
    <w:rsid w:val="00685E98"/>
    <w:rsid w:val="00686644"/>
    <w:rsid w:val="0068687C"/>
    <w:rsid w:val="006869CE"/>
    <w:rsid w:val="00686AB2"/>
    <w:rsid w:val="00686B8D"/>
    <w:rsid w:val="00686E35"/>
    <w:rsid w:val="0068733F"/>
    <w:rsid w:val="00687473"/>
    <w:rsid w:val="00687585"/>
    <w:rsid w:val="00687645"/>
    <w:rsid w:val="0068788F"/>
    <w:rsid w:val="006908EF"/>
    <w:rsid w:val="006908F3"/>
    <w:rsid w:val="00690ACB"/>
    <w:rsid w:val="00690AF9"/>
    <w:rsid w:val="00690B02"/>
    <w:rsid w:val="00690B6D"/>
    <w:rsid w:val="006910EE"/>
    <w:rsid w:val="006912BA"/>
    <w:rsid w:val="00691DE3"/>
    <w:rsid w:val="00692149"/>
    <w:rsid w:val="00692ADA"/>
    <w:rsid w:val="00693366"/>
    <w:rsid w:val="006936A0"/>
    <w:rsid w:val="00693832"/>
    <w:rsid w:val="00693A06"/>
    <w:rsid w:val="00693D73"/>
    <w:rsid w:val="00693E10"/>
    <w:rsid w:val="0069410D"/>
    <w:rsid w:val="006945EF"/>
    <w:rsid w:val="00694795"/>
    <w:rsid w:val="006947DA"/>
    <w:rsid w:val="00694890"/>
    <w:rsid w:val="006948A2"/>
    <w:rsid w:val="00694930"/>
    <w:rsid w:val="00694BA6"/>
    <w:rsid w:val="0069558C"/>
    <w:rsid w:val="0069560B"/>
    <w:rsid w:val="00695616"/>
    <w:rsid w:val="0069578D"/>
    <w:rsid w:val="00695AE9"/>
    <w:rsid w:val="00695C58"/>
    <w:rsid w:val="00695CA6"/>
    <w:rsid w:val="0069656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DD3"/>
    <w:rsid w:val="006A0F4E"/>
    <w:rsid w:val="006A155F"/>
    <w:rsid w:val="006A158A"/>
    <w:rsid w:val="006A1915"/>
    <w:rsid w:val="006A1B12"/>
    <w:rsid w:val="006A1B8C"/>
    <w:rsid w:val="006A1BAA"/>
    <w:rsid w:val="006A1E58"/>
    <w:rsid w:val="006A1F22"/>
    <w:rsid w:val="006A22A4"/>
    <w:rsid w:val="006A22AE"/>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20B0"/>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501E"/>
    <w:rsid w:val="006B5270"/>
    <w:rsid w:val="006B5A5E"/>
    <w:rsid w:val="006B5DBB"/>
    <w:rsid w:val="006B6023"/>
    <w:rsid w:val="006B6498"/>
    <w:rsid w:val="006B6854"/>
    <w:rsid w:val="006B7112"/>
    <w:rsid w:val="006B7353"/>
    <w:rsid w:val="006B7365"/>
    <w:rsid w:val="006B7376"/>
    <w:rsid w:val="006B775B"/>
    <w:rsid w:val="006B7F8B"/>
    <w:rsid w:val="006C00D3"/>
    <w:rsid w:val="006C074C"/>
    <w:rsid w:val="006C0D20"/>
    <w:rsid w:val="006C10E8"/>
    <w:rsid w:val="006C16B5"/>
    <w:rsid w:val="006C184B"/>
    <w:rsid w:val="006C1C14"/>
    <w:rsid w:val="006C292A"/>
    <w:rsid w:val="006C2C00"/>
    <w:rsid w:val="006C2F17"/>
    <w:rsid w:val="006C3126"/>
    <w:rsid w:val="006C3140"/>
    <w:rsid w:val="006C336B"/>
    <w:rsid w:val="006C33C8"/>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1"/>
    <w:rsid w:val="006C61FE"/>
    <w:rsid w:val="006C63CD"/>
    <w:rsid w:val="006C6474"/>
    <w:rsid w:val="006C67AF"/>
    <w:rsid w:val="006C6A23"/>
    <w:rsid w:val="006C6A60"/>
    <w:rsid w:val="006C7101"/>
    <w:rsid w:val="006C7987"/>
    <w:rsid w:val="006C7A50"/>
    <w:rsid w:val="006D0366"/>
    <w:rsid w:val="006D0BEC"/>
    <w:rsid w:val="006D0E64"/>
    <w:rsid w:val="006D0EF6"/>
    <w:rsid w:val="006D10F2"/>
    <w:rsid w:val="006D1626"/>
    <w:rsid w:val="006D1908"/>
    <w:rsid w:val="006D1996"/>
    <w:rsid w:val="006D19F2"/>
    <w:rsid w:val="006D1A80"/>
    <w:rsid w:val="006D224C"/>
    <w:rsid w:val="006D2379"/>
    <w:rsid w:val="006D2405"/>
    <w:rsid w:val="006D2406"/>
    <w:rsid w:val="006D2603"/>
    <w:rsid w:val="006D2929"/>
    <w:rsid w:val="006D2A93"/>
    <w:rsid w:val="006D2DE8"/>
    <w:rsid w:val="006D2E6E"/>
    <w:rsid w:val="006D303E"/>
    <w:rsid w:val="006D30F8"/>
    <w:rsid w:val="006D3141"/>
    <w:rsid w:val="006D398F"/>
    <w:rsid w:val="006D3EAC"/>
    <w:rsid w:val="006D40DD"/>
    <w:rsid w:val="006D4255"/>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8D"/>
    <w:rsid w:val="006E05F2"/>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EB7"/>
    <w:rsid w:val="006E3081"/>
    <w:rsid w:val="006E33C5"/>
    <w:rsid w:val="006E37AA"/>
    <w:rsid w:val="006E47B1"/>
    <w:rsid w:val="006E4ACB"/>
    <w:rsid w:val="006E4B17"/>
    <w:rsid w:val="006E50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E07"/>
    <w:rsid w:val="006F1792"/>
    <w:rsid w:val="006F17B3"/>
    <w:rsid w:val="006F17DE"/>
    <w:rsid w:val="006F19DC"/>
    <w:rsid w:val="006F1E24"/>
    <w:rsid w:val="006F25AC"/>
    <w:rsid w:val="006F2A75"/>
    <w:rsid w:val="006F2E7B"/>
    <w:rsid w:val="006F3051"/>
    <w:rsid w:val="006F309D"/>
    <w:rsid w:val="006F3121"/>
    <w:rsid w:val="006F32D8"/>
    <w:rsid w:val="006F344C"/>
    <w:rsid w:val="006F36F8"/>
    <w:rsid w:val="006F3AF2"/>
    <w:rsid w:val="006F406D"/>
    <w:rsid w:val="006F4076"/>
    <w:rsid w:val="006F42C2"/>
    <w:rsid w:val="006F4AA9"/>
    <w:rsid w:val="006F51E9"/>
    <w:rsid w:val="006F51ED"/>
    <w:rsid w:val="006F5570"/>
    <w:rsid w:val="006F5577"/>
    <w:rsid w:val="006F59D2"/>
    <w:rsid w:val="006F5A68"/>
    <w:rsid w:val="006F5B78"/>
    <w:rsid w:val="006F5C3B"/>
    <w:rsid w:val="006F5FB7"/>
    <w:rsid w:val="006F6276"/>
    <w:rsid w:val="006F6415"/>
    <w:rsid w:val="006F6418"/>
    <w:rsid w:val="006F66AA"/>
    <w:rsid w:val="006F6727"/>
    <w:rsid w:val="006F67D9"/>
    <w:rsid w:val="006F6A4F"/>
    <w:rsid w:val="006F6AD0"/>
    <w:rsid w:val="006F6EAF"/>
    <w:rsid w:val="006F7036"/>
    <w:rsid w:val="006F7799"/>
    <w:rsid w:val="006F7B46"/>
    <w:rsid w:val="00700060"/>
    <w:rsid w:val="0070055D"/>
    <w:rsid w:val="007010B5"/>
    <w:rsid w:val="00701352"/>
    <w:rsid w:val="0070162B"/>
    <w:rsid w:val="007019F7"/>
    <w:rsid w:val="00701DEC"/>
    <w:rsid w:val="0070233A"/>
    <w:rsid w:val="00702844"/>
    <w:rsid w:val="00702C84"/>
    <w:rsid w:val="00703176"/>
    <w:rsid w:val="0070336B"/>
    <w:rsid w:val="00704388"/>
    <w:rsid w:val="00704460"/>
    <w:rsid w:val="00704921"/>
    <w:rsid w:val="00704FDC"/>
    <w:rsid w:val="00705176"/>
    <w:rsid w:val="00705330"/>
    <w:rsid w:val="00705581"/>
    <w:rsid w:val="0070576B"/>
    <w:rsid w:val="00705785"/>
    <w:rsid w:val="00705917"/>
    <w:rsid w:val="00705B62"/>
    <w:rsid w:val="00705D3A"/>
    <w:rsid w:val="00705E27"/>
    <w:rsid w:val="007060C7"/>
    <w:rsid w:val="00706536"/>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5E"/>
    <w:rsid w:val="00711BC8"/>
    <w:rsid w:val="00712505"/>
    <w:rsid w:val="00712552"/>
    <w:rsid w:val="007127C4"/>
    <w:rsid w:val="007128A6"/>
    <w:rsid w:val="0071291E"/>
    <w:rsid w:val="007129D6"/>
    <w:rsid w:val="00712B67"/>
    <w:rsid w:val="0071328B"/>
    <w:rsid w:val="007133DA"/>
    <w:rsid w:val="007136E8"/>
    <w:rsid w:val="00713DBD"/>
    <w:rsid w:val="00713E1E"/>
    <w:rsid w:val="00713F8C"/>
    <w:rsid w:val="00713FE5"/>
    <w:rsid w:val="007140EE"/>
    <w:rsid w:val="00714188"/>
    <w:rsid w:val="007145E0"/>
    <w:rsid w:val="00714622"/>
    <w:rsid w:val="00714695"/>
    <w:rsid w:val="007147D5"/>
    <w:rsid w:val="00714A3A"/>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5ADA"/>
    <w:rsid w:val="00726002"/>
    <w:rsid w:val="007261F4"/>
    <w:rsid w:val="00726262"/>
    <w:rsid w:val="007263E1"/>
    <w:rsid w:val="0072648D"/>
    <w:rsid w:val="00726510"/>
    <w:rsid w:val="007269AA"/>
    <w:rsid w:val="00726CBB"/>
    <w:rsid w:val="00726F5D"/>
    <w:rsid w:val="007273CC"/>
    <w:rsid w:val="007279BE"/>
    <w:rsid w:val="00727D44"/>
    <w:rsid w:val="00727DBF"/>
    <w:rsid w:val="00727DF4"/>
    <w:rsid w:val="00727EE0"/>
    <w:rsid w:val="007300A8"/>
    <w:rsid w:val="007305EA"/>
    <w:rsid w:val="00730C09"/>
    <w:rsid w:val="00730D21"/>
    <w:rsid w:val="0073113F"/>
    <w:rsid w:val="00731427"/>
    <w:rsid w:val="0073184C"/>
    <w:rsid w:val="00731B6E"/>
    <w:rsid w:val="007320CB"/>
    <w:rsid w:val="00732108"/>
    <w:rsid w:val="00732180"/>
    <w:rsid w:val="007324AD"/>
    <w:rsid w:val="007326A0"/>
    <w:rsid w:val="0073301B"/>
    <w:rsid w:val="00733555"/>
    <w:rsid w:val="00733778"/>
    <w:rsid w:val="00733AEA"/>
    <w:rsid w:val="00733CAB"/>
    <w:rsid w:val="00733D6E"/>
    <w:rsid w:val="00734175"/>
    <w:rsid w:val="0073474A"/>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360"/>
    <w:rsid w:val="0073747E"/>
    <w:rsid w:val="007377AA"/>
    <w:rsid w:val="007377B5"/>
    <w:rsid w:val="007379D4"/>
    <w:rsid w:val="00737BFB"/>
    <w:rsid w:val="00737D9B"/>
    <w:rsid w:val="00737DE1"/>
    <w:rsid w:val="007402F1"/>
    <w:rsid w:val="007403CC"/>
    <w:rsid w:val="00740746"/>
    <w:rsid w:val="00740794"/>
    <w:rsid w:val="0074095B"/>
    <w:rsid w:val="0074096A"/>
    <w:rsid w:val="00740B8D"/>
    <w:rsid w:val="0074119D"/>
    <w:rsid w:val="0074148B"/>
    <w:rsid w:val="0074154D"/>
    <w:rsid w:val="007415DA"/>
    <w:rsid w:val="00741A5F"/>
    <w:rsid w:val="00741C23"/>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A71"/>
    <w:rsid w:val="00750CDB"/>
    <w:rsid w:val="00750F64"/>
    <w:rsid w:val="007513AD"/>
    <w:rsid w:val="007513D5"/>
    <w:rsid w:val="00751416"/>
    <w:rsid w:val="0075147B"/>
    <w:rsid w:val="00751CA2"/>
    <w:rsid w:val="00751E8F"/>
    <w:rsid w:val="00751F84"/>
    <w:rsid w:val="0075219F"/>
    <w:rsid w:val="00752461"/>
    <w:rsid w:val="007527FF"/>
    <w:rsid w:val="00752A6C"/>
    <w:rsid w:val="007530CF"/>
    <w:rsid w:val="007530F7"/>
    <w:rsid w:val="0075343B"/>
    <w:rsid w:val="007534F4"/>
    <w:rsid w:val="007535D5"/>
    <w:rsid w:val="00753A71"/>
    <w:rsid w:val="00753BFC"/>
    <w:rsid w:val="00753FB0"/>
    <w:rsid w:val="00754324"/>
    <w:rsid w:val="00754475"/>
    <w:rsid w:val="00754530"/>
    <w:rsid w:val="007545D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5B6"/>
    <w:rsid w:val="00756CA2"/>
    <w:rsid w:val="007570F3"/>
    <w:rsid w:val="00757135"/>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2B6"/>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995"/>
    <w:rsid w:val="00766A60"/>
    <w:rsid w:val="00766B29"/>
    <w:rsid w:val="00767051"/>
    <w:rsid w:val="0076770B"/>
    <w:rsid w:val="00767986"/>
    <w:rsid w:val="00770053"/>
    <w:rsid w:val="007702AE"/>
    <w:rsid w:val="00770409"/>
    <w:rsid w:val="007704E6"/>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C5"/>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D8B"/>
    <w:rsid w:val="00780E54"/>
    <w:rsid w:val="00780E6A"/>
    <w:rsid w:val="00780F4C"/>
    <w:rsid w:val="00781131"/>
    <w:rsid w:val="00781552"/>
    <w:rsid w:val="00781835"/>
    <w:rsid w:val="007818D7"/>
    <w:rsid w:val="00781D73"/>
    <w:rsid w:val="00781FA0"/>
    <w:rsid w:val="0078246C"/>
    <w:rsid w:val="0078297A"/>
    <w:rsid w:val="00783209"/>
    <w:rsid w:val="00783218"/>
    <w:rsid w:val="00783699"/>
    <w:rsid w:val="00783D0A"/>
    <w:rsid w:val="0078415C"/>
    <w:rsid w:val="007843BF"/>
    <w:rsid w:val="0078473C"/>
    <w:rsid w:val="007848DF"/>
    <w:rsid w:val="00784CB2"/>
    <w:rsid w:val="00784D6F"/>
    <w:rsid w:val="0078504B"/>
    <w:rsid w:val="00785179"/>
    <w:rsid w:val="0078528C"/>
    <w:rsid w:val="00785291"/>
    <w:rsid w:val="0078594B"/>
    <w:rsid w:val="00785AD2"/>
    <w:rsid w:val="00785D9A"/>
    <w:rsid w:val="00786150"/>
    <w:rsid w:val="0078659A"/>
    <w:rsid w:val="00786B0F"/>
    <w:rsid w:val="00786C83"/>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514"/>
    <w:rsid w:val="007970BD"/>
    <w:rsid w:val="00797CF3"/>
    <w:rsid w:val="00797EA8"/>
    <w:rsid w:val="007A0276"/>
    <w:rsid w:val="007A02FB"/>
    <w:rsid w:val="007A05AE"/>
    <w:rsid w:val="007A05C9"/>
    <w:rsid w:val="007A093F"/>
    <w:rsid w:val="007A15BC"/>
    <w:rsid w:val="007A15FF"/>
    <w:rsid w:val="007A1897"/>
    <w:rsid w:val="007A191A"/>
    <w:rsid w:val="007A19C8"/>
    <w:rsid w:val="007A1B5A"/>
    <w:rsid w:val="007A2480"/>
    <w:rsid w:val="007A2DA1"/>
    <w:rsid w:val="007A2EE1"/>
    <w:rsid w:val="007A3048"/>
    <w:rsid w:val="007A31E4"/>
    <w:rsid w:val="007A3B62"/>
    <w:rsid w:val="007A3C44"/>
    <w:rsid w:val="007A3D92"/>
    <w:rsid w:val="007A3DAC"/>
    <w:rsid w:val="007A4103"/>
    <w:rsid w:val="007A425F"/>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DC2"/>
    <w:rsid w:val="007A75CC"/>
    <w:rsid w:val="007A7CD9"/>
    <w:rsid w:val="007B00E7"/>
    <w:rsid w:val="007B0270"/>
    <w:rsid w:val="007B06DA"/>
    <w:rsid w:val="007B0734"/>
    <w:rsid w:val="007B09C8"/>
    <w:rsid w:val="007B0DCB"/>
    <w:rsid w:val="007B0E15"/>
    <w:rsid w:val="007B1B55"/>
    <w:rsid w:val="007B1DFC"/>
    <w:rsid w:val="007B1EDF"/>
    <w:rsid w:val="007B25E2"/>
    <w:rsid w:val="007B25E6"/>
    <w:rsid w:val="007B2647"/>
    <w:rsid w:val="007B268F"/>
    <w:rsid w:val="007B26D9"/>
    <w:rsid w:val="007B2C9B"/>
    <w:rsid w:val="007B2F0C"/>
    <w:rsid w:val="007B3343"/>
    <w:rsid w:val="007B362E"/>
    <w:rsid w:val="007B39B9"/>
    <w:rsid w:val="007B42C9"/>
    <w:rsid w:val="007B44EA"/>
    <w:rsid w:val="007B4B57"/>
    <w:rsid w:val="007B4C31"/>
    <w:rsid w:val="007B4CC3"/>
    <w:rsid w:val="007B5217"/>
    <w:rsid w:val="007B5332"/>
    <w:rsid w:val="007B57E4"/>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86E"/>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2648"/>
    <w:rsid w:val="007D29FA"/>
    <w:rsid w:val="007D30B3"/>
    <w:rsid w:val="007D3239"/>
    <w:rsid w:val="007D328E"/>
    <w:rsid w:val="007D34BB"/>
    <w:rsid w:val="007D3743"/>
    <w:rsid w:val="007D3949"/>
    <w:rsid w:val="007D3A8A"/>
    <w:rsid w:val="007D3C7F"/>
    <w:rsid w:val="007D3D72"/>
    <w:rsid w:val="007D4D8F"/>
    <w:rsid w:val="007D5228"/>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C5"/>
    <w:rsid w:val="007D7F08"/>
    <w:rsid w:val="007D7F8E"/>
    <w:rsid w:val="007E022E"/>
    <w:rsid w:val="007E0A55"/>
    <w:rsid w:val="007E0BE2"/>
    <w:rsid w:val="007E10D9"/>
    <w:rsid w:val="007E14AD"/>
    <w:rsid w:val="007E1878"/>
    <w:rsid w:val="007E1D9A"/>
    <w:rsid w:val="007E2263"/>
    <w:rsid w:val="007E22A2"/>
    <w:rsid w:val="007E2816"/>
    <w:rsid w:val="007E2872"/>
    <w:rsid w:val="007E28AE"/>
    <w:rsid w:val="007E2B5C"/>
    <w:rsid w:val="007E2E91"/>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A0F"/>
    <w:rsid w:val="007E6DBB"/>
    <w:rsid w:val="007E7277"/>
    <w:rsid w:val="007E74E2"/>
    <w:rsid w:val="007F010C"/>
    <w:rsid w:val="007F042E"/>
    <w:rsid w:val="007F043D"/>
    <w:rsid w:val="007F045C"/>
    <w:rsid w:val="007F0CBE"/>
    <w:rsid w:val="007F0D66"/>
    <w:rsid w:val="007F0D6D"/>
    <w:rsid w:val="007F0F8B"/>
    <w:rsid w:val="007F17D1"/>
    <w:rsid w:val="007F1E37"/>
    <w:rsid w:val="007F1E75"/>
    <w:rsid w:val="007F295A"/>
    <w:rsid w:val="007F2B8A"/>
    <w:rsid w:val="007F30DB"/>
    <w:rsid w:val="007F3507"/>
    <w:rsid w:val="007F353F"/>
    <w:rsid w:val="007F3BFD"/>
    <w:rsid w:val="007F3CE3"/>
    <w:rsid w:val="007F43EE"/>
    <w:rsid w:val="007F44E0"/>
    <w:rsid w:val="007F51C0"/>
    <w:rsid w:val="007F54F6"/>
    <w:rsid w:val="007F5611"/>
    <w:rsid w:val="007F5820"/>
    <w:rsid w:val="007F5E07"/>
    <w:rsid w:val="007F63D0"/>
    <w:rsid w:val="007F647D"/>
    <w:rsid w:val="007F6556"/>
    <w:rsid w:val="007F68BE"/>
    <w:rsid w:val="007F6AD9"/>
    <w:rsid w:val="007F6B24"/>
    <w:rsid w:val="007F6C2A"/>
    <w:rsid w:val="007F6D8A"/>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60"/>
    <w:rsid w:val="00805CE9"/>
    <w:rsid w:val="00805E38"/>
    <w:rsid w:val="00805E59"/>
    <w:rsid w:val="00805E95"/>
    <w:rsid w:val="008060E6"/>
    <w:rsid w:val="008061AA"/>
    <w:rsid w:val="0080639C"/>
    <w:rsid w:val="00806DD8"/>
    <w:rsid w:val="00807112"/>
    <w:rsid w:val="00807534"/>
    <w:rsid w:val="0080782D"/>
    <w:rsid w:val="00807973"/>
    <w:rsid w:val="00807D16"/>
    <w:rsid w:val="00807D54"/>
    <w:rsid w:val="00807DD2"/>
    <w:rsid w:val="00807E6B"/>
    <w:rsid w:val="00810295"/>
    <w:rsid w:val="00810519"/>
    <w:rsid w:val="00810B86"/>
    <w:rsid w:val="00810D4C"/>
    <w:rsid w:val="00811292"/>
    <w:rsid w:val="00811656"/>
    <w:rsid w:val="0081174D"/>
    <w:rsid w:val="008118CC"/>
    <w:rsid w:val="008119FE"/>
    <w:rsid w:val="00811BEF"/>
    <w:rsid w:val="00811D44"/>
    <w:rsid w:val="00812140"/>
    <w:rsid w:val="008123CE"/>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EF6"/>
    <w:rsid w:val="008153D6"/>
    <w:rsid w:val="0081556A"/>
    <w:rsid w:val="008155F1"/>
    <w:rsid w:val="0081578A"/>
    <w:rsid w:val="00815D69"/>
    <w:rsid w:val="00815DF5"/>
    <w:rsid w:val="0081688C"/>
    <w:rsid w:val="00816E5E"/>
    <w:rsid w:val="00817181"/>
    <w:rsid w:val="00817322"/>
    <w:rsid w:val="00817933"/>
    <w:rsid w:val="008179D7"/>
    <w:rsid w:val="00817A00"/>
    <w:rsid w:val="00817B7C"/>
    <w:rsid w:val="00817C66"/>
    <w:rsid w:val="008201A0"/>
    <w:rsid w:val="008204F0"/>
    <w:rsid w:val="00820B59"/>
    <w:rsid w:val="00820D5B"/>
    <w:rsid w:val="00821197"/>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545F"/>
    <w:rsid w:val="00825A32"/>
    <w:rsid w:val="00825CD1"/>
    <w:rsid w:val="00825D67"/>
    <w:rsid w:val="0082628B"/>
    <w:rsid w:val="00826342"/>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A94"/>
    <w:rsid w:val="00832B29"/>
    <w:rsid w:val="00832CF2"/>
    <w:rsid w:val="00832DD9"/>
    <w:rsid w:val="00832FD7"/>
    <w:rsid w:val="0083300E"/>
    <w:rsid w:val="00833320"/>
    <w:rsid w:val="0083361B"/>
    <w:rsid w:val="008339E1"/>
    <w:rsid w:val="00834065"/>
    <w:rsid w:val="008343DC"/>
    <w:rsid w:val="008346EB"/>
    <w:rsid w:val="00834702"/>
    <w:rsid w:val="00834854"/>
    <w:rsid w:val="0083488F"/>
    <w:rsid w:val="00834A64"/>
    <w:rsid w:val="00834B71"/>
    <w:rsid w:val="00834C4C"/>
    <w:rsid w:val="0083542D"/>
    <w:rsid w:val="008358CD"/>
    <w:rsid w:val="008358E8"/>
    <w:rsid w:val="00835937"/>
    <w:rsid w:val="00835A0C"/>
    <w:rsid w:val="00835A83"/>
    <w:rsid w:val="00836095"/>
    <w:rsid w:val="00836293"/>
    <w:rsid w:val="00836B91"/>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154"/>
    <w:rsid w:val="0084251A"/>
    <w:rsid w:val="0084258B"/>
    <w:rsid w:val="00842B7C"/>
    <w:rsid w:val="00842CE8"/>
    <w:rsid w:val="00843261"/>
    <w:rsid w:val="00843CC6"/>
    <w:rsid w:val="008440F6"/>
    <w:rsid w:val="00844119"/>
    <w:rsid w:val="0084442D"/>
    <w:rsid w:val="008444A5"/>
    <w:rsid w:val="008448EE"/>
    <w:rsid w:val="00844F84"/>
    <w:rsid w:val="008452E0"/>
    <w:rsid w:val="00845355"/>
    <w:rsid w:val="00845486"/>
    <w:rsid w:val="00845E08"/>
    <w:rsid w:val="00845FE0"/>
    <w:rsid w:val="008463D2"/>
    <w:rsid w:val="008464F5"/>
    <w:rsid w:val="00846C83"/>
    <w:rsid w:val="00847477"/>
    <w:rsid w:val="00847656"/>
    <w:rsid w:val="0084782F"/>
    <w:rsid w:val="0085007E"/>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164"/>
    <w:rsid w:val="00852241"/>
    <w:rsid w:val="008522A1"/>
    <w:rsid w:val="00852BB3"/>
    <w:rsid w:val="00852CA0"/>
    <w:rsid w:val="00853204"/>
    <w:rsid w:val="00853503"/>
    <w:rsid w:val="008536C5"/>
    <w:rsid w:val="008540F0"/>
    <w:rsid w:val="008544AB"/>
    <w:rsid w:val="008544DE"/>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1A5"/>
    <w:rsid w:val="00862A07"/>
    <w:rsid w:val="00862A4B"/>
    <w:rsid w:val="00863381"/>
    <w:rsid w:val="0086341E"/>
    <w:rsid w:val="00863EB0"/>
    <w:rsid w:val="00864587"/>
    <w:rsid w:val="008645B1"/>
    <w:rsid w:val="00864614"/>
    <w:rsid w:val="008649C7"/>
    <w:rsid w:val="00864AFA"/>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3B7"/>
    <w:rsid w:val="00867AF2"/>
    <w:rsid w:val="00870094"/>
    <w:rsid w:val="0087014D"/>
    <w:rsid w:val="00871272"/>
    <w:rsid w:val="008717CE"/>
    <w:rsid w:val="00871A12"/>
    <w:rsid w:val="00872391"/>
    <w:rsid w:val="008724DB"/>
    <w:rsid w:val="008729E7"/>
    <w:rsid w:val="00872A5B"/>
    <w:rsid w:val="00872AC3"/>
    <w:rsid w:val="00872B27"/>
    <w:rsid w:val="00872E70"/>
    <w:rsid w:val="00872FB9"/>
    <w:rsid w:val="00872FCB"/>
    <w:rsid w:val="00873319"/>
    <w:rsid w:val="008734E1"/>
    <w:rsid w:val="00873648"/>
    <w:rsid w:val="0087396D"/>
    <w:rsid w:val="00873D80"/>
    <w:rsid w:val="008745AC"/>
    <w:rsid w:val="00874A39"/>
    <w:rsid w:val="00874D3A"/>
    <w:rsid w:val="00874E17"/>
    <w:rsid w:val="0087536F"/>
    <w:rsid w:val="0087537E"/>
    <w:rsid w:val="0087559A"/>
    <w:rsid w:val="00875B46"/>
    <w:rsid w:val="00875E0A"/>
    <w:rsid w:val="00876296"/>
    <w:rsid w:val="008762B4"/>
    <w:rsid w:val="008762E7"/>
    <w:rsid w:val="00876B7A"/>
    <w:rsid w:val="00876B80"/>
    <w:rsid w:val="00876D9E"/>
    <w:rsid w:val="00876E5C"/>
    <w:rsid w:val="008770E8"/>
    <w:rsid w:val="008772D8"/>
    <w:rsid w:val="0087765A"/>
    <w:rsid w:val="00877A05"/>
    <w:rsid w:val="00877A08"/>
    <w:rsid w:val="00877A20"/>
    <w:rsid w:val="00877EBC"/>
    <w:rsid w:val="00877F05"/>
    <w:rsid w:val="0088006B"/>
    <w:rsid w:val="00880343"/>
    <w:rsid w:val="008803C5"/>
    <w:rsid w:val="00880400"/>
    <w:rsid w:val="00880962"/>
    <w:rsid w:val="00880BD7"/>
    <w:rsid w:val="00880C7B"/>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49C1"/>
    <w:rsid w:val="00884EC9"/>
    <w:rsid w:val="00885781"/>
    <w:rsid w:val="008857A0"/>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CEF"/>
    <w:rsid w:val="00891DE9"/>
    <w:rsid w:val="00892155"/>
    <w:rsid w:val="00892224"/>
    <w:rsid w:val="0089224B"/>
    <w:rsid w:val="0089234B"/>
    <w:rsid w:val="00892C4A"/>
    <w:rsid w:val="00892CEF"/>
    <w:rsid w:val="00892E4C"/>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6ECF"/>
    <w:rsid w:val="00897044"/>
    <w:rsid w:val="008978B0"/>
    <w:rsid w:val="0089796C"/>
    <w:rsid w:val="00897B99"/>
    <w:rsid w:val="00897E78"/>
    <w:rsid w:val="008A06C7"/>
    <w:rsid w:val="008A087E"/>
    <w:rsid w:val="008A08E7"/>
    <w:rsid w:val="008A0CA2"/>
    <w:rsid w:val="008A0F05"/>
    <w:rsid w:val="008A1771"/>
    <w:rsid w:val="008A23B3"/>
    <w:rsid w:val="008A24CE"/>
    <w:rsid w:val="008A25FD"/>
    <w:rsid w:val="008A26B0"/>
    <w:rsid w:val="008A2A33"/>
    <w:rsid w:val="008A300D"/>
    <w:rsid w:val="008A3361"/>
    <w:rsid w:val="008A3857"/>
    <w:rsid w:val="008A3ABD"/>
    <w:rsid w:val="008A3E31"/>
    <w:rsid w:val="008A3F86"/>
    <w:rsid w:val="008A41E8"/>
    <w:rsid w:val="008A44E1"/>
    <w:rsid w:val="008A4615"/>
    <w:rsid w:val="008A47D6"/>
    <w:rsid w:val="008A4984"/>
    <w:rsid w:val="008A4EBD"/>
    <w:rsid w:val="008A4F3D"/>
    <w:rsid w:val="008A533A"/>
    <w:rsid w:val="008A5B37"/>
    <w:rsid w:val="008A5D43"/>
    <w:rsid w:val="008A607F"/>
    <w:rsid w:val="008A69AE"/>
    <w:rsid w:val="008A69F2"/>
    <w:rsid w:val="008A725C"/>
    <w:rsid w:val="008A726C"/>
    <w:rsid w:val="008A742A"/>
    <w:rsid w:val="008A74FE"/>
    <w:rsid w:val="008A76E0"/>
    <w:rsid w:val="008A7910"/>
    <w:rsid w:val="008A7F70"/>
    <w:rsid w:val="008A7F82"/>
    <w:rsid w:val="008A7FAF"/>
    <w:rsid w:val="008B0367"/>
    <w:rsid w:val="008B0588"/>
    <w:rsid w:val="008B0B00"/>
    <w:rsid w:val="008B0C05"/>
    <w:rsid w:val="008B0FE8"/>
    <w:rsid w:val="008B10D5"/>
    <w:rsid w:val="008B1313"/>
    <w:rsid w:val="008B1513"/>
    <w:rsid w:val="008B16E6"/>
    <w:rsid w:val="008B19AF"/>
    <w:rsid w:val="008B1D08"/>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A09"/>
    <w:rsid w:val="008B7BFF"/>
    <w:rsid w:val="008B7C28"/>
    <w:rsid w:val="008B7D4A"/>
    <w:rsid w:val="008C0208"/>
    <w:rsid w:val="008C0263"/>
    <w:rsid w:val="008C040D"/>
    <w:rsid w:val="008C05FF"/>
    <w:rsid w:val="008C0628"/>
    <w:rsid w:val="008C093D"/>
    <w:rsid w:val="008C10F7"/>
    <w:rsid w:val="008C14FA"/>
    <w:rsid w:val="008C1662"/>
    <w:rsid w:val="008C172A"/>
    <w:rsid w:val="008C209D"/>
    <w:rsid w:val="008C2138"/>
    <w:rsid w:val="008C2260"/>
    <w:rsid w:val="008C2914"/>
    <w:rsid w:val="008C2AAA"/>
    <w:rsid w:val="008C2BA6"/>
    <w:rsid w:val="008C30C6"/>
    <w:rsid w:val="008C335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408"/>
    <w:rsid w:val="008D2618"/>
    <w:rsid w:val="008D26F9"/>
    <w:rsid w:val="008D2AB5"/>
    <w:rsid w:val="008D2BB8"/>
    <w:rsid w:val="008D2C81"/>
    <w:rsid w:val="008D30C2"/>
    <w:rsid w:val="008D3709"/>
    <w:rsid w:val="008D3935"/>
    <w:rsid w:val="008D408A"/>
    <w:rsid w:val="008D4383"/>
    <w:rsid w:val="008D4446"/>
    <w:rsid w:val="008D47BD"/>
    <w:rsid w:val="008D4A65"/>
    <w:rsid w:val="008D4E5E"/>
    <w:rsid w:val="008D4FC6"/>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A94"/>
    <w:rsid w:val="008F3243"/>
    <w:rsid w:val="008F32A3"/>
    <w:rsid w:val="008F32FA"/>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BE2"/>
    <w:rsid w:val="008F5CB9"/>
    <w:rsid w:val="008F5E22"/>
    <w:rsid w:val="008F5EEC"/>
    <w:rsid w:val="008F6086"/>
    <w:rsid w:val="008F6173"/>
    <w:rsid w:val="008F631A"/>
    <w:rsid w:val="008F66F1"/>
    <w:rsid w:val="008F670B"/>
    <w:rsid w:val="008F6BE3"/>
    <w:rsid w:val="008F6DCD"/>
    <w:rsid w:val="008F7A64"/>
    <w:rsid w:val="008F7C31"/>
    <w:rsid w:val="008F7D35"/>
    <w:rsid w:val="009007F1"/>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3FBF"/>
    <w:rsid w:val="00904247"/>
    <w:rsid w:val="00904A40"/>
    <w:rsid w:val="00904B58"/>
    <w:rsid w:val="00904D0E"/>
    <w:rsid w:val="00904F8D"/>
    <w:rsid w:val="0090536C"/>
    <w:rsid w:val="00905966"/>
    <w:rsid w:val="00905A06"/>
    <w:rsid w:val="00905A0A"/>
    <w:rsid w:val="00905A70"/>
    <w:rsid w:val="00905A83"/>
    <w:rsid w:val="00906456"/>
    <w:rsid w:val="009065A5"/>
    <w:rsid w:val="00906F50"/>
    <w:rsid w:val="0090716B"/>
    <w:rsid w:val="009071D2"/>
    <w:rsid w:val="009075B5"/>
    <w:rsid w:val="00907665"/>
    <w:rsid w:val="00907979"/>
    <w:rsid w:val="00907BA2"/>
    <w:rsid w:val="00907EE0"/>
    <w:rsid w:val="00910163"/>
    <w:rsid w:val="00910180"/>
    <w:rsid w:val="009101AE"/>
    <w:rsid w:val="00910725"/>
    <w:rsid w:val="00910737"/>
    <w:rsid w:val="00910F8D"/>
    <w:rsid w:val="0091125C"/>
    <w:rsid w:val="0091138B"/>
    <w:rsid w:val="00911430"/>
    <w:rsid w:val="00911777"/>
    <w:rsid w:val="00911A40"/>
    <w:rsid w:val="00911D4D"/>
    <w:rsid w:val="0091289A"/>
    <w:rsid w:val="00912B86"/>
    <w:rsid w:val="00913774"/>
    <w:rsid w:val="00913AD1"/>
    <w:rsid w:val="00913DFC"/>
    <w:rsid w:val="00913E4C"/>
    <w:rsid w:val="00913F53"/>
    <w:rsid w:val="0091409E"/>
    <w:rsid w:val="009144CC"/>
    <w:rsid w:val="009145F2"/>
    <w:rsid w:val="00914705"/>
    <w:rsid w:val="009149B9"/>
    <w:rsid w:val="009149F6"/>
    <w:rsid w:val="00914CBE"/>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3F3"/>
    <w:rsid w:val="00922407"/>
    <w:rsid w:val="009228DA"/>
    <w:rsid w:val="00922AD6"/>
    <w:rsid w:val="009230A6"/>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FDA"/>
    <w:rsid w:val="00927416"/>
    <w:rsid w:val="0092743A"/>
    <w:rsid w:val="00927CCB"/>
    <w:rsid w:val="00927D19"/>
    <w:rsid w:val="00930111"/>
    <w:rsid w:val="0093012F"/>
    <w:rsid w:val="00930471"/>
    <w:rsid w:val="0093049D"/>
    <w:rsid w:val="009304E7"/>
    <w:rsid w:val="0093060A"/>
    <w:rsid w:val="00930F9B"/>
    <w:rsid w:val="00931509"/>
    <w:rsid w:val="0093151B"/>
    <w:rsid w:val="0093156A"/>
    <w:rsid w:val="009316F1"/>
    <w:rsid w:val="00931970"/>
    <w:rsid w:val="00931A1F"/>
    <w:rsid w:val="00931B7E"/>
    <w:rsid w:val="00931E6D"/>
    <w:rsid w:val="009322C7"/>
    <w:rsid w:val="009326DB"/>
    <w:rsid w:val="00932843"/>
    <w:rsid w:val="00932A44"/>
    <w:rsid w:val="00932B43"/>
    <w:rsid w:val="00932C23"/>
    <w:rsid w:val="00932DB8"/>
    <w:rsid w:val="009330B1"/>
    <w:rsid w:val="00933273"/>
    <w:rsid w:val="009336AF"/>
    <w:rsid w:val="00933786"/>
    <w:rsid w:val="00933BE2"/>
    <w:rsid w:val="009340D9"/>
    <w:rsid w:val="009347BC"/>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3D"/>
    <w:rsid w:val="00935FA9"/>
    <w:rsid w:val="00936354"/>
    <w:rsid w:val="009364A3"/>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E61"/>
    <w:rsid w:val="00943078"/>
    <w:rsid w:val="009430E2"/>
    <w:rsid w:val="0094334D"/>
    <w:rsid w:val="009433CE"/>
    <w:rsid w:val="00943719"/>
    <w:rsid w:val="009443D5"/>
    <w:rsid w:val="00944BA8"/>
    <w:rsid w:val="00944E82"/>
    <w:rsid w:val="00945A54"/>
    <w:rsid w:val="00945A80"/>
    <w:rsid w:val="009461B7"/>
    <w:rsid w:val="009464C0"/>
    <w:rsid w:val="009464DC"/>
    <w:rsid w:val="00946AED"/>
    <w:rsid w:val="00946DB6"/>
    <w:rsid w:val="00946E86"/>
    <w:rsid w:val="00947092"/>
    <w:rsid w:val="0094781A"/>
    <w:rsid w:val="00947DE3"/>
    <w:rsid w:val="00947FC6"/>
    <w:rsid w:val="009502F3"/>
    <w:rsid w:val="00950426"/>
    <w:rsid w:val="0095079A"/>
    <w:rsid w:val="009507B1"/>
    <w:rsid w:val="00950861"/>
    <w:rsid w:val="0095086C"/>
    <w:rsid w:val="00950CF3"/>
    <w:rsid w:val="00950ED0"/>
    <w:rsid w:val="009511C4"/>
    <w:rsid w:val="009513E5"/>
    <w:rsid w:val="00951428"/>
    <w:rsid w:val="009516EE"/>
    <w:rsid w:val="00951856"/>
    <w:rsid w:val="00952068"/>
    <w:rsid w:val="009528DA"/>
    <w:rsid w:val="0095297A"/>
    <w:rsid w:val="009529B3"/>
    <w:rsid w:val="00952D48"/>
    <w:rsid w:val="00953373"/>
    <w:rsid w:val="009535BD"/>
    <w:rsid w:val="009536D8"/>
    <w:rsid w:val="00953A87"/>
    <w:rsid w:val="00953E39"/>
    <w:rsid w:val="009541A1"/>
    <w:rsid w:val="0095420F"/>
    <w:rsid w:val="00954DDC"/>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31C"/>
    <w:rsid w:val="00960322"/>
    <w:rsid w:val="009604B7"/>
    <w:rsid w:val="0096088B"/>
    <w:rsid w:val="00960A46"/>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5EC"/>
    <w:rsid w:val="0097061A"/>
    <w:rsid w:val="00970944"/>
    <w:rsid w:val="009709D4"/>
    <w:rsid w:val="00970A29"/>
    <w:rsid w:val="00970C64"/>
    <w:rsid w:val="00970D41"/>
    <w:rsid w:val="00970EA0"/>
    <w:rsid w:val="0097106D"/>
    <w:rsid w:val="009713DF"/>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D36"/>
    <w:rsid w:val="0097611D"/>
    <w:rsid w:val="00976605"/>
    <w:rsid w:val="00976692"/>
    <w:rsid w:val="00976975"/>
    <w:rsid w:val="00976A01"/>
    <w:rsid w:val="00976E19"/>
    <w:rsid w:val="0097728B"/>
    <w:rsid w:val="009773D7"/>
    <w:rsid w:val="00977573"/>
    <w:rsid w:val="0097760C"/>
    <w:rsid w:val="00977828"/>
    <w:rsid w:val="00977B8B"/>
    <w:rsid w:val="00977CDB"/>
    <w:rsid w:val="00980196"/>
    <w:rsid w:val="00980275"/>
    <w:rsid w:val="00980522"/>
    <w:rsid w:val="00980DE8"/>
    <w:rsid w:val="00981082"/>
    <w:rsid w:val="0098122A"/>
    <w:rsid w:val="00981561"/>
    <w:rsid w:val="00981591"/>
    <w:rsid w:val="009815BF"/>
    <w:rsid w:val="009816D1"/>
    <w:rsid w:val="00981C8E"/>
    <w:rsid w:val="0098221C"/>
    <w:rsid w:val="00982392"/>
    <w:rsid w:val="00982975"/>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A37"/>
    <w:rsid w:val="00986EE7"/>
    <w:rsid w:val="00987026"/>
    <w:rsid w:val="009870A1"/>
    <w:rsid w:val="009870AA"/>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C84"/>
    <w:rsid w:val="009961F3"/>
    <w:rsid w:val="00996995"/>
    <w:rsid w:val="00996CB9"/>
    <w:rsid w:val="00997363"/>
    <w:rsid w:val="0099758C"/>
    <w:rsid w:val="009976BE"/>
    <w:rsid w:val="00997711"/>
    <w:rsid w:val="00997BAB"/>
    <w:rsid w:val="00997C96"/>
    <w:rsid w:val="009A0037"/>
    <w:rsid w:val="009A0073"/>
    <w:rsid w:val="009A0536"/>
    <w:rsid w:val="009A07C2"/>
    <w:rsid w:val="009A0830"/>
    <w:rsid w:val="009A0FCE"/>
    <w:rsid w:val="009A103A"/>
    <w:rsid w:val="009A118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506"/>
    <w:rsid w:val="009A35BE"/>
    <w:rsid w:val="009A3609"/>
    <w:rsid w:val="009A39CC"/>
    <w:rsid w:val="009A3CAA"/>
    <w:rsid w:val="009A4583"/>
    <w:rsid w:val="009A4DFD"/>
    <w:rsid w:val="009A52C9"/>
    <w:rsid w:val="009A5371"/>
    <w:rsid w:val="009A53FF"/>
    <w:rsid w:val="009A54E8"/>
    <w:rsid w:val="009A5739"/>
    <w:rsid w:val="009A5845"/>
    <w:rsid w:val="009A584B"/>
    <w:rsid w:val="009A5931"/>
    <w:rsid w:val="009A5B45"/>
    <w:rsid w:val="009A5B7A"/>
    <w:rsid w:val="009A5DDB"/>
    <w:rsid w:val="009A6340"/>
    <w:rsid w:val="009A6BCC"/>
    <w:rsid w:val="009A6CBB"/>
    <w:rsid w:val="009A6D8D"/>
    <w:rsid w:val="009A7408"/>
    <w:rsid w:val="009A7B13"/>
    <w:rsid w:val="009A7CFF"/>
    <w:rsid w:val="009A7E19"/>
    <w:rsid w:val="009B06DB"/>
    <w:rsid w:val="009B07A3"/>
    <w:rsid w:val="009B0916"/>
    <w:rsid w:val="009B0DC7"/>
    <w:rsid w:val="009B0EE1"/>
    <w:rsid w:val="009B1D26"/>
    <w:rsid w:val="009B227D"/>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53E9"/>
    <w:rsid w:val="009B5426"/>
    <w:rsid w:val="009B54C7"/>
    <w:rsid w:val="009B55BB"/>
    <w:rsid w:val="009B55CA"/>
    <w:rsid w:val="009B5706"/>
    <w:rsid w:val="009B5C10"/>
    <w:rsid w:val="009B6081"/>
    <w:rsid w:val="009B734C"/>
    <w:rsid w:val="009B734F"/>
    <w:rsid w:val="009B7813"/>
    <w:rsid w:val="009B790E"/>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BC"/>
    <w:rsid w:val="009C7CC2"/>
    <w:rsid w:val="009C7E97"/>
    <w:rsid w:val="009D0194"/>
    <w:rsid w:val="009D042F"/>
    <w:rsid w:val="009D05DF"/>
    <w:rsid w:val="009D079B"/>
    <w:rsid w:val="009D08C2"/>
    <w:rsid w:val="009D0BB1"/>
    <w:rsid w:val="009D1099"/>
    <w:rsid w:val="009D196D"/>
    <w:rsid w:val="009D24D1"/>
    <w:rsid w:val="009D2A48"/>
    <w:rsid w:val="009D2CE4"/>
    <w:rsid w:val="009D2D29"/>
    <w:rsid w:val="009D2FDD"/>
    <w:rsid w:val="009D34A7"/>
    <w:rsid w:val="009D34E4"/>
    <w:rsid w:val="009D3C85"/>
    <w:rsid w:val="009D3CCD"/>
    <w:rsid w:val="009D3EA0"/>
    <w:rsid w:val="009D434C"/>
    <w:rsid w:val="009D440F"/>
    <w:rsid w:val="009D46E0"/>
    <w:rsid w:val="009D4E07"/>
    <w:rsid w:val="009D5487"/>
    <w:rsid w:val="009D54D4"/>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93"/>
    <w:rsid w:val="009E1CCD"/>
    <w:rsid w:val="009E1E98"/>
    <w:rsid w:val="009E1F73"/>
    <w:rsid w:val="009E2666"/>
    <w:rsid w:val="009E2A4F"/>
    <w:rsid w:val="009E2A79"/>
    <w:rsid w:val="009E2D04"/>
    <w:rsid w:val="009E2F86"/>
    <w:rsid w:val="009E3266"/>
    <w:rsid w:val="009E327C"/>
    <w:rsid w:val="009E3418"/>
    <w:rsid w:val="009E3773"/>
    <w:rsid w:val="009E37FA"/>
    <w:rsid w:val="009E3A74"/>
    <w:rsid w:val="009E3F40"/>
    <w:rsid w:val="009E403E"/>
    <w:rsid w:val="009E454D"/>
    <w:rsid w:val="009E4762"/>
    <w:rsid w:val="009E482C"/>
    <w:rsid w:val="009E514F"/>
    <w:rsid w:val="009E515C"/>
    <w:rsid w:val="009E518A"/>
    <w:rsid w:val="009E55B6"/>
    <w:rsid w:val="009E570F"/>
    <w:rsid w:val="009E5DE7"/>
    <w:rsid w:val="009E615D"/>
    <w:rsid w:val="009E6936"/>
    <w:rsid w:val="009E71E9"/>
    <w:rsid w:val="009E74D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565"/>
    <w:rsid w:val="009F184E"/>
    <w:rsid w:val="009F19D5"/>
    <w:rsid w:val="009F2457"/>
    <w:rsid w:val="009F28C3"/>
    <w:rsid w:val="009F29BD"/>
    <w:rsid w:val="009F2EBA"/>
    <w:rsid w:val="009F31D6"/>
    <w:rsid w:val="009F3974"/>
    <w:rsid w:val="009F4238"/>
    <w:rsid w:val="009F446E"/>
    <w:rsid w:val="009F4654"/>
    <w:rsid w:val="009F48B7"/>
    <w:rsid w:val="009F4A56"/>
    <w:rsid w:val="009F4AEC"/>
    <w:rsid w:val="009F4BE6"/>
    <w:rsid w:val="009F505C"/>
    <w:rsid w:val="009F5249"/>
    <w:rsid w:val="009F52CE"/>
    <w:rsid w:val="009F5423"/>
    <w:rsid w:val="009F5B3C"/>
    <w:rsid w:val="009F5C39"/>
    <w:rsid w:val="009F5D43"/>
    <w:rsid w:val="009F5E45"/>
    <w:rsid w:val="009F608E"/>
    <w:rsid w:val="009F6504"/>
    <w:rsid w:val="009F6548"/>
    <w:rsid w:val="009F6EC4"/>
    <w:rsid w:val="009F70D6"/>
    <w:rsid w:val="009F70E1"/>
    <w:rsid w:val="009F72FD"/>
    <w:rsid w:val="009F783C"/>
    <w:rsid w:val="009F7933"/>
    <w:rsid w:val="009F79C1"/>
    <w:rsid w:val="009F7E29"/>
    <w:rsid w:val="009F7FA4"/>
    <w:rsid w:val="00A0019D"/>
    <w:rsid w:val="00A00474"/>
    <w:rsid w:val="00A00522"/>
    <w:rsid w:val="00A00B66"/>
    <w:rsid w:val="00A0107C"/>
    <w:rsid w:val="00A012C4"/>
    <w:rsid w:val="00A01490"/>
    <w:rsid w:val="00A014A9"/>
    <w:rsid w:val="00A014C8"/>
    <w:rsid w:val="00A0194E"/>
    <w:rsid w:val="00A01B66"/>
    <w:rsid w:val="00A020DD"/>
    <w:rsid w:val="00A022A0"/>
    <w:rsid w:val="00A0239A"/>
    <w:rsid w:val="00A027FD"/>
    <w:rsid w:val="00A02AA4"/>
    <w:rsid w:val="00A02B5A"/>
    <w:rsid w:val="00A02BDF"/>
    <w:rsid w:val="00A02EC9"/>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6D1"/>
    <w:rsid w:val="00A11D44"/>
    <w:rsid w:val="00A12562"/>
    <w:rsid w:val="00A1268B"/>
    <w:rsid w:val="00A12918"/>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336"/>
    <w:rsid w:val="00A15453"/>
    <w:rsid w:val="00A1571A"/>
    <w:rsid w:val="00A1577C"/>
    <w:rsid w:val="00A1588D"/>
    <w:rsid w:val="00A15EE2"/>
    <w:rsid w:val="00A1603D"/>
    <w:rsid w:val="00A160A4"/>
    <w:rsid w:val="00A1621A"/>
    <w:rsid w:val="00A1657B"/>
    <w:rsid w:val="00A1670F"/>
    <w:rsid w:val="00A1696D"/>
    <w:rsid w:val="00A169B9"/>
    <w:rsid w:val="00A169D6"/>
    <w:rsid w:val="00A16A90"/>
    <w:rsid w:val="00A16C61"/>
    <w:rsid w:val="00A17978"/>
    <w:rsid w:val="00A17BAC"/>
    <w:rsid w:val="00A17E8D"/>
    <w:rsid w:val="00A2010D"/>
    <w:rsid w:val="00A20991"/>
    <w:rsid w:val="00A20B58"/>
    <w:rsid w:val="00A20D33"/>
    <w:rsid w:val="00A20E11"/>
    <w:rsid w:val="00A213E8"/>
    <w:rsid w:val="00A21477"/>
    <w:rsid w:val="00A216FD"/>
    <w:rsid w:val="00A21763"/>
    <w:rsid w:val="00A21C9A"/>
    <w:rsid w:val="00A22458"/>
    <w:rsid w:val="00A2275E"/>
    <w:rsid w:val="00A22CEA"/>
    <w:rsid w:val="00A22E24"/>
    <w:rsid w:val="00A22EF6"/>
    <w:rsid w:val="00A22F75"/>
    <w:rsid w:val="00A2322B"/>
    <w:rsid w:val="00A23304"/>
    <w:rsid w:val="00A2368B"/>
    <w:rsid w:val="00A23794"/>
    <w:rsid w:val="00A23D1F"/>
    <w:rsid w:val="00A23D42"/>
    <w:rsid w:val="00A23D71"/>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7148"/>
    <w:rsid w:val="00A27A19"/>
    <w:rsid w:val="00A27B1E"/>
    <w:rsid w:val="00A27C43"/>
    <w:rsid w:val="00A27C7B"/>
    <w:rsid w:val="00A30315"/>
    <w:rsid w:val="00A30400"/>
    <w:rsid w:val="00A305A9"/>
    <w:rsid w:val="00A306F1"/>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9E"/>
    <w:rsid w:val="00A3531A"/>
    <w:rsid w:val="00A35556"/>
    <w:rsid w:val="00A35B0B"/>
    <w:rsid w:val="00A3612B"/>
    <w:rsid w:val="00A36504"/>
    <w:rsid w:val="00A36531"/>
    <w:rsid w:val="00A36585"/>
    <w:rsid w:val="00A36E82"/>
    <w:rsid w:val="00A37043"/>
    <w:rsid w:val="00A37266"/>
    <w:rsid w:val="00A372F2"/>
    <w:rsid w:val="00A3740F"/>
    <w:rsid w:val="00A374B4"/>
    <w:rsid w:val="00A37666"/>
    <w:rsid w:val="00A378AF"/>
    <w:rsid w:val="00A378C4"/>
    <w:rsid w:val="00A37A80"/>
    <w:rsid w:val="00A404CA"/>
    <w:rsid w:val="00A40A40"/>
    <w:rsid w:val="00A40B1B"/>
    <w:rsid w:val="00A41014"/>
    <w:rsid w:val="00A41A97"/>
    <w:rsid w:val="00A42064"/>
    <w:rsid w:val="00A420BD"/>
    <w:rsid w:val="00A421BA"/>
    <w:rsid w:val="00A42412"/>
    <w:rsid w:val="00A4246D"/>
    <w:rsid w:val="00A4249E"/>
    <w:rsid w:val="00A4275C"/>
    <w:rsid w:val="00A42962"/>
    <w:rsid w:val="00A42A06"/>
    <w:rsid w:val="00A42B6C"/>
    <w:rsid w:val="00A43033"/>
    <w:rsid w:val="00A431DA"/>
    <w:rsid w:val="00A43352"/>
    <w:rsid w:val="00A43499"/>
    <w:rsid w:val="00A4368D"/>
    <w:rsid w:val="00A43815"/>
    <w:rsid w:val="00A43C3A"/>
    <w:rsid w:val="00A43CAF"/>
    <w:rsid w:val="00A43EE4"/>
    <w:rsid w:val="00A441A6"/>
    <w:rsid w:val="00A444E6"/>
    <w:rsid w:val="00A4456F"/>
    <w:rsid w:val="00A44726"/>
    <w:rsid w:val="00A448E6"/>
    <w:rsid w:val="00A44B87"/>
    <w:rsid w:val="00A44E9C"/>
    <w:rsid w:val="00A44EF6"/>
    <w:rsid w:val="00A4542E"/>
    <w:rsid w:val="00A4556F"/>
    <w:rsid w:val="00A455DD"/>
    <w:rsid w:val="00A45657"/>
    <w:rsid w:val="00A45680"/>
    <w:rsid w:val="00A457BC"/>
    <w:rsid w:val="00A45B0A"/>
    <w:rsid w:val="00A45B84"/>
    <w:rsid w:val="00A46403"/>
    <w:rsid w:val="00A46AD3"/>
    <w:rsid w:val="00A46B13"/>
    <w:rsid w:val="00A46C77"/>
    <w:rsid w:val="00A47441"/>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B8"/>
    <w:rsid w:val="00A64FC3"/>
    <w:rsid w:val="00A65137"/>
    <w:rsid w:val="00A6513D"/>
    <w:rsid w:val="00A65206"/>
    <w:rsid w:val="00A6542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4B"/>
    <w:rsid w:val="00A7178D"/>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49C"/>
    <w:rsid w:val="00A76782"/>
    <w:rsid w:val="00A76ACD"/>
    <w:rsid w:val="00A76B8A"/>
    <w:rsid w:val="00A76BD3"/>
    <w:rsid w:val="00A76CD2"/>
    <w:rsid w:val="00A76CF4"/>
    <w:rsid w:val="00A76FA6"/>
    <w:rsid w:val="00A76FEA"/>
    <w:rsid w:val="00A77247"/>
    <w:rsid w:val="00A77728"/>
    <w:rsid w:val="00A77C3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71"/>
    <w:rsid w:val="00A845C7"/>
    <w:rsid w:val="00A853AD"/>
    <w:rsid w:val="00A85446"/>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542F"/>
    <w:rsid w:val="00A954AD"/>
    <w:rsid w:val="00A95A5C"/>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389"/>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7439"/>
    <w:rsid w:val="00AA74CD"/>
    <w:rsid w:val="00AA7678"/>
    <w:rsid w:val="00AA7994"/>
    <w:rsid w:val="00AA7D6E"/>
    <w:rsid w:val="00AA7F1C"/>
    <w:rsid w:val="00AB0230"/>
    <w:rsid w:val="00AB0841"/>
    <w:rsid w:val="00AB0D0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DF7"/>
    <w:rsid w:val="00AB5114"/>
    <w:rsid w:val="00AB514D"/>
    <w:rsid w:val="00AB52D1"/>
    <w:rsid w:val="00AB55EA"/>
    <w:rsid w:val="00AB57BB"/>
    <w:rsid w:val="00AB5854"/>
    <w:rsid w:val="00AB5C02"/>
    <w:rsid w:val="00AB6033"/>
    <w:rsid w:val="00AB68BD"/>
    <w:rsid w:val="00AB6902"/>
    <w:rsid w:val="00AB6959"/>
    <w:rsid w:val="00AB6ACE"/>
    <w:rsid w:val="00AB6D26"/>
    <w:rsid w:val="00AB76E9"/>
    <w:rsid w:val="00AB77A4"/>
    <w:rsid w:val="00AB7DFD"/>
    <w:rsid w:val="00AB7FE0"/>
    <w:rsid w:val="00AC0084"/>
    <w:rsid w:val="00AC045C"/>
    <w:rsid w:val="00AC06A8"/>
    <w:rsid w:val="00AC0AEF"/>
    <w:rsid w:val="00AC0C25"/>
    <w:rsid w:val="00AC0DD5"/>
    <w:rsid w:val="00AC1242"/>
    <w:rsid w:val="00AC1362"/>
    <w:rsid w:val="00AC137D"/>
    <w:rsid w:val="00AC1403"/>
    <w:rsid w:val="00AC16B3"/>
    <w:rsid w:val="00AC1A53"/>
    <w:rsid w:val="00AC1ABD"/>
    <w:rsid w:val="00AC1FD6"/>
    <w:rsid w:val="00AC246C"/>
    <w:rsid w:val="00AC2485"/>
    <w:rsid w:val="00AC2A39"/>
    <w:rsid w:val="00AC30F1"/>
    <w:rsid w:val="00AC33DB"/>
    <w:rsid w:val="00AC3442"/>
    <w:rsid w:val="00AC35A7"/>
    <w:rsid w:val="00AC3C84"/>
    <w:rsid w:val="00AC3E90"/>
    <w:rsid w:val="00AC3F37"/>
    <w:rsid w:val="00AC3FE6"/>
    <w:rsid w:val="00AC40B4"/>
    <w:rsid w:val="00AC4159"/>
    <w:rsid w:val="00AC4A3A"/>
    <w:rsid w:val="00AC4A94"/>
    <w:rsid w:val="00AC4FC8"/>
    <w:rsid w:val="00AC505D"/>
    <w:rsid w:val="00AC53EE"/>
    <w:rsid w:val="00AC5433"/>
    <w:rsid w:val="00AC597F"/>
    <w:rsid w:val="00AC6348"/>
    <w:rsid w:val="00AC63A2"/>
    <w:rsid w:val="00AC64BA"/>
    <w:rsid w:val="00AC6544"/>
    <w:rsid w:val="00AC68B7"/>
    <w:rsid w:val="00AC6A9B"/>
    <w:rsid w:val="00AC6D8D"/>
    <w:rsid w:val="00AC6F97"/>
    <w:rsid w:val="00AC701D"/>
    <w:rsid w:val="00AC7266"/>
    <w:rsid w:val="00AC7587"/>
    <w:rsid w:val="00AC7643"/>
    <w:rsid w:val="00AC792A"/>
    <w:rsid w:val="00AC7AF8"/>
    <w:rsid w:val="00AC7ECC"/>
    <w:rsid w:val="00AD0222"/>
    <w:rsid w:val="00AD02DD"/>
    <w:rsid w:val="00AD088A"/>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E75"/>
    <w:rsid w:val="00AD401F"/>
    <w:rsid w:val="00AD40ED"/>
    <w:rsid w:val="00AD4255"/>
    <w:rsid w:val="00AD42CB"/>
    <w:rsid w:val="00AD4408"/>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3024"/>
    <w:rsid w:val="00AE337E"/>
    <w:rsid w:val="00AE34FA"/>
    <w:rsid w:val="00AE3833"/>
    <w:rsid w:val="00AE3B03"/>
    <w:rsid w:val="00AE3C9E"/>
    <w:rsid w:val="00AE42E1"/>
    <w:rsid w:val="00AE47A6"/>
    <w:rsid w:val="00AE4E76"/>
    <w:rsid w:val="00AE53C2"/>
    <w:rsid w:val="00AE56DF"/>
    <w:rsid w:val="00AE57CA"/>
    <w:rsid w:val="00AE57D9"/>
    <w:rsid w:val="00AE601D"/>
    <w:rsid w:val="00AE6095"/>
    <w:rsid w:val="00AE626B"/>
    <w:rsid w:val="00AE70FF"/>
    <w:rsid w:val="00AE735D"/>
    <w:rsid w:val="00AE78A8"/>
    <w:rsid w:val="00AE790C"/>
    <w:rsid w:val="00AE7B5C"/>
    <w:rsid w:val="00AE7C44"/>
    <w:rsid w:val="00AE7CC4"/>
    <w:rsid w:val="00AE7EFB"/>
    <w:rsid w:val="00AF0120"/>
    <w:rsid w:val="00AF021C"/>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835"/>
    <w:rsid w:val="00AF28E4"/>
    <w:rsid w:val="00AF291D"/>
    <w:rsid w:val="00AF2B7D"/>
    <w:rsid w:val="00AF3677"/>
    <w:rsid w:val="00AF36C9"/>
    <w:rsid w:val="00AF3BF5"/>
    <w:rsid w:val="00AF3E31"/>
    <w:rsid w:val="00AF409B"/>
    <w:rsid w:val="00AF42EC"/>
    <w:rsid w:val="00AF43C6"/>
    <w:rsid w:val="00AF48DC"/>
    <w:rsid w:val="00AF4923"/>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D1F"/>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961"/>
    <w:rsid w:val="00B04972"/>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1FD4"/>
    <w:rsid w:val="00B1241A"/>
    <w:rsid w:val="00B12B15"/>
    <w:rsid w:val="00B12BE0"/>
    <w:rsid w:val="00B12BE4"/>
    <w:rsid w:val="00B132CD"/>
    <w:rsid w:val="00B13687"/>
    <w:rsid w:val="00B13A10"/>
    <w:rsid w:val="00B13BFB"/>
    <w:rsid w:val="00B13C63"/>
    <w:rsid w:val="00B13D32"/>
    <w:rsid w:val="00B13F33"/>
    <w:rsid w:val="00B13FBF"/>
    <w:rsid w:val="00B146EA"/>
    <w:rsid w:val="00B14FF2"/>
    <w:rsid w:val="00B154F7"/>
    <w:rsid w:val="00B15600"/>
    <w:rsid w:val="00B15D05"/>
    <w:rsid w:val="00B1605D"/>
    <w:rsid w:val="00B160EF"/>
    <w:rsid w:val="00B1614E"/>
    <w:rsid w:val="00B16335"/>
    <w:rsid w:val="00B16579"/>
    <w:rsid w:val="00B166D3"/>
    <w:rsid w:val="00B16C1D"/>
    <w:rsid w:val="00B17087"/>
    <w:rsid w:val="00B17171"/>
    <w:rsid w:val="00B17286"/>
    <w:rsid w:val="00B1731F"/>
    <w:rsid w:val="00B17406"/>
    <w:rsid w:val="00B17BF1"/>
    <w:rsid w:val="00B215BA"/>
    <w:rsid w:val="00B21C70"/>
    <w:rsid w:val="00B21C9A"/>
    <w:rsid w:val="00B21CF7"/>
    <w:rsid w:val="00B221D2"/>
    <w:rsid w:val="00B221ED"/>
    <w:rsid w:val="00B225EE"/>
    <w:rsid w:val="00B227CD"/>
    <w:rsid w:val="00B22941"/>
    <w:rsid w:val="00B22D6E"/>
    <w:rsid w:val="00B232DF"/>
    <w:rsid w:val="00B23308"/>
    <w:rsid w:val="00B235B5"/>
    <w:rsid w:val="00B238B5"/>
    <w:rsid w:val="00B23C20"/>
    <w:rsid w:val="00B23E52"/>
    <w:rsid w:val="00B23E76"/>
    <w:rsid w:val="00B241F2"/>
    <w:rsid w:val="00B2497A"/>
    <w:rsid w:val="00B24BB3"/>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7FA"/>
    <w:rsid w:val="00B30B2B"/>
    <w:rsid w:val="00B30D03"/>
    <w:rsid w:val="00B30D9E"/>
    <w:rsid w:val="00B31297"/>
    <w:rsid w:val="00B3141A"/>
    <w:rsid w:val="00B31573"/>
    <w:rsid w:val="00B319C5"/>
    <w:rsid w:val="00B31C8B"/>
    <w:rsid w:val="00B31F93"/>
    <w:rsid w:val="00B3208C"/>
    <w:rsid w:val="00B32098"/>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2F"/>
    <w:rsid w:val="00B430E3"/>
    <w:rsid w:val="00B43121"/>
    <w:rsid w:val="00B432DD"/>
    <w:rsid w:val="00B436B9"/>
    <w:rsid w:val="00B4381C"/>
    <w:rsid w:val="00B43876"/>
    <w:rsid w:val="00B438F0"/>
    <w:rsid w:val="00B440F1"/>
    <w:rsid w:val="00B44195"/>
    <w:rsid w:val="00B444A5"/>
    <w:rsid w:val="00B44851"/>
    <w:rsid w:val="00B44ACE"/>
    <w:rsid w:val="00B44BC9"/>
    <w:rsid w:val="00B44BCF"/>
    <w:rsid w:val="00B453E7"/>
    <w:rsid w:val="00B453EE"/>
    <w:rsid w:val="00B455C7"/>
    <w:rsid w:val="00B45716"/>
    <w:rsid w:val="00B45901"/>
    <w:rsid w:val="00B45FCB"/>
    <w:rsid w:val="00B460DF"/>
    <w:rsid w:val="00B46512"/>
    <w:rsid w:val="00B46733"/>
    <w:rsid w:val="00B46A50"/>
    <w:rsid w:val="00B46B1E"/>
    <w:rsid w:val="00B46FDF"/>
    <w:rsid w:val="00B47032"/>
    <w:rsid w:val="00B470FF"/>
    <w:rsid w:val="00B47215"/>
    <w:rsid w:val="00B47332"/>
    <w:rsid w:val="00B4745B"/>
    <w:rsid w:val="00B47B4A"/>
    <w:rsid w:val="00B47C7C"/>
    <w:rsid w:val="00B47D6E"/>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486"/>
    <w:rsid w:val="00B538FE"/>
    <w:rsid w:val="00B5391D"/>
    <w:rsid w:val="00B5411B"/>
    <w:rsid w:val="00B5421B"/>
    <w:rsid w:val="00B54372"/>
    <w:rsid w:val="00B54D23"/>
    <w:rsid w:val="00B54E41"/>
    <w:rsid w:val="00B54F81"/>
    <w:rsid w:val="00B55179"/>
    <w:rsid w:val="00B551E3"/>
    <w:rsid w:val="00B55754"/>
    <w:rsid w:val="00B55A54"/>
    <w:rsid w:val="00B55D66"/>
    <w:rsid w:val="00B55DFB"/>
    <w:rsid w:val="00B55F0F"/>
    <w:rsid w:val="00B55F4E"/>
    <w:rsid w:val="00B560AE"/>
    <w:rsid w:val="00B564C1"/>
    <w:rsid w:val="00B567B2"/>
    <w:rsid w:val="00B56824"/>
    <w:rsid w:val="00B569EB"/>
    <w:rsid w:val="00B56A3E"/>
    <w:rsid w:val="00B56BE0"/>
    <w:rsid w:val="00B56D07"/>
    <w:rsid w:val="00B56D29"/>
    <w:rsid w:val="00B5745E"/>
    <w:rsid w:val="00B57511"/>
    <w:rsid w:val="00B575E3"/>
    <w:rsid w:val="00B57F49"/>
    <w:rsid w:val="00B605BD"/>
    <w:rsid w:val="00B605D1"/>
    <w:rsid w:val="00B6064C"/>
    <w:rsid w:val="00B606E2"/>
    <w:rsid w:val="00B60737"/>
    <w:rsid w:val="00B607AD"/>
    <w:rsid w:val="00B608DA"/>
    <w:rsid w:val="00B60B42"/>
    <w:rsid w:val="00B60D97"/>
    <w:rsid w:val="00B610A4"/>
    <w:rsid w:val="00B616C9"/>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C0F"/>
    <w:rsid w:val="00B72DC8"/>
    <w:rsid w:val="00B72FB0"/>
    <w:rsid w:val="00B73DC0"/>
    <w:rsid w:val="00B74457"/>
    <w:rsid w:val="00B74819"/>
    <w:rsid w:val="00B749DB"/>
    <w:rsid w:val="00B75119"/>
    <w:rsid w:val="00B752DC"/>
    <w:rsid w:val="00B75320"/>
    <w:rsid w:val="00B75333"/>
    <w:rsid w:val="00B753BB"/>
    <w:rsid w:val="00B75604"/>
    <w:rsid w:val="00B7562E"/>
    <w:rsid w:val="00B7578F"/>
    <w:rsid w:val="00B75794"/>
    <w:rsid w:val="00B75D4A"/>
    <w:rsid w:val="00B7670E"/>
    <w:rsid w:val="00B768A5"/>
    <w:rsid w:val="00B77326"/>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839"/>
    <w:rsid w:val="00B86C24"/>
    <w:rsid w:val="00B871D7"/>
    <w:rsid w:val="00B872A4"/>
    <w:rsid w:val="00B873F7"/>
    <w:rsid w:val="00B87513"/>
    <w:rsid w:val="00B87693"/>
    <w:rsid w:val="00B877D4"/>
    <w:rsid w:val="00B878FA"/>
    <w:rsid w:val="00B87A74"/>
    <w:rsid w:val="00B87B5A"/>
    <w:rsid w:val="00B87F0E"/>
    <w:rsid w:val="00B90130"/>
    <w:rsid w:val="00B901E8"/>
    <w:rsid w:val="00B90236"/>
    <w:rsid w:val="00B90417"/>
    <w:rsid w:val="00B90676"/>
    <w:rsid w:val="00B9091B"/>
    <w:rsid w:val="00B91234"/>
    <w:rsid w:val="00B917BF"/>
    <w:rsid w:val="00B91833"/>
    <w:rsid w:val="00B91D99"/>
    <w:rsid w:val="00B91EDA"/>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B8"/>
    <w:rsid w:val="00B9484D"/>
    <w:rsid w:val="00B95110"/>
    <w:rsid w:val="00B9516A"/>
    <w:rsid w:val="00B95258"/>
    <w:rsid w:val="00B9569B"/>
    <w:rsid w:val="00B956D4"/>
    <w:rsid w:val="00B959B9"/>
    <w:rsid w:val="00B95A87"/>
    <w:rsid w:val="00B95C4A"/>
    <w:rsid w:val="00B962D4"/>
    <w:rsid w:val="00B9633E"/>
    <w:rsid w:val="00B96736"/>
    <w:rsid w:val="00B96F3B"/>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860"/>
    <w:rsid w:val="00BA4BAA"/>
    <w:rsid w:val="00BA4EB7"/>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7B8"/>
    <w:rsid w:val="00BB1972"/>
    <w:rsid w:val="00BB1B89"/>
    <w:rsid w:val="00BB21BD"/>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245"/>
    <w:rsid w:val="00BB53CF"/>
    <w:rsid w:val="00BB54A9"/>
    <w:rsid w:val="00BB59E0"/>
    <w:rsid w:val="00BB6246"/>
    <w:rsid w:val="00BB6247"/>
    <w:rsid w:val="00BB63F5"/>
    <w:rsid w:val="00BB6406"/>
    <w:rsid w:val="00BB64BE"/>
    <w:rsid w:val="00BB6563"/>
    <w:rsid w:val="00BB695C"/>
    <w:rsid w:val="00BB6C4F"/>
    <w:rsid w:val="00BB6D48"/>
    <w:rsid w:val="00BB7019"/>
    <w:rsid w:val="00BB74F4"/>
    <w:rsid w:val="00BB77A2"/>
    <w:rsid w:val="00BB7A04"/>
    <w:rsid w:val="00BB7A1B"/>
    <w:rsid w:val="00BB7A7F"/>
    <w:rsid w:val="00BB7C8D"/>
    <w:rsid w:val="00BB7CE6"/>
    <w:rsid w:val="00BC043D"/>
    <w:rsid w:val="00BC06BB"/>
    <w:rsid w:val="00BC0880"/>
    <w:rsid w:val="00BC0B12"/>
    <w:rsid w:val="00BC0F75"/>
    <w:rsid w:val="00BC1043"/>
    <w:rsid w:val="00BC1B5F"/>
    <w:rsid w:val="00BC1CB8"/>
    <w:rsid w:val="00BC24A8"/>
    <w:rsid w:val="00BC27CD"/>
    <w:rsid w:val="00BC2859"/>
    <w:rsid w:val="00BC2A61"/>
    <w:rsid w:val="00BC2B20"/>
    <w:rsid w:val="00BC2CBA"/>
    <w:rsid w:val="00BC3476"/>
    <w:rsid w:val="00BC3526"/>
    <w:rsid w:val="00BC3838"/>
    <w:rsid w:val="00BC388C"/>
    <w:rsid w:val="00BC3F46"/>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EFF"/>
    <w:rsid w:val="00BD00C5"/>
    <w:rsid w:val="00BD02F9"/>
    <w:rsid w:val="00BD0726"/>
    <w:rsid w:val="00BD0F1C"/>
    <w:rsid w:val="00BD1041"/>
    <w:rsid w:val="00BD1484"/>
    <w:rsid w:val="00BD1532"/>
    <w:rsid w:val="00BD1680"/>
    <w:rsid w:val="00BD17D6"/>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C7B"/>
    <w:rsid w:val="00BD6DB4"/>
    <w:rsid w:val="00BD7173"/>
    <w:rsid w:val="00BD72EF"/>
    <w:rsid w:val="00BD736B"/>
    <w:rsid w:val="00BD7439"/>
    <w:rsid w:val="00BD75E0"/>
    <w:rsid w:val="00BD7C6B"/>
    <w:rsid w:val="00BD7D8B"/>
    <w:rsid w:val="00BE027C"/>
    <w:rsid w:val="00BE06B4"/>
    <w:rsid w:val="00BE0F6A"/>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2D1"/>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992"/>
    <w:rsid w:val="00C05D9B"/>
    <w:rsid w:val="00C060C5"/>
    <w:rsid w:val="00C0621A"/>
    <w:rsid w:val="00C0650F"/>
    <w:rsid w:val="00C06A30"/>
    <w:rsid w:val="00C06C3F"/>
    <w:rsid w:val="00C0713D"/>
    <w:rsid w:val="00C07AF7"/>
    <w:rsid w:val="00C07DBC"/>
    <w:rsid w:val="00C1003B"/>
    <w:rsid w:val="00C101DF"/>
    <w:rsid w:val="00C10821"/>
    <w:rsid w:val="00C10868"/>
    <w:rsid w:val="00C108BF"/>
    <w:rsid w:val="00C10E71"/>
    <w:rsid w:val="00C10FEB"/>
    <w:rsid w:val="00C11105"/>
    <w:rsid w:val="00C11351"/>
    <w:rsid w:val="00C11456"/>
    <w:rsid w:val="00C114B3"/>
    <w:rsid w:val="00C11795"/>
    <w:rsid w:val="00C118F8"/>
    <w:rsid w:val="00C11A03"/>
    <w:rsid w:val="00C11F46"/>
    <w:rsid w:val="00C12003"/>
    <w:rsid w:val="00C12434"/>
    <w:rsid w:val="00C124AB"/>
    <w:rsid w:val="00C12897"/>
    <w:rsid w:val="00C12948"/>
    <w:rsid w:val="00C12E44"/>
    <w:rsid w:val="00C13439"/>
    <w:rsid w:val="00C136AF"/>
    <w:rsid w:val="00C1391F"/>
    <w:rsid w:val="00C1393A"/>
    <w:rsid w:val="00C13DF2"/>
    <w:rsid w:val="00C14088"/>
    <w:rsid w:val="00C14109"/>
    <w:rsid w:val="00C14A80"/>
    <w:rsid w:val="00C14CE0"/>
    <w:rsid w:val="00C14D78"/>
    <w:rsid w:val="00C14ED6"/>
    <w:rsid w:val="00C14F11"/>
    <w:rsid w:val="00C14F57"/>
    <w:rsid w:val="00C14FF2"/>
    <w:rsid w:val="00C150B4"/>
    <w:rsid w:val="00C1525B"/>
    <w:rsid w:val="00C153F5"/>
    <w:rsid w:val="00C1579E"/>
    <w:rsid w:val="00C158CF"/>
    <w:rsid w:val="00C15D78"/>
    <w:rsid w:val="00C15EF9"/>
    <w:rsid w:val="00C15F84"/>
    <w:rsid w:val="00C16664"/>
    <w:rsid w:val="00C16F3E"/>
    <w:rsid w:val="00C172FE"/>
    <w:rsid w:val="00C17BAE"/>
    <w:rsid w:val="00C203A4"/>
    <w:rsid w:val="00C204C3"/>
    <w:rsid w:val="00C205E9"/>
    <w:rsid w:val="00C20818"/>
    <w:rsid w:val="00C20AE6"/>
    <w:rsid w:val="00C210C2"/>
    <w:rsid w:val="00C21640"/>
    <w:rsid w:val="00C2195D"/>
    <w:rsid w:val="00C21F90"/>
    <w:rsid w:val="00C22051"/>
    <w:rsid w:val="00C22682"/>
    <w:rsid w:val="00C226F6"/>
    <w:rsid w:val="00C227CC"/>
    <w:rsid w:val="00C22AD0"/>
    <w:rsid w:val="00C22DEF"/>
    <w:rsid w:val="00C237B7"/>
    <w:rsid w:val="00C23CED"/>
    <w:rsid w:val="00C24EBA"/>
    <w:rsid w:val="00C2519F"/>
    <w:rsid w:val="00C2566D"/>
    <w:rsid w:val="00C258D4"/>
    <w:rsid w:val="00C25EF8"/>
    <w:rsid w:val="00C25FB8"/>
    <w:rsid w:val="00C26420"/>
    <w:rsid w:val="00C26D27"/>
    <w:rsid w:val="00C26E94"/>
    <w:rsid w:val="00C27020"/>
    <w:rsid w:val="00C27037"/>
    <w:rsid w:val="00C27039"/>
    <w:rsid w:val="00C2713D"/>
    <w:rsid w:val="00C27749"/>
    <w:rsid w:val="00C27851"/>
    <w:rsid w:val="00C278BF"/>
    <w:rsid w:val="00C27C4A"/>
    <w:rsid w:val="00C27CB8"/>
    <w:rsid w:val="00C3000E"/>
    <w:rsid w:val="00C303AE"/>
    <w:rsid w:val="00C30571"/>
    <w:rsid w:val="00C305AB"/>
    <w:rsid w:val="00C30B2E"/>
    <w:rsid w:val="00C31E22"/>
    <w:rsid w:val="00C31FC8"/>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43E"/>
    <w:rsid w:val="00C3651D"/>
    <w:rsid w:val="00C36621"/>
    <w:rsid w:val="00C36677"/>
    <w:rsid w:val="00C367F1"/>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100"/>
    <w:rsid w:val="00C405E7"/>
    <w:rsid w:val="00C4069D"/>
    <w:rsid w:val="00C40824"/>
    <w:rsid w:val="00C40BB1"/>
    <w:rsid w:val="00C411B7"/>
    <w:rsid w:val="00C4145B"/>
    <w:rsid w:val="00C414F4"/>
    <w:rsid w:val="00C415F6"/>
    <w:rsid w:val="00C41616"/>
    <w:rsid w:val="00C416D7"/>
    <w:rsid w:val="00C419A3"/>
    <w:rsid w:val="00C41ADF"/>
    <w:rsid w:val="00C41CFB"/>
    <w:rsid w:val="00C421EE"/>
    <w:rsid w:val="00C4250C"/>
    <w:rsid w:val="00C42516"/>
    <w:rsid w:val="00C42569"/>
    <w:rsid w:val="00C42855"/>
    <w:rsid w:val="00C42D0F"/>
    <w:rsid w:val="00C43739"/>
    <w:rsid w:val="00C43EA3"/>
    <w:rsid w:val="00C44541"/>
    <w:rsid w:val="00C445EC"/>
    <w:rsid w:val="00C44CDF"/>
    <w:rsid w:val="00C45625"/>
    <w:rsid w:val="00C45779"/>
    <w:rsid w:val="00C46963"/>
    <w:rsid w:val="00C46A6B"/>
    <w:rsid w:val="00C4753D"/>
    <w:rsid w:val="00C4772B"/>
    <w:rsid w:val="00C47A3E"/>
    <w:rsid w:val="00C47FF9"/>
    <w:rsid w:val="00C500BD"/>
    <w:rsid w:val="00C5040B"/>
    <w:rsid w:val="00C50736"/>
    <w:rsid w:val="00C50AB3"/>
    <w:rsid w:val="00C50E5C"/>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D27"/>
    <w:rsid w:val="00C52E27"/>
    <w:rsid w:val="00C52F22"/>
    <w:rsid w:val="00C5364C"/>
    <w:rsid w:val="00C53AE6"/>
    <w:rsid w:val="00C53D3A"/>
    <w:rsid w:val="00C53E4E"/>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919"/>
    <w:rsid w:val="00C57998"/>
    <w:rsid w:val="00C579A5"/>
    <w:rsid w:val="00C579BD"/>
    <w:rsid w:val="00C57CD6"/>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46E"/>
    <w:rsid w:val="00C65579"/>
    <w:rsid w:val="00C65BF5"/>
    <w:rsid w:val="00C65C30"/>
    <w:rsid w:val="00C6604C"/>
    <w:rsid w:val="00C661FC"/>
    <w:rsid w:val="00C6640B"/>
    <w:rsid w:val="00C664E8"/>
    <w:rsid w:val="00C66721"/>
    <w:rsid w:val="00C66B92"/>
    <w:rsid w:val="00C66E97"/>
    <w:rsid w:val="00C670E6"/>
    <w:rsid w:val="00C671DE"/>
    <w:rsid w:val="00C67213"/>
    <w:rsid w:val="00C67A2A"/>
    <w:rsid w:val="00C67C1F"/>
    <w:rsid w:val="00C70161"/>
    <w:rsid w:val="00C702A1"/>
    <w:rsid w:val="00C70A5B"/>
    <w:rsid w:val="00C70A65"/>
    <w:rsid w:val="00C70B1F"/>
    <w:rsid w:val="00C71C04"/>
    <w:rsid w:val="00C71D4F"/>
    <w:rsid w:val="00C71F5F"/>
    <w:rsid w:val="00C7224A"/>
    <w:rsid w:val="00C725BE"/>
    <w:rsid w:val="00C72A02"/>
    <w:rsid w:val="00C72BB4"/>
    <w:rsid w:val="00C72C70"/>
    <w:rsid w:val="00C72E04"/>
    <w:rsid w:val="00C73038"/>
    <w:rsid w:val="00C730EF"/>
    <w:rsid w:val="00C7330A"/>
    <w:rsid w:val="00C73762"/>
    <w:rsid w:val="00C73B56"/>
    <w:rsid w:val="00C73E4D"/>
    <w:rsid w:val="00C73E5F"/>
    <w:rsid w:val="00C73EEC"/>
    <w:rsid w:val="00C740F2"/>
    <w:rsid w:val="00C7417F"/>
    <w:rsid w:val="00C741DC"/>
    <w:rsid w:val="00C74389"/>
    <w:rsid w:val="00C74427"/>
    <w:rsid w:val="00C746F9"/>
    <w:rsid w:val="00C74790"/>
    <w:rsid w:val="00C74C3F"/>
    <w:rsid w:val="00C74DA0"/>
    <w:rsid w:val="00C74E9A"/>
    <w:rsid w:val="00C74EB0"/>
    <w:rsid w:val="00C74EDA"/>
    <w:rsid w:val="00C74F77"/>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6EC"/>
    <w:rsid w:val="00C8085B"/>
    <w:rsid w:val="00C80D23"/>
    <w:rsid w:val="00C80E79"/>
    <w:rsid w:val="00C81688"/>
    <w:rsid w:val="00C81B8C"/>
    <w:rsid w:val="00C81C68"/>
    <w:rsid w:val="00C81DB7"/>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5C7"/>
    <w:rsid w:val="00CA27F1"/>
    <w:rsid w:val="00CA2BA7"/>
    <w:rsid w:val="00CA2DBF"/>
    <w:rsid w:val="00CA34A0"/>
    <w:rsid w:val="00CA3681"/>
    <w:rsid w:val="00CA36C8"/>
    <w:rsid w:val="00CA384D"/>
    <w:rsid w:val="00CA396E"/>
    <w:rsid w:val="00CA3F3D"/>
    <w:rsid w:val="00CA3F79"/>
    <w:rsid w:val="00CA4602"/>
    <w:rsid w:val="00CA474A"/>
    <w:rsid w:val="00CA474B"/>
    <w:rsid w:val="00CA4B7C"/>
    <w:rsid w:val="00CA50BE"/>
    <w:rsid w:val="00CA545E"/>
    <w:rsid w:val="00CA56A5"/>
    <w:rsid w:val="00CA56BE"/>
    <w:rsid w:val="00CA574A"/>
    <w:rsid w:val="00CA598C"/>
    <w:rsid w:val="00CA5ADF"/>
    <w:rsid w:val="00CA5B00"/>
    <w:rsid w:val="00CA5B4F"/>
    <w:rsid w:val="00CA5C94"/>
    <w:rsid w:val="00CA613E"/>
    <w:rsid w:val="00CA6393"/>
    <w:rsid w:val="00CA6444"/>
    <w:rsid w:val="00CA659E"/>
    <w:rsid w:val="00CA6944"/>
    <w:rsid w:val="00CA699B"/>
    <w:rsid w:val="00CA69BD"/>
    <w:rsid w:val="00CA6A39"/>
    <w:rsid w:val="00CA6C7B"/>
    <w:rsid w:val="00CA71BA"/>
    <w:rsid w:val="00CA7681"/>
    <w:rsid w:val="00CA78C2"/>
    <w:rsid w:val="00CA7A07"/>
    <w:rsid w:val="00CA7A7C"/>
    <w:rsid w:val="00CB049D"/>
    <w:rsid w:val="00CB058B"/>
    <w:rsid w:val="00CB0759"/>
    <w:rsid w:val="00CB0836"/>
    <w:rsid w:val="00CB0880"/>
    <w:rsid w:val="00CB088C"/>
    <w:rsid w:val="00CB0A21"/>
    <w:rsid w:val="00CB0D61"/>
    <w:rsid w:val="00CB0EB8"/>
    <w:rsid w:val="00CB0F0C"/>
    <w:rsid w:val="00CB143A"/>
    <w:rsid w:val="00CB18B6"/>
    <w:rsid w:val="00CB1F70"/>
    <w:rsid w:val="00CB1F79"/>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9C7"/>
    <w:rsid w:val="00CC3ABC"/>
    <w:rsid w:val="00CC3B47"/>
    <w:rsid w:val="00CC4351"/>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9CD"/>
    <w:rsid w:val="00CD0A32"/>
    <w:rsid w:val="00CD0BDE"/>
    <w:rsid w:val="00CD0F1A"/>
    <w:rsid w:val="00CD1473"/>
    <w:rsid w:val="00CD178D"/>
    <w:rsid w:val="00CD1A46"/>
    <w:rsid w:val="00CD1A69"/>
    <w:rsid w:val="00CD1CD9"/>
    <w:rsid w:val="00CD2035"/>
    <w:rsid w:val="00CD249A"/>
    <w:rsid w:val="00CD25C1"/>
    <w:rsid w:val="00CD2A67"/>
    <w:rsid w:val="00CD2BF4"/>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7A5"/>
    <w:rsid w:val="00CE6D52"/>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4A57"/>
    <w:rsid w:val="00CF4BFB"/>
    <w:rsid w:val="00CF50D1"/>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13F"/>
    <w:rsid w:val="00D0133A"/>
    <w:rsid w:val="00D0159D"/>
    <w:rsid w:val="00D01686"/>
    <w:rsid w:val="00D01CBF"/>
    <w:rsid w:val="00D01D47"/>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BA"/>
    <w:rsid w:val="00D07DD1"/>
    <w:rsid w:val="00D07FDD"/>
    <w:rsid w:val="00D103F6"/>
    <w:rsid w:val="00D10607"/>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25"/>
    <w:rsid w:val="00D21F47"/>
    <w:rsid w:val="00D2206A"/>
    <w:rsid w:val="00D2281E"/>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3F1"/>
    <w:rsid w:val="00D255B5"/>
    <w:rsid w:val="00D25920"/>
    <w:rsid w:val="00D25CCD"/>
    <w:rsid w:val="00D25D73"/>
    <w:rsid w:val="00D25E55"/>
    <w:rsid w:val="00D266FC"/>
    <w:rsid w:val="00D268EC"/>
    <w:rsid w:val="00D26F12"/>
    <w:rsid w:val="00D272A0"/>
    <w:rsid w:val="00D272F3"/>
    <w:rsid w:val="00D27719"/>
    <w:rsid w:val="00D27D85"/>
    <w:rsid w:val="00D27FB7"/>
    <w:rsid w:val="00D30113"/>
    <w:rsid w:val="00D303B6"/>
    <w:rsid w:val="00D304E1"/>
    <w:rsid w:val="00D30548"/>
    <w:rsid w:val="00D30654"/>
    <w:rsid w:val="00D30776"/>
    <w:rsid w:val="00D312D4"/>
    <w:rsid w:val="00D314B7"/>
    <w:rsid w:val="00D314EF"/>
    <w:rsid w:val="00D31841"/>
    <w:rsid w:val="00D31A3D"/>
    <w:rsid w:val="00D31BCC"/>
    <w:rsid w:val="00D31EC0"/>
    <w:rsid w:val="00D32257"/>
    <w:rsid w:val="00D324AE"/>
    <w:rsid w:val="00D3278C"/>
    <w:rsid w:val="00D32B20"/>
    <w:rsid w:val="00D32D07"/>
    <w:rsid w:val="00D32E52"/>
    <w:rsid w:val="00D3309B"/>
    <w:rsid w:val="00D33321"/>
    <w:rsid w:val="00D333B9"/>
    <w:rsid w:val="00D33526"/>
    <w:rsid w:val="00D33A54"/>
    <w:rsid w:val="00D33AC4"/>
    <w:rsid w:val="00D33CAB"/>
    <w:rsid w:val="00D33D43"/>
    <w:rsid w:val="00D34567"/>
    <w:rsid w:val="00D346D4"/>
    <w:rsid w:val="00D34720"/>
    <w:rsid w:val="00D34733"/>
    <w:rsid w:val="00D348FE"/>
    <w:rsid w:val="00D34934"/>
    <w:rsid w:val="00D34F5B"/>
    <w:rsid w:val="00D3554C"/>
    <w:rsid w:val="00D35771"/>
    <w:rsid w:val="00D35EC2"/>
    <w:rsid w:val="00D36258"/>
    <w:rsid w:val="00D367D9"/>
    <w:rsid w:val="00D36DE3"/>
    <w:rsid w:val="00D36FEB"/>
    <w:rsid w:val="00D37169"/>
    <w:rsid w:val="00D371D8"/>
    <w:rsid w:val="00D372EF"/>
    <w:rsid w:val="00D374EF"/>
    <w:rsid w:val="00D377F3"/>
    <w:rsid w:val="00D378DE"/>
    <w:rsid w:val="00D37CD6"/>
    <w:rsid w:val="00D37D1C"/>
    <w:rsid w:val="00D37EAA"/>
    <w:rsid w:val="00D37FEB"/>
    <w:rsid w:val="00D400A1"/>
    <w:rsid w:val="00D406EC"/>
    <w:rsid w:val="00D40824"/>
    <w:rsid w:val="00D4090C"/>
    <w:rsid w:val="00D40CDB"/>
    <w:rsid w:val="00D40D7D"/>
    <w:rsid w:val="00D40FC7"/>
    <w:rsid w:val="00D4146C"/>
    <w:rsid w:val="00D41757"/>
    <w:rsid w:val="00D41812"/>
    <w:rsid w:val="00D41912"/>
    <w:rsid w:val="00D41C2A"/>
    <w:rsid w:val="00D425AE"/>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E60"/>
    <w:rsid w:val="00D44F20"/>
    <w:rsid w:val="00D45085"/>
    <w:rsid w:val="00D457A6"/>
    <w:rsid w:val="00D45806"/>
    <w:rsid w:val="00D4594E"/>
    <w:rsid w:val="00D45B2C"/>
    <w:rsid w:val="00D45CB9"/>
    <w:rsid w:val="00D46038"/>
    <w:rsid w:val="00D4629D"/>
    <w:rsid w:val="00D4645F"/>
    <w:rsid w:val="00D4648B"/>
    <w:rsid w:val="00D464BB"/>
    <w:rsid w:val="00D4660B"/>
    <w:rsid w:val="00D467AE"/>
    <w:rsid w:val="00D467FD"/>
    <w:rsid w:val="00D468C9"/>
    <w:rsid w:val="00D469AD"/>
    <w:rsid w:val="00D46C3E"/>
    <w:rsid w:val="00D46FAF"/>
    <w:rsid w:val="00D4707B"/>
    <w:rsid w:val="00D47254"/>
    <w:rsid w:val="00D47409"/>
    <w:rsid w:val="00D47D0C"/>
    <w:rsid w:val="00D501B6"/>
    <w:rsid w:val="00D506B9"/>
    <w:rsid w:val="00D5083F"/>
    <w:rsid w:val="00D50EF4"/>
    <w:rsid w:val="00D50F16"/>
    <w:rsid w:val="00D51233"/>
    <w:rsid w:val="00D51921"/>
    <w:rsid w:val="00D5230A"/>
    <w:rsid w:val="00D52375"/>
    <w:rsid w:val="00D528E9"/>
    <w:rsid w:val="00D536AD"/>
    <w:rsid w:val="00D53937"/>
    <w:rsid w:val="00D53B5C"/>
    <w:rsid w:val="00D5410F"/>
    <w:rsid w:val="00D54735"/>
    <w:rsid w:val="00D5474B"/>
    <w:rsid w:val="00D54786"/>
    <w:rsid w:val="00D54C0B"/>
    <w:rsid w:val="00D54DC6"/>
    <w:rsid w:val="00D55266"/>
    <w:rsid w:val="00D553FB"/>
    <w:rsid w:val="00D55905"/>
    <w:rsid w:val="00D5601E"/>
    <w:rsid w:val="00D56134"/>
    <w:rsid w:val="00D566A3"/>
    <w:rsid w:val="00D56931"/>
    <w:rsid w:val="00D56A75"/>
    <w:rsid w:val="00D56AFE"/>
    <w:rsid w:val="00D56B94"/>
    <w:rsid w:val="00D57545"/>
    <w:rsid w:val="00D57592"/>
    <w:rsid w:val="00D57874"/>
    <w:rsid w:val="00D57B14"/>
    <w:rsid w:val="00D60746"/>
    <w:rsid w:val="00D609D8"/>
    <w:rsid w:val="00D60A93"/>
    <w:rsid w:val="00D60CBA"/>
    <w:rsid w:val="00D61260"/>
    <w:rsid w:val="00D61363"/>
    <w:rsid w:val="00D613EA"/>
    <w:rsid w:val="00D61DCD"/>
    <w:rsid w:val="00D61E57"/>
    <w:rsid w:val="00D6226C"/>
    <w:rsid w:val="00D62454"/>
    <w:rsid w:val="00D6249C"/>
    <w:rsid w:val="00D6299D"/>
    <w:rsid w:val="00D62A26"/>
    <w:rsid w:val="00D62C3A"/>
    <w:rsid w:val="00D62FF9"/>
    <w:rsid w:val="00D630AC"/>
    <w:rsid w:val="00D6347F"/>
    <w:rsid w:val="00D63730"/>
    <w:rsid w:val="00D639C6"/>
    <w:rsid w:val="00D63CCB"/>
    <w:rsid w:val="00D64254"/>
    <w:rsid w:val="00D6453B"/>
    <w:rsid w:val="00D64565"/>
    <w:rsid w:val="00D64608"/>
    <w:rsid w:val="00D6461D"/>
    <w:rsid w:val="00D6558C"/>
    <w:rsid w:val="00D659C3"/>
    <w:rsid w:val="00D65FF2"/>
    <w:rsid w:val="00D664EA"/>
    <w:rsid w:val="00D6652A"/>
    <w:rsid w:val="00D666B2"/>
    <w:rsid w:val="00D66775"/>
    <w:rsid w:val="00D66BBB"/>
    <w:rsid w:val="00D66F4A"/>
    <w:rsid w:val="00D675C9"/>
    <w:rsid w:val="00D67CFC"/>
    <w:rsid w:val="00D67D03"/>
    <w:rsid w:val="00D67E03"/>
    <w:rsid w:val="00D70264"/>
    <w:rsid w:val="00D70AEE"/>
    <w:rsid w:val="00D70CA2"/>
    <w:rsid w:val="00D70E93"/>
    <w:rsid w:val="00D71272"/>
    <w:rsid w:val="00D715A3"/>
    <w:rsid w:val="00D71CF2"/>
    <w:rsid w:val="00D71CFE"/>
    <w:rsid w:val="00D71EE2"/>
    <w:rsid w:val="00D724F6"/>
    <w:rsid w:val="00D72637"/>
    <w:rsid w:val="00D7277C"/>
    <w:rsid w:val="00D728AD"/>
    <w:rsid w:val="00D7290A"/>
    <w:rsid w:val="00D72CB6"/>
    <w:rsid w:val="00D72DAA"/>
    <w:rsid w:val="00D72ED5"/>
    <w:rsid w:val="00D72F1F"/>
    <w:rsid w:val="00D72F86"/>
    <w:rsid w:val="00D73078"/>
    <w:rsid w:val="00D730B9"/>
    <w:rsid w:val="00D73177"/>
    <w:rsid w:val="00D733A1"/>
    <w:rsid w:val="00D7354D"/>
    <w:rsid w:val="00D736F9"/>
    <w:rsid w:val="00D736FD"/>
    <w:rsid w:val="00D73CD6"/>
    <w:rsid w:val="00D73EA0"/>
    <w:rsid w:val="00D7498A"/>
    <w:rsid w:val="00D74B1D"/>
    <w:rsid w:val="00D74EB3"/>
    <w:rsid w:val="00D74ED3"/>
    <w:rsid w:val="00D755FC"/>
    <w:rsid w:val="00D75657"/>
    <w:rsid w:val="00D7584D"/>
    <w:rsid w:val="00D7585D"/>
    <w:rsid w:val="00D75B32"/>
    <w:rsid w:val="00D75C66"/>
    <w:rsid w:val="00D75D63"/>
    <w:rsid w:val="00D75E3B"/>
    <w:rsid w:val="00D761EA"/>
    <w:rsid w:val="00D763F2"/>
    <w:rsid w:val="00D76421"/>
    <w:rsid w:val="00D769B4"/>
    <w:rsid w:val="00D772D0"/>
    <w:rsid w:val="00D7737B"/>
    <w:rsid w:val="00D7752E"/>
    <w:rsid w:val="00D7754F"/>
    <w:rsid w:val="00D77639"/>
    <w:rsid w:val="00D77BBE"/>
    <w:rsid w:val="00D77C63"/>
    <w:rsid w:val="00D80193"/>
    <w:rsid w:val="00D80618"/>
    <w:rsid w:val="00D80782"/>
    <w:rsid w:val="00D80E23"/>
    <w:rsid w:val="00D80EC3"/>
    <w:rsid w:val="00D81202"/>
    <w:rsid w:val="00D8144F"/>
    <w:rsid w:val="00D815D6"/>
    <w:rsid w:val="00D81989"/>
    <w:rsid w:val="00D81A39"/>
    <w:rsid w:val="00D81EF1"/>
    <w:rsid w:val="00D82361"/>
    <w:rsid w:val="00D82403"/>
    <w:rsid w:val="00D82A33"/>
    <w:rsid w:val="00D82B81"/>
    <w:rsid w:val="00D82C82"/>
    <w:rsid w:val="00D82D8A"/>
    <w:rsid w:val="00D82EC8"/>
    <w:rsid w:val="00D82EE6"/>
    <w:rsid w:val="00D82F33"/>
    <w:rsid w:val="00D83550"/>
    <w:rsid w:val="00D835A3"/>
    <w:rsid w:val="00D83717"/>
    <w:rsid w:val="00D83BAC"/>
    <w:rsid w:val="00D849D7"/>
    <w:rsid w:val="00D84B2B"/>
    <w:rsid w:val="00D84BA3"/>
    <w:rsid w:val="00D84D10"/>
    <w:rsid w:val="00D85089"/>
    <w:rsid w:val="00D853F7"/>
    <w:rsid w:val="00D854D6"/>
    <w:rsid w:val="00D85F9B"/>
    <w:rsid w:val="00D860FB"/>
    <w:rsid w:val="00D86386"/>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2F4"/>
    <w:rsid w:val="00D957B3"/>
    <w:rsid w:val="00D96078"/>
    <w:rsid w:val="00D9623F"/>
    <w:rsid w:val="00D962DC"/>
    <w:rsid w:val="00D96E13"/>
    <w:rsid w:val="00D9734C"/>
    <w:rsid w:val="00D97634"/>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E89"/>
    <w:rsid w:val="00DA36EE"/>
    <w:rsid w:val="00DA38E6"/>
    <w:rsid w:val="00DA3C83"/>
    <w:rsid w:val="00DA3EEC"/>
    <w:rsid w:val="00DA3F71"/>
    <w:rsid w:val="00DA3F77"/>
    <w:rsid w:val="00DA42E9"/>
    <w:rsid w:val="00DA4424"/>
    <w:rsid w:val="00DA4450"/>
    <w:rsid w:val="00DA4772"/>
    <w:rsid w:val="00DA5279"/>
    <w:rsid w:val="00DA56EC"/>
    <w:rsid w:val="00DA5A66"/>
    <w:rsid w:val="00DA5B58"/>
    <w:rsid w:val="00DA5EF3"/>
    <w:rsid w:val="00DA6756"/>
    <w:rsid w:val="00DA6BA0"/>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1896"/>
    <w:rsid w:val="00DB1AC1"/>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E03"/>
    <w:rsid w:val="00DB3FB9"/>
    <w:rsid w:val="00DB4220"/>
    <w:rsid w:val="00DB45BE"/>
    <w:rsid w:val="00DB47A2"/>
    <w:rsid w:val="00DB4B9C"/>
    <w:rsid w:val="00DB4D52"/>
    <w:rsid w:val="00DB4E19"/>
    <w:rsid w:val="00DB4FE3"/>
    <w:rsid w:val="00DB5226"/>
    <w:rsid w:val="00DB5A06"/>
    <w:rsid w:val="00DB5D18"/>
    <w:rsid w:val="00DB6008"/>
    <w:rsid w:val="00DB6315"/>
    <w:rsid w:val="00DB68A9"/>
    <w:rsid w:val="00DB6C13"/>
    <w:rsid w:val="00DB7040"/>
    <w:rsid w:val="00DB7092"/>
    <w:rsid w:val="00DB73C9"/>
    <w:rsid w:val="00DB74E4"/>
    <w:rsid w:val="00DB7551"/>
    <w:rsid w:val="00DB78EB"/>
    <w:rsid w:val="00DB7D46"/>
    <w:rsid w:val="00DB7D72"/>
    <w:rsid w:val="00DC004A"/>
    <w:rsid w:val="00DC0BEA"/>
    <w:rsid w:val="00DC0CC4"/>
    <w:rsid w:val="00DC0E9B"/>
    <w:rsid w:val="00DC0F05"/>
    <w:rsid w:val="00DC0F42"/>
    <w:rsid w:val="00DC10D8"/>
    <w:rsid w:val="00DC1348"/>
    <w:rsid w:val="00DC1356"/>
    <w:rsid w:val="00DC1359"/>
    <w:rsid w:val="00DC1F09"/>
    <w:rsid w:val="00DC259D"/>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7EC"/>
    <w:rsid w:val="00DC7B82"/>
    <w:rsid w:val="00DC7CCC"/>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B0A"/>
    <w:rsid w:val="00DD3B34"/>
    <w:rsid w:val="00DD3E23"/>
    <w:rsid w:val="00DD41F0"/>
    <w:rsid w:val="00DD4609"/>
    <w:rsid w:val="00DD4DDE"/>
    <w:rsid w:val="00DD5DFA"/>
    <w:rsid w:val="00DD5E6F"/>
    <w:rsid w:val="00DD609D"/>
    <w:rsid w:val="00DD6CC8"/>
    <w:rsid w:val="00DD6D12"/>
    <w:rsid w:val="00DD6E3D"/>
    <w:rsid w:val="00DD6F2B"/>
    <w:rsid w:val="00DD6FF7"/>
    <w:rsid w:val="00DD7168"/>
    <w:rsid w:val="00DD7503"/>
    <w:rsid w:val="00DD762A"/>
    <w:rsid w:val="00DD7B1F"/>
    <w:rsid w:val="00DD7DB1"/>
    <w:rsid w:val="00DE0524"/>
    <w:rsid w:val="00DE0C66"/>
    <w:rsid w:val="00DE0EF7"/>
    <w:rsid w:val="00DE0F38"/>
    <w:rsid w:val="00DE10EE"/>
    <w:rsid w:val="00DE1188"/>
    <w:rsid w:val="00DE1395"/>
    <w:rsid w:val="00DE1B36"/>
    <w:rsid w:val="00DE25FF"/>
    <w:rsid w:val="00DE261D"/>
    <w:rsid w:val="00DE3104"/>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337"/>
    <w:rsid w:val="00DE641E"/>
    <w:rsid w:val="00DE6449"/>
    <w:rsid w:val="00DE653A"/>
    <w:rsid w:val="00DE662F"/>
    <w:rsid w:val="00DE6F6F"/>
    <w:rsid w:val="00DE70DE"/>
    <w:rsid w:val="00DE7538"/>
    <w:rsid w:val="00DE7936"/>
    <w:rsid w:val="00DE7A29"/>
    <w:rsid w:val="00DE7DB8"/>
    <w:rsid w:val="00DE7E6C"/>
    <w:rsid w:val="00DE7FAD"/>
    <w:rsid w:val="00DF0710"/>
    <w:rsid w:val="00DF0763"/>
    <w:rsid w:val="00DF08B0"/>
    <w:rsid w:val="00DF0B43"/>
    <w:rsid w:val="00DF0D88"/>
    <w:rsid w:val="00DF1080"/>
    <w:rsid w:val="00DF1339"/>
    <w:rsid w:val="00DF1B5D"/>
    <w:rsid w:val="00DF1C0E"/>
    <w:rsid w:val="00DF225B"/>
    <w:rsid w:val="00DF2537"/>
    <w:rsid w:val="00DF26D9"/>
    <w:rsid w:val="00DF300F"/>
    <w:rsid w:val="00DF326B"/>
    <w:rsid w:val="00DF39CD"/>
    <w:rsid w:val="00DF408B"/>
    <w:rsid w:val="00DF4524"/>
    <w:rsid w:val="00DF4716"/>
    <w:rsid w:val="00DF47E6"/>
    <w:rsid w:val="00DF49E4"/>
    <w:rsid w:val="00DF4FE4"/>
    <w:rsid w:val="00DF5318"/>
    <w:rsid w:val="00DF57E5"/>
    <w:rsid w:val="00DF5B91"/>
    <w:rsid w:val="00DF5E77"/>
    <w:rsid w:val="00DF5F20"/>
    <w:rsid w:val="00DF6114"/>
    <w:rsid w:val="00DF640A"/>
    <w:rsid w:val="00DF64D2"/>
    <w:rsid w:val="00DF6A10"/>
    <w:rsid w:val="00DF6D57"/>
    <w:rsid w:val="00DF6DFB"/>
    <w:rsid w:val="00DF6F85"/>
    <w:rsid w:val="00DF70BE"/>
    <w:rsid w:val="00DF713F"/>
    <w:rsid w:val="00DF73FF"/>
    <w:rsid w:val="00DF74EB"/>
    <w:rsid w:val="00DF78A9"/>
    <w:rsid w:val="00E0044B"/>
    <w:rsid w:val="00E004DD"/>
    <w:rsid w:val="00E0082C"/>
    <w:rsid w:val="00E00859"/>
    <w:rsid w:val="00E00AFD"/>
    <w:rsid w:val="00E00E12"/>
    <w:rsid w:val="00E01047"/>
    <w:rsid w:val="00E010BC"/>
    <w:rsid w:val="00E011F9"/>
    <w:rsid w:val="00E01217"/>
    <w:rsid w:val="00E01278"/>
    <w:rsid w:val="00E019C5"/>
    <w:rsid w:val="00E01EF0"/>
    <w:rsid w:val="00E02100"/>
    <w:rsid w:val="00E021D6"/>
    <w:rsid w:val="00E0265D"/>
    <w:rsid w:val="00E0292E"/>
    <w:rsid w:val="00E030C3"/>
    <w:rsid w:val="00E035B5"/>
    <w:rsid w:val="00E03A79"/>
    <w:rsid w:val="00E0401D"/>
    <w:rsid w:val="00E040A2"/>
    <w:rsid w:val="00E0426E"/>
    <w:rsid w:val="00E0478D"/>
    <w:rsid w:val="00E047EF"/>
    <w:rsid w:val="00E04958"/>
    <w:rsid w:val="00E04C7A"/>
    <w:rsid w:val="00E04DD0"/>
    <w:rsid w:val="00E05061"/>
    <w:rsid w:val="00E05471"/>
    <w:rsid w:val="00E05B44"/>
    <w:rsid w:val="00E05D9C"/>
    <w:rsid w:val="00E05DCF"/>
    <w:rsid w:val="00E05EAF"/>
    <w:rsid w:val="00E060D5"/>
    <w:rsid w:val="00E06121"/>
    <w:rsid w:val="00E06168"/>
    <w:rsid w:val="00E0626F"/>
    <w:rsid w:val="00E06602"/>
    <w:rsid w:val="00E06A7A"/>
    <w:rsid w:val="00E06ABE"/>
    <w:rsid w:val="00E06B85"/>
    <w:rsid w:val="00E06CF9"/>
    <w:rsid w:val="00E06DF8"/>
    <w:rsid w:val="00E06FD6"/>
    <w:rsid w:val="00E06FDE"/>
    <w:rsid w:val="00E070BE"/>
    <w:rsid w:val="00E07282"/>
    <w:rsid w:val="00E07313"/>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D5B"/>
    <w:rsid w:val="00E15E79"/>
    <w:rsid w:val="00E164FC"/>
    <w:rsid w:val="00E16946"/>
    <w:rsid w:val="00E17088"/>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32F"/>
    <w:rsid w:val="00E2135D"/>
    <w:rsid w:val="00E216BE"/>
    <w:rsid w:val="00E216CC"/>
    <w:rsid w:val="00E2173C"/>
    <w:rsid w:val="00E22A74"/>
    <w:rsid w:val="00E22B53"/>
    <w:rsid w:val="00E22F5C"/>
    <w:rsid w:val="00E23946"/>
    <w:rsid w:val="00E239D3"/>
    <w:rsid w:val="00E244CA"/>
    <w:rsid w:val="00E244DB"/>
    <w:rsid w:val="00E2451D"/>
    <w:rsid w:val="00E245C8"/>
    <w:rsid w:val="00E24843"/>
    <w:rsid w:val="00E249D3"/>
    <w:rsid w:val="00E24AED"/>
    <w:rsid w:val="00E24E76"/>
    <w:rsid w:val="00E24EDB"/>
    <w:rsid w:val="00E255A4"/>
    <w:rsid w:val="00E258D9"/>
    <w:rsid w:val="00E2592D"/>
    <w:rsid w:val="00E25BC1"/>
    <w:rsid w:val="00E25D97"/>
    <w:rsid w:val="00E25DBC"/>
    <w:rsid w:val="00E26882"/>
    <w:rsid w:val="00E26945"/>
    <w:rsid w:val="00E26A89"/>
    <w:rsid w:val="00E26BBF"/>
    <w:rsid w:val="00E27475"/>
    <w:rsid w:val="00E27686"/>
    <w:rsid w:val="00E278FC"/>
    <w:rsid w:val="00E27942"/>
    <w:rsid w:val="00E27A45"/>
    <w:rsid w:val="00E27CEE"/>
    <w:rsid w:val="00E3010F"/>
    <w:rsid w:val="00E302EA"/>
    <w:rsid w:val="00E308A0"/>
    <w:rsid w:val="00E30A40"/>
    <w:rsid w:val="00E3120B"/>
    <w:rsid w:val="00E313D5"/>
    <w:rsid w:val="00E313E5"/>
    <w:rsid w:val="00E315B5"/>
    <w:rsid w:val="00E31C6E"/>
    <w:rsid w:val="00E31D67"/>
    <w:rsid w:val="00E31FCC"/>
    <w:rsid w:val="00E33054"/>
    <w:rsid w:val="00E3316C"/>
    <w:rsid w:val="00E3354F"/>
    <w:rsid w:val="00E33584"/>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91E"/>
    <w:rsid w:val="00E42F28"/>
    <w:rsid w:val="00E43061"/>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CE8"/>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244D"/>
    <w:rsid w:val="00E525DE"/>
    <w:rsid w:val="00E52616"/>
    <w:rsid w:val="00E52855"/>
    <w:rsid w:val="00E53192"/>
    <w:rsid w:val="00E532DE"/>
    <w:rsid w:val="00E53896"/>
    <w:rsid w:val="00E544A3"/>
    <w:rsid w:val="00E549A2"/>
    <w:rsid w:val="00E54A75"/>
    <w:rsid w:val="00E54D90"/>
    <w:rsid w:val="00E54DD3"/>
    <w:rsid w:val="00E552D0"/>
    <w:rsid w:val="00E5535A"/>
    <w:rsid w:val="00E5554E"/>
    <w:rsid w:val="00E55CD9"/>
    <w:rsid w:val="00E56026"/>
    <w:rsid w:val="00E56898"/>
    <w:rsid w:val="00E56BA5"/>
    <w:rsid w:val="00E56C9D"/>
    <w:rsid w:val="00E571D6"/>
    <w:rsid w:val="00E5721E"/>
    <w:rsid w:val="00E5794C"/>
    <w:rsid w:val="00E57A5A"/>
    <w:rsid w:val="00E57BD1"/>
    <w:rsid w:val="00E6073D"/>
    <w:rsid w:val="00E60750"/>
    <w:rsid w:val="00E60836"/>
    <w:rsid w:val="00E60D25"/>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1BF"/>
    <w:rsid w:val="00E64255"/>
    <w:rsid w:val="00E64276"/>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DB2"/>
    <w:rsid w:val="00E72E8B"/>
    <w:rsid w:val="00E7308D"/>
    <w:rsid w:val="00E73196"/>
    <w:rsid w:val="00E7320E"/>
    <w:rsid w:val="00E73468"/>
    <w:rsid w:val="00E73643"/>
    <w:rsid w:val="00E73E8B"/>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B93"/>
    <w:rsid w:val="00E77D08"/>
    <w:rsid w:val="00E77DEA"/>
    <w:rsid w:val="00E804B2"/>
    <w:rsid w:val="00E80719"/>
    <w:rsid w:val="00E80739"/>
    <w:rsid w:val="00E81164"/>
    <w:rsid w:val="00E8150E"/>
    <w:rsid w:val="00E81DAD"/>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4B6F"/>
    <w:rsid w:val="00E84D2E"/>
    <w:rsid w:val="00E84E27"/>
    <w:rsid w:val="00E85231"/>
    <w:rsid w:val="00E8525D"/>
    <w:rsid w:val="00E85596"/>
    <w:rsid w:val="00E85812"/>
    <w:rsid w:val="00E85897"/>
    <w:rsid w:val="00E85A69"/>
    <w:rsid w:val="00E85B88"/>
    <w:rsid w:val="00E861B5"/>
    <w:rsid w:val="00E8637B"/>
    <w:rsid w:val="00E8689E"/>
    <w:rsid w:val="00E86D44"/>
    <w:rsid w:val="00E86FBF"/>
    <w:rsid w:val="00E875D8"/>
    <w:rsid w:val="00E877DC"/>
    <w:rsid w:val="00E879BB"/>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3813"/>
    <w:rsid w:val="00E93977"/>
    <w:rsid w:val="00E93EF5"/>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CA"/>
    <w:rsid w:val="00EA36A4"/>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C3"/>
    <w:rsid w:val="00EA6B06"/>
    <w:rsid w:val="00EA6D40"/>
    <w:rsid w:val="00EA6F18"/>
    <w:rsid w:val="00EA6FA3"/>
    <w:rsid w:val="00EA71C7"/>
    <w:rsid w:val="00EA71EC"/>
    <w:rsid w:val="00EA76B3"/>
    <w:rsid w:val="00EA7B4B"/>
    <w:rsid w:val="00EA7D55"/>
    <w:rsid w:val="00EA7D89"/>
    <w:rsid w:val="00EA7DB0"/>
    <w:rsid w:val="00EB0023"/>
    <w:rsid w:val="00EB023D"/>
    <w:rsid w:val="00EB0458"/>
    <w:rsid w:val="00EB0594"/>
    <w:rsid w:val="00EB05AA"/>
    <w:rsid w:val="00EB05B9"/>
    <w:rsid w:val="00EB0A0D"/>
    <w:rsid w:val="00EB0C51"/>
    <w:rsid w:val="00EB0DD3"/>
    <w:rsid w:val="00EB1118"/>
    <w:rsid w:val="00EB116D"/>
    <w:rsid w:val="00EB2851"/>
    <w:rsid w:val="00EB2D7A"/>
    <w:rsid w:val="00EB3348"/>
    <w:rsid w:val="00EB3756"/>
    <w:rsid w:val="00EB3803"/>
    <w:rsid w:val="00EB3B07"/>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86F"/>
    <w:rsid w:val="00EB5B54"/>
    <w:rsid w:val="00EB5D94"/>
    <w:rsid w:val="00EB5EB4"/>
    <w:rsid w:val="00EB6266"/>
    <w:rsid w:val="00EB6497"/>
    <w:rsid w:val="00EB663C"/>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1B1B"/>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345"/>
    <w:rsid w:val="00EC777A"/>
    <w:rsid w:val="00EC78F8"/>
    <w:rsid w:val="00EC7C2A"/>
    <w:rsid w:val="00EC7D16"/>
    <w:rsid w:val="00EC7DB0"/>
    <w:rsid w:val="00EC7E7C"/>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92D"/>
    <w:rsid w:val="00EE1BC3"/>
    <w:rsid w:val="00EE1C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6E3"/>
    <w:rsid w:val="00EE49EF"/>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2337"/>
    <w:rsid w:val="00EF2581"/>
    <w:rsid w:val="00EF25AF"/>
    <w:rsid w:val="00EF2D1B"/>
    <w:rsid w:val="00EF3096"/>
    <w:rsid w:val="00EF30C9"/>
    <w:rsid w:val="00EF3F50"/>
    <w:rsid w:val="00EF4496"/>
    <w:rsid w:val="00EF47E5"/>
    <w:rsid w:val="00EF47F3"/>
    <w:rsid w:val="00EF49FB"/>
    <w:rsid w:val="00EF49FF"/>
    <w:rsid w:val="00EF4A17"/>
    <w:rsid w:val="00EF50E8"/>
    <w:rsid w:val="00EF5132"/>
    <w:rsid w:val="00EF525C"/>
    <w:rsid w:val="00EF59D0"/>
    <w:rsid w:val="00EF62CE"/>
    <w:rsid w:val="00EF6DF0"/>
    <w:rsid w:val="00EF6FF2"/>
    <w:rsid w:val="00EF7B72"/>
    <w:rsid w:val="00EF7DAB"/>
    <w:rsid w:val="00EF7EEA"/>
    <w:rsid w:val="00F0011E"/>
    <w:rsid w:val="00F0018C"/>
    <w:rsid w:val="00F0025C"/>
    <w:rsid w:val="00F005B7"/>
    <w:rsid w:val="00F005B8"/>
    <w:rsid w:val="00F006A0"/>
    <w:rsid w:val="00F0082B"/>
    <w:rsid w:val="00F00877"/>
    <w:rsid w:val="00F0098B"/>
    <w:rsid w:val="00F00D1D"/>
    <w:rsid w:val="00F00EA7"/>
    <w:rsid w:val="00F00F2E"/>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889"/>
    <w:rsid w:val="00F04CC7"/>
    <w:rsid w:val="00F04DC7"/>
    <w:rsid w:val="00F04FD6"/>
    <w:rsid w:val="00F050BC"/>
    <w:rsid w:val="00F05247"/>
    <w:rsid w:val="00F055EA"/>
    <w:rsid w:val="00F05A11"/>
    <w:rsid w:val="00F05E5A"/>
    <w:rsid w:val="00F05F20"/>
    <w:rsid w:val="00F05F4F"/>
    <w:rsid w:val="00F060E9"/>
    <w:rsid w:val="00F064EA"/>
    <w:rsid w:val="00F066C7"/>
    <w:rsid w:val="00F06764"/>
    <w:rsid w:val="00F06911"/>
    <w:rsid w:val="00F06AE0"/>
    <w:rsid w:val="00F06E59"/>
    <w:rsid w:val="00F06EFD"/>
    <w:rsid w:val="00F07951"/>
    <w:rsid w:val="00F07BEA"/>
    <w:rsid w:val="00F07D93"/>
    <w:rsid w:val="00F10273"/>
    <w:rsid w:val="00F10E5B"/>
    <w:rsid w:val="00F10F1B"/>
    <w:rsid w:val="00F11202"/>
    <w:rsid w:val="00F1125D"/>
    <w:rsid w:val="00F113DB"/>
    <w:rsid w:val="00F114A5"/>
    <w:rsid w:val="00F11518"/>
    <w:rsid w:val="00F118AF"/>
    <w:rsid w:val="00F11BCE"/>
    <w:rsid w:val="00F12521"/>
    <w:rsid w:val="00F1282A"/>
    <w:rsid w:val="00F12DD1"/>
    <w:rsid w:val="00F12F1F"/>
    <w:rsid w:val="00F131DF"/>
    <w:rsid w:val="00F134ED"/>
    <w:rsid w:val="00F135E5"/>
    <w:rsid w:val="00F13995"/>
    <w:rsid w:val="00F13AFA"/>
    <w:rsid w:val="00F13C53"/>
    <w:rsid w:val="00F14682"/>
    <w:rsid w:val="00F14BC1"/>
    <w:rsid w:val="00F14C67"/>
    <w:rsid w:val="00F14DE1"/>
    <w:rsid w:val="00F14FBF"/>
    <w:rsid w:val="00F14FE9"/>
    <w:rsid w:val="00F15187"/>
    <w:rsid w:val="00F151CE"/>
    <w:rsid w:val="00F1532A"/>
    <w:rsid w:val="00F15951"/>
    <w:rsid w:val="00F159CB"/>
    <w:rsid w:val="00F15E6C"/>
    <w:rsid w:val="00F16288"/>
    <w:rsid w:val="00F16726"/>
    <w:rsid w:val="00F16B9E"/>
    <w:rsid w:val="00F16ED6"/>
    <w:rsid w:val="00F16FA1"/>
    <w:rsid w:val="00F1745C"/>
    <w:rsid w:val="00F1766E"/>
    <w:rsid w:val="00F17850"/>
    <w:rsid w:val="00F1791B"/>
    <w:rsid w:val="00F17CCE"/>
    <w:rsid w:val="00F20458"/>
    <w:rsid w:val="00F20F59"/>
    <w:rsid w:val="00F2160D"/>
    <w:rsid w:val="00F21C25"/>
    <w:rsid w:val="00F21DCB"/>
    <w:rsid w:val="00F2201F"/>
    <w:rsid w:val="00F2207E"/>
    <w:rsid w:val="00F227CD"/>
    <w:rsid w:val="00F2295F"/>
    <w:rsid w:val="00F22C87"/>
    <w:rsid w:val="00F22E37"/>
    <w:rsid w:val="00F22F48"/>
    <w:rsid w:val="00F232A1"/>
    <w:rsid w:val="00F232E6"/>
    <w:rsid w:val="00F233CB"/>
    <w:rsid w:val="00F234EF"/>
    <w:rsid w:val="00F23742"/>
    <w:rsid w:val="00F237D2"/>
    <w:rsid w:val="00F23FE9"/>
    <w:rsid w:val="00F24072"/>
    <w:rsid w:val="00F241D2"/>
    <w:rsid w:val="00F244AB"/>
    <w:rsid w:val="00F24540"/>
    <w:rsid w:val="00F247A8"/>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D01"/>
    <w:rsid w:val="00F26EAB"/>
    <w:rsid w:val="00F27693"/>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15A"/>
    <w:rsid w:val="00F37597"/>
    <w:rsid w:val="00F37C74"/>
    <w:rsid w:val="00F4021C"/>
    <w:rsid w:val="00F4058E"/>
    <w:rsid w:val="00F40931"/>
    <w:rsid w:val="00F4095B"/>
    <w:rsid w:val="00F40F64"/>
    <w:rsid w:val="00F41245"/>
    <w:rsid w:val="00F416B1"/>
    <w:rsid w:val="00F416C4"/>
    <w:rsid w:val="00F41718"/>
    <w:rsid w:val="00F4199B"/>
    <w:rsid w:val="00F41DA2"/>
    <w:rsid w:val="00F425B0"/>
    <w:rsid w:val="00F425D1"/>
    <w:rsid w:val="00F4277F"/>
    <w:rsid w:val="00F42859"/>
    <w:rsid w:val="00F42EEF"/>
    <w:rsid w:val="00F43524"/>
    <w:rsid w:val="00F43A0A"/>
    <w:rsid w:val="00F43A6B"/>
    <w:rsid w:val="00F43DDE"/>
    <w:rsid w:val="00F44A78"/>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4E"/>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70FB"/>
    <w:rsid w:val="00F57157"/>
    <w:rsid w:val="00F5759E"/>
    <w:rsid w:val="00F57E69"/>
    <w:rsid w:val="00F60412"/>
    <w:rsid w:val="00F604F7"/>
    <w:rsid w:val="00F60C13"/>
    <w:rsid w:val="00F6103B"/>
    <w:rsid w:val="00F61127"/>
    <w:rsid w:val="00F613B3"/>
    <w:rsid w:val="00F61457"/>
    <w:rsid w:val="00F614CC"/>
    <w:rsid w:val="00F6156C"/>
    <w:rsid w:val="00F615ED"/>
    <w:rsid w:val="00F61B21"/>
    <w:rsid w:val="00F61F35"/>
    <w:rsid w:val="00F6283E"/>
    <w:rsid w:val="00F630DF"/>
    <w:rsid w:val="00F6322B"/>
    <w:rsid w:val="00F63D30"/>
    <w:rsid w:val="00F63DE7"/>
    <w:rsid w:val="00F63DFB"/>
    <w:rsid w:val="00F640D0"/>
    <w:rsid w:val="00F641E1"/>
    <w:rsid w:val="00F64516"/>
    <w:rsid w:val="00F646E4"/>
    <w:rsid w:val="00F64819"/>
    <w:rsid w:val="00F64871"/>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48"/>
    <w:rsid w:val="00F73D68"/>
    <w:rsid w:val="00F73F12"/>
    <w:rsid w:val="00F743DC"/>
    <w:rsid w:val="00F74645"/>
    <w:rsid w:val="00F74AD9"/>
    <w:rsid w:val="00F74B50"/>
    <w:rsid w:val="00F74EC5"/>
    <w:rsid w:val="00F75079"/>
    <w:rsid w:val="00F75450"/>
    <w:rsid w:val="00F75505"/>
    <w:rsid w:val="00F75551"/>
    <w:rsid w:val="00F759A2"/>
    <w:rsid w:val="00F75B24"/>
    <w:rsid w:val="00F75B39"/>
    <w:rsid w:val="00F75D45"/>
    <w:rsid w:val="00F76C94"/>
    <w:rsid w:val="00F76FA4"/>
    <w:rsid w:val="00F7737B"/>
    <w:rsid w:val="00F7757D"/>
    <w:rsid w:val="00F77747"/>
    <w:rsid w:val="00F806E4"/>
    <w:rsid w:val="00F808DB"/>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E05"/>
    <w:rsid w:val="00F85072"/>
    <w:rsid w:val="00F85360"/>
    <w:rsid w:val="00F85AD5"/>
    <w:rsid w:val="00F85E64"/>
    <w:rsid w:val="00F87030"/>
    <w:rsid w:val="00F87174"/>
    <w:rsid w:val="00F876EA"/>
    <w:rsid w:val="00F8774A"/>
    <w:rsid w:val="00F87778"/>
    <w:rsid w:val="00F8779F"/>
    <w:rsid w:val="00F90105"/>
    <w:rsid w:val="00F901D8"/>
    <w:rsid w:val="00F905D5"/>
    <w:rsid w:val="00F906C7"/>
    <w:rsid w:val="00F9078A"/>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B74"/>
    <w:rsid w:val="00F97C5F"/>
    <w:rsid w:val="00F97D61"/>
    <w:rsid w:val="00F97D70"/>
    <w:rsid w:val="00FA0CB1"/>
    <w:rsid w:val="00FA10BC"/>
    <w:rsid w:val="00FA19D3"/>
    <w:rsid w:val="00FA238D"/>
    <w:rsid w:val="00FA23DF"/>
    <w:rsid w:val="00FA2576"/>
    <w:rsid w:val="00FA272B"/>
    <w:rsid w:val="00FA275C"/>
    <w:rsid w:val="00FA27F4"/>
    <w:rsid w:val="00FA2B34"/>
    <w:rsid w:val="00FA2D45"/>
    <w:rsid w:val="00FA3118"/>
    <w:rsid w:val="00FA3145"/>
    <w:rsid w:val="00FA31E4"/>
    <w:rsid w:val="00FA350E"/>
    <w:rsid w:val="00FA362B"/>
    <w:rsid w:val="00FA3EF0"/>
    <w:rsid w:val="00FA3EFC"/>
    <w:rsid w:val="00FA40C4"/>
    <w:rsid w:val="00FA40C7"/>
    <w:rsid w:val="00FA43B5"/>
    <w:rsid w:val="00FA4467"/>
    <w:rsid w:val="00FA44FF"/>
    <w:rsid w:val="00FA46F0"/>
    <w:rsid w:val="00FA4D35"/>
    <w:rsid w:val="00FA53E0"/>
    <w:rsid w:val="00FA553C"/>
    <w:rsid w:val="00FA56E1"/>
    <w:rsid w:val="00FA57E8"/>
    <w:rsid w:val="00FA57FB"/>
    <w:rsid w:val="00FA5B0D"/>
    <w:rsid w:val="00FA62E9"/>
    <w:rsid w:val="00FA6497"/>
    <w:rsid w:val="00FA6F8F"/>
    <w:rsid w:val="00FA6FB6"/>
    <w:rsid w:val="00FA7DD7"/>
    <w:rsid w:val="00FB008B"/>
    <w:rsid w:val="00FB00B4"/>
    <w:rsid w:val="00FB00D9"/>
    <w:rsid w:val="00FB097F"/>
    <w:rsid w:val="00FB0A48"/>
    <w:rsid w:val="00FB0AD7"/>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6E6"/>
    <w:rsid w:val="00FC382C"/>
    <w:rsid w:val="00FC3A55"/>
    <w:rsid w:val="00FC4010"/>
    <w:rsid w:val="00FC413E"/>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315"/>
    <w:rsid w:val="00FD1578"/>
    <w:rsid w:val="00FD15C9"/>
    <w:rsid w:val="00FD1613"/>
    <w:rsid w:val="00FD16F9"/>
    <w:rsid w:val="00FD1723"/>
    <w:rsid w:val="00FD1724"/>
    <w:rsid w:val="00FD174A"/>
    <w:rsid w:val="00FD1B71"/>
    <w:rsid w:val="00FD1C32"/>
    <w:rsid w:val="00FD1C76"/>
    <w:rsid w:val="00FD1E8F"/>
    <w:rsid w:val="00FD252D"/>
    <w:rsid w:val="00FD25C7"/>
    <w:rsid w:val="00FD283F"/>
    <w:rsid w:val="00FD29BF"/>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EC3"/>
    <w:rsid w:val="00FE226C"/>
    <w:rsid w:val="00FE242A"/>
    <w:rsid w:val="00FE29C2"/>
    <w:rsid w:val="00FE2B09"/>
    <w:rsid w:val="00FE2C0F"/>
    <w:rsid w:val="00FE2D27"/>
    <w:rsid w:val="00FE2D2F"/>
    <w:rsid w:val="00FE32A2"/>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97"/>
    <w:rsid w:val="00FE71EA"/>
    <w:rsid w:val="00FE722C"/>
    <w:rsid w:val="00FE7380"/>
    <w:rsid w:val="00FE76B0"/>
    <w:rsid w:val="00FE7785"/>
    <w:rsid w:val="00FE7C1E"/>
    <w:rsid w:val="00FE7D64"/>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501"/>
    <w:rsid w:val="00FF67C9"/>
    <w:rsid w:val="00FF68B2"/>
    <w:rsid w:val="00FF6950"/>
    <w:rsid w:val="00FF6E25"/>
    <w:rsid w:val="00FF6E50"/>
    <w:rsid w:val="00FF7083"/>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paragraph" w:styleId="Bibliography">
    <w:name w:val="Bibliography"/>
    <w:basedOn w:val="Normal"/>
    <w:next w:val="Normal"/>
    <w:uiPriority w:val="37"/>
    <w:semiHidden/>
    <w:unhideWhenUsed/>
    <w:rsid w:val="00E72DB2"/>
  </w:style>
  <w:style w:type="paragraph" w:styleId="IntenseQuote">
    <w:name w:val="Intense Quote"/>
    <w:basedOn w:val="Normal"/>
    <w:next w:val="Normal"/>
    <w:link w:val="IntenseQuoteChar"/>
    <w:uiPriority w:val="30"/>
    <w:qFormat/>
    <w:rsid w:val="00E72DB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72DB2"/>
    <w:rPr>
      <w:b/>
      <w:bCs/>
      <w:i/>
      <w:iCs/>
      <w:color w:val="4F81BD" w:themeColor="accent1"/>
      <w:sz w:val="24"/>
      <w:szCs w:val="24"/>
      <w:lang w:val="en-US" w:eastAsia="en-US"/>
    </w:rPr>
  </w:style>
  <w:style w:type="paragraph" w:styleId="Quote">
    <w:name w:val="Quote"/>
    <w:basedOn w:val="Normal"/>
    <w:next w:val="Normal"/>
    <w:link w:val="QuoteChar"/>
    <w:uiPriority w:val="29"/>
    <w:qFormat/>
    <w:rsid w:val="00E72DB2"/>
    <w:rPr>
      <w:i/>
      <w:iCs/>
      <w:color w:val="000000" w:themeColor="text1"/>
    </w:rPr>
  </w:style>
  <w:style w:type="character" w:customStyle="1" w:styleId="QuoteChar">
    <w:name w:val="Quote Char"/>
    <w:basedOn w:val="DefaultParagraphFont"/>
    <w:link w:val="Quote"/>
    <w:uiPriority w:val="29"/>
    <w:rsid w:val="00E72DB2"/>
    <w:rPr>
      <w:i/>
      <w:iCs/>
      <w:color w:val="000000" w:themeColor="text1"/>
      <w:sz w:val="24"/>
      <w:szCs w:val="24"/>
      <w:lang w:val="en-US" w:eastAsia="en-US"/>
    </w:rPr>
  </w:style>
  <w:style w:type="paragraph" w:styleId="TOCHeading">
    <w:name w:val="TOC Heading"/>
    <w:basedOn w:val="Heading1"/>
    <w:next w:val="Normal"/>
    <w:uiPriority w:val="39"/>
    <w:semiHidden/>
    <w:unhideWhenUsed/>
    <w:qFormat/>
    <w:rsid w:val="00E72DB2"/>
    <w:pPr>
      <w:keepLines/>
      <w:spacing w:before="480" w:after="0"/>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paragraph" w:styleId="Bibliography">
    <w:name w:val="Bibliography"/>
    <w:basedOn w:val="Normal"/>
    <w:next w:val="Normal"/>
    <w:uiPriority w:val="37"/>
    <w:semiHidden/>
    <w:unhideWhenUsed/>
    <w:rsid w:val="00E72DB2"/>
  </w:style>
  <w:style w:type="paragraph" w:styleId="IntenseQuote">
    <w:name w:val="Intense Quote"/>
    <w:basedOn w:val="Normal"/>
    <w:next w:val="Normal"/>
    <w:link w:val="IntenseQuoteChar"/>
    <w:uiPriority w:val="30"/>
    <w:qFormat/>
    <w:rsid w:val="00E72DB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72DB2"/>
    <w:rPr>
      <w:b/>
      <w:bCs/>
      <w:i/>
      <w:iCs/>
      <w:color w:val="4F81BD" w:themeColor="accent1"/>
      <w:sz w:val="24"/>
      <w:szCs w:val="24"/>
      <w:lang w:val="en-US" w:eastAsia="en-US"/>
    </w:rPr>
  </w:style>
  <w:style w:type="paragraph" w:styleId="Quote">
    <w:name w:val="Quote"/>
    <w:basedOn w:val="Normal"/>
    <w:next w:val="Normal"/>
    <w:link w:val="QuoteChar"/>
    <w:uiPriority w:val="29"/>
    <w:qFormat/>
    <w:rsid w:val="00E72DB2"/>
    <w:rPr>
      <w:i/>
      <w:iCs/>
      <w:color w:val="000000" w:themeColor="text1"/>
    </w:rPr>
  </w:style>
  <w:style w:type="character" w:customStyle="1" w:styleId="QuoteChar">
    <w:name w:val="Quote Char"/>
    <w:basedOn w:val="DefaultParagraphFont"/>
    <w:link w:val="Quote"/>
    <w:uiPriority w:val="29"/>
    <w:rsid w:val="00E72DB2"/>
    <w:rPr>
      <w:i/>
      <w:iCs/>
      <w:color w:val="000000" w:themeColor="text1"/>
      <w:sz w:val="24"/>
      <w:szCs w:val="24"/>
      <w:lang w:val="en-US" w:eastAsia="en-US"/>
    </w:rPr>
  </w:style>
  <w:style w:type="paragraph" w:styleId="TOCHeading">
    <w:name w:val="TOC Heading"/>
    <w:basedOn w:val="Heading1"/>
    <w:next w:val="Normal"/>
    <w:uiPriority w:val="39"/>
    <w:semiHidden/>
    <w:unhideWhenUsed/>
    <w:qFormat/>
    <w:rsid w:val="00E72DB2"/>
    <w:pPr>
      <w:keepLines/>
      <w:spacing w:before="480" w:after="0"/>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6042439">
      <w:bodyDiv w:val="1"/>
      <w:marLeft w:val="0"/>
      <w:marRight w:val="0"/>
      <w:marTop w:val="0"/>
      <w:marBottom w:val="0"/>
      <w:divBdr>
        <w:top w:val="none" w:sz="0" w:space="0" w:color="auto"/>
        <w:left w:val="none" w:sz="0" w:space="0" w:color="auto"/>
        <w:bottom w:val="none" w:sz="0" w:space="0" w:color="auto"/>
        <w:right w:val="none" w:sz="0" w:space="0" w:color="auto"/>
      </w:divBdr>
      <w:divsChild>
        <w:div w:id="1541741093">
          <w:marLeft w:val="0"/>
          <w:marRight w:val="0"/>
          <w:marTop w:val="60"/>
          <w:marBottom w:val="0"/>
          <w:divBdr>
            <w:top w:val="single" w:sz="2" w:space="4" w:color="800080"/>
            <w:left w:val="single" w:sz="2" w:space="0" w:color="800080"/>
            <w:bottom w:val="single" w:sz="2" w:space="0" w:color="800080"/>
            <w:right w:val="single" w:sz="2" w:space="0" w:color="800080"/>
          </w:divBdr>
          <w:divsChild>
            <w:div w:id="249119738">
              <w:marLeft w:val="0"/>
              <w:marRight w:val="0"/>
              <w:marTop w:val="0"/>
              <w:marBottom w:val="0"/>
              <w:divBdr>
                <w:top w:val="none" w:sz="0" w:space="0" w:color="auto"/>
                <w:left w:val="none" w:sz="0" w:space="0" w:color="auto"/>
                <w:bottom w:val="none" w:sz="0" w:space="0" w:color="auto"/>
                <w:right w:val="none" w:sz="0" w:space="0" w:color="auto"/>
              </w:divBdr>
            </w:div>
          </w:divsChild>
        </w:div>
        <w:div w:id="1718124360">
          <w:marLeft w:val="0"/>
          <w:marRight w:val="0"/>
          <w:marTop w:val="60"/>
          <w:marBottom w:val="0"/>
          <w:divBdr>
            <w:top w:val="single" w:sz="2" w:space="4" w:color="FFA500"/>
            <w:left w:val="single" w:sz="2" w:space="0" w:color="FFA500"/>
            <w:bottom w:val="single" w:sz="2" w:space="0" w:color="FFA500"/>
            <w:right w:val="single" w:sz="2" w:space="0" w:color="FFA500"/>
          </w:divBdr>
        </w:div>
      </w:divsChild>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2392011">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7126110">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215285">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8195548">
      <w:bodyDiv w:val="1"/>
      <w:marLeft w:val="0"/>
      <w:marRight w:val="0"/>
      <w:marTop w:val="0"/>
      <w:marBottom w:val="0"/>
      <w:divBdr>
        <w:top w:val="none" w:sz="0" w:space="0" w:color="auto"/>
        <w:left w:val="none" w:sz="0" w:space="0" w:color="auto"/>
        <w:bottom w:val="none" w:sz="0" w:space="0" w:color="auto"/>
        <w:right w:val="none" w:sz="0" w:space="0" w:color="auto"/>
      </w:divBdr>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95641">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dx.doi.org/10.5694/mja15.01410" TargetMode="External"/><Relationship Id="rId26" Type="http://schemas.openxmlformats.org/officeDocument/2006/relationships/hyperlink" Target="http://www.safetyandquality.gov.au/our-work/clinical-care-standards/acute-coronary-syndromes-clinical-care-standard/"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afetyandquality.gov.au/wp-content/uploads/2015/06/ACS-Introduction-for-Clinicians-and-Health-Services.pptx" TargetMode="External"/><Relationship Id="rId34" Type="http://schemas.openxmlformats.org/officeDocument/2006/relationships/hyperlink" Target="https://www.nice.org.uk/guidance/qs127"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safetyandquality.gov.au/our-work/shared-decision-making/" TargetMode="External"/><Relationship Id="rId25" Type="http://schemas.openxmlformats.org/officeDocument/2006/relationships/hyperlink" Target="http://dx.doi.org/10.5694/mja16.00368" TargetMode="External"/><Relationship Id="rId33" Type="http://schemas.openxmlformats.org/officeDocument/2006/relationships/hyperlink" Target="http://www.nice.org.u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x.doi.org/10.18773/austprescr.2016.046" TargetMode="External"/><Relationship Id="rId20" Type="http://schemas.openxmlformats.org/officeDocument/2006/relationships/hyperlink" Target="http://dx.doi.org/10.5694/mja15.01336" TargetMode="External"/><Relationship Id="rId29" Type="http://schemas.openxmlformats.org/officeDocument/2006/relationships/hyperlink" Target="http://www.safetyandquality.gov.au/our-work/clinical-care-standards/delirium-clinical-care-standar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dx.doi.org/10.5694/mja16.00656" TargetMode="External"/><Relationship Id="rId32" Type="http://schemas.openxmlformats.org/officeDocument/2006/relationships/hyperlink" Target="http://intqhc.oxfordjournals.org/content/early/recent?papetoc" TargetMode="External"/><Relationship Id="rId37"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www.safetyandquality.gov.au/our-work/clinical-care-standards/acute-coronary-syndromes-clinical-care-standard/" TargetMode="External"/><Relationship Id="rId28" Type="http://schemas.openxmlformats.org/officeDocument/2006/relationships/hyperlink" Target="http://www.cognitivecare.gov.au" TargetMode="External"/><Relationship Id="rId36" Type="http://schemas.openxmlformats.org/officeDocument/2006/relationships/footer" Target="footer1.xm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dx.doi.org/10.5694/mja16.00409" TargetMode="External"/><Relationship Id="rId31" Type="http://schemas.openxmlformats.org/officeDocument/2006/relationships/hyperlink" Target="http://qualitysafety.bmj.com/content/early/recent"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www.safetyandquality.gov.au/wp-content/uploads/2015/06/ACS-Case-for-Improvement.pdf" TargetMode="External"/><Relationship Id="rId27" Type="http://schemas.openxmlformats.org/officeDocument/2006/relationships/hyperlink" Target="http://dx.doi.org/10.18773/austprescr.2016.052" TargetMode="External"/><Relationship Id="rId30" Type="http://schemas.openxmlformats.org/officeDocument/2006/relationships/hyperlink" Target="http://www.publish.csiro.au/nid/270/issue/7975.htm" TargetMode="External"/><Relationship Id="rId35" Type="http://schemas.openxmlformats.org/officeDocument/2006/relationships/hyperlink" Target="https://www.nice.org.uk/guidance/cg1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B4923-158B-4502-9476-30DA43AC9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1953</Words>
  <Characters>14422</Characters>
  <Application>Microsoft Office Word</Application>
  <DocSecurity>0</DocSecurity>
  <Lines>120</Lines>
  <Paragraphs>32</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16343</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subject/>
  <dc:creator>johnni</dc:creator>
  <cp:keywords/>
  <dc:description/>
  <cp:lastModifiedBy>Niall Johnson</cp:lastModifiedBy>
  <cp:revision>1</cp:revision>
  <cp:lastPrinted>2016-08-07T02:12:00Z</cp:lastPrinted>
  <dcterms:created xsi:type="dcterms:W3CDTF">2016-08-07T02:12:00Z</dcterms:created>
  <dcterms:modified xsi:type="dcterms:W3CDTF">2016-08-07T02:14:00Z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