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160029" w:rsidRDefault="00824B99" w:rsidP="00597B4F">
      <w:pPr>
        <w:pStyle w:val="Heading1"/>
        <w:ind w:left="1440" w:hanging="1440"/>
        <w:jc w:val="both"/>
        <w:rPr>
          <w:rFonts w:ascii="Bookman Old Style" w:hAnsi="Bookman Old Style"/>
          <w:sz w:val="48"/>
          <w:szCs w:val="48"/>
          <w:lang w:val="en-AU"/>
        </w:rPr>
      </w:pPr>
      <w:r w:rsidRPr="00160029">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5A4A145" wp14:editId="27CBA4FE">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160029">
        <w:rPr>
          <w:rFonts w:ascii="Bookman Old Style" w:hAnsi="Bookman Old Style"/>
          <w:sz w:val="48"/>
          <w:szCs w:val="48"/>
          <w:lang w:val="en-AU"/>
        </w:rPr>
        <w:t>On the Radar</w:t>
      </w:r>
    </w:p>
    <w:p w:rsidR="00B160EF" w:rsidRPr="00160029" w:rsidRDefault="00715F47" w:rsidP="00B160EF">
      <w:pPr>
        <w:rPr>
          <w:rFonts w:ascii="Garamond" w:hAnsi="Garamond"/>
          <w:color w:val="000000"/>
          <w:lang w:val="en-AU"/>
        </w:rPr>
      </w:pPr>
      <w:r w:rsidRPr="00160029">
        <w:rPr>
          <w:rFonts w:ascii="Garamond" w:hAnsi="Garamond"/>
          <w:color w:val="000000"/>
          <w:lang w:val="en-AU"/>
        </w:rPr>
        <w:t xml:space="preserve">Issue </w:t>
      </w:r>
      <w:r w:rsidR="000A5646">
        <w:rPr>
          <w:rFonts w:ascii="Garamond" w:hAnsi="Garamond"/>
          <w:color w:val="000000"/>
          <w:lang w:val="en-AU"/>
        </w:rPr>
        <w:t>314</w:t>
      </w:r>
    </w:p>
    <w:p w:rsidR="00755242" w:rsidRPr="00160029" w:rsidRDefault="000A5646" w:rsidP="00B160EF">
      <w:pPr>
        <w:rPr>
          <w:rFonts w:ascii="Garamond" w:hAnsi="Garamond"/>
          <w:lang w:val="en-AU"/>
        </w:rPr>
      </w:pPr>
      <w:r>
        <w:rPr>
          <w:rFonts w:ascii="Garamond" w:hAnsi="Garamond"/>
          <w:lang w:val="en-AU"/>
        </w:rPr>
        <w:t>13</w:t>
      </w:r>
      <w:r w:rsidR="00C27820">
        <w:rPr>
          <w:rFonts w:ascii="Garamond" w:hAnsi="Garamond"/>
          <w:lang w:val="en-AU"/>
        </w:rPr>
        <w:t xml:space="preserve"> March</w:t>
      </w:r>
      <w:r w:rsidR="00650ACA" w:rsidRPr="00160029">
        <w:rPr>
          <w:rFonts w:ascii="Garamond" w:hAnsi="Garamond"/>
          <w:lang w:val="en-AU"/>
        </w:rPr>
        <w:t xml:space="preserve"> </w:t>
      </w:r>
      <w:r w:rsidR="00F74A58" w:rsidRPr="00160029">
        <w:rPr>
          <w:rFonts w:ascii="Garamond" w:hAnsi="Garamond"/>
          <w:lang w:val="en-AU"/>
        </w:rPr>
        <w:t>2017</w:t>
      </w:r>
    </w:p>
    <w:p w:rsidR="00566895" w:rsidRPr="00160029" w:rsidRDefault="00566895" w:rsidP="00B160EF">
      <w:pPr>
        <w:rPr>
          <w:rFonts w:ascii="Garamond" w:hAnsi="Garamond"/>
          <w:lang w:val="en-AU"/>
        </w:rPr>
      </w:pPr>
    </w:p>
    <w:p w:rsidR="00B160EF" w:rsidRPr="00160029" w:rsidRDefault="00B160EF" w:rsidP="00B160EF">
      <w:pPr>
        <w:rPr>
          <w:rFonts w:ascii="Garamond" w:hAnsi="Garamond"/>
          <w:b/>
          <w:lang w:val="en-AU"/>
        </w:rPr>
      </w:pPr>
      <w:r w:rsidRPr="00160029">
        <w:rPr>
          <w:rFonts w:ascii="Garamond" w:hAnsi="Garamond"/>
          <w:i/>
          <w:lang w:val="en-AU"/>
        </w:rPr>
        <w:t>On the Radar</w:t>
      </w:r>
      <w:r w:rsidRPr="00160029">
        <w:rPr>
          <w:rFonts w:ascii="Garamond" w:hAnsi="Garamond"/>
          <w:lang w:val="en-AU"/>
        </w:rPr>
        <w:t xml:space="preserve"> is a summary of some of the recent publications in </w:t>
      </w:r>
      <w:r w:rsidR="000025DB" w:rsidRPr="00160029">
        <w:rPr>
          <w:rFonts w:ascii="Garamond" w:hAnsi="Garamond"/>
          <w:lang w:val="en-AU"/>
        </w:rPr>
        <w:t>the</w:t>
      </w:r>
      <w:r w:rsidRPr="00160029">
        <w:rPr>
          <w:rFonts w:ascii="Garamond" w:hAnsi="Garamond"/>
          <w:lang w:val="en-AU"/>
        </w:rPr>
        <w:t xml:space="preserve"> areas of safety and quality in health care. Inclusion in this document is not an endorsement or recommendation of any publication or provider.</w:t>
      </w:r>
      <w:r w:rsidR="00594E21" w:rsidRPr="00160029">
        <w:rPr>
          <w:rFonts w:ascii="Garamond" w:hAnsi="Garamond"/>
          <w:lang w:val="en-AU"/>
        </w:rPr>
        <w:t xml:space="preserve"> </w:t>
      </w:r>
      <w:r w:rsidRPr="00160029">
        <w:rPr>
          <w:rFonts w:ascii="Garamond" w:hAnsi="Garamond"/>
          <w:lang w:val="en-AU"/>
        </w:rPr>
        <w:t>Access to particular documents may depend on whether they are Open Access or not, and/or your individual or institutional access to subscription sites/services.</w:t>
      </w:r>
      <w:r w:rsidR="00F460A7" w:rsidRPr="00160029">
        <w:rPr>
          <w:rFonts w:ascii="Garamond" w:hAnsi="Garamond"/>
          <w:lang w:val="en-AU"/>
        </w:rPr>
        <w:t xml:space="preserve"> Material that may require subscription is included as it is considered relevant.</w:t>
      </w:r>
    </w:p>
    <w:p w:rsidR="00B160EF" w:rsidRPr="00160029" w:rsidRDefault="00B160EF" w:rsidP="00B160EF">
      <w:pPr>
        <w:rPr>
          <w:rFonts w:ascii="Garamond" w:hAnsi="Garamond"/>
          <w:lang w:val="en-AU"/>
        </w:rPr>
      </w:pPr>
    </w:p>
    <w:p w:rsidR="00230D83" w:rsidRPr="00160029" w:rsidRDefault="00B160EF" w:rsidP="0045757F">
      <w:pPr>
        <w:autoSpaceDE w:val="0"/>
        <w:rPr>
          <w:rFonts w:ascii="Garamond" w:hAnsi="Garamond"/>
          <w:lang w:val="en-AU"/>
        </w:rPr>
      </w:pPr>
      <w:r w:rsidRPr="00160029">
        <w:rPr>
          <w:rFonts w:ascii="Garamond" w:hAnsi="Garamond"/>
          <w:i/>
          <w:lang w:val="en-AU"/>
        </w:rPr>
        <w:t>On the Radar</w:t>
      </w:r>
      <w:r w:rsidRPr="00160029">
        <w:rPr>
          <w:rFonts w:ascii="Garamond" w:hAnsi="Garamond"/>
          <w:lang w:val="en-AU"/>
        </w:rPr>
        <w:t xml:space="preserve"> is available </w:t>
      </w:r>
      <w:r w:rsidR="003D1E7A" w:rsidRPr="00160029">
        <w:rPr>
          <w:rFonts w:ascii="Garamond" w:hAnsi="Garamond"/>
          <w:lang w:val="en-AU"/>
        </w:rPr>
        <w:t xml:space="preserve">online, </w:t>
      </w:r>
      <w:r w:rsidRPr="00160029">
        <w:rPr>
          <w:rFonts w:ascii="Garamond" w:hAnsi="Garamond"/>
          <w:lang w:val="en-AU"/>
        </w:rPr>
        <w:t xml:space="preserve">via email or as a PDF </w:t>
      </w:r>
      <w:r w:rsidR="006F34BB" w:rsidRPr="00160029">
        <w:rPr>
          <w:rFonts w:ascii="Garamond" w:hAnsi="Garamond"/>
          <w:lang w:val="en-AU"/>
        </w:rPr>
        <w:t xml:space="preserve">or Word </w:t>
      </w:r>
      <w:r w:rsidRPr="00160029">
        <w:rPr>
          <w:rFonts w:ascii="Garamond" w:hAnsi="Garamond"/>
          <w:lang w:val="en-AU"/>
        </w:rPr>
        <w:t xml:space="preserve">document from </w:t>
      </w:r>
      <w:hyperlink r:id="rId10" w:history="1">
        <w:r w:rsidR="00230D83" w:rsidRPr="00160029">
          <w:rPr>
            <w:rStyle w:val="Hyperlink"/>
            <w:rFonts w:ascii="Garamond" w:hAnsi="Garamond"/>
            <w:lang w:val="en-AU"/>
          </w:rPr>
          <w:t>http://www.safetyandquality.gov.au/publications-resources/on-the-radar/</w:t>
        </w:r>
      </w:hyperlink>
    </w:p>
    <w:p w:rsidR="0090536C" w:rsidRPr="00160029" w:rsidRDefault="0090536C" w:rsidP="0045757F">
      <w:pPr>
        <w:autoSpaceDE w:val="0"/>
        <w:rPr>
          <w:rFonts w:ascii="Garamond" w:hAnsi="Garamond"/>
          <w:lang w:val="en-AU"/>
        </w:rPr>
      </w:pPr>
    </w:p>
    <w:p w:rsidR="00B160EF" w:rsidRPr="00160029" w:rsidRDefault="00B160EF" w:rsidP="0045757F">
      <w:pPr>
        <w:autoSpaceDE w:val="0"/>
        <w:rPr>
          <w:rFonts w:ascii="Garamond" w:hAnsi="Garamond"/>
          <w:lang w:val="en-AU"/>
        </w:rPr>
      </w:pPr>
      <w:r w:rsidRPr="00160029">
        <w:rPr>
          <w:rFonts w:ascii="Garamond" w:hAnsi="Garamond"/>
          <w:lang w:val="en-AU"/>
        </w:rPr>
        <w:t xml:space="preserve">If you would like to receive </w:t>
      </w:r>
      <w:r w:rsidRPr="00160029">
        <w:rPr>
          <w:rFonts w:ascii="Garamond" w:hAnsi="Garamond"/>
          <w:i/>
          <w:lang w:val="en-AU"/>
        </w:rPr>
        <w:t>On the Radar</w:t>
      </w:r>
      <w:r w:rsidRPr="00160029">
        <w:rPr>
          <w:rFonts w:ascii="Garamond" w:hAnsi="Garamond"/>
          <w:lang w:val="en-AU"/>
        </w:rPr>
        <w:t xml:space="preserve"> via email</w:t>
      </w:r>
      <w:r w:rsidR="003D7B9E" w:rsidRPr="00160029">
        <w:rPr>
          <w:rFonts w:ascii="Garamond" w:hAnsi="Garamond"/>
          <w:lang w:val="en-AU"/>
        </w:rPr>
        <w:t>, you can</w:t>
      </w:r>
      <w:r w:rsidR="00F24F60" w:rsidRPr="00160029">
        <w:rPr>
          <w:rFonts w:ascii="Garamond" w:hAnsi="Garamond"/>
          <w:lang w:val="en-AU"/>
        </w:rPr>
        <w:t xml:space="preserve"> subscribe on our website </w:t>
      </w:r>
      <w:hyperlink r:id="rId11" w:history="1">
        <w:r w:rsidR="00F24F60" w:rsidRPr="00160029">
          <w:rPr>
            <w:rStyle w:val="Hyperlink"/>
            <w:rFonts w:ascii="Garamond" w:hAnsi="Garamond"/>
            <w:lang w:val="en-AU"/>
          </w:rPr>
          <w:t>http://www.safetyandquality.gov.au/</w:t>
        </w:r>
      </w:hyperlink>
      <w:r w:rsidR="003D7B9E" w:rsidRPr="00160029">
        <w:rPr>
          <w:rFonts w:ascii="Garamond" w:hAnsi="Garamond"/>
          <w:lang w:val="en-AU"/>
        </w:rPr>
        <w:t xml:space="preserve"> or by emailing us at </w:t>
      </w:r>
      <w:r w:rsidR="003D7B9E" w:rsidRPr="00160029">
        <w:rPr>
          <w:rFonts w:ascii="Garamond" w:hAnsi="Garamond" w:cs="ZWAdobeF"/>
          <w:sz w:val="2"/>
          <w:szCs w:val="2"/>
          <w:lang w:val="en-AU"/>
        </w:rPr>
        <w:t>H</w:t>
      </w:r>
      <w:hyperlink r:id="rId12" w:history="1">
        <w:r w:rsidR="003D7B9E" w:rsidRPr="00160029">
          <w:rPr>
            <w:rFonts w:ascii="Garamond" w:hAnsi="Garamond" w:cs="ZWAdobeF"/>
            <w:sz w:val="2"/>
            <w:szCs w:val="2"/>
            <w:lang w:val="en-AU"/>
          </w:rPr>
          <w:t>U</w:t>
        </w:r>
        <w:r w:rsidR="003D7B9E" w:rsidRPr="00160029">
          <w:rPr>
            <w:rStyle w:val="Hyperlink"/>
            <w:rFonts w:ascii="Garamond" w:hAnsi="Garamond"/>
            <w:lang w:val="en-AU"/>
          </w:rPr>
          <w:t>mail@safetyandquality.gov.au</w:t>
        </w:r>
        <w:r w:rsidR="003D7B9E" w:rsidRPr="00160029">
          <w:rPr>
            <w:rStyle w:val="Hyperlink"/>
            <w:rFonts w:ascii="Garamond" w:hAnsi="Garamond" w:cs="ZWAdobeF"/>
            <w:color w:val="auto"/>
            <w:sz w:val="2"/>
            <w:szCs w:val="2"/>
            <w:u w:val="none"/>
            <w:lang w:val="en-AU"/>
          </w:rPr>
          <w:t>U</w:t>
        </w:r>
      </w:hyperlink>
      <w:r w:rsidR="003D7B9E" w:rsidRPr="00160029">
        <w:rPr>
          <w:rFonts w:ascii="Garamond" w:hAnsi="Garamond"/>
          <w:lang w:val="en-AU"/>
        </w:rPr>
        <w:t xml:space="preserve">. </w:t>
      </w:r>
      <w:r w:rsidR="00E51D23" w:rsidRPr="00160029">
        <w:rPr>
          <w:rFonts w:ascii="Garamond" w:hAnsi="Garamond"/>
          <w:lang w:val="en-AU"/>
        </w:rPr>
        <w:br/>
      </w:r>
      <w:r w:rsidR="003D7B9E" w:rsidRPr="00160029">
        <w:rPr>
          <w:rFonts w:ascii="Garamond" w:hAnsi="Garamond"/>
          <w:lang w:val="en-AU"/>
        </w:rPr>
        <w:t xml:space="preserve">You can also send feedback and comments to </w:t>
      </w:r>
      <w:r w:rsidR="003D7B9E" w:rsidRPr="00160029">
        <w:rPr>
          <w:rFonts w:ascii="Garamond" w:hAnsi="Garamond" w:cs="ZWAdobeF"/>
          <w:sz w:val="2"/>
          <w:szCs w:val="2"/>
          <w:lang w:val="en-AU"/>
        </w:rPr>
        <w:t>H</w:t>
      </w:r>
      <w:hyperlink r:id="rId13" w:history="1">
        <w:r w:rsidR="003D7B9E" w:rsidRPr="00160029">
          <w:rPr>
            <w:rFonts w:ascii="Garamond" w:hAnsi="Garamond" w:cs="ZWAdobeF"/>
            <w:sz w:val="2"/>
            <w:szCs w:val="2"/>
            <w:lang w:val="en-AU"/>
          </w:rPr>
          <w:t>U</w:t>
        </w:r>
        <w:r w:rsidR="003D7B9E" w:rsidRPr="00160029">
          <w:rPr>
            <w:rStyle w:val="Hyperlink"/>
            <w:rFonts w:ascii="Garamond" w:hAnsi="Garamond"/>
            <w:lang w:val="en-AU"/>
          </w:rPr>
          <w:t>mail@safetyandquality.gov.au</w:t>
        </w:r>
        <w:r w:rsidR="003D7B9E" w:rsidRPr="00160029">
          <w:rPr>
            <w:rStyle w:val="Hyperlink"/>
            <w:rFonts w:ascii="Garamond" w:hAnsi="Garamond" w:cs="ZWAdobeF"/>
            <w:color w:val="auto"/>
            <w:sz w:val="2"/>
            <w:szCs w:val="2"/>
            <w:u w:val="none"/>
            <w:lang w:val="en-AU"/>
          </w:rPr>
          <w:t>U</w:t>
        </w:r>
      </w:hyperlink>
      <w:r w:rsidR="003D7B9E" w:rsidRPr="00160029">
        <w:rPr>
          <w:rFonts w:ascii="Garamond" w:hAnsi="Garamond"/>
          <w:lang w:val="en-AU"/>
        </w:rPr>
        <w:t>.</w:t>
      </w:r>
    </w:p>
    <w:p w:rsidR="00B160EF" w:rsidRPr="00160029" w:rsidRDefault="00B160EF" w:rsidP="00837FC4">
      <w:pPr>
        <w:tabs>
          <w:tab w:val="left" w:pos="7773"/>
        </w:tabs>
        <w:rPr>
          <w:rFonts w:ascii="Garamond" w:hAnsi="Garamond"/>
          <w:lang w:val="en-AU"/>
        </w:rPr>
      </w:pPr>
    </w:p>
    <w:p w:rsidR="00837FC4" w:rsidRPr="00160029" w:rsidRDefault="00B160EF" w:rsidP="004554DB">
      <w:pPr>
        <w:autoSpaceDE w:val="0"/>
        <w:rPr>
          <w:rFonts w:ascii="Garamond" w:hAnsi="Garamond"/>
          <w:lang w:val="en-AU"/>
        </w:rPr>
      </w:pPr>
      <w:bookmarkStart w:id="0" w:name="OLE_LINK1"/>
      <w:r w:rsidRPr="00160029">
        <w:rPr>
          <w:rFonts w:ascii="Garamond" w:hAnsi="Garamond"/>
          <w:lang w:val="en-AU"/>
        </w:rPr>
        <w:t xml:space="preserve">For information about the Commission and its programs and publications, please visit </w:t>
      </w:r>
      <w:hyperlink r:id="rId14" w:history="1">
        <w:r w:rsidR="00837FC4" w:rsidRPr="00160029">
          <w:rPr>
            <w:rStyle w:val="Hyperlink"/>
            <w:rFonts w:ascii="Garamond" w:hAnsi="Garamond"/>
            <w:lang w:val="en-AU"/>
          </w:rPr>
          <w:t>http://www.safetyandquality.gov.au</w:t>
        </w:r>
      </w:hyperlink>
    </w:p>
    <w:p w:rsidR="0054703F" w:rsidRPr="00160029" w:rsidRDefault="004554DB" w:rsidP="004554DB">
      <w:pPr>
        <w:autoSpaceDE w:val="0"/>
        <w:rPr>
          <w:rFonts w:ascii="Garamond" w:hAnsi="Garamond"/>
          <w:lang w:val="en-AU"/>
        </w:rPr>
      </w:pPr>
      <w:r w:rsidRPr="00160029">
        <w:rPr>
          <w:rFonts w:ascii="Garamond" w:hAnsi="Garamond"/>
          <w:lang w:val="en-AU"/>
        </w:rPr>
        <w:t>You can also follow us on Twitter @ACSQHC.</w:t>
      </w:r>
    </w:p>
    <w:p w:rsidR="00A12DB6" w:rsidRDefault="00A12DB6" w:rsidP="00210235">
      <w:pPr>
        <w:keepNext/>
        <w:pBdr>
          <w:top w:val="single" w:sz="4" w:space="1" w:color="auto"/>
        </w:pBdr>
        <w:rPr>
          <w:rFonts w:ascii="Garamond" w:hAnsi="Garamond"/>
          <w:b/>
          <w:lang w:val="en-AU"/>
        </w:rPr>
      </w:pPr>
    </w:p>
    <w:p w:rsidR="00210235" w:rsidRPr="00160029" w:rsidRDefault="00210235" w:rsidP="00210235">
      <w:pPr>
        <w:keepNext/>
        <w:pBdr>
          <w:top w:val="single" w:sz="4" w:space="1" w:color="auto"/>
        </w:pBdr>
        <w:rPr>
          <w:rFonts w:ascii="Garamond" w:hAnsi="Garamond"/>
          <w:b/>
          <w:lang w:val="en-AU"/>
        </w:rPr>
      </w:pPr>
      <w:r w:rsidRPr="00160029">
        <w:rPr>
          <w:rFonts w:ascii="Garamond" w:hAnsi="Garamond"/>
          <w:b/>
          <w:lang w:val="en-AU"/>
        </w:rPr>
        <w:t>On the Radar</w:t>
      </w:r>
    </w:p>
    <w:p w:rsidR="00340157" w:rsidRPr="00160029" w:rsidRDefault="00340157" w:rsidP="00210235">
      <w:pPr>
        <w:keepNext/>
        <w:pBdr>
          <w:top w:val="single" w:sz="4" w:space="1" w:color="auto"/>
        </w:pBdr>
        <w:rPr>
          <w:rFonts w:ascii="Garamond" w:hAnsi="Garamond"/>
          <w:bCs/>
          <w:lang w:val="en-AU"/>
        </w:rPr>
      </w:pPr>
      <w:r w:rsidRPr="00160029">
        <w:rPr>
          <w:rFonts w:ascii="Garamond" w:hAnsi="Garamond"/>
          <w:bCs/>
          <w:lang w:val="en-AU"/>
        </w:rPr>
        <w:t xml:space="preserve">Editor: </w:t>
      </w:r>
      <w:r w:rsidR="00C8085B" w:rsidRPr="00160029">
        <w:rPr>
          <w:rFonts w:ascii="Garamond" w:hAnsi="Garamond"/>
          <w:bCs/>
          <w:lang w:val="en-AU"/>
        </w:rPr>
        <w:t xml:space="preserve">Dr </w:t>
      </w:r>
      <w:r w:rsidRPr="00160029">
        <w:rPr>
          <w:rFonts w:ascii="Garamond" w:hAnsi="Garamond"/>
          <w:bCs/>
          <w:lang w:val="en-AU"/>
        </w:rPr>
        <w:t xml:space="preserve">Niall Johnson </w:t>
      </w:r>
      <w:hyperlink r:id="rId15" w:history="1">
        <w:r w:rsidRPr="00160029">
          <w:rPr>
            <w:rStyle w:val="Hyperlink"/>
            <w:rFonts w:ascii="Garamond" w:hAnsi="Garamond"/>
            <w:bCs/>
            <w:lang w:val="en-AU"/>
          </w:rPr>
          <w:t>niall.johnson@safetyandquality.gov.au</w:t>
        </w:r>
      </w:hyperlink>
    </w:p>
    <w:p w:rsidR="009A35BE" w:rsidRPr="00160029" w:rsidRDefault="00210235" w:rsidP="00A8296D">
      <w:pPr>
        <w:keepNext/>
        <w:pBdr>
          <w:top w:val="single" w:sz="4" w:space="1" w:color="auto"/>
        </w:pBdr>
        <w:rPr>
          <w:rFonts w:ascii="Garamond" w:hAnsi="Garamond"/>
          <w:shd w:val="clear" w:color="auto" w:fill="FFFFFF"/>
          <w:lang w:val="en-AU"/>
        </w:rPr>
      </w:pPr>
      <w:r w:rsidRPr="00160029">
        <w:rPr>
          <w:rFonts w:ascii="Garamond" w:hAnsi="Garamond"/>
          <w:bCs/>
          <w:lang w:val="en-AU"/>
        </w:rPr>
        <w:t xml:space="preserve">Contributors: </w:t>
      </w:r>
      <w:r w:rsidR="0056339A" w:rsidRPr="00160029">
        <w:rPr>
          <w:rFonts w:ascii="Garamond" w:hAnsi="Garamond"/>
          <w:bCs/>
          <w:lang w:val="en-AU"/>
        </w:rPr>
        <w:t>Niall Johnson</w:t>
      </w:r>
      <w:bookmarkEnd w:id="0"/>
      <w:r w:rsidR="00D80009">
        <w:rPr>
          <w:rFonts w:ascii="Garamond" w:hAnsi="Garamond"/>
          <w:bCs/>
          <w:lang w:val="en-AU"/>
        </w:rPr>
        <w:t>, Alice Bhasale</w:t>
      </w:r>
    </w:p>
    <w:p w:rsidR="0059425E" w:rsidRPr="00160029" w:rsidRDefault="0059425E" w:rsidP="00691DE3">
      <w:pPr>
        <w:keepLines/>
        <w:autoSpaceDE w:val="0"/>
        <w:autoSpaceDN w:val="0"/>
        <w:adjustRightInd w:val="0"/>
        <w:rPr>
          <w:rFonts w:ascii="Garamond" w:hAnsi="Garamond"/>
          <w:lang w:val="en-AU"/>
        </w:rPr>
      </w:pPr>
    </w:p>
    <w:p w:rsidR="003E228A" w:rsidRPr="003E228A" w:rsidRDefault="003E228A" w:rsidP="003E228A">
      <w:pPr>
        <w:keepNext/>
        <w:rPr>
          <w:rFonts w:ascii="Garamond" w:hAnsi="Garamond"/>
          <w:i/>
          <w:lang w:val="en-AU"/>
        </w:rPr>
      </w:pPr>
      <w:r w:rsidRPr="003E228A">
        <w:rPr>
          <w:rFonts w:ascii="Garamond" w:hAnsi="Garamond"/>
          <w:i/>
          <w:lang w:val="en-AU"/>
        </w:rPr>
        <w:t>Improving reconciliation following medical injury: a qualitative study of responses to patient safety incidents in New Zealand</w:t>
      </w:r>
    </w:p>
    <w:p w:rsidR="003E228A" w:rsidRDefault="003E228A" w:rsidP="001137F8">
      <w:pPr>
        <w:keepNext/>
        <w:rPr>
          <w:rFonts w:ascii="Garamond" w:hAnsi="Garamond"/>
          <w:lang w:val="en-AU"/>
        </w:rPr>
      </w:pPr>
      <w:r w:rsidRPr="003E228A">
        <w:rPr>
          <w:rFonts w:ascii="Garamond" w:hAnsi="Garamond"/>
          <w:lang w:val="en-AU"/>
        </w:rPr>
        <w:t>Moore J, Mello MM</w:t>
      </w:r>
    </w:p>
    <w:p w:rsidR="001137F8" w:rsidRPr="00160029" w:rsidRDefault="003E228A" w:rsidP="001137F8">
      <w:pPr>
        <w:keepNext/>
        <w:rPr>
          <w:rFonts w:ascii="Garamond" w:hAnsi="Garamond"/>
          <w:lang w:val="en-AU"/>
        </w:rPr>
      </w:pPr>
      <w:r w:rsidRPr="003E228A">
        <w:rPr>
          <w:rFonts w:ascii="Garamond" w:hAnsi="Garamond"/>
          <w:lang w:val="en-AU"/>
        </w:rPr>
        <w:t>BMJ Quality &amp; Safety. 2017</w:t>
      </w:r>
      <w:r>
        <w:rPr>
          <w:rFonts w:ascii="Garamond" w:hAnsi="Garamond"/>
          <w:lang w:val="en-AU"/>
        </w:rPr>
        <w:t xml:space="preserve"> [epub]</w:t>
      </w:r>
      <w:r w:rsidRPr="003E228A">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1137F8" w:rsidRPr="00160029" w:rsidTr="00425D88">
        <w:tc>
          <w:tcPr>
            <w:tcW w:w="1080" w:type="dxa"/>
            <w:tcBorders>
              <w:top w:val="single" w:sz="4" w:space="0" w:color="auto"/>
              <w:left w:val="single" w:sz="4" w:space="0" w:color="auto"/>
              <w:bottom w:val="single" w:sz="4" w:space="0" w:color="auto"/>
              <w:right w:val="single" w:sz="4" w:space="0" w:color="auto"/>
            </w:tcBorders>
            <w:vAlign w:val="center"/>
          </w:tcPr>
          <w:p w:rsidR="001137F8" w:rsidRPr="00160029" w:rsidRDefault="001137F8" w:rsidP="00425D88">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137F8" w:rsidRPr="00160029" w:rsidRDefault="00415C84" w:rsidP="006017FE">
            <w:pPr>
              <w:rPr>
                <w:rStyle w:val="Hyperlink"/>
                <w:rFonts w:ascii="Garamond" w:hAnsi="Garamond"/>
                <w:color w:val="auto"/>
                <w:u w:val="none"/>
                <w:lang w:val="en-AU"/>
              </w:rPr>
            </w:pPr>
            <w:hyperlink r:id="rId16" w:history="1">
              <w:r w:rsidR="006017FE" w:rsidRPr="009F261B">
                <w:rPr>
                  <w:rStyle w:val="Hyperlink"/>
                  <w:rFonts w:ascii="Garamond" w:hAnsi="Garamond"/>
                  <w:lang w:val="en-AU"/>
                </w:rPr>
                <w:t>http://dx.doi.org/10.1136/bmjqs-2016-005804</w:t>
              </w:r>
            </w:hyperlink>
          </w:p>
        </w:tc>
      </w:tr>
      <w:tr w:rsidR="001137F8" w:rsidRPr="00160029" w:rsidTr="00425D88">
        <w:tc>
          <w:tcPr>
            <w:tcW w:w="1080" w:type="dxa"/>
            <w:tcBorders>
              <w:top w:val="single" w:sz="4" w:space="0" w:color="auto"/>
              <w:left w:val="single" w:sz="4" w:space="0" w:color="auto"/>
              <w:bottom w:val="single" w:sz="4" w:space="0" w:color="auto"/>
              <w:right w:val="single" w:sz="4" w:space="0" w:color="auto"/>
            </w:tcBorders>
            <w:vAlign w:val="center"/>
          </w:tcPr>
          <w:p w:rsidR="001137F8" w:rsidRPr="00160029" w:rsidRDefault="001137F8" w:rsidP="00425D88">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45327" w:rsidRDefault="00845327" w:rsidP="00845327">
            <w:pPr>
              <w:rPr>
                <w:rFonts w:ascii="Garamond" w:hAnsi="Garamond"/>
                <w:lang w:val="en-AU"/>
              </w:rPr>
            </w:pPr>
            <w:r>
              <w:rPr>
                <w:rFonts w:ascii="Garamond" w:hAnsi="Garamond"/>
                <w:lang w:val="en-AU"/>
              </w:rPr>
              <w:t xml:space="preserve">Using the information gleaned from </w:t>
            </w:r>
            <w:r w:rsidRPr="00845327">
              <w:rPr>
                <w:rFonts w:ascii="Garamond" w:hAnsi="Garamond"/>
                <w:lang w:val="en-AU"/>
              </w:rPr>
              <w:t>semi</w:t>
            </w:r>
            <w:r>
              <w:rPr>
                <w:rFonts w:ascii="Garamond" w:hAnsi="Garamond"/>
                <w:lang w:val="en-AU"/>
              </w:rPr>
              <w:t>-</w:t>
            </w:r>
            <w:r w:rsidRPr="00845327">
              <w:rPr>
                <w:rFonts w:ascii="Garamond" w:hAnsi="Garamond"/>
                <w:lang w:val="en-AU"/>
              </w:rPr>
              <w:t>structured</w:t>
            </w:r>
            <w:r>
              <w:rPr>
                <w:rFonts w:ascii="Garamond" w:hAnsi="Garamond"/>
                <w:lang w:val="en-AU"/>
              </w:rPr>
              <w:t xml:space="preserve"> </w:t>
            </w:r>
            <w:r w:rsidRPr="00845327">
              <w:rPr>
                <w:rFonts w:ascii="Garamond" w:hAnsi="Garamond"/>
                <w:lang w:val="en-AU"/>
              </w:rPr>
              <w:t>interviews with 62 patients injured by healthcare</w:t>
            </w:r>
            <w:r>
              <w:rPr>
                <w:rFonts w:ascii="Garamond" w:hAnsi="Garamond"/>
                <w:lang w:val="en-AU"/>
              </w:rPr>
              <w:t xml:space="preserve"> </w:t>
            </w:r>
            <w:r w:rsidRPr="00845327">
              <w:rPr>
                <w:rFonts w:ascii="Garamond" w:hAnsi="Garamond"/>
                <w:lang w:val="en-AU"/>
              </w:rPr>
              <w:t>in N</w:t>
            </w:r>
            <w:r>
              <w:rPr>
                <w:rFonts w:ascii="Garamond" w:hAnsi="Garamond"/>
                <w:lang w:val="en-AU"/>
              </w:rPr>
              <w:t xml:space="preserve">ew </w:t>
            </w:r>
            <w:r w:rsidRPr="00845327">
              <w:rPr>
                <w:rFonts w:ascii="Garamond" w:hAnsi="Garamond"/>
                <w:lang w:val="en-AU"/>
              </w:rPr>
              <w:t>Z</w:t>
            </w:r>
            <w:r>
              <w:rPr>
                <w:rFonts w:ascii="Garamond" w:hAnsi="Garamond"/>
                <w:lang w:val="en-AU"/>
              </w:rPr>
              <w:t>ealand</w:t>
            </w:r>
            <w:r w:rsidRPr="00845327">
              <w:rPr>
                <w:rFonts w:ascii="Garamond" w:hAnsi="Garamond"/>
                <w:lang w:val="en-AU"/>
              </w:rPr>
              <w:t>, administrators of 12 public hospitals, 5</w:t>
            </w:r>
            <w:r>
              <w:rPr>
                <w:rFonts w:ascii="Garamond" w:hAnsi="Garamond"/>
                <w:lang w:val="en-AU"/>
              </w:rPr>
              <w:t xml:space="preserve"> </w:t>
            </w:r>
            <w:r w:rsidRPr="00845327">
              <w:rPr>
                <w:rFonts w:ascii="Garamond" w:hAnsi="Garamond"/>
                <w:lang w:val="en-AU"/>
              </w:rPr>
              <w:t>lawyers specialising in Accident Compensation</w:t>
            </w:r>
            <w:r>
              <w:rPr>
                <w:rFonts w:ascii="Garamond" w:hAnsi="Garamond"/>
                <w:lang w:val="en-AU"/>
              </w:rPr>
              <w:t xml:space="preserve"> </w:t>
            </w:r>
            <w:r w:rsidRPr="00845327">
              <w:rPr>
                <w:rFonts w:ascii="Garamond" w:hAnsi="Garamond"/>
                <w:lang w:val="en-AU"/>
              </w:rPr>
              <w:t>Corporation (ACC) claims and 3 ACC staff</w:t>
            </w:r>
            <w:r>
              <w:rPr>
                <w:rFonts w:ascii="Garamond" w:hAnsi="Garamond"/>
                <w:lang w:val="en-AU"/>
              </w:rPr>
              <w:t xml:space="preserve">, this study  </w:t>
            </w:r>
            <w:r w:rsidRPr="00845327">
              <w:rPr>
                <w:rFonts w:ascii="Garamond" w:hAnsi="Garamond"/>
                <w:lang w:val="en-AU"/>
              </w:rPr>
              <w:t>sought to explore</w:t>
            </w:r>
            <w:r>
              <w:rPr>
                <w:rFonts w:ascii="Garamond" w:hAnsi="Garamond"/>
                <w:lang w:val="en-AU"/>
              </w:rPr>
              <w:t xml:space="preserve"> </w:t>
            </w:r>
            <w:r w:rsidRPr="00845327">
              <w:rPr>
                <w:rFonts w:ascii="Garamond" w:hAnsi="Garamond"/>
                <w:lang w:val="en-AU"/>
              </w:rPr>
              <w:t>factors that facilitate and impede reconciliation</w:t>
            </w:r>
            <w:r>
              <w:rPr>
                <w:rFonts w:ascii="Garamond" w:hAnsi="Garamond"/>
                <w:lang w:val="en-AU"/>
              </w:rPr>
              <w:t xml:space="preserve"> </w:t>
            </w:r>
            <w:r w:rsidRPr="00845327">
              <w:rPr>
                <w:rFonts w:ascii="Garamond" w:hAnsi="Garamond"/>
                <w:lang w:val="en-AU"/>
              </w:rPr>
              <w:t>following patient safety incidents</w:t>
            </w:r>
            <w:r>
              <w:rPr>
                <w:rFonts w:ascii="Garamond" w:hAnsi="Garamond"/>
                <w:lang w:val="en-AU"/>
              </w:rPr>
              <w:t xml:space="preserve">. From this, </w:t>
            </w:r>
            <w:r w:rsidRPr="00845327">
              <w:rPr>
                <w:rFonts w:ascii="Garamond" w:hAnsi="Garamond"/>
                <w:lang w:val="en-AU"/>
              </w:rPr>
              <w:t>five</w:t>
            </w:r>
            <w:r>
              <w:rPr>
                <w:rFonts w:ascii="Garamond" w:hAnsi="Garamond"/>
                <w:lang w:val="en-AU"/>
              </w:rPr>
              <w:t xml:space="preserve"> </w:t>
            </w:r>
            <w:r w:rsidRPr="00845327">
              <w:rPr>
                <w:rFonts w:ascii="Garamond" w:hAnsi="Garamond"/>
                <w:lang w:val="en-AU"/>
              </w:rPr>
              <w:t>elements of the reconciliation process were</w:t>
            </w:r>
            <w:r>
              <w:rPr>
                <w:rFonts w:ascii="Garamond" w:hAnsi="Garamond"/>
                <w:lang w:val="en-AU"/>
              </w:rPr>
              <w:t xml:space="preserve"> found to be </w:t>
            </w:r>
            <w:r w:rsidRPr="00845327">
              <w:rPr>
                <w:rFonts w:ascii="Garamond" w:hAnsi="Garamond"/>
                <w:lang w:val="en-AU"/>
              </w:rPr>
              <w:t xml:space="preserve">important: </w:t>
            </w:r>
          </w:p>
          <w:p w:rsidR="00845327" w:rsidRPr="00845327" w:rsidRDefault="00845327" w:rsidP="00845327">
            <w:pPr>
              <w:pStyle w:val="ListParagraph"/>
              <w:numPr>
                <w:ilvl w:val="0"/>
                <w:numId w:val="36"/>
              </w:numPr>
              <w:rPr>
                <w:rFonts w:ascii="Garamond" w:hAnsi="Garamond"/>
                <w:lang w:val="en-AU"/>
              </w:rPr>
            </w:pPr>
            <w:r w:rsidRPr="00845327">
              <w:rPr>
                <w:rFonts w:ascii="Garamond" w:hAnsi="Garamond"/>
                <w:lang w:val="en-AU"/>
              </w:rPr>
              <w:t>ask, rather than assume, what patients and families need from the process and recognise that, for many patients, being heard is important and should occur early in the reconciliation process</w:t>
            </w:r>
          </w:p>
          <w:p w:rsidR="00845327" w:rsidRPr="00845327" w:rsidRDefault="00845327" w:rsidP="00845327">
            <w:pPr>
              <w:pStyle w:val="ListParagraph"/>
              <w:numPr>
                <w:ilvl w:val="0"/>
                <w:numId w:val="36"/>
              </w:numPr>
              <w:rPr>
                <w:rFonts w:ascii="Garamond" w:hAnsi="Garamond"/>
                <w:lang w:val="en-AU"/>
              </w:rPr>
            </w:pPr>
            <w:r w:rsidRPr="00845327">
              <w:rPr>
                <w:rFonts w:ascii="Garamond" w:hAnsi="Garamond"/>
                <w:lang w:val="en-AU"/>
              </w:rPr>
              <w:t>support timely, sincere, culturally appropriate and meaningful apologies, avoiding forced or tokenistic quasi-apologies</w:t>
            </w:r>
          </w:p>
          <w:p w:rsidR="00845327" w:rsidRPr="00845327" w:rsidRDefault="00845327" w:rsidP="00845327">
            <w:pPr>
              <w:pStyle w:val="ListParagraph"/>
              <w:numPr>
                <w:ilvl w:val="0"/>
                <w:numId w:val="36"/>
              </w:numPr>
              <w:rPr>
                <w:rFonts w:ascii="Garamond" w:hAnsi="Garamond"/>
                <w:lang w:val="en-AU"/>
              </w:rPr>
            </w:pPr>
            <w:r w:rsidRPr="00845327">
              <w:rPr>
                <w:rFonts w:ascii="Garamond" w:hAnsi="Garamond"/>
                <w:lang w:val="en-AU"/>
              </w:rPr>
              <w:t>choose words that promote reconciliation</w:t>
            </w:r>
          </w:p>
          <w:p w:rsidR="00845327" w:rsidRPr="00845327" w:rsidRDefault="00845327" w:rsidP="00845327">
            <w:pPr>
              <w:pStyle w:val="ListParagraph"/>
              <w:numPr>
                <w:ilvl w:val="0"/>
                <w:numId w:val="36"/>
              </w:numPr>
              <w:rPr>
                <w:rFonts w:ascii="Garamond" w:hAnsi="Garamond"/>
                <w:lang w:val="en-AU"/>
              </w:rPr>
            </w:pPr>
            <w:r w:rsidRPr="00845327">
              <w:rPr>
                <w:rFonts w:ascii="Garamond" w:hAnsi="Garamond"/>
                <w:lang w:val="en-AU"/>
              </w:rPr>
              <w:t>include the people who patients want involved in the reconciliation discussion, including practitioners involved in the harm event</w:t>
            </w:r>
          </w:p>
          <w:p w:rsidR="00C07E64" w:rsidRPr="001137F8" w:rsidRDefault="00845327" w:rsidP="006017FE">
            <w:pPr>
              <w:pStyle w:val="ListParagraph"/>
              <w:numPr>
                <w:ilvl w:val="0"/>
                <w:numId w:val="36"/>
              </w:numPr>
              <w:rPr>
                <w:rFonts w:ascii="Garamond" w:hAnsi="Garamond"/>
                <w:lang w:val="en-AU"/>
              </w:rPr>
            </w:pPr>
            <w:r w:rsidRPr="00845327">
              <w:rPr>
                <w:rFonts w:ascii="Garamond" w:hAnsi="Garamond"/>
                <w:lang w:val="en-AU"/>
              </w:rPr>
              <w:t>engage the support of lawyers and patient relations staff as appropriate.</w:t>
            </w:r>
          </w:p>
        </w:tc>
      </w:tr>
    </w:tbl>
    <w:p w:rsidR="006017FE" w:rsidRDefault="006017FE" w:rsidP="001137F8">
      <w:pPr>
        <w:rPr>
          <w:rFonts w:ascii="Garamond" w:hAnsi="Garamond"/>
          <w:lang w:val="en-AU" w:eastAsia="en-AU"/>
        </w:rPr>
      </w:pPr>
    </w:p>
    <w:p w:rsidR="001137F8" w:rsidRDefault="003E228A" w:rsidP="001137F8">
      <w:pPr>
        <w:rPr>
          <w:rFonts w:ascii="Garamond" w:hAnsi="Garamond"/>
          <w:lang w:val="en-AU" w:eastAsia="en-AU"/>
        </w:rPr>
      </w:pPr>
      <w:r>
        <w:rPr>
          <w:rFonts w:ascii="Garamond" w:hAnsi="Garamond"/>
          <w:lang w:val="en-AU" w:eastAsia="en-AU"/>
        </w:rPr>
        <w:lastRenderedPageBreak/>
        <w:t xml:space="preserve">For information on the Commission’s work on open disclosure, including </w:t>
      </w:r>
      <w:r w:rsidRPr="003E228A">
        <w:rPr>
          <w:rFonts w:ascii="Garamond" w:hAnsi="Garamond"/>
          <w:lang w:val="en-AU" w:eastAsia="en-AU"/>
        </w:rPr>
        <w:t xml:space="preserve">the national </w:t>
      </w:r>
      <w:r w:rsidRPr="003E228A">
        <w:rPr>
          <w:rFonts w:ascii="Garamond" w:hAnsi="Garamond"/>
          <w:i/>
          <w:lang w:val="en-AU" w:eastAsia="en-AU"/>
        </w:rPr>
        <w:t>Australian Open Disclosure Framework</w:t>
      </w:r>
      <w:r>
        <w:rPr>
          <w:rFonts w:ascii="Garamond" w:hAnsi="Garamond"/>
          <w:lang w:val="en-AU" w:eastAsia="en-AU"/>
        </w:rPr>
        <w:t xml:space="preserve">, see </w:t>
      </w:r>
      <w:hyperlink r:id="rId17" w:history="1">
        <w:r w:rsidRPr="009F261B">
          <w:rPr>
            <w:rStyle w:val="Hyperlink"/>
            <w:rFonts w:ascii="Garamond" w:hAnsi="Garamond"/>
            <w:lang w:val="en-AU" w:eastAsia="en-AU"/>
          </w:rPr>
          <w:t>https://www.safetyandquality.gov.au/our-work/open-disclosure/</w:t>
        </w:r>
      </w:hyperlink>
    </w:p>
    <w:p w:rsidR="003E228A" w:rsidRDefault="003E228A" w:rsidP="001137F8">
      <w:pPr>
        <w:rPr>
          <w:rFonts w:ascii="Garamond" w:hAnsi="Garamond"/>
          <w:lang w:val="en-AU" w:eastAsia="en-AU"/>
        </w:rPr>
      </w:pPr>
    </w:p>
    <w:p w:rsidR="00B3118B" w:rsidRPr="00B3118B" w:rsidRDefault="00B3118B" w:rsidP="00B3118B">
      <w:pPr>
        <w:keepNext/>
        <w:rPr>
          <w:rFonts w:ascii="Garamond" w:hAnsi="Garamond"/>
          <w:i/>
          <w:lang w:val="en-AU"/>
        </w:rPr>
      </w:pPr>
      <w:r w:rsidRPr="00B3118B">
        <w:rPr>
          <w:rFonts w:ascii="Garamond" w:hAnsi="Garamond"/>
          <w:i/>
          <w:lang w:val="en-AU"/>
        </w:rPr>
        <w:t>Feeling unsafe in the healthcare setting: patients' perspectives</w:t>
      </w:r>
    </w:p>
    <w:p w:rsidR="00B3118B" w:rsidRDefault="00B3118B" w:rsidP="00C27820">
      <w:pPr>
        <w:keepNext/>
        <w:rPr>
          <w:rFonts w:ascii="Garamond" w:hAnsi="Garamond"/>
          <w:lang w:val="en-AU"/>
        </w:rPr>
      </w:pPr>
      <w:r w:rsidRPr="00B3118B">
        <w:rPr>
          <w:rFonts w:ascii="Garamond" w:hAnsi="Garamond"/>
          <w:lang w:val="en-AU"/>
        </w:rPr>
        <w:t>Kenward L, Whiffin C, Spalek B</w:t>
      </w:r>
    </w:p>
    <w:p w:rsidR="00C27820" w:rsidRDefault="00B3118B" w:rsidP="00C27820">
      <w:pPr>
        <w:keepNext/>
        <w:rPr>
          <w:rFonts w:ascii="Garamond" w:hAnsi="Garamond"/>
          <w:lang w:val="en-AU"/>
        </w:rPr>
      </w:pPr>
      <w:r w:rsidRPr="00B3118B">
        <w:rPr>
          <w:rFonts w:ascii="Garamond" w:hAnsi="Garamond"/>
          <w:lang w:val="en-AU"/>
        </w:rPr>
        <w:t>British Journal of Nursing. 2017;26(3):143-9.</w:t>
      </w:r>
    </w:p>
    <w:p w:rsidR="00B3118B" w:rsidRDefault="00B3118B" w:rsidP="00C27820">
      <w:pPr>
        <w:keepNext/>
        <w:rPr>
          <w:rFonts w:ascii="Garamond" w:hAnsi="Garamond"/>
          <w:lang w:val="en-AU"/>
        </w:rPr>
      </w:pPr>
    </w:p>
    <w:p w:rsidR="00B3118B" w:rsidRPr="00B3118B" w:rsidRDefault="00B3118B" w:rsidP="00B3118B">
      <w:pPr>
        <w:keepNext/>
        <w:rPr>
          <w:rFonts w:ascii="Garamond" w:hAnsi="Garamond"/>
          <w:i/>
          <w:lang w:val="en-AU"/>
        </w:rPr>
      </w:pPr>
      <w:r w:rsidRPr="00B3118B">
        <w:rPr>
          <w:rFonts w:ascii="Garamond" w:hAnsi="Garamond"/>
          <w:i/>
          <w:lang w:val="en-AU"/>
        </w:rPr>
        <w:t>Families as partners in hospital error and adverse event surveillance</w:t>
      </w:r>
    </w:p>
    <w:p w:rsidR="00B3118B" w:rsidRDefault="00B3118B" w:rsidP="00C27820">
      <w:pPr>
        <w:keepNext/>
        <w:rPr>
          <w:rFonts w:ascii="Garamond" w:hAnsi="Garamond"/>
          <w:lang w:val="en-AU"/>
        </w:rPr>
      </w:pPr>
      <w:r w:rsidRPr="00B3118B">
        <w:rPr>
          <w:rFonts w:ascii="Garamond" w:hAnsi="Garamond"/>
          <w:lang w:val="en-AU"/>
        </w:rPr>
        <w:t>Khan A, Coffey M, Litterer KP, Baird J</w:t>
      </w:r>
      <w:r>
        <w:rPr>
          <w:rFonts w:ascii="Garamond" w:hAnsi="Garamond"/>
          <w:lang w:val="en-AU"/>
        </w:rPr>
        <w:t>D, Furtak SL, Garcia BM, et al</w:t>
      </w:r>
    </w:p>
    <w:p w:rsidR="00B3118B" w:rsidRPr="00160029" w:rsidRDefault="00B3118B" w:rsidP="00C27820">
      <w:pPr>
        <w:keepNext/>
        <w:rPr>
          <w:rFonts w:ascii="Garamond" w:hAnsi="Garamond"/>
          <w:lang w:val="en-AU"/>
        </w:rPr>
      </w:pPr>
      <w:r w:rsidRPr="00B3118B">
        <w:rPr>
          <w:rFonts w:ascii="Garamond" w:hAnsi="Garamond"/>
          <w:lang w:val="en-AU"/>
        </w:rPr>
        <w:t>JAMA Pediatrics. 2017.</w:t>
      </w:r>
    </w:p>
    <w:tbl>
      <w:tblPr>
        <w:tblStyle w:val="TableGrid"/>
        <w:tblW w:w="0" w:type="auto"/>
        <w:tblInd w:w="288" w:type="dxa"/>
        <w:tblLayout w:type="fixed"/>
        <w:tblLook w:val="01E0" w:firstRow="1" w:lastRow="1" w:firstColumn="1" w:lastColumn="1" w:noHBand="0" w:noVBand="0"/>
      </w:tblPr>
      <w:tblGrid>
        <w:gridCol w:w="1080"/>
        <w:gridCol w:w="8280"/>
      </w:tblGrid>
      <w:tr w:rsidR="00C27820" w:rsidRPr="00160029" w:rsidTr="00B25B2D">
        <w:tc>
          <w:tcPr>
            <w:tcW w:w="1080" w:type="dxa"/>
            <w:tcBorders>
              <w:top w:val="single" w:sz="4" w:space="0" w:color="auto"/>
              <w:left w:val="single" w:sz="4" w:space="0" w:color="auto"/>
              <w:bottom w:val="single" w:sz="4" w:space="0" w:color="auto"/>
              <w:right w:val="single" w:sz="4" w:space="0" w:color="auto"/>
            </w:tcBorders>
            <w:vAlign w:val="center"/>
          </w:tcPr>
          <w:p w:rsidR="00C27820" w:rsidRPr="00160029" w:rsidRDefault="00C27820" w:rsidP="00B25B2D">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27820" w:rsidRDefault="00B3118B" w:rsidP="00B25B2D">
            <w:pPr>
              <w:rPr>
                <w:rStyle w:val="Hyperlink"/>
                <w:rFonts w:ascii="Garamond" w:hAnsi="Garamond"/>
                <w:color w:val="auto"/>
                <w:u w:val="none"/>
                <w:lang w:val="en-AU"/>
              </w:rPr>
            </w:pPr>
            <w:r>
              <w:rPr>
                <w:rStyle w:val="Hyperlink"/>
                <w:rFonts w:ascii="Garamond" w:hAnsi="Garamond"/>
                <w:color w:val="auto"/>
                <w:u w:val="none"/>
                <w:lang w:val="en-AU"/>
              </w:rPr>
              <w:t xml:space="preserve">Kenward et al </w:t>
            </w:r>
            <w:hyperlink r:id="rId18" w:history="1">
              <w:r w:rsidRPr="009F261B">
                <w:rPr>
                  <w:rStyle w:val="Hyperlink"/>
                  <w:rFonts w:ascii="Garamond" w:hAnsi="Garamond"/>
                  <w:lang w:val="en-AU"/>
                </w:rPr>
                <w:t>http://dx.doi.org/10.12968/bjon.2017.26.3.143</w:t>
              </w:r>
            </w:hyperlink>
          </w:p>
          <w:p w:rsidR="00B3118B" w:rsidRPr="00160029" w:rsidRDefault="00B3118B" w:rsidP="00B3118B">
            <w:pPr>
              <w:rPr>
                <w:rStyle w:val="Hyperlink"/>
                <w:rFonts w:ascii="Garamond" w:hAnsi="Garamond"/>
                <w:color w:val="auto"/>
                <w:u w:val="none"/>
                <w:lang w:val="en-AU"/>
              </w:rPr>
            </w:pPr>
            <w:r>
              <w:rPr>
                <w:rStyle w:val="Hyperlink"/>
                <w:rFonts w:ascii="Garamond" w:hAnsi="Garamond"/>
                <w:color w:val="auto"/>
                <w:u w:val="none"/>
                <w:lang w:val="en-AU"/>
              </w:rPr>
              <w:t xml:space="preserve">Khan et al </w:t>
            </w:r>
            <w:hyperlink r:id="rId19" w:history="1">
              <w:r w:rsidRPr="009F261B">
                <w:rPr>
                  <w:rStyle w:val="Hyperlink"/>
                  <w:rFonts w:ascii="Garamond" w:hAnsi="Garamond"/>
                  <w:lang w:val="en-AU"/>
                </w:rPr>
                <w:t>http://dx.doi.org/10.1001/jamapediatrics.2016.4812</w:t>
              </w:r>
            </w:hyperlink>
          </w:p>
        </w:tc>
      </w:tr>
      <w:tr w:rsidR="00C27820" w:rsidRPr="00160029" w:rsidTr="00B25B2D">
        <w:tc>
          <w:tcPr>
            <w:tcW w:w="1080" w:type="dxa"/>
            <w:tcBorders>
              <w:top w:val="single" w:sz="4" w:space="0" w:color="auto"/>
              <w:left w:val="single" w:sz="4" w:space="0" w:color="auto"/>
              <w:bottom w:val="single" w:sz="4" w:space="0" w:color="auto"/>
              <w:right w:val="single" w:sz="4" w:space="0" w:color="auto"/>
            </w:tcBorders>
            <w:vAlign w:val="center"/>
          </w:tcPr>
          <w:p w:rsidR="00C27820" w:rsidRPr="00160029" w:rsidRDefault="00C27820" w:rsidP="00B25B2D">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27820" w:rsidRDefault="00B3118B" w:rsidP="00B3118B">
            <w:pPr>
              <w:rPr>
                <w:rFonts w:ascii="Garamond" w:hAnsi="Garamond"/>
                <w:lang w:val="en-AU"/>
              </w:rPr>
            </w:pPr>
            <w:r>
              <w:rPr>
                <w:rFonts w:ascii="Garamond" w:hAnsi="Garamond"/>
                <w:lang w:val="en-AU"/>
              </w:rPr>
              <w:t xml:space="preserve">A pair of papers who look at how patients and families can experience care and contribute to the safety and quality of care. </w:t>
            </w:r>
          </w:p>
          <w:p w:rsidR="00B3118B" w:rsidRDefault="00B3118B" w:rsidP="00B3118B">
            <w:pPr>
              <w:rPr>
                <w:rFonts w:ascii="Garamond" w:hAnsi="Garamond"/>
                <w:lang w:val="en-AU"/>
              </w:rPr>
            </w:pPr>
            <w:r>
              <w:rPr>
                <w:rFonts w:ascii="Garamond" w:hAnsi="Garamond"/>
                <w:lang w:val="en-AU"/>
              </w:rPr>
              <w:t xml:space="preserve">Kenward and colleagues undertook a literature review the revealed seven major themes: </w:t>
            </w:r>
            <w:r w:rsidRPr="00B3118B">
              <w:rPr>
                <w:rFonts w:ascii="Garamond" w:hAnsi="Garamond"/>
                <w:b/>
                <w:lang w:val="en-AU"/>
              </w:rPr>
              <w:t>information</w:t>
            </w:r>
            <w:r w:rsidRPr="00B3118B">
              <w:rPr>
                <w:rFonts w:ascii="Garamond" w:hAnsi="Garamond"/>
                <w:lang w:val="en-AU"/>
              </w:rPr>
              <w:t xml:space="preserve"> and </w:t>
            </w:r>
            <w:r w:rsidRPr="00B3118B">
              <w:rPr>
                <w:rFonts w:ascii="Garamond" w:hAnsi="Garamond"/>
                <w:b/>
                <w:lang w:val="en-AU"/>
              </w:rPr>
              <w:t>communication</w:t>
            </w:r>
            <w:r w:rsidRPr="00B3118B">
              <w:rPr>
                <w:rFonts w:ascii="Garamond" w:hAnsi="Garamond"/>
                <w:lang w:val="en-AU"/>
              </w:rPr>
              <w:t xml:space="preserve">, loss of </w:t>
            </w:r>
            <w:r w:rsidRPr="00B3118B">
              <w:rPr>
                <w:rFonts w:ascii="Garamond" w:hAnsi="Garamond"/>
                <w:b/>
                <w:lang w:val="en-AU"/>
              </w:rPr>
              <w:t>control</w:t>
            </w:r>
            <w:r w:rsidRPr="00B3118B">
              <w:rPr>
                <w:rFonts w:ascii="Garamond" w:hAnsi="Garamond"/>
                <w:lang w:val="en-AU"/>
              </w:rPr>
              <w:t xml:space="preserve">, </w:t>
            </w:r>
            <w:r w:rsidRPr="00B3118B">
              <w:rPr>
                <w:rFonts w:ascii="Garamond" w:hAnsi="Garamond"/>
                <w:b/>
                <w:lang w:val="en-AU"/>
              </w:rPr>
              <w:t>staff presence</w:t>
            </w:r>
            <w:r w:rsidRPr="00B3118B">
              <w:rPr>
                <w:rFonts w:ascii="Garamond" w:hAnsi="Garamond"/>
                <w:lang w:val="en-AU"/>
              </w:rPr>
              <w:t xml:space="preserve">, </w:t>
            </w:r>
            <w:r w:rsidRPr="00B3118B">
              <w:rPr>
                <w:rFonts w:ascii="Garamond" w:hAnsi="Garamond"/>
                <w:b/>
                <w:lang w:val="en-AU"/>
              </w:rPr>
              <w:t>impersonal care</w:t>
            </w:r>
            <w:r w:rsidRPr="00B3118B">
              <w:rPr>
                <w:rFonts w:ascii="Garamond" w:hAnsi="Garamond"/>
                <w:lang w:val="en-AU"/>
              </w:rPr>
              <w:t xml:space="preserve">, patients' </w:t>
            </w:r>
            <w:r w:rsidRPr="00B3118B">
              <w:rPr>
                <w:rFonts w:ascii="Garamond" w:hAnsi="Garamond"/>
                <w:b/>
                <w:lang w:val="en-AU"/>
              </w:rPr>
              <w:t>vulnerable emotional and physical state</w:t>
            </w:r>
            <w:r w:rsidRPr="00B3118B">
              <w:rPr>
                <w:rFonts w:ascii="Garamond" w:hAnsi="Garamond"/>
                <w:lang w:val="en-AU"/>
              </w:rPr>
              <w:t xml:space="preserve">, </w:t>
            </w:r>
            <w:r w:rsidRPr="00B3118B">
              <w:rPr>
                <w:rFonts w:ascii="Garamond" w:hAnsi="Garamond"/>
                <w:b/>
                <w:lang w:val="en-AU"/>
              </w:rPr>
              <w:t>not being taken seriously</w:t>
            </w:r>
            <w:r w:rsidRPr="00B3118B">
              <w:rPr>
                <w:rFonts w:ascii="Garamond" w:hAnsi="Garamond"/>
                <w:lang w:val="en-AU"/>
              </w:rPr>
              <w:t xml:space="preserve">, and the patient perception of a lack of </w:t>
            </w:r>
            <w:r w:rsidRPr="00B3118B">
              <w:rPr>
                <w:rFonts w:ascii="Garamond" w:hAnsi="Garamond"/>
                <w:b/>
                <w:lang w:val="en-AU"/>
              </w:rPr>
              <w:t>staff experience, knowledge, proactivity and interest</w:t>
            </w:r>
            <w:r w:rsidRPr="00B3118B">
              <w:rPr>
                <w:rFonts w:ascii="Garamond" w:hAnsi="Garamond"/>
                <w:lang w:val="en-AU"/>
              </w:rPr>
              <w:t xml:space="preserve">. The </w:t>
            </w:r>
            <w:r>
              <w:rPr>
                <w:rFonts w:ascii="Garamond" w:hAnsi="Garamond"/>
                <w:lang w:val="en-AU"/>
              </w:rPr>
              <w:t>authors observe “</w:t>
            </w:r>
            <w:r w:rsidRPr="00B3118B">
              <w:rPr>
                <w:rFonts w:ascii="Garamond" w:hAnsi="Garamond"/>
                <w:lang w:val="en-AU"/>
              </w:rPr>
              <w:t>that, in maintaining a quality service for patients, nurses can contribute to the reduction of patients' feelings of being unsafe and vulnerable. Patients do not just feel unsafe when errors occur, but also when service quality is noticeably poor.</w:t>
            </w:r>
            <w:r>
              <w:rPr>
                <w:rFonts w:ascii="Garamond" w:hAnsi="Garamond"/>
                <w:lang w:val="en-AU"/>
              </w:rPr>
              <w:t>”</w:t>
            </w:r>
          </w:p>
          <w:p w:rsidR="00845327" w:rsidRDefault="00B3118B" w:rsidP="00845327">
            <w:pPr>
              <w:rPr>
                <w:rFonts w:ascii="Garamond" w:hAnsi="Garamond"/>
                <w:lang w:val="en-AU"/>
              </w:rPr>
            </w:pPr>
            <w:r>
              <w:rPr>
                <w:rFonts w:ascii="Garamond" w:hAnsi="Garamond"/>
                <w:lang w:val="en-AU"/>
              </w:rPr>
              <w:t>Khan and colleagues c</w:t>
            </w:r>
            <w:r w:rsidRPr="00B3118B">
              <w:rPr>
                <w:rFonts w:ascii="Garamond" w:hAnsi="Garamond"/>
                <w:lang w:val="en-AU"/>
              </w:rPr>
              <w:t>onducted a prospective cohort study including the parents</w:t>
            </w:r>
            <w:r>
              <w:rPr>
                <w:rFonts w:ascii="Garamond" w:hAnsi="Garamond"/>
                <w:lang w:val="en-AU"/>
              </w:rPr>
              <w:t xml:space="preserve"> or </w:t>
            </w:r>
            <w:r w:rsidRPr="00B3118B">
              <w:rPr>
                <w:rFonts w:ascii="Garamond" w:hAnsi="Garamond"/>
                <w:lang w:val="en-AU"/>
              </w:rPr>
              <w:t>caregivers of 989 hospitalized patients 17 years and younger (total 3902 patient-days) and their clinicians from December 2014 to July 2015 in 4 US p</w:t>
            </w:r>
            <w:r w:rsidR="00845327">
              <w:rPr>
                <w:rFonts w:ascii="Garamond" w:hAnsi="Garamond"/>
                <w:lang w:val="en-AU"/>
              </w:rPr>
              <w:t>a</w:t>
            </w:r>
            <w:r w:rsidRPr="00B3118B">
              <w:rPr>
                <w:rFonts w:ascii="Garamond" w:hAnsi="Garamond"/>
                <w:lang w:val="en-AU"/>
              </w:rPr>
              <w:t>ediatric centr</w:t>
            </w:r>
            <w:r w:rsidR="00845327">
              <w:rPr>
                <w:rFonts w:ascii="Garamond" w:hAnsi="Garamond"/>
                <w:lang w:val="en-AU"/>
              </w:rPr>
              <w:t>e</w:t>
            </w:r>
            <w:r w:rsidRPr="00B3118B">
              <w:rPr>
                <w:rFonts w:ascii="Garamond" w:hAnsi="Garamond"/>
                <w:lang w:val="en-AU"/>
              </w:rPr>
              <w:t>s</w:t>
            </w:r>
            <w:r w:rsidR="00845327">
              <w:rPr>
                <w:rFonts w:ascii="Garamond" w:hAnsi="Garamond"/>
                <w:lang w:val="en-AU"/>
              </w:rPr>
              <w:t xml:space="preserve"> in order to </w:t>
            </w:r>
            <w:r w:rsidR="00845327" w:rsidRPr="00845327">
              <w:rPr>
                <w:rFonts w:ascii="Garamond" w:hAnsi="Garamond"/>
                <w:lang w:val="en-AU"/>
              </w:rPr>
              <w:t xml:space="preserve">compare error and </w:t>
            </w:r>
            <w:r w:rsidR="00845327">
              <w:rPr>
                <w:rFonts w:ascii="Garamond" w:hAnsi="Garamond"/>
                <w:lang w:val="en-AU"/>
              </w:rPr>
              <w:t>adverse event (</w:t>
            </w:r>
            <w:r w:rsidR="00845327" w:rsidRPr="00845327">
              <w:rPr>
                <w:rFonts w:ascii="Garamond" w:hAnsi="Garamond"/>
                <w:lang w:val="en-AU"/>
              </w:rPr>
              <w:t>AE</w:t>
            </w:r>
            <w:r w:rsidR="00845327">
              <w:rPr>
                <w:rFonts w:ascii="Garamond" w:hAnsi="Garamond"/>
                <w:lang w:val="en-AU"/>
              </w:rPr>
              <w:t>)</w:t>
            </w:r>
            <w:r w:rsidR="00845327" w:rsidRPr="00845327">
              <w:rPr>
                <w:rFonts w:ascii="Garamond" w:hAnsi="Garamond"/>
                <w:lang w:val="en-AU"/>
              </w:rPr>
              <w:t xml:space="preserve"> rates </w:t>
            </w:r>
          </w:p>
          <w:p w:rsidR="00845327" w:rsidRPr="00845327" w:rsidRDefault="00845327" w:rsidP="00845327">
            <w:pPr>
              <w:pStyle w:val="ListParagraph"/>
              <w:numPr>
                <w:ilvl w:val="0"/>
                <w:numId w:val="35"/>
              </w:numPr>
              <w:rPr>
                <w:rFonts w:ascii="Garamond" w:hAnsi="Garamond"/>
                <w:lang w:val="en-AU"/>
              </w:rPr>
            </w:pPr>
            <w:r w:rsidRPr="00845327">
              <w:rPr>
                <w:rFonts w:ascii="Garamond" w:hAnsi="Garamond"/>
                <w:lang w:val="en-AU"/>
              </w:rPr>
              <w:t>gathered systematically with vs without family reporting</w:t>
            </w:r>
          </w:p>
          <w:p w:rsidR="00845327" w:rsidRPr="00845327" w:rsidRDefault="00845327" w:rsidP="00845327">
            <w:pPr>
              <w:pStyle w:val="ListParagraph"/>
              <w:numPr>
                <w:ilvl w:val="0"/>
                <w:numId w:val="35"/>
              </w:numPr>
              <w:rPr>
                <w:rFonts w:ascii="Garamond" w:hAnsi="Garamond"/>
                <w:lang w:val="en-AU"/>
              </w:rPr>
            </w:pPr>
            <w:r w:rsidRPr="00845327">
              <w:rPr>
                <w:rFonts w:ascii="Garamond" w:hAnsi="Garamond"/>
                <w:lang w:val="en-AU"/>
              </w:rPr>
              <w:t xml:space="preserve">reported by families vs clinicians, and </w:t>
            </w:r>
          </w:p>
          <w:p w:rsidR="00845327" w:rsidRPr="00845327" w:rsidRDefault="00845327" w:rsidP="00845327">
            <w:pPr>
              <w:pStyle w:val="ListParagraph"/>
              <w:numPr>
                <w:ilvl w:val="0"/>
                <w:numId w:val="35"/>
              </w:numPr>
              <w:rPr>
                <w:rFonts w:ascii="Garamond" w:hAnsi="Garamond"/>
                <w:lang w:val="en-AU"/>
              </w:rPr>
            </w:pPr>
            <w:r w:rsidRPr="00845327">
              <w:rPr>
                <w:rFonts w:ascii="Garamond" w:hAnsi="Garamond"/>
                <w:lang w:val="en-AU"/>
              </w:rPr>
              <w:t>reported by families vs hospital incident reports.</w:t>
            </w:r>
          </w:p>
          <w:p w:rsidR="00845327" w:rsidRDefault="00845327" w:rsidP="00845327">
            <w:pPr>
              <w:rPr>
                <w:rFonts w:ascii="Garamond" w:hAnsi="Garamond"/>
                <w:lang w:val="en-AU"/>
              </w:rPr>
            </w:pPr>
            <w:r>
              <w:rPr>
                <w:rFonts w:ascii="Garamond" w:hAnsi="Garamond"/>
                <w:lang w:val="en-AU"/>
              </w:rPr>
              <w:t>The authors report finding that “</w:t>
            </w:r>
            <w:r w:rsidRPr="00845327">
              <w:rPr>
                <w:rFonts w:ascii="Garamond" w:hAnsi="Garamond"/>
                <w:b/>
                <w:lang w:val="en-AU"/>
              </w:rPr>
              <w:t>families</w:t>
            </w:r>
            <w:r w:rsidRPr="00845327">
              <w:rPr>
                <w:rFonts w:ascii="Garamond" w:hAnsi="Garamond"/>
                <w:lang w:val="en-AU"/>
              </w:rPr>
              <w:t xml:space="preserve"> reported </w:t>
            </w:r>
            <w:r w:rsidRPr="00845327">
              <w:rPr>
                <w:rFonts w:ascii="Garamond" w:hAnsi="Garamond"/>
                <w:b/>
                <w:lang w:val="en-AU"/>
              </w:rPr>
              <w:t>similar rates</w:t>
            </w:r>
            <w:r w:rsidRPr="00845327">
              <w:rPr>
                <w:rFonts w:ascii="Garamond" w:hAnsi="Garamond"/>
                <w:lang w:val="en-AU"/>
              </w:rPr>
              <w:t xml:space="preserve"> of errors and AEs </w:t>
            </w:r>
            <w:r w:rsidRPr="00845327">
              <w:rPr>
                <w:rFonts w:ascii="Garamond" w:hAnsi="Garamond"/>
                <w:b/>
                <w:lang w:val="en-AU"/>
              </w:rPr>
              <w:t>as clinicians</w:t>
            </w:r>
            <w:r w:rsidRPr="00845327">
              <w:rPr>
                <w:rFonts w:ascii="Garamond" w:hAnsi="Garamond"/>
                <w:lang w:val="en-AU"/>
              </w:rPr>
              <w:t xml:space="preserve">, and </w:t>
            </w:r>
            <w:r w:rsidRPr="00845327">
              <w:rPr>
                <w:rFonts w:ascii="Garamond" w:hAnsi="Garamond"/>
                <w:b/>
                <w:lang w:val="en-AU"/>
              </w:rPr>
              <w:t>families</w:t>
            </w:r>
            <w:r w:rsidRPr="00845327">
              <w:rPr>
                <w:rFonts w:ascii="Garamond" w:hAnsi="Garamond"/>
                <w:lang w:val="en-AU"/>
              </w:rPr>
              <w:t xml:space="preserve"> </w:t>
            </w:r>
            <w:r w:rsidRPr="00845327">
              <w:rPr>
                <w:rFonts w:ascii="Garamond" w:hAnsi="Garamond"/>
                <w:b/>
                <w:lang w:val="en-AU"/>
              </w:rPr>
              <w:t>reported</w:t>
            </w:r>
            <w:r w:rsidRPr="00845327">
              <w:rPr>
                <w:rFonts w:ascii="Garamond" w:hAnsi="Garamond"/>
                <w:lang w:val="en-AU"/>
              </w:rPr>
              <w:t xml:space="preserve"> </w:t>
            </w:r>
            <w:r w:rsidRPr="00845327">
              <w:rPr>
                <w:rFonts w:ascii="Garamond" w:hAnsi="Garamond"/>
                <w:b/>
                <w:lang w:val="en-AU"/>
              </w:rPr>
              <w:t>5-fold more errors</w:t>
            </w:r>
            <w:r w:rsidRPr="00845327">
              <w:rPr>
                <w:rFonts w:ascii="Garamond" w:hAnsi="Garamond"/>
                <w:lang w:val="en-AU"/>
              </w:rPr>
              <w:t xml:space="preserve"> and </w:t>
            </w:r>
            <w:r w:rsidRPr="00845327">
              <w:rPr>
                <w:rFonts w:ascii="Garamond" w:hAnsi="Garamond"/>
                <w:b/>
                <w:lang w:val="en-AU"/>
              </w:rPr>
              <w:t>3-fold more AEs</w:t>
            </w:r>
            <w:r w:rsidRPr="00845327">
              <w:rPr>
                <w:rFonts w:ascii="Garamond" w:hAnsi="Garamond"/>
                <w:lang w:val="en-AU"/>
              </w:rPr>
              <w:t xml:space="preserve"> </w:t>
            </w:r>
            <w:r w:rsidRPr="00845327">
              <w:rPr>
                <w:rFonts w:ascii="Garamond" w:hAnsi="Garamond"/>
                <w:b/>
                <w:lang w:val="en-AU"/>
              </w:rPr>
              <w:t>than hospital incident reports</w:t>
            </w:r>
            <w:r w:rsidRPr="00845327">
              <w:rPr>
                <w:rFonts w:ascii="Garamond" w:hAnsi="Garamond"/>
                <w:lang w:val="en-AU"/>
              </w:rPr>
              <w:t xml:space="preserve">. </w:t>
            </w:r>
            <w:r w:rsidRPr="00845327">
              <w:rPr>
                <w:rFonts w:ascii="Garamond" w:hAnsi="Garamond"/>
                <w:b/>
                <w:lang w:val="en-AU"/>
              </w:rPr>
              <w:t>Including families</w:t>
            </w:r>
            <w:r w:rsidRPr="00845327">
              <w:rPr>
                <w:rFonts w:ascii="Garamond" w:hAnsi="Garamond"/>
                <w:lang w:val="en-AU"/>
              </w:rPr>
              <w:t xml:space="preserve"> in prospective systematic surveillance </w:t>
            </w:r>
            <w:r w:rsidRPr="00845327">
              <w:rPr>
                <w:rFonts w:ascii="Garamond" w:hAnsi="Garamond"/>
                <w:b/>
                <w:lang w:val="en-AU"/>
              </w:rPr>
              <w:t>increased overall error detection rates by 16%</w:t>
            </w:r>
            <w:r w:rsidRPr="00845327">
              <w:rPr>
                <w:rFonts w:ascii="Garamond" w:hAnsi="Garamond"/>
                <w:lang w:val="en-AU"/>
              </w:rPr>
              <w:t xml:space="preserve"> and </w:t>
            </w:r>
            <w:r w:rsidRPr="00845327">
              <w:rPr>
                <w:rFonts w:ascii="Garamond" w:hAnsi="Garamond"/>
                <w:b/>
                <w:lang w:val="en-AU"/>
              </w:rPr>
              <w:t>AE detection rates by 10%.</w:t>
            </w:r>
            <w:r>
              <w:rPr>
                <w:rFonts w:ascii="Garamond" w:hAnsi="Garamond"/>
                <w:lang w:val="en-AU"/>
              </w:rPr>
              <w:t>”</w:t>
            </w:r>
          </w:p>
          <w:p w:rsidR="00845327" w:rsidRPr="001137F8" w:rsidRDefault="00845327" w:rsidP="00845327">
            <w:pPr>
              <w:rPr>
                <w:rFonts w:ascii="Garamond" w:hAnsi="Garamond"/>
                <w:lang w:val="en-AU"/>
              </w:rPr>
            </w:pPr>
            <w:r>
              <w:rPr>
                <w:rFonts w:ascii="Garamond" w:hAnsi="Garamond"/>
                <w:lang w:val="en-AU"/>
              </w:rPr>
              <w:t>Such results led them to conclude that “</w:t>
            </w:r>
            <w:r w:rsidRPr="00845327">
              <w:rPr>
                <w:rFonts w:ascii="Garamond" w:hAnsi="Garamond"/>
                <w:lang w:val="en-AU"/>
              </w:rPr>
              <w:t>Families provide unique safety information and have the potential to be valuable partners in safety surveillance conducted by both hospitals and researchers.</w:t>
            </w:r>
            <w:r>
              <w:rPr>
                <w:rFonts w:ascii="Garamond" w:hAnsi="Garamond"/>
                <w:lang w:val="en-AU"/>
              </w:rPr>
              <w:t>”</w:t>
            </w:r>
          </w:p>
        </w:tc>
      </w:tr>
    </w:tbl>
    <w:p w:rsidR="00C27820" w:rsidRDefault="00C27820" w:rsidP="00C27820">
      <w:pPr>
        <w:rPr>
          <w:rFonts w:ascii="Garamond" w:hAnsi="Garamond"/>
          <w:lang w:val="en-AU" w:eastAsia="en-AU"/>
        </w:rPr>
      </w:pPr>
    </w:p>
    <w:p w:rsidR="00845327" w:rsidRDefault="00845327" w:rsidP="00845327">
      <w:pPr>
        <w:rPr>
          <w:rFonts w:ascii="Garamond" w:hAnsi="Garamond"/>
          <w:lang w:val="en-AU" w:eastAsia="en-AU"/>
        </w:rPr>
      </w:pPr>
      <w:r>
        <w:rPr>
          <w:rFonts w:ascii="Garamond" w:hAnsi="Garamond"/>
          <w:lang w:val="en-AU"/>
        </w:rPr>
        <w:t xml:space="preserve">For information on the Commission’s work on patient and consumer centred care, see </w:t>
      </w:r>
      <w:hyperlink r:id="rId20" w:history="1">
        <w:r w:rsidRPr="005F4A3D">
          <w:rPr>
            <w:rStyle w:val="Hyperlink"/>
            <w:rFonts w:ascii="Garamond" w:hAnsi="Garamond"/>
            <w:lang w:val="en-AU"/>
          </w:rPr>
          <w:t>https://www.safetyandquality.gov.au/our-work/patient-and-consumer-centred-care/</w:t>
        </w:r>
      </w:hyperlink>
    </w:p>
    <w:p w:rsidR="00845327" w:rsidRDefault="00845327" w:rsidP="00C27820">
      <w:pPr>
        <w:rPr>
          <w:rFonts w:ascii="Garamond" w:hAnsi="Garamond"/>
          <w:lang w:val="en-AU" w:eastAsia="en-AU"/>
        </w:rPr>
      </w:pPr>
    </w:p>
    <w:p w:rsidR="003A5000" w:rsidRPr="003A5000" w:rsidRDefault="003A5000" w:rsidP="003A5000">
      <w:pPr>
        <w:keepNext/>
        <w:rPr>
          <w:rFonts w:ascii="Garamond" w:hAnsi="Garamond"/>
          <w:i/>
          <w:lang w:val="en-AU"/>
        </w:rPr>
      </w:pPr>
      <w:r w:rsidRPr="003A5000">
        <w:rPr>
          <w:rFonts w:ascii="Garamond" w:hAnsi="Garamond"/>
          <w:i/>
          <w:lang w:val="en-AU"/>
        </w:rPr>
        <w:t>Developing and Evaluating an Automated All-Cause Harm Trigger System</w:t>
      </w:r>
    </w:p>
    <w:p w:rsidR="003A5000" w:rsidRDefault="003A5000" w:rsidP="003A5000">
      <w:pPr>
        <w:keepNext/>
        <w:rPr>
          <w:rFonts w:ascii="Garamond" w:hAnsi="Garamond"/>
          <w:lang w:val="en-AU"/>
        </w:rPr>
      </w:pPr>
      <w:r w:rsidRPr="003A5000">
        <w:rPr>
          <w:rFonts w:ascii="Garamond" w:hAnsi="Garamond"/>
          <w:lang w:val="en-AU"/>
        </w:rPr>
        <w:t>Sammer C, Miller S, Jones C, Nelson A, Garrett P, Classen D, et al</w:t>
      </w:r>
    </w:p>
    <w:p w:rsidR="003A5000" w:rsidRPr="00160029" w:rsidRDefault="003A5000" w:rsidP="003A5000">
      <w:pPr>
        <w:keepNext/>
        <w:rPr>
          <w:rFonts w:ascii="Garamond" w:hAnsi="Garamond"/>
          <w:lang w:val="en-AU"/>
        </w:rPr>
      </w:pPr>
      <w:r w:rsidRPr="003A5000">
        <w:rPr>
          <w:rFonts w:ascii="Garamond" w:hAnsi="Garamond"/>
          <w:lang w:val="en-AU"/>
        </w:rPr>
        <w:t>Joint Commission Journal on Quality and Patient Safety. 2017</w:t>
      </w:r>
      <w:r>
        <w:rPr>
          <w:rFonts w:ascii="Garamond" w:hAnsi="Garamond"/>
          <w:lang w:val="en-AU"/>
        </w:rPr>
        <w:t xml:space="preserve"> [epub]</w:t>
      </w:r>
      <w:r w:rsidRPr="003A5000">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3A5000" w:rsidRPr="00160029" w:rsidTr="00A80989">
        <w:tc>
          <w:tcPr>
            <w:tcW w:w="1080" w:type="dxa"/>
            <w:tcBorders>
              <w:top w:val="single" w:sz="4" w:space="0" w:color="auto"/>
              <w:left w:val="single" w:sz="4" w:space="0" w:color="auto"/>
              <w:bottom w:val="single" w:sz="4" w:space="0" w:color="auto"/>
              <w:right w:val="single" w:sz="4" w:space="0" w:color="auto"/>
            </w:tcBorders>
            <w:vAlign w:val="center"/>
          </w:tcPr>
          <w:p w:rsidR="003A5000" w:rsidRPr="00160029" w:rsidRDefault="003A5000" w:rsidP="00A80989">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A5000" w:rsidRPr="00160029" w:rsidRDefault="00415C84" w:rsidP="00A80989">
            <w:pPr>
              <w:rPr>
                <w:rStyle w:val="Hyperlink"/>
                <w:rFonts w:ascii="Garamond" w:hAnsi="Garamond"/>
                <w:color w:val="auto"/>
                <w:u w:val="none"/>
                <w:lang w:val="en-AU"/>
              </w:rPr>
            </w:pPr>
            <w:hyperlink r:id="rId21" w:history="1">
              <w:r w:rsidR="003A5000" w:rsidRPr="009F261B">
                <w:rPr>
                  <w:rStyle w:val="Hyperlink"/>
                  <w:rFonts w:ascii="Garamond" w:hAnsi="Garamond"/>
                  <w:lang w:val="en-AU"/>
                </w:rPr>
                <w:t>http://dx.doi.org/10.1016/j.jcjq.2017.01.004</w:t>
              </w:r>
            </w:hyperlink>
          </w:p>
        </w:tc>
      </w:tr>
      <w:tr w:rsidR="003A5000" w:rsidRPr="00160029" w:rsidTr="00A80989">
        <w:tc>
          <w:tcPr>
            <w:tcW w:w="1080" w:type="dxa"/>
            <w:tcBorders>
              <w:top w:val="single" w:sz="4" w:space="0" w:color="auto"/>
              <w:left w:val="single" w:sz="4" w:space="0" w:color="auto"/>
              <w:bottom w:val="single" w:sz="4" w:space="0" w:color="auto"/>
              <w:right w:val="single" w:sz="4" w:space="0" w:color="auto"/>
            </w:tcBorders>
            <w:vAlign w:val="center"/>
          </w:tcPr>
          <w:p w:rsidR="003A5000" w:rsidRPr="00160029" w:rsidRDefault="003A5000" w:rsidP="00A80989">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A5000" w:rsidRPr="001137F8" w:rsidRDefault="003A5000" w:rsidP="003A5000">
            <w:pPr>
              <w:rPr>
                <w:rFonts w:ascii="Garamond" w:hAnsi="Garamond"/>
                <w:lang w:val="en-AU"/>
              </w:rPr>
            </w:pPr>
            <w:r>
              <w:rPr>
                <w:rFonts w:ascii="Garamond" w:hAnsi="Garamond"/>
                <w:lang w:val="en-AU"/>
              </w:rPr>
              <w:t xml:space="preserve">Trigger tools have garnered must interest over the years. This study sought to develop an automated trigger system that could work in real-time using information being input into electronic health records. Using data from </w:t>
            </w:r>
            <w:r w:rsidRPr="003A5000">
              <w:rPr>
                <w:rFonts w:ascii="Garamond" w:hAnsi="Garamond"/>
                <w:lang w:val="en-AU"/>
              </w:rPr>
              <w:t xml:space="preserve">two hospitals in an 11-consecutive-month period </w:t>
            </w:r>
            <w:r>
              <w:rPr>
                <w:rFonts w:ascii="Garamond" w:hAnsi="Garamond"/>
                <w:lang w:val="en-AU"/>
              </w:rPr>
              <w:t xml:space="preserve">the tool indicated </w:t>
            </w:r>
            <w:r w:rsidRPr="003A5000">
              <w:rPr>
                <w:rFonts w:ascii="Garamond" w:hAnsi="Garamond"/>
                <w:lang w:val="en-AU"/>
              </w:rPr>
              <w:t>a total of 2,696 harms (combined hospital-acquired and outside-acquired)</w:t>
            </w:r>
            <w:r>
              <w:rPr>
                <w:rFonts w:ascii="Garamond" w:hAnsi="Garamond"/>
                <w:lang w:val="en-AU"/>
              </w:rPr>
              <w:t xml:space="preserve"> with almost </w:t>
            </w:r>
            <w:r w:rsidRPr="003A5000">
              <w:rPr>
                <w:rFonts w:ascii="Garamond" w:hAnsi="Garamond"/>
                <w:lang w:val="en-AU"/>
              </w:rPr>
              <w:t>one</w:t>
            </w:r>
            <w:r>
              <w:rPr>
                <w:rFonts w:ascii="Garamond" w:hAnsi="Garamond"/>
                <w:lang w:val="en-AU"/>
              </w:rPr>
              <w:t>-</w:t>
            </w:r>
            <w:r w:rsidRPr="003A5000">
              <w:rPr>
                <w:rFonts w:ascii="Garamond" w:hAnsi="Garamond"/>
                <w:lang w:val="en-AU"/>
              </w:rPr>
              <w:t>third (32%) of total harms classified as outside-acquired.</w:t>
            </w:r>
            <w:r>
              <w:rPr>
                <w:rFonts w:ascii="Garamond" w:hAnsi="Garamond"/>
                <w:lang w:val="en-AU"/>
              </w:rPr>
              <w:t xml:space="preserve"> </w:t>
            </w:r>
            <w:r w:rsidRPr="006017FE">
              <w:rPr>
                <w:rFonts w:ascii="Garamond" w:hAnsi="Garamond"/>
                <w:lang w:val="en-AU"/>
              </w:rPr>
              <w:t>The most common harm identified by the tool was hypoglyc</w:t>
            </w:r>
            <w:r>
              <w:rPr>
                <w:rFonts w:ascii="Garamond" w:hAnsi="Garamond"/>
                <w:lang w:val="en-AU"/>
              </w:rPr>
              <w:t>a</w:t>
            </w:r>
            <w:r w:rsidRPr="006017FE">
              <w:rPr>
                <w:rFonts w:ascii="Garamond" w:hAnsi="Garamond"/>
                <w:lang w:val="en-AU"/>
              </w:rPr>
              <w:t xml:space="preserve">emia. </w:t>
            </w:r>
            <w:r>
              <w:rPr>
                <w:rFonts w:ascii="Garamond" w:hAnsi="Garamond"/>
                <w:lang w:val="en-AU"/>
              </w:rPr>
              <w:t>This is a demonstration that the potential of electronic health records for improving safety and quality may indeed be realisable.</w:t>
            </w:r>
          </w:p>
        </w:tc>
      </w:tr>
    </w:tbl>
    <w:p w:rsidR="006A25D0" w:rsidRPr="003A5000" w:rsidRDefault="006A25D0" w:rsidP="006A25D0">
      <w:pPr>
        <w:keepNext/>
        <w:rPr>
          <w:rFonts w:ascii="Garamond" w:hAnsi="Garamond"/>
          <w:i/>
          <w:lang w:val="en-AU"/>
        </w:rPr>
      </w:pPr>
      <w:r w:rsidRPr="003A5000">
        <w:rPr>
          <w:rFonts w:ascii="Garamond" w:hAnsi="Garamond"/>
          <w:i/>
          <w:lang w:val="en-AU"/>
        </w:rPr>
        <w:lastRenderedPageBreak/>
        <w:t>Do Hospital Boards matter for better, safer, patient care?</w:t>
      </w:r>
    </w:p>
    <w:p w:rsidR="006A25D0" w:rsidRDefault="006A25D0" w:rsidP="006A25D0">
      <w:pPr>
        <w:keepNext/>
        <w:rPr>
          <w:rFonts w:ascii="Garamond" w:hAnsi="Garamond"/>
          <w:lang w:val="en-AU"/>
        </w:rPr>
      </w:pPr>
      <w:r w:rsidRPr="003A5000">
        <w:rPr>
          <w:rFonts w:ascii="Garamond" w:hAnsi="Garamond"/>
          <w:lang w:val="en-AU"/>
        </w:rPr>
        <w:t>Mannion R, Davies HTO, Jacobs R, Kasteridis P, Millar R, Freeman T</w:t>
      </w:r>
    </w:p>
    <w:p w:rsidR="006A25D0" w:rsidRPr="00160029" w:rsidRDefault="006A25D0" w:rsidP="006A25D0">
      <w:pPr>
        <w:keepNext/>
        <w:rPr>
          <w:rFonts w:ascii="Garamond" w:hAnsi="Garamond"/>
          <w:lang w:val="en-AU"/>
        </w:rPr>
      </w:pPr>
      <w:r w:rsidRPr="003A5000">
        <w:rPr>
          <w:rFonts w:ascii="Garamond" w:hAnsi="Garamond"/>
          <w:lang w:val="en-AU"/>
        </w:rPr>
        <w:t>Social Science &amp; Medicine. 2017;177:278-87.</w:t>
      </w:r>
    </w:p>
    <w:tbl>
      <w:tblPr>
        <w:tblStyle w:val="TableGrid"/>
        <w:tblW w:w="0" w:type="auto"/>
        <w:tblInd w:w="288" w:type="dxa"/>
        <w:tblLayout w:type="fixed"/>
        <w:tblLook w:val="01E0" w:firstRow="1" w:lastRow="1" w:firstColumn="1" w:lastColumn="1" w:noHBand="0" w:noVBand="0"/>
      </w:tblPr>
      <w:tblGrid>
        <w:gridCol w:w="1080"/>
        <w:gridCol w:w="8280"/>
      </w:tblGrid>
      <w:tr w:rsidR="006A25D0" w:rsidRPr="00160029" w:rsidTr="00A80989">
        <w:tc>
          <w:tcPr>
            <w:tcW w:w="1080" w:type="dxa"/>
            <w:tcBorders>
              <w:top w:val="single" w:sz="4" w:space="0" w:color="auto"/>
              <w:left w:val="single" w:sz="4" w:space="0" w:color="auto"/>
              <w:bottom w:val="single" w:sz="4" w:space="0" w:color="auto"/>
              <w:right w:val="single" w:sz="4" w:space="0" w:color="auto"/>
            </w:tcBorders>
            <w:vAlign w:val="center"/>
          </w:tcPr>
          <w:p w:rsidR="006A25D0" w:rsidRPr="00160029" w:rsidRDefault="006A25D0" w:rsidP="00A80989">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A25D0" w:rsidRPr="00160029" w:rsidRDefault="00415C84" w:rsidP="00A80989">
            <w:pPr>
              <w:rPr>
                <w:rStyle w:val="Hyperlink"/>
                <w:rFonts w:ascii="Garamond" w:hAnsi="Garamond"/>
                <w:color w:val="auto"/>
                <w:u w:val="none"/>
                <w:lang w:val="en-AU"/>
              </w:rPr>
            </w:pPr>
            <w:hyperlink r:id="rId22" w:history="1">
              <w:r w:rsidR="006A25D0" w:rsidRPr="009F261B">
                <w:rPr>
                  <w:rStyle w:val="Hyperlink"/>
                  <w:rFonts w:ascii="Garamond" w:hAnsi="Garamond"/>
                  <w:lang w:val="en-AU"/>
                </w:rPr>
                <w:t>http://dx.doi.org/10.1016/j.socscimed.2017.01.045</w:t>
              </w:r>
            </w:hyperlink>
          </w:p>
        </w:tc>
      </w:tr>
      <w:tr w:rsidR="006A25D0" w:rsidRPr="00160029" w:rsidTr="00A80989">
        <w:tc>
          <w:tcPr>
            <w:tcW w:w="1080" w:type="dxa"/>
            <w:tcBorders>
              <w:top w:val="single" w:sz="4" w:space="0" w:color="auto"/>
              <w:left w:val="single" w:sz="4" w:space="0" w:color="auto"/>
              <w:bottom w:val="single" w:sz="4" w:space="0" w:color="auto"/>
              <w:right w:val="single" w:sz="4" w:space="0" w:color="auto"/>
            </w:tcBorders>
            <w:vAlign w:val="center"/>
          </w:tcPr>
          <w:p w:rsidR="006A25D0" w:rsidRPr="00160029" w:rsidRDefault="006A25D0" w:rsidP="00A80989">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A25D0" w:rsidRPr="006A25D0" w:rsidRDefault="006A25D0" w:rsidP="00A80989">
            <w:pPr>
              <w:rPr>
                <w:rFonts w:ascii="Garamond" w:hAnsi="Garamond"/>
                <w:lang w:val="en-AU"/>
              </w:rPr>
            </w:pPr>
            <w:r>
              <w:rPr>
                <w:rFonts w:ascii="Garamond" w:hAnsi="Garamond"/>
                <w:lang w:val="en-AU"/>
              </w:rPr>
              <w:t xml:space="preserve">The role and significance of governance, such as boards, for safety and quality of care in health facility has been debated for some time. This UK study </w:t>
            </w:r>
            <w:r w:rsidRPr="006A25D0">
              <w:rPr>
                <w:rFonts w:ascii="Garamond" w:hAnsi="Garamond"/>
                <w:lang w:val="en-AU"/>
              </w:rPr>
              <w:t>validate</w:t>
            </w:r>
            <w:r>
              <w:rPr>
                <w:rFonts w:ascii="Garamond" w:hAnsi="Garamond"/>
                <w:lang w:val="en-AU"/>
              </w:rPr>
              <w:t xml:space="preserve">d a survey tool, </w:t>
            </w:r>
            <w:r w:rsidRPr="006A25D0">
              <w:rPr>
                <w:rFonts w:ascii="Garamond" w:hAnsi="Garamond"/>
                <w:lang w:val="en-AU"/>
              </w:rPr>
              <w:t>the Board Self-Assessment Questionnaire, or BSAQ</w:t>
            </w:r>
            <w:r>
              <w:rPr>
                <w:rFonts w:ascii="Garamond" w:hAnsi="Garamond"/>
                <w:lang w:val="en-AU"/>
              </w:rPr>
              <w:t xml:space="preserve">, and the used the tool </w:t>
            </w:r>
            <w:r w:rsidRPr="006A25D0">
              <w:rPr>
                <w:rFonts w:ascii="Garamond" w:hAnsi="Garamond"/>
                <w:lang w:val="en-AU"/>
              </w:rPr>
              <w:t>to explore in the relationships between (a) Board competencies and staff perceptions about how well their organisation deals with quality and safety issues; and (b) Board competencies and a raft of patient safety and quality measures at organisation level.</w:t>
            </w:r>
          </w:p>
          <w:p w:rsidR="006A25D0" w:rsidRPr="001137F8" w:rsidRDefault="006A25D0" w:rsidP="00A80989">
            <w:pPr>
              <w:rPr>
                <w:rFonts w:ascii="Garamond" w:hAnsi="Garamond"/>
                <w:lang w:val="en-AU"/>
              </w:rPr>
            </w:pPr>
            <w:r>
              <w:rPr>
                <w:rFonts w:ascii="Garamond" w:hAnsi="Garamond"/>
                <w:lang w:val="en-AU"/>
              </w:rPr>
              <w:t>Using n</w:t>
            </w:r>
            <w:r w:rsidRPr="006A25D0">
              <w:rPr>
                <w:rFonts w:ascii="Garamond" w:hAnsi="Garamond"/>
                <w:lang w:val="en-AU"/>
              </w:rPr>
              <w:t xml:space="preserve">ational survey data from 95 </w:t>
            </w:r>
            <w:r>
              <w:rPr>
                <w:rFonts w:ascii="Garamond" w:hAnsi="Garamond"/>
                <w:lang w:val="en-AU"/>
              </w:rPr>
              <w:t xml:space="preserve">NHS England </w:t>
            </w:r>
            <w:r w:rsidRPr="006A25D0">
              <w:rPr>
                <w:rFonts w:ascii="Garamond" w:hAnsi="Garamond"/>
                <w:lang w:val="en-AU"/>
              </w:rPr>
              <w:t xml:space="preserve">hospitals (334 Board members) </w:t>
            </w:r>
            <w:r>
              <w:rPr>
                <w:rFonts w:ascii="Garamond" w:hAnsi="Garamond"/>
                <w:lang w:val="en-AU"/>
              </w:rPr>
              <w:t>the study found “</w:t>
            </w:r>
            <w:r w:rsidRPr="006A25D0">
              <w:rPr>
                <w:rFonts w:ascii="Garamond" w:hAnsi="Garamond"/>
                <w:lang w:val="en-AU"/>
              </w:rPr>
              <w:t>better Board competencies were correlated in consistent ways with beneficial staff attitudes to the reporting and handling of quality and safety issues (using routinely collected data from the NHS National Staff Survey). However, relationships between Board competencies and aggregate outcomes for a variety of quality and safety measures showed largely inconsistent and non-significant relationships.</w:t>
            </w:r>
            <w:r>
              <w:rPr>
                <w:rFonts w:ascii="Garamond" w:hAnsi="Garamond"/>
                <w:lang w:val="en-AU"/>
              </w:rPr>
              <w:t>”</w:t>
            </w:r>
          </w:p>
        </w:tc>
      </w:tr>
    </w:tbl>
    <w:p w:rsidR="006A25D0" w:rsidRDefault="006A25D0" w:rsidP="006A25D0">
      <w:pPr>
        <w:rPr>
          <w:rFonts w:ascii="Garamond" w:hAnsi="Garamond"/>
          <w:lang w:val="en-AU" w:eastAsia="en-AU"/>
        </w:rPr>
      </w:pPr>
    </w:p>
    <w:p w:rsidR="00C27820" w:rsidRPr="00833117" w:rsidRDefault="00833117" w:rsidP="00C27820">
      <w:pPr>
        <w:keepNext/>
        <w:rPr>
          <w:rFonts w:ascii="Garamond" w:hAnsi="Garamond"/>
          <w:i/>
          <w:lang w:val="en-AU"/>
        </w:rPr>
      </w:pPr>
      <w:r w:rsidRPr="00833117">
        <w:rPr>
          <w:rFonts w:ascii="Garamond" w:hAnsi="Garamond"/>
          <w:i/>
          <w:lang w:val="en-AU"/>
        </w:rPr>
        <w:t xml:space="preserve">Journal </w:t>
      </w:r>
      <w:r>
        <w:rPr>
          <w:rFonts w:ascii="Garamond" w:hAnsi="Garamond"/>
          <w:i/>
          <w:lang w:val="en-AU"/>
        </w:rPr>
        <w:t>f</w:t>
      </w:r>
      <w:r w:rsidRPr="00833117">
        <w:rPr>
          <w:rFonts w:ascii="Garamond" w:hAnsi="Garamond"/>
          <w:i/>
          <w:lang w:val="en-AU"/>
        </w:rPr>
        <w:t>or Healthcare Quality</w:t>
      </w:r>
    </w:p>
    <w:p w:rsidR="00833117" w:rsidRPr="00160029" w:rsidRDefault="00833117" w:rsidP="00C27820">
      <w:pPr>
        <w:keepNext/>
        <w:rPr>
          <w:rFonts w:ascii="Garamond" w:hAnsi="Garamond"/>
          <w:lang w:val="en-AU"/>
        </w:rPr>
      </w:pPr>
      <w:r w:rsidRPr="00833117">
        <w:rPr>
          <w:rFonts w:ascii="Garamond" w:hAnsi="Garamond"/>
          <w:lang w:val="en-AU"/>
        </w:rPr>
        <w:t>March/April 2017 - Volume 39 - Issue 2</w:t>
      </w:r>
    </w:p>
    <w:tbl>
      <w:tblPr>
        <w:tblStyle w:val="TableGrid"/>
        <w:tblW w:w="0" w:type="auto"/>
        <w:tblInd w:w="288" w:type="dxa"/>
        <w:tblLayout w:type="fixed"/>
        <w:tblLook w:val="01E0" w:firstRow="1" w:lastRow="1" w:firstColumn="1" w:lastColumn="1" w:noHBand="0" w:noVBand="0"/>
      </w:tblPr>
      <w:tblGrid>
        <w:gridCol w:w="1080"/>
        <w:gridCol w:w="8280"/>
      </w:tblGrid>
      <w:tr w:rsidR="00C27820" w:rsidRPr="00160029" w:rsidTr="00B25B2D">
        <w:tc>
          <w:tcPr>
            <w:tcW w:w="1080" w:type="dxa"/>
            <w:tcBorders>
              <w:top w:val="single" w:sz="4" w:space="0" w:color="auto"/>
              <w:left w:val="single" w:sz="4" w:space="0" w:color="auto"/>
              <w:bottom w:val="single" w:sz="4" w:space="0" w:color="auto"/>
              <w:right w:val="single" w:sz="4" w:space="0" w:color="auto"/>
            </w:tcBorders>
            <w:vAlign w:val="center"/>
          </w:tcPr>
          <w:p w:rsidR="00C27820" w:rsidRPr="00160029" w:rsidRDefault="00833117" w:rsidP="00B25B2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27820" w:rsidRPr="00160029" w:rsidRDefault="00415C84" w:rsidP="00B25B2D">
            <w:pPr>
              <w:rPr>
                <w:rStyle w:val="Hyperlink"/>
                <w:rFonts w:ascii="Garamond" w:hAnsi="Garamond"/>
                <w:color w:val="auto"/>
                <w:u w:val="none"/>
                <w:lang w:val="en-AU"/>
              </w:rPr>
            </w:pPr>
            <w:hyperlink r:id="rId23" w:history="1">
              <w:r w:rsidR="00833117" w:rsidRPr="00B644C4">
                <w:rPr>
                  <w:rStyle w:val="Hyperlink"/>
                  <w:rFonts w:ascii="Garamond" w:hAnsi="Garamond"/>
                  <w:lang w:val="en-AU"/>
                </w:rPr>
                <w:t>http://journals.lww.com/jhqonline/toc/2017/01000</w:t>
              </w:r>
            </w:hyperlink>
          </w:p>
        </w:tc>
      </w:tr>
      <w:tr w:rsidR="00C27820" w:rsidRPr="00160029" w:rsidTr="00B25B2D">
        <w:tc>
          <w:tcPr>
            <w:tcW w:w="1080" w:type="dxa"/>
            <w:tcBorders>
              <w:top w:val="single" w:sz="4" w:space="0" w:color="auto"/>
              <w:left w:val="single" w:sz="4" w:space="0" w:color="auto"/>
              <w:bottom w:val="single" w:sz="4" w:space="0" w:color="auto"/>
              <w:right w:val="single" w:sz="4" w:space="0" w:color="auto"/>
            </w:tcBorders>
            <w:vAlign w:val="center"/>
          </w:tcPr>
          <w:p w:rsidR="00C27820" w:rsidRPr="00160029" w:rsidRDefault="00C27820" w:rsidP="00B25B2D">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27820" w:rsidRDefault="00833117" w:rsidP="00B25B2D">
            <w:pPr>
              <w:rPr>
                <w:rFonts w:ascii="Garamond" w:hAnsi="Garamond"/>
                <w:lang w:val="en-AU"/>
              </w:rPr>
            </w:pPr>
            <w:r>
              <w:rPr>
                <w:rFonts w:ascii="Garamond" w:hAnsi="Garamond"/>
                <w:lang w:val="en-AU"/>
              </w:rPr>
              <w:t xml:space="preserve">A new issue of the </w:t>
            </w:r>
            <w:r w:rsidRPr="00833117">
              <w:rPr>
                <w:rFonts w:ascii="Garamond" w:hAnsi="Garamond"/>
                <w:i/>
                <w:lang w:val="en-AU"/>
              </w:rPr>
              <w:t xml:space="preserve">Journal </w:t>
            </w:r>
            <w:r>
              <w:rPr>
                <w:rFonts w:ascii="Garamond" w:hAnsi="Garamond"/>
                <w:i/>
                <w:lang w:val="en-AU"/>
              </w:rPr>
              <w:t>f</w:t>
            </w:r>
            <w:r w:rsidRPr="00833117">
              <w:rPr>
                <w:rFonts w:ascii="Garamond" w:hAnsi="Garamond"/>
                <w:i/>
                <w:lang w:val="en-AU"/>
              </w:rPr>
              <w:t>or Healthcare Quality</w:t>
            </w:r>
            <w:r>
              <w:rPr>
                <w:rFonts w:ascii="Garamond" w:hAnsi="Garamond"/>
                <w:lang w:val="en-AU"/>
              </w:rPr>
              <w:t xml:space="preserve"> has been published. Articles in this issue of the </w:t>
            </w:r>
            <w:r w:rsidRPr="00833117">
              <w:rPr>
                <w:rFonts w:ascii="Garamond" w:hAnsi="Garamond"/>
                <w:i/>
                <w:lang w:val="en-AU"/>
              </w:rPr>
              <w:t xml:space="preserve">Journal </w:t>
            </w:r>
            <w:r>
              <w:rPr>
                <w:rFonts w:ascii="Garamond" w:hAnsi="Garamond"/>
                <w:i/>
                <w:lang w:val="en-AU"/>
              </w:rPr>
              <w:t>f</w:t>
            </w:r>
            <w:r w:rsidRPr="00833117">
              <w:rPr>
                <w:rFonts w:ascii="Garamond" w:hAnsi="Garamond"/>
                <w:i/>
                <w:lang w:val="en-AU"/>
              </w:rPr>
              <w:t>or Healthcare Quality</w:t>
            </w:r>
            <w:r>
              <w:rPr>
                <w:rFonts w:ascii="Garamond" w:hAnsi="Garamond"/>
                <w:lang w:val="en-AU"/>
              </w:rPr>
              <w:t xml:space="preserve"> include:</w:t>
            </w:r>
          </w:p>
          <w:p w:rsidR="00833117" w:rsidRPr="00833117" w:rsidRDefault="00833117" w:rsidP="00833117">
            <w:pPr>
              <w:pStyle w:val="ListParagraph"/>
              <w:numPr>
                <w:ilvl w:val="0"/>
                <w:numId w:val="33"/>
              </w:numPr>
              <w:rPr>
                <w:rFonts w:ascii="Garamond" w:hAnsi="Garamond"/>
                <w:lang w:val="en-AU"/>
              </w:rPr>
            </w:pPr>
            <w:r w:rsidRPr="00833117">
              <w:rPr>
                <w:rFonts w:ascii="Garamond" w:hAnsi="Garamond"/>
                <w:lang w:val="en-AU"/>
              </w:rPr>
              <w:t xml:space="preserve">Editorial: </w:t>
            </w:r>
            <w:r w:rsidRPr="00833117">
              <w:rPr>
                <w:rFonts w:ascii="Garamond" w:hAnsi="Garamond"/>
                <w:b/>
                <w:lang w:val="en-AU"/>
              </w:rPr>
              <w:t>Interprofessional Collaboration and Care Coordination</w:t>
            </w:r>
            <w:r w:rsidRPr="00833117">
              <w:rPr>
                <w:rFonts w:ascii="Garamond" w:hAnsi="Garamond"/>
                <w:lang w:val="en-AU"/>
              </w:rPr>
              <w:t>: Models, Strategies, and Instruments (Shirey, Maria R.</w:t>
            </w:r>
            <w:r>
              <w:rPr>
                <w:rFonts w:ascii="Garamond" w:hAnsi="Garamond"/>
                <w:lang w:val="en-AU"/>
              </w:rPr>
              <w:t>)</w:t>
            </w:r>
          </w:p>
          <w:p w:rsidR="00833117" w:rsidRDefault="00833117" w:rsidP="00833117">
            <w:pPr>
              <w:pStyle w:val="ListParagraph"/>
              <w:numPr>
                <w:ilvl w:val="0"/>
                <w:numId w:val="33"/>
              </w:numPr>
              <w:rPr>
                <w:rFonts w:ascii="Garamond" w:hAnsi="Garamond"/>
                <w:lang w:val="en-AU"/>
              </w:rPr>
            </w:pPr>
            <w:r w:rsidRPr="00833117">
              <w:rPr>
                <w:rFonts w:ascii="Garamond" w:hAnsi="Garamond"/>
                <w:b/>
                <w:lang w:val="en-AU"/>
              </w:rPr>
              <w:t>Transitional Care</w:t>
            </w:r>
            <w:r w:rsidRPr="00833117">
              <w:rPr>
                <w:rFonts w:ascii="Garamond" w:hAnsi="Garamond"/>
                <w:lang w:val="en-AU"/>
              </w:rPr>
              <w:t xml:space="preserve"> in the </w:t>
            </w:r>
            <w:r w:rsidRPr="00833117">
              <w:rPr>
                <w:rFonts w:ascii="Garamond" w:hAnsi="Garamond"/>
                <w:b/>
                <w:lang w:val="en-AU"/>
              </w:rPr>
              <w:t>Patient-Centered Medical Home</w:t>
            </w:r>
            <w:r w:rsidRPr="00833117">
              <w:rPr>
                <w:rFonts w:ascii="Garamond" w:hAnsi="Garamond"/>
                <w:lang w:val="en-AU"/>
              </w:rPr>
              <w:t>: Lessons in Adaptation (Hirschman, Karen B.; Shaid, Elizabeth; Bixby, M. Brian; Badolato, David J.; Barg, Ronald; Byrnes, Mary Beth; Byrnes, Richard; Streletz, Deborah; Stretton, Jean; Naylor, Mary D</w:t>
            </w:r>
            <w:r>
              <w:rPr>
                <w:rFonts w:ascii="Garamond" w:hAnsi="Garamond"/>
                <w:lang w:val="en-AU"/>
              </w:rPr>
              <w:t>)</w:t>
            </w:r>
          </w:p>
          <w:p w:rsidR="00833117" w:rsidRPr="00833117" w:rsidRDefault="00833117" w:rsidP="00833117">
            <w:pPr>
              <w:pStyle w:val="ListParagraph"/>
              <w:numPr>
                <w:ilvl w:val="0"/>
                <w:numId w:val="33"/>
              </w:numPr>
              <w:rPr>
                <w:rFonts w:ascii="Garamond" w:hAnsi="Garamond"/>
                <w:lang w:val="en-AU"/>
              </w:rPr>
            </w:pPr>
            <w:r w:rsidRPr="00833117">
              <w:rPr>
                <w:rFonts w:ascii="Garamond" w:hAnsi="Garamond"/>
                <w:lang w:val="en-AU"/>
              </w:rPr>
              <w:t xml:space="preserve">The Effect of an </w:t>
            </w:r>
            <w:r w:rsidRPr="00833117">
              <w:rPr>
                <w:rFonts w:ascii="Garamond" w:hAnsi="Garamond"/>
                <w:b/>
                <w:lang w:val="en-AU"/>
              </w:rPr>
              <w:t>Interprofessional Heart Failure Education Program</w:t>
            </w:r>
            <w:r w:rsidRPr="00833117">
              <w:rPr>
                <w:rFonts w:ascii="Garamond" w:hAnsi="Garamond"/>
                <w:lang w:val="en-AU"/>
              </w:rPr>
              <w:t xml:space="preserve"> on Hospital Readmissions (Clarkson, Julia N.; Schaffer, Susan D.; Clarkson, Joshua J.</w:t>
            </w:r>
            <w:r>
              <w:rPr>
                <w:rFonts w:ascii="Garamond" w:hAnsi="Garamond"/>
                <w:lang w:val="en-AU"/>
              </w:rPr>
              <w:t>)</w:t>
            </w:r>
          </w:p>
          <w:p w:rsidR="00833117" w:rsidRDefault="00833117" w:rsidP="00833117">
            <w:pPr>
              <w:pStyle w:val="ListParagraph"/>
              <w:numPr>
                <w:ilvl w:val="0"/>
                <w:numId w:val="33"/>
              </w:numPr>
              <w:rPr>
                <w:rFonts w:ascii="Garamond" w:hAnsi="Garamond"/>
                <w:lang w:val="en-AU"/>
              </w:rPr>
            </w:pPr>
            <w:r w:rsidRPr="00833117">
              <w:rPr>
                <w:rFonts w:ascii="Garamond" w:hAnsi="Garamond"/>
                <w:b/>
                <w:lang w:val="en-AU"/>
              </w:rPr>
              <w:t>Interprofessional Clinical Rounding</w:t>
            </w:r>
            <w:r w:rsidRPr="00833117">
              <w:rPr>
                <w:rFonts w:ascii="Garamond" w:hAnsi="Garamond"/>
                <w:lang w:val="en-AU"/>
              </w:rPr>
              <w:t>: Effects on Processes and Outcomes of Care (Ashcraft, Susan; Bordelon, Curry; Fells, Sheila; George, Vera; Thombley, Karen; Shirey, Maria R.</w:t>
            </w:r>
            <w:r>
              <w:rPr>
                <w:rFonts w:ascii="Garamond" w:hAnsi="Garamond"/>
                <w:lang w:val="en-AU"/>
              </w:rPr>
              <w:t>)</w:t>
            </w:r>
          </w:p>
          <w:p w:rsidR="00833117" w:rsidRPr="00833117" w:rsidRDefault="00833117" w:rsidP="00833117">
            <w:pPr>
              <w:pStyle w:val="ListParagraph"/>
              <w:numPr>
                <w:ilvl w:val="0"/>
                <w:numId w:val="33"/>
              </w:numPr>
              <w:rPr>
                <w:rFonts w:ascii="Garamond" w:hAnsi="Garamond"/>
                <w:lang w:val="en-AU"/>
              </w:rPr>
            </w:pPr>
            <w:r w:rsidRPr="00833117">
              <w:rPr>
                <w:rFonts w:ascii="Garamond" w:hAnsi="Garamond"/>
                <w:lang w:val="en-AU"/>
              </w:rPr>
              <w:t xml:space="preserve">Perceptions of Teamwork in the </w:t>
            </w:r>
            <w:r w:rsidRPr="00833117">
              <w:rPr>
                <w:rFonts w:ascii="Garamond" w:hAnsi="Garamond"/>
                <w:b/>
                <w:lang w:val="en-AU"/>
              </w:rPr>
              <w:t>Interprofessional Bedside Rounding Process</w:t>
            </w:r>
            <w:r w:rsidRPr="00833117">
              <w:rPr>
                <w:rFonts w:ascii="Garamond" w:hAnsi="Garamond"/>
                <w:lang w:val="en-AU"/>
              </w:rPr>
              <w:t xml:space="preserve"> (Beaird, Genevieve; Dent, John M.; Keim-Malpass, Jessica; Muller, Abigail Guo Jian; Nelson, Nicole; Brashers, Valentina</w:t>
            </w:r>
            <w:r>
              <w:rPr>
                <w:rFonts w:ascii="Garamond" w:hAnsi="Garamond"/>
                <w:lang w:val="en-AU"/>
              </w:rPr>
              <w:t>)</w:t>
            </w:r>
          </w:p>
          <w:p w:rsidR="00833117" w:rsidRPr="00833117" w:rsidRDefault="00833117" w:rsidP="00833117">
            <w:pPr>
              <w:pStyle w:val="ListParagraph"/>
              <w:numPr>
                <w:ilvl w:val="0"/>
                <w:numId w:val="33"/>
              </w:numPr>
              <w:rPr>
                <w:rFonts w:ascii="Garamond" w:hAnsi="Garamond"/>
                <w:lang w:val="en-AU"/>
              </w:rPr>
            </w:pPr>
            <w:r w:rsidRPr="00833117">
              <w:rPr>
                <w:rFonts w:ascii="Garamond" w:hAnsi="Garamond"/>
                <w:lang w:val="en-AU"/>
              </w:rPr>
              <w:t xml:space="preserve">Exploring the Validity of Developing an Interdisciplinarity Score of a Patient's Needs: </w:t>
            </w:r>
            <w:r w:rsidRPr="00833117">
              <w:rPr>
                <w:rFonts w:ascii="Garamond" w:hAnsi="Garamond"/>
                <w:b/>
                <w:lang w:val="en-AU"/>
              </w:rPr>
              <w:t>Care Coordination, Patient Complexity, and Patient Safety Indicators</w:t>
            </w:r>
            <w:r w:rsidRPr="00833117">
              <w:rPr>
                <w:rFonts w:ascii="Garamond" w:hAnsi="Garamond"/>
                <w:lang w:val="en-AU"/>
              </w:rPr>
              <w:t xml:space="preserve"> (Hodgson, Ashley; Etzkorn, Lacey; Everhart, Alexander; Nooney, Nicholas; Bestrashniy, Jessica</w:t>
            </w:r>
            <w:r>
              <w:rPr>
                <w:rFonts w:ascii="Garamond" w:hAnsi="Garamond"/>
                <w:lang w:val="en-AU"/>
              </w:rPr>
              <w:t>)</w:t>
            </w:r>
          </w:p>
          <w:p w:rsidR="00833117" w:rsidRPr="00833117" w:rsidRDefault="00833117" w:rsidP="00833117">
            <w:pPr>
              <w:pStyle w:val="ListParagraph"/>
              <w:numPr>
                <w:ilvl w:val="0"/>
                <w:numId w:val="33"/>
              </w:numPr>
              <w:rPr>
                <w:rFonts w:ascii="Garamond" w:hAnsi="Garamond"/>
                <w:lang w:val="en-AU"/>
              </w:rPr>
            </w:pPr>
            <w:r w:rsidRPr="00833117">
              <w:rPr>
                <w:rFonts w:ascii="Garamond" w:hAnsi="Garamond"/>
                <w:lang w:val="en-AU"/>
              </w:rPr>
              <w:t xml:space="preserve">An Analysis of the </w:t>
            </w:r>
            <w:r w:rsidRPr="00833117">
              <w:rPr>
                <w:rFonts w:ascii="Garamond" w:hAnsi="Garamond"/>
                <w:b/>
                <w:lang w:val="en-AU"/>
              </w:rPr>
              <w:t>Daily Work-Rounding Process</w:t>
            </w:r>
            <w:r w:rsidRPr="00833117">
              <w:rPr>
                <w:rFonts w:ascii="Garamond" w:hAnsi="Garamond"/>
                <w:lang w:val="en-AU"/>
              </w:rPr>
              <w:t xml:space="preserve"> in a Pediatric Intensive Care Unit (Gangadharan, Sandeep; Belpanno, Brian; Silver, Peter</w:t>
            </w:r>
            <w:r>
              <w:rPr>
                <w:rFonts w:ascii="Garamond" w:hAnsi="Garamond"/>
                <w:lang w:val="en-AU"/>
              </w:rPr>
              <w:t>)</w:t>
            </w:r>
          </w:p>
          <w:p w:rsidR="00833117" w:rsidRPr="00833117" w:rsidRDefault="00833117" w:rsidP="00833117">
            <w:pPr>
              <w:pStyle w:val="ListParagraph"/>
              <w:numPr>
                <w:ilvl w:val="0"/>
                <w:numId w:val="33"/>
              </w:numPr>
              <w:rPr>
                <w:rFonts w:ascii="Garamond" w:hAnsi="Garamond"/>
                <w:lang w:val="en-AU"/>
              </w:rPr>
            </w:pPr>
            <w:r w:rsidRPr="00833117">
              <w:rPr>
                <w:rFonts w:ascii="Garamond" w:hAnsi="Garamond"/>
                <w:lang w:val="en-AU"/>
              </w:rPr>
              <w:t xml:space="preserve">Enhanced </w:t>
            </w:r>
            <w:r w:rsidRPr="00833117">
              <w:rPr>
                <w:rFonts w:ascii="Garamond" w:hAnsi="Garamond"/>
                <w:b/>
                <w:lang w:val="en-AU"/>
              </w:rPr>
              <w:t>Transitions of Care</w:t>
            </w:r>
            <w:r w:rsidRPr="00833117">
              <w:rPr>
                <w:rFonts w:ascii="Garamond" w:hAnsi="Garamond"/>
                <w:lang w:val="en-AU"/>
              </w:rPr>
              <w:t>: Centralizing Discharge Phone Calls Improves Ability to Reach Patients and Reduces Hospital Readmissions</w:t>
            </w:r>
            <w:r>
              <w:rPr>
                <w:rFonts w:ascii="Garamond" w:hAnsi="Garamond"/>
                <w:lang w:val="en-AU"/>
              </w:rPr>
              <w:t xml:space="preserve"> (</w:t>
            </w:r>
            <w:r w:rsidRPr="00833117">
              <w:rPr>
                <w:rFonts w:ascii="Garamond" w:hAnsi="Garamond"/>
                <w:lang w:val="en-AU"/>
              </w:rPr>
              <w:t>Schuller, Kristin A.; Kash, Bita A.; Gamm, Larry D.</w:t>
            </w:r>
            <w:r>
              <w:rPr>
                <w:rFonts w:ascii="Garamond" w:hAnsi="Garamond"/>
                <w:lang w:val="en-AU"/>
              </w:rPr>
              <w:t>)</w:t>
            </w:r>
          </w:p>
        </w:tc>
      </w:tr>
    </w:tbl>
    <w:p w:rsidR="00C07E64" w:rsidRDefault="00C07E64" w:rsidP="001137F8">
      <w:pPr>
        <w:rPr>
          <w:rFonts w:ascii="Garamond" w:hAnsi="Garamond"/>
          <w:lang w:val="en-AU" w:eastAsia="en-AU"/>
        </w:rPr>
      </w:pPr>
    </w:p>
    <w:p w:rsidR="00A3598A" w:rsidRDefault="00A3598A">
      <w:pPr>
        <w:rPr>
          <w:rFonts w:ascii="Garamond" w:hAnsi="Garamond"/>
          <w:i/>
          <w:lang w:val="en-AU"/>
        </w:rPr>
      </w:pPr>
      <w:r>
        <w:rPr>
          <w:rFonts w:ascii="Garamond" w:hAnsi="Garamond"/>
          <w:i/>
          <w:lang w:val="en-AU"/>
        </w:rPr>
        <w:br w:type="page"/>
      </w:r>
    </w:p>
    <w:p w:rsidR="00A3598A" w:rsidRPr="00027BC2" w:rsidRDefault="00A3598A" w:rsidP="00A3598A">
      <w:pPr>
        <w:keepNext/>
        <w:rPr>
          <w:rFonts w:ascii="Garamond" w:hAnsi="Garamond"/>
          <w:i/>
          <w:lang w:val="en-AU"/>
        </w:rPr>
      </w:pPr>
      <w:r w:rsidRPr="00027BC2">
        <w:rPr>
          <w:rFonts w:ascii="Garamond" w:hAnsi="Garamond"/>
          <w:i/>
          <w:lang w:val="en-AU"/>
        </w:rPr>
        <w:lastRenderedPageBreak/>
        <w:t>Health Affairs</w:t>
      </w:r>
    </w:p>
    <w:p w:rsidR="00A3598A" w:rsidRPr="00160029" w:rsidRDefault="00A3598A" w:rsidP="00A3598A">
      <w:pPr>
        <w:keepNext/>
        <w:rPr>
          <w:rFonts w:ascii="Garamond" w:hAnsi="Garamond"/>
          <w:lang w:val="en-AU"/>
        </w:rPr>
      </w:pPr>
      <w:r w:rsidRPr="00027BC2">
        <w:rPr>
          <w:rFonts w:ascii="Garamond" w:hAnsi="Garamond"/>
          <w:lang w:val="en-AU"/>
        </w:rPr>
        <w:t>1 March 2017; Vol. 36, No. 3</w:t>
      </w:r>
    </w:p>
    <w:tbl>
      <w:tblPr>
        <w:tblStyle w:val="TableGrid"/>
        <w:tblW w:w="0" w:type="auto"/>
        <w:tblInd w:w="288" w:type="dxa"/>
        <w:tblLayout w:type="fixed"/>
        <w:tblLook w:val="01E0" w:firstRow="1" w:lastRow="1" w:firstColumn="1" w:lastColumn="1" w:noHBand="0" w:noVBand="0"/>
      </w:tblPr>
      <w:tblGrid>
        <w:gridCol w:w="1080"/>
        <w:gridCol w:w="8280"/>
      </w:tblGrid>
      <w:tr w:rsidR="00A3598A" w:rsidRPr="00160029" w:rsidTr="001A478E">
        <w:tc>
          <w:tcPr>
            <w:tcW w:w="1080" w:type="dxa"/>
            <w:tcBorders>
              <w:top w:val="single" w:sz="4" w:space="0" w:color="auto"/>
              <w:left w:val="single" w:sz="4" w:space="0" w:color="auto"/>
              <w:bottom w:val="single" w:sz="4" w:space="0" w:color="auto"/>
              <w:right w:val="single" w:sz="4" w:space="0" w:color="auto"/>
            </w:tcBorders>
            <w:vAlign w:val="center"/>
          </w:tcPr>
          <w:p w:rsidR="00A3598A" w:rsidRPr="00160029" w:rsidRDefault="00A3598A" w:rsidP="001A478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3598A" w:rsidRPr="00160029" w:rsidRDefault="00A3598A" w:rsidP="001A478E">
            <w:pPr>
              <w:rPr>
                <w:rStyle w:val="Hyperlink"/>
                <w:rFonts w:ascii="Garamond" w:hAnsi="Garamond"/>
                <w:color w:val="auto"/>
                <w:u w:val="none"/>
                <w:lang w:val="en-AU"/>
              </w:rPr>
            </w:pPr>
            <w:hyperlink r:id="rId24" w:history="1">
              <w:r w:rsidRPr="00FB0BB4">
                <w:rPr>
                  <w:rStyle w:val="Hyperlink"/>
                  <w:rFonts w:ascii="Garamond" w:hAnsi="Garamond"/>
                  <w:lang w:val="en-AU"/>
                </w:rPr>
                <w:t>http://content.healthaffairs.org/content/36/3.toc</w:t>
              </w:r>
            </w:hyperlink>
          </w:p>
        </w:tc>
      </w:tr>
      <w:tr w:rsidR="00A3598A" w:rsidRPr="00160029" w:rsidTr="001A478E">
        <w:tc>
          <w:tcPr>
            <w:tcW w:w="1080" w:type="dxa"/>
            <w:tcBorders>
              <w:top w:val="single" w:sz="4" w:space="0" w:color="auto"/>
              <w:left w:val="single" w:sz="4" w:space="0" w:color="auto"/>
              <w:bottom w:val="single" w:sz="4" w:space="0" w:color="auto"/>
              <w:right w:val="single" w:sz="4" w:space="0" w:color="auto"/>
            </w:tcBorders>
            <w:vAlign w:val="center"/>
          </w:tcPr>
          <w:p w:rsidR="00A3598A" w:rsidRPr="00160029" w:rsidRDefault="00A3598A" w:rsidP="001A478E">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A new issue of the </w:t>
            </w:r>
            <w:r w:rsidRPr="00027BC2">
              <w:rPr>
                <w:rFonts w:ascii="Garamond" w:hAnsi="Garamond"/>
                <w:i/>
                <w:lang w:val="en-AU"/>
              </w:rPr>
              <w:t>Health Affairs</w:t>
            </w:r>
            <w:r w:rsidRPr="00027BC2">
              <w:rPr>
                <w:rFonts w:ascii="Garamond" w:hAnsi="Garamond"/>
                <w:lang w:val="en-AU"/>
              </w:rPr>
              <w:t xml:space="preserve"> has been published with the theme ‘Delivery System Innovation’. Articles in this issue of the </w:t>
            </w:r>
            <w:r w:rsidRPr="00027BC2">
              <w:rPr>
                <w:rFonts w:ascii="Garamond" w:hAnsi="Garamond"/>
                <w:i/>
                <w:lang w:val="en-AU"/>
              </w:rPr>
              <w:t>Health Affairs</w:t>
            </w:r>
            <w:r w:rsidRPr="00027BC2">
              <w:rPr>
                <w:rFonts w:ascii="Garamond" w:hAnsi="Garamond"/>
                <w:lang w:val="en-AU"/>
              </w:rPr>
              <w:t xml:space="preserve"> include:</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b/>
                <w:lang w:val="en-AU"/>
              </w:rPr>
              <w:t>Delivery System Innovation</w:t>
            </w:r>
            <w:r w:rsidRPr="00027BC2">
              <w:rPr>
                <w:rFonts w:ascii="Garamond" w:hAnsi="Garamond"/>
                <w:lang w:val="en-AU"/>
              </w:rPr>
              <w:t xml:space="preserve"> (Alan R Weil</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DataGraphic: </w:t>
            </w:r>
            <w:r w:rsidRPr="00027BC2">
              <w:rPr>
                <w:rFonts w:ascii="Garamond" w:hAnsi="Garamond"/>
                <w:b/>
                <w:lang w:val="en-AU"/>
              </w:rPr>
              <w:t>Delivery Innovations</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For Super-Utilizers, </w:t>
            </w:r>
            <w:r w:rsidRPr="00027BC2">
              <w:rPr>
                <w:rFonts w:ascii="Garamond" w:hAnsi="Garamond"/>
                <w:b/>
                <w:lang w:val="en-AU"/>
              </w:rPr>
              <w:t>Integrated Care</w:t>
            </w:r>
            <w:r w:rsidRPr="00027BC2">
              <w:rPr>
                <w:rFonts w:ascii="Garamond" w:hAnsi="Garamond"/>
                <w:lang w:val="en-AU"/>
              </w:rPr>
              <w:t xml:space="preserve"> Offers A New Path (Bara Vaida</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First Steps Of </w:t>
            </w:r>
            <w:r w:rsidRPr="00027BC2">
              <w:rPr>
                <w:rFonts w:ascii="Garamond" w:hAnsi="Garamond"/>
                <w:b/>
                <w:lang w:val="en-AU"/>
              </w:rPr>
              <w:t>Repeal, Replace, And Repair</w:t>
            </w:r>
            <w:r w:rsidRPr="00027BC2">
              <w:rPr>
                <w:rFonts w:ascii="Garamond" w:hAnsi="Garamond"/>
                <w:lang w:val="en-AU"/>
              </w:rPr>
              <w:t xml:space="preserve"> (Timothy Stoltzfus Jost</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b/>
                <w:lang w:val="en-AU"/>
              </w:rPr>
              <w:t>National Health Expenditure Projections</w:t>
            </w:r>
            <w:r w:rsidRPr="00027BC2">
              <w:rPr>
                <w:rFonts w:ascii="Garamond" w:hAnsi="Garamond"/>
                <w:lang w:val="en-AU"/>
              </w:rPr>
              <w:t>, 2016–25: Price Increases, Aging Push Sector To 20 Percent Of Economy (</w:t>
            </w:r>
            <w:r>
              <w:rPr>
                <w:rFonts w:ascii="Garamond" w:hAnsi="Garamond"/>
                <w:lang w:val="en-AU"/>
              </w:rPr>
              <w:t>Sean P Keehan, Devin A</w:t>
            </w:r>
            <w:r w:rsidRPr="00027BC2">
              <w:rPr>
                <w:rFonts w:ascii="Garamond" w:hAnsi="Garamond"/>
                <w:lang w:val="en-AU"/>
              </w:rPr>
              <w:t xml:space="preserve"> Stone, John A Poisal, Gigi A Cuckler, Andrea M Sisko, Sheila D Smith, Andrew J Madison, Christian J Wolfe, and Joseph M Lizonitz</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In Mexico, Evidence Of Sustained Consumer Response Two Years After Implementing A </w:t>
            </w:r>
            <w:r w:rsidRPr="00027BC2">
              <w:rPr>
                <w:rFonts w:ascii="Garamond" w:hAnsi="Garamond"/>
                <w:b/>
                <w:lang w:val="en-AU"/>
              </w:rPr>
              <w:t>Sugar-Sweetened Beverage Tax</w:t>
            </w:r>
            <w:r w:rsidRPr="00027BC2">
              <w:rPr>
                <w:rFonts w:ascii="Garamond" w:hAnsi="Garamond"/>
                <w:lang w:val="en-AU"/>
              </w:rPr>
              <w:t xml:space="preserve"> (M Arantxa Cochero, Juan Rivera-Dommarco, Barry M Popkin, and Shu Wen Ng</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b/>
                <w:lang w:val="en-AU"/>
              </w:rPr>
              <w:t>Innovative Environments</w:t>
            </w:r>
            <w:r w:rsidRPr="00027BC2">
              <w:rPr>
                <w:rFonts w:ascii="Garamond" w:hAnsi="Garamond"/>
                <w:lang w:val="en-AU"/>
              </w:rPr>
              <w:t xml:space="preserve"> In Health Care: Where And How New Approaches To Care Are Succeeding (D W Bates, A Sheikh, and D A Asch</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Strategies For </w:t>
            </w:r>
            <w:r w:rsidRPr="00027BC2">
              <w:rPr>
                <w:rFonts w:ascii="Garamond" w:hAnsi="Garamond"/>
                <w:b/>
                <w:lang w:val="en-AU"/>
              </w:rPr>
              <w:t>Assessing Delivery System Innovations</w:t>
            </w:r>
            <w:r w:rsidRPr="00027BC2">
              <w:rPr>
                <w:rFonts w:ascii="Garamond" w:hAnsi="Garamond"/>
                <w:lang w:val="en-AU"/>
              </w:rPr>
              <w:t xml:space="preserve"> (Elizabeth A McGlynn and Mark McClellan</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Impact Of The YMCA Of The USA </w:t>
            </w:r>
            <w:r w:rsidRPr="00027BC2">
              <w:rPr>
                <w:rFonts w:ascii="Garamond" w:hAnsi="Garamond"/>
                <w:b/>
                <w:lang w:val="en-AU"/>
              </w:rPr>
              <w:t>Diabetes Prevention Program</w:t>
            </w:r>
            <w:r w:rsidRPr="00027BC2">
              <w:rPr>
                <w:rFonts w:ascii="Garamond" w:hAnsi="Garamond"/>
                <w:lang w:val="en-AU"/>
              </w:rPr>
              <w:t xml:space="preserve"> On Medicare Spending And Utilization (Maria L Alva, Thomas J Hoerger, Ravikumar Jeyaraman, Peter Amico, and Lucia Rojas-Smith</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Innovative </w:t>
            </w:r>
            <w:r w:rsidRPr="00027BC2">
              <w:rPr>
                <w:rFonts w:ascii="Garamond" w:hAnsi="Garamond"/>
                <w:b/>
                <w:lang w:val="en-AU"/>
              </w:rPr>
              <w:t>Home Visit Models</w:t>
            </w:r>
            <w:r w:rsidRPr="00027BC2">
              <w:rPr>
                <w:rFonts w:ascii="Garamond" w:hAnsi="Garamond"/>
                <w:lang w:val="en-AU"/>
              </w:rPr>
              <w:t xml:space="preserve"> Associated With Reductions In Costs, Hospitalizations, And Emergency Department Use (Sarah Ruiz, Lynne Page Snyder, Christina Rotondo, C Cross-Barnet, E M Colligan, and K Giuriceo</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Innovative </w:t>
            </w:r>
            <w:r w:rsidRPr="00027BC2">
              <w:rPr>
                <w:rFonts w:ascii="Garamond" w:hAnsi="Garamond"/>
                <w:b/>
                <w:lang w:val="en-AU"/>
              </w:rPr>
              <w:t>Oncology Care Models</w:t>
            </w:r>
            <w:r w:rsidRPr="00027BC2">
              <w:rPr>
                <w:rFonts w:ascii="Garamond" w:hAnsi="Garamond"/>
                <w:lang w:val="en-AU"/>
              </w:rPr>
              <w:t xml:space="preserve"> Improve End-Of-Life Quality, Reduce Utilization And Spending (Erin Murphy Colligan, Erin Ewald, Sarah Ruiz, Michelle Spafford, Caitlin Cross-Barnet, and Shriram Parashuram</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Initiative To Reduce </w:t>
            </w:r>
            <w:r w:rsidRPr="00027BC2">
              <w:rPr>
                <w:rFonts w:ascii="Garamond" w:hAnsi="Garamond"/>
                <w:b/>
                <w:lang w:val="en-AU"/>
              </w:rPr>
              <w:t>Avoidable Hospitalizations</w:t>
            </w:r>
            <w:r w:rsidRPr="00027BC2">
              <w:rPr>
                <w:rFonts w:ascii="Garamond" w:hAnsi="Garamond"/>
                <w:lang w:val="en-AU"/>
              </w:rPr>
              <w:t xml:space="preserve"> Among Nursing Facility Residents Shows Promising Results (Melvin J Ingber, Zhanlian Feng, Galina Khatutsky, Joyce M Wang, Lawren E Bercaw, Nan Tracy Zheng, Alison Vadnais, Nicole M Coomer, and Micah Segelman</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Oregon’s </w:t>
            </w:r>
            <w:r w:rsidRPr="00027BC2">
              <w:rPr>
                <w:rFonts w:ascii="Garamond" w:hAnsi="Garamond"/>
                <w:b/>
                <w:lang w:val="en-AU"/>
              </w:rPr>
              <w:t>Medicaid Reform</w:t>
            </w:r>
            <w:r w:rsidRPr="00027BC2">
              <w:rPr>
                <w:rFonts w:ascii="Garamond" w:hAnsi="Garamond"/>
                <w:lang w:val="en-AU"/>
              </w:rPr>
              <w:t xml:space="preserve"> And Transition To </w:t>
            </w:r>
            <w:r w:rsidRPr="00027BC2">
              <w:rPr>
                <w:rFonts w:ascii="Garamond" w:hAnsi="Garamond"/>
                <w:b/>
                <w:lang w:val="en-AU"/>
              </w:rPr>
              <w:t>Global Budgets</w:t>
            </w:r>
            <w:r w:rsidRPr="00027BC2">
              <w:rPr>
                <w:rFonts w:ascii="Garamond" w:hAnsi="Garamond"/>
                <w:lang w:val="en-AU"/>
              </w:rPr>
              <w:t xml:space="preserve"> Were Associated With Reductions In Expenditures (K John McConnell, Stephanie Renfro, Richard C Lindrooth, D J Cohen, N T Wallace, and M E Chernew</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Texas </w:t>
            </w:r>
            <w:r w:rsidRPr="00027BC2">
              <w:rPr>
                <w:rFonts w:ascii="Garamond" w:hAnsi="Garamond"/>
                <w:b/>
                <w:lang w:val="en-AU"/>
              </w:rPr>
              <w:t>Medicaid Payment Reform</w:t>
            </w:r>
            <w:r w:rsidRPr="00027BC2">
              <w:rPr>
                <w:rFonts w:ascii="Garamond" w:hAnsi="Garamond"/>
                <w:lang w:val="en-AU"/>
              </w:rPr>
              <w:t>: Fewer Early Elective Deliveries And Increased Gestational Age And Birthweight (Heather M Dahlen, J Mac McCullough, Angela R Fertig, Bryan E Dowd, and William J Riley</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Early Impact Of CareFirst’s </w:t>
            </w:r>
            <w:r w:rsidRPr="00027BC2">
              <w:rPr>
                <w:rFonts w:ascii="Garamond" w:hAnsi="Garamond"/>
                <w:b/>
                <w:lang w:val="en-AU"/>
              </w:rPr>
              <w:t>Patient-Centered Medical Home</w:t>
            </w:r>
            <w:r w:rsidRPr="00027BC2">
              <w:rPr>
                <w:rFonts w:ascii="Garamond" w:hAnsi="Garamond"/>
                <w:lang w:val="en-AU"/>
              </w:rPr>
              <w:t xml:space="preserve"> With Strong Financial Incentives (Christopher C Afendulis, Laura A</w:t>
            </w:r>
            <w:r>
              <w:rPr>
                <w:rFonts w:ascii="Garamond" w:hAnsi="Garamond"/>
                <w:lang w:val="en-AU"/>
              </w:rPr>
              <w:t xml:space="preserve"> Hatfield, Bruce E</w:t>
            </w:r>
            <w:r w:rsidRPr="00027BC2">
              <w:rPr>
                <w:rFonts w:ascii="Garamond" w:hAnsi="Garamond"/>
                <w:lang w:val="en-AU"/>
              </w:rPr>
              <w:t xml:space="preserve"> Landon, Jonathan Gruber, Mary Beth Landrum, Robert E Mechanic, Darren E Zinner, and Michael E Chernew</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Outcomes For </w:t>
            </w:r>
            <w:r w:rsidRPr="00027BC2">
              <w:rPr>
                <w:rFonts w:ascii="Garamond" w:hAnsi="Garamond"/>
                <w:b/>
                <w:lang w:val="en-AU"/>
              </w:rPr>
              <w:t>High-Needs Patients</w:t>
            </w:r>
            <w:r w:rsidRPr="00027BC2">
              <w:rPr>
                <w:rFonts w:ascii="Garamond" w:hAnsi="Garamond"/>
                <w:lang w:val="en-AU"/>
              </w:rPr>
              <w:t>: Practices With A Higher Proportion Of These Patients Have An Edge (Dori A Cross, Genna R Cohen, Christy Harris Lemak, and Julia Adler-Milstein</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b/>
                <w:lang w:val="en-AU"/>
              </w:rPr>
              <w:t>Direct-To-Consumer Telehealth</w:t>
            </w:r>
            <w:r w:rsidRPr="00027BC2">
              <w:rPr>
                <w:rFonts w:ascii="Garamond" w:hAnsi="Garamond"/>
                <w:lang w:val="en-AU"/>
              </w:rPr>
              <w:t xml:space="preserve"> May Increase Access To Care But Does Not Decrease Spending (J Scott Ashwood, Ateev Mehrotra, David Cowling, and Lori Uscher-Pines</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lastRenderedPageBreak/>
              <w:t xml:space="preserve">Los Angeles </w:t>
            </w:r>
            <w:r w:rsidRPr="00027BC2">
              <w:rPr>
                <w:rFonts w:ascii="Garamond" w:hAnsi="Garamond"/>
                <w:b/>
                <w:lang w:val="en-AU"/>
              </w:rPr>
              <w:t>Safety-Net Program</w:t>
            </w:r>
            <w:r w:rsidRPr="00027BC2">
              <w:rPr>
                <w:rFonts w:ascii="Garamond" w:hAnsi="Garamond"/>
                <w:lang w:val="en-AU"/>
              </w:rPr>
              <w:t xml:space="preserve"> eConsult System Was Rapidly Adopted And Decreased Wait Times To See </w:t>
            </w:r>
            <w:r w:rsidRPr="00027BC2">
              <w:rPr>
                <w:rFonts w:ascii="Garamond" w:hAnsi="Garamond"/>
                <w:b/>
                <w:lang w:val="en-AU"/>
              </w:rPr>
              <w:t>Specialists</w:t>
            </w:r>
            <w:r w:rsidRPr="00027BC2">
              <w:rPr>
                <w:rFonts w:ascii="Garamond" w:hAnsi="Garamond"/>
                <w:lang w:val="en-AU"/>
              </w:rPr>
              <w:t xml:space="preserve"> (</w:t>
            </w:r>
            <w:r>
              <w:rPr>
                <w:rFonts w:ascii="Garamond" w:hAnsi="Garamond"/>
                <w:lang w:val="en-AU"/>
              </w:rPr>
              <w:t>Michael L</w:t>
            </w:r>
            <w:r w:rsidRPr="00027BC2">
              <w:rPr>
                <w:rFonts w:ascii="Garamond" w:hAnsi="Garamond"/>
                <w:lang w:val="en-AU"/>
              </w:rPr>
              <w:t xml:space="preserve"> Barnett, Hal F Yee, Jr., Ateev Mehrotra, and Paul Giboney</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Synthesis Of Research On </w:t>
            </w:r>
            <w:r w:rsidRPr="00027BC2">
              <w:rPr>
                <w:rFonts w:ascii="Garamond" w:hAnsi="Garamond"/>
                <w:b/>
                <w:lang w:val="en-AU"/>
              </w:rPr>
              <w:t>Patient-Centered Medical Homes</w:t>
            </w:r>
            <w:r w:rsidRPr="00027BC2">
              <w:rPr>
                <w:rFonts w:ascii="Garamond" w:hAnsi="Garamond"/>
                <w:lang w:val="en-AU"/>
              </w:rPr>
              <w:t xml:space="preserve"> Brings Systematic Differences Into Relief (Anna D Sina</w:t>
            </w:r>
            <w:r>
              <w:rPr>
                <w:rFonts w:ascii="Garamond" w:hAnsi="Garamond"/>
                <w:lang w:val="en-AU"/>
              </w:rPr>
              <w:t>iko, Mary Beth Landrum, David J</w:t>
            </w:r>
            <w:r w:rsidRPr="00027BC2">
              <w:rPr>
                <w:rFonts w:ascii="Garamond" w:hAnsi="Garamond"/>
                <w:lang w:val="en-AU"/>
              </w:rPr>
              <w:t xml:space="preserve"> Meyers, Shehnaz Alidina, Daniel D Maeng, Mark W</w:t>
            </w:r>
            <w:r>
              <w:rPr>
                <w:rFonts w:ascii="Garamond" w:hAnsi="Garamond"/>
                <w:lang w:val="en-AU"/>
              </w:rPr>
              <w:t xml:space="preserve"> Friedberg, Lisa M</w:t>
            </w:r>
            <w:r w:rsidRPr="00027BC2">
              <w:rPr>
                <w:rFonts w:ascii="Garamond" w:hAnsi="Garamond"/>
                <w:lang w:val="en-AU"/>
              </w:rPr>
              <w:t xml:space="preserve"> </w:t>
            </w:r>
            <w:bookmarkStart w:id="1" w:name="_GoBack"/>
            <w:bookmarkEnd w:id="1"/>
            <w:r w:rsidRPr="00027BC2">
              <w:rPr>
                <w:rFonts w:ascii="Garamond" w:hAnsi="Garamond"/>
                <w:lang w:val="en-AU"/>
              </w:rPr>
              <w:t>Kern, Alison M Edwards, Signe Peterson Flieger, Patricia R Houck, Pamela Peele, Robert J Reid, K McGraves-Lloy</w:t>
            </w:r>
            <w:r>
              <w:rPr>
                <w:rFonts w:ascii="Garamond" w:hAnsi="Garamond"/>
                <w:lang w:val="en-AU"/>
              </w:rPr>
              <w:t>d, K Finison, and M B</w:t>
            </w:r>
            <w:r w:rsidRPr="00027BC2">
              <w:rPr>
                <w:rFonts w:ascii="Garamond" w:hAnsi="Garamond"/>
                <w:lang w:val="en-AU"/>
              </w:rPr>
              <w:t xml:space="preserve"> Rosenthal</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Impact Of </w:t>
            </w:r>
            <w:r w:rsidRPr="00027BC2">
              <w:rPr>
                <w:rFonts w:ascii="Garamond" w:hAnsi="Garamond"/>
                <w:b/>
                <w:lang w:val="en-AU"/>
              </w:rPr>
              <w:t>Health Care Delivery System Innovations</w:t>
            </w:r>
            <w:r w:rsidRPr="00027BC2">
              <w:rPr>
                <w:rFonts w:ascii="Garamond" w:hAnsi="Garamond"/>
                <w:lang w:val="en-AU"/>
              </w:rPr>
              <w:t xml:space="preserve"> On Total Cost Of Care (Kevin W Smith, Anupa Bir, Nikki L B Freeman, Benjamin C Koe</w:t>
            </w:r>
            <w:r>
              <w:rPr>
                <w:rFonts w:ascii="Garamond" w:hAnsi="Garamond"/>
                <w:lang w:val="en-AU"/>
              </w:rPr>
              <w:t>the, Julia Cohen, and Timothy J</w:t>
            </w:r>
            <w:r w:rsidRPr="00027BC2">
              <w:rPr>
                <w:rFonts w:ascii="Garamond" w:hAnsi="Garamond"/>
                <w:lang w:val="en-AU"/>
              </w:rPr>
              <w:t xml:space="preserve"> Day</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b/>
                <w:lang w:val="en-AU"/>
              </w:rPr>
              <w:t>Value-Based Insurance Design</w:t>
            </w:r>
            <w:r w:rsidRPr="00027BC2">
              <w:rPr>
                <w:rFonts w:ascii="Garamond" w:hAnsi="Garamond"/>
                <w:lang w:val="en-AU"/>
              </w:rPr>
              <w:t xml:space="preserve"> Benefit Offsets Reductions In Medication Adherence Associated With Switch To Deductible Plan (Mary E</w:t>
            </w:r>
            <w:r>
              <w:rPr>
                <w:rFonts w:ascii="Garamond" w:hAnsi="Garamond"/>
                <w:lang w:val="en-AU"/>
              </w:rPr>
              <w:t xml:space="preserve"> Reed, E</w:t>
            </w:r>
            <w:r w:rsidRPr="00027BC2">
              <w:rPr>
                <w:rFonts w:ascii="Garamond" w:hAnsi="Garamond"/>
                <w:lang w:val="en-AU"/>
              </w:rPr>
              <w:t xml:space="preserve"> Margaret Warton, Eileen Kim, Matthew D Solomon, and Andrew J Karter</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b/>
                <w:lang w:val="en-AU"/>
              </w:rPr>
              <w:t>Reference Pricing</w:t>
            </w:r>
            <w:r w:rsidRPr="00027BC2">
              <w:rPr>
                <w:rFonts w:ascii="Garamond" w:hAnsi="Garamond"/>
                <w:lang w:val="en-AU"/>
              </w:rPr>
              <w:t xml:space="preserve"> Changes The ‘Choice Architecture’ Of Health Care For Consumers (James C Robinson, Timothy T Brown, and Christopher Whaley</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b/>
                <w:lang w:val="en-AU"/>
              </w:rPr>
              <w:t>Primary Health Care That Works</w:t>
            </w:r>
            <w:r w:rsidRPr="00027BC2">
              <w:rPr>
                <w:rFonts w:ascii="Garamond" w:hAnsi="Garamond"/>
                <w:lang w:val="en-AU"/>
              </w:rPr>
              <w:t>: The Costa Rican Experience (Madeline Pesec, Hannah L. Ratcliffe, Ami Karlage, Lisa R Hirschhorn, Atul Gawande, and Asaf Bitton</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Provider-Offered </w:t>
            </w:r>
            <w:r w:rsidRPr="00027BC2">
              <w:rPr>
                <w:rFonts w:ascii="Garamond" w:hAnsi="Garamond"/>
                <w:b/>
                <w:lang w:val="en-AU"/>
              </w:rPr>
              <w:t>Medicare Advantage</w:t>
            </w:r>
            <w:r w:rsidRPr="00027BC2">
              <w:rPr>
                <w:rFonts w:ascii="Garamond" w:hAnsi="Garamond"/>
                <w:lang w:val="en-AU"/>
              </w:rPr>
              <w:t xml:space="preserve"> Plans: Recent Growth And Care Quality (Garret Johnson, Zoe M Lyon, and Austin Frakt</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Data On </w:t>
            </w:r>
            <w:r w:rsidRPr="00027BC2">
              <w:rPr>
                <w:rFonts w:ascii="Garamond" w:hAnsi="Garamond"/>
                <w:b/>
                <w:lang w:val="en-AU"/>
              </w:rPr>
              <w:t>Race, Ethnicity, And Language</w:t>
            </w:r>
            <w:r w:rsidRPr="00027BC2">
              <w:rPr>
                <w:rFonts w:ascii="Garamond" w:hAnsi="Garamond"/>
                <w:lang w:val="en-AU"/>
              </w:rPr>
              <w:t xml:space="preserve"> Largely Incomplete For Managed Care Plan Members (Judy H Ng, Faye Ye, Lauren M Ward, Samuel C “Chris” Haffer, and Sarah Hudson Scholle</w:t>
            </w:r>
            <w:r>
              <w:rPr>
                <w:rFonts w:ascii="Garamond" w:hAnsi="Garamond"/>
                <w:lang w:val="en-AU"/>
              </w:rPr>
              <w:t>)</w:t>
            </w:r>
          </w:p>
          <w:p w:rsidR="00A3598A" w:rsidRPr="00027BC2" w:rsidRDefault="00A3598A" w:rsidP="001A478E">
            <w:pPr>
              <w:pStyle w:val="ListParagraph"/>
              <w:numPr>
                <w:ilvl w:val="0"/>
                <w:numId w:val="34"/>
              </w:numPr>
              <w:rPr>
                <w:rFonts w:ascii="Garamond" w:hAnsi="Garamond"/>
                <w:lang w:val="en-AU"/>
              </w:rPr>
            </w:pPr>
            <w:r w:rsidRPr="00027BC2">
              <w:rPr>
                <w:rFonts w:ascii="Garamond" w:hAnsi="Garamond"/>
                <w:lang w:val="en-AU"/>
              </w:rPr>
              <w:t xml:space="preserve">When </w:t>
            </w:r>
            <w:r w:rsidRPr="00027BC2">
              <w:rPr>
                <w:rFonts w:ascii="Garamond" w:hAnsi="Garamond"/>
                <w:b/>
                <w:lang w:val="en-AU"/>
              </w:rPr>
              <w:t>Patients Mentor Doctors</w:t>
            </w:r>
            <w:r w:rsidRPr="00027BC2">
              <w:rPr>
                <w:rFonts w:ascii="Garamond" w:hAnsi="Garamond"/>
                <w:lang w:val="en-AU"/>
              </w:rPr>
              <w:t>: The Story Of One Vital Bond</w:t>
            </w:r>
            <w:r>
              <w:rPr>
                <w:rFonts w:ascii="Garamond" w:hAnsi="Garamond"/>
                <w:lang w:val="en-AU"/>
              </w:rPr>
              <w:t xml:space="preserve"> (</w:t>
            </w:r>
            <w:r w:rsidRPr="00027BC2">
              <w:rPr>
                <w:rFonts w:ascii="Garamond" w:hAnsi="Garamond"/>
                <w:lang w:val="en-AU"/>
              </w:rPr>
              <w:t>Aroonsiri Sangarlangkarn</w:t>
            </w:r>
            <w:r>
              <w:rPr>
                <w:rFonts w:ascii="Garamond" w:hAnsi="Garamond"/>
                <w:lang w:val="en-AU"/>
              </w:rPr>
              <w:t>)</w:t>
            </w:r>
          </w:p>
        </w:tc>
      </w:tr>
    </w:tbl>
    <w:p w:rsidR="00A3598A" w:rsidRDefault="00A3598A" w:rsidP="00A3598A">
      <w:pPr>
        <w:rPr>
          <w:rFonts w:ascii="Garamond" w:hAnsi="Garamond"/>
          <w:lang w:val="en-AU" w:eastAsia="en-AU"/>
        </w:rPr>
      </w:pPr>
    </w:p>
    <w:p w:rsidR="008C6F66" w:rsidRPr="007A47A8" w:rsidRDefault="008C6F66" w:rsidP="008C6F66">
      <w:pPr>
        <w:keepNext/>
        <w:rPr>
          <w:rFonts w:ascii="Garamond" w:hAnsi="Garamond"/>
          <w:lang w:val="en-AU"/>
        </w:rPr>
      </w:pPr>
      <w:r w:rsidRPr="007A47A8">
        <w:rPr>
          <w:rFonts w:ascii="Garamond" w:hAnsi="Garamond"/>
          <w:i/>
          <w:lang w:val="en-AU"/>
        </w:rPr>
        <w:t xml:space="preserve">BMJ Quality and Safety </w:t>
      </w:r>
      <w:r w:rsidRPr="007A47A8">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8C6F66" w:rsidRPr="007A47A8" w:rsidTr="00425D88">
        <w:tc>
          <w:tcPr>
            <w:tcW w:w="1080" w:type="dxa"/>
            <w:tcBorders>
              <w:top w:val="single" w:sz="4" w:space="0" w:color="auto"/>
              <w:left w:val="single" w:sz="4" w:space="0" w:color="auto"/>
              <w:bottom w:val="single" w:sz="4" w:space="0" w:color="auto"/>
              <w:right w:val="single" w:sz="4" w:space="0" w:color="auto"/>
            </w:tcBorders>
            <w:vAlign w:val="center"/>
          </w:tcPr>
          <w:p w:rsidR="008C6F66" w:rsidRPr="007A47A8" w:rsidRDefault="008C6F66" w:rsidP="00425D88">
            <w:pPr>
              <w:keepNext/>
              <w:rPr>
                <w:rFonts w:ascii="Garamond" w:hAnsi="Garamond"/>
                <w:lang w:val="en-AU"/>
              </w:rPr>
            </w:pPr>
            <w:r w:rsidRPr="007A47A8">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8C6F66" w:rsidRPr="007A47A8" w:rsidRDefault="00415C84" w:rsidP="00425D88">
            <w:pPr>
              <w:keepNext/>
              <w:rPr>
                <w:rFonts w:ascii="Garamond" w:hAnsi="Garamond"/>
                <w:lang w:val="en-AU"/>
              </w:rPr>
            </w:pPr>
            <w:hyperlink r:id="rId25" w:history="1">
              <w:r w:rsidR="008C6F66" w:rsidRPr="007A47A8">
                <w:rPr>
                  <w:rStyle w:val="Hyperlink"/>
                  <w:rFonts w:ascii="Garamond" w:hAnsi="Garamond"/>
                  <w:lang w:val="en-AU"/>
                </w:rPr>
                <w:t>http://qualitysafety.bmj.com/content/early/recent</w:t>
              </w:r>
            </w:hyperlink>
          </w:p>
        </w:tc>
      </w:tr>
      <w:tr w:rsidR="008C6F66" w:rsidRPr="007A47A8" w:rsidTr="00425D88">
        <w:tc>
          <w:tcPr>
            <w:tcW w:w="1080" w:type="dxa"/>
            <w:tcBorders>
              <w:top w:val="single" w:sz="4" w:space="0" w:color="auto"/>
              <w:left w:val="single" w:sz="4" w:space="0" w:color="auto"/>
              <w:bottom w:val="single" w:sz="4" w:space="0" w:color="auto"/>
              <w:right w:val="single" w:sz="4" w:space="0" w:color="auto"/>
            </w:tcBorders>
            <w:vAlign w:val="center"/>
          </w:tcPr>
          <w:p w:rsidR="008C6F66" w:rsidRPr="007A47A8" w:rsidRDefault="008C6F66" w:rsidP="00425D88">
            <w:pPr>
              <w:rPr>
                <w:rFonts w:ascii="Garamond" w:hAnsi="Garamond"/>
                <w:lang w:val="en-AU"/>
              </w:rPr>
            </w:pPr>
            <w:r w:rsidRPr="007A47A8">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8C6F66" w:rsidRPr="007A47A8" w:rsidRDefault="008C6F66" w:rsidP="00425D88">
            <w:pPr>
              <w:rPr>
                <w:rFonts w:ascii="Garamond" w:hAnsi="Garamond"/>
                <w:lang w:val="en-AU"/>
              </w:rPr>
            </w:pPr>
            <w:r w:rsidRPr="007A47A8">
              <w:rPr>
                <w:rFonts w:ascii="Garamond" w:hAnsi="Garamond"/>
                <w:i/>
                <w:lang w:val="en-AU"/>
              </w:rPr>
              <w:t>BMJ Quality and Safety</w:t>
            </w:r>
            <w:r w:rsidRPr="007A47A8">
              <w:rPr>
                <w:rFonts w:ascii="Garamond" w:hAnsi="Garamond"/>
                <w:lang w:val="en-AU"/>
              </w:rPr>
              <w:t xml:space="preserve"> has published a number of ‘online first’ articles, including:</w:t>
            </w:r>
          </w:p>
          <w:p w:rsidR="00E25841" w:rsidRPr="00E25841" w:rsidRDefault="00E25841" w:rsidP="00E25841">
            <w:pPr>
              <w:pStyle w:val="ListParagraph"/>
              <w:numPr>
                <w:ilvl w:val="0"/>
                <w:numId w:val="14"/>
              </w:numPr>
              <w:rPr>
                <w:rFonts w:ascii="Garamond" w:hAnsi="Garamond"/>
                <w:lang w:val="en-AU"/>
              </w:rPr>
            </w:pPr>
            <w:r w:rsidRPr="00E25841">
              <w:rPr>
                <w:rFonts w:ascii="Garamond" w:hAnsi="Garamond"/>
                <w:lang w:val="en-AU"/>
              </w:rPr>
              <w:t xml:space="preserve">Improving reconciliation following medical injury: a qualitative study of </w:t>
            </w:r>
            <w:r w:rsidRPr="00E25841">
              <w:rPr>
                <w:rFonts w:ascii="Garamond" w:hAnsi="Garamond"/>
                <w:b/>
                <w:lang w:val="en-AU"/>
              </w:rPr>
              <w:t>responses to patient safety incidents</w:t>
            </w:r>
            <w:r w:rsidRPr="00E25841">
              <w:rPr>
                <w:rFonts w:ascii="Garamond" w:hAnsi="Garamond"/>
                <w:lang w:val="en-AU"/>
              </w:rPr>
              <w:t xml:space="preserve"> in New Zealand (Jennifer Moore, Michelle M Mello</w:t>
            </w:r>
            <w:r>
              <w:rPr>
                <w:rFonts w:ascii="Garamond" w:hAnsi="Garamond"/>
                <w:lang w:val="en-AU"/>
              </w:rPr>
              <w:t>)</w:t>
            </w:r>
          </w:p>
          <w:p w:rsidR="00247AA0" w:rsidRPr="007A47A8" w:rsidRDefault="00E25841" w:rsidP="00E25841">
            <w:pPr>
              <w:pStyle w:val="ListParagraph"/>
              <w:numPr>
                <w:ilvl w:val="0"/>
                <w:numId w:val="14"/>
              </w:numPr>
              <w:rPr>
                <w:rFonts w:ascii="Garamond" w:hAnsi="Garamond"/>
                <w:lang w:val="en-AU"/>
              </w:rPr>
            </w:pPr>
            <w:r w:rsidRPr="00E25841">
              <w:rPr>
                <w:rFonts w:ascii="Garamond" w:hAnsi="Garamond"/>
                <w:lang w:val="en-AU"/>
              </w:rPr>
              <w:t xml:space="preserve">Large-scale implementation of the </w:t>
            </w:r>
            <w:r w:rsidRPr="00E25841">
              <w:rPr>
                <w:rFonts w:ascii="Garamond" w:hAnsi="Garamond"/>
                <w:b/>
                <w:lang w:val="en-AU"/>
              </w:rPr>
              <w:t>I-PASS handover system</w:t>
            </w:r>
            <w:r w:rsidRPr="00E25841">
              <w:rPr>
                <w:rFonts w:ascii="Garamond" w:hAnsi="Garamond"/>
                <w:lang w:val="en-AU"/>
              </w:rPr>
              <w:t xml:space="preserve"> at an academic medical centre</w:t>
            </w:r>
            <w:r>
              <w:rPr>
                <w:rFonts w:ascii="Garamond" w:hAnsi="Garamond"/>
                <w:lang w:val="en-AU"/>
              </w:rPr>
              <w:t xml:space="preserve"> (</w:t>
            </w:r>
            <w:r w:rsidRPr="00E25841">
              <w:rPr>
                <w:rFonts w:ascii="Garamond" w:hAnsi="Garamond"/>
                <w:lang w:val="en-AU"/>
              </w:rPr>
              <w:t>David M Shahian, Kayla McEachern, Laura Rossi, Roger Gino Chisari, Elizabeth Mort</w:t>
            </w:r>
            <w:r>
              <w:rPr>
                <w:rFonts w:ascii="Garamond" w:hAnsi="Garamond"/>
                <w:lang w:val="en-AU"/>
              </w:rPr>
              <w:t>)</w:t>
            </w:r>
          </w:p>
        </w:tc>
      </w:tr>
    </w:tbl>
    <w:p w:rsidR="008C6F66" w:rsidRPr="00160029" w:rsidRDefault="008C6F66" w:rsidP="008C6F66">
      <w:pPr>
        <w:rPr>
          <w:rFonts w:ascii="Garamond" w:hAnsi="Garamond"/>
          <w:lang w:val="en-AU" w:eastAsia="en-AU"/>
        </w:rPr>
      </w:pPr>
    </w:p>
    <w:p w:rsidR="00AF20FE" w:rsidRPr="00160029" w:rsidRDefault="00AF20FE" w:rsidP="00AF20FE">
      <w:pPr>
        <w:keepNext/>
        <w:rPr>
          <w:rFonts w:ascii="Garamond" w:hAnsi="Garamond"/>
          <w:lang w:val="en-AU"/>
        </w:rPr>
      </w:pPr>
      <w:r w:rsidRPr="00160029">
        <w:rPr>
          <w:rFonts w:ascii="Garamond" w:hAnsi="Garamond"/>
          <w:i/>
          <w:lang w:val="en-AU"/>
        </w:rPr>
        <w:t xml:space="preserve">International Journal for Quality in Health Care </w:t>
      </w:r>
      <w:r w:rsidRPr="00160029">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20FE" w:rsidRPr="00160029"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keepNext/>
              <w:rPr>
                <w:rFonts w:ascii="Garamond" w:hAnsi="Garamond"/>
                <w:lang w:val="en-AU"/>
              </w:rPr>
            </w:pPr>
            <w:r w:rsidRPr="0016002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160029" w:rsidRDefault="00415C84" w:rsidP="009E5A41">
            <w:pPr>
              <w:keepNext/>
              <w:rPr>
                <w:rFonts w:ascii="Garamond" w:hAnsi="Garamond"/>
                <w:lang w:val="en-AU"/>
              </w:rPr>
            </w:pPr>
            <w:hyperlink r:id="rId26" w:history="1">
              <w:r w:rsidR="009E5A41" w:rsidRPr="003253C9">
                <w:rPr>
                  <w:rStyle w:val="Hyperlink"/>
                </w:rPr>
                <w:t>https://academic.oup.com/intqhc/advance-access?papetoc</w:t>
              </w:r>
            </w:hyperlink>
          </w:p>
        </w:tc>
      </w:tr>
      <w:tr w:rsidR="00AF20FE" w:rsidRPr="00160029"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rPr>
                <w:rFonts w:ascii="Garamond" w:hAnsi="Garamond"/>
                <w:lang w:val="en-AU"/>
              </w:rPr>
            </w:pPr>
            <w:r w:rsidRPr="00160029">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rPr>
                <w:rFonts w:ascii="Garamond" w:hAnsi="Garamond"/>
                <w:lang w:val="en-AU"/>
              </w:rPr>
            </w:pPr>
            <w:r w:rsidRPr="00160029">
              <w:rPr>
                <w:rFonts w:ascii="Garamond" w:hAnsi="Garamond"/>
                <w:i/>
                <w:lang w:val="en-AU"/>
              </w:rPr>
              <w:t xml:space="preserve">International Journal for Quality in Health Care </w:t>
            </w:r>
            <w:r w:rsidRPr="00160029">
              <w:rPr>
                <w:rFonts w:ascii="Garamond" w:hAnsi="Garamond"/>
                <w:lang w:val="en-AU"/>
              </w:rPr>
              <w:t>has published a number of ‘online first’ articles, including:</w:t>
            </w:r>
          </w:p>
          <w:p w:rsidR="00B10820" w:rsidRPr="00B10820" w:rsidRDefault="00B10820" w:rsidP="00B10820">
            <w:pPr>
              <w:pStyle w:val="ListParagraph"/>
              <w:numPr>
                <w:ilvl w:val="0"/>
                <w:numId w:val="14"/>
              </w:numPr>
              <w:rPr>
                <w:rFonts w:ascii="Garamond" w:hAnsi="Garamond"/>
                <w:lang w:val="en-AU"/>
              </w:rPr>
            </w:pPr>
            <w:r w:rsidRPr="00B10820">
              <w:rPr>
                <w:rFonts w:ascii="Garamond" w:hAnsi="Garamond"/>
                <w:lang w:val="en-AU"/>
              </w:rPr>
              <w:t xml:space="preserve">Association between the application of </w:t>
            </w:r>
            <w:r w:rsidRPr="00B10820">
              <w:rPr>
                <w:rFonts w:ascii="Garamond" w:hAnsi="Garamond"/>
                <w:b/>
                <w:lang w:val="en-AU"/>
              </w:rPr>
              <w:t>ISO 9001:2008</w:t>
            </w:r>
            <w:r w:rsidRPr="00B10820">
              <w:rPr>
                <w:rFonts w:ascii="Garamond" w:hAnsi="Garamond"/>
                <w:lang w:val="en-AU"/>
              </w:rPr>
              <w:t xml:space="preserve"> alone or in combination with health-specific standards and quality-related activities in Hungarian hospitals (Viktor Dombrádi; Orsolya Karola Csenteri; János Sándor; Sándor Gődény</w:t>
            </w:r>
            <w:r>
              <w:rPr>
                <w:rFonts w:ascii="Garamond" w:hAnsi="Garamond"/>
                <w:lang w:val="en-AU"/>
              </w:rPr>
              <w:t>)</w:t>
            </w:r>
          </w:p>
          <w:p w:rsidR="00EE6CFC" w:rsidRPr="00160029" w:rsidRDefault="00B10820" w:rsidP="00B10820">
            <w:pPr>
              <w:pStyle w:val="ListParagraph"/>
              <w:numPr>
                <w:ilvl w:val="0"/>
                <w:numId w:val="14"/>
              </w:numPr>
              <w:rPr>
                <w:rFonts w:ascii="Garamond" w:hAnsi="Garamond"/>
                <w:lang w:val="en-AU"/>
              </w:rPr>
            </w:pPr>
            <w:r w:rsidRPr="00B10820">
              <w:rPr>
                <w:rFonts w:ascii="Garamond" w:hAnsi="Garamond"/>
                <w:lang w:val="en-AU"/>
              </w:rPr>
              <w:t xml:space="preserve">A cross-national comparison of </w:t>
            </w:r>
            <w:r w:rsidRPr="00B10820">
              <w:rPr>
                <w:rFonts w:ascii="Garamond" w:hAnsi="Garamond"/>
                <w:b/>
                <w:lang w:val="en-AU"/>
              </w:rPr>
              <w:t>incident reporting systems</w:t>
            </w:r>
            <w:r w:rsidRPr="00B10820">
              <w:rPr>
                <w:rFonts w:ascii="Garamond" w:hAnsi="Garamond"/>
                <w:lang w:val="en-AU"/>
              </w:rPr>
              <w:t xml:space="preserve"> implemented in German and Swiss hospitals </w:t>
            </w:r>
            <w:r>
              <w:rPr>
                <w:rFonts w:ascii="Garamond" w:hAnsi="Garamond"/>
                <w:lang w:val="en-AU"/>
              </w:rPr>
              <w:t>(</w:t>
            </w:r>
            <w:r w:rsidRPr="00B10820">
              <w:rPr>
                <w:rFonts w:ascii="Garamond" w:hAnsi="Garamond"/>
                <w:lang w:val="en-AU"/>
              </w:rPr>
              <w:t>Tanja Manser; Michael Imhof; Constanze Lessing; Matthias Briner</w:t>
            </w:r>
            <w:r>
              <w:rPr>
                <w:rFonts w:ascii="Garamond" w:hAnsi="Garamond"/>
                <w:lang w:val="en-AU"/>
              </w:rPr>
              <w:t>)</w:t>
            </w:r>
          </w:p>
        </w:tc>
      </w:tr>
    </w:tbl>
    <w:p w:rsidR="00AF20FE" w:rsidRPr="00160029" w:rsidRDefault="00AF20FE" w:rsidP="00AF20FE">
      <w:pPr>
        <w:rPr>
          <w:rFonts w:ascii="Garamond" w:hAnsi="Garamond"/>
          <w:lang w:val="en-AU"/>
        </w:rPr>
      </w:pPr>
    </w:p>
    <w:p w:rsidR="00AF20FE" w:rsidRPr="00160029" w:rsidRDefault="00AF20FE" w:rsidP="00714DD7">
      <w:pPr>
        <w:rPr>
          <w:rFonts w:ascii="Garamond" w:hAnsi="Garamond"/>
          <w:lang w:val="en-AU" w:eastAsia="en-AU"/>
        </w:rPr>
      </w:pPr>
    </w:p>
    <w:p w:rsidR="00B02F6E" w:rsidRPr="00160029" w:rsidRDefault="00B02F6E" w:rsidP="001C6360">
      <w:pPr>
        <w:keepNext/>
        <w:rPr>
          <w:rFonts w:ascii="Garamond" w:hAnsi="Garamond"/>
          <w:b/>
          <w:lang w:val="en-AU"/>
        </w:rPr>
      </w:pPr>
      <w:r w:rsidRPr="00160029">
        <w:rPr>
          <w:rFonts w:ascii="Garamond" w:hAnsi="Garamond"/>
          <w:b/>
          <w:lang w:val="en-AU"/>
        </w:rPr>
        <w:lastRenderedPageBreak/>
        <w:t>Online resources</w:t>
      </w:r>
    </w:p>
    <w:p w:rsidR="00BB12F9" w:rsidRDefault="00BB12F9" w:rsidP="001C6360">
      <w:pPr>
        <w:keepNext/>
        <w:rPr>
          <w:rFonts w:ascii="Garamond" w:hAnsi="Garamond"/>
          <w:i/>
          <w:lang w:val="en-AU"/>
        </w:rPr>
      </w:pPr>
    </w:p>
    <w:p w:rsidR="006150E9" w:rsidRPr="00160029" w:rsidRDefault="006150E9" w:rsidP="006150E9">
      <w:pPr>
        <w:keepNext/>
        <w:keepLines/>
        <w:rPr>
          <w:rFonts w:ascii="Garamond" w:hAnsi="Garamond"/>
          <w:i/>
          <w:lang w:val="en-AU"/>
        </w:rPr>
      </w:pPr>
      <w:r w:rsidRPr="00160029">
        <w:rPr>
          <w:rFonts w:ascii="Garamond" w:hAnsi="Garamond"/>
          <w:i/>
          <w:lang w:val="en-AU"/>
        </w:rPr>
        <w:t>[UK] NICE Guidelines and Quality Standards</w:t>
      </w:r>
    </w:p>
    <w:p w:rsidR="006150E9" w:rsidRPr="00160029" w:rsidRDefault="00415C84" w:rsidP="006150E9">
      <w:pPr>
        <w:keepNext/>
        <w:keepLines/>
        <w:rPr>
          <w:rFonts w:ascii="Garamond" w:hAnsi="Garamond"/>
          <w:u w:val="single"/>
          <w:lang w:val="en-AU"/>
        </w:rPr>
      </w:pPr>
      <w:hyperlink r:id="rId27" w:history="1">
        <w:r w:rsidR="006150E9" w:rsidRPr="00160029">
          <w:rPr>
            <w:rStyle w:val="Hyperlink"/>
            <w:rFonts w:ascii="Garamond" w:hAnsi="Garamond"/>
            <w:lang w:val="en-AU"/>
          </w:rPr>
          <w:t>http://www.nice.org.uk</w:t>
        </w:r>
      </w:hyperlink>
    </w:p>
    <w:p w:rsidR="006150E9" w:rsidRDefault="006150E9" w:rsidP="006150E9">
      <w:pPr>
        <w:keepNext/>
        <w:keepLines/>
        <w:rPr>
          <w:rFonts w:ascii="Garamond" w:hAnsi="Garamond"/>
          <w:lang w:val="en-AU"/>
        </w:rPr>
      </w:pPr>
      <w:r w:rsidRPr="00160029">
        <w:rPr>
          <w:rFonts w:ascii="Garamond" w:hAnsi="Garamond"/>
          <w:lang w:val="en-AU"/>
        </w:rPr>
        <w:t>The UK’s National Institute for Health and Care Excellence (NICE) has published new (or updated) guidelines and quality standards. The latest updates are:</w:t>
      </w:r>
    </w:p>
    <w:p w:rsidR="00E25841" w:rsidRDefault="00E25841" w:rsidP="00A12DB6">
      <w:pPr>
        <w:pStyle w:val="ListParagraph"/>
        <w:keepNext/>
        <w:keepLines/>
        <w:numPr>
          <w:ilvl w:val="0"/>
          <w:numId w:val="14"/>
        </w:numPr>
        <w:rPr>
          <w:rFonts w:ascii="Garamond" w:hAnsi="Garamond"/>
          <w:lang w:val="en-AU"/>
        </w:rPr>
      </w:pPr>
      <w:r w:rsidRPr="00E25841">
        <w:rPr>
          <w:rFonts w:ascii="Garamond" w:hAnsi="Garamond"/>
          <w:lang w:val="en-AU"/>
        </w:rPr>
        <w:t xml:space="preserve">Quality Standard QS13 </w:t>
      </w:r>
      <w:r w:rsidRPr="00E25841">
        <w:rPr>
          <w:rFonts w:ascii="Garamond" w:hAnsi="Garamond"/>
          <w:b/>
          <w:i/>
          <w:lang w:val="en-AU"/>
        </w:rPr>
        <w:t>End of life</w:t>
      </w:r>
      <w:r w:rsidRPr="00E25841">
        <w:rPr>
          <w:rFonts w:ascii="Garamond" w:hAnsi="Garamond"/>
          <w:i/>
          <w:lang w:val="en-AU"/>
        </w:rPr>
        <w:t xml:space="preserve"> care for adults</w:t>
      </w:r>
      <w:r w:rsidRPr="00E25841">
        <w:rPr>
          <w:rFonts w:ascii="Garamond" w:hAnsi="Garamond"/>
          <w:lang w:val="en-AU"/>
        </w:rPr>
        <w:t xml:space="preserve"> </w:t>
      </w:r>
      <w:hyperlink r:id="rId28" w:history="1">
        <w:r w:rsidRPr="009F261B">
          <w:rPr>
            <w:rStyle w:val="Hyperlink"/>
            <w:rFonts w:ascii="Garamond" w:hAnsi="Garamond"/>
            <w:lang w:val="en-AU"/>
          </w:rPr>
          <w:t>https://www.nice.org.uk/guidance/qs13</w:t>
        </w:r>
      </w:hyperlink>
    </w:p>
    <w:p w:rsidR="00A12DB6" w:rsidRPr="00E25841" w:rsidRDefault="00A12DB6" w:rsidP="00A12DB6">
      <w:pPr>
        <w:pStyle w:val="ListParagraph"/>
        <w:keepNext/>
        <w:keepLines/>
        <w:numPr>
          <w:ilvl w:val="0"/>
          <w:numId w:val="14"/>
        </w:numPr>
        <w:rPr>
          <w:rFonts w:ascii="Garamond" w:hAnsi="Garamond"/>
          <w:lang w:val="en-AU"/>
        </w:rPr>
      </w:pPr>
      <w:r w:rsidRPr="00E25841">
        <w:rPr>
          <w:rFonts w:ascii="Garamond" w:hAnsi="Garamond"/>
          <w:lang w:val="en-AU"/>
        </w:rPr>
        <w:t xml:space="preserve">Quality Standard QS146 </w:t>
      </w:r>
      <w:r w:rsidRPr="00E25841">
        <w:rPr>
          <w:rFonts w:ascii="Garamond" w:hAnsi="Garamond"/>
          <w:b/>
          <w:i/>
          <w:lang w:val="en-AU"/>
        </w:rPr>
        <w:t>Head and neck cancer</w:t>
      </w:r>
      <w:r w:rsidRPr="00E25841">
        <w:rPr>
          <w:rFonts w:ascii="Garamond" w:hAnsi="Garamond"/>
          <w:lang w:val="en-AU"/>
        </w:rPr>
        <w:t xml:space="preserve"> </w:t>
      </w:r>
      <w:hyperlink r:id="rId29" w:history="1">
        <w:r w:rsidRPr="00E25841">
          <w:rPr>
            <w:rStyle w:val="Hyperlink"/>
            <w:rFonts w:ascii="Garamond" w:hAnsi="Garamond"/>
            <w:lang w:val="en-AU"/>
          </w:rPr>
          <w:t>https://www.nice.org.uk/guidance/qs146</w:t>
        </w:r>
      </w:hyperlink>
    </w:p>
    <w:p w:rsidR="00A12DB6" w:rsidRPr="00A12DB6" w:rsidRDefault="00A12DB6" w:rsidP="00A12DB6">
      <w:pPr>
        <w:pStyle w:val="ListParagraph"/>
        <w:keepNext/>
        <w:keepLines/>
        <w:numPr>
          <w:ilvl w:val="0"/>
          <w:numId w:val="14"/>
        </w:numPr>
        <w:rPr>
          <w:rFonts w:ascii="Garamond" w:hAnsi="Garamond"/>
          <w:lang w:val="en-AU"/>
        </w:rPr>
      </w:pPr>
      <w:r w:rsidRPr="00A12DB6">
        <w:rPr>
          <w:rFonts w:ascii="Garamond" w:hAnsi="Garamond"/>
          <w:lang w:val="en-AU"/>
        </w:rPr>
        <w:t>Quality Standard QS14</w:t>
      </w:r>
      <w:r>
        <w:rPr>
          <w:rFonts w:ascii="Garamond" w:hAnsi="Garamond"/>
          <w:lang w:val="en-AU"/>
        </w:rPr>
        <w:t xml:space="preserve">7 </w:t>
      </w:r>
      <w:r w:rsidRPr="00A12DB6">
        <w:rPr>
          <w:rFonts w:ascii="Garamond" w:hAnsi="Garamond"/>
          <w:b/>
          <w:i/>
          <w:lang w:val="en-AU"/>
        </w:rPr>
        <w:t>Healthy workplaces</w:t>
      </w:r>
      <w:r w:rsidRPr="00A12DB6">
        <w:rPr>
          <w:rFonts w:ascii="Garamond" w:hAnsi="Garamond"/>
          <w:i/>
          <w:lang w:val="en-AU"/>
        </w:rPr>
        <w:t>: improving employee mental and physical health and wellbeing</w:t>
      </w:r>
      <w:r>
        <w:rPr>
          <w:rFonts w:ascii="Garamond" w:hAnsi="Garamond"/>
          <w:lang w:val="en-AU"/>
        </w:rPr>
        <w:t xml:space="preserve"> </w:t>
      </w:r>
      <w:hyperlink r:id="rId30" w:history="1">
        <w:r w:rsidRPr="00B644C4">
          <w:rPr>
            <w:rStyle w:val="Hyperlink"/>
            <w:rFonts w:ascii="Garamond" w:hAnsi="Garamond"/>
            <w:lang w:val="en-AU"/>
          </w:rPr>
          <w:t>https://www.nice.org.uk/guidance/qs147</w:t>
        </w:r>
      </w:hyperlink>
    </w:p>
    <w:p w:rsidR="00A12DB6" w:rsidRPr="00E25841" w:rsidRDefault="00A12DB6" w:rsidP="00A12DB6">
      <w:pPr>
        <w:pStyle w:val="ListParagraph"/>
        <w:keepNext/>
        <w:keepLines/>
        <w:numPr>
          <w:ilvl w:val="0"/>
          <w:numId w:val="14"/>
        </w:numPr>
        <w:rPr>
          <w:rStyle w:val="Hyperlink"/>
          <w:rFonts w:ascii="Garamond" w:hAnsi="Garamond"/>
          <w:color w:val="auto"/>
          <w:u w:val="none"/>
          <w:lang w:val="en-AU"/>
        </w:rPr>
      </w:pPr>
      <w:r w:rsidRPr="00A12DB6">
        <w:rPr>
          <w:rFonts w:ascii="Garamond" w:hAnsi="Garamond"/>
          <w:lang w:val="en-AU"/>
        </w:rPr>
        <w:t>Quality Standard</w:t>
      </w:r>
      <w:r>
        <w:rPr>
          <w:rFonts w:ascii="Garamond" w:hAnsi="Garamond"/>
          <w:lang w:val="en-AU"/>
        </w:rPr>
        <w:t xml:space="preserve"> QS148 </w:t>
      </w:r>
      <w:r w:rsidRPr="00A12DB6">
        <w:rPr>
          <w:rFonts w:ascii="Garamond" w:hAnsi="Garamond"/>
          <w:b/>
          <w:i/>
          <w:lang w:val="en-AU"/>
        </w:rPr>
        <w:t>Community engagement</w:t>
      </w:r>
      <w:r w:rsidRPr="00A12DB6">
        <w:rPr>
          <w:rFonts w:ascii="Garamond" w:hAnsi="Garamond"/>
          <w:i/>
          <w:lang w:val="en-AU"/>
        </w:rPr>
        <w:t>: improving health and wellbeing</w:t>
      </w:r>
      <w:r>
        <w:rPr>
          <w:rFonts w:ascii="Garamond" w:hAnsi="Garamond"/>
          <w:lang w:val="en-AU"/>
        </w:rPr>
        <w:t xml:space="preserve"> </w:t>
      </w:r>
      <w:hyperlink r:id="rId31" w:history="1">
        <w:r w:rsidRPr="00B644C4">
          <w:rPr>
            <w:rStyle w:val="Hyperlink"/>
            <w:rFonts w:ascii="Garamond" w:hAnsi="Garamond"/>
            <w:lang w:val="en-AU"/>
          </w:rPr>
          <w:t>https://www.nice.org.uk/guidance/qs148</w:t>
        </w:r>
      </w:hyperlink>
    </w:p>
    <w:p w:rsidR="00E25841" w:rsidRDefault="00E25841" w:rsidP="00E25841">
      <w:pPr>
        <w:pStyle w:val="ListParagraph"/>
        <w:keepNext/>
        <w:keepLines/>
        <w:numPr>
          <w:ilvl w:val="0"/>
          <w:numId w:val="14"/>
        </w:numPr>
        <w:rPr>
          <w:rFonts w:ascii="Garamond" w:hAnsi="Garamond"/>
          <w:lang w:val="en-AU"/>
        </w:rPr>
      </w:pPr>
      <w:r>
        <w:rPr>
          <w:rFonts w:ascii="Garamond" w:hAnsi="Garamond"/>
          <w:lang w:val="en-AU"/>
        </w:rPr>
        <w:t xml:space="preserve">Clinical Guideline CG68 </w:t>
      </w:r>
      <w:r w:rsidRPr="00E25841">
        <w:rPr>
          <w:rFonts w:ascii="Garamond" w:hAnsi="Garamond"/>
          <w:b/>
          <w:i/>
          <w:lang w:val="en-AU"/>
        </w:rPr>
        <w:t>Stroke and transient ischaemic attack</w:t>
      </w:r>
      <w:r w:rsidRPr="00E25841">
        <w:rPr>
          <w:rFonts w:ascii="Garamond" w:hAnsi="Garamond"/>
          <w:i/>
          <w:lang w:val="en-AU"/>
        </w:rPr>
        <w:t xml:space="preserve"> in over 16s: diagnosis and initial management</w:t>
      </w:r>
      <w:r>
        <w:rPr>
          <w:rFonts w:ascii="Garamond" w:hAnsi="Garamond"/>
          <w:lang w:val="en-AU"/>
        </w:rPr>
        <w:t xml:space="preserve"> </w:t>
      </w:r>
      <w:hyperlink r:id="rId32" w:history="1">
        <w:r w:rsidRPr="009F261B">
          <w:rPr>
            <w:rStyle w:val="Hyperlink"/>
            <w:rFonts w:ascii="Garamond" w:hAnsi="Garamond"/>
            <w:lang w:val="en-AU"/>
          </w:rPr>
          <w:t>https://www.nice.org.uk/guidance/cg68</w:t>
        </w:r>
      </w:hyperlink>
      <w:r>
        <w:rPr>
          <w:rFonts w:ascii="Garamond" w:hAnsi="Garamond"/>
          <w:lang w:val="en-AU"/>
        </w:rPr>
        <w:t xml:space="preserve"> </w:t>
      </w:r>
    </w:p>
    <w:p w:rsidR="000A5646" w:rsidRDefault="000A5646" w:rsidP="007256C8">
      <w:pPr>
        <w:keepNext/>
        <w:keepLines/>
        <w:rPr>
          <w:rFonts w:ascii="Garamond" w:hAnsi="Garamond"/>
          <w:i/>
          <w:lang w:val="en-AU"/>
        </w:rPr>
      </w:pPr>
    </w:p>
    <w:p w:rsidR="00247AA0" w:rsidRPr="00160029" w:rsidRDefault="00247AA0" w:rsidP="00B47E3A">
      <w:pPr>
        <w:keepLines/>
        <w:rPr>
          <w:rFonts w:ascii="Garamond" w:hAnsi="Garamond"/>
          <w:lang w:val="en-AU"/>
        </w:rPr>
      </w:pPr>
    </w:p>
    <w:p w:rsidR="00B02F6E" w:rsidRPr="00160029" w:rsidRDefault="00B02F6E" w:rsidP="00B02F6E">
      <w:pPr>
        <w:keepNext/>
        <w:pBdr>
          <w:top w:val="single" w:sz="4" w:space="1" w:color="auto"/>
        </w:pBdr>
        <w:rPr>
          <w:rFonts w:ascii="Garamond" w:hAnsi="Garamond"/>
          <w:b/>
          <w:lang w:val="en-AU"/>
        </w:rPr>
      </w:pPr>
      <w:r w:rsidRPr="00160029">
        <w:rPr>
          <w:rFonts w:ascii="Garamond" w:hAnsi="Garamond"/>
          <w:b/>
          <w:lang w:val="en-AU"/>
        </w:rPr>
        <w:t>Disclaimer</w:t>
      </w:r>
    </w:p>
    <w:p w:rsidR="00B02F6E" w:rsidRPr="00160029" w:rsidRDefault="00B02F6E" w:rsidP="00B17406">
      <w:pPr>
        <w:rPr>
          <w:rFonts w:ascii="Garamond" w:hAnsi="Garamond"/>
          <w:lang w:val="en-AU"/>
        </w:rPr>
      </w:pPr>
      <w:r w:rsidRPr="00160029">
        <w:rPr>
          <w:rFonts w:ascii="Garamond" w:hAnsi="Garamond"/>
          <w:i/>
          <w:lang w:val="en-AU"/>
        </w:rPr>
        <w:t>On the Radar</w:t>
      </w:r>
      <w:r w:rsidRPr="00160029">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160029">
        <w:rPr>
          <w:rFonts w:ascii="Garamond" w:hAnsi="Garamond"/>
          <w:lang w:val="en-AU"/>
        </w:rPr>
        <w:fldChar w:fldCharType="begin"/>
      </w:r>
      <w:r w:rsidRPr="00160029">
        <w:rPr>
          <w:rFonts w:ascii="Garamond" w:hAnsi="Garamond"/>
          <w:lang w:val="en-AU"/>
        </w:rPr>
        <w:instrText xml:space="preserve"> ADDIN </w:instrText>
      </w:r>
      <w:r w:rsidRPr="00160029">
        <w:rPr>
          <w:rFonts w:ascii="Garamond" w:hAnsi="Garamond"/>
          <w:lang w:val="en-AU"/>
        </w:rPr>
        <w:fldChar w:fldCharType="end"/>
      </w:r>
      <w:r w:rsidRPr="00160029">
        <w:rPr>
          <w:rFonts w:ascii="Garamond" w:hAnsi="Garamond"/>
          <w:lang w:val="en-AU"/>
        </w:rPr>
        <w:fldChar w:fldCharType="begin"/>
      </w:r>
      <w:r w:rsidRPr="00160029">
        <w:rPr>
          <w:rFonts w:ascii="Garamond" w:hAnsi="Garamond"/>
          <w:lang w:val="en-AU"/>
        </w:rPr>
        <w:instrText xml:space="preserve"> ADDIN </w:instrText>
      </w:r>
      <w:r w:rsidRPr="00160029">
        <w:rPr>
          <w:rFonts w:ascii="Garamond" w:hAnsi="Garamond"/>
          <w:lang w:val="en-AU"/>
        </w:rPr>
        <w:fldChar w:fldCharType="end"/>
      </w:r>
    </w:p>
    <w:sectPr w:rsidR="00B02F6E" w:rsidRPr="00160029" w:rsidSect="005C5ABC">
      <w:headerReference w:type="even" r:id="rId33"/>
      <w:headerReference w:type="default" r:id="rId34"/>
      <w:footerReference w:type="even" r:id="rId35"/>
      <w:footerReference w:type="default" r:id="rId36"/>
      <w:headerReference w:type="first" r:id="rId37"/>
      <w:footerReference w:type="firs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25" w:rsidRDefault="00696625">
      <w:r>
        <w:separator/>
      </w:r>
    </w:p>
  </w:endnote>
  <w:endnote w:type="continuationSeparator" w:id="0">
    <w:p w:rsidR="00696625" w:rsidRDefault="0069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15C84">
      <w:rPr>
        <w:rStyle w:val="PageNumber"/>
        <w:noProof/>
      </w:rPr>
      <w:t>6</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w:t>
    </w:r>
    <w:r w:rsidR="00B1140D">
      <w:rPr>
        <w:rFonts w:ascii="Garamond" w:hAnsi="Garamond"/>
      </w:rPr>
      <w:t>1</w:t>
    </w:r>
    <w:r w:rsidR="000A5646">
      <w:rPr>
        <w:rFonts w:ascii="Garamond" w:hAnsi="Garamond"/>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415C84">
      <w:rPr>
        <w:rStyle w:val="PageNumber"/>
        <w:rFonts w:ascii="Garamond" w:hAnsi="Garamond"/>
        <w:noProof/>
      </w:rPr>
      <w:t>5</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150E9">
      <w:rPr>
        <w:rFonts w:ascii="Garamond" w:hAnsi="Garamond"/>
      </w:rPr>
      <w:t xml:space="preserve"> Issue 3</w:t>
    </w:r>
    <w:r w:rsidR="00B1140D">
      <w:rPr>
        <w:rFonts w:ascii="Garamond" w:hAnsi="Garamond"/>
      </w:rPr>
      <w:t>1</w:t>
    </w:r>
    <w:r w:rsidR="000A5646">
      <w:rPr>
        <w:rFonts w:ascii="Garamond" w:hAnsi="Garamond"/>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646" w:rsidRDefault="000A5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25" w:rsidRDefault="00696625">
      <w:r>
        <w:separator/>
      </w:r>
    </w:p>
  </w:footnote>
  <w:footnote w:type="continuationSeparator" w:id="0">
    <w:p w:rsidR="00696625" w:rsidRDefault="00696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646" w:rsidRDefault="000A5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646" w:rsidRDefault="000A56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646" w:rsidRDefault="000A5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47EF5"/>
    <w:multiLevelType w:val="hybridMultilevel"/>
    <w:tmpl w:val="B1B04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3730C"/>
    <w:multiLevelType w:val="hybridMultilevel"/>
    <w:tmpl w:val="C93C9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AB2C5E"/>
    <w:multiLevelType w:val="hybridMultilevel"/>
    <w:tmpl w:val="841E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3120E1"/>
    <w:multiLevelType w:val="hybridMultilevel"/>
    <w:tmpl w:val="FC1E90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F43C11"/>
    <w:multiLevelType w:val="hybridMultilevel"/>
    <w:tmpl w:val="43C8D9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DEB429A"/>
    <w:multiLevelType w:val="hybridMultilevel"/>
    <w:tmpl w:val="01D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C9459F"/>
    <w:multiLevelType w:val="hybridMultilevel"/>
    <w:tmpl w:val="4C163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5B05F2"/>
    <w:multiLevelType w:val="hybridMultilevel"/>
    <w:tmpl w:val="671A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BF63F5"/>
    <w:multiLevelType w:val="hybridMultilevel"/>
    <w:tmpl w:val="585A0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FA3087D"/>
    <w:multiLevelType w:val="hybridMultilevel"/>
    <w:tmpl w:val="8F3A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FC7264"/>
    <w:multiLevelType w:val="hybridMultilevel"/>
    <w:tmpl w:val="4DC04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CE0462"/>
    <w:multiLevelType w:val="hybridMultilevel"/>
    <w:tmpl w:val="C3A8B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A491047"/>
    <w:multiLevelType w:val="hybridMultilevel"/>
    <w:tmpl w:val="56AEA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B0D7EB8"/>
    <w:multiLevelType w:val="hybridMultilevel"/>
    <w:tmpl w:val="79D6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49C1E68"/>
    <w:multiLevelType w:val="hybridMultilevel"/>
    <w:tmpl w:val="4052E6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7076EFC"/>
    <w:multiLevelType w:val="hybridMultilevel"/>
    <w:tmpl w:val="23BE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514BD7"/>
    <w:multiLevelType w:val="hybridMultilevel"/>
    <w:tmpl w:val="6838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8A548D9"/>
    <w:multiLevelType w:val="hybridMultilevel"/>
    <w:tmpl w:val="D7EC1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DE4249D"/>
    <w:multiLevelType w:val="hybridMultilevel"/>
    <w:tmpl w:val="B516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0"/>
  </w:num>
  <w:num w:numId="15">
    <w:abstractNumId w:val="35"/>
  </w:num>
  <w:num w:numId="16">
    <w:abstractNumId w:val="29"/>
  </w:num>
  <w:num w:numId="17">
    <w:abstractNumId w:val="14"/>
  </w:num>
  <w:num w:numId="18">
    <w:abstractNumId w:val="10"/>
  </w:num>
  <w:num w:numId="19">
    <w:abstractNumId w:val="34"/>
  </w:num>
  <w:num w:numId="20">
    <w:abstractNumId w:val="11"/>
  </w:num>
  <w:num w:numId="21">
    <w:abstractNumId w:val="27"/>
  </w:num>
  <w:num w:numId="22">
    <w:abstractNumId w:val="30"/>
  </w:num>
  <w:num w:numId="23">
    <w:abstractNumId w:val="13"/>
  </w:num>
  <w:num w:numId="24">
    <w:abstractNumId w:val="24"/>
  </w:num>
  <w:num w:numId="25">
    <w:abstractNumId w:val="18"/>
  </w:num>
  <w:num w:numId="26">
    <w:abstractNumId w:val="25"/>
  </w:num>
  <w:num w:numId="27">
    <w:abstractNumId w:val="12"/>
  </w:num>
  <w:num w:numId="28">
    <w:abstractNumId w:val="17"/>
  </w:num>
  <w:num w:numId="29">
    <w:abstractNumId w:val="22"/>
  </w:num>
  <w:num w:numId="30">
    <w:abstractNumId w:val="21"/>
  </w:num>
  <w:num w:numId="31">
    <w:abstractNumId w:val="32"/>
  </w:num>
  <w:num w:numId="32">
    <w:abstractNumId w:val="16"/>
  </w:num>
  <w:num w:numId="33">
    <w:abstractNumId w:val="31"/>
  </w:num>
  <w:num w:numId="34">
    <w:abstractNumId w:val="23"/>
  </w:num>
  <w:num w:numId="35">
    <w:abstractNumId w:val="26"/>
  </w:num>
  <w:num w:numId="3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6291"/>
    <w:rsid w:val="00106390"/>
    <w:rsid w:val="001066E9"/>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2DCA"/>
    <w:rsid w:val="002A31D5"/>
    <w:rsid w:val="002A32F1"/>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869"/>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BD"/>
    <w:rsid w:val="003E3FAC"/>
    <w:rsid w:val="003E425A"/>
    <w:rsid w:val="003E48FE"/>
    <w:rsid w:val="003E4CAC"/>
    <w:rsid w:val="003E5172"/>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C8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247"/>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0E6"/>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3B13"/>
    <w:rsid w:val="006F406D"/>
    <w:rsid w:val="006F4076"/>
    <w:rsid w:val="006F42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6C8"/>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98A"/>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6FEB"/>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08F5"/>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2968/bjon.2017.26.3.143" TargetMode="External"/><Relationship Id="rId26" Type="http://schemas.openxmlformats.org/officeDocument/2006/relationships/hyperlink" Target="https://academic.oup.com/intqhc/advance-access?papet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x.doi.org/10.1016/j.jcjq.2017.01.004"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open-disclosure/" TargetMode="External"/><Relationship Id="rId25" Type="http://schemas.openxmlformats.org/officeDocument/2006/relationships/hyperlink" Target="http://qualitysafety.bmj.com/content/early/recent"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dx.doi.org/10.1136/bmjqs-2016-005804" TargetMode="External"/><Relationship Id="rId20" Type="http://schemas.openxmlformats.org/officeDocument/2006/relationships/hyperlink" Target="https://www.safetyandquality.gov.au/our-work/patient-and-consumer-centred-care/" TargetMode="External"/><Relationship Id="rId29" Type="http://schemas.openxmlformats.org/officeDocument/2006/relationships/hyperlink" Target="https://www.nice.org.uk/guidance/qs1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content.healthaffairs.org/content/36/3.toc" TargetMode="External"/><Relationship Id="rId32" Type="http://schemas.openxmlformats.org/officeDocument/2006/relationships/hyperlink" Target="https://www.nice.org.uk/guidance/cg68"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journals.lww.com/jhqonline/toc/2017/01000" TargetMode="External"/><Relationship Id="rId28" Type="http://schemas.openxmlformats.org/officeDocument/2006/relationships/hyperlink" Target="https://www.nice.org.uk/guidance/qs13" TargetMode="External"/><Relationship Id="rId36" Type="http://schemas.openxmlformats.org/officeDocument/2006/relationships/footer" Target="footer2.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001/jamapediatrics.2016.4812" TargetMode="External"/><Relationship Id="rId31" Type="http://schemas.openxmlformats.org/officeDocument/2006/relationships/hyperlink" Target="https://www.nice.org.uk/guidance/qs148"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16/j.socscimed.2017.01.045" TargetMode="External"/><Relationship Id="rId27" Type="http://schemas.openxmlformats.org/officeDocument/2006/relationships/hyperlink" Target="http://www.nice.org.uk" TargetMode="External"/><Relationship Id="rId30" Type="http://schemas.openxmlformats.org/officeDocument/2006/relationships/hyperlink" Target="https://www.nice.org.uk/guidance/qs147"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B8FA-0517-4AEF-A7FD-A4411432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17386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2017-03-10T02:36:00Z</cp:lastPrinted>
  <dcterms:created xsi:type="dcterms:W3CDTF">2017-03-12T06:07:00Z</dcterms:created>
  <dcterms:modified xsi:type="dcterms:W3CDTF">2017-03-12T06:07:00Z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