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0170DA" w:rsidRDefault="00715F47" w:rsidP="00B160EF">
      <w:pPr>
        <w:rPr>
          <w:rFonts w:ascii="Garamond" w:hAnsi="Garamond"/>
          <w:color w:val="000000"/>
          <w:lang w:val="en-AU"/>
        </w:rPr>
      </w:pPr>
      <w:r w:rsidRPr="000170DA">
        <w:rPr>
          <w:rFonts w:ascii="Garamond" w:hAnsi="Garamond"/>
          <w:color w:val="000000"/>
          <w:lang w:val="en-AU"/>
        </w:rPr>
        <w:t xml:space="preserve">Issue </w:t>
      </w:r>
      <w:r w:rsidR="00252A38" w:rsidRPr="000170DA">
        <w:rPr>
          <w:rFonts w:ascii="Garamond" w:hAnsi="Garamond"/>
          <w:color w:val="000000"/>
          <w:lang w:val="en-AU"/>
        </w:rPr>
        <w:t>3</w:t>
      </w:r>
      <w:r w:rsidR="00E7643F">
        <w:rPr>
          <w:rFonts w:ascii="Garamond" w:hAnsi="Garamond"/>
          <w:color w:val="000000"/>
          <w:lang w:val="en-AU"/>
        </w:rPr>
        <w:t>54</w:t>
      </w:r>
    </w:p>
    <w:p w:rsidR="00755242" w:rsidRPr="000170DA" w:rsidRDefault="00E7643F" w:rsidP="00B160EF">
      <w:pPr>
        <w:rPr>
          <w:rFonts w:ascii="Garamond" w:hAnsi="Garamond"/>
          <w:lang w:val="en-AU"/>
        </w:rPr>
      </w:pPr>
      <w:r>
        <w:rPr>
          <w:rFonts w:ascii="Garamond" w:hAnsi="Garamond"/>
          <w:lang w:val="en-AU"/>
        </w:rPr>
        <w:t>15</w:t>
      </w:r>
      <w:r w:rsidR="002F7586">
        <w:rPr>
          <w:rFonts w:ascii="Garamond" w:hAnsi="Garamond"/>
          <w:lang w:val="en-AU"/>
        </w:rPr>
        <w:t xml:space="preserve"> January 2018</w:t>
      </w:r>
    </w:p>
    <w:p w:rsidR="00566895" w:rsidRPr="000170DA" w:rsidRDefault="00566895" w:rsidP="00B160EF">
      <w:pPr>
        <w:rPr>
          <w:rFonts w:ascii="Garamond" w:hAnsi="Garamond"/>
          <w:lang w:val="en-AU"/>
        </w:rPr>
      </w:pPr>
    </w:p>
    <w:p w:rsidR="00B160EF" w:rsidRPr="000170DA" w:rsidRDefault="00B160EF" w:rsidP="00B160EF">
      <w:pPr>
        <w:rPr>
          <w:rFonts w:ascii="Garamond" w:hAnsi="Garamond"/>
          <w:b/>
          <w:lang w:val="en-AU"/>
        </w:rPr>
      </w:pPr>
      <w:r w:rsidRPr="000170DA">
        <w:rPr>
          <w:rFonts w:ascii="Garamond" w:hAnsi="Garamond"/>
          <w:i/>
          <w:lang w:val="en-AU"/>
        </w:rPr>
        <w:t>On the Radar</w:t>
      </w:r>
      <w:r w:rsidRPr="000170DA">
        <w:rPr>
          <w:rFonts w:ascii="Garamond" w:hAnsi="Garamond"/>
          <w:lang w:val="en-AU"/>
        </w:rPr>
        <w:t xml:space="preserve"> is a summary of some of the recent publications in </w:t>
      </w:r>
      <w:r w:rsidR="000025DB" w:rsidRPr="000170DA">
        <w:rPr>
          <w:rFonts w:ascii="Garamond" w:hAnsi="Garamond"/>
          <w:lang w:val="en-AU"/>
        </w:rPr>
        <w:t>the</w:t>
      </w:r>
      <w:r w:rsidRPr="000170DA">
        <w:rPr>
          <w:rFonts w:ascii="Garamond" w:hAnsi="Garamond"/>
          <w:lang w:val="en-AU"/>
        </w:rPr>
        <w:t xml:space="preserve"> areas of safety and quality in health care. Inclusion in this document is not an endorsement or recommendation of any publication or provider.</w:t>
      </w:r>
      <w:r w:rsidR="00594E21" w:rsidRPr="000170DA">
        <w:rPr>
          <w:rFonts w:ascii="Garamond" w:hAnsi="Garamond"/>
          <w:lang w:val="en-AU"/>
        </w:rPr>
        <w:t xml:space="preserve"> </w:t>
      </w:r>
      <w:r w:rsidRPr="000170DA">
        <w:rPr>
          <w:rFonts w:ascii="Garamond" w:hAnsi="Garamond"/>
          <w:lang w:val="en-AU"/>
        </w:rPr>
        <w:t>Access to particular documents may depend on whether they are Open Access or not, and/or your individual or institutional access to subscription sites/services.</w:t>
      </w:r>
      <w:r w:rsidR="00F460A7" w:rsidRPr="000170DA">
        <w:rPr>
          <w:rFonts w:ascii="Garamond" w:hAnsi="Garamond"/>
          <w:lang w:val="en-AU"/>
        </w:rPr>
        <w:t xml:space="preserve"> Material that may require subscription is included as it is considered relevant.</w:t>
      </w:r>
    </w:p>
    <w:p w:rsidR="00B160EF" w:rsidRPr="000170DA" w:rsidRDefault="00B160EF" w:rsidP="00B160EF">
      <w:pPr>
        <w:rPr>
          <w:rFonts w:ascii="Garamond" w:hAnsi="Garamond"/>
          <w:lang w:val="en-AU"/>
        </w:rPr>
      </w:pPr>
    </w:p>
    <w:p w:rsidR="00230D83" w:rsidRPr="000170DA" w:rsidRDefault="00B160EF" w:rsidP="0045757F">
      <w:pPr>
        <w:autoSpaceDE w:val="0"/>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available </w:t>
      </w:r>
      <w:r w:rsidR="003D1E7A" w:rsidRPr="000170DA">
        <w:rPr>
          <w:rFonts w:ascii="Garamond" w:hAnsi="Garamond"/>
          <w:lang w:val="en-AU"/>
        </w:rPr>
        <w:t xml:space="preserve">online, </w:t>
      </w:r>
      <w:r w:rsidRPr="000170DA">
        <w:rPr>
          <w:rFonts w:ascii="Garamond" w:hAnsi="Garamond"/>
          <w:lang w:val="en-AU"/>
        </w:rPr>
        <w:t xml:space="preserve">via email or as a PDF </w:t>
      </w:r>
      <w:r w:rsidR="006F34BB" w:rsidRPr="000170DA">
        <w:rPr>
          <w:rFonts w:ascii="Garamond" w:hAnsi="Garamond"/>
          <w:lang w:val="en-AU"/>
        </w:rPr>
        <w:t xml:space="preserve">or Word </w:t>
      </w:r>
      <w:r w:rsidRPr="000170DA">
        <w:rPr>
          <w:rFonts w:ascii="Garamond" w:hAnsi="Garamond"/>
          <w:lang w:val="en-AU"/>
        </w:rPr>
        <w:t xml:space="preserve">document from </w:t>
      </w:r>
      <w:hyperlink r:id="rId10" w:history="1">
        <w:r w:rsidR="00543EF2" w:rsidRPr="000170DA">
          <w:rPr>
            <w:rStyle w:val="Hyperlink"/>
            <w:rFonts w:ascii="Garamond" w:hAnsi="Garamond"/>
            <w:lang w:val="en-AU"/>
          </w:rPr>
          <w:t>https://www.safetyandquality.gov.au/publications-resources/on-the-radar/</w:t>
        </w:r>
      </w:hyperlink>
    </w:p>
    <w:p w:rsidR="0090536C" w:rsidRPr="000170DA" w:rsidRDefault="0090536C" w:rsidP="0045757F">
      <w:pPr>
        <w:autoSpaceDE w:val="0"/>
        <w:rPr>
          <w:rFonts w:ascii="Garamond" w:hAnsi="Garamond"/>
          <w:lang w:val="en-AU"/>
        </w:rPr>
      </w:pPr>
    </w:p>
    <w:p w:rsidR="00B160EF" w:rsidRPr="000170DA" w:rsidRDefault="00B160EF" w:rsidP="0045757F">
      <w:pPr>
        <w:autoSpaceDE w:val="0"/>
        <w:rPr>
          <w:rFonts w:ascii="Garamond" w:hAnsi="Garamond"/>
          <w:lang w:val="en-AU"/>
        </w:rPr>
      </w:pPr>
      <w:r w:rsidRPr="000170DA">
        <w:rPr>
          <w:rFonts w:ascii="Garamond" w:hAnsi="Garamond"/>
          <w:lang w:val="en-AU"/>
        </w:rPr>
        <w:t xml:space="preserve">If you would like to receive </w:t>
      </w:r>
      <w:r w:rsidRPr="000170DA">
        <w:rPr>
          <w:rFonts w:ascii="Garamond" w:hAnsi="Garamond"/>
          <w:i/>
          <w:lang w:val="en-AU"/>
        </w:rPr>
        <w:t>On the Radar</w:t>
      </w:r>
      <w:r w:rsidRPr="000170DA">
        <w:rPr>
          <w:rFonts w:ascii="Garamond" w:hAnsi="Garamond"/>
          <w:lang w:val="en-AU"/>
        </w:rPr>
        <w:t xml:space="preserve"> via email</w:t>
      </w:r>
      <w:r w:rsidR="003D7B9E" w:rsidRPr="000170DA">
        <w:rPr>
          <w:rFonts w:ascii="Garamond" w:hAnsi="Garamond"/>
          <w:lang w:val="en-AU"/>
        </w:rPr>
        <w:t>, you can</w:t>
      </w:r>
      <w:r w:rsidR="00F24F60" w:rsidRPr="000170DA">
        <w:rPr>
          <w:rFonts w:ascii="Garamond" w:hAnsi="Garamond"/>
          <w:lang w:val="en-AU"/>
        </w:rPr>
        <w:t xml:space="preserve"> subscribe on our website </w:t>
      </w:r>
      <w:hyperlink r:id="rId11" w:history="1">
        <w:r w:rsidR="00543EF2" w:rsidRPr="000170DA">
          <w:rPr>
            <w:rStyle w:val="Hyperlink"/>
            <w:rFonts w:ascii="Garamond" w:hAnsi="Garamond"/>
            <w:lang w:val="en-AU"/>
          </w:rPr>
          <w:t>https://www.safetyandquality.gov.au/</w:t>
        </w:r>
      </w:hyperlink>
      <w:r w:rsidR="003D7B9E" w:rsidRPr="000170DA">
        <w:rPr>
          <w:rFonts w:ascii="Garamond" w:hAnsi="Garamond"/>
          <w:lang w:val="en-AU"/>
        </w:rPr>
        <w:t xml:space="preserve"> or by emailing us at </w:t>
      </w:r>
      <w:r w:rsidR="003D7B9E" w:rsidRPr="000170DA">
        <w:rPr>
          <w:rFonts w:ascii="Garamond" w:hAnsi="Garamond" w:cs="ZWAdobeF"/>
          <w:sz w:val="2"/>
          <w:szCs w:val="2"/>
          <w:lang w:val="en-AU"/>
        </w:rPr>
        <w:t>H</w:t>
      </w:r>
      <w:hyperlink r:id="rId12"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 xml:space="preserve">. </w:t>
      </w:r>
      <w:r w:rsidR="00E51D23" w:rsidRPr="000170DA">
        <w:rPr>
          <w:rFonts w:ascii="Garamond" w:hAnsi="Garamond"/>
          <w:lang w:val="en-AU"/>
        </w:rPr>
        <w:br/>
      </w:r>
      <w:r w:rsidR="003D7B9E" w:rsidRPr="000170DA">
        <w:rPr>
          <w:rFonts w:ascii="Garamond" w:hAnsi="Garamond"/>
          <w:lang w:val="en-AU"/>
        </w:rPr>
        <w:t xml:space="preserve">You can also send feedback and comments to </w:t>
      </w:r>
      <w:r w:rsidR="003D7B9E" w:rsidRPr="000170DA">
        <w:rPr>
          <w:rFonts w:ascii="Garamond" w:hAnsi="Garamond" w:cs="ZWAdobeF"/>
          <w:sz w:val="2"/>
          <w:szCs w:val="2"/>
          <w:lang w:val="en-AU"/>
        </w:rPr>
        <w:t>H</w:t>
      </w:r>
      <w:hyperlink r:id="rId13"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w:t>
      </w:r>
    </w:p>
    <w:p w:rsidR="00B160EF" w:rsidRPr="000170DA" w:rsidRDefault="00B160EF" w:rsidP="00837FC4">
      <w:pPr>
        <w:tabs>
          <w:tab w:val="left" w:pos="7773"/>
        </w:tabs>
        <w:rPr>
          <w:rFonts w:ascii="Garamond" w:hAnsi="Garamond"/>
          <w:lang w:val="en-AU"/>
        </w:rPr>
      </w:pPr>
    </w:p>
    <w:p w:rsidR="00837FC4" w:rsidRPr="000170DA" w:rsidRDefault="00B160EF" w:rsidP="004554DB">
      <w:pPr>
        <w:autoSpaceDE w:val="0"/>
        <w:rPr>
          <w:rFonts w:ascii="Garamond" w:hAnsi="Garamond"/>
          <w:lang w:val="en-AU"/>
        </w:rPr>
      </w:pPr>
      <w:bookmarkStart w:id="1" w:name="OLE_LINK1"/>
      <w:r w:rsidRPr="000170DA">
        <w:rPr>
          <w:rFonts w:ascii="Garamond" w:hAnsi="Garamond"/>
          <w:lang w:val="en-AU"/>
        </w:rPr>
        <w:t xml:space="preserve">For information about the Commission and its programs and publications, please visit </w:t>
      </w:r>
      <w:hyperlink r:id="rId14" w:history="1">
        <w:r w:rsidR="00543EF2" w:rsidRPr="000170DA">
          <w:rPr>
            <w:rStyle w:val="Hyperlink"/>
            <w:rFonts w:ascii="Garamond" w:hAnsi="Garamond"/>
            <w:lang w:val="en-AU"/>
          </w:rPr>
          <w:t>https://www.safetyandquality.gov.au</w:t>
        </w:r>
      </w:hyperlink>
    </w:p>
    <w:p w:rsidR="0054703F" w:rsidRPr="000170DA" w:rsidRDefault="004554DB" w:rsidP="004554DB">
      <w:pPr>
        <w:autoSpaceDE w:val="0"/>
        <w:rPr>
          <w:rFonts w:ascii="Garamond" w:hAnsi="Garamond"/>
          <w:lang w:val="en-AU"/>
        </w:rPr>
      </w:pPr>
      <w:r w:rsidRPr="000170DA">
        <w:rPr>
          <w:rFonts w:ascii="Garamond" w:hAnsi="Garamond"/>
          <w:lang w:val="en-AU"/>
        </w:rPr>
        <w:t>You can also follow us on Twitter @ACSQHC.</w:t>
      </w:r>
    </w:p>
    <w:p w:rsidR="00210235" w:rsidRPr="000170DA" w:rsidRDefault="00210235" w:rsidP="00210235">
      <w:pPr>
        <w:keepNext/>
        <w:pBdr>
          <w:top w:val="single" w:sz="4" w:space="1" w:color="auto"/>
        </w:pBdr>
        <w:rPr>
          <w:rFonts w:ascii="Garamond" w:hAnsi="Garamond"/>
          <w:b/>
          <w:lang w:val="en-AU"/>
        </w:rPr>
      </w:pPr>
      <w:r w:rsidRPr="000170DA">
        <w:rPr>
          <w:rFonts w:ascii="Garamond" w:hAnsi="Garamond"/>
          <w:b/>
          <w:lang w:val="en-AU"/>
        </w:rPr>
        <w:t>On the Radar</w:t>
      </w:r>
    </w:p>
    <w:p w:rsidR="00340157" w:rsidRPr="000170DA" w:rsidRDefault="00340157" w:rsidP="00210235">
      <w:pPr>
        <w:keepNext/>
        <w:pBdr>
          <w:top w:val="single" w:sz="4" w:space="1" w:color="auto"/>
        </w:pBdr>
        <w:rPr>
          <w:rFonts w:ascii="Garamond" w:hAnsi="Garamond"/>
          <w:bCs/>
          <w:lang w:val="en-AU"/>
        </w:rPr>
      </w:pPr>
      <w:r w:rsidRPr="000170DA">
        <w:rPr>
          <w:rFonts w:ascii="Garamond" w:hAnsi="Garamond"/>
          <w:bCs/>
          <w:lang w:val="en-AU"/>
        </w:rPr>
        <w:t xml:space="preserve">Editor: </w:t>
      </w:r>
      <w:r w:rsidR="00C8085B" w:rsidRPr="000170DA">
        <w:rPr>
          <w:rFonts w:ascii="Garamond" w:hAnsi="Garamond"/>
          <w:bCs/>
          <w:lang w:val="en-AU"/>
        </w:rPr>
        <w:t xml:space="preserve">Dr </w:t>
      </w:r>
      <w:r w:rsidRPr="000170DA">
        <w:rPr>
          <w:rFonts w:ascii="Garamond" w:hAnsi="Garamond"/>
          <w:bCs/>
          <w:lang w:val="en-AU"/>
        </w:rPr>
        <w:t xml:space="preserve">Niall Johnson </w:t>
      </w:r>
      <w:hyperlink r:id="rId15" w:history="1">
        <w:r w:rsidRPr="000170DA">
          <w:rPr>
            <w:rStyle w:val="Hyperlink"/>
            <w:rFonts w:ascii="Garamond" w:hAnsi="Garamond"/>
            <w:bCs/>
            <w:lang w:val="en-AU"/>
          </w:rPr>
          <w:t>niall.johnson@safetyandquality.gov.au</w:t>
        </w:r>
      </w:hyperlink>
    </w:p>
    <w:p w:rsidR="009A35BE" w:rsidRPr="000170DA" w:rsidRDefault="00210235" w:rsidP="00753906">
      <w:pPr>
        <w:keepNext/>
        <w:pBdr>
          <w:top w:val="single" w:sz="4" w:space="1" w:color="auto"/>
        </w:pBdr>
        <w:rPr>
          <w:rFonts w:ascii="Garamond" w:hAnsi="Garamond"/>
          <w:shd w:val="clear" w:color="auto" w:fill="FFFFFF"/>
          <w:lang w:val="en-AU"/>
        </w:rPr>
      </w:pPr>
      <w:r w:rsidRPr="000170DA">
        <w:rPr>
          <w:rFonts w:ascii="Garamond" w:hAnsi="Garamond"/>
          <w:bCs/>
          <w:lang w:val="en-AU"/>
        </w:rPr>
        <w:t xml:space="preserve">Contributors: </w:t>
      </w:r>
      <w:r w:rsidR="0056339A" w:rsidRPr="000170DA">
        <w:rPr>
          <w:rFonts w:ascii="Garamond" w:hAnsi="Garamond"/>
          <w:bCs/>
          <w:lang w:val="en-AU"/>
        </w:rPr>
        <w:t>Niall Johnson</w:t>
      </w:r>
      <w:bookmarkEnd w:id="1"/>
    </w:p>
    <w:p w:rsidR="00727B35" w:rsidRDefault="00727B35" w:rsidP="00691DE3">
      <w:pPr>
        <w:keepLines/>
        <w:autoSpaceDE w:val="0"/>
        <w:autoSpaceDN w:val="0"/>
        <w:adjustRightInd w:val="0"/>
        <w:rPr>
          <w:rFonts w:ascii="Garamond" w:hAnsi="Garamond"/>
          <w:lang w:val="en-AU"/>
        </w:rPr>
      </w:pPr>
    </w:p>
    <w:p w:rsidR="002F7586" w:rsidRDefault="002F7586" w:rsidP="00691DE3">
      <w:pPr>
        <w:keepLines/>
        <w:autoSpaceDE w:val="0"/>
        <w:autoSpaceDN w:val="0"/>
        <w:adjustRightInd w:val="0"/>
        <w:rPr>
          <w:rFonts w:ascii="Garamond" w:hAnsi="Garamond"/>
          <w:lang w:val="en-AU"/>
        </w:rPr>
      </w:pPr>
    </w:p>
    <w:p w:rsidR="00E7643F" w:rsidRPr="00AD5795" w:rsidRDefault="00E7643F" w:rsidP="00E7643F">
      <w:pPr>
        <w:keepNext/>
        <w:keepLines/>
        <w:autoSpaceDE w:val="0"/>
        <w:autoSpaceDN w:val="0"/>
        <w:adjustRightInd w:val="0"/>
        <w:rPr>
          <w:rFonts w:ascii="Garamond" w:hAnsi="Garamond"/>
          <w:lang w:val="en-AU"/>
        </w:rPr>
      </w:pPr>
    </w:p>
    <w:p w:rsidR="00177F9F" w:rsidRPr="0063083A" w:rsidRDefault="00177F9F" w:rsidP="00644660">
      <w:pPr>
        <w:keepNext/>
        <w:keepLines/>
        <w:autoSpaceDE w:val="0"/>
        <w:autoSpaceDN w:val="0"/>
        <w:adjustRightInd w:val="0"/>
        <w:rPr>
          <w:rFonts w:ascii="Garamond" w:hAnsi="Garamond"/>
          <w:b/>
          <w:lang w:val="en-AU"/>
        </w:rPr>
      </w:pPr>
      <w:r w:rsidRPr="0063083A">
        <w:rPr>
          <w:rFonts w:ascii="Garamond" w:hAnsi="Garamond"/>
          <w:b/>
          <w:lang w:val="en-AU"/>
        </w:rPr>
        <w:t>Reports</w:t>
      </w:r>
    </w:p>
    <w:p w:rsidR="00177F9F" w:rsidRPr="00AD5795" w:rsidRDefault="00177F9F" w:rsidP="00644660">
      <w:pPr>
        <w:keepNext/>
        <w:keepLines/>
        <w:autoSpaceDE w:val="0"/>
        <w:autoSpaceDN w:val="0"/>
        <w:adjustRightInd w:val="0"/>
        <w:rPr>
          <w:rFonts w:ascii="Garamond" w:hAnsi="Garamond"/>
          <w:lang w:val="en-AU"/>
        </w:rPr>
      </w:pPr>
    </w:p>
    <w:p w:rsidR="00F44EC0" w:rsidRPr="00A1372A" w:rsidRDefault="00F44EC0" w:rsidP="00F44EC0">
      <w:pPr>
        <w:keepNext/>
        <w:keepLines/>
        <w:autoSpaceDE w:val="0"/>
        <w:autoSpaceDN w:val="0"/>
        <w:adjustRightInd w:val="0"/>
        <w:rPr>
          <w:rFonts w:ascii="Garamond" w:hAnsi="Garamond"/>
          <w:i/>
          <w:lang w:val="en-AU"/>
        </w:rPr>
      </w:pPr>
      <w:r w:rsidRPr="00A1372A">
        <w:rPr>
          <w:rFonts w:ascii="Garamond" w:hAnsi="Garamond"/>
          <w:i/>
          <w:lang w:val="en-AU"/>
        </w:rPr>
        <w:t>The impact of Australian hospital medicines funding on achieving the objectives of the National Medicines Policy</w:t>
      </w:r>
    </w:p>
    <w:p w:rsidR="00F44EC0" w:rsidRDefault="00F44EC0" w:rsidP="00F44EC0">
      <w:pPr>
        <w:keepNext/>
        <w:keepLines/>
        <w:autoSpaceDE w:val="0"/>
        <w:autoSpaceDN w:val="0"/>
        <w:adjustRightInd w:val="0"/>
        <w:rPr>
          <w:rFonts w:ascii="Garamond" w:hAnsi="Garamond"/>
          <w:lang w:val="en-AU"/>
        </w:rPr>
      </w:pPr>
      <w:r w:rsidRPr="00A1372A">
        <w:rPr>
          <w:rFonts w:ascii="Garamond" w:hAnsi="Garamond"/>
          <w:lang w:val="en-AU"/>
        </w:rPr>
        <w:t>Dee</w:t>
      </w:r>
      <w:r>
        <w:rPr>
          <w:rFonts w:ascii="Garamond" w:hAnsi="Garamond"/>
          <w:lang w:val="en-AU"/>
        </w:rPr>
        <w:t>ble Institute Issues Brief No 24</w:t>
      </w:r>
    </w:p>
    <w:p w:rsidR="00F44EC0" w:rsidRDefault="00F44EC0" w:rsidP="00F44EC0">
      <w:pPr>
        <w:keepNext/>
        <w:keepLines/>
        <w:autoSpaceDE w:val="0"/>
        <w:autoSpaceDN w:val="0"/>
        <w:adjustRightInd w:val="0"/>
        <w:rPr>
          <w:rFonts w:ascii="Garamond" w:hAnsi="Garamond"/>
          <w:lang w:val="en-AU"/>
        </w:rPr>
      </w:pPr>
      <w:r w:rsidRPr="00A1372A">
        <w:rPr>
          <w:rFonts w:ascii="Garamond" w:hAnsi="Garamond"/>
          <w:lang w:val="en-AU"/>
        </w:rPr>
        <w:t>Delfante B</w:t>
      </w:r>
    </w:p>
    <w:p w:rsidR="00F44EC0" w:rsidRPr="00AD5795" w:rsidRDefault="00F44EC0" w:rsidP="00F44EC0">
      <w:pPr>
        <w:keepNext/>
        <w:keepLines/>
        <w:autoSpaceDE w:val="0"/>
        <w:autoSpaceDN w:val="0"/>
        <w:adjustRightInd w:val="0"/>
        <w:rPr>
          <w:rFonts w:ascii="Garamond" w:hAnsi="Garamond"/>
          <w:lang w:val="en-AU"/>
        </w:rPr>
      </w:pPr>
      <w:r w:rsidRPr="00A1372A">
        <w:rPr>
          <w:rFonts w:ascii="Garamond" w:hAnsi="Garamond"/>
          <w:lang w:val="en-AU"/>
        </w:rPr>
        <w:t>Canberra: Australian Healthcare and Hospitals Association; 2017.p. 27.</w:t>
      </w:r>
    </w:p>
    <w:tbl>
      <w:tblPr>
        <w:tblStyle w:val="TableGrid"/>
        <w:tblW w:w="0" w:type="auto"/>
        <w:tblInd w:w="288" w:type="dxa"/>
        <w:tblLayout w:type="fixed"/>
        <w:tblLook w:val="01E0" w:firstRow="1" w:lastRow="1" w:firstColumn="1" w:lastColumn="1" w:noHBand="0" w:noVBand="0"/>
      </w:tblPr>
      <w:tblGrid>
        <w:gridCol w:w="1080"/>
        <w:gridCol w:w="8280"/>
      </w:tblGrid>
      <w:tr w:rsidR="00F44EC0"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F44EC0" w:rsidRPr="000170DA" w:rsidRDefault="00F44EC0" w:rsidP="00D04ED2">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44EC0" w:rsidRPr="000170DA" w:rsidRDefault="00D04ED2" w:rsidP="00F44EC0">
            <w:pPr>
              <w:rPr>
                <w:rStyle w:val="Hyperlink"/>
                <w:rFonts w:ascii="Garamond" w:hAnsi="Garamond"/>
                <w:color w:val="auto"/>
                <w:u w:val="none"/>
                <w:lang w:val="en-AU"/>
              </w:rPr>
            </w:pPr>
            <w:hyperlink r:id="rId16" w:history="1">
              <w:r w:rsidR="00F44EC0" w:rsidRPr="00A3003B">
                <w:rPr>
                  <w:rStyle w:val="Hyperlink"/>
                  <w:rFonts w:ascii="Garamond" w:hAnsi="Garamond"/>
                  <w:lang w:val="en-AU"/>
                </w:rPr>
                <w:t>https://ahha.asn.au/publication/issue-briefs/deeble-issues-brief-no-24-impact-australian-hospital-medicines-funding</w:t>
              </w:r>
            </w:hyperlink>
          </w:p>
        </w:tc>
      </w:tr>
      <w:tr w:rsidR="00F44EC0"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F44EC0" w:rsidRPr="000170DA" w:rsidRDefault="00F44EC0" w:rsidP="00D04E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44EC0" w:rsidRPr="00AD5795" w:rsidRDefault="00F44EC0" w:rsidP="00F44EC0">
            <w:pPr>
              <w:rPr>
                <w:rFonts w:ascii="Garamond" w:hAnsi="Garamond"/>
                <w:lang w:val="en-AU"/>
              </w:rPr>
            </w:pPr>
            <w:r>
              <w:rPr>
                <w:rFonts w:ascii="Garamond" w:hAnsi="Garamond"/>
                <w:lang w:val="en-AU"/>
              </w:rPr>
              <w:t xml:space="preserve">In the last issue of </w:t>
            </w:r>
            <w:r w:rsidRPr="00F44EC0">
              <w:rPr>
                <w:rFonts w:ascii="Garamond" w:hAnsi="Garamond"/>
                <w:i/>
                <w:lang w:val="en-AU"/>
              </w:rPr>
              <w:t>On the Radar</w:t>
            </w:r>
            <w:r>
              <w:rPr>
                <w:rFonts w:ascii="Garamond" w:hAnsi="Garamond"/>
                <w:lang w:val="en-AU"/>
              </w:rPr>
              <w:t xml:space="preserve"> we had an item on this report. Between their original release and now, the AHHA has renumbered the Issues Brief (from 26 to 24) and changed the URL. The correct URL is given here.</w:t>
            </w:r>
          </w:p>
        </w:tc>
      </w:tr>
    </w:tbl>
    <w:p w:rsidR="007448AE" w:rsidRDefault="007448AE" w:rsidP="007448AE">
      <w:pPr>
        <w:keepNext/>
        <w:keepLines/>
        <w:autoSpaceDE w:val="0"/>
        <w:autoSpaceDN w:val="0"/>
        <w:adjustRightInd w:val="0"/>
        <w:rPr>
          <w:rFonts w:ascii="Garamond" w:hAnsi="Garamond"/>
          <w:lang w:val="en-AU"/>
        </w:rPr>
      </w:pPr>
    </w:p>
    <w:p w:rsidR="00E7643F" w:rsidRPr="00AD5795" w:rsidRDefault="00E7643F" w:rsidP="00E7643F">
      <w:pPr>
        <w:keepNext/>
        <w:keepLines/>
        <w:autoSpaceDE w:val="0"/>
        <w:autoSpaceDN w:val="0"/>
        <w:adjustRightInd w:val="0"/>
        <w:rPr>
          <w:rFonts w:ascii="Garamond" w:hAnsi="Garamond"/>
          <w:lang w:val="en-AU"/>
        </w:rPr>
      </w:pPr>
    </w:p>
    <w:p w:rsidR="00A660B0" w:rsidRDefault="00A660B0">
      <w:pPr>
        <w:rPr>
          <w:rFonts w:ascii="Garamond" w:hAnsi="Garamond"/>
          <w:b/>
          <w:lang w:val="en-AU"/>
        </w:rPr>
      </w:pPr>
      <w:r>
        <w:rPr>
          <w:rFonts w:ascii="Garamond" w:hAnsi="Garamond"/>
          <w:b/>
          <w:lang w:val="en-AU"/>
        </w:rPr>
        <w:br w:type="page"/>
      </w:r>
    </w:p>
    <w:p w:rsidR="000C6A11" w:rsidRPr="000170DA" w:rsidRDefault="000C6A11" w:rsidP="00644660">
      <w:pPr>
        <w:keepNext/>
        <w:keepLines/>
        <w:autoSpaceDE w:val="0"/>
        <w:autoSpaceDN w:val="0"/>
        <w:adjustRightInd w:val="0"/>
        <w:rPr>
          <w:rFonts w:ascii="Garamond" w:hAnsi="Garamond"/>
          <w:b/>
          <w:lang w:val="en-AU"/>
        </w:rPr>
      </w:pPr>
      <w:r w:rsidRPr="000170DA">
        <w:rPr>
          <w:rFonts w:ascii="Garamond" w:hAnsi="Garamond"/>
          <w:b/>
          <w:lang w:val="en-AU"/>
        </w:rPr>
        <w:lastRenderedPageBreak/>
        <w:t>Journal articles</w:t>
      </w:r>
    </w:p>
    <w:p w:rsidR="00FC4511" w:rsidRDefault="00FC4511" w:rsidP="00EA7E4B">
      <w:pPr>
        <w:keepLines/>
        <w:autoSpaceDE w:val="0"/>
        <w:autoSpaceDN w:val="0"/>
        <w:adjustRightInd w:val="0"/>
        <w:rPr>
          <w:rFonts w:ascii="Garamond" w:hAnsi="Garamond"/>
          <w:lang w:val="en-AU"/>
        </w:rPr>
      </w:pPr>
    </w:p>
    <w:p w:rsidR="00E57AC0" w:rsidRPr="00EC45A6" w:rsidRDefault="00EC45A6" w:rsidP="00EA7E4B">
      <w:pPr>
        <w:keepLines/>
        <w:autoSpaceDE w:val="0"/>
        <w:autoSpaceDN w:val="0"/>
        <w:adjustRightInd w:val="0"/>
        <w:rPr>
          <w:rFonts w:ascii="Garamond" w:hAnsi="Garamond"/>
          <w:i/>
          <w:lang w:val="en-AU"/>
        </w:rPr>
      </w:pPr>
      <w:r w:rsidRPr="00EC45A6">
        <w:rPr>
          <w:rFonts w:ascii="Garamond" w:hAnsi="Garamond"/>
          <w:i/>
          <w:lang w:val="en-AU"/>
        </w:rPr>
        <w:t>Effect of a National Standard for Deteriorating Patients on Intensive Care Admissions Due to Cardiac Arrest in Australia</w:t>
      </w:r>
    </w:p>
    <w:p w:rsidR="00EC45A6" w:rsidRDefault="00EC45A6" w:rsidP="00EA7E4B">
      <w:pPr>
        <w:keepLines/>
        <w:autoSpaceDE w:val="0"/>
        <w:autoSpaceDN w:val="0"/>
        <w:adjustRightInd w:val="0"/>
        <w:rPr>
          <w:rFonts w:ascii="Garamond" w:hAnsi="Garamond"/>
          <w:lang w:val="en-AU"/>
        </w:rPr>
      </w:pPr>
      <w:r w:rsidRPr="00EC45A6">
        <w:rPr>
          <w:rFonts w:ascii="Garamond" w:hAnsi="Garamond"/>
          <w:lang w:val="en-AU"/>
        </w:rPr>
        <w:t>Jones D, Bhasale A, Bailey M, Pilcher D, Anstey MH</w:t>
      </w:r>
    </w:p>
    <w:p w:rsidR="00EC45A6" w:rsidRPr="000170DA" w:rsidRDefault="00EC45A6" w:rsidP="00EA7E4B">
      <w:pPr>
        <w:keepLines/>
        <w:autoSpaceDE w:val="0"/>
        <w:autoSpaceDN w:val="0"/>
        <w:adjustRightInd w:val="0"/>
        <w:rPr>
          <w:rFonts w:ascii="Garamond" w:hAnsi="Garamond"/>
          <w:lang w:val="en-AU"/>
        </w:rPr>
      </w:pPr>
      <w:r w:rsidRPr="00EC45A6">
        <w:rPr>
          <w:rFonts w:ascii="Garamond" w:hAnsi="Garamond"/>
          <w:lang w:val="en-AU"/>
        </w:rPr>
        <w:t>Critical Care Medicine. 2018</w:t>
      </w:r>
      <w:r>
        <w:rPr>
          <w:rFonts w:ascii="Garamond" w:hAnsi="Garamond"/>
          <w:lang w:val="en-AU"/>
        </w:rPr>
        <w:t xml:space="preserve"> [epub]</w:t>
      </w:r>
      <w:r w:rsidRPr="00EC45A6">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56C50"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956C50" w:rsidRPr="000170DA" w:rsidRDefault="00956C50" w:rsidP="00D04ED2">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56C50" w:rsidRPr="000170DA" w:rsidRDefault="00D04ED2" w:rsidP="00D04ED2">
            <w:pPr>
              <w:rPr>
                <w:rStyle w:val="Hyperlink"/>
                <w:rFonts w:ascii="Garamond" w:hAnsi="Garamond"/>
                <w:color w:val="auto"/>
                <w:u w:val="none"/>
                <w:lang w:val="en-AU"/>
              </w:rPr>
            </w:pPr>
            <w:hyperlink r:id="rId17" w:history="1">
              <w:r w:rsidR="00EC45A6" w:rsidRPr="00A3003B">
                <w:rPr>
                  <w:rStyle w:val="Hyperlink"/>
                  <w:rFonts w:ascii="Garamond" w:hAnsi="Garamond"/>
                  <w:lang w:val="en-AU"/>
                </w:rPr>
                <w:t>https://doi.org/10.1097/CCM.0000000000002951</w:t>
              </w:r>
            </w:hyperlink>
          </w:p>
        </w:tc>
      </w:tr>
      <w:tr w:rsidR="00956C50"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956C50" w:rsidRPr="000170DA" w:rsidRDefault="00956C50" w:rsidP="00D04E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6FCE" w:rsidRPr="00016FCE" w:rsidRDefault="00016FCE" w:rsidP="00016FCE">
            <w:pPr>
              <w:rPr>
                <w:rFonts w:ascii="Garamond" w:hAnsi="Garamond"/>
                <w:lang w:val="en-AU"/>
              </w:rPr>
            </w:pPr>
            <w:r>
              <w:rPr>
                <w:rFonts w:ascii="Garamond" w:hAnsi="Garamond"/>
                <w:lang w:val="en-AU"/>
              </w:rPr>
              <w:t xml:space="preserve">This retrospective study sought to examine the impact of a </w:t>
            </w:r>
            <w:r w:rsidRPr="00016FCE">
              <w:rPr>
                <w:rFonts w:ascii="Garamond" w:hAnsi="Garamond"/>
                <w:lang w:val="en-AU"/>
              </w:rPr>
              <w:t xml:space="preserve">national standard for improving </w:t>
            </w:r>
            <w:r>
              <w:rPr>
                <w:rFonts w:ascii="Garamond" w:hAnsi="Garamond"/>
                <w:lang w:val="en-AU"/>
              </w:rPr>
              <w:t xml:space="preserve">the recognition of and response to </w:t>
            </w:r>
            <w:r w:rsidRPr="00016FCE">
              <w:rPr>
                <w:rFonts w:ascii="Garamond" w:hAnsi="Garamond"/>
                <w:lang w:val="en-AU"/>
              </w:rPr>
              <w:t xml:space="preserve">deteriorating patients </w:t>
            </w:r>
            <w:r>
              <w:rPr>
                <w:rFonts w:ascii="Garamond" w:hAnsi="Garamond"/>
                <w:lang w:val="en-AU"/>
              </w:rPr>
              <w:t xml:space="preserve">in terms of its effect on admissions to intensive care units (ICUs) </w:t>
            </w:r>
            <w:r w:rsidRPr="00016FCE">
              <w:rPr>
                <w:rFonts w:ascii="Garamond" w:hAnsi="Garamond"/>
                <w:lang w:val="en-AU"/>
              </w:rPr>
              <w:t>following cardiac arrests from hospital wards.</w:t>
            </w:r>
            <w:r>
              <w:rPr>
                <w:rFonts w:ascii="Garamond" w:hAnsi="Garamond"/>
                <w:lang w:val="en-AU"/>
              </w:rPr>
              <w:t xml:space="preserve"> The study looked at adult patients admitted to ICUs in m</w:t>
            </w:r>
            <w:r w:rsidRPr="00016FCE">
              <w:rPr>
                <w:rFonts w:ascii="Garamond" w:hAnsi="Garamond"/>
                <w:lang w:val="en-AU"/>
              </w:rPr>
              <w:t xml:space="preserve">ore than 110 </w:t>
            </w:r>
            <w:r>
              <w:rPr>
                <w:rFonts w:ascii="Garamond" w:hAnsi="Garamond"/>
                <w:lang w:val="en-AU"/>
              </w:rPr>
              <w:t xml:space="preserve">hospitals across Australia. The standard was one of the first edition of the </w:t>
            </w:r>
            <w:r w:rsidRPr="00016FCE">
              <w:rPr>
                <w:rFonts w:ascii="Garamond" w:hAnsi="Garamond"/>
                <w:lang w:val="en-AU"/>
              </w:rPr>
              <w:t>National Safety and Quality Health Service Standards</w:t>
            </w:r>
            <w:r>
              <w:rPr>
                <w:rFonts w:ascii="Garamond" w:hAnsi="Garamond"/>
                <w:lang w:val="en-AU"/>
              </w:rPr>
              <w:t xml:space="preserve"> developed by the Australian Commission on Safety and Quality in Health Care. </w:t>
            </w:r>
          </w:p>
          <w:p w:rsidR="00016FCE" w:rsidRPr="000170DA" w:rsidRDefault="00016FCE" w:rsidP="00016FCE">
            <w:pPr>
              <w:rPr>
                <w:rFonts w:ascii="Garamond" w:hAnsi="Garamond"/>
                <w:lang w:val="en-AU"/>
              </w:rPr>
            </w:pPr>
            <w:r>
              <w:rPr>
                <w:rFonts w:ascii="Garamond" w:hAnsi="Garamond"/>
                <w:lang w:val="en-AU"/>
              </w:rPr>
              <w:t>The study’s authors report finding that c</w:t>
            </w:r>
            <w:r w:rsidRPr="00016FCE">
              <w:rPr>
                <w:rFonts w:ascii="Garamond" w:hAnsi="Garamond"/>
                <w:lang w:val="en-AU"/>
              </w:rPr>
              <w:t>ardiac arrest–related ICU admissions from the ward decreased from 5.6% (baseline) to 4.9% (rollout) a</w:t>
            </w:r>
            <w:r>
              <w:rPr>
                <w:rFonts w:ascii="Garamond" w:hAnsi="Garamond"/>
                <w:lang w:val="en-AU"/>
              </w:rPr>
              <w:t>nd 4.1% (intervention period). They went on to conclude that “</w:t>
            </w:r>
            <w:r w:rsidRPr="00016FCE">
              <w:rPr>
                <w:rFonts w:ascii="Garamond" w:hAnsi="Garamond"/>
                <w:lang w:val="en-AU"/>
              </w:rPr>
              <w:t xml:space="preserve">Introducing a </w:t>
            </w:r>
            <w:r w:rsidRPr="00016FCE">
              <w:rPr>
                <w:rFonts w:ascii="Garamond" w:hAnsi="Garamond"/>
                <w:b/>
                <w:lang w:val="en-AU"/>
              </w:rPr>
              <w:t>national standard</w:t>
            </w:r>
            <w:r w:rsidRPr="00016FCE">
              <w:rPr>
                <w:rFonts w:ascii="Garamond" w:hAnsi="Garamond"/>
                <w:lang w:val="en-AU"/>
              </w:rPr>
              <w:t xml:space="preserve"> to improve the care of deteriorating patients was associated with </w:t>
            </w:r>
            <w:r w:rsidRPr="00016FCE">
              <w:rPr>
                <w:rFonts w:ascii="Garamond" w:hAnsi="Garamond"/>
                <w:b/>
                <w:lang w:val="en-AU"/>
              </w:rPr>
              <w:t>reduced cardiac arrest–related ICU admissions</w:t>
            </w:r>
            <w:r w:rsidRPr="00016FCE">
              <w:rPr>
                <w:rFonts w:ascii="Garamond" w:hAnsi="Garamond"/>
                <w:lang w:val="en-AU"/>
              </w:rPr>
              <w:t xml:space="preserve"> and subsequent </w:t>
            </w:r>
            <w:r w:rsidRPr="00016FCE">
              <w:rPr>
                <w:rFonts w:ascii="Garamond" w:hAnsi="Garamond"/>
                <w:b/>
                <w:lang w:val="en-AU"/>
              </w:rPr>
              <w:t>in-hospital mortality</w:t>
            </w:r>
            <w:r w:rsidRPr="00016FCE">
              <w:rPr>
                <w:rFonts w:ascii="Garamond" w:hAnsi="Garamond"/>
                <w:lang w:val="en-AU"/>
              </w:rPr>
              <w:t xml:space="preserve"> of such patients.</w:t>
            </w:r>
            <w:r>
              <w:rPr>
                <w:rFonts w:ascii="Garamond" w:hAnsi="Garamond"/>
                <w:lang w:val="en-AU"/>
              </w:rPr>
              <w:t>”</w:t>
            </w:r>
          </w:p>
        </w:tc>
      </w:tr>
    </w:tbl>
    <w:p w:rsidR="00AD5795" w:rsidRDefault="00AD5795" w:rsidP="00AD5795">
      <w:pPr>
        <w:keepLines/>
        <w:autoSpaceDE w:val="0"/>
        <w:autoSpaceDN w:val="0"/>
        <w:adjustRightInd w:val="0"/>
        <w:rPr>
          <w:rFonts w:ascii="Garamond" w:hAnsi="Garamond"/>
          <w:i/>
          <w:lang w:val="en-AU"/>
        </w:rPr>
      </w:pPr>
    </w:p>
    <w:p w:rsidR="00543F0B" w:rsidRDefault="00543F0B" w:rsidP="00543F0B">
      <w:pPr>
        <w:keepLines/>
        <w:autoSpaceDE w:val="0"/>
        <w:autoSpaceDN w:val="0"/>
        <w:adjustRightInd w:val="0"/>
        <w:rPr>
          <w:rFonts w:ascii="Garamond" w:hAnsi="Garamond"/>
          <w:lang w:val="en-AU"/>
        </w:rPr>
      </w:pPr>
      <w:r>
        <w:rPr>
          <w:rFonts w:ascii="Garamond" w:hAnsi="Garamond"/>
          <w:lang w:val="en-AU"/>
        </w:rPr>
        <w:t xml:space="preserve">For information on the </w:t>
      </w:r>
      <w:r w:rsidRPr="00543F0B">
        <w:rPr>
          <w:rFonts w:ascii="Garamond" w:hAnsi="Garamond"/>
          <w:lang w:val="en-AU"/>
        </w:rPr>
        <w:t>National Safety and Quality Health Service Standards. 2nd edition</w:t>
      </w:r>
      <w:r>
        <w:rPr>
          <w:rFonts w:ascii="Garamond" w:hAnsi="Garamond"/>
          <w:lang w:val="en-AU"/>
        </w:rPr>
        <w:t xml:space="preserve">, see </w:t>
      </w:r>
      <w:hyperlink r:id="rId18" w:history="1">
        <w:r w:rsidRPr="00A3003B">
          <w:rPr>
            <w:rStyle w:val="Hyperlink"/>
            <w:rFonts w:ascii="Garamond" w:hAnsi="Garamond"/>
            <w:lang w:val="en-AU"/>
          </w:rPr>
          <w:t>http://www.safetyandquality.gov.au/second-edition</w:t>
        </w:r>
      </w:hyperlink>
    </w:p>
    <w:p w:rsidR="00543F0B" w:rsidRPr="00543F0B" w:rsidRDefault="00543F0B" w:rsidP="00543F0B">
      <w:pPr>
        <w:keepLines/>
        <w:autoSpaceDE w:val="0"/>
        <w:autoSpaceDN w:val="0"/>
        <w:adjustRightInd w:val="0"/>
        <w:rPr>
          <w:rFonts w:ascii="Garamond" w:hAnsi="Garamond"/>
          <w:lang w:val="en-AU"/>
        </w:rPr>
      </w:pPr>
    </w:p>
    <w:p w:rsidR="00543F0B" w:rsidRPr="00FD4E86" w:rsidRDefault="00FD4E86" w:rsidP="00FD4E86">
      <w:pPr>
        <w:keepLines/>
        <w:autoSpaceDE w:val="0"/>
        <w:autoSpaceDN w:val="0"/>
        <w:adjustRightInd w:val="0"/>
        <w:rPr>
          <w:rFonts w:ascii="Garamond" w:hAnsi="Garamond"/>
          <w:i/>
          <w:lang w:val="en-AU"/>
        </w:rPr>
      </w:pPr>
      <w:r w:rsidRPr="00FD4E86">
        <w:rPr>
          <w:rFonts w:ascii="Garamond" w:hAnsi="Garamond"/>
          <w:i/>
          <w:lang w:val="en-AU"/>
        </w:rPr>
        <w:t>Patient preferences for participation in patient care and safety activities in hospitals</w:t>
      </w:r>
    </w:p>
    <w:p w:rsidR="00FD4E86" w:rsidRDefault="00FD4E86" w:rsidP="00FD4E86">
      <w:pPr>
        <w:keepLines/>
        <w:autoSpaceDE w:val="0"/>
        <w:autoSpaceDN w:val="0"/>
        <w:adjustRightInd w:val="0"/>
        <w:rPr>
          <w:rFonts w:ascii="Garamond" w:hAnsi="Garamond"/>
          <w:lang w:val="en-AU"/>
        </w:rPr>
      </w:pPr>
      <w:r w:rsidRPr="00FD4E86">
        <w:rPr>
          <w:rFonts w:ascii="Garamond" w:hAnsi="Garamond"/>
          <w:lang w:val="en-AU"/>
        </w:rPr>
        <w:t>Ringdal M, Chaboyer W, Ulin K, Bucknall T, Oxelmark L</w:t>
      </w:r>
    </w:p>
    <w:p w:rsidR="00FD4E86" w:rsidRPr="000170DA" w:rsidRDefault="00FD4E86" w:rsidP="00FD4E86">
      <w:pPr>
        <w:keepLines/>
        <w:autoSpaceDE w:val="0"/>
        <w:autoSpaceDN w:val="0"/>
        <w:adjustRightInd w:val="0"/>
        <w:rPr>
          <w:rFonts w:ascii="Garamond" w:hAnsi="Garamond"/>
          <w:lang w:val="en-AU"/>
        </w:rPr>
      </w:pPr>
      <w:r w:rsidRPr="00FD4E86">
        <w:rPr>
          <w:rFonts w:ascii="Garamond" w:hAnsi="Garamond"/>
          <w:lang w:val="en-AU"/>
        </w:rPr>
        <w:t>BMC Nursing. 2017;16(1):69.</w:t>
      </w:r>
    </w:p>
    <w:tbl>
      <w:tblPr>
        <w:tblStyle w:val="TableGrid"/>
        <w:tblW w:w="0" w:type="auto"/>
        <w:tblInd w:w="288" w:type="dxa"/>
        <w:tblLayout w:type="fixed"/>
        <w:tblLook w:val="01E0" w:firstRow="1" w:lastRow="1" w:firstColumn="1" w:lastColumn="1" w:noHBand="0" w:noVBand="0"/>
      </w:tblPr>
      <w:tblGrid>
        <w:gridCol w:w="1080"/>
        <w:gridCol w:w="8280"/>
      </w:tblGrid>
      <w:tr w:rsidR="00E7643F"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E7643F" w:rsidRPr="000170DA" w:rsidRDefault="00E7643F" w:rsidP="00D04ED2">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643F" w:rsidRPr="000170DA" w:rsidRDefault="00D04ED2" w:rsidP="00D04ED2">
            <w:pPr>
              <w:rPr>
                <w:rStyle w:val="Hyperlink"/>
                <w:rFonts w:ascii="Garamond" w:hAnsi="Garamond"/>
                <w:color w:val="auto"/>
                <w:u w:val="none"/>
                <w:lang w:val="en-AU"/>
              </w:rPr>
            </w:pPr>
            <w:hyperlink r:id="rId19" w:history="1">
              <w:r w:rsidR="00FD4E86" w:rsidRPr="00A3003B">
                <w:rPr>
                  <w:rStyle w:val="Hyperlink"/>
                  <w:rFonts w:ascii="Garamond" w:hAnsi="Garamond"/>
                  <w:lang w:val="en-AU"/>
                </w:rPr>
                <w:t>http://dx.doi.org/10.1186/s12912-017-0266-7</w:t>
              </w:r>
            </w:hyperlink>
          </w:p>
        </w:tc>
      </w:tr>
      <w:tr w:rsidR="00E7643F"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E7643F" w:rsidRPr="000170DA" w:rsidRDefault="00E7643F" w:rsidP="00D04E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04ED2" w:rsidRPr="00D04ED2" w:rsidRDefault="00D04ED2" w:rsidP="00D04ED2">
            <w:pPr>
              <w:rPr>
                <w:rFonts w:ascii="Garamond" w:hAnsi="Garamond"/>
                <w:lang w:val="en-AU"/>
              </w:rPr>
            </w:pPr>
            <w:r>
              <w:rPr>
                <w:rFonts w:ascii="Garamond" w:hAnsi="Garamond"/>
                <w:lang w:val="en-AU"/>
              </w:rPr>
              <w:t>Paper reporting on a small (n of 20) in-depth qualitative study using s</w:t>
            </w:r>
            <w:r w:rsidRPr="00D04ED2">
              <w:rPr>
                <w:rFonts w:ascii="Garamond" w:hAnsi="Garamond"/>
                <w:lang w:val="en-AU"/>
              </w:rPr>
              <w:t xml:space="preserve">emi-structured interviews with patients were admitted to one of four medical wards at a </w:t>
            </w:r>
            <w:r>
              <w:rPr>
                <w:rFonts w:ascii="Garamond" w:hAnsi="Garamond"/>
                <w:lang w:val="en-AU"/>
              </w:rPr>
              <w:t xml:space="preserve">Swedish </w:t>
            </w:r>
            <w:r w:rsidRPr="00D04ED2">
              <w:rPr>
                <w:rFonts w:ascii="Garamond" w:hAnsi="Garamond"/>
                <w:lang w:val="en-AU"/>
              </w:rPr>
              <w:t>university hospital</w:t>
            </w:r>
            <w:r>
              <w:rPr>
                <w:rFonts w:ascii="Garamond" w:hAnsi="Garamond"/>
                <w:lang w:val="en-AU"/>
              </w:rPr>
              <w:t xml:space="preserve"> that sought to examine </w:t>
            </w:r>
            <w:r w:rsidRPr="00D04ED2">
              <w:rPr>
                <w:rFonts w:ascii="Garamond" w:hAnsi="Garamond"/>
                <w:lang w:val="en-AU"/>
              </w:rPr>
              <w:t>patients’ preferences on participation in their care and safety activities.</w:t>
            </w:r>
            <w:r>
              <w:rPr>
                <w:rFonts w:ascii="Garamond" w:hAnsi="Garamond"/>
                <w:lang w:val="en-AU"/>
              </w:rPr>
              <w:t xml:space="preserve"> From their thematic analysis, the authors found five key themes</w:t>
            </w:r>
            <w:r w:rsidRPr="00D04ED2">
              <w:rPr>
                <w:rFonts w:ascii="Garamond" w:hAnsi="Garamond"/>
                <w:lang w:val="en-AU"/>
              </w:rPr>
              <w:t xml:space="preserve">: endorsing participation; understanding enables participation; enacting patient safety by participation; impediments to participation; and the significance of participation. </w:t>
            </w:r>
            <w:r>
              <w:rPr>
                <w:rFonts w:ascii="Garamond" w:hAnsi="Garamond"/>
                <w:lang w:val="en-AU"/>
              </w:rPr>
              <w:t xml:space="preserve">The author </w:t>
            </w:r>
            <w:r w:rsidR="00C05C4C">
              <w:rPr>
                <w:rFonts w:ascii="Garamond" w:hAnsi="Garamond"/>
                <w:lang w:val="en-AU"/>
              </w:rPr>
              <w:t xml:space="preserve">discuss </w:t>
            </w:r>
            <w:r w:rsidRPr="00D04ED2">
              <w:rPr>
                <w:rFonts w:ascii="Garamond" w:hAnsi="Garamond"/>
                <w:lang w:val="en-AU"/>
              </w:rPr>
              <w:t xml:space="preserve">that </w:t>
            </w:r>
            <w:r w:rsidRPr="00C05C4C">
              <w:rPr>
                <w:rFonts w:ascii="Garamond" w:hAnsi="Garamond"/>
                <w:b/>
                <w:lang w:val="en-AU"/>
              </w:rPr>
              <w:t>patients wanted to be active participants</w:t>
            </w:r>
            <w:r w:rsidRPr="00D04ED2">
              <w:rPr>
                <w:rFonts w:ascii="Garamond" w:hAnsi="Garamond"/>
                <w:lang w:val="en-AU"/>
              </w:rPr>
              <w:t xml:space="preserve"> in their care and safety activities by having a voice and being a part of the decision-making process, sharing information and possessing knowledge about their conditions. </w:t>
            </w:r>
            <w:r w:rsidR="00C05C4C">
              <w:rPr>
                <w:rFonts w:ascii="Garamond" w:hAnsi="Garamond"/>
                <w:lang w:val="en-AU"/>
              </w:rPr>
              <w:t xml:space="preserve">They note that </w:t>
            </w:r>
            <w:r w:rsidRPr="00D04ED2">
              <w:rPr>
                <w:rFonts w:ascii="Garamond" w:hAnsi="Garamond"/>
                <w:lang w:val="en-AU"/>
              </w:rPr>
              <w:t xml:space="preserve">a number of </w:t>
            </w:r>
            <w:r w:rsidRPr="00C05C4C">
              <w:rPr>
                <w:rFonts w:ascii="Garamond" w:hAnsi="Garamond"/>
                <w:b/>
                <w:lang w:val="en-AU"/>
              </w:rPr>
              <w:t>barriers</w:t>
            </w:r>
            <w:r w:rsidRPr="00D04ED2">
              <w:rPr>
                <w:rFonts w:ascii="Garamond" w:hAnsi="Garamond"/>
                <w:lang w:val="en-AU"/>
              </w:rPr>
              <w:t xml:space="preserve"> hampered participation, such as </w:t>
            </w:r>
            <w:r w:rsidRPr="00C05C4C">
              <w:rPr>
                <w:rFonts w:ascii="Garamond" w:hAnsi="Garamond"/>
                <w:b/>
                <w:lang w:val="en-AU"/>
              </w:rPr>
              <w:t>power imbalances</w:t>
            </w:r>
            <w:r w:rsidRPr="00D04ED2">
              <w:rPr>
                <w:rFonts w:ascii="Garamond" w:hAnsi="Garamond"/>
                <w:lang w:val="en-AU"/>
              </w:rPr>
              <w:t xml:space="preserve">, lack of </w:t>
            </w:r>
            <w:r w:rsidRPr="00C05C4C">
              <w:rPr>
                <w:rFonts w:ascii="Garamond" w:hAnsi="Garamond"/>
                <w:b/>
                <w:lang w:val="en-AU"/>
              </w:rPr>
              <w:t>patient acuity</w:t>
            </w:r>
            <w:r w:rsidRPr="00D04ED2">
              <w:rPr>
                <w:rFonts w:ascii="Garamond" w:hAnsi="Garamond"/>
                <w:lang w:val="en-AU"/>
              </w:rPr>
              <w:t xml:space="preserve"> and </w:t>
            </w:r>
            <w:r w:rsidRPr="00C05C4C">
              <w:rPr>
                <w:rFonts w:ascii="Garamond" w:hAnsi="Garamond"/>
                <w:b/>
                <w:lang w:val="en-AU"/>
              </w:rPr>
              <w:t>patient uncertainty</w:t>
            </w:r>
            <w:r w:rsidRPr="00D04ED2">
              <w:rPr>
                <w:rFonts w:ascii="Garamond" w:hAnsi="Garamond"/>
                <w:lang w:val="en-AU"/>
              </w:rPr>
              <w:t>. Patients’ participation in care and patient safety activities seemed to determine whether patients were feeling safe or ignored.</w:t>
            </w:r>
          </w:p>
          <w:p w:rsidR="00D04ED2" w:rsidRPr="000170DA" w:rsidRDefault="00C05C4C" w:rsidP="00C05C4C">
            <w:pPr>
              <w:rPr>
                <w:rFonts w:ascii="Garamond" w:hAnsi="Garamond"/>
                <w:lang w:val="en-AU"/>
              </w:rPr>
            </w:pPr>
            <w:r>
              <w:rPr>
                <w:rFonts w:ascii="Garamond" w:hAnsi="Garamond"/>
                <w:lang w:val="en-AU"/>
              </w:rPr>
              <w:t>These contribute to a conclusion that ‘</w:t>
            </w:r>
            <w:r w:rsidRPr="00C05C4C">
              <w:rPr>
                <w:rFonts w:ascii="Garamond" w:hAnsi="Garamond"/>
                <w:lang w:val="en-AU"/>
              </w:rPr>
              <w:t>Promoting patient participation begins by understanding the patients’ unique preferences and needs for care, establishing a good relationship and paying attention to each patient’s ability to participate despite their illness.</w:t>
            </w:r>
            <w:r>
              <w:rPr>
                <w:rFonts w:ascii="Garamond" w:hAnsi="Garamond"/>
                <w:lang w:val="en-AU"/>
              </w:rPr>
              <w:t>’</w:t>
            </w:r>
          </w:p>
        </w:tc>
      </w:tr>
    </w:tbl>
    <w:p w:rsidR="00E7643F" w:rsidRPr="0068493F" w:rsidRDefault="00E7643F" w:rsidP="00E7643F">
      <w:pPr>
        <w:keepLines/>
        <w:autoSpaceDE w:val="0"/>
        <w:autoSpaceDN w:val="0"/>
        <w:adjustRightInd w:val="0"/>
        <w:rPr>
          <w:rFonts w:ascii="Garamond" w:hAnsi="Garamond"/>
          <w:lang w:val="en-AU"/>
        </w:rPr>
      </w:pPr>
    </w:p>
    <w:p w:rsidR="0068493F" w:rsidRPr="0068493F" w:rsidRDefault="0068493F" w:rsidP="00E7643F">
      <w:pPr>
        <w:keepLines/>
        <w:autoSpaceDE w:val="0"/>
        <w:autoSpaceDN w:val="0"/>
        <w:adjustRightInd w:val="0"/>
        <w:rPr>
          <w:rFonts w:ascii="Garamond" w:hAnsi="Garamond"/>
          <w:lang w:val="en-AU"/>
        </w:rPr>
      </w:pPr>
      <w:r w:rsidRPr="0068493F">
        <w:rPr>
          <w:rFonts w:ascii="Garamond" w:hAnsi="Garamond"/>
          <w:lang w:val="en-AU"/>
        </w:rPr>
        <w:t xml:space="preserve">For information </w:t>
      </w:r>
      <w:r>
        <w:rPr>
          <w:rFonts w:ascii="Garamond" w:hAnsi="Garamond"/>
          <w:lang w:val="en-AU"/>
        </w:rPr>
        <w:t xml:space="preserve">about the Commission’s work on patient and consumer centred care, see </w:t>
      </w:r>
      <w:hyperlink r:id="rId20" w:history="1">
        <w:r w:rsidR="002C7CD4" w:rsidRPr="00A3003B">
          <w:rPr>
            <w:rStyle w:val="Hyperlink"/>
            <w:rFonts w:ascii="Garamond" w:hAnsi="Garamond"/>
            <w:lang w:val="en-AU"/>
          </w:rPr>
          <w:t>https://www.safetyandquality.gov.au/our-work/patient-and-consumer-centred-care/</w:t>
        </w:r>
      </w:hyperlink>
    </w:p>
    <w:p w:rsidR="0068493F" w:rsidRPr="0068493F" w:rsidRDefault="0068493F" w:rsidP="00E7643F">
      <w:pPr>
        <w:keepLines/>
        <w:autoSpaceDE w:val="0"/>
        <w:autoSpaceDN w:val="0"/>
        <w:adjustRightInd w:val="0"/>
        <w:rPr>
          <w:rFonts w:ascii="Garamond" w:hAnsi="Garamond"/>
          <w:lang w:val="en-AU"/>
        </w:rPr>
      </w:pPr>
    </w:p>
    <w:p w:rsidR="00A660B0" w:rsidRDefault="00A660B0">
      <w:pPr>
        <w:rPr>
          <w:rFonts w:ascii="Garamond" w:hAnsi="Garamond"/>
          <w:i/>
          <w:lang w:val="en-AU"/>
        </w:rPr>
      </w:pPr>
      <w:r>
        <w:rPr>
          <w:rFonts w:ascii="Garamond" w:hAnsi="Garamond"/>
          <w:i/>
          <w:lang w:val="en-AU"/>
        </w:rPr>
        <w:br w:type="page"/>
      </w:r>
    </w:p>
    <w:p w:rsidR="00534D08" w:rsidRPr="00093F20" w:rsidRDefault="00534D08" w:rsidP="00534D08">
      <w:pPr>
        <w:keepNext/>
        <w:keepLines/>
        <w:autoSpaceDE w:val="0"/>
        <w:autoSpaceDN w:val="0"/>
        <w:adjustRightInd w:val="0"/>
        <w:rPr>
          <w:rFonts w:ascii="Garamond" w:hAnsi="Garamond"/>
          <w:i/>
          <w:lang w:val="en-AU"/>
        </w:rPr>
      </w:pPr>
      <w:r w:rsidRPr="00093F20">
        <w:rPr>
          <w:rFonts w:ascii="Garamond" w:hAnsi="Garamond"/>
          <w:i/>
          <w:lang w:val="en-AU"/>
        </w:rPr>
        <w:lastRenderedPageBreak/>
        <w:t>Handovers during anesthesia care: Patient safety risk or opportunity for improvement?</w:t>
      </w:r>
    </w:p>
    <w:p w:rsidR="00534D08" w:rsidRDefault="00534D08" w:rsidP="00534D08">
      <w:pPr>
        <w:keepLines/>
        <w:autoSpaceDE w:val="0"/>
        <w:autoSpaceDN w:val="0"/>
        <w:adjustRightInd w:val="0"/>
        <w:rPr>
          <w:rFonts w:ascii="Garamond" w:hAnsi="Garamond"/>
          <w:lang w:val="en-AU"/>
        </w:rPr>
      </w:pPr>
      <w:r w:rsidRPr="00093F20">
        <w:rPr>
          <w:rFonts w:ascii="Garamond" w:hAnsi="Garamond"/>
          <w:lang w:val="en-AU"/>
        </w:rPr>
        <w:t>Bagian JP, Paull DE</w:t>
      </w:r>
    </w:p>
    <w:p w:rsidR="00534D08" w:rsidRPr="00093F20" w:rsidRDefault="00534D08" w:rsidP="00534D08">
      <w:pPr>
        <w:keepLines/>
        <w:autoSpaceDE w:val="0"/>
        <w:autoSpaceDN w:val="0"/>
        <w:adjustRightInd w:val="0"/>
        <w:rPr>
          <w:rFonts w:ascii="Garamond" w:hAnsi="Garamond"/>
          <w:lang w:val="en-AU"/>
        </w:rPr>
      </w:pPr>
      <w:r w:rsidRPr="00093F20">
        <w:rPr>
          <w:rFonts w:ascii="Garamond" w:hAnsi="Garamond"/>
          <w:lang w:val="en-AU"/>
        </w:rPr>
        <w:t>Journal of the American Medical Association. 2018;319(2):125-7.</w:t>
      </w:r>
    </w:p>
    <w:p w:rsidR="00534D08" w:rsidRDefault="00534D08" w:rsidP="00534D08">
      <w:pPr>
        <w:keepLines/>
        <w:autoSpaceDE w:val="0"/>
        <w:autoSpaceDN w:val="0"/>
        <w:adjustRightInd w:val="0"/>
        <w:rPr>
          <w:rFonts w:ascii="Garamond" w:hAnsi="Garamond"/>
          <w:lang w:val="en-AU"/>
        </w:rPr>
      </w:pPr>
    </w:p>
    <w:p w:rsidR="00534D08" w:rsidRPr="00093F20" w:rsidRDefault="00534D08" w:rsidP="00534D08">
      <w:pPr>
        <w:keepLines/>
        <w:autoSpaceDE w:val="0"/>
        <w:autoSpaceDN w:val="0"/>
        <w:adjustRightInd w:val="0"/>
        <w:rPr>
          <w:rFonts w:ascii="Garamond" w:hAnsi="Garamond"/>
          <w:i/>
          <w:lang w:val="en-AU"/>
        </w:rPr>
      </w:pPr>
      <w:r w:rsidRPr="00093F20">
        <w:rPr>
          <w:rFonts w:ascii="Garamond" w:hAnsi="Garamond"/>
          <w:i/>
          <w:lang w:val="en-AU"/>
        </w:rPr>
        <w:t>Association between handover of anesthesia care and adverse postoperative outcomes among patients undergoing major surgery</w:t>
      </w:r>
    </w:p>
    <w:p w:rsidR="00534D08" w:rsidRDefault="00534D08" w:rsidP="00534D08">
      <w:pPr>
        <w:keepLines/>
        <w:autoSpaceDE w:val="0"/>
        <w:autoSpaceDN w:val="0"/>
        <w:adjustRightInd w:val="0"/>
        <w:rPr>
          <w:rFonts w:ascii="Garamond" w:hAnsi="Garamond"/>
          <w:lang w:val="en-AU"/>
        </w:rPr>
      </w:pPr>
      <w:r w:rsidRPr="00093F20">
        <w:rPr>
          <w:rFonts w:ascii="Garamond" w:hAnsi="Garamond"/>
          <w:lang w:val="en-AU"/>
        </w:rPr>
        <w:t>Jones PM, Cherry RA, Allen BN, Jenkyn KMB, Shariff SZ, Flier S, et al</w:t>
      </w:r>
    </w:p>
    <w:p w:rsidR="00534D08" w:rsidRDefault="00534D08" w:rsidP="00534D08">
      <w:pPr>
        <w:keepLines/>
        <w:autoSpaceDE w:val="0"/>
        <w:autoSpaceDN w:val="0"/>
        <w:adjustRightInd w:val="0"/>
        <w:rPr>
          <w:rFonts w:ascii="Garamond" w:hAnsi="Garamond"/>
          <w:lang w:val="en-AU"/>
        </w:rPr>
      </w:pPr>
      <w:r w:rsidRPr="00093F20">
        <w:rPr>
          <w:rFonts w:ascii="Garamond" w:hAnsi="Garamond"/>
          <w:lang w:val="en-AU"/>
        </w:rPr>
        <w:t>Journal of the American Medical Association. 2018;319(2):143-53.</w:t>
      </w:r>
    </w:p>
    <w:tbl>
      <w:tblPr>
        <w:tblStyle w:val="TableGrid"/>
        <w:tblW w:w="0" w:type="auto"/>
        <w:tblInd w:w="288" w:type="dxa"/>
        <w:tblLayout w:type="fixed"/>
        <w:tblLook w:val="01E0" w:firstRow="1" w:lastRow="1" w:firstColumn="1" w:lastColumn="1" w:noHBand="0" w:noVBand="0"/>
      </w:tblPr>
      <w:tblGrid>
        <w:gridCol w:w="1080"/>
        <w:gridCol w:w="8280"/>
      </w:tblGrid>
      <w:tr w:rsidR="00534D08"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534D08" w:rsidRPr="000170DA" w:rsidRDefault="00534D08" w:rsidP="006416D1">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34D08" w:rsidRDefault="00534D08" w:rsidP="006416D1">
            <w:pPr>
              <w:rPr>
                <w:rStyle w:val="Hyperlink"/>
                <w:rFonts w:ascii="Garamond" w:hAnsi="Garamond"/>
                <w:color w:val="auto"/>
                <w:u w:val="none"/>
                <w:lang w:val="en-AU"/>
              </w:rPr>
            </w:pPr>
            <w:r>
              <w:rPr>
                <w:rStyle w:val="Hyperlink"/>
                <w:rFonts w:ascii="Garamond" w:hAnsi="Garamond"/>
                <w:color w:val="auto"/>
                <w:u w:val="none"/>
                <w:lang w:val="en-AU"/>
              </w:rPr>
              <w:t xml:space="preserve">Bagian and Paull </w:t>
            </w:r>
            <w:hyperlink r:id="rId21" w:history="1">
              <w:r w:rsidRPr="00A3003B">
                <w:rPr>
                  <w:rStyle w:val="Hyperlink"/>
                  <w:rFonts w:ascii="Garamond" w:hAnsi="Garamond"/>
                  <w:lang w:val="en-AU"/>
                </w:rPr>
                <w:t>https://dx.doi.org/10.1001/jama.2017.20602</w:t>
              </w:r>
            </w:hyperlink>
          </w:p>
          <w:p w:rsidR="00534D08" w:rsidRPr="000170DA" w:rsidRDefault="00534D08" w:rsidP="006416D1">
            <w:pPr>
              <w:rPr>
                <w:rStyle w:val="Hyperlink"/>
                <w:rFonts w:ascii="Garamond" w:hAnsi="Garamond"/>
                <w:color w:val="auto"/>
                <w:u w:val="none"/>
                <w:lang w:val="en-AU"/>
              </w:rPr>
            </w:pPr>
            <w:r>
              <w:rPr>
                <w:rFonts w:ascii="Garamond" w:hAnsi="Garamond"/>
                <w:lang w:val="en-AU"/>
              </w:rPr>
              <w:t xml:space="preserve">Jones et al </w:t>
            </w:r>
            <w:hyperlink r:id="rId22" w:history="1">
              <w:r w:rsidRPr="00A3003B">
                <w:rPr>
                  <w:rStyle w:val="Hyperlink"/>
                  <w:rFonts w:ascii="Garamond" w:hAnsi="Garamond"/>
                  <w:lang w:val="en-AU"/>
                </w:rPr>
                <w:t>https://dx.doi.org/10.1001/jama.2017.20040</w:t>
              </w:r>
            </w:hyperlink>
          </w:p>
        </w:tc>
      </w:tr>
      <w:tr w:rsidR="00534D08"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534D08" w:rsidRPr="000170DA" w:rsidRDefault="00534D08" w:rsidP="006416D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34D08" w:rsidRDefault="00534D08" w:rsidP="006416D1">
            <w:pPr>
              <w:rPr>
                <w:rFonts w:ascii="Garamond" w:hAnsi="Garamond"/>
                <w:lang w:val="en-AU"/>
              </w:rPr>
            </w:pPr>
            <w:r>
              <w:rPr>
                <w:rFonts w:ascii="Garamond" w:hAnsi="Garamond"/>
                <w:lang w:val="en-AU"/>
              </w:rPr>
              <w:t>Bagian and Paull’s editorial reflects on the study reported by Jones et al. It’s noted that many ‘</w:t>
            </w:r>
            <w:r w:rsidRPr="002C7CD4">
              <w:rPr>
                <w:rFonts w:ascii="Garamond" w:hAnsi="Garamond"/>
                <w:lang w:val="en-AU"/>
              </w:rPr>
              <w:t>serious adverse events in health care involve miscommunication during the handoff between physicians and perhaps between other health care practitioners. Contributing factors to inadequate communication during handoffs include insufficient or misleading information, absence of safety culture, ineffective communication methods, lack of time, poor timing, inadequate feedback between sender and receiver, interruptions or distractions, lack of standardized procedures, and insufficient staffing.</w:t>
            </w:r>
            <w:r>
              <w:rPr>
                <w:rFonts w:ascii="Garamond" w:hAnsi="Garamond"/>
                <w:lang w:val="en-AU"/>
              </w:rPr>
              <w:t>’</w:t>
            </w:r>
          </w:p>
          <w:p w:rsidR="00534D08" w:rsidRDefault="00534D08" w:rsidP="006416D1">
            <w:pPr>
              <w:rPr>
                <w:rFonts w:ascii="Garamond" w:hAnsi="Garamond"/>
                <w:lang w:val="en-AU"/>
              </w:rPr>
            </w:pPr>
            <w:r>
              <w:rPr>
                <w:rFonts w:ascii="Garamond" w:hAnsi="Garamond"/>
                <w:lang w:val="en-AU"/>
              </w:rPr>
              <w:t xml:space="preserve">The study reported by Jones et al examined </w:t>
            </w:r>
            <w:r w:rsidRPr="002C7CD4">
              <w:rPr>
                <w:rFonts w:ascii="Garamond" w:hAnsi="Garamond"/>
                <w:lang w:val="en-AU"/>
              </w:rPr>
              <w:t>the association between “complete handovers”</w:t>
            </w:r>
            <w:r>
              <w:rPr>
                <w:rFonts w:ascii="Garamond" w:hAnsi="Garamond"/>
                <w:lang w:val="en-AU"/>
              </w:rPr>
              <w:t xml:space="preserve"> (</w:t>
            </w:r>
            <w:r w:rsidRPr="002C7CD4">
              <w:rPr>
                <w:rFonts w:ascii="Garamond" w:hAnsi="Garamond"/>
                <w:lang w:val="en-AU"/>
              </w:rPr>
              <w:t xml:space="preserve">defined as one in which the initial </w:t>
            </w:r>
            <w:r>
              <w:rPr>
                <w:rFonts w:ascii="Garamond" w:hAnsi="Garamond"/>
                <w:lang w:val="en-AU"/>
              </w:rPr>
              <w:t>anaesthetist</w:t>
            </w:r>
            <w:r w:rsidRPr="002C7CD4">
              <w:rPr>
                <w:rFonts w:ascii="Garamond" w:hAnsi="Garamond"/>
                <w:lang w:val="en-AU"/>
              </w:rPr>
              <w:t xml:space="preserve"> handed over care of a patient to another </w:t>
            </w:r>
            <w:r>
              <w:rPr>
                <w:rFonts w:ascii="Garamond" w:hAnsi="Garamond"/>
                <w:lang w:val="en-AU"/>
              </w:rPr>
              <w:t>anaesthetist</w:t>
            </w:r>
            <w:r w:rsidRPr="002C7CD4">
              <w:rPr>
                <w:rFonts w:ascii="Garamond" w:hAnsi="Garamond"/>
                <w:lang w:val="en-AU"/>
              </w:rPr>
              <w:t xml:space="preserve"> but then was no longer available</w:t>
            </w:r>
            <w:r>
              <w:rPr>
                <w:rFonts w:ascii="Garamond" w:hAnsi="Garamond"/>
                <w:lang w:val="en-AU"/>
              </w:rPr>
              <w:t xml:space="preserve">) </w:t>
            </w:r>
            <w:r w:rsidRPr="002C7CD4">
              <w:rPr>
                <w:rFonts w:ascii="Garamond" w:hAnsi="Garamond"/>
                <w:lang w:val="en-AU"/>
              </w:rPr>
              <w:t xml:space="preserve">among </w:t>
            </w:r>
            <w:r>
              <w:rPr>
                <w:rFonts w:ascii="Garamond" w:hAnsi="Garamond"/>
                <w:lang w:val="en-AU"/>
              </w:rPr>
              <w:t>anaesthetist</w:t>
            </w:r>
            <w:r w:rsidRPr="002C7CD4">
              <w:rPr>
                <w:rFonts w:ascii="Garamond" w:hAnsi="Garamond"/>
                <w:lang w:val="en-AU"/>
              </w:rPr>
              <w:t xml:space="preserve"> an</w:t>
            </w:r>
            <w:r>
              <w:rPr>
                <w:rFonts w:ascii="Garamond" w:hAnsi="Garamond"/>
                <w:lang w:val="en-AU"/>
              </w:rPr>
              <w:t xml:space="preserve">d deleterious patient outcomes. This study reported that </w:t>
            </w:r>
            <w:r w:rsidRPr="002C7CD4">
              <w:rPr>
                <w:rFonts w:ascii="Garamond" w:hAnsi="Garamond"/>
                <w:lang w:val="en-AU"/>
              </w:rPr>
              <w:t xml:space="preserve">complete handovers were associated with an increased risk of death and major complications </w:t>
            </w:r>
            <w:r>
              <w:rPr>
                <w:rFonts w:ascii="Garamond" w:hAnsi="Garamond"/>
                <w:lang w:val="en-AU"/>
              </w:rPr>
              <w:t xml:space="preserve">, </w:t>
            </w:r>
            <w:r w:rsidRPr="002C7CD4">
              <w:rPr>
                <w:rFonts w:ascii="Garamond" w:hAnsi="Garamond"/>
                <w:lang w:val="en-AU"/>
              </w:rPr>
              <w:t>but not hospital readmission within 30 days of surgery</w:t>
            </w:r>
            <w:r>
              <w:rPr>
                <w:rFonts w:ascii="Garamond" w:hAnsi="Garamond"/>
                <w:lang w:val="en-AU"/>
              </w:rPr>
              <w:t>.</w:t>
            </w:r>
          </w:p>
          <w:p w:rsidR="00534D08" w:rsidRPr="000170DA" w:rsidRDefault="00534D08" w:rsidP="006416D1">
            <w:pPr>
              <w:rPr>
                <w:rFonts w:ascii="Garamond" w:hAnsi="Garamond"/>
                <w:lang w:val="en-AU"/>
              </w:rPr>
            </w:pPr>
            <w:r>
              <w:rPr>
                <w:rFonts w:ascii="Garamond" w:hAnsi="Garamond"/>
                <w:lang w:val="en-AU"/>
              </w:rPr>
              <w:t xml:space="preserve">Bagian and Paull seek to move the focus from </w:t>
            </w:r>
            <w:r w:rsidRPr="002C7CD4">
              <w:rPr>
                <w:rFonts w:ascii="Garamond" w:hAnsi="Garamond"/>
                <w:lang w:val="en-AU"/>
              </w:rPr>
              <w:t>eliminating or minimi</w:t>
            </w:r>
            <w:r>
              <w:rPr>
                <w:rFonts w:ascii="Garamond" w:hAnsi="Garamond"/>
                <w:lang w:val="en-AU"/>
              </w:rPr>
              <w:t>s</w:t>
            </w:r>
            <w:r w:rsidRPr="002C7CD4">
              <w:rPr>
                <w:rFonts w:ascii="Garamond" w:hAnsi="Garamond"/>
                <w:lang w:val="en-AU"/>
              </w:rPr>
              <w:t xml:space="preserve">ing </w:t>
            </w:r>
            <w:r w:rsidRPr="002C7CD4">
              <w:rPr>
                <w:rFonts w:ascii="Garamond" w:hAnsi="Garamond"/>
                <w:b/>
                <w:lang w:val="en-AU"/>
              </w:rPr>
              <w:t>handovers</w:t>
            </w:r>
            <w:r>
              <w:rPr>
                <w:rFonts w:ascii="Garamond" w:hAnsi="Garamond"/>
                <w:lang w:val="en-AU"/>
              </w:rPr>
              <w:t xml:space="preserve"> to have the ‘</w:t>
            </w:r>
            <w:r w:rsidRPr="002C7CD4">
              <w:rPr>
                <w:rFonts w:ascii="Garamond" w:hAnsi="Garamond"/>
                <w:lang w:val="en-AU"/>
              </w:rPr>
              <w:t xml:space="preserve">health care community should consider them as an </w:t>
            </w:r>
            <w:r w:rsidRPr="002C7CD4">
              <w:rPr>
                <w:rFonts w:ascii="Garamond" w:hAnsi="Garamond"/>
                <w:b/>
                <w:lang w:val="en-AU"/>
              </w:rPr>
              <w:t>opportunity to improve patient safety</w:t>
            </w:r>
            <w:r w:rsidRPr="002C7CD4">
              <w:rPr>
                <w:rFonts w:ascii="Garamond" w:hAnsi="Garamond"/>
                <w:lang w:val="en-AU"/>
              </w:rPr>
              <w:t>. In this model, the handover is a chance to correct errors and could almost be considered an embedded independent consult. Such communication might prevent an inadvertent oversight of a required action and resultant patient harm. The receiving anesthesiologist provides “fresh eyes” and offers a new perspective. In this model, the handover is truly a team process and the receiver of information has an active role.</w:t>
            </w:r>
            <w:r>
              <w:rPr>
                <w:rFonts w:ascii="Garamond" w:hAnsi="Garamond"/>
                <w:lang w:val="en-AU"/>
              </w:rPr>
              <w:t>’</w:t>
            </w:r>
          </w:p>
        </w:tc>
      </w:tr>
    </w:tbl>
    <w:p w:rsidR="00534D08" w:rsidRDefault="00534D08" w:rsidP="00534D08">
      <w:pPr>
        <w:keepLines/>
        <w:autoSpaceDE w:val="0"/>
        <w:autoSpaceDN w:val="0"/>
        <w:adjustRightInd w:val="0"/>
        <w:rPr>
          <w:rFonts w:ascii="Garamond" w:hAnsi="Garamond"/>
          <w:i/>
          <w:lang w:val="en-AU"/>
        </w:rPr>
      </w:pPr>
    </w:p>
    <w:p w:rsidR="00534D08" w:rsidRPr="0068493F" w:rsidRDefault="00534D08" w:rsidP="00534D08">
      <w:pPr>
        <w:keepLines/>
        <w:autoSpaceDE w:val="0"/>
        <w:autoSpaceDN w:val="0"/>
        <w:adjustRightInd w:val="0"/>
        <w:rPr>
          <w:rFonts w:ascii="Garamond" w:hAnsi="Garamond"/>
          <w:lang w:val="en-AU"/>
        </w:rPr>
      </w:pPr>
      <w:r w:rsidRPr="0068493F">
        <w:rPr>
          <w:rFonts w:ascii="Garamond" w:hAnsi="Garamond"/>
          <w:lang w:val="en-AU"/>
        </w:rPr>
        <w:t xml:space="preserve">For information </w:t>
      </w:r>
      <w:r>
        <w:rPr>
          <w:rFonts w:ascii="Garamond" w:hAnsi="Garamond"/>
          <w:lang w:val="en-AU"/>
        </w:rPr>
        <w:t xml:space="preserve">about the Commission’s work on clinical communications, including clinical handover, see </w:t>
      </w:r>
      <w:hyperlink r:id="rId23" w:history="1">
        <w:r w:rsidRPr="00A3003B">
          <w:rPr>
            <w:rStyle w:val="Hyperlink"/>
            <w:rFonts w:ascii="Garamond" w:hAnsi="Garamond"/>
            <w:lang w:val="en-AU"/>
          </w:rPr>
          <w:t>https://www.safetyandquality.gov.au/our-work/clinical-communications/</w:t>
        </w:r>
      </w:hyperlink>
    </w:p>
    <w:p w:rsidR="00534D08" w:rsidRDefault="00534D08" w:rsidP="00534D08">
      <w:pPr>
        <w:keepLines/>
        <w:autoSpaceDE w:val="0"/>
        <w:autoSpaceDN w:val="0"/>
        <w:adjustRightInd w:val="0"/>
        <w:rPr>
          <w:rFonts w:ascii="Garamond" w:hAnsi="Garamond"/>
          <w:i/>
          <w:lang w:val="en-AU"/>
        </w:rPr>
      </w:pPr>
    </w:p>
    <w:p w:rsidR="00FD4E86" w:rsidRPr="00FD4E86" w:rsidRDefault="00FD4E86" w:rsidP="00C05C4C">
      <w:pPr>
        <w:keepNext/>
        <w:keepLines/>
        <w:autoSpaceDE w:val="0"/>
        <w:autoSpaceDN w:val="0"/>
        <w:adjustRightInd w:val="0"/>
        <w:rPr>
          <w:rFonts w:ascii="Garamond" w:hAnsi="Garamond"/>
          <w:i/>
          <w:lang w:val="en-AU"/>
        </w:rPr>
      </w:pPr>
      <w:r w:rsidRPr="00FD4E86">
        <w:rPr>
          <w:rFonts w:ascii="Garamond" w:hAnsi="Garamond"/>
          <w:i/>
          <w:lang w:val="en-AU"/>
        </w:rPr>
        <w:t>Economic and organizational impact of a clinical decision support system on laboratory test ordering</w:t>
      </w:r>
    </w:p>
    <w:p w:rsidR="00FD4E86" w:rsidRDefault="00FD4E86" w:rsidP="00C05C4C">
      <w:pPr>
        <w:keepNext/>
        <w:keepLines/>
        <w:autoSpaceDE w:val="0"/>
        <w:autoSpaceDN w:val="0"/>
        <w:adjustRightInd w:val="0"/>
        <w:rPr>
          <w:rFonts w:ascii="Garamond" w:hAnsi="Garamond"/>
          <w:lang w:val="en-AU"/>
        </w:rPr>
      </w:pPr>
      <w:r w:rsidRPr="00FD4E86">
        <w:rPr>
          <w:rFonts w:ascii="Garamond" w:hAnsi="Garamond"/>
          <w:lang w:val="en-AU"/>
        </w:rPr>
        <w:t>Bellodi E, Vagnoni E, Bonvento B, Lamma E</w:t>
      </w:r>
    </w:p>
    <w:p w:rsidR="00E7643F" w:rsidRPr="000170DA" w:rsidRDefault="00FD4E86" w:rsidP="00C05C4C">
      <w:pPr>
        <w:keepNext/>
        <w:keepLines/>
        <w:autoSpaceDE w:val="0"/>
        <w:autoSpaceDN w:val="0"/>
        <w:adjustRightInd w:val="0"/>
        <w:rPr>
          <w:rFonts w:ascii="Garamond" w:hAnsi="Garamond"/>
          <w:lang w:val="en-AU"/>
        </w:rPr>
      </w:pPr>
      <w:r w:rsidRPr="00FD4E86">
        <w:rPr>
          <w:rFonts w:ascii="Garamond" w:hAnsi="Garamond"/>
          <w:lang w:val="en-AU"/>
        </w:rPr>
        <w:t>BMC Medical Informatics and Decision Making. 2017;17(1):179.</w:t>
      </w:r>
    </w:p>
    <w:tbl>
      <w:tblPr>
        <w:tblStyle w:val="TableGrid"/>
        <w:tblW w:w="0" w:type="auto"/>
        <w:tblInd w:w="288" w:type="dxa"/>
        <w:tblLayout w:type="fixed"/>
        <w:tblLook w:val="01E0" w:firstRow="1" w:lastRow="1" w:firstColumn="1" w:lastColumn="1" w:noHBand="0" w:noVBand="0"/>
      </w:tblPr>
      <w:tblGrid>
        <w:gridCol w:w="1080"/>
        <w:gridCol w:w="8280"/>
      </w:tblGrid>
      <w:tr w:rsidR="00E7643F"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E7643F" w:rsidRPr="000170DA" w:rsidRDefault="00E7643F" w:rsidP="00D04ED2">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643F" w:rsidRPr="000170DA" w:rsidRDefault="00D04ED2" w:rsidP="00D04ED2">
            <w:pPr>
              <w:rPr>
                <w:rStyle w:val="Hyperlink"/>
                <w:rFonts w:ascii="Garamond" w:hAnsi="Garamond"/>
                <w:color w:val="auto"/>
                <w:u w:val="none"/>
                <w:lang w:val="en-AU"/>
              </w:rPr>
            </w:pPr>
            <w:hyperlink r:id="rId24" w:history="1">
              <w:r w:rsidR="00FD4E86" w:rsidRPr="00A3003B">
                <w:rPr>
                  <w:rStyle w:val="Hyperlink"/>
                  <w:rFonts w:ascii="Garamond" w:hAnsi="Garamond"/>
                  <w:lang w:val="en-AU"/>
                </w:rPr>
                <w:t>https://doi.org/10.1186/s12911-017-0574-6</w:t>
              </w:r>
            </w:hyperlink>
          </w:p>
        </w:tc>
      </w:tr>
      <w:tr w:rsidR="00E7643F"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E7643F" w:rsidRPr="000170DA" w:rsidRDefault="00E7643F" w:rsidP="00D04E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5C4C" w:rsidRDefault="00C05C4C" w:rsidP="00C05C4C">
            <w:pPr>
              <w:rPr>
                <w:rFonts w:ascii="Garamond" w:hAnsi="Garamond"/>
                <w:lang w:val="en-AU"/>
              </w:rPr>
            </w:pPr>
            <w:r>
              <w:rPr>
                <w:rFonts w:ascii="Garamond" w:hAnsi="Garamond"/>
                <w:lang w:val="en-AU"/>
              </w:rPr>
              <w:t xml:space="preserve">This Italian study looked at the impact of adding a clinical decision support system (CDSS) to the ordering of laboratory tests. The study sought to see the impact on the ordering of redundant or unnecessary tests in terms of </w:t>
            </w:r>
            <w:r w:rsidRPr="00C05C4C">
              <w:rPr>
                <w:rFonts w:ascii="Garamond" w:hAnsi="Garamond"/>
                <w:lang w:val="en-AU"/>
              </w:rPr>
              <w:t>(1) the volume of tests, (2) cost analysis, (3) end-user satisfaction before and after the installation of the CDSS.</w:t>
            </w:r>
          </w:p>
          <w:p w:rsidR="00C05C4C" w:rsidRPr="000170DA" w:rsidRDefault="00C05C4C" w:rsidP="00C05C4C">
            <w:pPr>
              <w:rPr>
                <w:rFonts w:ascii="Garamond" w:hAnsi="Garamond"/>
                <w:lang w:val="en-AU"/>
              </w:rPr>
            </w:pPr>
            <w:r>
              <w:rPr>
                <w:rFonts w:ascii="Garamond" w:hAnsi="Garamond"/>
                <w:lang w:val="en-AU"/>
              </w:rPr>
              <w:t xml:space="preserve">Based on usage in 3-month periods before and after installation of the CDSS, </w:t>
            </w:r>
            <w:r w:rsidRPr="00C05C4C">
              <w:rPr>
                <w:rFonts w:ascii="Garamond" w:hAnsi="Garamond"/>
                <w:lang w:val="en-AU"/>
              </w:rPr>
              <w:t xml:space="preserve">the number of </w:t>
            </w:r>
            <w:r w:rsidRPr="00C05C4C">
              <w:rPr>
                <w:rFonts w:ascii="Garamond" w:hAnsi="Garamond"/>
                <w:b/>
                <w:lang w:val="en-AU"/>
              </w:rPr>
              <w:t>laboratory tests requested decreased by 16.44%</w:t>
            </w:r>
            <w:r w:rsidRPr="00C05C4C">
              <w:rPr>
                <w:rFonts w:ascii="Garamond" w:hAnsi="Garamond"/>
                <w:lang w:val="en-AU"/>
              </w:rPr>
              <w:t xml:space="preserve"> and </w:t>
            </w:r>
            <w:r w:rsidRPr="00C05C4C">
              <w:rPr>
                <w:rFonts w:ascii="Garamond" w:hAnsi="Garamond"/>
                <w:b/>
                <w:lang w:val="en-AU"/>
              </w:rPr>
              <w:t xml:space="preserve">costs </w:t>
            </w:r>
            <w:r w:rsidRPr="00C05C4C">
              <w:rPr>
                <w:rFonts w:ascii="Garamond" w:hAnsi="Garamond"/>
                <w:b/>
                <w:lang w:val="en-AU"/>
              </w:rPr>
              <w:t xml:space="preserve">fell </w:t>
            </w:r>
            <w:r w:rsidRPr="00C05C4C">
              <w:rPr>
                <w:rFonts w:ascii="Garamond" w:hAnsi="Garamond"/>
                <w:b/>
                <w:lang w:val="en-AU"/>
              </w:rPr>
              <w:t>by 16.53%</w:t>
            </w:r>
            <w:r w:rsidRPr="00C05C4C">
              <w:rPr>
                <w:rFonts w:ascii="Garamond" w:hAnsi="Garamond"/>
                <w:lang w:val="en-AU"/>
              </w:rPr>
              <w:t xml:space="preserve"> in the intervention group, versus an increase in the number of tests (+3.75%) and of costs (+1.78%) </w:t>
            </w:r>
            <w:r>
              <w:rPr>
                <w:rFonts w:ascii="Garamond" w:hAnsi="Garamond"/>
                <w:lang w:val="en-AU"/>
              </w:rPr>
              <w:t xml:space="preserve">was seen in a </w:t>
            </w:r>
            <w:r w:rsidRPr="00C05C4C">
              <w:rPr>
                <w:rFonts w:ascii="Garamond" w:hAnsi="Garamond"/>
                <w:lang w:val="en-AU"/>
              </w:rPr>
              <w:t>control group. Feedback from practice showed that the medical staff was generally satisfied with the CDSS and perceived its benefits, but they were less satisfied with its technical performance in terms of slow response time.</w:t>
            </w:r>
          </w:p>
        </w:tc>
      </w:tr>
    </w:tbl>
    <w:p w:rsidR="00E7643F" w:rsidRDefault="00E7643F" w:rsidP="00E7643F">
      <w:pPr>
        <w:keepLines/>
        <w:autoSpaceDE w:val="0"/>
        <w:autoSpaceDN w:val="0"/>
        <w:adjustRightInd w:val="0"/>
        <w:rPr>
          <w:rFonts w:ascii="Garamond" w:hAnsi="Garamond"/>
          <w:i/>
          <w:lang w:val="en-AU"/>
        </w:rPr>
      </w:pPr>
    </w:p>
    <w:p w:rsidR="00534D08" w:rsidRPr="00851C7F" w:rsidRDefault="00534D08" w:rsidP="00534D08">
      <w:pPr>
        <w:keepLines/>
        <w:autoSpaceDE w:val="0"/>
        <w:autoSpaceDN w:val="0"/>
        <w:adjustRightInd w:val="0"/>
        <w:rPr>
          <w:rFonts w:ascii="Garamond" w:hAnsi="Garamond"/>
          <w:i/>
          <w:lang w:val="en-AU"/>
        </w:rPr>
      </w:pPr>
      <w:r w:rsidRPr="00851C7F">
        <w:rPr>
          <w:rFonts w:ascii="Garamond" w:hAnsi="Garamond"/>
          <w:i/>
          <w:lang w:val="en-AU"/>
        </w:rPr>
        <w:lastRenderedPageBreak/>
        <w:t>2017 update on medical overuse: A systematic review</w:t>
      </w:r>
    </w:p>
    <w:p w:rsidR="00534D08" w:rsidRDefault="00534D08" w:rsidP="00534D08">
      <w:pPr>
        <w:keepLines/>
        <w:autoSpaceDE w:val="0"/>
        <w:autoSpaceDN w:val="0"/>
        <w:adjustRightInd w:val="0"/>
        <w:rPr>
          <w:rFonts w:ascii="Garamond" w:hAnsi="Garamond"/>
          <w:lang w:val="en-AU"/>
        </w:rPr>
      </w:pPr>
      <w:r w:rsidRPr="00851C7F">
        <w:rPr>
          <w:rFonts w:ascii="Garamond" w:hAnsi="Garamond"/>
          <w:lang w:val="en-AU"/>
        </w:rPr>
        <w:t>Morgan DJ, Dhruva SS, Coon ER, Wright SM, Korenstein D</w:t>
      </w:r>
    </w:p>
    <w:p w:rsidR="00534D08" w:rsidRPr="000170DA" w:rsidRDefault="00534D08" w:rsidP="00534D08">
      <w:pPr>
        <w:keepLines/>
        <w:autoSpaceDE w:val="0"/>
        <w:autoSpaceDN w:val="0"/>
        <w:adjustRightInd w:val="0"/>
        <w:rPr>
          <w:rFonts w:ascii="Garamond" w:hAnsi="Garamond"/>
          <w:lang w:val="en-AU"/>
        </w:rPr>
      </w:pPr>
      <w:r w:rsidRPr="00851C7F">
        <w:rPr>
          <w:rFonts w:ascii="Garamond" w:hAnsi="Garamond"/>
          <w:lang w:val="en-AU"/>
        </w:rPr>
        <w:t>JAMA Internal Medicine. 2018;178(1):110-5.</w:t>
      </w:r>
    </w:p>
    <w:tbl>
      <w:tblPr>
        <w:tblStyle w:val="TableGrid"/>
        <w:tblW w:w="0" w:type="auto"/>
        <w:tblInd w:w="288" w:type="dxa"/>
        <w:tblLayout w:type="fixed"/>
        <w:tblLook w:val="01E0" w:firstRow="1" w:lastRow="1" w:firstColumn="1" w:lastColumn="1" w:noHBand="0" w:noVBand="0"/>
      </w:tblPr>
      <w:tblGrid>
        <w:gridCol w:w="1080"/>
        <w:gridCol w:w="8280"/>
      </w:tblGrid>
      <w:tr w:rsidR="00534D08"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534D08" w:rsidRPr="000170DA" w:rsidRDefault="00534D08" w:rsidP="006416D1">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34D08" w:rsidRPr="000170DA" w:rsidRDefault="00534D08" w:rsidP="006416D1">
            <w:pPr>
              <w:rPr>
                <w:rStyle w:val="Hyperlink"/>
                <w:rFonts w:ascii="Garamond" w:hAnsi="Garamond"/>
                <w:color w:val="auto"/>
                <w:u w:val="none"/>
                <w:lang w:val="en-AU"/>
              </w:rPr>
            </w:pPr>
            <w:hyperlink r:id="rId25" w:history="1">
              <w:r w:rsidRPr="00A3003B">
                <w:rPr>
                  <w:rStyle w:val="Hyperlink"/>
                  <w:rFonts w:ascii="Garamond" w:hAnsi="Garamond"/>
                  <w:lang w:val="en-AU"/>
                </w:rPr>
                <w:t>https://dx.doi.org/10.1001/jamainternmed.2017.4361</w:t>
              </w:r>
            </w:hyperlink>
          </w:p>
        </w:tc>
      </w:tr>
      <w:tr w:rsidR="00534D08"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534D08" w:rsidRPr="000170DA" w:rsidRDefault="00534D08" w:rsidP="006416D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34D08" w:rsidRPr="000170DA" w:rsidRDefault="00534D08" w:rsidP="006416D1">
            <w:pPr>
              <w:rPr>
                <w:rFonts w:ascii="Garamond" w:hAnsi="Garamond"/>
                <w:lang w:val="en-AU"/>
              </w:rPr>
            </w:pPr>
            <w:r>
              <w:rPr>
                <w:rFonts w:ascii="Garamond" w:hAnsi="Garamond"/>
                <w:lang w:val="en-AU"/>
              </w:rPr>
              <w:t xml:space="preserve">Overuse is just one aspect of discussions around appropriateness and quality of care. However, some of the conclusions of this study are applicable beyond the specific issue of overuse. These include </w:t>
            </w:r>
            <w:r w:rsidRPr="00534D08">
              <w:rPr>
                <w:rFonts w:ascii="Garamond" w:hAnsi="Garamond"/>
                <w:b/>
                <w:lang w:val="en-AU"/>
              </w:rPr>
              <w:t>engaging patients</w:t>
            </w:r>
            <w:r w:rsidRPr="00851C7F">
              <w:rPr>
                <w:rFonts w:ascii="Garamond" w:hAnsi="Garamond"/>
                <w:lang w:val="en-AU"/>
              </w:rPr>
              <w:t xml:space="preserve"> in conversations aimed at shared </w:t>
            </w:r>
            <w:r w:rsidRPr="00534D08">
              <w:rPr>
                <w:rFonts w:ascii="Garamond" w:hAnsi="Garamond"/>
                <w:b/>
                <w:lang w:val="en-AU"/>
              </w:rPr>
              <w:t>decision making</w:t>
            </w:r>
            <w:r w:rsidRPr="00851C7F">
              <w:rPr>
                <w:rFonts w:ascii="Garamond" w:hAnsi="Garamond"/>
                <w:lang w:val="en-AU"/>
              </w:rPr>
              <w:t xml:space="preserve"> and </w:t>
            </w:r>
            <w:r w:rsidRPr="00534D08">
              <w:rPr>
                <w:rFonts w:ascii="Garamond" w:hAnsi="Garamond"/>
                <w:b/>
                <w:lang w:val="en-AU"/>
              </w:rPr>
              <w:t>giving practitioners feedback</w:t>
            </w:r>
            <w:r w:rsidRPr="00851C7F">
              <w:rPr>
                <w:rFonts w:ascii="Garamond" w:hAnsi="Garamond"/>
                <w:lang w:val="en-AU"/>
              </w:rPr>
              <w:t xml:space="preserve"> about their performance relative to peer</w:t>
            </w:r>
            <w:r>
              <w:rPr>
                <w:rFonts w:ascii="Garamond" w:hAnsi="Garamond"/>
                <w:lang w:val="en-AU"/>
              </w:rPr>
              <w:t>s can contribute to more appropriate care.</w:t>
            </w:r>
          </w:p>
        </w:tc>
      </w:tr>
    </w:tbl>
    <w:p w:rsidR="00534D08" w:rsidRDefault="00534D08" w:rsidP="00534D08">
      <w:pPr>
        <w:keepLines/>
        <w:autoSpaceDE w:val="0"/>
        <w:autoSpaceDN w:val="0"/>
        <w:adjustRightInd w:val="0"/>
        <w:rPr>
          <w:rFonts w:ascii="Garamond" w:hAnsi="Garamond"/>
          <w:i/>
          <w:lang w:val="en-AU"/>
        </w:rPr>
      </w:pPr>
    </w:p>
    <w:p w:rsidR="00FD4E86" w:rsidRPr="00FD4E86" w:rsidRDefault="00FD4E86" w:rsidP="00FD4E86">
      <w:pPr>
        <w:keepLines/>
        <w:autoSpaceDE w:val="0"/>
        <w:autoSpaceDN w:val="0"/>
        <w:adjustRightInd w:val="0"/>
        <w:rPr>
          <w:rFonts w:ascii="Garamond" w:hAnsi="Garamond"/>
          <w:i/>
          <w:lang w:val="en-AU"/>
        </w:rPr>
      </w:pPr>
      <w:r w:rsidRPr="00FD4E86">
        <w:rPr>
          <w:rFonts w:ascii="Garamond" w:hAnsi="Garamond"/>
          <w:i/>
          <w:lang w:val="en-AU"/>
        </w:rPr>
        <w:t>Association of overlapping surgery with increased risk for complications following hip surgery: A population-based, matched cohort study</w:t>
      </w:r>
    </w:p>
    <w:p w:rsidR="00FD4E86" w:rsidRDefault="00FD4E86" w:rsidP="00E7643F">
      <w:pPr>
        <w:keepLines/>
        <w:autoSpaceDE w:val="0"/>
        <w:autoSpaceDN w:val="0"/>
        <w:adjustRightInd w:val="0"/>
        <w:rPr>
          <w:rFonts w:ascii="Garamond" w:hAnsi="Garamond"/>
          <w:lang w:val="en-AU"/>
        </w:rPr>
      </w:pPr>
      <w:r w:rsidRPr="00FD4E86">
        <w:rPr>
          <w:rFonts w:ascii="Garamond" w:hAnsi="Garamond"/>
          <w:lang w:val="en-AU"/>
        </w:rPr>
        <w:t>Ravi B, Pincus D, Wasserstein D, Govindarajan A, Huang A, Austin PC, et al</w:t>
      </w:r>
    </w:p>
    <w:p w:rsidR="00E7643F" w:rsidRPr="000170DA" w:rsidRDefault="00FD4E86" w:rsidP="00E7643F">
      <w:pPr>
        <w:keepLines/>
        <w:autoSpaceDE w:val="0"/>
        <w:autoSpaceDN w:val="0"/>
        <w:adjustRightInd w:val="0"/>
        <w:rPr>
          <w:rFonts w:ascii="Garamond" w:hAnsi="Garamond"/>
          <w:lang w:val="en-AU"/>
        </w:rPr>
      </w:pPr>
      <w:r w:rsidRPr="00FD4E86">
        <w:rPr>
          <w:rFonts w:ascii="Garamond" w:hAnsi="Garamond"/>
          <w:lang w:val="en-AU"/>
        </w:rPr>
        <w:t>JAMA Internal Medicine. 2018;178(1):75-83.</w:t>
      </w:r>
    </w:p>
    <w:tbl>
      <w:tblPr>
        <w:tblStyle w:val="TableGrid"/>
        <w:tblW w:w="0" w:type="auto"/>
        <w:tblInd w:w="288" w:type="dxa"/>
        <w:tblLayout w:type="fixed"/>
        <w:tblLook w:val="01E0" w:firstRow="1" w:lastRow="1" w:firstColumn="1" w:lastColumn="1" w:noHBand="0" w:noVBand="0"/>
      </w:tblPr>
      <w:tblGrid>
        <w:gridCol w:w="1080"/>
        <w:gridCol w:w="8280"/>
      </w:tblGrid>
      <w:tr w:rsidR="00E7643F"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E7643F" w:rsidRPr="000170DA" w:rsidRDefault="00E7643F" w:rsidP="00D04ED2">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643F" w:rsidRPr="000170DA" w:rsidRDefault="00D04ED2" w:rsidP="00D04ED2">
            <w:pPr>
              <w:rPr>
                <w:rStyle w:val="Hyperlink"/>
                <w:rFonts w:ascii="Garamond" w:hAnsi="Garamond"/>
                <w:color w:val="auto"/>
                <w:u w:val="none"/>
                <w:lang w:val="en-AU"/>
              </w:rPr>
            </w:pPr>
            <w:hyperlink r:id="rId26" w:history="1">
              <w:r w:rsidR="00FD4E86" w:rsidRPr="00A3003B">
                <w:rPr>
                  <w:rStyle w:val="Hyperlink"/>
                  <w:rFonts w:ascii="Garamond" w:hAnsi="Garamond"/>
                  <w:lang w:val="en-AU"/>
                </w:rPr>
                <w:t>http://dx.doi.org/10.1001/jamainternmed.2017.6835</w:t>
              </w:r>
            </w:hyperlink>
          </w:p>
        </w:tc>
      </w:tr>
      <w:tr w:rsidR="00E7643F"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E7643F" w:rsidRPr="000170DA" w:rsidRDefault="00E7643F" w:rsidP="00D04E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699A" w:rsidRPr="000170DA" w:rsidRDefault="00FD4E86" w:rsidP="0054699A">
            <w:pPr>
              <w:rPr>
                <w:rFonts w:ascii="Garamond" w:hAnsi="Garamond"/>
                <w:lang w:val="en-AU"/>
              </w:rPr>
            </w:pPr>
            <w:r>
              <w:rPr>
                <w:rFonts w:ascii="Garamond" w:hAnsi="Garamond"/>
                <w:lang w:val="en-AU"/>
              </w:rPr>
              <w:t>Overlapping or concurrent surgery has led to discussions as to whether it is even ethical or appropriate, let alone whether it has safety and quality implications</w:t>
            </w:r>
            <w:r w:rsidR="00C05C4C">
              <w:rPr>
                <w:rFonts w:ascii="Garamond" w:hAnsi="Garamond"/>
                <w:lang w:val="en-AU"/>
              </w:rPr>
              <w:t xml:space="preserve"> (and has been covered in items in previous issues of </w:t>
            </w:r>
            <w:r w:rsidR="00C05C4C" w:rsidRPr="00C05C4C">
              <w:rPr>
                <w:rFonts w:ascii="Garamond" w:hAnsi="Garamond"/>
                <w:i/>
                <w:lang w:val="en-AU"/>
              </w:rPr>
              <w:t>On the Radar</w:t>
            </w:r>
            <w:r w:rsidR="00C05C4C">
              <w:rPr>
                <w:rFonts w:ascii="Garamond" w:hAnsi="Garamond"/>
                <w:lang w:val="en-AU"/>
              </w:rPr>
              <w:t>)</w:t>
            </w:r>
            <w:r>
              <w:rPr>
                <w:rFonts w:ascii="Garamond" w:hAnsi="Garamond"/>
                <w:lang w:val="en-AU"/>
              </w:rPr>
              <w:t xml:space="preserve">. This </w:t>
            </w:r>
            <w:r w:rsidR="0054699A" w:rsidRPr="0054699A">
              <w:rPr>
                <w:rFonts w:ascii="Garamond" w:hAnsi="Garamond"/>
                <w:lang w:val="en-AU"/>
              </w:rPr>
              <w:t xml:space="preserve">population-based cohort </w:t>
            </w:r>
            <w:r>
              <w:rPr>
                <w:rFonts w:ascii="Garamond" w:hAnsi="Garamond"/>
                <w:lang w:val="en-AU"/>
              </w:rPr>
              <w:t xml:space="preserve">study sought </w:t>
            </w:r>
            <w:r w:rsidR="0054699A">
              <w:rPr>
                <w:rFonts w:ascii="Garamond" w:hAnsi="Garamond"/>
                <w:lang w:val="en-AU"/>
              </w:rPr>
              <w:t xml:space="preserve">to examine the </w:t>
            </w:r>
            <w:r w:rsidR="0054699A" w:rsidRPr="0054699A">
              <w:rPr>
                <w:rFonts w:ascii="Garamond" w:hAnsi="Garamond"/>
                <w:lang w:val="en-AU"/>
              </w:rPr>
              <w:t>association of overlapping surgery with increased risks for complications following surgical treatment of hip fractures and end-stage arthritis</w:t>
            </w:r>
            <w:r w:rsidR="0054699A">
              <w:rPr>
                <w:rFonts w:ascii="Garamond" w:hAnsi="Garamond"/>
                <w:lang w:val="en-AU"/>
              </w:rPr>
              <w:t xml:space="preserve">. In the cohort there </w:t>
            </w:r>
            <w:r w:rsidR="0054699A" w:rsidRPr="0054699A">
              <w:rPr>
                <w:rFonts w:ascii="Garamond" w:hAnsi="Garamond"/>
                <w:lang w:val="en-AU"/>
              </w:rPr>
              <w:t>960 and 1560 overlapping procedures</w:t>
            </w:r>
            <w:r w:rsidR="0054699A">
              <w:rPr>
                <w:rFonts w:ascii="Garamond" w:hAnsi="Garamond"/>
                <w:lang w:val="en-AU"/>
              </w:rPr>
              <w:t xml:space="preserve"> for </w:t>
            </w:r>
            <w:r w:rsidR="0054699A" w:rsidRPr="0054699A">
              <w:rPr>
                <w:rFonts w:ascii="Garamond" w:hAnsi="Garamond"/>
                <w:lang w:val="en-AU"/>
              </w:rPr>
              <w:t>hip fracture and hip arthritis</w:t>
            </w:r>
            <w:r w:rsidR="0054699A">
              <w:rPr>
                <w:rFonts w:ascii="Garamond" w:hAnsi="Garamond"/>
                <w:lang w:val="en-AU"/>
              </w:rPr>
              <w:t>. The authors report finding that f</w:t>
            </w:r>
            <w:r w:rsidR="0054699A" w:rsidRPr="0054699A">
              <w:rPr>
                <w:rFonts w:ascii="Garamond" w:hAnsi="Garamond"/>
                <w:lang w:val="en-AU"/>
              </w:rPr>
              <w:t xml:space="preserve">or patients </w:t>
            </w:r>
            <w:r w:rsidR="0054699A">
              <w:rPr>
                <w:rFonts w:ascii="Garamond" w:hAnsi="Garamond"/>
                <w:lang w:val="en-AU"/>
              </w:rPr>
              <w:t>“</w:t>
            </w:r>
            <w:r w:rsidR="0054699A" w:rsidRPr="0054699A">
              <w:rPr>
                <w:rFonts w:ascii="Garamond" w:hAnsi="Garamond"/>
                <w:lang w:val="en-AU"/>
              </w:rPr>
              <w:t xml:space="preserve">undergoing </w:t>
            </w:r>
            <w:r w:rsidR="0054699A" w:rsidRPr="0054699A">
              <w:rPr>
                <w:rFonts w:ascii="Garamond" w:hAnsi="Garamond"/>
                <w:b/>
                <w:lang w:val="en-AU"/>
              </w:rPr>
              <w:t>overlapping procedures</w:t>
            </w:r>
            <w:r w:rsidR="0054699A" w:rsidRPr="0054699A">
              <w:rPr>
                <w:rFonts w:ascii="Garamond" w:hAnsi="Garamond"/>
                <w:lang w:val="en-AU"/>
              </w:rPr>
              <w:t>, there was an</w:t>
            </w:r>
            <w:r w:rsidR="0054699A" w:rsidRPr="0054699A">
              <w:rPr>
                <w:lang w:val="en-AU"/>
              </w:rPr>
              <w:t> </w:t>
            </w:r>
            <w:r w:rsidR="0054699A" w:rsidRPr="0054699A">
              <w:rPr>
                <w:rFonts w:ascii="Garamond" w:hAnsi="Garamond"/>
                <w:b/>
                <w:lang w:val="en-AU"/>
              </w:rPr>
              <w:t>approximately 90% increase in the risk for surgical complications at 1 year</w:t>
            </w:r>
            <w:r w:rsidR="0054699A" w:rsidRPr="0054699A">
              <w:rPr>
                <w:rFonts w:ascii="Garamond" w:hAnsi="Garamond"/>
                <w:lang w:val="en-AU"/>
              </w:rPr>
              <w:t>, although the association was weaker in elective hip replacements than in hip fractures.</w:t>
            </w:r>
            <w:r w:rsidR="0054699A">
              <w:rPr>
                <w:rFonts w:ascii="Garamond" w:hAnsi="Garamond"/>
                <w:lang w:val="en-AU"/>
              </w:rPr>
              <w:t>”</w:t>
            </w:r>
          </w:p>
        </w:tc>
      </w:tr>
    </w:tbl>
    <w:p w:rsidR="00E7643F" w:rsidRDefault="00E7643F" w:rsidP="00E7643F">
      <w:pPr>
        <w:keepLines/>
        <w:autoSpaceDE w:val="0"/>
        <w:autoSpaceDN w:val="0"/>
        <w:adjustRightInd w:val="0"/>
        <w:rPr>
          <w:rFonts w:ascii="Garamond" w:hAnsi="Garamond"/>
          <w:i/>
          <w:lang w:val="en-AU"/>
        </w:rPr>
      </w:pPr>
    </w:p>
    <w:p w:rsidR="00E745EB" w:rsidRPr="00E745EB" w:rsidRDefault="00E745EB" w:rsidP="002C7CD4">
      <w:pPr>
        <w:keepNext/>
        <w:keepLines/>
        <w:autoSpaceDE w:val="0"/>
        <w:autoSpaceDN w:val="0"/>
        <w:adjustRightInd w:val="0"/>
        <w:rPr>
          <w:rFonts w:ascii="Garamond" w:hAnsi="Garamond"/>
          <w:i/>
          <w:lang w:val="en-AU"/>
        </w:rPr>
      </w:pPr>
      <w:r w:rsidRPr="00E745EB">
        <w:rPr>
          <w:rFonts w:ascii="Garamond" w:hAnsi="Garamond"/>
          <w:i/>
          <w:lang w:val="en-AU"/>
        </w:rPr>
        <w:t>Medication Synchronization Programs Improve Adherence To Cardiovascular Medications And Health Care Use</w:t>
      </w:r>
    </w:p>
    <w:p w:rsidR="00E745EB" w:rsidRDefault="00E745EB" w:rsidP="002C7CD4">
      <w:pPr>
        <w:keepNext/>
        <w:keepLines/>
        <w:autoSpaceDE w:val="0"/>
        <w:autoSpaceDN w:val="0"/>
        <w:adjustRightInd w:val="0"/>
        <w:rPr>
          <w:rFonts w:ascii="Garamond" w:hAnsi="Garamond"/>
          <w:lang w:val="en-AU"/>
        </w:rPr>
      </w:pPr>
      <w:r w:rsidRPr="00E745EB">
        <w:rPr>
          <w:rFonts w:ascii="Garamond" w:hAnsi="Garamond"/>
          <w:lang w:val="en-AU"/>
        </w:rPr>
        <w:t>Krumme AA, Glynn RJ, Schneeweiss S, Gagne JJ, Dougherty JS, Brill G, et al</w:t>
      </w:r>
    </w:p>
    <w:p w:rsidR="00E7643F" w:rsidRPr="000170DA" w:rsidRDefault="00E745EB" w:rsidP="00E7643F">
      <w:pPr>
        <w:keepLines/>
        <w:autoSpaceDE w:val="0"/>
        <w:autoSpaceDN w:val="0"/>
        <w:adjustRightInd w:val="0"/>
        <w:rPr>
          <w:rFonts w:ascii="Garamond" w:hAnsi="Garamond"/>
          <w:lang w:val="en-AU"/>
        </w:rPr>
      </w:pPr>
      <w:r w:rsidRPr="00E745EB">
        <w:rPr>
          <w:rFonts w:ascii="Garamond" w:hAnsi="Garamond"/>
          <w:lang w:val="en-AU"/>
        </w:rPr>
        <w:t>Health Affairs. 2018;37(1):125-33.</w:t>
      </w:r>
    </w:p>
    <w:tbl>
      <w:tblPr>
        <w:tblStyle w:val="TableGrid"/>
        <w:tblW w:w="0" w:type="auto"/>
        <w:tblInd w:w="288" w:type="dxa"/>
        <w:tblLayout w:type="fixed"/>
        <w:tblLook w:val="01E0" w:firstRow="1" w:lastRow="1" w:firstColumn="1" w:lastColumn="1" w:noHBand="0" w:noVBand="0"/>
      </w:tblPr>
      <w:tblGrid>
        <w:gridCol w:w="1080"/>
        <w:gridCol w:w="8280"/>
      </w:tblGrid>
      <w:tr w:rsidR="00E7643F"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E7643F" w:rsidRPr="000170DA" w:rsidRDefault="00E7643F" w:rsidP="00D04ED2">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643F" w:rsidRPr="000170DA" w:rsidRDefault="00D04ED2" w:rsidP="00D04ED2">
            <w:pPr>
              <w:rPr>
                <w:rStyle w:val="Hyperlink"/>
                <w:rFonts w:ascii="Garamond" w:hAnsi="Garamond"/>
                <w:color w:val="auto"/>
                <w:u w:val="none"/>
                <w:lang w:val="en-AU"/>
              </w:rPr>
            </w:pPr>
            <w:hyperlink r:id="rId27" w:history="1">
              <w:r w:rsidR="006D6476" w:rsidRPr="00A3003B">
                <w:rPr>
                  <w:rStyle w:val="Hyperlink"/>
                  <w:rFonts w:ascii="Garamond" w:hAnsi="Garamond"/>
                  <w:lang w:val="en-AU"/>
                </w:rPr>
                <w:t>https://doi.org/10.1377/hlthaff.2017.0881</w:t>
              </w:r>
            </w:hyperlink>
          </w:p>
        </w:tc>
      </w:tr>
      <w:tr w:rsidR="00E7643F"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E7643F" w:rsidRPr="000170DA" w:rsidRDefault="00E7643F" w:rsidP="00D04E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34D08" w:rsidRDefault="00445E45" w:rsidP="00534D08">
            <w:pPr>
              <w:rPr>
                <w:rFonts w:ascii="Garamond" w:hAnsi="Garamond"/>
                <w:lang w:val="en-AU"/>
              </w:rPr>
            </w:pPr>
            <w:r>
              <w:rPr>
                <w:rFonts w:ascii="Garamond" w:hAnsi="Garamond"/>
                <w:lang w:val="en-AU"/>
              </w:rPr>
              <w:t>According to the authors,” m</w:t>
            </w:r>
            <w:r w:rsidRPr="00445E45">
              <w:rPr>
                <w:rFonts w:ascii="Garamond" w:hAnsi="Garamond"/>
                <w:lang w:val="en-AU"/>
              </w:rPr>
              <w:t>edication synchronization programs based in pharmacies simplify the refill process by enabling patients to pick up all of their medications on a single visit. This can be especially important for improving medication adherence in patients with complex chronic diseases.</w:t>
            </w:r>
            <w:r>
              <w:rPr>
                <w:rFonts w:ascii="Garamond" w:hAnsi="Garamond"/>
                <w:lang w:val="en-AU"/>
              </w:rPr>
              <w:t xml:space="preserve">” The reported study </w:t>
            </w:r>
            <w:r w:rsidRPr="00445E45">
              <w:rPr>
                <w:rFonts w:ascii="Garamond" w:hAnsi="Garamond"/>
                <w:lang w:val="en-AU"/>
              </w:rPr>
              <w:t>evaluated the impact of two synchroni</w:t>
            </w:r>
            <w:r w:rsidR="00534D08">
              <w:rPr>
                <w:rFonts w:ascii="Garamond" w:hAnsi="Garamond"/>
                <w:lang w:val="en-AU"/>
              </w:rPr>
              <w:t>s</w:t>
            </w:r>
            <w:r w:rsidRPr="00445E45">
              <w:rPr>
                <w:rFonts w:ascii="Garamond" w:hAnsi="Garamond"/>
                <w:lang w:val="en-AU"/>
              </w:rPr>
              <w:t xml:space="preserve">ation programs on adherence, cardiovascular events, and resource use among </w:t>
            </w:r>
            <w:r w:rsidR="00534D08">
              <w:rPr>
                <w:rFonts w:ascii="Garamond" w:hAnsi="Garamond"/>
                <w:lang w:val="en-AU"/>
              </w:rPr>
              <w:t xml:space="preserve">patient with </w:t>
            </w:r>
            <w:r w:rsidRPr="00445E45">
              <w:rPr>
                <w:rFonts w:ascii="Garamond" w:hAnsi="Garamond"/>
                <w:lang w:val="en-AU"/>
              </w:rPr>
              <w:t xml:space="preserve">two or more chronic conditions—at least one of which was hypertension, hyperlipidemia, or diabetes. </w:t>
            </w:r>
          </w:p>
          <w:p w:rsidR="00445E45" w:rsidRPr="000170DA" w:rsidRDefault="00534D08" w:rsidP="00534D08">
            <w:pPr>
              <w:rPr>
                <w:rFonts w:ascii="Garamond" w:hAnsi="Garamond"/>
                <w:lang w:val="en-AU"/>
              </w:rPr>
            </w:pPr>
            <w:r>
              <w:rPr>
                <w:rFonts w:ascii="Garamond" w:hAnsi="Garamond"/>
                <w:lang w:val="en-AU"/>
              </w:rPr>
              <w:t xml:space="preserve">The </w:t>
            </w:r>
            <w:r w:rsidRPr="00445E45">
              <w:rPr>
                <w:rFonts w:ascii="Garamond" w:hAnsi="Garamond"/>
                <w:lang w:val="en-AU"/>
              </w:rPr>
              <w:t>synchroni</w:t>
            </w:r>
            <w:r>
              <w:rPr>
                <w:rFonts w:ascii="Garamond" w:hAnsi="Garamond"/>
                <w:lang w:val="en-AU"/>
              </w:rPr>
              <w:t>s</w:t>
            </w:r>
            <w:r w:rsidRPr="00445E45">
              <w:rPr>
                <w:rFonts w:ascii="Garamond" w:hAnsi="Garamond"/>
                <w:lang w:val="en-AU"/>
              </w:rPr>
              <w:t>ation programs</w:t>
            </w:r>
            <w:r>
              <w:rPr>
                <w:rFonts w:ascii="Garamond" w:hAnsi="Garamond"/>
                <w:lang w:val="en-AU"/>
              </w:rPr>
              <w:t xml:space="preserve"> displayed greater </w:t>
            </w:r>
            <w:r w:rsidR="00445E45" w:rsidRPr="00445E45">
              <w:rPr>
                <w:rFonts w:ascii="Garamond" w:hAnsi="Garamond"/>
                <w:lang w:val="en-AU"/>
              </w:rPr>
              <w:t>mean proportion of days covered</w:t>
            </w:r>
            <w:r>
              <w:rPr>
                <w:rFonts w:ascii="Garamond" w:hAnsi="Garamond"/>
                <w:lang w:val="en-AU"/>
              </w:rPr>
              <w:t xml:space="preserve"> than a control group, greater improvement in adherence </w:t>
            </w:r>
            <w:r w:rsidR="00445E45" w:rsidRPr="00445E45">
              <w:rPr>
                <w:rFonts w:ascii="Garamond" w:hAnsi="Garamond"/>
                <w:lang w:val="en-AU"/>
              </w:rPr>
              <w:t>versus control patients was three times greater in patients with low baseline adherence, compared to those with higher baseline adherence. Rates of hospitali</w:t>
            </w:r>
            <w:r>
              <w:rPr>
                <w:rFonts w:ascii="Garamond" w:hAnsi="Garamond"/>
                <w:lang w:val="en-AU"/>
              </w:rPr>
              <w:t>s</w:t>
            </w:r>
            <w:r w:rsidR="00445E45" w:rsidRPr="00445E45">
              <w:rPr>
                <w:rFonts w:ascii="Garamond" w:hAnsi="Garamond"/>
                <w:lang w:val="en-AU"/>
              </w:rPr>
              <w:t>ation and emergency department visits and rates of outpatient visits were 9 percent and 3</w:t>
            </w:r>
            <w:r>
              <w:rPr>
                <w:rFonts w:ascii="Garamond" w:hAnsi="Garamond"/>
                <w:lang w:val="en-AU"/>
              </w:rPr>
              <w:t xml:space="preserve"> percent lower in the synchronis</w:t>
            </w:r>
            <w:r w:rsidR="00445E45" w:rsidRPr="00445E45">
              <w:rPr>
                <w:rFonts w:ascii="Garamond" w:hAnsi="Garamond"/>
                <w:lang w:val="en-AU"/>
              </w:rPr>
              <w:t>ed group compared to the control group, respectively, while cardiovascular event rates were similar. Synchronization programs were associated with improved adherence for patients with cardiovascular disease, especially those with low baseline adherence.</w:t>
            </w:r>
          </w:p>
        </w:tc>
      </w:tr>
    </w:tbl>
    <w:p w:rsidR="00E7643F" w:rsidRDefault="00E7643F" w:rsidP="00E7643F">
      <w:pPr>
        <w:keepLines/>
        <w:autoSpaceDE w:val="0"/>
        <w:autoSpaceDN w:val="0"/>
        <w:adjustRightInd w:val="0"/>
        <w:rPr>
          <w:rFonts w:ascii="Garamond" w:hAnsi="Garamond"/>
          <w:i/>
          <w:lang w:val="en-AU"/>
        </w:rPr>
      </w:pPr>
    </w:p>
    <w:p w:rsidR="00A660B0" w:rsidRDefault="00A660B0">
      <w:pPr>
        <w:rPr>
          <w:rFonts w:ascii="Garamond" w:hAnsi="Garamond"/>
          <w:i/>
          <w:lang w:val="en-AU"/>
        </w:rPr>
      </w:pPr>
      <w:r>
        <w:rPr>
          <w:rFonts w:ascii="Garamond" w:hAnsi="Garamond"/>
          <w:i/>
          <w:lang w:val="en-AU"/>
        </w:rPr>
        <w:br w:type="page"/>
      </w:r>
    </w:p>
    <w:p w:rsidR="00543F0B" w:rsidRPr="00543F0B" w:rsidRDefault="00543F0B" w:rsidP="00510E2C">
      <w:pPr>
        <w:keepNext/>
        <w:keepLines/>
        <w:autoSpaceDE w:val="0"/>
        <w:autoSpaceDN w:val="0"/>
        <w:adjustRightInd w:val="0"/>
        <w:rPr>
          <w:rFonts w:ascii="Garamond" w:hAnsi="Garamond"/>
          <w:i/>
          <w:lang w:val="en-AU"/>
        </w:rPr>
      </w:pPr>
      <w:r w:rsidRPr="00543F0B">
        <w:rPr>
          <w:rFonts w:ascii="Garamond" w:hAnsi="Garamond"/>
          <w:i/>
          <w:lang w:val="en-AU"/>
        </w:rPr>
        <w:lastRenderedPageBreak/>
        <w:t>Journal for Healthcare Quality</w:t>
      </w:r>
    </w:p>
    <w:p w:rsidR="00543F0B" w:rsidRPr="000170DA" w:rsidRDefault="00543F0B" w:rsidP="00510E2C">
      <w:pPr>
        <w:keepNext/>
        <w:keepLines/>
        <w:autoSpaceDE w:val="0"/>
        <w:autoSpaceDN w:val="0"/>
        <w:adjustRightInd w:val="0"/>
        <w:rPr>
          <w:rFonts w:ascii="Garamond" w:hAnsi="Garamond"/>
          <w:lang w:val="en-AU"/>
        </w:rPr>
      </w:pPr>
      <w:r w:rsidRPr="00543F0B">
        <w:rPr>
          <w:rFonts w:ascii="Garamond" w:hAnsi="Garamond"/>
          <w:lang w:val="en-AU"/>
        </w:rPr>
        <w:t>Vol. 40, No. 1, January/February 2018</w:t>
      </w:r>
    </w:p>
    <w:tbl>
      <w:tblPr>
        <w:tblStyle w:val="TableGrid"/>
        <w:tblW w:w="0" w:type="auto"/>
        <w:tblInd w:w="288" w:type="dxa"/>
        <w:tblLayout w:type="fixed"/>
        <w:tblLook w:val="01E0" w:firstRow="1" w:lastRow="1" w:firstColumn="1" w:lastColumn="1" w:noHBand="0" w:noVBand="0"/>
      </w:tblPr>
      <w:tblGrid>
        <w:gridCol w:w="1080"/>
        <w:gridCol w:w="8280"/>
      </w:tblGrid>
      <w:tr w:rsidR="00543F0B"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543F0B" w:rsidRPr="000170DA" w:rsidRDefault="00543F0B" w:rsidP="00D04ED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43F0B" w:rsidRPr="000170DA" w:rsidRDefault="00D04ED2" w:rsidP="00D04ED2">
            <w:pPr>
              <w:rPr>
                <w:rStyle w:val="Hyperlink"/>
                <w:rFonts w:ascii="Garamond" w:hAnsi="Garamond"/>
                <w:color w:val="auto"/>
                <w:u w:val="none"/>
                <w:lang w:val="en-AU"/>
              </w:rPr>
            </w:pPr>
            <w:hyperlink r:id="rId28" w:history="1">
              <w:r w:rsidR="00543F0B" w:rsidRPr="00A3003B">
                <w:rPr>
                  <w:rStyle w:val="Hyperlink"/>
                  <w:rFonts w:ascii="Garamond" w:hAnsi="Garamond"/>
                  <w:lang w:val="en-AU"/>
                </w:rPr>
                <w:t>http://journals.lww.com/jhqonline/toc/2018/01000</w:t>
              </w:r>
            </w:hyperlink>
          </w:p>
        </w:tc>
      </w:tr>
      <w:tr w:rsidR="00543F0B"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543F0B" w:rsidRPr="000170DA" w:rsidRDefault="00543F0B" w:rsidP="00D04E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3F0B" w:rsidRDefault="00543F0B" w:rsidP="00543F0B">
            <w:pPr>
              <w:rPr>
                <w:rFonts w:ascii="Garamond" w:hAnsi="Garamond"/>
                <w:lang w:val="en-AU"/>
              </w:rPr>
            </w:pPr>
            <w:r>
              <w:rPr>
                <w:rFonts w:ascii="Garamond" w:hAnsi="Garamond"/>
                <w:lang w:val="en-AU"/>
              </w:rPr>
              <w:t xml:space="preserve">A new issue of the </w:t>
            </w:r>
            <w:r w:rsidRPr="00543F0B">
              <w:rPr>
                <w:rFonts w:ascii="Garamond" w:hAnsi="Garamond"/>
                <w:i/>
                <w:lang w:val="en-AU"/>
              </w:rPr>
              <w:t>Journal for Healthcare Quality</w:t>
            </w:r>
            <w:r>
              <w:rPr>
                <w:rFonts w:ascii="Garamond" w:hAnsi="Garamond"/>
                <w:i/>
                <w:lang w:val="en-AU"/>
              </w:rPr>
              <w:t xml:space="preserve"> </w:t>
            </w:r>
            <w:r>
              <w:rPr>
                <w:rFonts w:ascii="Garamond" w:hAnsi="Garamond"/>
                <w:lang w:val="en-AU"/>
              </w:rPr>
              <w:t xml:space="preserve">has been published. Articles in this issue of the </w:t>
            </w:r>
            <w:r w:rsidRPr="00543F0B">
              <w:rPr>
                <w:rFonts w:ascii="Garamond" w:hAnsi="Garamond"/>
                <w:i/>
                <w:lang w:val="en-AU"/>
              </w:rPr>
              <w:t>Journal for Healthcare Quality</w:t>
            </w:r>
            <w:r>
              <w:rPr>
                <w:rFonts w:ascii="Garamond" w:hAnsi="Garamond"/>
                <w:lang w:val="en-AU"/>
              </w:rPr>
              <w:t xml:space="preserve"> include:</w:t>
            </w:r>
          </w:p>
          <w:p w:rsidR="00543F0B" w:rsidRPr="00543F0B" w:rsidRDefault="00543F0B" w:rsidP="00543F0B">
            <w:pPr>
              <w:pStyle w:val="ListParagraph"/>
              <w:numPr>
                <w:ilvl w:val="0"/>
                <w:numId w:val="33"/>
              </w:numPr>
              <w:rPr>
                <w:rFonts w:ascii="Garamond" w:hAnsi="Garamond"/>
                <w:lang w:val="en-AU"/>
              </w:rPr>
            </w:pPr>
            <w:r w:rsidRPr="00543F0B">
              <w:rPr>
                <w:rFonts w:ascii="Garamond" w:hAnsi="Garamond"/>
                <w:lang w:val="en-AU"/>
              </w:rPr>
              <w:t xml:space="preserve">Applying Lean Techniques to </w:t>
            </w:r>
            <w:r w:rsidRPr="00543F0B">
              <w:rPr>
                <w:rFonts w:ascii="Garamond" w:hAnsi="Garamond"/>
                <w:b/>
                <w:lang w:val="en-AU"/>
              </w:rPr>
              <w:t>Reduce Intravenous Waste</w:t>
            </w:r>
            <w:r w:rsidRPr="00543F0B">
              <w:rPr>
                <w:rFonts w:ascii="Garamond" w:hAnsi="Garamond"/>
                <w:lang w:val="en-AU"/>
              </w:rPr>
              <w:t xml:space="preserve"> Through Premixed Solutions and Increasing Production Frequency (Alex C Lin, Jonathan Penm, Marianne F Ivey, Yihong Deng, Monica Commins</w:t>
            </w:r>
            <w:r>
              <w:rPr>
                <w:rFonts w:ascii="Garamond" w:hAnsi="Garamond"/>
                <w:lang w:val="en-AU"/>
              </w:rPr>
              <w:t>)</w:t>
            </w:r>
          </w:p>
          <w:p w:rsidR="00543F0B" w:rsidRPr="00543F0B" w:rsidRDefault="00543F0B" w:rsidP="00543F0B">
            <w:pPr>
              <w:pStyle w:val="ListParagraph"/>
              <w:numPr>
                <w:ilvl w:val="0"/>
                <w:numId w:val="33"/>
              </w:numPr>
              <w:rPr>
                <w:rFonts w:ascii="Garamond" w:hAnsi="Garamond"/>
                <w:lang w:val="en-AU"/>
              </w:rPr>
            </w:pPr>
            <w:r w:rsidRPr="00543F0B">
              <w:rPr>
                <w:rFonts w:ascii="Garamond" w:hAnsi="Garamond"/>
                <w:lang w:val="en-AU"/>
              </w:rPr>
              <w:t xml:space="preserve">Negative Association of Hospital Efficiency Under Increasing Geographic Elevation on </w:t>
            </w:r>
            <w:r w:rsidRPr="006F168C">
              <w:rPr>
                <w:rFonts w:ascii="Garamond" w:hAnsi="Garamond"/>
                <w:b/>
                <w:lang w:val="en-AU"/>
              </w:rPr>
              <w:t>Acute Myocardial Infarction In-Patient Mortality</w:t>
            </w:r>
            <w:r w:rsidRPr="00543F0B">
              <w:rPr>
                <w:rFonts w:ascii="Garamond" w:hAnsi="Garamond"/>
                <w:lang w:val="en-AU"/>
              </w:rPr>
              <w:t xml:space="preserve"> (Srikant Devaraj, Pankaj C Patel</w:t>
            </w:r>
            <w:r>
              <w:rPr>
                <w:rFonts w:ascii="Garamond" w:hAnsi="Garamond"/>
                <w:lang w:val="en-AU"/>
              </w:rPr>
              <w:t>)</w:t>
            </w:r>
          </w:p>
          <w:p w:rsidR="00543F0B" w:rsidRPr="00543F0B" w:rsidRDefault="00543F0B" w:rsidP="00543F0B">
            <w:pPr>
              <w:pStyle w:val="ListParagraph"/>
              <w:numPr>
                <w:ilvl w:val="0"/>
                <w:numId w:val="33"/>
              </w:numPr>
              <w:rPr>
                <w:rFonts w:ascii="Garamond" w:hAnsi="Garamond"/>
                <w:lang w:val="en-AU"/>
              </w:rPr>
            </w:pPr>
            <w:r w:rsidRPr="00543F0B">
              <w:rPr>
                <w:rFonts w:ascii="Garamond" w:hAnsi="Garamond"/>
                <w:lang w:val="en-AU"/>
              </w:rPr>
              <w:t xml:space="preserve">Process Mapping and Time Study to Improve Efficiency of </w:t>
            </w:r>
            <w:r w:rsidRPr="006F168C">
              <w:rPr>
                <w:rFonts w:ascii="Garamond" w:hAnsi="Garamond"/>
                <w:b/>
                <w:lang w:val="en-AU"/>
              </w:rPr>
              <w:t>New Procedure Implementation for High–Dose Rate Prostate Brachytherapy</w:t>
            </w:r>
            <w:r w:rsidRPr="00543F0B">
              <w:rPr>
                <w:rFonts w:ascii="Garamond" w:hAnsi="Garamond"/>
                <w:lang w:val="en-AU"/>
              </w:rPr>
              <w:t xml:space="preserve"> (Laura A Doyle, Menachem Yondorf, Cheng Peng, Amy S Harrison, Robert B Den</w:t>
            </w:r>
            <w:r>
              <w:rPr>
                <w:rFonts w:ascii="Garamond" w:hAnsi="Garamond"/>
                <w:lang w:val="en-AU"/>
              </w:rPr>
              <w:t>)</w:t>
            </w:r>
          </w:p>
          <w:p w:rsidR="00543F0B" w:rsidRPr="006F168C" w:rsidRDefault="00543F0B" w:rsidP="00543F0B">
            <w:pPr>
              <w:pStyle w:val="ListParagraph"/>
              <w:numPr>
                <w:ilvl w:val="0"/>
                <w:numId w:val="33"/>
              </w:numPr>
              <w:rPr>
                <w:rFonts w:ascii="Garamond" w:hAnsi="Garamond"/>
                <w:lang w:val="en-AU"/>
              </w:rPr>
            </w:pPr>
            <w:r w:rsidRPr="006F168C">
              <w:rPr>
                <w:rFonts w:ascii="Garamond" w:hAnsi="Garamond"/>
                <w:lang w:val="en-AU"/>
              </w:rPr>
              <w:t xml:space="preserve">Improving the Implementation of </w:t>
            </w:r>
            <w:r w:rsidRPr="006F168C">
              <w:rPr>
                <w:rFonts w:ascii="Garamond" w:hAnsi="Garamond"/>
                <w:b/>
                <w:lang w:val="en-AU"/>
              </w:rPr>
              <w:t>Lung Cancer Screening Guidelines</w:t>
            </w:r>
            <w:r w:rsidRPr="006F168C">
              <w:rPr>
                <w:rFonts w:ascii="Garamond" w:hAnsi="Garamond"/>
                <w:lang w:val="en-AU"/>
              </w:rPr>
              <w:t xml:space="preserve"> at an Academic Primary Care Practice</w:t>
            </w:r>
            <w:r w:rsidR="006F168C" w:rsidRPr="006F168C">
              <w:rPr>
                <w:rFonts w:ascii="Garamond" w:hAnsi="Garamond"/>
                <w:lang w:val="en-AU"/>
              </w:rPr>
              <w:t xml:space="preserve"> (</w:t>
            </w:r>
            <w:r w:rsidRPr="006F168C">
              <w:rPr>
                <w:rFonts w:ascii="Garamond" w:hAnsi="Garamond"/>
                <w:lang w:val="en-AU"/>
              </w:rPr>
              <w:t>Alison T Brenner, Laura Cubillos, Katherine Birchard, Caleb Doyle-Burr, John Eick, Louise Henderson, Laura Jones, Michael Massaro, Bailey Minish, Paul Molina, Michael Pignone, Shana Ratner, Maria Patricia Rivera, Daniel S Reuland</w:t>
            </w:r>
            <w:r w:rsidR="006F168C">
              <w:rPr>
                <w:rFonts w:ascii="Garamond" w:hAnsi="Garamond"/>
                <w:lang w:val="en-AU"/>
              </w:rPr>
              <w:t>)</w:t>
            </w:r>
          </w:p>
          <w:p w:rsidR="00543F0B" w:rsidRPr="006F168C" w:rsidRDefault="00543F0B" w:rsidP="00543F0B">
            <w:pPr>
              <w:pStyle w:val="ListParagraph"/>
              <w:numPr>
                <w:ilvl w:val="0"/>
                <w:numId w:val="33"/>
              </w:numPr>
              <w:rPr>
                <w:rFonts w:ascii="Garamond" w:hAnsi="Garamond"/>
                <w:lang w:val="en-AU"/>
              </w:rPr>
            </w:pPr>
            <w:r w:rsidRPr="006F168C">
              <w:rPr>
                <w:rFonts w:ascii="Garamond" w:hAnsi="Garamond"/>
                <w:lang w:val="en-AU"/>
              </w:rPr>
              <w:t xml:space="preserve">Lean Six Sigma to Reduce </w:t>
            </w:r>
            <w:r w:rsidRPr="006F168C">
              <w:rPr>
                <w:rFonts w:ascii="Garamond" w:hAnsi="Garamond"/>
                <w:b/>
                <w:lang w:val="en-AU"/>
              </w:rPr>
              <w:t>Intensive Care Unit Length of Stay</w:t>
            </w:r>
            <w:r w:rsidRPr="006F168C">
              <w:rPr>
                <w:rFonts w:ascii="Garamond" w:hAnsi="Garamond"/>
                <w:lang w:val="en-AU"/>
              </w:rPr>
              <w:t xml:space="preserve"> and Costs in Prolonged Mechanical Ventilation</w:t>
            </w:r>
            <w:r w:rsidR="006F168C" w:rsidRPr="006F168C">
              <w:rPr>
                <w:rFonts w:ascii="Garamond" w:hAnsi="Garamond"/>
                <w:lang w:val="en-AU"/>
              </w:rPr>
              <w:t xml:space="preserve"> (</w:t>
            </w:r>
            <w:r w:rsidRPr="006F168C">
              <w:rPr>
                <w:rFonts w:ascii="Garamond" w:hAnsi="Garamond"/>
                <w:lang w:val="en-AU"/>
              </w:rPr>
              <w:t>Stephen Trzeciak, Michael Mercincavage, Cory Angelini, William Cogliano, Emily Damuth, Brian W. Roberts, Sergio Zanotti, Anthony J Mazzarelli</w:t>
            </w:r>
            <w:r w:rsidR="006F168C">
              <w:rPr>
                <w:rFonts w:ascii="Garamond" w:hAnsi="Garamond"/>
                <w:lang w:val="en-AU"/>
              </w:rPr>
              <w:t>)</w:t>
            </w:r>
          </w:p>
          <w:p w:rsidR="00543F0B" w:rsidRPr="006F168C" w:rsidRDefault="00543F0B" w:rsidP="00543F0B">
            <w:pPr>
              <w:pStyle w:val="ListParagraph"/>
              <w:numPr>
                <w:ilvl w:val="0"/>
                <w:numId w:val="33"/>
              </w:numPr>
              <w:rPr>
                <w:rFonts w:ascii="Garamond" w:hAnsi="Garamond"/>
                <w:lang w:val="en-AU"/>
              </w:rPr>
            </w:pPr>
            <w:r w:rsidRPr="006F168C">
              <w:rPr>
                <w:rFonts w:ascii="Garamond" w:hAnsi="Garamond"/>
                <w:b/>
                <w:lang w:val="en-AU"/>
              </w:rPr>
              <w:t>Hospital Readmission</w:t>
            </w:r>
            <w:r w:rsidRPr="006F168C">
              <w:rPr>
                <w:rFonts w:ascii="Garamond" w:hAnsi="Garamond"/>
                <w:lang w:val="en-AU"/>
              </w:rPr>
              <w:t xml:space="preserve"> From the Perspective of Medicaid and Uninsured Patients</w:t>
            </w:r>
            <w:r w:rsidR="006F168C" w:rsidRPr="006F168C">
              <w:rPr>
                <w:rFonts w:ascii="Garamond" w:hAnsi="Garamond"/>
                <w:lang w:val="en-AU"/>
              </w:rPr>
              <w:t xml:space="preserve"> (</w:t>
            </w:r>
            <w:r w:rsidRPr="006F168C">
              <w:rPr>
                <w:rFonts w:ascii="Garamond" w:hAnsi="Garamond"/>
                <w:lang w:val="en-AU"/>
              </w:rPr>
              <w:t>Gregory J Misky, Robert E Burke, Teresa Johnson, Amira del Pino Jones, Janice L. Hanson, Mark B Reid</w:t>
            </w:r>
            <w:r w:rsidR="006F168C">
              <w:rPr>
                <w:rFonts w:ascii="Garamond" w:hAnsi="Garamond"/>
                <w:lang w:val="en-AU"/>
              </w:rPr>
              <w:t>)</w:t>
            </w:r>
          </w:p>
          <w:p w:rsidR="00543F0B" w:rsidRPr="006F168C" w:rsidRDefault="00543F0B" w:rsidP="00543F0B">
            <w:pPr>
              <w:pStyle w:val="ListParagraph"/>
              <w:numPr>
                <w:ilvl w:val="0"/>
                <w:numId w:val="33"/>
              </w:numPr>
              <w:rPr>
                <w:rFonts w:ascii="Garamond" w:hAnsi="Garamond"/>
                <w:lang w:val="en-AU"/>
              </w:rPr>
            </w:pPr>
            <w:r w:rsidRPr="006F168C">
              <w:rPr>
                <w:rFonts w:ascii="Garamond" w:hAnsi="Garamond"/>
                <w:lang w:val="en-AU"/>
              </w:rPr>
              <w:t xml:space="preserve">Quality Improvement Foley Project to Reduce </w:t>
            </w:r>
            <w:r w:rsidRPr="006F168C">
              <w:rPr>
                <w:rFonts w:ascii="Garamond" w:hAnsi="Garamond"/>
                <w:b/>
                <w:lang w:val="en-AU"/>
              </w:rPr>
              <w:t>Catheter-Related Trauma</w:t>
            </w:r>
            <w:r w:rsidRPr="006F168C">
              <w:rPr>
                <w:rFonts w:ascii="Garamond" w:hAnsi="Garamond"/>
                <w:lang w:val="en-AU"/>
              </w:rPr>
              <w:t xml:space="preserve"> in a Large Community Hospital</w:t>
            </w:r>
            <w:r w:rsidR="006F168C" w:rsidRPr="006F168C">
              <w:rPr>
                <w:rFonts w:ascii="Garamond" w:hAnsi="Garamond"/>
                <w:lang w:val="en-AU"/>
              </w:rPr>
              <w:t xml:space="preserve"> (</w:t>
            </w:r>
            <w:r w:rsidRPr="006F168C">
              <w:rPr>
                <w:rFonts w:ascii="Garamond" w:hAnsi="Garamond"/>
                <w:lang w:val="en-AU"/>
              </w:rPr>
              <w:t>Chirag Dave, Kassem Faraj, Paras Vakharia, Judy Boura, Jay Hollander</w:t>
            </w:r>
            <w:r w:rsidR="006F168C">
              <w:rPr>
                <w:rFonts w:ascii="Garamond" w:hAnsi="Garamond"/>
                <w:lang w:val="en-AU"/>
              </w:rPr>
              <w:t>)</w:t>
            </w:r>
          </w:p>
          <w:p w:rsidR="00543F0B" w:rsidRPr="006F168C" w:rsidRDefault="00543F0B" w:rsidP="00543F0B">
            <w:pPr>
              <w:pStyle w:val="ListParagraph"/>
              <w:numPr>
                <w:ilvl w:val="0"/>
                <w:numId w:val="33"/>
              </w:numPr>
              <w:rPr>
                <w:rFonts w:ascii="Garamond" w:hAnsi="Garamond"/>
                <w:lang w:val="en-AU"/>
              </w:rPr>
            </w:pPr>
            <w:r w:rsidRPr="006F168C">
              <w:rPr>
                <w:rFonts w:ascii="Garamond" w:hAnsi="Garamond"/>
                <w:b/>
                <w:lang w:val="en-AU"/>
              </w:rPr>
              <w:t>Optimizing Surgical Capacity</w:t>
            </w:r>
            <w:r w:rsidRPr="006F168C">
              <w:rPr>
                <w:rFonts w:ascii="Garamond" w:hAnsi="Garamond"/>
                <w:lang w:val="en-AU"/>
              </w:rPr>
              <w:t xml:space="preserve"> for a Rural Hospital Through Monte Carlo Simulation</w:t>
            </w:r>
            <w:r w:rsidR="006F168C" w:rsidRPr="006F168C">
              <w:rPr>
                <w:rFonts w:ascii="Garamond" w:hAnsi="Garamond"/>
                <w:lang w:val="en-AU"/>
              </w:rPr>
              <w:t xml:space="preserve"> (</w:t>
            </w:r>
            <w:r w:rsidRPr="006F168C">
              <w:rPr>
                <w:rFonts w:ascii="Garamond" w:hAnsi="Garamond"/>
                <w:lang w:val="en-AU"/>
              </w:rPr>
              <w:t>Rachel Ozer, Gregory Richards</w:t>
            </w:r>
            <w:r w:rsidR="006F168C">
              <w:rPr>
                <w:rFonts w:ascii="Garamond" w:hAnsi="Garamond"/>
                <w:lang w:val="en-AU"/>
              </w:rPr>
              <w:t>)</w:t>
            </w:r>
          </w:p>
          <w:p w:rsidR="00543F0B" w:rsidRPr="006F168C" w:rsidRDefault="00543F0B" w:rsidP="00543F0B">
            <w:pPr>
              <w:pStyle w:val="ListParagraph"/>
              <w:numPr>
                <w:ilvl w:val="0"/>
                <w:numId w:val="33"/>
              </w:numPr>
              <w:rPr>
                <w:rFonts w:ascii="Garamond" w:hAnsi="Garamond"/>
                <w:lang w:val="en-AU"/>
              </w:rPr>
            </w:pPr>
            <w:r w:rsidRPr="006F168C">
              <w:rPr>
                <w:rFonts w:ascii="Garamond" w:hAnsi="Garamond"/>
                <w:lang w:val="en-AU"/>
              </w:rPr>
              <w:t xml:space="preserve">A Multidisciplinary Self-Directed Learning Module Improves Knowledge of a </w:t>
            </w:r>
            <w:r w:rsidRPr="006F168C">
              <w:rPr>
                <w:rFonts w:ascii="Garamond" w:hAnsi="Garamond"/>
                <w:b/>
                <w:lang w:val="en-AU"/>
              </w:rPr>
              <w:t>Quality Improvement Instrument</w:t>
            </w:r>
            <w:r w:rsidRPr="006F168C">
              <w:rPr>
                <w:rFonts w:ascii="Garamond" w:hAnsi="Garamond"/>
                <w:lang w:val="en-AU"/>
              </w:rPr>
              <w:t>: The HEART Pathway</w:t>
            </w:r>
            <w:r w:rsidR="006F168C" w:rsidRPr="006F168C">
              <w:rPr>
                <w:rFonts w:ascii="Garamond" w:hAnsi="Garamond"/>
                <w:lang w:val="en-AU"/>
              </w:rPr>
              <w:t xml:space="preserve"> (</w:t>
            </w:r>
            <w:r w:rsidR="006F168C">
              <w:rPr>
                <w:rFonts w:ascii="Garamond" w:hAnsi="Garamond"/>
                <w:lang w:val="en-AU"/>
              </w:rPr>
              <w:t>Nicholas D</w:t>
            </w:r>
            <w:r w:rsidRPr="006F168C">
              <w:rPr>
                <w:rFonts w:ascii="Garamond" w:hAnsi="Garamond"/>
                <w:lang w:val="en-AU"/>
              </w:rPr>
              <w:t xml:space="preserve"> Hartman, Erin N. Harper, Lauren M. Leppert, Brittany M. Browning, Kim Askew, David E. Manthey, Simon A. Mahler</w:t>
            </w:r>
            <w:r w:rsidR="006F168C">
              <w:rPr>
                <w:rFonts w:ascii="Garamond" w:hAnsi="Garamond"/>
                <w:lang w:val="en-AU"/>
              </w:rPr>
              <w:t>)</w:t>
            </w:r>
          </w:p>
          <w:p w:rsidR="00543F0B" w:rsidRPr="006F168C" w:rsidRDefault="00543F0B" w:rsidP="00543F0B">
            <w:pPr>
              <w:pStyle w:val="ListParagraph"/>
              <w:numPr>
                <w:ilvl w:val="0"/>
                <w:numId w:val="33"/>
              </w:numPr>
              <w:rPr>
                <w:rFonts w:ascii="Garamond" w:hAnsi="Garamond"/>
                <w:lang w:val="en-AU"/>
              </w:rPr>
            </w:pPr>
            <w:r w:rsidRPr="006F168C">
              <w:rPr>
                <w:rFonts w:ascii="Garamond" w:hAnsi="Garamond"/>
                <w:lang w:val="en-AU"/>
              </w:rPr>
              <w:t xml:space="preserve">Analysis of a Patient Intervention to </w:t>
            </w:r>
            <w:r w:rsidRPr="006F168C">
              <w:rPr>
                <w:rFonts w:ascii="Garamond" w:hAnsi="Garamond"/>
                <w:b/>
                <w:lang w:val="en-AU"/>
              </w:rPr>
              <w:t>Reduce Patients Who Leave Without Being Seen</w:t>
            </w:r>
            <w:r w:rsidRPr="006F168C">
              <w:rPr>
                <w:rFonts w:ascii="Garamond" w:hAnsi="Garamond"/>
                <w:lang w:val="en-AU"/>
              </w:rPr>
              <w:t xml:space="preserve"> in an Ophthalmology-Dedicated Emergency Room</w:t>
            </w:r>
            <w:r w:rsidR="006F168C" w:rsidRPr="006F168C">
              <w:rPr>
                <w:rFonts w:ascii="Garamond" w:hAnsi="Garamond"/>
                <w:lang w:val="en-AU"/>
              </w:rPr>
              <w:t xml:space="preserve"> (</w:t>
            </w:r>
            <w:r w:rsidRPr="006F168C">
              <w:rPr>
                <w:rFonts w:ascii="Garamond" w:hAnsi="Garamond"/>
                <w:lang w:val="en-AU"/>
              </w:rPr>
              <w:t>Alice C. Lorch, Maureen Martinez, Matthew Gardiner</w:t>
            </w:r>
            <w:r w:rsidR="006F168C">
              <w:rPr>
                <w:rFonts w:ascii="Garamond" w:hAnsi="Garamond"/>
                <w:lang w:val="en-AU"/>
              </w:rPr>
              <w:t>)</w:t>
            </w:r>
          </w:p>
          <w:p w:rsidR="00543F0B" w:rsidRPr="00543F0B" w:rsidRDefault="00543F0B" w:rsidP="006F168C">
            <w:pPr>
              <w:pStyle w:val="ListParagraph"/>
              <w:numPr>
                <w:ilvl w:val="0"/>
                <w:numId w:val="33"/>
              </w:numPr>
              <w:rPr>
                <w:rFonts w:ascii="Garamond" w:hAnsi="Garamond"/>
                <w:lang w:val="en-AU"/>
              </w:rPr>
            </w:pPr>
            <w:r w:rsidRPr="006F168C">
              <w:rPr>
                <w:rFonts w:ascii="Garamond" w:hAnsi="Garamond"/>
                <w:lang w:val="en-AU"/>
              </w:rPr>
              <w:t>Proactive Risk Mitigation: Using Failure Modes and Effects Analysis for Evaluating Vascular Access</w:t>
            </w:r>
            <w:r w:rsidR="006F168C" w:rsidRPr="006F168C">
              <w:rPr>
                <w:rFonts w:ascii="Garamond" w:hAnsi="Garamond"/>
                <w:lang w:val="en-AU"/>
              </w:rPr>
              <w:t xml:space="preserve"> (</w:t>
            </w:r>
            <w:r w:rsidRPr="006F168C">
              <w:rPr>
                <w:rFonts w:ascii="Garamond" w:hAnsi="Garamond"/>
                <w:lang w:val="en-AU"/>
              </w:rPr>
              <w:t>Shea Polancich, Loring Rue, Terri Poe, Rebecca Miltner</w:t>
            </w:r>
            <w:r w:rsidR="006F168C" w:rsidRPr="006F168C">
              <w:rPr>
                <w:rFonts w:ascii="Garamond" w:hAnsi="Garamond"/>
                <w:lang w:val="en-AU"/>
              </w:rPr>
              <w:t>)</w:t>
            </w:r>
          </w:p>
        </w:tc>
      </w:tr>
    </w:tbl>
    <w:p w:rsidR="00543F0B" w:rsidRDefault="00543F0B" w:rsidP="00543F0B">
      <w:pPr>
        <w:keepLines/>
        <w:autoSpaceDE w:val="0"/>
        <w:autoSpaceDN w:val="0"/>
        <w:adjustRightInd w:val="0"/>
        <w:rPr>
          <w:rFonts w:ascii="Garamond" w:hAnsi="Garamond"/>
          <w:i/>
          <w:lang w:val="en-AU"/>
        </w:rPr>
      </w:pPr>
    </w:p>
    <w:p w:rsidR="00F66CB3" w:rsidRPr="00E530B7" w:rsidRDefault="00F66CB3" w:rsidP="00D04ED2">
      <w:pPr>
        <w:keepNext/>
        <w:keepLines/>
        <w:autoSpaceDE w:val="0"/>
        <w:autoSpaceDN w:val="0"/>
        <w:adjustRightInd w:val="0"/>
        <w:rPr>
          <w:rFonts w:ascii="Garamond" w:hAnsi="Garamond"/>
          <w:i/>
          <w:lang w:val="en-AU"/>
        </w:rPr>
      </w:pPr>
      <w:r w:rsidRPr="00E530B7">
        <w:rPr>
          <w:rFonts w:ascii="Garamond" w:hAnsi="Garamond"/>
          <w:i/>
          <w:lang w:val="en-AU"/>
        </w:rPr>
        <w:t>Health Affairs</w:t>
      </w:r>
    </w:p>
    <w:p w:rsidR="00F66CB3" w:rsidRDefault="00F66CB3" w:rsidP="00D04ED2">
      <w:pPr>
        <w:keepNext/>
        <w:keepLines/>
        <w:autoSpaceDE w:val="0"/>
        <w:autoSpaceDN w:val="0"/>
        <w:adjustRightInd w:val="0"/>
        <w:rPr>
          <w:rFonts w:ascii="Garamond" w:hAnsi="Garamond"/>
          <w:lang w:val="en-AU"/>
        </w:rPr>
      </w:pPr>
      <w:r w:rsidRPr="001A394D">
        <w:rPr>
          <w:rFonts w:ascii="Garamond" w:hAnsi="Garamond"/>
          <w:lang w:val="en-AU"/>
        </w:rPr>
        <w:t>Volume: 3</w:t>
      </w:r>
      <w:r>
        <w:rPr>
          <w:rFonts w:ascii="Garamond" w:hAnsi="Garamond"/>
          <w:lang w:val="en-AU"/>
        </w:rPr>
        <w:t>7</w:t>
      </w:r>
      <w:r w:rsidRPr="001A394D">
        <w:rPr>
          <w:rFonts w:ascii="Garamond" w:hAnsi="Garamond"/>
          <w:lang w:val="en-AU"/>
        </w:rPr>
        <w:t>, Number: 1 (</w:t>
      </w:r>
      <w:r>
        <w:rPr>
          <w:rFonts w:ascii="Garamond" w:hAnsi="Garamond"/>
          <w:lang w:val="en-AU"/>
        </w:rPr>
        <w:t>January 2018</w:t>
      </w:r>
      <w:r w:rsidRPr="001A394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66CB3"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F66CB3" w:rsidRPr="000170DA" w:rsidRDefault="00F66CB3" w:rsidP="00D04ED2">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6CB3" w:rsidRPr="000170DA" w:rsidRDefault="00D04ED2" w:rsidP="00F66CB3">
            <w:pPr>
              <w:rPr>
                <w:rStyle w:val="Hyperlink"/>
                <w:rFonts w:ascii="Garamond" w:hAnsi="Garamond"/>
                <w:color w:val="auto"/>
                <w:u w:val="none"/>
                <w:lang w:val="en-AU"/>
              </w:rPr>
            </w:pPr>
            <w:hyperlink r:id="rId29" w:history="1">
              <w:r w:rsidR="00F66CB3" w:rsidRPr="00A3003B">
                <w:rPr>
                  <w:rStyle w:val="Hyperlink"/>
                  <w:rFonts w:ascii="Garamond" w:hAnsi="Garamond"/>
                  <w:lang w:val="en-AU"/>
                </w:rPr>
                <w:t>https://www.healthaffairs.org/toc/hlthaff/37/1</w:t>
              </w:r>
            </w:hyperlink>
          </w:p>
        </w:tc>
      </w:tr>
      <w:tr w:rsidR="00F66CB3"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F66CB3" w:rsidRPr="000170DA" w:rsidRDefault="00F66CB3" w:rsidP="00D04E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6CB3" w:rsidRDefault="00F66CB3" w:rsidP="00D04ED2">
            <w:pPr>
              <w:rPr>
                <w:rFonts w:ascii="Garamond" w:hAnsi="Garamond"/>
                <w:lang w:val="en-AU"/>
              </w:rPr>
            </w:pPr>
            <w:r w:rsidRPr="001A394D">
              <w:rPr>
                <w:rFonts w:ascii="Garamond" w:hAnsi="Garamond"/>
                <w:lang w:val="en-AU"/>
              </w:rPr>
              <w:t xml:space="preserve">A new issue of </w:t>
            </w:r>
            <w:r w:rsidRPr="00DB51E4">
              <w:rPr>
                <w:rFonts w:ascii="Garamond" w:hAnsi="Garamond"/>
                <w:i/>
                <w:lang w:val="en-AU"/>
              </w:rPr>
              <w:t>Health Affairs</w:t>
            </w:r>
            <w:r w:rsidRPr="001A394D">
              <w:rPr>
                <w:rFonts w:ascii="Garamond" w:hAnsi="Garamond"/>
                <w:lang w:val="en-AU"/>
              </w:rPr>
              <w:t xml:space="preserve"> has been published, with the focus ‘</w:t>
            </w:r>
            <w:r w:rsidRPr="00F66CB3">
              <w:rPr>
                <w:rFonts w:ascii="Garamond" w:hAnsi="Garamond"/>
                <w:lang w:val="en-AU"/>
              </w:rPr>
              <w:t>Culture Of Health, Medicare &amp; More</w:t>
            </w:r>
            <w:r w:rsidRPr="001A394D">
              <w:rPr>
                <w:rFonts w:ascii="Garamond" w:hAnsi="Garamond"/>
                <w:lang w:val="en-AU"/>
              </w:rPr>
              <w:t xml:space="preserve">’. Articles in this issue of </w:t>
            </w:r>
            <w:r w:rsidRPr="00DB51E4">
              <w:rPr>
                <w:rFonts w:ascii="Garamond" w:hAnsi="Garamond"/>
                <w:i/>
                <w:lang w:val="en-AU"/>
              </w:rPr>
              <w:t>Health Affairs</w:t>
            </w:r>
            <w:r w:rsidRPr="001A394D">
              <w:rPr>
                <w:rFonts w:ascii="Garamond" w:hAnsi="Garamond"/>
                <w:lang w:val="en-AU"/>
              </w:rPr>
              <w:t xml:space="preserve"> include:</w:t>
            </w:r>
          </w:p>
          <w:p w:rsidR="00F66CB3" w:rsidRPr="00F66CB3" w:rsidRDefault="00F66CB3" w:rsidP="00F66CB3">
            <w:pPr>
              <w:pStyle w:val="ListParagraph"/>
              <w:numPr>
                <w:ilvl w:val="0"/>
                <w:numId w:val="19"/>
              </w:numPr>
              <w:rPr>
                <w:rFonts w:ascii="Garamond" w:hAnsi="Garamond"/>
                <w:lang w:val="en-AU"/>
              </w:rPr>
            </w:pPr>
            <w:r w:rsidRPr="00C95C4A">
              <w:rPr>
                <w:rFonts w:ascii="Garamond" w:hAnsi="Garamond"/>
                <w:b/>
                <w:lang w:val="en-AU"/>
              </w:rPr>
              <w:t>Cross-Sectoral Partnerships</w:t>
            </w:r>
            <w:r w:rsidRPr="00F66CB3">
              <w:rPr>
                <w:rFonts w:ascii="Garamond" w:hAnsi="Garamond"/>
                <w:lang w:val="en-AU"/>
              </w:rPr>
              <w:t xml:space="preserve"> By Area Agencies On Aging: Associations With Health Care Use And Spending (Amanda L Brewster, Suzanne Kunkel, Ja</w:t>
            </w:r>
            <w:r>
              <w:rPr>
                <w:rFonts w:ascii="Garamond" w:hAnsi="Garamond"/>
                <w:lang w:val="en-AU"/>
              </w:rPr>
              <w:t>ne Straker, and Leslie A Curry)</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b/>
                <w:lang w:val="en-AU"/>
              </w:rPr>
              <w:lastRenderedPageBreak/>
              <w:t>Evaluating Community-Based Health Improvement</w:t>
            </w:r>
            <w:r w:rsidRPr="00C95C4A">
              <w:rPr>
                <w:rFonts w:ascii="Garamond" w:hAnsi="Garamond"/>
                <w:lang w:val="en-AU"/>
              </w:rPr>
              <w:t xml:space="preserve"> Programs </w:t>
            </w:r>
            <w:r w:rsidR="00C95C4A" w:rsidRPr="00C95C4A">
              <w:rPr>
                <w:rFonts w:ascii="Garamond" w:hAnsi="Garamond"/>
                <w:lang w:val="en-AU"/>
              </w:rPr>
              <w:t>(</w:t>
            </w:r>
            <w:r w:rsidRPr="00C95C4A">
              <w:rPr>
                <w:rFonts w:ascii="Garamond" w:hAnsi="Garamond"/>
                <w:lang w:val="en-AU"/>
              </w:rPr>
              <w:t>Carrie E Fry, Sayeh S Nikpay, Erik</w:t>
            </w:r>
            <w:r w:rsidR="00C95C4A">
              <w:rPr>
                <w:rFonts w:ascii="Garamond" w:hAnsi="Garamond"/>
                <w:lang w:val="en-AU"/>
              </w:rPr>
              <w:t>a Leslie, and Melinda B Buntin)</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lang w:val="en-AU"/>
              </w:rPr>
              <w:t xml:space="preserve">Multisector Partnerships Need Further Development To Fulfill Aspirations For </w:t>
            </w:r>
            <w:r w:rsidRPr="00C95C4A">
              <w:rPr>
                <w:rFonts w:ascii="Garamond" w:hAnsi="Garamond"/>
                <w:b/>
                <w:lang w:val="en-AU"/>
              </w:rPr>
              <w:t>Transforming Regional Health</w:t>
            </w:r>
            <w:r w:rsidRPr="00C95C4A">
              <w:rPr>
                <w:rFonts w:ascii="Garamond" w:hAnsi="Garamond"/>
                <w:lang w:val="en-AU"/>
              </w:rPr>
              <w:t xml:space="preserve"> And Well-Being </w:t>
            </w:r>
            <w:r w:rsidR="00C95C4A" w:rsidRPr="00C95C4A">
              <w:rPr>
                <w:rFonts w:ascii="Garamond" w:hAnsi="Garamond"/>
                <w:lang w:val="en-AU"/>
              </w:rPr>
              <w:t>(</w:t>
            </w:r>
            <w:r w:rsidRPr="00C95C4A">
              <w:rPr>
                <w:rFonts w:ascii="Garamond" w:hAnsi="Garamond"/>
                <w:lang w:val="en-AU"/>
              </w:rPr>
              <w:t>Beth Siegel, Jane Erickson, Bobby Mil</w:t>
            </w:r>
            <w:r w:rsidR="00C95C4A">
              <w:rPr>
                <w:rFonts w:ascii="Garamond" w:hAnsi="Garamond"/>
                <w:lang w:val="en-AU"/>
              </w:rPr>
              <w:t>stein, and Katy Evans Pritchard)</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lang w:val="en-AU"/>
              </w:rPr>
              <w:t xml:space="preserve">Health Departments With A Commitment To </w:t>
            </w:r>
            <w:r w:rsidRPr="00C95C4A">
              <w:rPr>
                <w:rFonts w:ascii="Garamond" w:hAnsi="Garamond"/>
                <w:b/>
                <w:lang w:val="en-AU"/>
              </w:rPr>
              <w:t>Health Equity</w:t>
            </w:r>
            <w:r w:rsidRPr="00C95C4A">
              <w:rPr>
                <w:rFonts w:ascii="Garamond" w:hAnsi="Garamond"/>
                <w:lang w:val="en-AU"/>
              </w:rPr>
              <w:t xml:space="preserve">: A More Skilled Workforce And Higher-Quality Collaborations </w:t>
            </w:r>
            <w:r w:rsidR="00C95C4A" w:rsidRPr="00C95C4A">
              <w:rPr>
                <w:rFonts w:ascii="Garamond" w:hAnsi="Garamond"/>
                <w:lang w:val="en-AU"/>
              </w:rPr>
              <w:t>(</w:t>
            </w:r>
            <w:r w:rsidRPr="00C95C4A">
              <w:rPr>
                <w:rFonts w:ascii="Garamond" w:hAnsi="Garamond"/>
                <w:lang w:val="en-AU"/>
              </w:rPr>
              <w:t>Karishma S Furtado, Carol Brownson, Z Fershteyn, M Macchi, A Eyler, C</w:t>
            </w:r>
            <w:r w:rsidR="00C95C4A">
              <w:rPr>
                <w:rFonts w:ascii="Garamond" w:hAnsi="Garamond"/>
                <w:lang w:val="en-AU"/>
              </w:rPr>
              <w:t xml:space="preserve"> Valko, and R C Brownson)</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lang w:val="en-AU"/>
              </w:rPr>
              <w:t xml:space="preserve">The War On </w:t>
            </w:r>
            <w:r w:rsidRPr="00C95C4A">
              <w:rPr>
                <w:rFonts w:ascii="Garamond" w:hAnsi="Garamond"/>
                <w:b/>
                <w:lang w:val="en-AU"/>
              </w:rPr>
              <w:t>Poverty’s Health Legacy</w:t>
            </w:r>
            <w:r w:rsidRPr="00C95C4A">
              <w:rPr>
                <w:rFonts w:ascii="Garamond" w:hAnsi="Garamond"/>
                <w:lang w:val="en-AU"/>
              </w:rPr>
              <w:t xml:space="preserve">: What It Was And Why It Matters </w:t>
            </w:r>
            <w:r w:rsidR="00C95C4A" w:rsidRPr="00C95C4A">
              <w:rPr>
                <w:rFonts w:ascii="Garamond" w:hAnsi="Garamond"/>
                <w:lang w:val="en-AU"/>
              </w:rPr>
              <w:t>(</w:t>
            </w:r>
            <w:r w:rsidR="00C95C4A">
              <w:rPr>
                <w:rFonts w:ascii="Garamond" w:hAnsi="Garamond"/>
                <w:lang w:val="en-AU"/>
              </w:rPr>
              <w:t>Merlin Chowkwanyun)</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lang w:val="en-AU"/>
              </w:rPr>
              <w:t xml:space="preserve">The </w:t>
            </w:r>
            <w:r w:rsidRPr="00C95C4A">
              <w:rPr>
                <w:rFonts w:ascii="Garamond" w:hAnsi="Garamond"/>
                <w:b/>
                <w:lang w:val="en-AU"/>
              </w:rPr>
              <w:t>San Francisco Cancer Initiative</w:t>
            </w:r>
            <w:r w:rsidRPr="00C95C4A">
              <w:rPr>
                <w:rFonts w:ascii="Garamond" w:hAnsi="Garamond"/>
                <w:lang w:val="en-AU"/>
              </w:rPr>
              <w:t xml:space="preserve">: A Community Effort To Reduce The Population Burden Of Cancer </w:t>
            </w:r>
            <w:r w:rsidR="00C95C4A" w:rsidRPr="00C95C4A">
              <w:rPr>
                <w:rFonts w:ascii="Garamond" w:hAnsi="Garamond"/>
                <w:lang w:val="en-AU"/>
              </w:rPr>
              <w:t>(</w:t>
            </w:r>
            <w:r w:rsidRPr="00C95C4A">
              <w:rPr>
                <w:rFonts w:ascii="Garamond" w:hAnsi="Garamond"/>
                <w:lang w:val="en-AU"/>
              </w:rPr>
              <w:t>Robert A Hiatt, Amanda Sibley, Laura Fejerman, Stanton Glantz, Tung Nguyen, Rena Pasick, Nynikka Palmer, Arnold Perkins, Michael B Potter, Ma Somsouk, Roberto A Vargas, Laura J</w:t>
            </w:r>
            <w:r w:rsidR="00C95C4A">
              <w:rPr>
                <w:rFonts w:ascii="Garamond" w:hAnsi="Garamond"/>
                <w:lang w:val="en-AU"/>
              </w:rPr>
              <w:t xml:space="preserve"> van ’t Veer, and Alan Ashworth)</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lang w:val="en-AU"/>
              </w:rPr>
              <w:t xml:space="preserve">Cross-Sector Service Use Among </w:t>
            </w:r>
            <w:r w:rsidRPr="00C95C4A">
              <w:rPr>
                <w:rFonts w:ascii="Garamond" w:hAnsi="Garamond"/>
                <w:b/>
                <w:lang w:val="en-AU"/>
              </w:rPr>
              <w:t>High Health Care Utilizers</w:t>
            </w:r>
            <w:r w:rsidRPr="00C95C4A">
              <w:rPr>
                <w:rFonts w:ascii="Garamond" w:hAnsi="Garamond"/>
                <w:lang w:val="en-AU"/>
              </w:rPr>
              <w:t xml:space="preserve"> In Minnesota After Medicaid Expansion </w:t>
            </w:r>
            <w:r w:rsidR="00C95C4A" w:rsidRPr="00C95C4A">
              <w:rPr>
                <w:rFonts w:ascii="Garamond" w:hAnsi="Garamond"/>
                <w:lang w:val="en-AU"/>
              </w:rPr>
              <w:t>(</w:t>
            </w:r>
            <w:r w:rsidRPr="00C95C4A">
              <w:rPr>
                <w:rFonts w:ascii="Garamond" w:hAnsi="Garamond"/>
                <w:lang w:val="en-AU"/>
              </w:rPr>
              <w:t>Katherine Diaz V</w:t>
            </w:r>
            <w:r w:rsidR="00C95C4A">
              <w:rPr>
                <w:rFonts w:ascii="Garamond" w:hAnsi="Garamond"/>
                <w:lang w:val="en-AU"/>
              </w:rPr>
              <w:t>ickery, Peter Bodurtha, T N</w:t>
            </w:r>
            <w:r w:rsidRPr="00C95C4A">
              <w:rPr>
                <w:rFonts w:ascii="Garamond" w:hAnsi="Garamond"/>
                <w:lang w:val="en-AU"/>
              </w:rPr>
              <w:t xml:space="preserve"> A Winkelman, C Hougham, R Owen, M S Legler, E</w:t>
            </w:r>
            <w:r w:rsidR="00C95C4A">
              <w:rPr>
                <w:rFonts w:ascii="Garamond" w:hAnsi="Garamond"/>
                <w:lang w:val="en-AU"/>
              </w:rPr>
              <w:t xml:space="preserve"> Erickson, and M M Davis)</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b/>
                <w:lang w:val="en-AU"/>
              </w:rPr>
              <w:t>Medicare Advantage Ratings And Voluntary Disenrollment</w:t>
            </w:r>
            <w:r w:rsidRPr="00C95C4A">
              <w:rPr>
                <w:rFonts w:ascii="Garamond" w:hAnsi="Garamond"/>
                <w:lang w:val="en-AU"/>
              </w:rPr>
              <w:t xml:space="preserve"> Among Patients With End-Stage Renal Disease </w:t>
            </w:r>
            <w:r w:rsidR="00C95C4A" w:rsidRPr="00C95C4A">
              <w:rPr>
                <w:rFonts w:ascii="Garamond" w:hAnsi="Garamond"/>
                <w:lang w:val="en-AU"/>
              </w:rPr>
              <w:t>(</w:t>
            </w:r>
            <w:r w:rsidRPr="00C95C4A">
              <w:rPr>
                <w:rFonts w:ascii="Garamond" w:hAnsi="Garamond"/>
                <w:lang w:val="en-AU"/>
              </w:rPr>
              <w:t>Qijuan Li, Amal N. Trivedi, Omar Galarraga, Michael E. Chernew, Da</w:t>
            </w:r>
            <w:r w:rsidR="00C95C4A">
              <w:rPr>
                <w:rFonts w:ascii="Garamond" w:hAnsi="Garamond"/>
                <w:lang w:val="en-AU"/>
              </w:rPr>
              <w:t>niel E. Weiner, and Vincent Mor)</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lang w:val="en-AU"/>
              </w:rPr>
              <w:t xml:space="preserve">Medicare Advantage Enrollees More Likely To Enter </w:t>
            </w:r>
            <w:r w:rsidRPr="00C95C4A">
              <w:rPr>
                <w:rFonts w:ascii="Garamond" w:hAnsi="Garamond"/>
                <w:b/>
                <w:lang w:val="en-AU"/>
              </w:rPr>
              <w:t>Lower-Quality Nursing Homes</w:t>
            </w:r>
            <w:r w:rsidRPr="00C95C4A">
              <w:rPr>
                <w:rFonts w:ascii="Garamond" w:hAnsi="Garamond"/>
                <w:lang w:val="en-AU"/>
              </w:rPr>
              <w:t xml:space="preserve"> Compared To Fee-For-Service Enrollees </w:t>
            </w:r>
            <w:r w:rsidR="00C95C4A" w:rsidRPr="00C95C4A">
              <w:rPr>
                <w:rFonts w:ascii="Garamond" w:hAnsi="Garamond"/>
                <w:lang w:val="en-AU"/>
              </w:rPr>
              <w:t>(</w:t>
            </w:r>
            <w:r w:rsidRPr="00C95C4A">
              <w:rPr>
                <w:rFonts w:ascii="Garamond" w:hAnsi="Garamond"/>
                <w:lang w:val="en-AU"/>
              </w:rPr>
              <w:t>David J. Meyers, Vi</w:t>
            </w:r>
            <w:r w:rsidR="00C95C4A">
              <w:rPr>
                <w:rFonts w:ascii="Garamond" w:hAnsi="Garamond"/>
                <w:lang w:val="en-AU"/>
              </w:rPr>
              <w:t>ncent Mor, and Momotazur Rahman)</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lang w:val="en-AU"/>
              </w:rPr>
              <w:t xml:space="preserve">Dually Enrolled Beneficiaries Have Higher Episode Costs On The </w:t>
            </w:r>
            <w:r w:rsidRPr="00C95C4A">
              <w:rPr>
                <w:rFonts w:ascii="Garamond" w:hAnsi="Garamond"/>
                <w:b/>
                <w:lang w:val="en-AU"/>
              </w:rPr>
              <w:t>Medicare Spending Per Beneficiary Measure</w:t>
            </w:r>
            <w:r w:rsidRPr="00C95C4A">
              <w:rPr>
                <w:rFonts w:ascii="Garamond" w:hAnsi="Garamond"/>
                <w:lang w:val="en-AU"/>
              </w:rPr>
              <w:t xml:space="preserve"> </w:t>
            </w:r>
            <w:r w:rsidR="00C95C4A" w:rsidRPr="00C95C4A">
              <w:rPr>
                <w:rFonts w:ascii="Garamond" w:hAnsi="Garamond"/>
                <w:lang w:val="en-AU"/>
              </w:rPr>
              <w:t>(</w:t>
            </w:r>
            <w:r w:rsidRPr="00C95C4A">
              <w:rPr>
                <w:rFonts w:ascii="Garamond" w:hAnsi="Garamond"/>
                <w:lang w:val="en-AU"/>
              </w:rPr>
              <w:t>Lok Wong Samson, Lena M. Chen, Arnold M. Eps</w:t>
            </w:r>
            <w:r w:rsidR="00C95C4A">
              <w:rPr>
                <w:rFonts w:ascii="Garamond" w:hAnsi="Garamond"/>
                <w:lang w:val="en-AU"/>
              </w:rPr>
              <w:t>tein, and Karen E. Joynt Maddox)</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b/>
                <w:lang w:val="en-AU"/>
              </w:rPr>
              <w:t>Quality Of End-Of-Life Care</w:t>
            </w:r>
            <w:r w:rsidRPr="00C95C4A">
              <w:rPr>
                <w:rFonts w:ascii="Garamond" w:hAnsi="Garamond"/>
                <w:lang w:val="en-AU"/>
              </w:rPr>
              <w:t xml:space="preserve"> Is Higher In The VA Compared To Care Paid For By Traditional Medicare </w:t>
            </w:r>
            <w:r w:rsidR="00C95C4A" w:rsidRPr="00C95C4A">
              <w:rPr>
                <w:rFonts w:ascii="Garamond" w:hAnsi="Garamond"/>
                <w:lang w:val="en-AU"/>
              </w:rPr>
              <w:t>(</w:t>
            </w:r>
            <w:r w:rsidRPr="00C95C4A">
              <w:rPr>
                <w:rFonts w:ascii="Garamond" w:hAnsi="Garamond"/>
                <w:lang w:val="en-AU"/>
              </w:rPr>
              <w:t xml:space="preserve">Risha Gidwani-Marszowski, Jack Needleman, Vincent Mor, K Faricy-Anderson, D B Boothroyd, G Hsin, T H Wagner, K A Lorenz, M I Patel, V R Joyce, S S Murrell, K </w:t>
            </w:r>
            <w:r w:rsidR="00C95C4A">
              <w:rPr>
                <w:rFonts w:ascii="Garamond" w:hAnsi="Garamond"/>
                <w:lang w:val="en-AU"/>
              </w:rPr>
              <w:t>Ramchandran, and S M Asch)</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b/>
                <w:lang w:val="en-AU"/>
              </w:rPr>
              <w:t>Geographical Health Priority Areas</w:t>
            </w:r>
            <w:r w:rsidRPr="00C95C4A">
              <w:rPr>
                <w:rFonts w:ascii="Garamond" w:hAnsi="Garamond"/>
                <w:lang w:val="en-AU"/>
              </w:rPr>
              <w:t xml:space="preserve"> For Older Americans </w:t>
            </w:r>
            <w:r w:rsidR="00C95C4A" w:rsidRPr="00C95C4A">
              <w:rPr>
                <w:rFonts w:ascii="Garamond" w:hAnsi="Garamond"/>
                <w:lang w:val="en-AU"/>
              </w:rPr>
              <w:t>(</w:t>
            </w:r>
            <w:r w:rsidRPr="00C95C4A">
              <w:rPr>
                <w:rFonts w:ascii="Garamond" w:hAnsi="Garamond"/>
                <w:lang w:val="en-AU"/>
              </w:rPr>
              <w:t>Harlan M Krumholz, Sharo</w:t>
            </w:r>
            <w:r w:rsidR="00C95C4A">
              <w:rPr>
                <w:rFonts w:ascii="Garamond" w:hAnsi="Garamond"/>
                <w:lang w:val="en-AU"/>
              </w:rPr>
              <w:t>n-Lise T Normand, and Yun Wang)</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lang w:val="en-AU"/>
              </w:rPr>
              <w:t xml:space="preserve">Understanding The Relationship Between </w:t>
            </w:r>
            <w:r w:rsidRPr="00C95C4A">
              <w:rPr>
                <w:rFonts w:ascii="Garamond" w:hAnsi="Garamond"/>
                <w:b/>
                <w:lang w:val="en-AU"/>
              </w:rPr>
              <w:t>Medicaid Expansions And Hospital Closures</w:t>
            </w:r>
            <w:r w:rsidRPr="00C95C4A">
              <w:rPr>
                <w:rFonts w:ascii="Garamond" w:hAnsi="Garamond"/>
                <w:lang w:val="en-AU"/>
              </w:rPr>
              <w:t xml:space="preserve"> </w:t>
            </w:r>
            <w:r w:rsidR="00C95C4A" w:rsidRPr="00C95C4A">
              <w:rPr>
                <w:rFonts w:ascii="Garamond" w:hAnsi="Garamond"/>
                <w:lang w:val="en-AU"/>
              </w:rPr>
              <w:t>(</w:t>
            </w:r>
            <w:r w:rsidRPr="00C95C4A">
              <w:rPr>
                <w:rFonts w:ascii="Garamond" w:hAnsi="Garamond"/>
                <w:lang w:val="en-AU"/>
              </w:rPr>
              <w:t>Richard C Lindrooth, Marcelo C Perraillon, Ros</w:t>
            </w:r>
            <w:r w:rsidR="00C95C4A">
              <w:rPr>
                <w:rFonts w:ascii="Garamond" w:hAnsi="Garamond"/>
                <w:lang w:val="en-AU"/>
              </w:rPr>
              <w:t>e Y Hardy, and Gregory J Tung)</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b/>
                <w:lang w:val="en-AU"/>
              </w:rPr>
              <w:t>Medication Synchronization Programs</w:t>
            </w:r>
            <w:r w:rsidRPr="00C95C4A">
              <w:rPr>
                <w:rFonts w:ascii="Garamond" w:hAnsi="Garamond"/>
                <w:lang w:val="en-AU"/>
              </w:rPr>
              <w:t xml:space="preserve"> Improve Adherence To Cardiovascular Medications And Health Care Use </w:t>
            </w:r>
            <w:r w:rsidR="00C95C4A" w:rsidRPr="00C95C4A">
              <w:rPr>
                <w:rFonts w:ascii="Garamond" w:hAnsi="Garamond"/>
                <w:lang w:val="en-AU"/>
              </w:rPr>
              <w:t>(</w:t>
            </w:r>
            <w:r w:rsidRPr="00C95C4A">
              <w:rPr>
                <w:rFonts w:ascii="Garamond" w:hAnsi="Garamond"/>
                <w:lang w:val="en-AU"/>
              </w:rPr>
              <w:t>Alexis A Krumme, Robert J Glynn, Sebastian Schneeweiss, Joshua J Gagne, J Samantha Dougherty, Gregory</w:t>
            </w:r>
            <w:r w:rsidR="00C95C4A">
              <w:rPr>
                <w:rFonts w:ascii="Garamond" w:hAnsi="Garamond"/>
                <w:lang w:val="en-AU"/>
              </w:rPr>
              <w:t xml:space="preserve"> Brill, and Niteesh K Choudhry)</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b/>
                <w:lang w:val="en-AU"/>
              </w:rPr>
              <w:t>Opioid Prescription Rates And Child Removals</w:t>
            </w:r>
            <w:r w:rsidRPr="00C95C4A">
              <w:rPr>
                <w:rFonts w:ascii="Garamond" w:hAnsi="Garamond"/>
                <w:lang w:val="en-AU"/>
              </w:rPr>
              <w:t xml:space="preserve">: Evidence From Florida </w:t>
            </w:r>
            <w:r w:rsidR="00C95C4A" w:rsidRPr="00C95C4A">
              <w:rPr>
                <w:rFonts w:ascii="Garamond" w:hAnsi="Garamond"/>
                <w:lang w:val="en-AU"/>
              </w:rPr>
              <w:t>(</w:t>
            </w:r>
            <w:r w:rsidRPr="00C95C4A">
              <w:rPr>
                <w:rFonts w:ascii="Garamond" w:hAnsi="Garamond"/>
                <w:lang w:val="en-AU"/>
              </w:rPr>
              <w:t>Troy Quast, Eric A S</w:t>
            </w:r>
            <w:r w:rsidR="00C95C4A">
              <w:rPr>
                <w:rFonts w:ascii="Garamond" w:hAnsi="Garamond"/>
                <w:lang w:val="en-AU"/>
              </w:rPr>
              <w:t>torch, and Svetlana Yampolskaya)</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b/>
                <w:lang w:val="en-AU"/>
              </w:rPr>
              <w:t>Child Mortality</w:t>
            </w:r>
            <w:r w:rsidRPr="00C95C4A">
              <w:rPr>
                <w:rFonts w:ascii="Garamond" w:hAnsi="Garamond"/>
                <w:lang w:val="en-AU"/>
              </w:rPr>
              <w:t xml:space="preserve"> In The US And 19 OECD Comparator Nations: A 50-Year Time-Trend Analysis </w:t>
            </w:r>
            <w:r w:rsidR="00C95C4A" w:rsidRPr="00C95C4A">
              <w:rPr>
                <w:rFonts w:ascii="Garamond" w:hAnsi="Garamond"/>
                <w:lang w:val="en-AU"/>
              </w:rPr>
              <w:t>(</w:t>
            </w:r>
            <w:r w:rsidRPr="00C95C4A">
              <w:rPr>
                <w:rFonts w:ascii="Garamond" w:hAnsi="Garamond"/>
                <w:lang w:val="en-AU"/>
              </w:rPr>
              <w:t>Ashish P Thakrar, Alexandra D Forrest, Mitchell G Maltenf</w:t>
            </w:r>
            <w:r w:rsidR="00C95C4A">
              <w:rPr>
                <w:rFonts w:ascii="Garamond" w:hAnsi="Garamond"/>
                <w:lang w:val="en-AU"/>
              </w:rPr>
              <w:t>ort, and Christopher B Forrest)</w:t>
            </w:r>
          </w:p>
          <w:p w:rsidR="00F66CB3" w:rsidRPr="00C95C4A" w:rsidRDefault="00F66CB3" w:rsidP="00F66CB3">
            <w:pPr>
              <w:pStyle w:val="ListParagraph"/>
              <w:numPr>
                <w:ilvl w:val="0"/>
                <w:numId w:val="19"/>
              </w:numPr>
              <w:rPr>
                <w:rFonts w:ascii="Garamond" w:hAnsi="Garamond"/>
                <w:lang w:val="en-AU"/>
              </w:rPr>
            </w:pPr>
            <w:r w:rsidRPr="00C95C4A">
              <w:rPr>
                <w:rFonts w:ascii="Garamond" w:hAnsi="Garamond"/>
                <w:b/>
                <w:lang w:val="en-AU"/>
              </w:rPr>
              <w:t>National Health Care Spending</w:t>
            </w:r>
            <w:r w:rsidRPr="00C95C4A">
              <w:rPr>
                <w:rFonts w:ascii="Garamond" w:hAnsi="Garamond"/>
                <w:lang w:val="en-AU"/>
              </w:rPr>
              <w:t xml:space="preserve"> In 2016: Spending And Enrollment Growth Slow After Initial Coverage Expansions </w:t>
            </w:r>
            <w:r w:rsidR="00C95C4A" w:rsidRPr="00C95C4A">
              <w:rPr>
                <w:rFonts w:ascii="Garamond" w:hAnsi="Garamond"/>
                <w:lang w:val="en-AU"/>
              </w:rPr>
              <w:t>(</w:t>
            </w:r>
            <w:r w:rsidRPr="00C95C4A">
              <w:rPr>
                <w:rFonts w:ascii="Garamond" w:hAnsi="Garamond"/>
                <w:lang w:val="en-AU"/>
              </w:rPr>
              <w:t>Micah Hartman, A B Martin, N Espinosa, A Catlin, and The National H</w:t>
            </w:r>
            <w:r w:rsidR="00C95C4A">
              <w:rPr>
                <w:rFonts w:ascii="Garamond" w:hAnsi="Garamond"/>
                <w:lang w:val="en-AU"/>
              </w:rPr>
              <w:t>ealth Expenditure Accounts Team)</w:t>
            </w:r>
          </w:p>
          <w:p w:rsidR="00F66CB3" w:rsidRPr="001A394D" w:rsidRDefault="00F66CB3" w:rsidP="00C95C4A">
            <w:pPr>
              <w:pStyle w:val="ListParagraph"/>
              <w:numPr>
                <w:ilvl w:val="0"/>
                <w:numId w:val="19"/>
              </w:numPr>
              <w:rPr>
                <w:rFonts w:ascii="Garamond" w:hAnsi="Garamond"/>
                <w:lang w:val="en-AU"/>
              </w:rPr>
            </w:pPr>
            <w:r w:rsidRPr="00C95C4A">
              <w:rPr>
                <w:rFonts w:ascii="Garamond" w:hAnsi="Garamond"/>
                <w:lang w:val="en-AU"/>
              </w:rPr>
              <w:t xml:space="preserve">In Rural Towns, </w:t>
            </w:r>
            <w:r w:rsidRPr="000D2453">
              <w:rPr>
                <w:rFonts w:ascii="Garamond" w:hAnsi="Garamond"/>
                <w:b/>
                <w:lang w:val="en-AU"/>
              </w:rPr>
              <w:t>Immigrant Doctors Fill A Critical Need</w:t>
            </w:r>
            <w:r w:rsidRPr="00C95C4A">
              <w:rPr>
                <w:rFonts w:ascii="Garamond" w:hAnsi="Garamond"/>
                <w:lang w:val="en-AU"/>
              </w:rPr>
              <w:t xml:space="preserve"> </w:t>
            </w:r>
            <w:r w:rsidR="00C95C4A" w:rsidRPr="00C95C4A">
              <w:rPr>
                <w:rFonts w:ascii="Garamond" w:hAnsi="Garamond"/>
                <w:lang w:val="en-AU"/>
              </w:rPr>
              <w:t>(</w:t>
            </w:r>
            <w:r w:rsidRPr="00C95C4A">
              <w:rPr>
                <w:rFonts w:ascii="Garamond" w:hAnsi="Garamond"/>
                <w:lang w:val="en-AU"/>
              </w:rPr>
              <w:t>Yasmin Sokkar Harker</w:t>
            </w:r>
            <w:r w:rsidR="00C95C4A">
              <w:rPr>
                <w:rFonts w:ascii="Garamond" w:hAnsi="Garamond"/>
                <w:lang w:val="en-AU"/>
              </w:rPr>
              <w:t>)</w:t>
            </w:r>
          </w:p>
        </w:tc>
      </w:tr>
    </w:tbl>
    <w:p w:rsidR="003F390D" w:rsidRPr="00E530B7" w:rsidRDefault="003F390D" w:rsidP="003F390D">
      <w:pPr>
        <w:keepLines/>
        <w:autoSpaceDE w:val="0"/>
        <w:autoSpaceDN w:val="0"/>
        <w:adjustRightInd w:val="0"/>
        <w:rPr>
          <w:rFonts w:ascii="Garamond" w:hAnsi="Garamond"/>
          <w:i/>
          <w:lang w:val="en-AU"/>
        </w:rPr>
      </w:pPr>
      <w:r w:rsidRPr="00E530B7">
        <w:rPr>
          <w:rFonts w:ascii="Garamond" w:hAnsi="Garamond"/>
          <w:i/>
          <w:lang w:val="en-AU"/>
        </w:rPr>
        <w:lastRenderedPageBreak/>
        <w:t xml:space="preserve">Health </w:t>
      </w:r>
      <w:r>
        <w:rPr>
          <w:rFonts w:ascii="Garamond" w:hAnsi="Garamond"/>
          <w:i/>
          <w:lang w:val="en-AU"/>
        </w:rPr>
        <w:t>Expectations</w:t>
      </w:r>
    </w:p>
    <w:p w:rsidR="003F390D" w:rsidRPr="003F390D" w:rsidRDefault="003F390D" w:rsidP="003F390D">
      <w:pPr>
        <w:keepNext/>
        <w:rPr>
          <w:rFonts w:ascii="Garamond" w:hAnsi="Garamond"/>
          <w:lang w:val="en-AU"/>
        </w:rPr>
      </w:pPr>
      <w:r w:rsidRPr="003F390D">
        <w:rPr>
          <w:rFonts w:ascii="Garamond" w:hAnsi="Garamond"/>
          <w:lang w:val="en-AU"/>
        </w:rPr>
        <w:t>Volume 21, Issue 1, February 2018</w:t>
      </w:r>
    </w:p>
    <w:tbl>
      <w:tblPr>
        <w:tblStyle w:val="TableGrid"/>
        <w:tblW w:w="0" w:type="auto"/>
        <w:tblInd w:w="288" w:type="dxa"/>
        <w:tblLayout w:type="fixed"/>
        <w:tblLook w:val="01E0" w:firstRow="1" w:lastRow="1" w:firstColumn="1" w:lastColumn="1" w:noHBand="0" w:noVBand="0"/>
      </w:tblPr>
      <w:tblGrid>
        <w:gridCol w:w="1080"/>
        <w:gridCol w:w="8280"/>
      </w:tblGrid>
      <w:tr w:rsidR="003F390D"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3F390D" w:rsidRPr="000170DA" w:rsidRDefault="003F390D" w:rsidP="00D04ED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390D" w:rsidRPr="000170DA" w:rsidRDefault="003F390D" w:rsidP="00D04ED2">
            <w:pPr>
              <w:rPr>
                <w:rStyle w:val="Hyperlink"/>
                <w:rFonts w:ascii="Garamond" w:hAnsi="Garamond"/>
                <w:color w:val="auto"/>
                <w:u w:val="none"/>
                <w:lang w:val="en-AU"/>
              </w:rPr>
            </w:pPr>
            <w:hyperlink r:id="rId30" w:history="1">
              <w:r w:rsidRPr="00200F94">
                <w:rPr>
                  <w:rStyle w:val="Hyperlink"/>
                  <w:rFonts w:ascii="Garamond" w:hAnsi="Garamond"/>
                  <w:lang w:val="en-AU"/>
                </w:rPr>
                <w:t>http://onlinelibrary.wiley.com/doi/10.1111/hex.2018.21.issue-1/issuetoc</w:t>
              </w:r>
            </w:hyperlink>
          </w:p>
        </w:tc>
      </w:tr>
      <w:tr w:rsidR="003F390D" w:rsidRPr="000170DA" w:rsidTr="00D04ED2">
        <w:tc>
          <w:tcPr>
            <w:tcW w:w="1080" w:type="dxa"/>
            <w:tcBorders>
              <w:top w:val="single" w:sz="4" w:space="0" w:color="auto"/>
              <w:left w:val="single" w:sz="4" w:space="0" w:color="auto"/>
              <w:bottom w:val="single" w:sz="4" w:space="0" w:color="auto"/>
              <w:right w:val="single" w:sz="4" w:space="0" w:color="auto"/>
            </w:tcBorders>
            <w:vAlign w:val="center"/>
          </w:tcPr>
          <w:p w:rsidR="003F390D" w:rsidRPr="000170DA" w:rsidRDefault="003F390D" w:rsidP="00D04E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390D" w:rsidRDefault="003F390D" w:rsidP="003F390D">
            <w:pPr>
              <w:rPr>
                <w:rFonts w:ascii="Garamond" w:hAnsi="Garamond"/>
                <w:lang w:val="en-AU"/>
              </w:rPr>
            </w:pPr>
            <w:r w:rsidRPr="001A394D">
              <w:rPr>
                <w:rFonts w:ascii="Garamond" w:hAnsi="Garamond"/>
                <w:lang w:val="en-AU"/>
              </w:rPr>
              <w:t xml:space="preserve">A new issue of </w:t>
            </w:r>
            <w:r w:rsidRPr="00E530B7">
              <w:rPr>
                <w:rFonts w:ascii="Garamond" w:hAnsi="Garamond"/>
                <w:i/>
                <w:lang w:val="en-AU"/>
              </w:rPr>
              <w:t xml:space="preserve">Health </w:t>
            </w:r>
            <w:r>
              <w:rPr>
                <w:rFonts w:ascii="Garamond" w:hAnsi="Garamond"/>
                <w:i/>
                <w:lang w:val="en-AU"/>
              </w:rPr>
              <w:t>Expectations</w:t>
            </w:r>
            <w:r w:rsidRPr="001A394D">
              <w:rPr>
                <w:rFonts w:ascii="Garamond" w:hAnsi="Garamond"/>
                <w:lang w:val="en-AU"/>
              </w:rPr>
              <w:t xml:space="preserve"> has been published. Articles in this issue of </w:t>
            </w:r>
            <w:r w:rsidRPr="00E530B7">
              <w:rPr>
                <w:rFonts w:ascii="Garamond" w:hAnsi="Garamond"/>
                <w:i/>
                <w:lang w:val="en-AU"/>
              </w:rPr>
              <w:t xml:space="preserve">Health </w:t>
            </w:r>
            <w:r>
              <w:rPr>
                <w:rFonts w:ascii="Garamond" w:hAnsi="Garamond"/>
                <w:i/>
                <w:lang w:val="en-AU"/>
              </w:rPr>
              <w:t>Expectations</w:t>
            </w:r>
            <w:r w:rsidRPr="001A394D">
              <w:rPr>
                <w:rFonts w:ascii="Garamond" w:hAnsi="Garamond"/>
                <w:lang w:val="en-AU"/>
              </w:rPr>
              <w:t xml:space="preserve"> include:</w:t>
            </w:r>
          </w:p>
          <w:p w:rsidR="003F390D" w:rsidRPr="00CE7615" w:rsidRDefault="003F390D" w:rsidP="003F390D">
            <w:pPr>
              <w:pStyle w:val="ListParagraph"/>
              <w:numPr>
                <w:ilvl w:val="0"/>
                <w:numId w:val="34"/>
              </w:numPr>
              <w:rPr>
                <w:rFonts w:ascii="Garamond" w:hAnsi="Garamond"/>
                <w:lang w:val="en-AU"/>
              </w:rPr>
            </w:pPr>
            <w:r w:rsidRPr="00CE7615">
              <w:rPr>
                <w:rFonts w:ascii="Garamond" w:hAnsi="Garamond"/>
                <w:lang w:val="en-AU"/>
              </w:rPr>
              <w:t xml:space="preserve">Challenges to measuring and achieving </w:t>
            </w:r>
            <w:r w:rsidRPr="00CE7615">
              <w:rPr>
                <w:rFonts w:ascii="Garamond" w:hAnsi="Garamond"/>
                <w:b/>
                <w:lang w:val="en-AU"/>
              </w:rPr>
              <w:t>shared decision-making in practice</w:t>
            </w:r>
            <w:r w:rsidRPr="00CE7615">
              <w:rPr>
                <w:rFonts w:ascii="Garamond" w:hAnsi="Garamond"/>
                <w:lang w:val="en-AU"/>
              </w:rPr>
              <w:t xml:space="preserve"> (Sarah T. Hawley</w:t>
            </w:r>
            <w:r w:rsidR="00CE7615">
              <w:rPr>
                <w:rFonts w:ascii="Garamond" w:hAnsi="Garamond"/>
                <w:lang w:val="en-AU"/>
              </w:rPr>
              <w:t>(</w:t>
            </w:r>
          </w:p>
          <w:p w:rsidR="003F390D" w:rsidRPr="00CE7615" w:rsidRDefault="003F390D" w:rsidP="003F390D">
            <w:pPr>
              <w:pStyle w:val="ListParagraph"/>
              <w:numPr>
                <w:ilvl w:val="0"/>
                <w:numId w:val="34"/>
              </w:numPr>
              <w:rPr>
                <w:rFonts w:ascii="Garamond" w:hAnsi="Garamond"/>
                <w:lang w:val="en-AU"/>
              </w:rPr>
            </w:pPr>
            <w:r w:rsidRPr="00CE7615">
              <w:rPr>
                <w:rFonts w:ascii="Garamond" w:hAnsi="Garamond"/>
                <w:lang w:val="en-AU"/>
              </w:rPr>
              <w:t xml:space="preserve">Black and </w:t>
            </w:r>
            <w:r w:rsidRPr="00CE7615">
              <w:rPr>
                <w:rFonts w:ascii="Garamond" w:hAnsi="Garamond"/>
                <w:b/>
                <w:lang w:val="en-AU"/>
              </w:rPr>
              <w:t>minority ethnic group involvement</w:t>
            </w:r>
            <w:r w:rsidRPr="00CE7615">
              <w:rPr>
                <w:rFonts w:ascii="Garamond" w:hAnsi="Garamond"/>
                <w:lang w:val="en-AU"/>
              </w:rPr>
              <w:t xml:space="preserve"> in health and social care research: A systematic review (Shoba Dawson, Stephen M Campbell, Sally J Giles, Rebecca L Morris and Sudeh Cheraghi-Sohi</w:t>
            </w:r>
            <w:r w:rsidR="00CE7615">
              <w:rPr>
                <w:rFonts w:ascii="Garamond" w:hAnsi="Garamond"/>
                <w:lang w:val="en-AU"/>
              </w:rPr>
              <w:t>)</w:t>
            </w:r>
          </w:p>
          <w:p w:rsidR="003F390D" w:rsidRPr="00E86380" w:rsidRDefault="00E86380" w:rsidP="003F390D">
            <w:pPr>
              <w:pStyle w:val="ListParagraph"/>
              <w:numPr>
                <w:ilvl w:val="0"/>
                <w:numId w:val="34"/>
              </w:numPr>
              <w:rPr>
                <w:rFonts w:ascii="Garamond" w:hAnsi="Garamond"/>
                <w:lang w:val="en-AU"/>
              </w:rPr>
            </w:pPr>
            <w:r w:rsidRPr="00E86380">
              <w:rPr>
                <w:rFonts w:ascii="Garamond" w:hAnsi="Garamond"/>
                <w:lang w:val="en-AU"/>
              </w:rPr>
              <w:t xml:space="preserve"> </w:t>
            </w:r>
            <w:r w:rsidR="003F390D" w:rsidRPr="00E86380">
              <w:rPr>
                <w:rFonts w:ascii="Garamond" w:hAnsi="Garamond"/>
                <w:lang w:val="en-AU"/>
              </w:rPr>
              <w:t xml:space="preserve">“This illness diminishes me. What it does is like theft”: A qualitative meta-synthesis of people's </w:t>
            </w:r>
            <w:r w:rsidR="003F390D" w:rsidRPr="00E86380">
              <w:rPr>
                <w:rFonts w:ascii="Garamond" w:hAnsi="Garamond"/>
                <w:b/>
                <w:lang w:val="en-AU"/>
              </w:rPr>
              <w:t>experiences of living with asthma</w:t>
            </w:r>
            <w:r w:rsidR="003F390D" w:rsidRPr="00E86380">
              <w:rPr>
                <w:rFonts w:ascii="Garamond" w:hAnsi="Garamond"/>
                <w:lang w:val="en-AU"/>
              </w:rPr>
              <w:t xml:space="preserve"> (Kristen Pickles, Daniela Eassey, Helen K Reddel, Louise Locock, S Kirkpatrick and L Smith</w:t>
            </w:r>
            <w:r>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Impact and experiences of </w:t>
            </w:r>
            <w:r w:rsidRPr="00E86380">
              <w:rPr>
                <w:rFonts w:ascii="Garamond" w:hAnsi="Garamond"/>
                <w:b/>
                <w:lang w:val="en-AU"/>
              </w:rPr>
              <w:t>delayed discharge</w:t>
            </w:r>
            <w:r w:rsidRPr="00E86380">
              <w:rPr>
                <w:rFonts w:ascii="Garamond" w:hAnsi="Garamond"/>
                <w:lang w:val="en-AU"/>
              </w:rPr>
              <w:t>: A mixed-studies systematic review (Antonio Rojas-García, Simon Turner, Elena Pizzo, Emma Hudson, James Thomas and Rosalind Raine</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b/>
                <w:lang w:val="en-AU"/>
              </w:rPr>
              <w:t>Patient value</w:t>
            </w:r>
            <w:r w:rsidRPr="00E86380">
              <w:rPr>
                <w:rFonts w:ascii="Garamond" w:hAnsi="Garamond"/>
                <w:lang w:val="en-AU"/>
              </w:rPr>
              <w:t>: Perspectives from the advocacy community (Bonnie J Addario, Ana Fadich, Jesme Fox, Linda Krebs, Deborah Maskens, Kathy Oliver, Erin Schwartz, Gilliosa Spurrier-Bernard and Timothy Turnham</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Views of general practice staff about the use of a patient-oriented treatment decision aid in </w:t>
            </w:r>
            <w:r w:rsidRPr="00E86380">
              <w:rPr>
                <w:rFonts w:ascii="Garamond" w:hAnsi="Garamond"/>
                <w:b/>
                <w:lang w:val="en-AU"/>
              </w:rPr>
              <w:t>shared decision making for patients with type 2 diabetes</w:t>
            </w:r>
            <w:r w:rsidRPr="00E86380">
              <w:rPr>
                <w:rFonts w:ascii="Garamond" w:hAnsi="Garamond"/>
                <w:lang w:val="en-AU"/>
              </w:rPr>
              <w:t>: A mixed-methods study (Anita Wildeboer, Esther du Pon, Jan Schuling, Flora M. Haaijer-Ruskamp and Petra Denig</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Extent, quality and impact of </w:t>
            </w:r>
            <w:r w:rsidRPr="00E86380">
              <w:rPr>
                <w:rFonts w:ascii="Garamond" w:hAnsi="Garamond"/>
                <w:b/>
                <w:lang w:val="en-AU"/>
              </w:rPr>
              <w:t>patient and public involvement in antimicrobial drug development</w:t>
            </w:r>
            <w:r w:rsidRPr="00E86380">
              <w:rPr>
                <w:rFonts w:ascii="Garamond" w:hAnsi="Garamond"/>
                <w:lang w:val="en-AU"/>
              </w:rPr>
              <w:t xml:space="preserve"> research: A systematic review (David Evans, Emma Bird, Andy Gibson, Sally Grier, Teh Li Chin, Margaret Stoddart, </w:t>
            </w:r>
            <w:r w:rsidR="00E86380">
              <w:rPr>
                <w:rFonts w:ascii="Garamond" w:hAnsi="Garamond"/>
                <w:lang w:val="en-AU"/>
              </w:rPr>
              <w:t xml:space="preserve">A </w:t>
            </w:r>
            <w:r w:rsidRPr="00E86380">
              <w:rPr>
                <w:rFonts w:ascii="Garamond" w:hAnsi="Garamond"/>
                <w:lang w:val="en-AU"/>
              </w:rPr>
              <w:t>MacGowan and the North Bristol Microbiology Patient Panel</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Using </w:t>
            </w:r>
            <w:r w:rsidRPr="00E86380">
              <w:rPr>
                <w:rFonts w:ascii="Garamond" w:hAnsi="Garamond"/>
                <w:b/>
                <w:lang w:val="en-AU"/>
              </w:rPr>
              <w:t>CollaboRATE, a brief patient-reported measure of shared decision making</w:t>
            </w:r>
            <w:r w:rsidRPr="00E86380">
              <w:rPr>
                <w:rFonts w:ascii="Garamond" w:hAnsi="Garamond"/>
                <w:lang w:val="en-AU"/>
              </w:rPr>
              <w:t>: Results from three clinical settings in the United States (</w:t>
            </w:r>
            <w:r w:rsidR="00E86380">
              <w:rPr>
                <w:rFonts w:ascii="Garamond" w:hAnsi="Garamond"/>
                <w:lang w:val="en-AU"/>
              </w:rPr>
              <w:t>Rachel C</w:t>
            </w:r>
            <w:r w:rsidRPr="00E86380">
              <w:rPr>
                <w:rFonts w:ascii="Garamond" w:hAnsi="Garamond"/>
                <w:lang w:val="en-AU"/>
              </w:rPr>
              <w:t xml:space="preserve"> Forcino, Paul J Barr, A James O'Malley, Roger Arend, Molly G Castaldo, E M Ozanne, S Percac-Lima, C D Stults, M Tai-Seale, R Thompson and G Elwyn</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Assessing the public acceptability of proposed policy interventions to reduce the </w:t>
            </w:r>
            <w:r w:rsidRPr="00E86380">
              <w:rPr>
                <w:rFonts w:ascii="Garamond" w:hAnsi="Garamond"/>
                <w:b/>
                <w:lang w:val="en-AU"/>
              </w:rPr>
              <w:t>misuse of antibiotics in Australia</w:t>
            </w:r>
            <w:r w:rsidRPr="00E86380">
              <w:rPr>
                <w:rFonts w:ascii="Garamond" w:hAnsi="Garamond"/>
                <w:lang w:val="en-AU"/>
              </w:rPr>
              <w:t>: A report on two community juries (Chris Degeling, Jane Johnson, Jon Iredell, Ky-Anh Nguyen, Jacqueline M. Norris, John D Turnidge, Angus Dawson, Stacy M Carter and G L Gilbert</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Improving the quality of prison research: A qualitative study of ex-offender service user involvement in </w:t>
            </w:r>
            <w:r w:rsidRPr="00E86380">
              <w:rPr>
                <w:rFonts w:ascii="Garamond" w:hAnsi="Garamond"/>
                <w:b/>
                <w:lang w:val="en-AU"/>
              </w:rPr>
              <w:t>prison suicide prevention</w:t>
            </w:r>
            <w:r w:rsidRPr="00E86380">
              <w:rPr>
                <w:rFonts w:ascii="Garamond" w:hAnsi="Garamond"/>
                <w:lang w:val="en-AU"/>
              </w:rPr>
              <w:t xml:space="preserve"> research (Yvonne F. Awenat, Currie Moore, Patricia A. Gooding, Fiona Ulph, A Mirza and D Pratt</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Getting on the same page: </w:t>
            </w:r>
            <w:r w:rsidRPr="00E86380">
              <w:rPr>
                <w:rFonts w:ascii="Garamond" w:hAnsi="Garamond"/>
                <w:b/>
                <w:lang w:val="en-AU"/>
              </w:rPr>
              <w:t>Communication, patient involvement and shared understanding of “decisions”</w:t>
            </w:r>
            <w:r w:rsidRPr="00E86380">
              <w:rPr>
                <w:rFonts w:ascii="Garamond" w:hAnsi="Garamond"/>
                <w:lang w:val="en-AU"/>
              </w:rPr>
              <w:t xml:space="preserve"> in oncology (Aaron L Leppin, Marleen Kunneman, J Hathaway, C Fernandez, V M Montori and J C Tilburt</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A qualitative study exploring the difficulties influencing </w:t>
            </w:r>
            <w:r w:rsidRPr="00E86380">
              <w:rPr>
                <w:rFonts w:ascii="Garamond" w:hAnsi="Garamond"/>
                <w:b/>
                <w:lang w:val="en-AU"/>
              </w:rPr>
              <w:t>decision making at the end of life for people with dementia</w:t>
            </w:r>
            <w:r w:rsidRPr="00E86380">
              <w:rPr>
                <w:rFonts w:ascii="Garamond" w:hAnsi="Garamond"/>
                <w:lang w:val="en-AU"/>
              </w:rPr>
              <w:t xml:space="preserve"> (Kethakie Lamahewa, Rammya Mathew, Steve Iliffe, Jane Wilcock, J Manthorpe, E L Sampson and N Davies</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Decision making in NICE single technological appraisals: How does </w:t>
            </w:r>
            <w:r w:rsidRPr="00E86380">
              <w:rPr>
                <w:rFonts w:ascii="Garamond" w:hAnsi="Garamond"/>
                <w:b/>
                <w:lang w:val="en-AU"/>
              </w:rPr>
              <w:t>NICE incorporate patient perspectives</w:t>
            </w:r>
            <w:r w:rsidRPr="00E86380">
              <w:rPr>
                <w:rFonts w:ascii="Garamond" w:hAnsi="Garamond"/>
                <w:lang w:val="en-AU"/>
              </w:rPr>
              <w:t>? (F Hashem, M W Calnan and P R Brown</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Improving </w:t>
            </w:r>
            <w:r w:rsidRPr="00E86380">
              <w:rPr>
                <w:rFonts w:ascii="Garamond" w:hAnsi="Garamond"/>
                <w:b/>
                <w:lang w:val="en-AU"/>
              </w:rPr>
              <w:t>adherence to multiple medications</w:t>
            </w:r>
            <w:r w:rsidRPr="00E86380">
              <w:rPr>
                <w:rFonts w:ascii="Garamond" w:hAnsi="Garamond"/>
                <w:lang w:val="en-AU"/>
              </w:rPr>
              <w:t xml:space="preserve"> in older people in primary care: Selecting intervention components to address patient-reported barriers and facilitators (Deborah E Patton, Cathal A</w:t>
            </w:r>
            <w:r w:rsidR="00E86380">
              <w:rPr>
                <w:rFonts w:ascii="Garamond" w:hAnsi="Garamond"/>
                <w:lang w:val="en-AU"/>
              </w:rPr>
              <w:t xml:space="preserve"> Cadogan, Cristín Ryan, Jill J</w:t>
            </w:r>
            <w:r w:rsidRPr="00E86380">
              <w:rPr>
                <w:rFonts w:ascii="Garamond" w:hAnsi="Garamond"/>
                <w:lang w:val="en-AU"/>
              </w:rPr>
              <w:t xml:space="preserve"> Francis, Gerard J Gormley, Peter Passmore, Ngaire Kerse and C M Hughes</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b/>
                <w:lang w:val="en-AU"/>
              </w:rPr>
              <w:lastRenderedPageBreak/>
              <w:t>Citizen's Charter in a primary health-care setting</w:t>
            </w:r>
            <w:r w:rsidRPr="00E86380">
              <w:rPr>
                <w:rFonts w:ascii="Garamond" w:hAnsi="Garamond"/>
                <w:lang w:val="en-AU"/>
              </w:rPr>
              <w:t xml:space="preserve"> of Nepal: An accountability tool or a “mere wall poster”? (Gagan Gurung, Robin Gauld, Philip C Hill and Sarah Derrett</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b/>
                <w:lang w:val="en-AU"/>
              </w:rPr>
              <w:t>Material practices for meaningful engagement</w:t>
            </w:r>
            <w:r w:rsidRPr="00E86380">
              <w:rPr>
                <w:rFonts w:ascii="Garamond" w:hAnsi="Garamond"/>
                <w:lang w:val="en-AU"/>
              </w:rPr>
              <w:t>: An analysis of participatory learning and action research techniques for data generation and analysis in a health research partnership (Mary O'Reilly-de Brún, Tomas de Brún, Catherine A O'Donnell, Maria Papadakaki, Aristoula Saridaki, Christos Lionis, Nicola Burns, Chris Dowrick, Katja Gravenhorst, W Spiegel, CVan Weel, E Van Weel-Baumgarten, M Van den Muijsenbergh and A MacFarlane</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Comparison of preferences of healthcare professionals and MS patients for </w:t>
            </w:r>
            <w:r w:rsidRPr="00E86380">
              <w:rPr>
                <w:rFonts w:ascii="Garamond" w:hAnsi="Garamond"/>
                <w:b/>
                <w:lang w:val="en-AU"/>
              </w:rPr>
              <w:t>attributes of disease-modifying drugs</w:t>
            </w:r>
            <w:r w:rsidRPr="00E86380">
              <w:rPr>
                <w:rFonts w:ascii="Garamond" w:hAnsi="Garamond"/>
                <w:lang w:val="en-AU"/>
              </w:rPr>
              <w:t>: A best-worst scaling (Ingrid E H Kremer, Silvia M A A Evers, Peter J Jongen and Mickaël Hiligsmann</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Understanding </w:t>
            </w:r>
            <w:r w:rsidRPr="00E86380">
              <w:rPr>
                <w:rFonts w:ascii="Garamond" w:hAnsi="Garamond"/>
                <w:b/>
                <w:lang w:val="en-AU"/>
              </w:rPr>
              <w:t>leisure-time physical activity</w:t>
            </w:r>
            <w:r w:rsidRPr="00E86380">
              <w:rPr>
                <w:rFonts w:ascii="Garamond" w:hAnsi="Garamond"/>
                <w:lang w:val="en-AU"/>
              </w:rPr>
              <w:t xml:space="preserve">: Voices of people with MS who have moderate-to-severe disability and their family caregivers (A Fakolade, J Lamarre, A Latimer-Cheung, T </w:t>
            </w:r>
            <w:r w:rsidR="00E86380">
              <w:rPr>
                <w:rFonts w:ascii="Garamond" w:hAnsi="Garamond"/>
                <w:lang w:val="en-AU"/>
              </w:rPr>
              <w:t>Parsons, S A</w:t>
            </w:r>
            <w:r w:rsidRPr="00E86380">
              <w:rPr>
                <w:rFonts w:ascii="Garamond" w:hAnsi="Garamond"/>
                <w:lang w:val="en-AU"/>
              </w:rPr>
              <w:t xml:space="preserve"> Morrow and M Finlayson</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Involved, inputting or informing: </w:t>
            </w:r>
            <w:r w:rsidRPr="00E86380">
              <w:rPr>
                <w:rFonts w:ascii="Garamond" w:hAnsi="Garamond"/>
                <w:b/>
                <w:lang w:val="en-AU"/>
              </w:rPr>
              <w:t>“Shared” decision making in adult mental health care</w:t>
            </w:r>
            <w:r w:rsidRPr="00E86380">
              <w:rPr>
                <w:rFonts w:ascii="Garamond" w:hAnsi="Garamond"/>
                <w:lang w:val="en-AU"/>
              </w:rPr>
              <w:t xml:space="preserve"> (Eleanor Bradley and Debra Green</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The role of experiential knowledge within attitudes towards </w:t>
            </w:r>
            <w:r w:rsidRPr="00E86380">
              <w:rPr>
                <w:rFonts w:ascii="Garamond" w:hAnsi="Garamond"/>
                <w:b/>
                <w:lang w:val="en-AU"/>
              </w:rPr>
              <w:t>genetic carrier screening</w:t>
            </w:r>
            <w:r w:rsidRPr="00E86380">
              <w:rPr>
                <w:rFonts w:ascii="Garamond" w:hAnsi="Garamond"/>
                <w:lang w:val="en-AU"/>
              </w:rPr>
              <w:t>: A comparison of people with and without experience of spinal muscular atrophy (F K Boardman, P J Young, O Warren and F E Griffiths</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Factors associated with </w:t>
            </w:r>
            <w:r w:rsidRPr="00E86380">
              <w:rPr>
                <w:rFonts w:ascii="Garamond" w:hAnsi="Garamond"/>
                <w:b/>
                <w:lang w:val="en-AU"/>
              </w:rPr>
              <w:t>shared decision making among primary care physicians</w:t>
            </w:r>
            <w:r w:rsidRPr="00E86380">
              <w:rPr>
                <w:rFonts w:ascii="Garamond" w:hAnsi="Garamond"/>
                <w:lang w:val="en-AU"/>
              </w:rPr>
              <w:t>: Findings from a multicentre cross-sectional study (Matthew Menear, Mirjam Marjolein Garvelink, Rhéda Adekpedjou, Maria Margarita Becerra Perez, Hubert Robitaille, Stéphane Turcotte and France Légaré</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Involving citizens in </w:t>
            </w:r>
            <w:r w:rsidRPr="00E86380">
              <w:rPr>
                <w:rFonts w:ascii="Garamond" w:hAnsi="Garamond"/>
                <w:b/>
                <w:lang w:val="en-AU"/>
              </w:rPr>
              <w:t>priority setting for public health research</w:t>
            </w:r>
            <w:r w:rsidRPr="00E86380">
              <w:rPr>
                <w:rFonts w:ascii="Garamond" w:hAnsi="Garamond"/>
                <w:lang w:val="en-AU"/>
              </w:rPr>
              <w:t>: Implementation in infection research (Timothy M. Rawson, Enrique Castro-Sánchez, E Charani, F Hus</w:t>
            </w:r>
            <w:r w:rsidR="00E86380">
              <w:rPr>
                <w:rFonts w:ascii="Garamond" w:hAnsi="Garamond"/>
                <w:lang w:val="en-AU"/>
              </w:rPr>
              <w:t>son, L S P Moore, A H</w:t>
            </w:r>
            <w:r w:rsidRPr="00E86380">
              <w:rPr>
                <w:rFonts w:ascii="Garamond" w:hAnsi="Garamond"/>
                <w:lang w:val="en-AU"/>
              </w:rPr>
              <w:t xml:space="preserve"> Holmes and R Ahmad</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A coproduced patient and public event: An approach to developing and prioritizing </w:t>
            </w:r>
            <w:r w:rsidRPr="00E86380">
              <w:rPr>
                <w:rFonts w:ascii="Garamond" w:hAnsi="Garamond"/>
                <w:b/>
                <w:lang w:val="en-AU"/>
              </w:rPr>
              <w:t>ambulance performance measures</w:t>
            </w:r>
            <w:r w:rsidRPr="00E86380">
              <w:rPr>
                <w:rFonts w:ascii="Garamond" w:hAnsi="Garamond"/>
                <w:lang w:val="en-AU"/>
              </w:rPr>
              <w:t xml:space="preserve"> (Andy Irving, Janette Turner, Maggie Marsh, A Broadway-Parkinson, D Fall, J Coster an</w:t>
            </w:r>
            <w:r w:rsidR="00E86380">
              <w:rPr>
                <w:rFonts w:ascii="Garamond" w:hAnsi="Garamond"/>
                <w:lang w:val="en-AU"/>
              </w:rPr>
              <w:t>d A</w:t>
            </w:r>
            <w:r w:rsidRPr="00E86380">
              <w:rPr>
                <w:rFonts w:ascii="Garamond" w:hAnsi="Garamond"/>
                <w:lang w:val="en-AU"/>
              </w:rPr>
              <w:t xml:space="preserve"> N Siriwardena</w:t>
            </w:r>
            <w:r w:rsidR="00E86380">
              <w:rPr>
                <w:rFonts w:ascii="Garamond" w:hAnsi="Garamond"/>
                <w:lang w:val="en-AU"/>
              </w:rPr>
              <w:t>)</w:t>
            </w:r>
          </w:p>
          <w:p w:rsidR="003F390D" w:rsidRPr="00E86380" w:rsidRDefault="003F390D" w:rsidP="003F390D">
            <w:pPr>
              <w:pStyle w:val="ListParagraph"/>
              <w:numPr>
                <w:ilvl w:val="0"/>
                <w:numId w:val="34"/>
              </w:numPr>
              <w:rPr>
                <w:rFonts w:ascii="Garamond" w:hAnsi="Garamond"/>
                <w:lang w:val="en-AU"/>
              </w:rPr>
            </w:pPr>
            <w:r w:rsidRPr="00E86380">
              <w:rPr>
                <w:rFonts w:ascii="Garamond" w:hAnsi="Garamond"/>
                <w:lang w:val="en-AU"/>
              </w:rPr>
              <w:t xml:space="preserve">Multiple influences on participating in </w:t>
            </w:r>
            <w:r w:rsidRPr="00E86380">
              <w:rPr>
                <w:rFonts w:ascii="Garamond" w:hAnsi="Garamond"/>
                <w:b/>
                <w:lang w:val="en-AU"/>
              </w:rPr>
              <w:t>physical activity in older age</w:t>
            </w:r>
            <w:r w:rsidRPr="00E86380">
              <w:rPr>
                <w:rFonts w:ascii="Garamond" w:hAnsi="Garamond"/>
                <w:lang w:val="en-AU"/>
              </w:rPr>
              <w:t>: Developing a social ecological approach (E R Boulton, M Horne and C Todd</w:t>
            </w:r>
            <w:r w:rsidR="00E86380">
              <w:rPr>
                <w:rFonts w:ascii="Garamond" w:hAnsi="Garamond"/>
                <w:lang w:val="en-AU"/>
              </w:rPr>
              <w:t>)</w:t>
            </w:r>
          </w:p>
          <w:p w:rsidR="003F390D" w:rsidRPr="004F293F" w:rsidRDefault="003F390D" w:rsidP="003F390D">
            <w:pPr>
              <w:pStyle w:val="ListParagraph"/>
              <w:numPr>
                <w:ilvl w:val="0"/>
                <w:numId w:val="34"/>
              </w:numPr>
              <w:rPr>
                <w:rFonts w:ascii="Garamond" w:hAnsi="Garamond"/>
                <w:lang w:val="en-AU"/>
              </w:rPr>
            </w:pPr>
            <w:r w:rsidRPr="004F293F">
              <w:rPr>
                <w:rFonts w:ascii="Garamond" w:hAnsi="Garamond"/>
                <w:lang w:val="en-AU"/>
              </w:rPr>
              <w:t xml:space="preserve">Prioritizing novel and existing </w:t>
            </w:r>
            <w:r w:rsidRPr="004F293F">
              <w:rPr>
                <w:rFonts w:ascii="Garamond" w:hAnsi="Garamond"/>
                <w:b/>
                <w:lang w:val="en-AU"/>
              </w:rPr>
              <w:t>ambulance performance measures</w:t>
            </w:r>
            <w:r w:rsidRPr="004F293F">
              <w:rPr>
                <w:rFonts w:ascii="Garamond" w:hAnsi="Garamond"/>
                <w:lang w:val="en-AU"/>
              </w:rPr>
              <w:t xml:space="preserve"> through expert and lay consensus: A three-stage multimethod consensus study (Joanne E Coster, Andy D Irving, Janette K Turner, V-H Phung and A N Siriwardena</w:t>
            </w:r>
            <w:r w:rsidR="004F293F">
              <w:rPr>
                <w:rFonts w:ascii="Garamond" w:hAnsi="Garamond"/>
                <w:lang w:val="en-AU"/>
              </w:rPr>
              <w:t>)</w:t>
            </w:r>
          </w:p>
          <w:p w:rsidR="003F390D" w:rsidRPr="004F293F" w:rsidRDefault="003F390D" w:rsidP="003F390D">
            <w:pPr>
              <w:pStyle w:val="ListParagraph"/>
              <w:numPr>
                <w:ilvl w:val="0"/>
                <w:numId w:val="34"/>
              </w:numPr>
              <w:rPr>
                <w:rFonts w:ascii="Garamond" w:hAnsi="Garamond"/>
                <w:lang w:val="en-AU"/>
              </w:rPr>
            </w:pPr>
            <w:r w:rsidRPr="004F293F">
              <w:rPr>
                <w:rFonts w:ascii="Garamond" w:hAnsi="Garamond"/>
                <w:lang w:val="en-AU"/>
              </w:rPr>
              <w:t xml:space="preserve">Tensions in perspectives on </w:t>
            </w:r>
            <w:r w:rsidRPr="004F293F">
              <w:rPr>
                <w:rFonts w:ascii="Garamond" w:hAnsi="Garamond"/>
                <w:b/>
                <w:lang w:val="en-AU"/>
              </w:rPr>
              <w:t>suicide prevention</w:t>
            </w:r>
            <w:r w:rsidRPr="004F293F">
              <w:rPr>
                <w:rFonts w:ascii="Garamond" w:hAnsi="Garamond"/>
                <w:lang w:val="en-AU"/>
              </w:rPr>
              <w:t xml:space="preserve"> between men who have attempted suicide and their support networks: Secondary analysis of qualitative data (Andrea S Fogarty, Michael Spurrier, Michael J Player, Kay Wilhelm, Erin L Whittle, Fiona Shand, Helen Christensen and Judith Proudfoot</w:t>
            </w:r>
            <w:r w:rsidR="004F293F">
              <w:rPr>
                <w:rFonts w:ascii="Garamond" w:hAnsi="Garamond"/>
                <w:lang w:val="en-AU"/>
              </w:rPr>
              <w:t>)</w:t>
            </w:r>
          </w:p>
          <w:p w:rsidR="003F390D" w:rsidRPr="004F293F" w:rsidRDefault="003F390D" w:rsidP="003F390D">
            <w:pPr>
              <w:pStyle w:val="ListParagraph"/>
              <w:numPr>
                <w:ilvl w:val="0"/>
                <w:numId w:val="34"/>
              </w:numPr>
              <w:rPr>
                <w:rFonts w:ascii="Garamond" w:hAnsi="Garamond"/>
                <w:lang w:val="en-AU"/>
              </w:rPr>
            </w:pPr>
            <w:r w:rsidRPr="004F293F">
              <w:rPr>
                <w:rFonts w:ascii="Garamond" w:hAnsi="Garamond"/>
                <w:b/>
                <w:lang w:val="en-AU"/>
              </w:rPr>
              <w:t>Decision aid use during post-biopsy consultations</w:t>
            </w:r>
            <w:r w:rsidRPr="004F293F">
              <w:rPr>
                <w:rFonts w:ascii="Garamond" w:hAnsi="Garamond"/>
                <w:lang w:val="en-AU"/>
              </w:rPr>
              <w:t xml:space="preserve"> for localized prostate cancer (Margaret Holmes-Rovner, Akshay Srikanth, Stephen G Henry, Aisha Langford, David R. Rovner and Angela Fagerlin</w:t>
            </w:r>
            <w:r w:rsidR="004F293F">
              <w:rPr>
                <w:rFonts w:ascii="Garamond" w:hAnsi="Garamond"/>
                <w:lang w:val="en-AU"/>
              </w:rPr>
              <w:t>)</w:t>
            </w:r>
          </w:p>
          <w:p w:rsidR="003F390D" w:rsidRPr="004F293F" w:rsidRDefault="003F390D" w:rsidP="003F390D">
            <w:pPr>
              <w:pStyle w:val="ListParagraph"/>
              <w:numPr>
                <w:ilvl w:val="0"/>
                <w:numId w:val="34"/>
              </w:numPr>
              <w:rPr>
                <w:rFonts w:ascii="Garamond" w:hAnsi="Garamond"/>
                <w:lang w:val="en-AU"/>
              </w:rPr>
            </w:pPr>
            <w:r w:rsidRPr="004F293F">
              <w:rPr>
                <w:rFonts w:ascii="Garamond" w:hAnsi="Garamond"/>
                <w:lang w:val="en-AU"/>
              </w:rPr>
              <w:t xml:space="preserve">Measuring </w:t>
            </w:r>
            <w:r w:rsidRPr="004F293F">
              <w:rPr>
                <w:rFonts w:ascii="Garamond" w:hAnsi="Garamond"/>
                <w:b/>
                <w:lang w:val="en-AU"/>
              </w:rPr>
              <w:t>recall of medical information</w:t>
            </w:r>
            <w:r w:rsidRPr="004F293F">
              <w:rPr>
                <w:rFonts w:ascii="Garamond" w:hAnsi="Garamond"/>
                <w:lang w:val="en-AU"/>
              </w:rPr>
              <w:t xml:space="preserve"> in non-English-speaking people with cancer: A methodology (Ruby Lipson-Smith, Amelia Hyatt, Alexandra Murray, Phyllis Butow, Thomas F Hack, Michael Jefford, Uldis Ozolins, Sandra Hale and Penelope Schofield</w:t>
            </w:r>
            <w:r w:rsidR="004F293F">
              <w:rPr>
                <w:rFonts w:ascii="Garamond" w:hAnsi="Garamond"/>
                <w:lang w:val="en-AU"/>
              </w:rPr>
              <w:t>)</w:t>
            </w:r>
          </w:p>
          <w:p w:rsidR="003F390D" w:rsidRPr="004F293F" w:rsidRDefault="003F390D" w:rsidP="003F390D">
            <w:pPr>
              <w:pStyle w:val="ListParagraph"/>
              <w:numPr>
                <w:ilvl w:val="0"/>
                <w:numId w:val="34"/>
              </w:numPr>
              <w:rPr>
                <w:rFonts w:ascii="Garamond" w:hAnsi="Garamond"/>
                <w:lang w:val="en-AU"/>
              </w:rPr>
            </w:pPr>
            <w:r w:rsidRPr="004F293F">
              <w:rPr>
                <w:rFonts w:ascii="Garamond" w:hAnsi="Garamond"/>
                <w:lang w:val="en-AU"/>
              </w:rPr>
              <w:t xml:space="preserve">Patient-centred care is a way of doing things: </w:t>
            </w:r>
            <w:r w:rsidRPr="004F293F">
              <w:rPr>
                <w:rFonts w:ascii="Garamond" w:hAnsi="Garamond"/>
                <w:b/>
                <w:lang w:val="en-AU"/>
              </w:rPr>
              <w:t>How healthcare employees conceptualize patient-centred care</w:t>
            </w:r>
            <w:r w:rsidRPr="004F293F">
              <w:rPr>
                <w:rFonts w:ascii="Garamond" w:hAnsi="Garamond"/>
                <w:lang w:val="en-AU"/>
              </w:rPr>
              <w:t xml:space="preserve"> (Gemmae M Fix, Carol VanDeusen Lukas, Rendelle E Bolton, J N Hill, N Mueller, S L LaVela and B G Bokhour</w:t>
            </w:r>
            <w:r w:rsidR="004F293F">
              <w:rPr>
                <w:rFonts w:ascii="Garamond" w:hAnsi="Garamond"/>
                <w:lang w:val="en-AU"/>
              </w:rPr>
              <w:t>)</w:t>
            </w:r>
          </w:p>
          <w:p w:rsidR="003F390D" w:rsidRPr="004F293F" w:rsidRDefault="003F390D" w:rsidP="003F390D">
            <w:pPr>
              <w:pStyle w:val="ListParagraph"/>
              <w:numPr>
                <w:ilvl w:val="0"/>
                <w:numId w:val="34"/>
              </w:numPr>
              <w:rPr>
                <w:rFonts w:ascii="Garamond" w:hAnsi="Garamond"/>
                <w:lang w:val="en-AU"/>
              </w:rPr>
            </w:pPr>
            <w:r w:rsidRPr="004F293F">
              <w:rPr>
                <w:rFonts w:ascii="Garamond" w:hAnsi="Garamond"/>
                <w:lang w:val="en-AU"/>
              </w:rPr>
              <w:t xml:space="preserve">Carers' involvement in </w:t>
            </w:r>
            <w:r w:rsidRPr="004F293F">
              <w:rPr>
                <w:rFonts w:ascii="Garamond" w:hAnsi="Garamond"/>
                <w:b/>
                <w:lang w:val="en-AU"/>
              </w:rPr>
              <w:t>decision making about antipsychotic medication</w:t>
            </w:r>
            <w:r w:rsidRPr="004F293F">
              <w:rPr>
                <w:rFonts w:ascii="Garamond" w:hAnsi="Garamond"/>
                <w:lang w:val="en-AU"/>
              </w:rPr>
              <w:t xml:space="preserve">: </w:t>
            </w:r>
            <w:r w:rsidRPr="004F293F">
              <w:rPr>
                <w:rFonts w:ascii="Garamond" w:hAnsi="Garamond"/>
                <w:lang w:val="en-AU"/>
              </w:rPr>
              <w:lastRenderedPageBreak/>
              <w:t>A qualitative study (Norman J. Stomski and Paul Morrison</w:t>
            </w:r>
            <w:r w:rsidR="004F293F">
              <w:rPr>
                <w:rFonts w:ascii="Garamond" w:hAnsi="Garamond"/>
                <w:lang w:val="en-AU"/>
              </w:rPr>
              <w:t>)</w:t>
            </w:r>
          </w:p>
          <w:p w:rsidR="003F390D" w:rsidRPr="004F293F" w:rsidRDefault="003F390D" w:rsidP="003F390D">
            <w:pPr>
              <w:pStyle w:val="ListParagraph"/>
              <w:numPr>
                <w:ilvl w:val="0"/>
                <w:numId w:val="34"/>
              </w:numPr>
              <w:rPr>
                <w:rFonts w:ascii="Garamond" w:hAnsi="Garamond"/>
                <w:lang w:val="en-AU"/>
              </w:rPr>
            </w:pPr>
            <w:r w:rsidRPr="004F293F">
              <w:rPr>
                <w:rFonts w:ascii="Garamond" w:hAnsi="Garamond"/>
                <w:lang w:val="en-AU"/>
              </w:rPr>
              <w:t xml:space="preserve">Quantity over quality—Findings from a systematic review and environmental scan of </w:t>
            </w:r>
            <w:r w:rsidRPr="004F293F">
              <w:rPr>
                <w:rFonts w:ascii="Garamond" w:hAnsi="Garamond"/>
                <w:b/>
                <w:lang w:val="en-AU"/>
              </w:rPr>
              <w:t>patient decision aids on early abortion methods</w:t>
            </w:r>
            <w:r w:rsidRPr="004F293F">
              <w:rPr>
                <w:rFonts w:ascii="Garamond" w:hAnsi="Garamond"/>
                <w:lang w:val="en-AU"/>
              </w:rPr>
              <w:t xml:space="preserve"> (Kyla Z Donnelly, Glyn Elwyn and Rachel Thompson</w:t>
            </w:r>
            <w:r w:rsidR="004F293F">
              <w:rPr>
                <w:rFonts w:ascii="Garamond" w:hAnsi="Garamond"/>
                <w:lang w:val="en-AU"/>
              </w:rPr>
              <w:t>)</w:t>
            </w:r>
          </w:p>
          <w:p w:rsidR="003F390D" w:rsidRPr="004F293F" w:rsidRDefault="003F390D" w:rsidP="003F390D">
            <w:pPr>
              <w:pStyle w:val="ListParagraph"/>
              <w:numPr>
                <w:ilvl w:val="0"/>
                <w:numId w:val="34"/>
              </w:numPr>
              <w:rPr>
                <w:rFonts w:ascii="Garamond" w:hAnsi="Garamond"/>
                <w:lang w:val="en-AU"/>
              </w:rPr>
            </w:pPr>
            <w:r w:rsidRPr="004F293F">
              <w:rPr>
                <w:rFonts w:ascii="Garamond" w:hAnsi="Garamond"/>
                <w:b/>
                <w:lang w:val="en-AU"/>
              </w:rPr>
              <w:t>Optimizing patient and public involvement</w:t>
            </w:r>
            <w:r w:rsidRPr="004F293F">
              <w:rPr>
                <w:rFonts w:ascii="Garamond" w:hAnsi="Garamond"/>
                <w:lang w:val="en-AU"/>
              </w:rPr>
              <w:t xml:space="preserve"> (PPI): Identifying its “essential” and “desirable” principles using a systematic review and modified Delphi methodology (Rebecca L Baines and Sam Regan de Bere</w:t>
            </w:r>
            <w:r w:rsidR="004F293F">
              <w:rPr>
                <w:rFonts w:ascii="Garamond" w:hAnsi="Garamond"/>
                <w:lang w:val="en-AU"/>
              </w:rPr>
              <w:t>)</w:t>
            </w:r>
          </w:p>
          <w:p w:rsidR="003F390D" w:rsidRPr="004F293F" w:rsidRDefault="003F390D" w:rsidP="003F390D">
            <w:pPr>
              <w:pStyle w:val="ListParagraph"/>
              <w:numPr>
                <w:ilvl w:val="0"/>
                <w:numId w:val="34"/>
              </w:numPr>
              <w:rPr>
                <w:rFonts w:ascii="Garamond" w:hAnsi="Garamond"/>
                <w:lang w:val="en-AU"/>
              </w:rPr>
            </w:pPr>
            <w:r w:rsidRPr="004F293F">
              <w:rPr>
                <w:rFonts w:ascii="Garamond" w:hAnsi="Garamond"/>
                <w:lang w:val="en-AU"/>
              </w:rPr>
              <w:t xml:space="preserve">How do </w:t>
            </w:r>
            <w:r w:rsidRPr="006772B2">
              <w:rPr>
                <w:rFonts w:ascii="Garamond" w:hAnsi="Garamond"/>
                <w:b/>
                <w:lang w:val="en-AU"/>
              </w:rPr>
              <w:t>people with long-term mental health problems</w:t>
            </w:r>
            <w:r w:rsidRPr="004F293F">
              <w:rPr>
                <w:rFonts w:ascii="Garamond" w:hAnsi="Garamond"/>
                <w:lang w:val="en-AU"/>
              </w:rPr>
              <w:t xml:space="preserve"> negotiate relationships with network members at times of crisis? (Sandra Walker, Anne Kennedy, Ivaylo Vassilev and Anne Rogers</w:t>
            </w:r>
            <w:r w:rsidR="006772B2">
              <w:rPr>
                <w:rFonts w:ascii="Garamond" w:hAnsi="Garamond"/>
                <w:lang w:val="en-AU"/>
              </w:rPr>
              <w:t>)</w:t>
            </w:r>
          </w:p>
          <w:p w:rsidR="003F390D" w:rsidRPr="006772B2" w:rsidRDefault="003F390D" w:rsidP="003F390D">
            <w:pPr>
              <w:pStyle w:val="ListParagraph"/>
              <w:numPr>
                <w:ilvl w:val="0"/>
                <w:numId w:val="34"/>
              </w:numPr>
              <w:rPr>
                <w:rFonts w:ascii="Garamond" w:hAnsi="Garamond"/>
                <w:lang w:val="en-AU"/>
              </w:rPr>
            </w:pPr>
            <w:r w:rsidRPr="006772B2">
              <w:rPr>
                <w:rFonts w:ascii="Garamond" w:hAnsi="Garamond"/>
                <w:lang w:val="en-AU"/>
              </w:rPr>
              <w:t xml:space="preserve">The </w:t>
            </w:r>
            <w:r w:rsidRPr="006772B2">
              <w:rPr>
                <w:rFonts w:ascii="Garamond" w:hAnsi="Garamond"/>
                <w:b/>
                <w:lang w:val="en-AU"/>
              </w:rPr>
              <w:t>midwife–woman relationship</w:t>
            </w:r>
            <w:r w:rsidRPr="006772B2">
              <w:rPr>
                <w:rFonts w:ascii="Garamond" w:hAnsi="Garamond"/>
                <w:lang w:val="en-AU"/>
              </w:rPr>
              <w:t xml:space="preserve"> in a South Wales community: Experiences of midwives and migrant Pakistani women in early pregnancy (Laura Goodwin, Billie Hunter and Aled Jones</w:t>
            </w:r>
            <w:r w:rsidR="006772B2">
              <w:rPr>
                <w:rFonts w:ascii="Garamond" w:hAnsi="Garamond"/>
                <w:lang w:val="en-AU"/>
              </w:rPr>
              <w:t>)</w:t>
            </w:r>
          </w:p>
          <w:p w:rsidR="003F390D" w:rsidRPr="006772B2" w:rsidRDefault="003F390D" w:rsidP="003F390D">
            <w:pPr>
              <w:pStyle w:val="ListParagraph"/>
              <w:numPr>
                <w:ilvl w:val="0"/>
                <w:numId w:val="34"/>
              </w:numPr>
              <w:rPr>
                <w:rFonts w:ascii="Garamond" w:hAnsi="Garamond"/>
                <w:lang w:val="en-AU"/>
              </w:rPr>
            </w:pPr>
            <w:r w:rsidRPr="006772B2">
              <w:rPr>
                <w:rFonts w:ascii="Garamond" w:hAnsi="Garamond"/>
                <w:lang w:val="en-AU"/>
              </w:rPr>
              <w:t xml:space="preserve">“Telling” and assent: Parents’ attitudes towards </w:t>
            </w:r>
            <w:r w:rsidRPr="006772B2">
              <w:rPr>
                <w:rFonts w:ascii="Garamond" w:hAnsi="Garamond"/>
                <w:b/>
                <w:lang w:val="en-AU"/>
              </w:rPr>
              <w:t>children's participation in a birth cohort study</w:t>
            </w:r>
            <w:r w:rsidRPr="006772B2">
              <w:rPr>
                <w:rFonts w:ascii="Garamond" w:hAnsi="Garamond"/>
                <w:lang w:val="en-AU"/>
              </w:rPr>
              <w:t xml:space="preserve"> (Izen Ri, Eiko Suda, Z Yamagata, H Nitta and K Muto</w:t>
            </w:r>
            <w:r w:rsidR="006772B2">
              <w:rPr>
                <w:rFonts w:ascii="Garamond" w:hAnsi="Garamond"/>
                <w:lang w:val="en-AU"/>
              </w:rPr>
              <w:t>)</w:t>
            </w:r>
          </w:p>
          <w:p w:rsidR="003F390D" w:rsidRPr="006772B2" w:rsidRDefault="003F390D" w:rsidP="003F390D">
            <w:pPr>
              <w:pStyle w:val="ListParagraph"/>
              <w:numPr>
                <w:ilvl w:val="0"/>
                <w:numId w:val="34"/>
              </w:numPr>
              <w:rPr>
                <w:rFonts w:ascii="Garamond" w:hAnsi="Garamond"/>
                <w:lang w:val="en-AU"/>
              </w:rPr>
            </w:pPr>
            <w:r w:rsidRPr="006772B2">
              <w:rPr>
                <w:rFonts w:ascii="Garamond" w:hAnsi="Garamond"/>
                <w:b/>
                <w:lang w:val="en-AU"/>
              </w:rPr>
              <w:t>Regenerative medicine</w:t>
            </w:r>
            <w:r w:rsidRPr="006772B2">
              <w:rPr>
                <w:rFonts w:ascii="Garamond" w:hAnsi="Garamond"/>
                <w:lang w:val="en-AU"/>
              </w:rPr>
              <w:t xml:space="preserve">: Stroke survivor and carer views and motivations towards a proposed stem cell clinical trial using </w:t>
            </w:r>
            <w:r w:rsidRPr="006772B2">
              <w:rPr>
                <w:rFonts w:ascii="Garamond" w:hAnsi="Garamond"/>
                <w:b/>
                <w:lang w:val="en-AU"/>
              </w:rPr>
              <w:t>placebo neurosurgery</w:t>
            </w:r>
            <w:r w:rsidRPr="006772B2">
              <w:rPr>
                <w:rFonts w:ascii="Garamond" w:hAnsi="Garamond"/>
                <w:lang w:val="en-AU"/>
              </w:rPr>
              <w:t xml:space="preserve"> (Nicola A Cunningham, P Abhyankar, J Cowie, J Galinsky and K Methven</w:t>
            </w:r>
            <w:r w:rsidR="006772B2">
              <w:rPr>
                <w:rFonts w:ascii="Garamond" w:hAnsi="Garamond"/>
                <w:lang w:val="en-AU"/>
              </w:rPr>
              <w:t>)</w:t>
            </w:r>
          </w:p>
          <w:p w:rsidR="003F390D" w:rsidRPr="006772B2" w:rsidRDefault="003F390D" w:rsidP="003F390D">
            <w:pPr>
              <w:pStyle w:val="ListParagraph"/>
              <w:numPr>
                <w:ilvl w:val="0"/>
                <w:numId w:val="34"/>
              </w:numPr>
              <w:rPr>
                <w:rFonts w:ascii="Garamond" w:hAnsi="Garamond"/>
                <w:lang w:val="en-AU"/>
              </w:rPr>
            </w:pPr>
            <w:r w:rsidRPr="006772B2">
              <w:rPr>
                <w:rFonts w:ascii="Garamond" w:hAnsi="Garamond"/>
                <w:b/>
                <w:lang w:val="en-AU"/>
              </w:rPr>
              <w:t>Patient family advisors’ perspectives</w:t>
            </w:r>
            <w:r w:rsidRPr="006772B2">
              <w:rPr>
                <w:rFonts w:ascii="Garamond" w:hAnsi="Garamond"/>
                <w:lang w:val="en-AU"/>
              </w:rPr>
              <w:t xml:space="preserve"> on engagement in health-care quality improvement initiatives: Power and partnership (Donna Goodridge, Tanner Isinger and Thomas Rotter</w:t>
            </w:r>
            <w:r w:rsidR="006772B2">
              <w:rPr>
                <w:rFonts w:ascii="Garamond" w:hAnsi="Garamond"/>
                <w:lang w:val="en-AU"/>
              </w:rPr>
              <w:t>)</w:t>
            </w:r>
          </w:p>
          <w:p w:rsidR="003F390D" w:rsidRPr="006772B2" w:rsidRDefault="003F390D" w:rsidP="003F390D">
            <w:pPr>
              <w:pStyle w:val="ListParagraph"/>
              <w:numPr>
                <w:ilvl w:val="0"/>
                <w:numId w:val="34"/>
              </w:numPr>
              <w:rPr>
                <w:rFonts w:ascii="Garamond" w:hAnsi="Garamond"/>
                <w:lang w:val="en-AU"/>
              </w:rPr>
            </w:pPr>
            <w:r w:rsidRPr="006772B2">
              <w:rPr>
                <w:rFonts w:ascii="Garamond" w:hAnsi="Garamond"/>
                <w:lang w:val="en-AU"/>
              </w:rPr>
              <w:t xml:space="preserve">Talking to the people that really matter about their </w:t>
            </w:r>
            <w:r w:rsidRPr="006772B2">
              <w:rPr>
                <w:rFonts w:ascii="Garamond" w:hAnsi="Garamond"/>
                <w:b/>
                <w:lang w:val="en-AU"/>
              </w:rPr>
              <w:t>participation in pandemic clinical research</w:t>
            </w:r>
            <w:r w:rsidRPr="006772B2">
              <w:rPr>
                <w:rFonts w:ascii="Garamond" w:hAnsi="Garamond"/>
                <w:lang w:val="en-AU"/>
              </w:rPr>
              <w:t>: A qualitative study in four European countries (Nina H Gobat, Micaela Gal, Christopher C Butler, Steve A</w:t>
            </w:r>
            <w:r w:rsidR="006772B2">
              <w:rPr>
                <w:rFonts w:ascii="Garamond" w:hAnsi="Garamond"/>
                <w:lang w:val="en-AU"/>
              </w:rPr>
              <w:t xml:space="preserve"> </w:t>
            </w:r>
            <w:r w:rsidRPr="006772B2">
              <w:rPr>
                <w:rFonts w:ascii="Garamond" w:hAnsi="Garamond"/>
                <w:lang w:val="en-AU"/>
              </w:rPr>
              <w:t>R Webb, Nicholas A Francis, Helen Stanton, Sibyl Anthierens, Hilde Bastiaens, Maciek Godycki-ćwirko, Anna Kowalczyk, Mariona Pons-Vigués, Enriqueta Pujol-Ribera, Anna Berenguera, Angela Watkins, P Sukumar, R G Moore, K Hood and A Nichol</w:t>
            </w:r>
            <w:r w:rsidR="006772B2">
              <w:rPr>
                <w:rFonts w:ascii="Garamond" w:hAnsi="Garamond"/>
                <w:lang w:val="en-AU"/>
              </w:rPr>
              <w:t>)</w:t>
            </w:r>
          </w:p>
          <w:p w:rsidR="003F390D" w:rsidRPr="003F390D" w:rsidRDefault="003F390D" w:rsidP="006772B2">
            <w:pPr>
              <w:pStyle w:val="ListParagraph"/>
              <w:numPr>
                <w:ilvl w:val="0"/>
                <w:numId w:val="34"/>
              </w:numPr>
              <w:rPr>
                <w:rFonts w:ascii="Garamond" w:hAnsi="Garamond"/>
                <w:lang w:val="en-AU"/>
              </w:rPr>
            </w:pPr>
            <w:r w:rsidRPr="006772B2">
              <w:rPr>
                <w:rFonts w:ascii="Garamond" w:hAnsi="Garamond"/>
                <w:lang w:val="en-AU"/>
              </w:rPr>
              <w:t xml:space="preserve">An empirically based conceptual framework for fostering </w:t>
            </w:r>
            <w:r w:rsidRPr="006772B2">
              <w:rPr>
                <w:rFonts w:ascii="Garamond" w:hAnsi="Garamond"/>
                <w:b/>
                <w:lang w:val="en-AU"/>
              </w:rPr>
              <w:t>meaningful patient engagement in research</w:t>
            </w:r>
            <w:r w:rsidRPr="006772B2">
              <w:rPr>
                <w:rFonts w:ascii="Garamond" w:hAnsi="Garamond"/>
                <w:lang w:val="en-AU"/>
              </w:rPr>
              <w:t xml:space="preserve"> (Clayon B Hamilton, Alison M Hoens, Catherine L Backman, Annette M McKinnon, Shanon McQuitty, Kelly English and L C Li</w:t>
            </w:r>
            <w:r w:rsidR="006772B2">
              <w:rPr>
                <w:rFonts w:ascii="Garamond" w:hAnsi="Garamond"/>
                <w:lang w:val="en-AU"/>
              </w:rPr>
              <w:t>)</w:t>
            </w:r>
          </w:p>
        </w:tc>
      </w:tr>
    </w:tbl>
    <w:p w:rsidR="003F390D" w:rsidRDefault="003F390D" w:rsidP="00D04ED2">
      <w:pPr>
        <w:rPr>
          <w:rFonts w:ascii="Garamond" w:hAnsi="Garamond"/>
          <w:lang w:val="en-AU"/>
        </w:rPr>
      </w:pPr>
    </w:p>
    <w:p w:rsidR="00A660B0" w:rsidRPr="000170DA" w:rsidRDefault="00A660B0" w:rsidP="00A660B0">
      <w:pPr>
        <w:keepNext/>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keepNext/>
              <w:rPr>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keepNext/>
              <w:rPr>
                <w:rFonts w:ascii="Garamond" w:hAnsi="Garamond"/>
                <w:lang w:val="en-AU"/>
              </w:rPr>
            </w:pPr>
            <w:hyperlink r:id="rId31" w:history="1">
              <w:r w:rsidRPr="000170DA">
                <w:rPr>
                  <w:rStyle w:val="Hyperlink"/>
                  <w:rFonts w:ascii="Garamond" w:hAnsi="Garamond"/>
                  <w:lang w:val="en-AU"/>
                </w:rPr>
                <w:t>https://academic.oup.com/intqhc/advance-access?papetoc</w:t>
              </w:r>
            </w:hyperlink>
          </w:p>
        </w:tc>
      </w:tr>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rPr>
                <w:rFonts w:ascii="Garamond" w:hAnsi="Garamond"/>
                <w:lang w:val="en-AU"/>
              </w:rPr>
            </w:pPr>
            <w:r w:rsidRPr="000170D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has published a number of ‘online first’ articles, including:</w:t>
            </w:r>
          </w:p>
          <w:p w:rsidR="00A660B0" w:rsidRDefault="00A660B0" w:rsidP="006416D1">
            <w:pPr>
              <w:pStyle w:val="ListParagraph"/>
              <w:numPr>
                <w:ilvl w:val="0"/>
                <w:numId w:val="14"/>
              </w:numPr>
              <w:rPr>
                <w:rFonts w:ascii="Garamond" w:hAnsi="Garamond"/>
                <w:lang w:val="en-AU"/>
              </w:rPr>
            </w:pPr>
            <w:r w:rsidRPr="00CE7615">
              <w:rPr>
                <w:rFonts w:ascii="Garamond" w:hAnsi="Garamond"/>
                <w:lang w:val="en-AU"/>
              </w:rPr>
              <w:t xml:space="preserve">A better understanding of ambulance personnel’s attitude towards </w:t>
            </w:r>
            <w:r w:rsidRPr="00CE7615">
              <w:rPr>
                <w:rFonts w:ascii="Garamond" w:hAnsi="Garamond"/>
                <w:b/>
                <w:lang w:val="en-AU"/>
              </w:rPr>
              <w:t>real-time resuscitation feedback</w:t>
            </w:r>
            <w:r w:rsidRPr="00CE7615">
              <w:rPr>
                <w:rFonts w:ascii="Garamond" w:hAnsi="Garamond"/>
                <w:lang w:val="en-AU"/>
              </w:rPr>
              <w:t xml:space="preserve"> (Peter Brinkrolf; Roman Lukas; Ulf Harding; Sebastian Thies; Joachim Gerss</w:t>
            </w:r>
            <w:r>
              <w:rPr>
                <w:rFonts w:ascii="Garamond" w:hAnsi="Garamond"/>
                <w:lang w:val="en-AU"/>
              </w:rPr>
              <w:t xml:space="preserve">; </w:t>
            </w:r>
            <w:r w:rsidRPr="00CE7615">
              <w:rPr>
                <w:rFonts w:ascii="Garamond" w:hAnsi="Garamond"/>
                <w:lang w:val="en-AU"/>
              </w:rPr>
              <w:t>Hugo Van Aken</w:t>
            </w:r>
            <w:r>
              <w:rPr>
                <w:rFonts w:ascii="Garamond" w:hAnsi="Garamond"/>
                <w:lang w:val="en-AU"/>
              </w:rPr>
              <w:t>;</w:t>
            </w:r>
            <w:r w:rsidRPr="00CE7615">
              <w:rPr>
                <w:rFonts w:ascii="Garamond" w:hAnsi="Garamond"/>
                <w:lang w:val="en-AU"/>
              </w:rPr>
              <w:t xml:space="preserve"> Hans Lemke</w:t>
            </w:r>
            <w:r>
              <w:rPr>
                <w:rFonts w:ascii="Garamond" w:hAnsi="Garamond"/>
                <w:lang w:val="en-AU"/>
              </w:rPr>
              <w:t>;</w:t>
            </w:r>
            <w:r w:rsidRPr="00CE7615">
              <w:rPr>
                <w:rFonts w:ascii="Garamond" w:hAnsi="Garamond"/>
                <w:lang w:val="en-AU"/>
              </w:rPr>
              <w:t xml:space="preserve"> Udo Schniedermeier</w:t>
            </w:r>
            <w:r>
              <w:rPr>
                <w:rFonts w:ascii="Garamond" w:hAnsi="Garamond"/>
                <w:lang w:val="en-AU"/>
              </w:rPr>
              <w:t>;</w:t>
            </w:r>
            <w:r w:rsidRPr="00CE7615">
              <w:rPr>
                <w:rFonts w:ascii="Garamond" w:hAnsi="Garamond"/>
                <w:lang w:val="en-AU"/>
              </w:rPr>
              <w:t xml:space="preserve"> Andreas Bohn</w:t>
            </w:r>
            <w:r>
              <w:rPr>
                <w:rFonts w:ascii="Garamond" w:hAnsi="Garamond"/>
                <w:lang w:val="en-AU"/>
              </w:rPr>
              <w:t>)</w:t>
            </w:r>
          </w:p>
          <w:p w:rsidR="00A660B0" w:rsidRPr="00CE7615" w:rsidRDefault="00A660B0" w:rsidP="006416D1">
            <w:pPr>
              <w:pStyle w:val="ListParagraph"/>
              <w:numPr>
                <w:ilvl w:val="0"/>
                <w:numId w:val="14"/>
              </w:numPr>
              <w:rPr>
                <w:rFonts w:ascii="Garamond" w:hAnsi="Garamond"/>
                <w:lang w:val="en-AU"/>
              </w:rPr>
            </w:pPr>
            <w:r w:rsidRPr="00CE7615">
              <w:rPr>
                <w:rFonts w:ascii="Garamond" w:hAnsi="Garamond"/>
                <w:lang w:val="en-AU"/>
              </w:rPr>
              <w:t xml:space="preserve">Seen through the patients’ eyes: </w:t>
            </w:r>
            <w:r w:rsidRPr="00CE7615">
              <w:rPr>
                <w:rFonts w:ascii="Garamond" w:hAnsi="Garamond"/>
                <w:b/>
                <w:lang w:val="en-AU"/>
              </w:rPr>
              <w:t>surgical safety and checklists</w:t>
            </w:r>
            <w:r w:rsidRPr="00CE7615">
              <w:rPr>
                <w:rFonts w:ascii="Garamond" w:hAnsi="Garamond"/>
                <w:lang w:val="en-AU"/>
              </w:rPr>
              <w:t xml:space="preserve"> (Jochen Bergs; Frank Lambrechts; Melissa Desmedt; Johan Hellings; Ward Schrooten</w:t>
            </w:r>
            <w:r>
              <w:rPr>
                <w:rFonts w:ascii="Garamond" w:hAnsi="Garamond"/>
                <w:lang w:val="en-AU"/>
              </w:rPr>
              <w:t xml:space="preserve">; </w:t>
            </w:r>
            <w:r w:rsidRPr="00CE7615">
              <w:rPr>
                <w:rFonts w:ascii="Garamond" w:hAnsi="Garamond"/>
                <w:lang w:val="en-AU"/>
              </w:rPr>
              <w:t>Annemie Vlayen</w:t>
            </w:r>
            <w:r>
              <w:rPr>
                <w:rFonts w:ascii="Garamond" w:hAnsi="Garamond"/>
                <w:lang w:val="en-AU"/>
              </w:rPr>
              <w:t>;</w:t>
            </w:r>
            <w:r w:rsidRPr="00CE7615">
              <w:rPr>
                <w:rFonts w:ascii="Garamond" w:hAnsi="Garamond"/>
                <w:lang w:val="en-AU"/>
              </w:rPr>
              <w:t xml:space="preserve"> Dominique Vandijck</w:t>
            </w:r>
            <w:r>
              <w:rPr>
                <w:rFonts w:ascii="Garamond" w:hAnsi="Garamond"/>
                <w:lang w:val="en-AU"/>
              </w:rPr>
              <w:t>)</w:t>
            </w:r>
          </w:p>
          <w:p w:rsidR="00A660B0" w:rsidRDefault="00A660B0" w:rsidP="006416D1">
            <w:pPr>
              <w:pStyle w:val="ListParagraph"/>
              <w:numPr>
                <w:ilvl w:val="0"/>
                <w:numId w:val="14"/>
              </w:numPr>
              <w:rPr>
                <w:rFonts w:ascii="Garamond" w:hAnsi="Garamond"/>
                <w:lang w:val="en-AU"/>
              </w:rPr>
            </w:pPr>
            <w:r w:rsidRPr="00CE7615">
              <w:rPr>
                <w:rFonts w:ascii="Garamond" w:hAnsi="Garamond"/>
                <w:lang w:val="en-AU"/>
              </w:rPr>
              <w:t xml:space="preserve">Developing a set of </w:t>
            </w:r>
            <w:r w:rsidRPr="00CE7615">
              <w:rPr>
                <w:rFonts w:ascii="Garamond" w:hAnsi="Garamond"/>
                <w:b/>
                <w:lang w:val="en-AU"/>
              </w:rPr>
              <w:t>indicators</w:t>
            </w:r>
            <w:r w:rsidRPr="00CE7615">
              <w:rPr>
                <w:rFonts w:ascii="Garamond" w:hAnsi="Garamond"/>
                <w:lang w:val="en-AU"/>
              </w:rPr>
              <w:t xml:space="preserve"> to monitor quality in </w:t>
            </w:r>
            <w:r w:rsidRPr="00CE7615">
              <w:rPr>
                <w:rFonts w:ascii="Garamond" w:hAnsi="Garamond"/>
                <w:b/>
                <w:lang w:val="en-AU"/>
              </w:rPr>
              <w:t>ambulatory diabetes care</w:t>
            </w:r>
            <w:r w:rsidRPr="00CE7615">
              <w:rPr>
                <w:rFonts w:ascii="Garamond" w:hAnsi="Garamond"/>
                <w:lang w:val="en-AU"/>
              </w:rPr>
              <w:t xml:space="preserve"> using a modified Delphi panel process (Geetha Mukerji; Ilana Halperin; Katie Hunter; Phillip Segal; Maria Wolfs</w:t>
            </w:r>
            <w:r>
              <w:rPr>
                <w:rFonts w:ascii="Garamond" w:hAnsi="Garamond"/>
                <w:lang w:val="en-AU"/>
              </w:rPr>
              <w:t xml:space="preserve">; </w:t>
            </w:r>
            <w:r w:rsidRPr="00CE7615">
              <w:rPr>
                <w:rFonts w:ascii="Garamond" w:hAnsi="Garamond"/>
                <w:lang w:val="en-AU"/>
              </w:rPr>
              <w:t>Lindsay Bevan</w:t>
            </w:r>
            <w:r>
              <w:rPr>
                <w:rFonts w:ascii="Garamond" w:hAnsi="Garamond"/>
                <w:lang w:val="en-AU"/>
              </w:rPr>
              <w:t>;</w:t>
            </w:r>
            <w:r w:rsidRPr="00CE7615">
              <w:rPr>
                <w:rFonts w:ascii="Garamond" w:hAnsi="Garamond"/>
                <w:lang w:val="en-AU"/>
              </w:rPr>
              <w:t xml:space="preserve"> Lianne Jeffs</w:t>
            </w:r>
            <w:r>
              <w:rPr>
                <w:rFonts w:ascii="Garamond" w:hAnsi="Garamond"/>
                <w:lang w:val="en-AU"/>
              </w:rPr>
              <w:t>;</w:t>
            </w:r>
            <w:r w:rsidRPr="00CE7615">
              <w:rPr>
                <w:rFonts w:ascii="Garamond" w:hAnsi="Garamond"/>
                <w:lang w:val="en-AU"/>
              </w:rPr>
              <w:t xml:space="preserve"> Jeannette Goguen</w:t>
            </w:r>
            <w:r>
              <w:rPr>
                <w:rFonts w:ascii="Garamond" w:hAnsi="Garamond"/>
                <w:lang w:val="en-AU"/>
              </w:rPr>
              <w:t>)</w:t>
            </w:r>
          </w:p>
          <w:p w:rsidR="00A660B0" w:rsidRPr="000170DA" w:rsidRDefault="00A660B0" w:rsidP="006416D1">
            <w:pPr>
              <w:pStyle w:val="ListParagraph"/>
              <w:numPr>
                <w:ilvl w:val="0"/>
                <w:numId w:val="14"/>
              </w:numPr>
              <w:rPr>
                <w:rFonts w:ascii="Garamond" w:hAnsi="Garamond"/>
                <w:lang w:val="en-AU"/>
              </w:rPr>
            </w:pPr>
            <w:r w:rsidRPr="00CE7615">
              <w:rPr>
                <w:rFonts w:ascii="Garamond" w:hAnsi="Garamond"/>
                <w:lang w:val="en-AU"/>
              </w:rPr>
              <w:t xml:space="preserve">Patient perspectives on how physicians </w:t>
            </w:r>
            <w:r w:rsidRPr="00CE7615">
              <w:rPr>
                <w:rFonts w:ascii="Garamond" w:hAnsi="Garamond"/>
                <w:b/>
                <w:lang w:val="en-AU"/>
              </w:rPr>
              <w:t>communicate diagnostic uncertainty</w:t>
            </w:r>
            <w:r w:rsidRPr="00CE7615">
              <w:rPr>
                <w:rFonts w:ascii="Garamond" w:hAnsi="Garamond"/>
                <w:lang w:val="en-AU"/>
              </w:rPr>
              <w:t xml:space="preserve">: An experimental vignette study </w:t>
            </w:r>
            <w:r>
              <w:rPr>
                <w:rFonts w:ascii="Garamond" w:hAnsi="Garamond"/>
                <w:lang w:val="en-AU"/>
              </w:rPr>
              <w:t>(</w:t>
            </w:r>
            <w:r w:rsidRPr="00CE7615">
              <w:rPr>
                <w:rFonts w:ascii="Garamond" w:hAnsi="Garamond"/>
                <w:lang w:val="en-AU"/>
              </w:rPr>
              <w:t>Viraj Bhise; Ashley N D Meyer; Shailaja Menon; Geeta Singhal; Richard L Street</w:t>
            </w:r>
            <w:r>
              <w:rPr>
                <w:rFonts w:ascii="Garamond" w:hAnsi="Garamond"/>
                <w:lang w:val="en-AU"/>
              </w:rPr>
              <w:t xml:space="preserve">; </w:t>
            </w:r>
            <w:r w:rsidRPr="00CE7615">
              <w:rPr>
                <w:rFonts w:ascii="Garamond" w:hAnsi="Garamond"/>
                <w:lang w:val="en-AU"/>
              </w:rPr>
              <w:t>Traber D Giardina</w:t>
            </w:r>
            <w:r>
              <w:rPr>
                <w:rFonts w:ascii="Garamond" w:hAnsi="Garamond"/>
                <w:lang w:val="en-AU"/>
              </w:rPr>
              <w:t>;</w:t>
            </w:r>
            <w:r w:rsidRPr="00CE7615">
              <w:rPr>
                <w:rFonts w:ascii="Garamond" w:hAnsi="Garamond"/>
                <w:lang w:val="en-AU"/>
              </w:rPr>
              <w:t xml:space="preserve"> Hardeep Singh</w:t>
            </w:r>
            <w:r>
              <w:rPr>
                <w:rFonts w:ascii="Garamond" w:hAnsi="Garamond"/>
                <w:lang w:val="en-AU"/>
              </w:rPr>
              <w:t>)</w:t>
            </w:r>
          </w:p>
        </w:tc>
      </w:tr>
    </w:tbl>
    <w:p w:rsidR="00915CB2" w:rsidRPr="000170DA" w:rsidRDefault="00915CB2" w:rsidP="00915CB2">
      <w:pPr>
        <w:keepNext/>
        <w:rPr>
          <w:rFonts w:ascii="Garamond" w:hAnsi="Garamond"/>
          <w:lang w:val="en-AU"/>
        </w:rPr>
      </w:pPr>
      <w:r w:rsidRPr="000170DA">
        <w:rPr>
          <w:rFonts w:ascii="Garamond" w:hAnsi="Garamond"/>
          <w:i/>
          <w:lang w:val="en-AU"/>
        </w:rPr>
        <w:lastRenderedPageBreak/>
        <w:t xml:space="preserve">BMJ Quality and Safety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915CB2" w:rsidRPr="000170DA"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915CB2" w:rsidRPr="000170DA" w:rsidRDefault="00D04ED2" w:rsidP="00DD2274">
            <w:pPr>
              <w:keepNext/>
              <w:rPr>
                <w:rFonts w:ascii="Garamond" w:hAnsi="Garamond"/>
                <w:lang w:val="en-AU"/>
              </w:rPr>
            </w:pPr>
            <w:hyperlink r:id="rId32" w:history="1">
              <w:r w:rsidR="00915CB2" w:rsidRPr="000170DA">
                <w:rPr>
                  <w:rStyle w:val="Hyperlink"/>
                  <w:rFonts w:ascii="Garamond" w:hAnsi="Garamond"/>
                  <w:lang w:val="en-AU"/>
                </w:rPr>
                <w:t>https://qualitysafety.bmj.com/content/early/recent</w:t>
              </w:r>
            </w:hyperlink>
          </w:p>
        </w:tc>
      </w:tr>
      <w:tr w:rsidR="00915CB2" w:rsidRPr="000170DA" w:rsidTr="00A660B0">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915CB2" w:rsidRPr="000170DA" w:rsidRDefault="00915CB2" w:rsidP="00DD2274">
            <w:pPr>
              <w:rPr>
                <w:rFonts w:ascii="Garamond" w:hAnsi="Garamond"/>
                <w:lang w:val="en-AU"/>
              </w:rPr>
            </w:pPr>
            <w:r w:rsidRPr="000170DA">
              <w:rPr>
                <w:rFonts w:ascii="Garamond" w:hAnsi="Garamond"/>
                <w:i/>
                <w:lang w:val="en-AU"/>
              </w:rPr>
              <w:t>BMJ Quality and Safety</w:t>
            </w:r>
            <w:r w:rsidRPr="000170DA">
              <w:rPr>
                <w:rFonts w:ascii="Garamond" w:hAnsi="Garamond"/>
                <w:lang w:val="en-AU"/>
              </w:rPr>
              <w:t xml:space="preserve"> has published a number of ‘online first’ articles, including:</w:t>
            </w:r>
          </w:p>
          <w:p w:rsidR="00F44EC0" w:rsidRPr="00F44EC0" w:rsidRDefault="00F44EC0" w:rsidP="00F44EC0">
            <w:pPr>
              <w:pStyle w:val="ListParagraph"/>
              <w:numPr>
                <w:ilvl w:val="0"/>
                <w:numId w:val="14"/>
              </w:numPr>
              <w:rPr>
                <w:rFonts w:ascii="Garamond" w:hAnsi="Garamond"/>
                <w:lang w:val="en-AU"/>
              </w:rPr>
            </w:pPr>
            <w:r w:rsidRPr="00F44EC0">
              <w:rPr>
                <w:rFonts w:ascii="Garamond" w:hAnsi="Garamond"/>
                <w:lang w:val="en-AU"/>
              </w:rPr>
              <w:t xml:space="preserve">Editorial: Using </w:t>
            </w:r>
            <w:r w:rsidRPr="00F44EC0">
              <w:rPr>
                <w:rFonts w:ascii="Garamond" w:hAnsi="Garamond"/>
                <w:b/>
                <w:lang w:val="en-AU"/>
              </w:rPr>
              <w:t>report cards and dashboards to drive quality improvement</w:t>
            </w:r>
            <w:r w:rsidRPr="00F44EC0">
              <w:rPr>
                <w:rFonts w:ascii="Garamond" w:hAnsi="Garamond"/>
                <w:lang w:val="en-AU"/>
              </w:rPr>
              <w:t>: lessons learnt and lessons still to learn (</w:t>
            </w:r>
            <w:r>
              <w:rPr>
                <w:rFonts w:ascii="Garamond" w:hAnsi="Garamond"/>
                <w:lang w:val="en-AU"/>
              </w:rPr>
              <w:t>Noah M Ivers, Jon Barrett)</w:t>
            </w:r>
          </w:p>
          <w:p w:rsidR="00F44EC0" w:rsidRPr="00F44EC0" w:rsidRDefault="00F44EC0" w:rsidP="00F44EC0">
            <w:pPr>
              <w:pStyle w:val="ListParagraph"/>
              <w:numPr>
                <w:ilvl w:val="0"/>
                <w:numId w:val="14"/>
              </w:numPr>
              <w:rPr>
                <w:rFonts w:ascii="Garamond" w:hAnsi="Garamond"/>
                <w:lang w:val="en-AU"/>
              </w:rPr>
            </w:pPr>
            <w:r w:rsidRPr="00F44EC0">
              <w:rPr>
                <w:rFonts w:ascii="Garamond" w:hAnsi="Garamond"/>
                <w:b/>
                <w:lang w:val="en-AU"/>
              </w:rPr>
              <w:t>Task errors by emergency physicians</w:t>
            </w:r>
            <w:r w:rsidRPr="00F44EC0">
              <w:rPr>
                <w:rFonts w:ascii="Garamond" w:hAnsi="Garamond"/>
                <w:lang w:val="en-AU"/>
              </w:rPr>
              <w:t xml:space="preserve"> are associated with interruptions, multitasking, fatigue and working memory capacity: a prospective, direct observation study (Johanna I Westbrook, Magda Raban, Scott R Walter, Heather Douglas</w:t>
            </w:r>
            <w:r>
              <w:rPr>
                <w:rFonts w:ascii="Garamond" w:hAnsi="Garamond"/>
                <w:lang w:val="en-AU"/>
              </w:rPr>
              <w:t>)</w:t>
            </w:r>
          </w:p>
          <w:p w:rsidR="00975117" w:rsidRPr="00975117" w:rsidRDefault="00975117" w:rsidP="00975117">
            <w:pPr>
              <w:pStyle w:val="ListParagraph"/>
              <w:numPr>
                <w:ilvl w:val="0"/>
                <w:numId w:val="14"/>
              </w:numPr>
              <w:rPr>
                <w:rFonts w:ascii="Garamond" w:hAnsi="Garamond"/>
                <w:lang w:val="en-AU"/>
              </w:rPr>
            </w:pPr>
            <w:r w:rsidRPr="00975117">
              <w:rPr>
                <w:rFonts w:ascii="Garamond" w:hAnsi="Garamond"/>
                <w:lang w:val="en-AU"/>
              </w:rPr>
              <w:t xml:space="preserve">Effect of a </w:t>
            </w:r>
            <w:r w:rsidRPr="00975117">
              <w:rPr>
                <w:rFonts w:ascii="Garamond" w:hAnsi="Garamond"/>
                <w:b/>
                <w:lang w:val="en-AU"/>
              </w:rPr>
              <w:t>population-level performance dashboard intervention</w:t>
            </w:r>
            <w:r w:rsidRPr="00975117">
              <w:rPr>
                <w:rFonts w:ascii="Garamond" w:hAnsi="Garamond"/>
                <w:lang w:val="en-AU"/>
              </w:rPr>
              <w:t xml:space="preserve"> on maternal-newborn outcomes: an interrupted time series study (Deborah Weiss, Sandra I Dunn, Ann E Sprague, Deshayne B Fell, Jeremy M Grimshaw, Elizabeth Darling, Ian D Graham, JoAnn Harrold, Graeme N Smith, Wendy E Peterson, Jessica Reszel, A Lanes, M C Walker, M Taljaard</w:t>
            </w:r>
            <w:r>
              <w:rPr>
                <w:rFonts w:ascii="Garamond" w:hAnsi="Garamond"/>
                <w:lang w:val="en-AU"/>
              </w:rPr>
              <w:t>)</w:t>
            </w:r>
          </w:p>
          <w:p w:rsidR="00975117" w:rsidRPr="00975117" w:rsidRDefault="00975117" w:rsidP="00975117">
            <w:pPr>
              <w:pStyle w:val="ListParagraph"/>
              <w:numPr>
                <w:ilvl w:val="0"/>
                <w:numId w:val="14"/>
              </w:numPr>
              <w:rPr>
                <w:rFonts w:ascii="Garamond" w:hAnsi="Garamond"/>
                <w:lang w:val="en-AU"/>
              </w:rPr>
            </w:pPr>
            <w:r w:rsidRPr="00975117">
              <w:rPr>
                <w:rFonts w:ascii="Garamond" w:hAnsi="Garamond"/>
                <w:lang w:val="en-AU"/>
              </w:rPr>
              <w:t xml:space="preserve">Implementation of </w:t>
            </w:r>
            <w:r w:rsidRPr="00975117">
              <w:rPr>
                <w:rFonts w:ascii="Garamond" w:hAnsi="Garamond"/>
                <w:b/>
                <w:lang w:val="en-AU"/>
              </w:rPr>
              <w:t>diagnostic pauses</w:t>
            </w:r>
            <w:r w:rsidRPr="00975117">
              <w:rPr>
                <w:rFonts w:ascii="Garamond" w:hAnsi="Garamond"/>
                <w:lang w:val="en-AU"/>
              </w:rPr>
              <w:t xml:space="preserve"> in the ambulatory setting (Grace C Huang, Gila Kriegel, Carolyn Wheaton, Scot Sternberg, Kenneth Sands, Jeremy Richards, Katherine Johnston, Mark Aronson</w:t>
            </w:r>
            <w:r>
              <w:rPr>
                <w:rFonts w:ascii="Garamond" w:hAnsi="Garamond"/>
                <w:lang w:val="en-AU"/>
              </w:rPr>
              <w:t>)</w:t>
            </w:r>
          </w:p>
          <w:p w:rsidR="00112846" w:rsidRPr="00C57681" w:rsidRDefault="00975117" w:rsidP="00975117">
            <w:pPr>
              <w:pStyle w:val="ListParagraph"/>
              <w:numPr>
                <w:ilvl w:val="0"/>
                <w:numId w:val="14"/>
              </w:numPr>
              <w:rPr>
                <w:rFonts w:ascii="Garamond" w:hAnsi="Garamond"/>
                <w:lang w:val="en-AU"/>
              </w:rPr>
            </w:pPr>
            <w:r w:rsidRPr="00975117">
              <w:rPr>
                <w:rFonts w:ascii="Garamond" w:hAnsi="Garamond"/>
                <w:lang w:val="en-AU"/>
              </w:rPr>
              <w:t xml:space="preserve">The association between </w:t>
            </w:r>
            <w:r w:rsidRPr="00975117">
              <w:rPr>
                <w:rFonts w:ascii="Garamond" w:hAnsi="Garamond"/>
                <w:b/>
                <w:lang w:val="en-AU"/>
              </w:rPr>
              <w:t>patient experience</w:t>
            </w:r>
            <w:r w:rsidRPr="00975117">
              <w:rPr>
                <w:rFonts w:ascii="Garamond" w:hAnsi="Garamond"/>
                <w:lang w:val="en-AU"/>
              </w:rPr>
              <w:t xml:space="preserve"> factors and likelihood of </w:t>
            </w:r>
            <w:r w:rsidRPr="00975117">
              <w:rPr>
                <w:rFonts w:ascii="Garamond" w:hAnsi="Garamond"/>
                <w:b/>
                <w:lang w:val="en-AU"/>
              </w:rPr>
              <w:t>30-day readmission</w:t>
            </w:r>
            <w:r w:rsidRPr="00975117">
              <w:rPr>
                <w:rFonts w:ascii="Garamond" w:hAnsi="Garamond"/>
                <w:lang w:val="en-AU"/>
              </w:rPr>
              <w:t>: a prospective cohort study</w:t>
            </w:r>
            <w:r>
              <w:rPr>
                <w:rFonts w:ascii="Garamond" w:hAnsi="Garamond"/>
                <w:lang w:val="en-AU"/>
              </w:rPr>
              <w:t xml:space="preserve"> (</w:t>
            </w:r>
            <w:r w:rsidRPr="00975117">
              <w:rPr>
                <w:rFonts w:ascii="Garamond" w:hAnsi="Garamond"/>
                <w:lang w:val="en-AU"/>
              </w:rPr>
              <w:t>Jocelyn Carter, Charlotte Ward, Deborah Wexler, Karen Donelan</w:t>
            </w:r>
            <w:r>
              <w:rPr>
                <w:rFonts w:ascii="Garamond" w:hAnsi="Garamond"/>
                <w:lang w:val="en-AU"/>
              </w:rPr>
              <w:t>)</w:t>
            </w:r>
          </w:p>
        </w:tc>
      </w:tr>
    </w:tbl>
    <w:p w:rsidR="00360A87" w:rsidRPr="000170DA" w:rsidRDefault="00360A87" w:rsidP="00A660B0">
      <w:pPr>
        <w:rPr>
          <w:rFonts w:ascii="Garamond" w:hAnsi="Garamond"/>
          <w:i/>
          <w:lang w:val="en-AU"/>
        </w:rPr>
      </w:pPr>
    </w:p>
    <w:p w:rsidR="00E7643F" w:rsidRPr="000170DA" w:rsidRDefault="00E7643F"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D2" w:rsidRDefault="00D04ED2">
      <w:r>
        <w:separator/>
      </w:r>
    </w:p>
  </w:endnote>
  <w:endnote w:type="continuationSeparator" w:id="0">
    <w:p w:rsidR="00D04ED2" w:rsidRDefault="00D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55232">
      <w:rPr>
        <w:rStyle w:val="PageNumber"/>
        <w:noProof/>
      </w:rPr>
      <w:t>4</w:t>
    </w:r>
    <w:r>
      <w:rPr>
        <w:rStyle w:val="PageNumber"/>
      </w:rPr>
      <w:fldChar w:fldCharType="end"/>
    </w:r>
  </w:p>
  <w:p w:rsidR="00D04ED2" w:rsidRPr="001E78F0" w:rsidRDefault="00D04ED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1E78F0" w:rsidRDefault="00D04ED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55232">
      <w:rPr>
        <w:rStyle w:val="PageNumber"/>
        <w:rFonts w:ascii="Garamond" w:hAnsi="Garamond"/>
        <w:noProof/>
      </w:rPr>
      <w:t>3</w:t>
    </w:r>
    <w:r w:rsidRPr="001E78F0">
      <w:rPr>
        <w:rStyle w:val="PageNumber"/>
        <w:rFonts w:ascii="Garamond" w:hAnsi="Garamond"/>
      </w:rPr>
      <w:fldChar w:fldCharType="end"/>
    </w:r>
  </w:p>
  <w:p w:rsidR="00D04ED2" w:rsidRPr="001E78F0" w:rsidRDefault="00D04ED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D2" w:rsidRDefault="00D04ED2">
      <w:r>
        <w:separator/>
      </w:r>
    </w:p>
  </w:footnote>
  <w:footnote w:type="continuationSeparator" w:id="0">
    <w:p w:rsidR="00D04ED2" w:rsidRDefault="00D0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2067CF"/>
    <w:multiLevelType w:val="hybridMultilevel"/>
    <w:tmpl w:val="770E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712E34"/>
    <w:multiLevelType w:val="hybridMultilevel"/>
    <w:tmpl w:val="63A2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A53A8A"/>
    <w:multiLevelType w:val="hybridMultilevel"/>
    <w:tmpl w:val="FAD4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FF5800"/>
    <w:multiLevelType w:val="hybridMultilevel"/>
    <w:tmpl w:val="6070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8E6582"/>
    <w:multiLevelType w:val="hybridMultilevel"/>
    <w:tmpl w:val="8996A5A6"/>
    <w:lvl w:ilvl="0" w:tplc="AADAED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0EE8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C70903"/>
    <w:multiLevelType w:val="hybridMultilevel"/>
    <w:tmpl w:val="B53E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6214D8"/>
    <w:multiLevelType w:val="hybridMultilevel"/>
    <w:tmpl w:val="A2CE5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6A404E"/>
    <w:multiLevelType w:val="hybridMultilevel"/>
    <w:tmpl w:val="6E40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084AB3"/>
    <w:multiLevelType w:val="hybridMultilevel"/>
    <w:tmpl w:val="0F22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1B517E"/>
    <w:multiLevelType w:val="hybridMultilevel"/>
    <w:tmpl w:val="4E84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DA588A"/>
    <w:multiLevelType w:val="hybridMultilevel"/>
    <w:tmpl w:val="F6E2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AE51A3"/>
    <w:multiLevelType w:val="hybridMultilevel"/>
    <w:tmpl w:val="2B5CF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643701"/>
    <w:multiLevelType w:val="hybridMultilevel"/>
    <w:tmpl w:val="B7F4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4F6AE4"/>
    <w:multiLevelType w:val="hybridMultilevel"/>
    <w:tmpl w:val="1BDA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7F0EAC"/>
    <w:multiLevelType w:val="hybridMultilevel"/>
    <w:tmpl w:val="FEBAC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7"/>
  </w:num>
  <w:num w:numId="15">
    <w:abstractNumId w:val="28"/>
  </w:num>
  <w:num w:numId="16">
    <w:abstractNumId w:val="23"/>
  </w:num>
  <w:num w:numId="17">
    <w:abstractNumId w:val="11"/>
  </w:num>
  <w:num w:numId="18">
    <w:abstractNumId w:val="10"/>
  </w:num>
  <w:num w:numId="19">
    <w:abstractNumId w:val="31"/>
  </w:num>
  <w:num w:numId="20">
    <w:abstractNumId w:val="12"/>
  </w:num>
  <w:num w:numId="21">
    <w:abstractNumId w:val="13"/>
  </w:num>
  <w:num w:numId="22">
    <w:abstractNumId w:val="22"/>
  </w:num>
  <w:num w:numId="23">
    <w:abstractNumId w:val="33"/>
  </w:num>
  <w:num w:numId="24">
    <w:abstractNumId w:val="21"/>
  </w:num>
  <w:num w:numId="25">
    <w:abstractNumId w:val="19"/>
  </w:num>
  <w:num w:numId="26">
    <w:abstractNumId w:val="15"/>
  </w:num>
  <w:num w:numId="27">
    <w:abstractNumId w:val="25"/>
  </w:num>
  <w:num w:numId="28">
    <w:abstractNumId w:val="27"/>
  </w:num>
  <w:num w:numId="29">
    <w:abstractNumId w:val="14"/>
  </w:num>
  <w:num w:numId="30">
    <w:abstractNumId w:val="30"/>
  </w:num>
  <w:num w:numId="31">
    <w:abstractNumId w:val="20"/>
  </w:num>
  <w:num w:numId="32">
    <w:abstractNumId w:val="32"/>
  </w:num>
  <w:num w:numId="33">
    <w:abstractNumId w:val="18"/>
  </w:num>
  <w:num w:numId="3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582"/>
    <w:rsid w:val="000B274A"/>
    <w:rsid w:val="000B2898"/>
    <w:rsid w:val="000B2CD8"/>
    <w:rsid w:val="000B2E47"/>
    <w:rsid w:val="000B2EE5"/>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76D"/>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1B8"/>
    <w:rsid w:val="006803BD"/>
    <w:rsid w:val="006803C0"/>
    <w:rsid w:val="00680546"/>
    <w:rsid w:val="00680666"/>
    <w:rsid w:val="0068083D"/>
    <w:rsid w:val="00680B04"/>
    <w:rsid w:val="00680B81"/>
    <w:rsid w:val="00680CD3"/>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DC0"/>
    <w:rsid w:val="0075503A"/>
    <w:rsid w:val="00755232"/>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DC7"/>
    <w:rsid w:val="00855E65"/>
    <w:rsid w:val="00855F46"/>
    <w:rsid w:val="00856148"/>
    <w:rsid w:val="00856573"/>
    <w:rsid w:val="00856574"/>
    <w:rsid w:val="00856C77"/>
    <w:rsid w:val="00856E9D"/>
    <w:rsid w:val="00856FF6"/>
    <w:rsid w:val="0085775E"/>
    <w:rsid w:val="00857C8D"/>
    <w:rsid w:val="008604E0"/>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2FE4"/>
    <w:rsid w:val="009C34A4"/>
    <w:rsid w:val="009C3538"/>
    <w:rsid w:val="009C369A"/>
    <w:rsid w:val="009C3C20"/>
    <w:rsid w:val="009C460F"/>
    <w:rsid w:val="009C48F7"/>
    <w:rsid w:val="009C4929"/>
    <w:rsid w:val="009C4A94"/>
    <w:rsid w:val="009C4ED9"/>
    <w:rsid w:val="009C5266"/>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B5B"/>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95"/>
    <w:rsid w:val="00E756BB"/>
    <w:rsid w:val="00E7592E"/>
    <w:rsid w:val="00E75E09"/>
    <w:rsid w:val="00E7643F"/>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E4"/>
    <w:rsid w:val="00F64819"/>
    <w:rsid w:val="00F64871"/>
    <w:rsid w:val="00F64A3D"/>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second-edition" TargetMode="External"/><Relationship Id="rId26" Type="http://schemas.openxmlformats.org/officeDocument/2006/relationships/hyperlink" Target="http://dx.doi.org/10.1001/jamainternmed.2017.683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x.doi.org/10.1001/jama.2017.20602"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oi.org/10.1097/CCM.0000000000002951" TargetMode="External"/><Relationship Id="rId25" Type="http://schemas.openxmlformats.org/officeDocument/2006/relationships/hyperlink" Target="https://dx.doi.org/10.1001/jamainternmed.2017.436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hha.asn.au/publication/issue-briefs/deeble-issues-brief-no-24-impact-australian-hospital-medicines-funding" TargetMode="External"/><Relationship Id="rId20" Type="http://schemas.openxmlformats.org/officeDocument/2006/relationships/hyperlink" Target="https://www.safetyandquality.gov.au/our-work/patient-and-consumer-centred-care/" TargetMode="External"/><Relationship Id="rId29" Type="http://schemas.openxmlformats.org/officeDocument/2006/relationships/hyperlink" Target="https://www.healthaffairs.org/toc/hlthaff/3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186/s12911-017-0574-6" TargetMode="External"/><Relationship Id="rId32" Type="http://schemas.openxmlformats.org/officeDocument/2006/relationships/hyperlink" Target="https://qualitysafety.bmj.com/content/early/recen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clinical-communications/" TargetMode="External"/><Relationship Id="rId28" Type="http://schemas.openxmlformats.org/officeDocument/2006/relationships/hyperlink" Target="http://journals.lww.com/jhqonline/toc/2018/01000" TargetMode="External"/><Relationship Id="rId36" Type="http://schemas.openxmlformats.org/officeDocument/2006/relationships/footer" Target="footer2.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dx.doi.org/10.1186/s12912-017-0266-7" TargetMode="External"/><Relationship Id="rId31" Type="http://schemas.openxmlformats.org/officeDocument/2006/relationships/hyperlink" Target="https://academic.oup.com/intqhc/advance-access?pape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x.doi.org/10.1001/jama.2017.20040" TargetMode="External"/><Relationship Id="rId27" Type="http://schemas.openxmlformats.org/officeDocument/2006/relationships/hyperlink" Target="https://doi.org/10.1377/hlthaff.2017.0881" TargetMode="External"/><Relationship Id="rId30" Type="http://schemas.openxmlformats.org/officeDocument/2006/relationships/hyperlink" Target="http://onlinelibrary.wiley.com/doi/10.1111/hex.2018.21.issue-1/issuetoc"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6068-3693-4FAD-BBFC-55F1BEE2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30784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2018-01-12T02:28:00Z</dcterms:created>
  <dcterms:modified xsi:type="dcterms:W3CDTF">2018-01-12T02:28:00Z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