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1F0F10">
      <w:pPr>
        <w:pStyle w:val="Heading1"/>
        <w:ind w:left="2160" w:hanging="216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F738B5">
        <w:rPr>
          <w:rFonts w:ascii="Garamond" w:hAnsi="Garamond"/>
          <w:color w:val="000000"/>
          <w:lang w:val="en-AU"/>
        </w:rPr>
        <w:t>8</w:t>
      </w:r>
      <w:r w:rsidR="00D763DB">
        <w:rPr>
          <w:rFonts w:ascii="Garamond" w:hAnsi="Garamond"/>
          <w:color w:val="000000"/>
          <w:lang w:val="en-AU"/>
        </w:rPr>
        <w:t>9</w:t>
      </w:r>
    </w:p>
    <w:p w:rsidR="00755242" w:rsidRPr="00467B47" w:rsidRDefault="00D763DB" w:rsidP="00F738B5">
      <w:pPr>
        <w:rPr>
          <w:rFonts w:ascii="Garamond" w:hAnsi="Garamond"/>
          <w:lang w:val="en-AU"/>
        </w:rPr>
      </w:pPr>
      <w:r>
        <w:rPr>
          <w:rFonts w:ascii="Garamond" w:hAnsi="Garamond"/>
          <w:lang w:val="en-AU"/>
        </w:rPr>
        <w:t xml:space="preserve">Tuesday </w:t>
      </w:r>
      <w:r w:rsidR="00F738B5">
        <w:rPr>
          <w:rFonts w:ascii="Garamond" w:hAnsi="Garamond"/>
          <w:lang w:val="en-AU"/>
        </w:rPr>
        <w:t>2</w:t>
      </w:r>
      <w:r w:rsidR="008C7B4B">
        <w:rPr>
          <w:rFonts w:ascii="Garamond" w:hAnsi="Garamond"/>
          <w:lang w:val="en-AU"/>
        </w:rPr>
        <w:t xml:space="preserve"> </w:t>
      </w:r>
      <w:r>
        <w:rPr>
          <w:rFonts w:ascii="Garamond" w:hAnsi="Garamond"/>
          <w:lang w:val="en-AU"/>
        </w:rPr>
        <w:t>Oc</w:t>
      </w:r>
      <w:r w:rsidR="008C7B4B">
        <w:rPr>
          <w:rFonts w:ascii="Garamond" w:hAnsi="Garamond"/>
          <w:lang w:val="en-AU"/>
        </w:rPr>
        <w:t>t</w:t>
      </w:r>
      <w:r>
        <w:rPr>
          <w:rFonts w:ascii="Garamond" w:hAnsi="Garamond"/>
          <w:lang w:val="en-AU"/>
        </w:rPr>
        <w:t>obe</w:t>
      </w:r>
      <w:r w:rsidR="008C7B4B">
        <w:rPr>
          <w:rFonts w:ascii="Garamond" w:hAnsi="Garamond"/>
          <w:lang w:val="en-AU"/>
        </w:rPr>
        <w:t xml:space="preserve">r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727B35" w:rsidRDefault="00727B35" w:rsidP="00691DE3">
      <w:pPr>
        <w:keepLines/>
        <w:autoSpaceDE w:val="0"/>
        <w:autoSpaceDN w:val="0"/>
        <w:adjustRightInd w:val="0"/>
        <w:rPr>
          <w:rFonts w:ascii="Garamond" w:hAnsi="Garamond"/>
          <w:lang w:val="en-AU"/>
        </w:rPr>
      </w:pPr>
    </w:p>
    <w:p w:rsidR="00282D29" w:rsidRDefault="00282D29">
      <w:pPr>
        <w:rPr>
          <w:rFonts w:ascii="Garamond" w:hAnsi="Garamond"/>
          <w:b/>
          <w:lang w:val="en-AU"/>
        </w:rPr>
      </w:pPr>
      <w:r>
        <w:rPr>
          <w:rFonts w:ascii="Garamond" w:hAnsi="Garamond"/>
          <w:b/>
          <w:lang w:val="en-AU"/>
        </w:rPr>
        <w:t>Reports</w:t>
      </w:r>
    </w:p>
    <w:p w:rsidR="00C3692E" w:rsidRDefault="00C3692E" w:rsidP="00C3692E">
      <w:pPr>
        <w:keepLines/>
        <w:autoSpaceDE w:val="0"/>
        <w:autoSpaceDN w:val="0"/>
        <w:adjustRightInd w:val="0"/>
        <w:rPr>
          <w:rFonts w:ascii="Garamond" w:hAnsi="Garamond"/>
          <w:lang w:val="en-AU"/>
        </w:rPr>
      </w:pPr>
    </w:p>
    <w:p w:rsidR="004310CA" w:rsidRPr="00230F7E" w:rsidRDefault="00230F7E" w:rsidP="00C3692E">
      <w:pPr>
        <w:keepLines/>
        <w:autoSpaceDE w:val="0"/>
        <w:autoSpaceDN w:val="0"/>
        <w:adjustRightInd w:val="0"/>
        <w:rPr>
          <w:rFonts w:ascii="Garamond" w:hAnsi="Garamond"/>
          <w:i/>
          <w:lang w:val="en-AU"/>
        </w:rPr>
      </w:pPr>
      <w:r w:rsidRPr="00230F7E">
        <w:rPr>
          <w:rFonts w:ascii="Garamond" w:hAnsi="Garamond"/>
          <w:i/>
          <w:lang w:val="en-AU"/>
        </w:rPr>
        <w:t>Implementing Optimal Team-Based Care to Reduce Clinician Burnout</w:t>
      </w:r>
    </w:p>
    <w:p w:rsidR="00353026" w:rsidRDefault="00353026" w:rsidP="00C3692E">
      <w:pPr>
        <w:keepLines/>
        <w:autoSpaceDE w:val="0"/>
        <w:autoSpaceDN w:val="0"/>
        <w:adjustRightInd w:val="0"/>
        <w:rPr>
          <w:rFonts w:ascii="Garamond" w:hAnsi="Garamond"/>
          <w:lang w:val="en-AU"/>
        </w:rPr>
      </w:pPr>
      <w:proofErr w:type="gramStart"/>
      <w:r w:rsidRPr="00353026">
        <w:rPr>
          <w:rFonts w:ascii="Garamond" w:hAnsi="Garamond"/>
          <w:lang w:val="en-AU"/>
        </w:rPr>
        <w:t>NAM Perspectives.</w:t>
      </w:r>
      <w:proofErr w:type="gramEnd"/>
      <w:r w:rsidRPr="00353026">
        <w:rPr>
          <w:rFonts w:ascii="Garamond" w:hAnsi="Garamond"/>
          <w:lang w:val="en-AU"/>
        </w:rPr>
        <w:t xml:space="preserve"> </w:t>
      </w:r>
      <w:proofErr w:type="gramStart"/>
      <w:r w:rsidRPr="00353026">
        <w:rPr>
          <w:rFonts w:ascii="Garamond" w:hAnsi="Garamond"/>
          <w:lang w:val="en-AU"/>
        </w:rPr>
        <w:t>Discussion Paper.</w:t>
      </w:r>
      <w:proofErr w:type="gramEnd"/>
      <w:r w:rsidRPr="00353026">
        <w:rPr>
          <w:rFonts w:ascii="Garamond" w:hAnsi="Garamond"/>
          <w:lang w:val="en-AU"/>
        </w:rPr>
        <w:t xml:space="preserve"> </w:t>
      </w:r>
    </w:p>
    <w:p w:rsidR="00353026" w:rsidRDefault="00353026" w:rsidP="00C3692E">
      <w:pPr>
        <w:keepLines/>
        <w:autoSpaceDE w:val="0"/>
        <w:autoSpaceDN w:val="0"/>
        <w:adjustRightInd w:val="0"/>
        <w:rPr>
          <w:rFonts w:ascii="Garamond" w:hAnsi="Garamond"/>
          <w:lang w:val="en-AU"/>
        </w:rPr>
      </w:pPr>
      <w:r w:rsidRPr="00353026">
        <w:rPr>
          <w:rFonts w:ascii="Garamond" w:hAnsi="Garamond"/>
          <w:lang w:val="en-AU"/>
        </w:rPr>
        <w:t>Smith CD, Balatbat C, Corbridge S, Dopp AL, Fried J, Harter R, et al.</w:t>
      </w:r>
    </w:p>
    <w:p w:rsidR="00230F7E" w:rsidRDefault="00353026" w:rsidP="00C3692E">
      <w:pPr>
        <w:keepLines/>
        <w:autoSpaceDE w:val="0"/>
        <w:autoSpaceDN w:val="0"/>
        <w:adjustRightInd w:val="0"/>
        <w:rPr>
          <w:rFonts w:ascii="Garamond" w:hAnsi="Garamond"/>
          <w:lang w:val="en-AU"/>
        </w:rPr>
      </w:pPr>
      <w:r w:rsidRPr="00353026">
        <w:rPr>
          <w:rFonts w:ascii="Garamond" w:hAnsi="Garamond"/>
          <w:lang w:val="en-AU"/>
        </w:rPr>
        <w:t xml:space="preserve">Washington, DC: National Academy of Medicine; 2018. </w:t>
      </w:r>
      <w:proofErr w:type="gramStart"/>
      <w:r w:rsidRPr="00353026">
        <w:rPr>
          <w:rFonts w:ascii="Garamond" w:hAnsi="Garamond"/>
          <w:lang w:val="en-AU"/>
        </w:rPr>
        <w:t>p. 13.</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4310CA"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4310CA" w:rsidRPr="000170DA" w:rsidRDefault="004310CA" w:rsidP="00146D7D">
            <w:pPr>
              <w:rPr>
                <w:rStyle w:val="Hyperlink"/>
                <w:rFonts w:ascii="Garamond" w:hAnsi="Garamond"/>
                <w:lang w:val="en-AU"/>
              </w:rPr>
            </w:pPr>
            <w:r>
              <w:rPr>
                <w:rFonts w:ascii="Garamond" w:hAnsi="Garamond"/>
                <w:lang w:val="en-AU"/>
              </w:rPr>
              <w:t>URL</w:t>
            </w:r>
            <w:r w:rsidR="004D4AB7">
              <w:rPr>
                <w:rFonts w:ascii="Garamond" w:hAnsi="Garamond"/>
                <w:lang w:val="en-AU"/>
              </w:rPr>
              <w:t xml:space="preserve"> / DOI</w:t>
            </w:r>
          </w:p>
        </w:tc>
        <w:tc>
          <w:tcPr>
            <w:tcW w:w="8280" w:type="dxa"/>
            <w:tcBorders>
              <w:top w:val="single" w:sz="4" w:space="0" w:color="auto"/>
              <w:left w:val="single" w:sz="4" w:space="0" w:color="auto"/>
              <w:bottom w:val="single" w:sz="4" w:space="0" w:color="auto"/>
              <w:right w:val="single" w:sz="4" w:space="0" w:color="auto"/>
            </w:tcBorders>
            <w:vAlign w:val="center"/>
          </w:tcPr>
          <w:p w:rsidR="004310CA" w:rsidRDefault="003354F2" w:rsidP="00230F7E">
            <w:pPr>
              <w:rPr>
                <w:rStyle w:val="Hyperlink"/>
                <w:rFonts w:ascii="Garamond" w:hAnsi="Garamond"/>
                <w:color w:val="auto"/>
                <w:u w:val="none"/>
                <w:lang w:val="en-AU"/>
              </w:rPr>
            </w:pPr>
            <w:hyperlink r:id="rId16" w:history="1">
              <w:r w:rsidR="00230F7E" w:rsidRPr="003F48F1">
                <w:rPr>
                  <w:rStyle w:val="Hyperlink"/>
                  <w:rFonts w:ascii="Garamond" w:hAnsi="Garamond"/>
                  <w:lang w:val="en-AU"/>
                </w:rPr>
                <w:t>https://nam.edu/implementing-optimal-team-based-care-to-reduce-clinician-burnout/</w:t>
              </w:r>
            </w:hyperlink>
          </w:p>
          <w:p w:rsidR="00BC6637" w:rsidRPr="000170DA" w:rsidRDefault="003354F2" w:rsidP="00230F7E">
            <w:pPr>
              <w:rPr>
                <w:rStyle w:val="Hyperlink"/>
                <w:rFonts w:ascii="Garamond" w:hAnsi="Garamond"/>
                <w:color w:val="auto"/>
                <w:u w:val="none"/>
                <w:lang w:val="en-AU"/>
              </w:rPr>
            </w:pPr>
            <w:hyperlink r:id="rId17" w:history="1">
              <w:r w:rsidR="00BC6637" w:rsidRPr="003F48F1">
                <w:rPr>
                  <w:rStyle w:val="Hyperlink"/>
                  <w:rFonts w:ascii="Garamond" w:hAnsi="Garamond"/>
                  <w:lang w:val="en-AU"/>
                </w:rPr>
                <w:t>https://doi.org/10.31478/201809c</w:t>
              </w:r>
            </w:hyperlink>
          </w:p>
        </w:tc>
      </w:tr>
      <w:tr w:rsidR="004310CA"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4310CA" w:rsidRPr="000170DA" w:rsidRDefault="004310CA" w:rsidP="00146D7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95064" w:rsidRDefault="00230F7E" w:rsidP="00AC2058">
            <w:pPr>
              <w:rPr>
                <w:rFonts w:ascii="Garamond" w:hAnsi="Garamond"/>
                <w:lang w:val="en-AU"/>
              </w:rPr>
            </w:pPr>
            <w:r>
              <w:rPr>
                <w:rFonts w:ascii="Garamond" w:hAnsi="Garamond"/>
                <w:lang w:val="en-AU"/>
              </w:rPr>
              <w:t xml:space="preserve">The (US) National Academy of Science website has this discussion paper </w:t>
            </w:r>
            <w:r w:rsidR="00AC2058">
              <w:rPr>
                <w:rFonts w:ascii="Garamond" w:hAnsi="Garamond"/>
                <w:lang w:val="en-AU"/>
              </w:rPr>
              <w:t xml:space="preserve">that examines how team-based care can support clinicians and reduce the incidence of burnout and its attendant issues. The paper </w:t>
            </w:r>
            <w:r w:rsidR="00AC2058" w:rsidRPr="00AC2058">
              <w:rPr>
                <w:rFonts w:ascii="Garamond" w:hAnsi="Garamond"/>
                <w:lang w:val="en-AU"/>
              </w:rPr>
              <w:t>describes key features of successful</w:t>
            </w:r>
            <w:r w:rsidR="00AC2058">
              <w:rPr>
                <w:rFonts w:ascii="Garamond" w:hAnsi="Garamond"/>
                <w:lang w:val="en-AU"/>
              </w:rPr>
              <w:t xml:space="preserve"> </w:t>
            </w:r>
            <w:r w:rsidR="00AC2058" w:rsidRPr="00AC2058">
              <w:rPr>
                <w:rFonts w:ascii="Garamond" w:hAnsi="Garamond"/>
                <w:lang w:val="en-AU"/>
              </w:rPr>
              <w:t>health care teams, reviews existing evidence that</w:t>
            </w:r>
            <w:r w:rsidR="00AC2058">
              <w:rPr>
                <w:rFonts w:ascii="Garamond" w:hAnsi="Garamond"/>
                <w:lang w:val="en-AU"/>
              </w:rPr>
              <w:t xml:space="preserve"> </w:t>
            </w:r>
            <w:r w:rsidR="00AC2058" w:rsidRPr="00AC2058">
              <w:rPr>
                <w:rFonts w:ascii="Garamond" w:hAnsi="Garamond"/>
                <w:lang w:val="en-AU"/>
              </w:rPr>
              <w:t>links high-functioning teams to increased clinician</w:t>
            </w:r>
            <w:r w:rsidR="00AC2058">
              <w:rPr>
                <w:rFonts w:ascii="Garamond" w:hAnsi="Garamond"/>
                <w:lang w:val="en-AU"/>
              </w:rPr>
              <w:t xml:space="preserve"> </w:t>
            </w:r>
            <w:r w:rsidR="00AC2058" w:rsidRPr="00AC2058">
              <w:rPr>
                <w:rFonts w:ascii="Garamond" w:hAnsi="Garamond"/>
                <w:lang w:val="en-AU"/>
              </w:rPr>
              <w:t>well-being, and recommends strategies to overcome</w:t>
            </w:r>
            <w:r w:rsidR="00AC2058">
              <w:rPr>
                <w:rFonts w:ascii="Garamond" w:hAnsi="Garamond"/>
                <w:lang w:val="en-AU"/>
              </w:rPr>
              <w:t xml:space="preserve"> </w:t>
            </w:r>
            <w:r w:rsidR="00AC2058" w:rsidRPr="00AC2058">
              <w:rPr>
                <w:rFonts w:ascii="Garamond" w:hAnsi="Garamond"/>
                <w:lang w:val="en-AU"/>
              </w:rPr>
              <w:t>key environmental and organizational barriers to optimal</w:t>
            </w:r>
            <w:r w:rsidR="00AC2058">
              <w:rPr>
                <w:rFonts w:ascii="Garamond" w:hAnsi="Garamond"/>
                <w:lang w:val="en-AU"/>
              </w:rPr>
              <w:t xml:space="preserve"> </w:t>
            </w:r>
            <w:r w:rsidR="00AC2058" w:rsidRPr="00AC2058">
              <w:rPr>
                <w:rFonts w:ascii="Garamond" w:hAnsi="Garamond"/>
                <w:lang w:val="en-AU"/>
              </w:rPr>
              <w:t>team-based care in order to promote clinician and</w:t>
            </w:r>
            <w:r w:rsidR="001147A2">
              <w:rPr>
                <w:rFonts w:ascii="Garamond" w:hAnsi="Garamond"/>
                <w:lang w:val="en-AU"/>
              </w:rPr>
              <w:t xml:space="preserve"> </w:t>
            </w:r>
            <w:r w:rsidR="00AC2058" w:rsidRPr="00AC2058">
              <w:rPr>
                <w:rFonts w:ascii="Garamond" w:hAnsi="Garamond"/>
                <w:lang w:val="en-AU"/>
              </w:rPr>
              <w:t>patient well-being</w:t>
            </w:r>
            <w:r w:rsidR="00AC2058">
              <w:rPr>
                <w:rFonts w:ascii="Garamond" w:hAnsi="Garamond"/>
                <w:lang w:val="en-AU"/>
              </w:rPr>
              <w:t>.</w:t>
            </w:r>
            <w:r w:rsidR="00DC06D2">
              <w:rPr>
                <w:rFonts w:ascii="Garamond" w:hAnsi="Garamond"/>
                <w:lang w:val="en-AU"/>
              </w:rPr>
              <w:t xml:space="preserve"> The authors note that the principle of high-performing teams include:</w:t>
            </w:r>
          </w:p>
          <w:p w:rsidR="00DC06D2" w:rsidRDefault="00DC06D2" w:rsidP="00DC06D2">
            <w:pPr>
              <w:pStyle w:val="ListParagraph"/>
              <w:numPr>
                <w:ilvl w:val="0"/>
                <w:numId w:val="28"/>
              </w:numPr>
              <w:rPr>
                <w:rFonts w:ascii="Garamond" w:hAnsi="Garamond"/>
                <w:lang w:val="en-AU"/>
              </w:rPr>
            </w:pPr>
            <w:r>
              <w:rPr>
                <w:rFonts w:ascii="Garamond" w:hAnsi="Garamond"/>
                <w:lang w:val="en-AU"/>
              </w:rPr>
              <w:t>Shared goals</w:t>
            </w:r>
          </w:p>
          <w:p w:rsidR="00DC06D2" w:rsidRDefault="00DC06D2" w:rsidP="00DC06D2">
            <w:pPr>
              <w:pStyle w:val="ListParagraph"/>
              <w:numPr>
                <w:ilvl w:val="0"/>
                <w:numId w:val="28"/>
              </w:numPr>
              <w:rPr>
                <w:rFonts w:ascii="Garamond" w:hAnsi="Garamond"/>
                <w:lang w:val="en-AU"/>
              </w:rPr>
            </w:pPr>
            <w:r>
              <w:rPr>
                <w:rFonts w:ascii="Garamond" w:hAnsi="Garamond"/>
                <w:lang w:val="en-AU"/>
              </w:rPr>
              <w:t>Clear roles</w:t>
            </w:r>
          </w:p>
          <w:p w:rsidR="00DC06D2" w:rsidRDefault="00DC06D2" w:rsidP="00DC06D2">
            <w:pPr>
              <w:pStyle w:val="ListParagraph"/>
              <w:numPr>
                <w:ilvl w:val="0"/>
                <w:numId w:val="28"/>
              </w:numPr>
              <w:rPr>
                <w:rFonts w:ascii="Garamond" w:hAnsi="Garamond"/>
                <w:lang w:val="en-AU"/>
              </w:rPr>
            </w:pPr>
            <w:r>
              <w:rPr>
                <w:rFonts w:ascii="Garamond" w:hAnsi="Garamond"/>
                <w:lang w:val="en-AU"/>
              </w:rPr>
              <w:t>Mutual trust</w:t>
            </w:r>
          </w:p>
          <w:p w:rsidR="00DC06D2" w:rsidRDefault="00DC06D2" w:rsidP="00DC06D2">
            <w:pPr>
              <w:pStyle w:val="ListParagraph"/>
              <w:numPr>
                <w:ilvl w:val="0"/>
                <w:numId w:val="28"/>
              </w:numPr>
              <w:rPr>
                <w:rFonts w:ascii="Garamond" w:hAnsi="Garamond"/>
                <w:lang w:val="en-AU"/>
              </w:rPr>
            </w:pPr>
            <w:r>
              <w:rPr>
                <w:rFonts w:ascii="Garamond" w:hAnsi="Garamond"/>
                <w:lang w:val="en-AU"/>
              </w:rPr>
              <w:t>Effective communication</w:t>
            </w:r>
          </w:p>
          <w:p w:rsidR="00DC06D2" w:rsidRDefault="00DC06D2" w:rsidP="00DC06D2">
            <w:pPr>
              <w:pStyle w:val="ListParagraph"/>
              <w:numPr>
                <w:ilvl w:val="0"/>
                <w:numId w:val="28"/>
              </w:numPr>
              <w:rPr>
                <w:rFonts w:ascii="Garamond" w:hAnsi="Garamond"/>
                <w:lang w:val="en-AU"/>
              </w:rPr>
            </w:pPr>
            <w:r>
              <w:rPr>
                <w:rFonts w:ascii="Garamond" w:hAnsi="Garamond"/>
                <w:lang w:val="en-AU"/>
              </w:rPr>
              <w:t>Measurable processes and outcomes.</w:t>
            </w:r>
          </w:p>
          <w:p w:rsidR="00DC06D2" w:rsidRPr="00DC06D2" w:rsidRDefault="00DC06D2" w:rsidP="00DC06D2">
            <w:pPr>
              <w:rPr>
                <w:rFonts w:ascii="Garamond" w:hAnsi="Garamond"/>
                <w:lang w:val="en-AU"/>
              </w:rPr>
            </w:pPr>
            <w:r w:rsidRPr="00DC06D2">
              <w:rPr>
                <w:rFonts w:ascii="Garamond" w:hAnsi="Garamond"/>
                <w:lang w:val="en-AU"/>
              </w:rPr>
              <w:lastRenderedPageBreak/>
              <w:t>Others</w:t>
            </w:r>
            <w:r>
              <w:rPr>
                <w:rFonts w:ascii="Garamond" w:hAnsi="Garamond"/>
                <w:lang w:val="en-AU"/>
              </w:rPr>
              <w:t xml:space="preserve"> may also see factors such as resilience and flexibility (bend but don’t break) as important, but it may be argued that these characteristics stem from these principles.</w:t>
            </w:r>
          </w:p>
        </w:tc>
      </w:tr>
    </w:tbl>
    <w:p w:rsidR="004310CA" w:rsidRDefault="004310CA" w:rsidP="004310CA">
      <w:pPr>
        <w:rPr>
          <w:rFonts w:ascii="Garamond" w:hAnsi="Garamond"/>
          <w:lang w:val="en-AU"/>
        </w:rPr>
      </w:pPr>
    </w:p>
    <w:p w:rsidR="005F7C5E" w:rsidRPr="00AC2058" w:rsidRDefault="00AC2058">
      <w:pPr>
        <w:rPr>
          <w:rFonts w:ascii="Garamond" w:hAnsi="Garamond"/>
          <w:i/>
          <w:lang w:val="en-AU"/>
        </w:rPr>
      </w:pPr>
      <w:r w:rsidRPr="00AC2058">
        <w:rPr>
          <w:rFonts w:ascii="Garamond" w:hAnsi="Garamond"/>
          <w:i/>
          <w:lang w:val="en-AU"/>
        </w:rPr>
        <w:t>Reducing harms related to alcohol use in pregnancy: Policy and practice recommendations</w:t>
      </w:r>
    </w:p>
    <w:p w:rsidR="00AC2058" w:rsidRDefault="00AC2058" w:rsidP="00AC2058">
      <w:pPr>
        <w:rPr>
          <w:rFonts w:ascii="Garamond" w:hAnsi="Garamond"/>
          <w:lang w:val="en-AU"/>
        </w:rPr>
      </w:pPr>
      <w:r w:rsidRPr="00AC2058">
        <w:rPr>
          <w:rFonts w:ascii="Garamond" w:hAnsi="Garamond"/>
          <w:lang w:val="en-AU"/>
        </w:rPr>
        <w:t>Deeble Institute Issues Brief No. 28</w:t>
      </w:r>
    </w:p>
    <w:p w:rsidR="00AC2058" w:rsidRDefault="00AC2058">
      <w:pPr>
        <w:rPr>
          <w:rFonts w:ascii="Garamond" w:hAnsi="Garamond"/>
          <w:lang w:val="en-AU"/>
        </w:rPr>
      </w:pPr>
      <w:r w:rsidRPr="00AC2058">
        <w:rPr>
          <w:rFonts w:ascii="Garamond" w:hAnsi="Garamond"/>
          <w:lang w:val="en-AU"/>
        </w:rPr>
        <w:t>Finlay-Jones A.</w:t>
      </w:r>
    </w:p>
    <w:p w:rsidR="00AC2058" w:rsidRPr="00AC2058" w:rsidRDefault="00AC2058">
      <w:pPr>
        <w:rPr>
          <w:rFonts w:ascii="Garamond" w:hAnsi="Garamond"/>
          <w:lang w:val="en-AU"/>
        </w:rPr>
      </w:pPr>
      <w:r w:rsidRPr="00AC2058">
        <w:rPr>
          <w:rFonts w:ascii="Garamond" w:hAnsi="Garamond"/>
          <w:lang w:val="en-AU"/>
        </w:rPr>
        <w:t xml:space="preserve">Canberra: Australian Healthcare and Hospitals Association; 2018. </w:t>
      </w:r>
      <w:proofErr w:type="gramStart"/>
      <w:r w:rsidRPr="00AC2058">
        <w:rPr>
          <w:rFonts w:ascii="Garamond" w:hAnsi="Garamond"/>
          <w:lang w:val="en-AU"/>
        </w:rPr>
        <w:t>p. 47.</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AC2058" w:rsidRPr="000170DA" w:rsidTr="00044A8B">
        <w:tc>
          <w:tcPr>
            <w:tcW w:w="1080" w:type="dxa"/>
            <w:tcBorders>
              <w:top w:val="single" w:sz="4" w:space="0" w:color="auto"/>
              <w:left w:val="single" w:sz="4" w:space="0" w:color="auto"/>
              <w:bottom w:val="single" w:sz="4" w:space="0" w:color="auto"/>
              <w:right w:val="single" w:sz="4" w:space="0" w:color="auto"/>
            </w:tcBorders>
            <w:vAlign w:val="center"/>
          </w:tcPr>
          <w:p w:rsidR="00AC2058" w:rsidRPr="000170DA" w:rsidRDefault="004D4AB7" w:rsidP="00044A8B">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C2058" w:rsidRPr="000170DA" w:rsidRDefault="003354F2" w:rsidP="00044A8B">
            <w:pPr>
              <w:rPr>
                <w:rStyle w:val="Hyperlink"/>
                <w:rFonts w:ascii="Garamond" w:hAnsi="Garamond"/>
                <w:color w:val="auto"/>
                <w:u w:val="none"/>
                <w:lang w:val="en-AU"/>
              </w:rPr>
            </w:pPr>
            <w:hyperlink r:id="rId18" w:history="1">
              <w:r w:rsidR="00AC2058" w:rsidRPr="003F48F1">
                <w:rPr>
                  <w:rStyle w:val="Hyperlink"/>
                  <w:rFonts w:ascii="Garamond" w:hAnsi="Garamond"/>
                  <w:lang w:val="en-AU"/>
                </w:rPr>
                <w:t>https://ahha.asn.au/publication/health-policy-issue-briefs/deeble-issues-brief-no-28-reducing-harms-related-alcohol-use</w:t>
              </w:r>
            </w:hyperlink>
          </w:p>
        </w:tc>
      </w:tr>
      <w:tr w:rsidR="00AC2058" w:rsidRPr="000170DA" w:rsidTr="00044A8B">
        <w:tc>
          <w:tcPr>
            <w:tcW w:w="1080" w:type="dxa"/>
            <w:tcBorders>
              <w:top w:val="single" w:sz="4" w:space="0" w:color="auto"/>
              <w:left w:val="single" w:sz="4" w:space="0" w:color="auto"/>
              <w:bottom w:val="single" w:sz="4" w:space="0" w:color="auto"/>
              <w:right w:val="single" w:sz="4" w:space="0" w:color="auto"/>
            </w:tcBorders>
            <w:vAlign w:val="center"/>
          </w:tcPr>
          <w:p w:rsidR="00AC2058" w:rsidRPr="000170DA" w:rsidRDefault="00AC2058" w:rsidP="00044A8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C2058" w:rsidRDefault="00AC2058" w:rsidP="00AC2058">
            <w:pPr>
              <w:rPr>
                <w:rFonts w:ascii="Garamond" w:hAnsi="Garamond"/>
                <w:lang w:val="en-AU"/>
              </w:rPr>
            </w:pPr>
            <w:r w:rsidRPr="0008623F">
              <w:rPr>
                <w:rFonts w:ascii="Garamond" w:hAnsi="Garamond"/>
                <w:lang w:val="en-AU"/>
              </w:rPr>
              <w:t xml:space="preserve">The Deeble Institute of the Australian Healthcare and Hospitals Association has published this </w:t>
            </w:r>
            <w:r w:rsidR="004D4AB7">
              <w:rPr>
                <w:rFonts w:ascii="Garamond" w:hAnsi="Garamond"/>
                <w:lang w:val="en-AU"/>
              </w:rPr>
              <w:t>I</w:t>
            </w:r>
            <w:r w:rsidRPr="0008623F">
              <w:rPr>
                <w:rFonts w:ascii="Garamond" w:hAnsi="Garamond"/>
                <w:lang w:val="en-AU"/>
              </w:rPr>
              <w:t xml:space="preserve">ssues </w:t>
            </w:r>
            <w:r w:rsidR="004D4AB7">
              <w:rPr>
                <w:rFonts w:ascii="Garamond" w:hAnsi="Garamond"/>
                <w:lang w:val="en-AU"/>
              </w:rPr>
              <w:t>B</w:t>
            </w:r>
            <w:r w:rsidRPr="0008623F">
              <w:rPr>
                <w:rFonts w:ascii="Garamond" w:hAnsi="Garamond"/>
                <w:lang w:val="en-AU"/>
              </w:rPr>
              <w:t>rief</w:t>
            </w:r>
            <w:r>
              <w:rPr>
                <w:rFonts w:ascii="Garamond" w:hAnsi="Garamond"/>
                <w:lang w:val="en-AU"/>
              </w:rPr>
              <w:t xml:space="preserve"> looking at policy and practice changes that could help to reduce the impact of harmful alcohol use during pregnancy. The key messages are:</w:t>
            </w:r>
          </w:p>
          <w:p w:rsidR="00AC2058" w:rsidRDefault="00AC2058" w:rsidP="00AC2058">
            <w:pPr>
              <w:pStyle w:val="ListParagraph"/>
              <w:numPr>
                <w:ilvl w:val="0"/>
                <w:numId w:val="27"/>
              </w:numPr>
              <w:rPr>
                <w:rFonts w:ascii="Garamond" w:hAnsi="Garamond"/>
                <w:lang w:val="en-AU"/>
              </w:rPr>
            </w:pPr>
            <w:r w:rsidRPr="00DC06D2">
              <w:rPr>
                <w:rFonts w:ascii="Garamond" w:hAnsi="Garamond"/>
                <w:b/>
                <w:lang w:val="en-AU"/>
              </w:rPr>
              <w:t>Prenatal alcohol exposure</w:t>
            </w:r>
            <w:r w:rsidRPr="00AC2058">
              <w:rPr>
                <w:rFonts w:ascii="Garamond" w:hAnsi="Garamond"/>
                <w:lang w:val="en-AU"/>
              </w:rPr>
              <w:t xml:space="preserve"> is associated with </w:t>
            </w:r>
            <w:r w:rsidRPr="00DC06D2">
              <w:rPr>
                <w:rFonts w:ascii="Garamond" w:hAnsi="Garamond"/>
                <w:b/>
                <w:lang w:val="en-AU"/>
              </w:rPr>
              <w:t>multiple adverse outcomes</w:t>
            </w:r>
            <w:r w:rsidRPr="00AC2058">
              <w:rPr>
                <w:rFonts w:ascii="Garamond" w:hAnsi="Garamond"/>
                <w:lang w:val="en-AU"/>
              </w:rPr>
              <w:t>, including fetal alcohol spectrum disorder (FASD), that are associated with significant individual, family, and societal burden</w:t>
            </w:r>
          </w:p>
          <w:p w:rsidR="00DC06D2" w:rsidRDefault="00AC2058" w:rsidP="00AC2058">
            <w:pPr>
              <w:pStyle w:val="ListParagraph"/>
              <w:numPr>
                <w:ilvl w:val="0"/>
                <w:numId w:val="27"/>
              </w:numPr>
              <w:rPr>
                <w:rFonts w:ascii="Garamond" w:hAnsi="Garamond"/>
                <w:lang w:val="en-AU"/>
              </w:rPr>
            </w:pPr>
            <w:r w:rsidRPr="00AC2058">
              <w:rPr>
                <w:rFonts w:ascii="Garamond" w:hAnsi="Garamond"/>
                <w:lang w:val="en-AU"/>
              </w:rPr>
              <w:t xml:space="preserve">National Health and Medical Research Council (NHMRC) Alcohol </w:t>
            </w:r>
            <w:r w:rsidRPr="00DC06D2">
              <w:rPr>
                <w:rFonts w:ascii="Garamond" w:hAnsi="Garamond"/>
                <w:b/>
                <w:lang w:val="en-AU"/>
              </w:rPr>
              <w:t xml:space="preserve">Guidelines </w:t>
            </w:r>
            <w:r w:rsidRPr="00AC2058">
              <w:rPr>
                <w:rFonts w:ascii="Garamond" w:hAnsi="Garamond"/>
                <w:lang w:val="en-AU"/>
              </w:rPr>
              <w:t xml:space="preserve">recommend </w:t>
            </w:r>
            <w:r w:rsidRPr="00DC06D2">
              <w:rPr>
                <w:rFonts w:ascii="Garamond" w:hAnsi="Garamond"/>
                <w:b/>
                <w:lang w:val="en-AU"/>
              </w:rPr>
              <w:t>alcohol abstinence</w:t>
            </w:r>
            <w:r w:rsidRPr="00AC2058">
              <w:rPr>
                <w:rFonts w:ascii="Garamond" w:hAnsi="Garamond"/>
                <w:lang w:val="en-AU"/>
              </w:rPr>
              <w:t xml:space="preserve"> as the safest option when pregnant or planning to conceive</w:t>
            </w:r>
          </w:p>
          <w:p w:rsidR="00DC06D2" w:rsidRDefault="00AC2058" w:rsidP="00AC2058">
            <w:pPr>
              <w:pStyle w:val="ListParagraph"/>
              <w:numPr>
                <w:ilvl w:val="0"/>
                <w:numId w:val="27"/>
              </w:numPr>
              <w:rPr>
                <w:rFonts w:ascii="Garamond" w:hAnsi="Garamond"/>
                <w:lang w:val="en-AU"/>
              </w:rPr>
            </w:pPr>
            <w:r w:rsidRPr="00AC2058">
              <w:rPr>
                <w:rFonts w:ascii="Garamond" w:hAnsi="Garamond"/>
                <w:lang w:val="en-AU"/>
              </w:rPr>
              <w:t xml:space="preserve"> Despite this, Australian </w:t>
            </w:r>
            <w:r w:rsidRPr="00DC06D2">
              <w:rPr>
                <w:rFonts w:ascii="Garamond" w:hAnsi="Garamond"/>
                <w:b/>
                <w:lang w:val="en-AU"/>
              </w:rPr>
              <w:t>rates of alcohol use in pregnancy</w:t>
            </w:r>
            <w:r w:rsidRPr="00AC2058">
              <w:rPr>
                <w:rFonts w:ascii="Garamond" w:hAnsi="Garamond"/>
                <w:lang w:val="en-AU"/>
              </w:rPr>
              <w:t xml:space="preserve"> are among the highest in OECD countries, with </w:t>
            </w:r>
            <w:r w:rsidRPr="00DC06D2">
              <w:rPr>
                <w:rFonts w:ascii="Garamond" w:hAnsi="Garamond"/>
                <w:b/>
                <w:lang w:val="en-AU"/>
              </w:rPr>
              <w:t xml:space="preserve">approximately 49% </w:t>
            </w:r>
            <w:r w:rsidRPr="00AC2058">
              <w:rPr>
                <w:rFonts w:ascii="Garamond" w:hAnsi="Garamond"/>
                <w:lang w:val="en-AU"/>
              </w:rPr>
              <w:t>of Australian women consuming alcohol at some point in their pregnancy</w:t>
            </w:r>
          </w:p>
          <w:p w:rsidR="00DC06D2" w:rsidRDefault="00AC2058" w:rsidP="00AC2058">
            <w:pPr>
              <w:pStyle w:val="ListParagraph"/>
              <w:numPr>
                <w:ilvl w:val="0"/>
                <w:numId w:val="27"/>
              </w:numPr>
              <w:rPr>
                <w:rFonts w:ascii="Garamond" w:hAnsi="Garamond"/>
                <w:lang w:val="en-AU"/>
              </w:rPr>
            </w:pPr>
            <w:r w:rsidRPr="00AC2058">
              <w:rPr>
                <w:rFonts w:ascii="Garamond" w:hAnsi="Garamond"/>
                <w:lang w:val="en-AU"/>
              </w:rPr>
              <w:t>Key issues contributing to high rates of alcohol use in pregnancy include</w:t>
            </w:r>
          </w:p>
          <w:p w:rsidR="00DC06D2" w:rsidRDefault="00AC2058" w:rsidP="00DC06D2">
            <w:pPr>
              <w:pStyle w:val="ListParagraph"/>
              <w:numPr>
                <w:ilvl w:val="1"/>
                <w:numId w:val="27"/>
              </w:numPr>
              <w:rPr>
                <w:rFonts w:ascii="Garamond" w:hAnsi="Garamond"/>
                <w:lang w:val="en-AU"/>
              </w:rPr>
            </w:pPr>
            <w:r w:rsidRPr="00AC2058">
              <w:rPr>
                <w:rFonts w:ascii="Garamond" w:hAnsi="Garamond"/>
                <w:lang w:val="en-AU"/>
              </w:rPr>
              <w:t>Lack of public awareness of the NHMRC Alcohol Guidelines and the risks associated with alcohol use in pregnancy</w:t>
            </w:r>
          </w:p>
          <w:p w:rsidR="00DC06D2" w:rsidRDefault="00AC2058" w:rsidP="00DC06D2">
            <w:pPr>
              <w:pStyle w:val="ListParagraph"/>
              <w:numPr>
                <w:ilvl w:val="1"/>
                <w:numId w:val="27"/>
              </w:numPr>
              <w:rPr>
                <w:rFonts w:ascii="Garamond" w:hAnsi="Garamond"/>
                <w:lang w:val="en-AU"/>
              </w:rPr>
            </w:pPr>
            <w:r w:rsidRPr="00AC2058">
              <w:rPr>
                <w:rFonts w:ascii="Garamond" w:hAnsi="Garamond"/>
                <w:lang w:val="en-AU"/>
              </w:rPr>
              <w:t>Limited implementation of screening for alcohol use in pregnancy</w:t>
            </w:r>
          </w:p>
          <w:p w:rsidR="00AC2058" w:rsidRPr="00AC2058" w:rsidRDefault="00AC2058" w:rsidP="00DC06D2">
            <w:pPr>
              <w:pStyle w:val="ListParagraph"/>
              <w:numPr>
                <w:ilvl w:val="1"/>
                <w:numId w:val="27"/>
              </w:numPr>
              <w:rPr>
                <w:rFonts w:ascii="Garamond" w:hAnsi="Garamond"/>
                <w:lang w:val="en-AU"/>
              </w:rPr>
            </w:pPr>
            <w:r w:rsidRPr="00AC2058">
              <w:rPr>
                <w:rFonts w:ascii="Garamond" w:hAnsi="Garamond"/>
                <w:lang w:val="en-AU"/>
              </w:rPr>
              <w:t>Lack of standardized collection and reporting of population-level prenatal alcohol use data</w:t>
            </w:r>
            <w:r w:rsidR="00DC06D2">
              <w:rPr>
                <w:rFonts w:ascii="Garamond" w:hAnsi="Garamond"/>
                <w:lang w:val="en-AU"/>
              </w:rPr>
              <w:t>.</w:t>
            </w:r>
          </w:p>
        </w:tc>
      </w:tr>
    </w:tbl>
    <w:p w:rsidR="00AC2058" w:rsidRDefault="00AC2058" w:rsidP="00AC2058">
      <w:pPr>
        <w:rPr>
          <w:rFonts w:ascii="Garamond" w:hAnsi="Garamond"/>
          <w:lang w:val="en-AU"/>
        </w:rPr>
      </w:pPr>
    </w:p>
    <w:p w:rsidR="005D1DEC" w:rsidRPr="00BC6637" w:rsidRDefault="005D1DEC" w:rsidP="005D1DEC">
      <w:pPr>
        <w:keepNext/>
        <w:keepLines/>
        <w:autoSpaceDE w:val="0"/>
        <w:autoSpaceDN w:val="0"/>
        <w:adjustRightInd w:val="0"/>
        <w:rPr>
          <w:rFonts w:ascii="Garamond" w:hAnsi="Garamond"/>
          <w:i/>
          <w:lang w:val="en-AU"/>
        </w:rPr>
      </w:pPr>
      <w:r w:rsidRPr="00BC6637">
        <w:rPr>
          <w:rFonts w:ascii="Garamond" w:hAnsi="Garamond"/>
          <w:i/>
          <w:lang w:val="en-AU"/>
        </w:rPr>
        <w:t>Ways to Improve Electronic Health Record Safety</w:t>
      </w:r>
    </w:p>
    <w:p w:rsidR="005D1DEC" w:rsidRDefault="005D1DEC" w:rsidP="005D1DEC">
      <w:pPr>
        <w:keepNext/>
        <w:keepLines/>
        <w:autoSpaceDE w:val="0"/>
        <w:autoSpaceDN w:val="0"/>
        <w:adjustRightInd w:val="0"/>
        <w:rPr>
          <w:rFonts w:ascii="Garamond" w:hAnsi="Garamond"/>
          <w:lang w:val="en-AU"/>
        </w:rPr>
      </w:pPr>
      <w:r w:rsidRPr="00353026">
        <w:rPr>
          <w:rFonts w:ascii="Garamond" w:hAnsi="Garamond"/>
          <w:lang w:val="en-AU"/>
        </w:rPr>
        <w:t xml:space="preserve">Philadelphia: Pew Charitable Trusts, American Medical Association, and Medstar Health; 2018. </w:t>
      </w:r>
      <w:proofErr w:type="gramStart"/>
      <w:r w:rsidRPr="00353026">
        <w:rPr>
          <w:rFonts w:ascii="Garamond" w:hAnsi="Garamond"/>
          <w:lang w:val="en-AU"/>
        </w:rPr>
        <w:t>p. 57.</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5D1DEC" w:rsidRPr="000170DA" w:rsidTr="00044A8B">
        <w:tc>
          <w:tcPr>
            <w:tcW w:w="1080" w:type="dxa"/>
            <w:tcBorders>
              <w:top w:val="single" w:sz="4" w:space="0" w:color="auto"/>
              <w:left w:val="single" w:sz="4" w:space="0" w:color="auto"/>
              <w:bottom w:val="single" w:sz="4" w:space="0" w:color="auto"/>
              <w:right w:val="single" w:sz="4" w:space="0" w:color="auto"/>
            </w:tcBorders>
            <w:vAlign w:val="center"/>
          </w:tcPr>
          <w:p w:rsidR="005D1DEC" w:rsidRPr="000170DA" w:rsidRDefault="005D1DEC" w:rsidP="00044A8B">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D1DEC" w:rsidRPr="000170DA" w:rsidRDefault="003354F2" w:rsidP="00044A8B">
            <w:pPr>
              <w:rPr>
                <w:rStyle w:val="Hyperlink"/>
                <w:rFonts w:ascii="Garamond" w:hAnsi="Garamond"/>
                <w:color w:val="auto"/>
                <w:u w:val="none"/>
                <w:lang w:val="en-AU"/>
              </w:rPr>
            </w:pPr>
            <w:hyperlink r:id="rId19" w:history="1">
              <w:r w:rsidR="005D1DEC" w:rsidRPr="003F48F1">
                <w:rPr>
                  <w:rStyle w:val="Hyperlink"/>
                  <w:rFonts w:ascii="Garamond" w:hAnsi="Garamond"/>
                  <w:lang w:val="en-AU"/>
                </w:rPr>
                <w:t>https://www.pewtrusts.org/en/research-and-analysis/reports/2018/08/28/ways-to-improve-electronic-health-record-safety</w:t>
              </w:r>
            </w:hyperlink>
          </w:p>
        </w:tc>
      </w:tr>
      <w:tr w:rsidR="005D1DEC" w:rsidRPr="000170DA" w:rsidTr="00044A8B">
        <w:tc>
          <w:tcPr>
            <w:tcW w:w="1080" w:type="dxa"/>
            <w:tcBorders>
              <w:top w:val="single" w:sz="4" w:space="0" w:color="auto"/>
              <w:left w:val="single" w:sz="4" w:space="0" w:color="auto"/>
              <w:bottom w:val="single" w:sz="4" w:space="0" w:color="auto"/>
              <w:right w:val="single" w:sz="4" w:space="0" w:color="auto"/>
            </w:tcBorders>
            <w:vAlign w:val="center"/>
          </w:tcPr>
          <w:p w:rsidR="005D1DEC" w:rsidRPr="000170DA" w:rsidRDefault="005D1DEC" w:rsidP="00044A8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D1DEC" w:rsidRPr="002A6E38" w:rsidRDefault="005D1DEC" w:rsidP="00044A8B">
            <w:pPr>
              <w:rPr>
                <w:rFonts w:ascii="Garamond" w:hAnsi="Garamond"/>
                <w:lang w:val="en-AU"/>
              </w:rPr>
            </w:pPr>
            <w:r w:rsidRPr="00BC6637">
              <w:rPr>
                <w:rFonts w:ascii="Garamond" w:hAnsi="Garamond"/>
                <w:lang w:val="en-AU"/>
              </w:rPr>
              <w:t>The Pew Charitable Trusts</w:t>
            </w:r>
            <w:r>
              <w:rPr>
                <w:rFonts w:ascii="Garamond" w:hAnsi="Garamond"/>
                <w:lang w:val="en-AU"/>
              </w:rPr>
              <w:t>,</w:t>
            </w:r>
            <w:r>
              <w:t xml:space="preserve"> </w:t>
            </w:r>
            <w:r w:rsidRPr="00BC6637">
              <w:rPr>
                <w:rFonts w:ascii="Garamond" w:hAnsi="Garamond"/>
                <w:lang w:val="en-AU"/>
              </w:rPr>
              <w:t xml:space="preserve">American Medical Association, </w:t>
            </w:r>
            <w:r>
              <w:rPr>
                <w:rFonts w:ascii="Garamond" w:hAnsi="Garamond"/>
                <w:lang w:val="en-AU"/>
              </w:rPr>
              <w:t>and</w:t>
            </w:r>
            <w:r w:rsidRPr="00BC6637">
              <w:rPr>
                <w:rFonts w:ascii="Garamond" w:hAnsi="Garamond"/>
                <w:lang w:val="en-AU"/>
              </w:rPr>
              <w:t xml:space="preserve"> Medstar Health</w:t>
            </w:r>
            <w:r>
              <w:rPr>
                <w:rFonts w:ascii="Garamond" w:hAnsi="Garamond"/>
                <w:lang w:val="en-AU"/>
              </w:rPr>
              <w:t xml:space="preserve"> have published this report that examines how better testing and usability could enhance the value of electronic records. The report includes guidance, scenarios and test cases that can be used for assessing electronic health records systems.</w:t>
            </w:r>
          </w:p>
        </w:tc>
      </w:tr>
    </w:tbl>
    <w:p w:rsidR="005D1DEC" w:rsidRPr="00AC2058" w:rsidRDefault="005D1DEC" w:rsidP="005D1DEC">
      <w:pPr>
        <w:keepNext/>
        <w:keepLines/>
        <w:autoSpaceDE w:val="0"/>
        <w:autoSpaceDN w:val="0"/>
        <w:adjustRightInd w:val="0"/>
        <w:rPr>
          <w:rFonts w:ascii="Garamond" w:hAnsi="Garamond"/>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5F7C5E" w:rsidRDefault="005F7C5E" w:rsidP="005F7C5E">
      <w:pPr>
        <w:keepLines/>
        <w:autoSpaceDE w:val="0"/>
        <w:autoSpaceDN w:val="0"/>
        <w:adjustRightInd w:val="0"/>
        <w:rPr>
          <w:rFonts w:ascii="Garamond" w:hAnsi="Garamond"/>
          <w:lang w:val="en-AU"/>
        </w:rPr>
      </w:pPr>
    </w:p>
    <w:p w:rsidR="00226B7A" w:rsidRPr="00AE28B6" w:rsidRDefault="00226B7A" w:rsidP="00226B7A">
      <w:pPr>
        <w:keepNext/>
        <w:keepLines/>
        <w:autoSpaceDE w:val="0"/>
        <w:autoSpaceDN w:val="0"/>
        <w:adjustRightInd w:val="0"/>
        <w:rPr>
          <w:rFonts w:ascii="Garamond" w:hAnsi="Garamond"/>
          <w:i/>
          <w:lang w:val="en-AU"/>
        </w:rPr>
      </w:pPr>
      <w:r w:rsidRPr="00AE28B6">
        <w:rPr>
          <w:rFonts w:ascii="Garamond" w:hAnsi="Garamond"/>
          <w:i/>
          <w:lang w:val="en-AU"/>
        </w:rPr>
        <w:t>Patient outcomes after the introduction of statewide ICU nurse staffing regulations</w:t>
      </w:r>
    </w:p>
    <w:p w:rsidR="00226B7A" w:rsidRDefault="00226B7A" w:rsidP="00226B7A">
      <w:pPr>
        <w:keepNext/>
        <w:keepLines/>
        <w:autoSpaceDE w:val="0"/>
        <w:autoSpaceDN w:val="0"/>
        <w:adjustRightInd w:val="0"/>
        <w:rPr>
          <w:rFonts w:ascii="Garamond" w:hAnsi="Garamond"/>
          <w:lang w:val="en-AU"/>
        </w:rPr>
      </w:pPr>
      <w:r w:rsidRPr="00BE442A">
        <w:rPr>
          <w:rFonts w:ascii="Garamond" w:hAnsi="Garamond"/>
          <w:lang w:val="en-AU"/>
        </w:rPr>
        <w:t>Law AC, Stevens JP, Hohmann S, Walkey AJ</w:t>
      </w:r>
    </w:p>
    <w:p w:rsidR="00226B7A" w:rsidRPr="00E566B0" w:rsidRDefault="00226B7A" w:rsidP="00226B7A">
      <w:pPr>
        <w:keepNext/>
        <w:keepLines/>
        <w:autoSpaceDE w:val="0"/>
        <w:autoSpaceDN w:val="0"/>
        <w:adjustRightInd w:val="0"/>
        <w:rPr>
          <w:rFonts w:ascii="Garamond" w:hAnsi="Garamond"/>
          <w:lang w:val="en-AU"/>
        </w:rPr>
      </w:pPr>
      <w:proofErr w:type="gramStart"/>
      <w:r w:rsidRPr="00BE442A">
        <w:rPr>
          <w:rFonts w:ascii="Garamond" w:hAnsi="Garamond"/>
          <w:lang w:val="en-AU"/>
        </w:rPr>
        <w:t>Critical Care Medicine.</w:t>
      </w:r>
      <w:proofErr w:type="gramEnd"/>
      <w:r w:rsidRPr="00BE442A">
        <w:rPr>
          <w:rFonts w:ascii="Garamond" w:hAnsi="Garamond"/>
          <w:lang w:val="en-AU"/>
        </w:rPr>
        <w:t xml:space="preserve"> 2018</w:t>
      </w:r>
      <w:proofErr w:type="gramStart"/>
      <w:r w:rsidRPr="00BE442A">
        <w:rPr>
          <w:rFonts w:ascii="Garamond" w:hAnsi="Garamond"/>
          <w:lang w:val="en-AU"/>
        </w:rPr>
        <w:t>;46</w:t>
      </w:r>
      <w:proofErr w:type="gramEnd"/>
      <w:r w:rsidRPr="00BE442A">
        <w:rPr>
          <w:rFonts w:ascii="Garamond" w:hAnsi="Garamond"/>
          <w:lang w:val="en-AU"/>
        </w:rPr>
        <w:t>(10):1563-9.</w:t>
      </w:r>
    </w:p>
    <w:tbl>
      <w:tblPr>
        <w:tblStyle w:val="TableGrid"/>
        <w:tblW w:w="0" w:type="auto"/>
        <w:tblInd w:w="288" w:type="dxa"/>
        <w:tblLayout w:type="fixed"/>
        <w:tblLook w:val="01E0" w:firstRow="1" w:lastRow="1" w:firstColumn="1" w:lastColumn="1" w:noHBand="0" w:noVBand="0"/>
      </w:tblPr>
      <w:tblGrid>
        <w:gridCol w:w="1080"/>
        <w:gridCol w:w="8280"/>
      </w:tblGrid>
      <w:tr w:rsidR="00226B7A" w:rsidRPr="000170DA" w:rsidTr="00044A8B">
        <w:tc>
          <w:tcPr>
            <w:tcW w:w="1080" w:type="dxa"/>
            <w:tcBorders>
              <w:top w:val="single" w:sz="4" w:space="0" w:color="auto"/>
              <w:left w:val="single" w:sz="4" w:space="0" w:color="auto"/>
              <w:bottom w:val="single" w:sz="4" w:space="0" w:color="auto"/>
              <w:right w:val="single" w:sz="4" w:space="0" w:color="auto"/>
            </w:tcBorders>
            <w:vAlign w:val="center"/>
          </w:tcPr>
          <w:p w:rsidR="00226B7A" w:rsidRPr="000170DA" w:rsidRDefault="00226B7A" w:rsidP="00044A8B">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26B7A" w:rsidRDefault="003354F2" w:rsidP="00044A8B">
            <w:pPr>
              <w:rPr>
                <w:rStyle w:val="Hyperlink"/>
                <w:rFonts w:ascii="Garamond" w:hAnsi="Garamond"/>
                <w:color w:val="auto"/>
                <w:u w:val="none"/>
                <w:lang w:val="en-AU"/>
              </w:rPr>
            </w:pPr>
            <w:hyperlink r:id="rId20" w:history="1">
              <w:r w:rsidR="00226B7A" w:rsidRPr="00025DD3">
                <w:rPr>
                  <w:rStyle w:val="Hyperlink"/>
                  <w:rFonts w:ascii="Garamond" w:hAnsi="Garamond"/>
                  <w:lang w:val="en-AU"/>
                </w:rPr>
                <w:t>https://journals.lww.com/ccmjournal/Fulltext/2018/10000/Patient_Outcomes_After_the_Introduction_of.2.aspx</w:t>
              </w:r>
            </w:hyperlink>
          </w:p>
          <w:p w:rsidR="00226B7A" w:rsidRPr="000170DA" w:rsidRDefault="003354F2" w:rsidP="00044A8B">
            <w:pPr>
              <w:rPr>
                <w:rStyle w:val="Hyperlink"/>
                <w:rFonts w:ascii="Garamond" w:hAnsi="Garamond"/>
                <w:color w:val="auto"/>
                <w:u w:val="none"/>
                <w:lang w:val="en-AU"/>
              </w:rPr>
            </w:pPr>
            <w:hyperlink r:id="rId21" w:history="1">
              <w:r w:rsidR="00226B7A" w:rsidRPr="00025DD3">
                <w:rPr>
                  <w:rStyle w:val="Hyperlink"/>
                  <w:rFonts w:ascii="Garamond" w:hAnsi="Garamond"/>
                  <w:lang w:val="en-AU"/>
                </w:rPr>
                <w:t>https://doi.org/10.1097/CCM.00000000</w:t>
              </w:r>
              <w:r w:rsidR="00226B7A" w:rsidRPr="00025DD3">
                <w:rPr>
                  <w:rStyle w:val="Hyperlink"/>
                  <w:rFonts w:ascii="Garamond" w:hAnsi="Garamond"/>
                  <w:lang w:val="en-AU"/>
                </w:rPr>
                <w:t>0</w:t>
              </w:r>
              <w:r w:rsidR="00226B7A" w:rsidRPr="00025DD3">
                <w:rPr>
                  <w:rStyle w:val="Hyperlink"/>
                  <w:rFonts w:ascii="Garamond" w:hAnsi="Garamond"/>
                  <w:lang w:val="en-AU"/>
                </w:rPr>
                <w:t>0003286</w:t>
              </w:r>
            </w:hyperlink>
          </w:p>
        </w:tc>
      </w:tr>
      <w:tr w:rsidR="00226B7A" w:rsidRPr="000170DA" w:rsidTr="00044A8B">
        <w:tc>
          <w:tcPr>
            <w:tcW w:w="1080" w:type="dxa"/>
            <w:tcBorders>
              <w:top w:val="single" w:sz="4" w:space="0" w:color="auto"/>
              <w:left w:val="single" w:sz="4" w:space="0" w:color="auto"/>
              <w:bottom w:val="single" w:sz="4" w:space="0" w:color="auto"/>
              <w:right w:val="single" w:sz="4" w:space="0" w:color="auto"/>
            </w:tcBorders>
            <w:vAlign w:val="center"/>
          </w:tcPr>
          <w:p w:rsidR="00226B7A" w:rsidRPr="000170DA" w:rsidRDefault="00226B7A" w:rsidP="00044A8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26B7A" w:rsidRPr="000365E9" w:rsidRDefault="00226B7A" w:rsidP="00226B7A">
            <w:pPr>
              <w:rPr>
                <w:rFonts w:ascii="Garamond" w:hAnsi="Garamond"/>
                <w:lang w:val="en-AU"/>
              </w:rPr>
            </w:pPr>
            <w:r>
              <w:rPr>
                <w:rFonts w:ascii="Garamond" w:hAnsi="Garamond"/>
                <w:lang w:val="en-AU"/>
              </w:rPr>
              <w:t xml:space="preserve">The level of medical and nursing staffing can be a contentious topic in many settings. The ICU tends to be a setting with greater resourcing. This paper reports on how the introduction of legislated requirements then related to patient outcomes. In 2016 a law in the US state of </w:t>
            </w:r>
            <w:r w:rsidRPr="00B80750">
              <w:rPr>
                <w:rFonts w:ascii="Garamond" w:hAnsi="Garamond"/>
                <w:lang w:val="en-AU"/>
              </w:rPr>
              <w:t xml:space="preserve">Massachusetts mandated minimum nursing ratios in intensive care units. </w:t>
            </w:r>
            <w:r>
              <w:rPr>
                <w:rFonts w:ascii="Garamond" w:hAnsi="Garamond"/>
                <w:lang w:val="en-AU"/>
              </w:rPr>
              <w:t>This study suggests that m</w:t>
            </w:r>
            <w:r w:rsidRPr="00B80750">
              <w:rPr>
                <w:rFonts w:ascii="Garamond" w:hAnsi="Garamond"/>
                <w:lang w:val="en-AU"/>
              </w:rPr>
              <w:t xml:space="preserve">ortality and complication rates did not change after the </w:t>
            </w:r>
            <w:r>
              <w:rPr>
                <w:rFonts w:ascii="Garamond" w:hAnsi="Garamond"/>
                <w:lang w:val="en-AU"/>
              </w:rPr>
              <w:t>change</w:t>
            </w:r>
            <w:r w:rsidRPr="00B80750">
              <w:rPr>
                <w:rFonts w:ascii="Garamond" w:hAnsi="Garamond"/>
                <w:lang w:val="en-AU"/>
              </w:rPr>
              <w:t xml:space="preserve">, nor did they differ </w:t>
            </w:r>
            <w:r>
              <w:rPr>
                <w:rFonts w:ascii="Garamond" w:hAnsi="Garamond"/>
                <w:lang w:val="en-AU"/>
              </w:rPr>
              <w:t xml:space="preserve">significantly </w:t>
            </w:r>
            <w:r w:rsidRPr="00B80750">
              <w:rPr>
                <w:rFonts w:ascii="Garamond" w:hAnsi="Garamond"/>
                <w:lang w:val="en-AU"/>
              </w:rPr>
              <w:t xml:space="preserve">from </w:t>
            </w:r>
            <w:r>
              <w:rPr>
                <w:rFonts w:ascii="Garamond" w:hAnsi="Garamond"/>
                <w:lang w:val="en-AU"/>
              </w:rPr>
              <w:t xml:space="preserve">those in </w:t>
            </w:r>
            <w:r w:rsidRPr="00B80750">
              <w:rPr>
                <w:rFonts w:ascii="Garamond" w:hAnsi="Garamond"/>
                <w:lang w:val="en-AU"/>
              </w:rPr>
              <w:t xml:space="preserve">states without staffing </w:t>
            </w:r>
            <w:r>
              <w:rPr>
                <w:rFonts w:ascii="Garamond" w:hAnsi="Garamond"/>
                <w:lang w:val="en-AU"/>
              </w:rPr>
              <w:t>laws</w:t>
            </w:r>
            <w:r w:rsidRPr="00B80750">
              <w:rPr>
                <w:rFonts w:ascii="Garamond" w:hAnsi="Garamond"/>
                <w:lang w:val="en-AU"/>
              </w:rPr>
              <w:t>.</w:t>
            </w:r>
          </w:p>
        </w:tc>
      </w:tr>
    </w:tbl>
    <w:p w:rsidR="004F24EA" w:rsidRPr="00C720A2" w:rsidRDefault="004F24EA" w:rsidP="004F24EA">
      <w:pPr>
        <w:keepNext/>
        <w:keepLines/>
        <w:autoSpaceDE w:val="0"/>
        <w:autoSpaceDN w:val="0"/>
        <w:adjustRightInd w:val="0"/>
        <w:rPr>
          <w:rFonts w:ascii="Garamond" w:hAnsi="Garamond"/>
          <w:i/>
          <w:lang w:val="en-AU"/>
        </w:rPr>
      </w:pPr>
      <w:r w:rsidRPr="00C720A2">
        <w:rPr>
          <w:rFonts w:ascii="Garamond" w:hAnsi="Garamond"/>
          <w:i/>
          <w:lang w:val="en-AU"/>
        </w:rPr>
        <w:lastRenderedPageBreak/>
        <w:t>The preventable proportion of healthcare-associated infections 2005–2016: Systematic review and meta-analysis</w:t>
      </w:r>
    </w:p>
    <w:p w:rsidR="004F24EA" w:rsidRDefault="004F24EA" w:rsidP="004F24EA">
      <w:pPr>
        <w:keepNext/>
        <w:keepLines/>
        <w:autoSpaceDE w:val="0"/>
        <w:autoSpaceDN w:val="0"/>
        <w:adjustRightInd w:val="0"/>
        <w:rPr>
          <w:rFonts w:ascii="Garamond" w:hAnsi="Garamond"/>
          <w:lang w:val="en-AU"/>
        </w:rPr>
      </w:pPr>
      <w:r w:rsidRPr="004F24EA">
        <w:rPr>
          <w:rFonts w:ascii="Garamond" w:hAnsi="Garamond"/>
          <w:lang w:val="en-AU"/>
        </w:rPr>
        <w:t>Schreiber PW, Sax H, Wolfensberger A, Clack L, Kuster SP</w:t>
      </w:r>
    </w:p>
    <w:p w:rsidR="004F24EA" w:rsidRPr="00E566B0" w:rsidRDefault="004F24EA" w:rsidP="004F24EA">
      <w:pPr>
        <w:keepNext/>
        <w:keepLines/>
        <w:autoSpaceDE w:val="0"/>
        <w:autoSpaceDN w:val="0"/>
        <w:adjustRightInd w:val="0"/>
        <w:rPr>
          <w:rFonts w:ascii="Garamond" w:hAnsi="Garamond"/>
          <w:lang w:val="en-AU"/>
        </w:rPr>
      </w:pPr>
      <w:proofErr w:type="gramStart"/>
      <w:r w:rsidRPr="004F24EA">
        <w:rPr>
          <w:rFonts w:ascii="Garamond" w:hAnsi="Garamond"/>
          <w:lang w:val="en-AU"/>
        </w:rPr>
        <w:t>Infection Control &amp; Hospital Epidemiology.</w:t>
      </w:r>
      <w:proofErr w:type="gramEnd"/>
      <w:r w:rsidRPr="004F24EA">
        <w:rPr>
          <w:rFonts w:ascii="Garamond" w:hAnsi="Garamond"/>
          <w:lang w:val="en-AU"/>
        </w:rPr>
        <w:t xml:space="preserve"> 2018:1-19.</w:t>
      </w:r>
    </w:p>
    <w:tbl>
      <w:tblPr>
        <w:tblStyle w:val="TableGrid"/>
        <w:tblW w:w="0" w:type="auto"/>
        <w:tblInd w:w="288" w:type="dxa"/>
        <w:tblLayout w:type="fixed"/>
        <w:tblLook w:val="01E0" w:firstRow="1" w:lastRow="1" w:firstColumn="1" w:lastColumn="1" w:noHBand="0" w:noVBand="0"/>
      </w:tblPr>
      <w:tblGrid>
        <w:gridCol w:w="1080"/>
        <w:gridCol w:w="8280"/>
      </w:tblGrid>
      <w:tr w:rsidR="004F24EA" w:rsidRPr="000170DA" w:rsidTr="00044A8B">
        <w:tc>
          <w:tcPr>
            <w:tcW w:w="1080" w:type="dxa"/>
            <w:tcBorders>
              <w:top w:val="single" w:sz="4" w:space="0" w:color="auto"/>
              <w:left w:val="single" w:sz="4" w:space="0" w:color="auto"/>
              <w:bottom w:val="single" w:sz="4" w:space="0" w:color="auto"/>
              <w:right w:val="single" w:sz="4" w:space="0" w:color="auto"/>
            </w:tcBorders>
            <w:vAlign w:val="center"/>
          </w:tcPr>
          <w:p w:rsidR="004F24EA" w:rsidRPr="000170DA" w:rsidRDefault="004F24EA" w:rsidP="00044A8B">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F24EA" w:rsidRPr="000170DA" w:rsidRDefault="003354F2" w:rsidP="00044A8B">
            <w:pPr>
              <w:rPr>
                <w:rStyle w:val="Hyperlink"/>
                <w:rFonts w:ascii="Garamond" w:hAnsi="Garamond"/>
                <w:color w:val="auto"/>
                <w:u w:val="none"/>
                <w:lang w:val="en-AU"/>
              </w:rPr>
            </w:pPr>
            <w:hyperlink r:id="rId22" w:history="1">
              <w:r w:rsidR="004F24EA" w:rsidRPr="003F48F1">
                <w:rPr>
                  <w:rStyle w:val="Hyperlink"/>
                  <w:rFonts w:ascii="Garamond" w:hAnsi="Garamond"/>
                  <w:lang w:val="en-AU"/>
                </w:rPr>
                <w:t>https://doi.org/10.1017/ice.2018.183</w:t>
              </w:r>
            </w:hyperlink>
          </w:p>
        </w:tc>
      </w:tr>
      <w:tr w:rsidR="004F24EA" w:rsidRPr="000170DA" w:rsidTr="00044A8B">
        <w:tc>
          <w:tcPr>
            <w:tcW w:w="1080" w:type="dxa"/>
            <w:tcBorders>
              <w:top w:val="single" w:sz="4" w:space="0" w:color="auto"/>
              <w:left w:val="single" w:sz="4" w:space="0" w:color="auto"/>
              <w:bottom w:val="single" w:sz="4" w:space="0" w:color="auto"/>
              <w:right w:val="single" w:sz="4" w:space="0" w:color="auto"/>
            </w:tcBorders>
            <w:vAlign w:val="center"/>
          </w:tcPr>
          <w:p w:rsidR="004F24EA" w:rsidRPr="000170DA" w:rsidRDefault="004F24EA" w:rsidP="00044A8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F24EA" w:rsidRPr="000365E9" w:rsidRDefault="00616432" w:rsidP="00B961B3">
            <w:pPr>
              <w:rPr>
                <w:rFonts w:ascii="Garamond" w:hAnsi="Garamond"/>
                <w:lang w:val="en-AU"/>
              </w:rPr>
            </w:pPr>
            <w:r>
              <w:rPr>
                <w:rFonts w:ascii="Garamond" w:hAnsi="Garamond"/>
                <w:lang w:val="en-AU"/>
              </w:rPr>
              <w:t xml:space="preserve">Paper reporting a </w:t>
            </w:r>
            <w:r w:rsidR="00220845">
              <w:rPr>
                <w:rFonts w:ascii="Garamond" w:hAnsi="Garamond"/>
                <w:lang w:val="en-AU"/>
              </w:rPr>
              <w:t xml:space="preserve">systematic </w:t>
            </w:r>
            <w:r w:rsidR="00220845" w:rsidRPr="00220845">
              <w:rPr>
                <w:rFonts w:ascii="Garamond" w:hAnsi="Garamond"/>
                <w:lang w:val="en-AU"/>
              </w:rPr>
              <w:t xml:space="preserve">review </w:t>
            </w:r>
            <w:r w:rsidR="00220845">
              <w:rPr>
                <w:rFonts w:ascii="Garamond" w:hAnsi="Garamond"/>
                <w:lang w:val="en-AU"/>
              </w:rPr>
              <w:t xml:space="preserve">and meta-analysis </w:t>
            </w:r>
            <w:r w:rsidR="00220845" w:rsidRPr="00220845">
              <w:rPr>
                <w:rFonts w:ascii="Garamond" w:hAnsi="Garamond"/>
                <w:lang w:val="en-AU"/>
              </w:rPr>
              <w:t>of 144 studies</w:t>
            </w:r>
            <w:r w:rsidR="00220845">
              <w:rPr>
                <w:rFonts w:ascii="Garamond" w:hAnsi="Garamond"/>
                <w:lang w:val="en-AU"/>
              </w:rPr>
              <w:t xml:space="preserve"> published between 2005 and 2016 that sought to establish </w:t>
            </w:r>
            <w:r w:rsidR="00220845" w:rsidRPr="00220845">
              <w:rPr>
                <w:rFonts w:ascii="Garamond" w:hAnsi="Garamond"/>
                <w:lang w:val="en-AU"/>
              </w:rPr>
              <w:t xml:space="preserve">to the proportion of HAIs prevented through infection control interventions in different </w:t>
            </w:r>
            <w:r>
              <w:rPr>
                <w:rFonts w:ascii="Garamond" w:hAnsi="Garamond"/>
                <w:lang w:val="en-AU"/>
              </w:rPr>
              <w:t>(</w:t>
            </w:r>
            <w:r w:rsidR="00220845" w:rsidRPr="00220845">
              <w:rPr>
                <w:rFonts w:ascii="Garamond" w:hAnsi="Garamond"/>
                <w:lang w:val="en-AU"/>
              </w:rPr>
              <w:t>economic</w:t>
            </w:r>
            <w:r>
              <w:rPr>
                <w:rFonts w:ascii="Garamond" w:hAnsi="Garamond"/>
                <w:lang w:val="en-AU"/>
              </w:rPr>
              <w:t>)</w:t>
            </w:r>
            <w:r w:rsidR="00220845" w:rsidRPr="00220845">
              <w:rPr>
                <w:rFonts w:ascii="Garamond" w:hAnsi="Garamond"/>
                <w:lang w:val="en-AU"/>
              </w:rPr>
              <w:t xml:space="preserve"> settings.</w:t>
            </w:r>
            <w:r>
              <w:rPr>
                <w:rFonts w:ascii="Garamond" w:hAnsi="Garamond"/>
                <w:lang w:val="en-AU"/>
              </w:rPr>
              <w:t xml:space="preserve"> </w:t>
            </w:r>
            <w:r w:rsidRPr="00616432">
              <w:rPr>
                <w:rFonts w:ascii="Garamond" w:hAnsi="Garamond"/>
                <w:lang w:val="en-AU"/>
              </w:rPr>
              <w:t xml:space="preserve">All the </w:t>
            </w:r>
            <w:r>
              <w:rPr>
                <w:rFonts w:ascii="Garamond" w:hAnsi="Garamond"/>
                <w:lang w:val="en-AU"/>
              </w:rPr>
              <w:t xml:space="preserve">studies </w:t>
            </w:r>
            <w:r w:rsidRPr="00616432">
              <w:rPr>
                <w:rFonts w:ascii="Garamond" w:hAnsi="Garamond"/>
                <w:lang w:val="en-AU"/>
              </w:rPr>
              <w:t xml:space="preserve">included in the analysis </w:t>
            </w:r>
            <w:r>
              <w:rPr>
                <w:rFonts w:ascii="Garamond" w:hAnsi="Garamond"/>
                <w:lang w:val="en-AU"/>
              </w:rPr>
              <w:t xml:space="preserve">reported on work </w:t>
            </w:r>
            <w:r w:rsidRPr="00616432">
              <w:rPr>
                <w:rFonts w:ascii="Garamond" w:hAnsi="Garamond"/>
                <w:lang w:val="en-AU"/>
              </w:rPr>
              <w:t xml:space="preserve">designed to prevent at least one of the five most common </w:t>
            </w:r>
            <w:r>
              <w:rPr>
                <w:rFonts w:ascii="Garamond" w:hAnsi="Garamond"/>
                <w:lang w:val="en-AU"/>
              </w:rPr>
              <w:t xml:space="preserve">HAIs with </w:t>
            </w:r>
            <w:r w:rsidRPr="00616432">
              <w:rPr>
                <w:rFonts w:ascii="Garamond" w:hAnsi="Garamond"/>
                <w:lang w:val="en-AU"/>
              </w:rPr>
              <w:t>a combination of two or more interventions</w:t>
            </w:r>
            <w:r>
              <w:rPr>
                <w:rFonts w:ascii="Garamond" w:hAnsi="Garamond"/>
                <w:lang w:val="en-AU"/>
              </w:rPr>
              <w:t xml:space="preserve">. The five HAIs covered were </w:t>
            </w:r>
            <w:r w:rsidRPr="00616432">
              <w:rPr>
                <w:rFonts w:ascii="Garamond" w:hAnsi="Garamond"/>
                <w:b/>
                <w:lang w:val="en-AU"/>
              </w:rPr>
              <w:t>central line-associated bloodstream infections (CLABSI)</w:t>
            </w:r>
            <w:r w:rsidR="00B961B3">
              <w:rPr>
                <w:rFonts w:ascii="Garamond" w:hAnsi="Garamond"/>
                <w:b/>
                <w:lang w:val="en-AU"/>
              </w:rPr>
              <w:t>,</w:t>
            </w:r>
            <w:r w:rsidRPr="00616432">
              <w:rPr>
                <w:rFonts w:ascii="Garamond" w:hAnsi="Garamond"/>
                <w:b/>
                <w:lang w:val="en-AU"/>
              </w:rPr>
              <w:t xml:space="preserve"> catheter-associated urinary tract infections</w:t>
            </w:r>
            <w:r>
              <w:rPr>
                <w:rFonts w:ascii="Garamond" w:hAnsi="Garamond"/>
                <w:b/>
                <w:lang w:val="en-AU"/>
              </w:rPr>
              <w:t xml:space="preserve"> (CAU</w:t>
            </w:r>
            <w:r w:rsidRPr="00616432">
              <w:rPr>
                <w:rFonts w:ascii="Garamond" w:hAnsi="Garamond"/>
                <w:b/>
                <w:lang w:val="en-AU"/>
              </w:rPr>
              <w:t>T</w:t>
            </w:r>
            <w:r>
              <w:rPr>
                <w:rFonts w:ascii="Garamond" w:hAnsi="Garamond"/>
                <w:b/>
                <w:lang w:val="en-AU"/>
              </w:rPr>
              <w:t>I</w:t>
            </w:r>
            <w:r w:rsidRPr="00616432">
              <w:rPr>
                <w:rFonts w:ascii="Garamond" w:hAnsi="Garamond"/>
                <w:b/>
                <w:lang w:val="en-AU"/>
              </w:rPr>
              <w:t xml:space="preserve">), surgical site infections (SSI), ventilator-associated pneumonia (VAP) </w:t>
            </w:r>
            <w:r w:rsidRPr="00B961B3">
              <w:rPr>
                <w:rFonts w:ascii="Garamond" w:hAnsi="Garamond"/>
                <w:lang w:val="en-AU"/>
              </w:rPr>
              <w:t>and</w:t>
            </w:r>
            <w:r w:rsidRPr="00616432">
              <w:rPr>
                <w:rFonts w:ascii="Garamond" w:hAnsi="Garamond"/>
                <w:b/>
                <w:lang w:val="en-AU"/>
              </w:rPr>
              <w:t xml:space="preserve"> healthcare-associated pneumonia</w:t>
            </w:r>
            <w:r w:rsidR="00B961B3">
              <w:rPr>
                <w:rFonts w:ascii="Garamond" w:hAnsi="Garamond"/>
                <w:b/>
                <w:lang w:val="en-AU"/>
              </w:rPr>
              <w:t xml:space="preserve"> </w:t>
            </w:r>
            <w:r w:rsidR="00B961B3" w:rsidRPr="00B961B3">
              <w:rPr>
                <w:rFonts w:ascii="Garamond" w:hAnsi="Garamond"/>
                <w:lang w:val="en-AU"/>
              </w:rPr>
              <w:t>not associated with mechanical ventilation</w:t>
            </w:r>
            <w:r w:rsidR="00B961B3">
              <w:rPr>
                <w:rFonts w:ascii="Garamond" w:hAnsi="Garamond"/>
                <w:b/>
                <w:lang w:val="en-AU"/>
              </w:rPr>
              <w:t xml:space="preserve"> (HAP)</w:t>
            </w:r>
            <w:r w:rsidR="00B961B3" w:rsidRPr="00B961B3">
              <w:rPr>
                <w:rFonts w:ascii="Garamond" w:hAnsi="Garamond"/>
                <w:lang w:val="en-AU"/>
              </w:rPr>
              <w:t>.</w:t>
            </w:r>
            <w:r w:rsidR="00B961B3">
              <w:rPr>
                <w:rFonts w:ascii="Garamond" w:hAnsi="Garamond"/>
                <w:lang w:val="en-AU"/>
              </w:rPr>
              <w:t xml:space="preserve"> From their analyses, the authors state that </w:t>
            </w:r>
            <w:r w:rsidR="004F24EA">
              <w:rPr>
                <w:rFonts w:ascii="Garamond" w:hAnsi="Garamond"/>
                <w:lang w:val="en-AU"/>
              </w:rPr>
              <w:t>“</w:t>
            </w:r>
            <w:r w:rsidR="004F24EA" w:rsidRPr="00C720A2">
              <w:rPr>
                <w:rFonts w:ascii="Garamond" w:hAnsi="Garamond"/>
                <w:lang w:val="en-AU"/>
              </w:rPr>
              <w:t xml:space="preserve">Published evidence suggests a sustained </w:t>
            </w:r>
            <w:r w:rsidR="004F24EA" w:rsidRPr="00616432">
              <w:rPr>
                <w:rFonts w:ascii="Garamond" w:hAnsi="Garamond"/>
                <w:b/>
                <w:lang w:val="en-AU"/>
              </w:rPr>
              <w:t>potential</w:t>
            </w:r>
            <w:r w:rsidR="004F24EA" w:rsidRPr="00C720A2">
              <w:rPr>
                <w:rFonts w:ascii="Garamond" w:hAnsi="Garamond"/>
                <w:lang w:val="en-AU"/>
              </w:rPr>
              <w:t xml:space="preserve"> for the significant </w:t>
            </w:r>
            <w:r w:rsidR="004F24EA" w:rsidRPr="00616432">
              <w:rPr>
                <w:rFonts w:ascii="Garamond" w:hAnsi="Garamond"/>
                <w:b/>
                <w:lang w:val="en-AU"/>
              </w:rPr>
              <w:t>reduction</w:t>
            </w:r>
            <w:r w:rsidR="004F24EA" w:rsidRPr="00C720A2">
              <w:rPr>
                <w:rFonts w:ascii="Garamond" w:hAnsi="Garamond"/>
                <w:lang w:val="en-AU"/>
              </w:rPr>
              <w:t xml:space="preserve"> of HAI rates in the range </w:t>
            </w:r>
            <w:r w:rsidR="004F24EA" w:rsidRPr="00616432">
              <w:rPr>
                <w:rFonts w:ascii="Garamond" w:hAnsi="Garamond"/>
                <w:b/>
                <w:lang w:val="en-AU"/>
              </w:rPr>
              <w:t>of 35%–55%</w:t>
            </w:r>
            <w:r w:rsidR="004F24EA" w:rsidRPr="00C720A2">
              <w:rPr>
                <w:rFonts w:ascii="Garamond" w:hAnsi="Garamond"/>
                <w:lang w:val="en-AU"/>
              </w:rPr>
              <w:t xml:space="preserve"> associated with multifaceted interventions </w:t>
            </w:r>
            <w:r w:rsidR="004F24EA" w:rsidRPr="00616432">
              <w:rPr>
                <w:rFonts w:ascii="Garamond" w:hAnsi="Garamond"/>
                <w:b/>
                <w:lang w:val="en-AU"/>
              </w:rPr>
              <w:t>irrespective of a country’s income level.</w:t>
            </w:r>
            <w:r w:rsidR="004F24EA">
              <w:rPr>
                <w:rFonts w:ascii="Garamond" w:hAnsi="Garamond"/>
                <w:lang w:val="en-AU"/>
              </w:rPr>
              <w:t>”</w:t>
            </w:r>
          </w:p>
        </w:tc>
      </w:tr>
    </w:tbl>
    <w:p w:rsidR="004F24EA" w:rsidRDefault="004F24EA" w:rsidP="004F24EA">
      <w:pPr>
        <w:rPr>
          <w:rFonts w:ascii="Garamond" w:hAnsi="Garamond"/>
          <w:lang w:val="en-AU"/>
        </w:rPr>
      </w:pPr>
    </w:p>
    <w:p w:rsidR="004F24EA" w:rsidRDefault="004F24EA" w:rsidP="004F24EA">
      <w:pPr>
        <w:rPr>
          <w:rFonts w:ascii="Garamond" w:hAnsi="Garamond"/>
          <w:lang w:val="en-AU"/>
        </w:rPr>
      </w:pPr>
      <w:r>
        <w:rPr>
          <w:rFonts w:ascii="Garamond" w:hAnsi="Garamond"/>
          <w:lang w:val="en-AU"/>
        </w:rPr>
        <w:t xml:space="preserve">For information about the Commission’s work on healthcare associated infection, see </w:t>
      </w:r>
      <w:hyperlink r:id="rId23" w:history="1">
        <w:r w:rsidRPr="003F48F1">
          <w:rPr>
            <w:rStyle w:val="Hyperlink"/>
            <w:rFonts w:ascii="Garamond" w:hAnsi="Garamond"/>
            <w:lang w:val="en-AU"/>
          </w:rPr>
          <w:t>https://www.safetyandquality.gov.au/our-work/healthcare-associated-infection/</w:t>
        </w:r>
      </w:hyperlink>
      <w:r>
        <w:rPr>
          <w:rFonts w:ascii="Garamond" w:hAnsi="Garamond"/>
          <w:lang w:val="en-AU"/>
        </w:rPr>
        <w:t xml:space="preserve"> </w:t>
      </w:r>
    </w:p>
    <w:p w:rsidR="004F24EA" w:rsidRDefault="004F24EA" w:rsidP="004F24EA">
      <w:pPr>
        <w:rPr>
          <w:rFonts w:ascii="Garamond" w:hAnsi="Garamond"/>
          <w:lang w:val="en-AU"/>
        </w:rPr>
      </w:pPr>
    </w:p>
    <w:p w:rsidR="00673E6B" w:rsidRDefault="00673E6B" w:rsidP="00673E6B">
      <w:pPr>
        <w:keepNext/>
        <w:keepLines/>
        <w:autoSpaceDE w:val="0"/>
        <w:autoSpaceDN w:val="0"/>
        <w:adjustRightInd w:val="0"/>
        <w:rPr>
          <w:rFonts w:ascii="Garamond" w:hAnsi="Garamond"/>
          <w:lang w:val="en-AU"/>
        </w:rPr>
      </w:pPr>
      <w:r w:rsidRPr="00AE28B6">
        <w:rPr>
          <w:rFonts w:ascii="Garamond" w:hAnsi="Garamond"/>
          <w:i/>
          <w:lang w:val="en-AU"/>
        </w:rPr>
        <w:t>Engaging hospital patients in the medication reconciliation process using tablet computers</w:t>
      </w:r>
    </w:p>
    <w:p w:rsidR="00673E6B" w:rsidRDefault="00673E6B" w:rsidP="00673E6B">
      <w:pPr>
        <w:keepNext/>
        <w:keepLines/>
        <w:autoSpaceDE w:val="0"/>
        <w:autoSpaceDN w:val="0"/>
        <w:adjustRightInd w:val="0"/>
        <w:rPr>
          <w:rFonts w:ascii="Garamond" w:hAnsi="Garamond"/>
          <w:lang w:val="en-AU"/>
        </w:rPr>
      </w:pPr>
      <w:r w:rsidRPr="00673E6B">
        <w:rPr>
          <w:rFonts w:ascii="Garamond" w:hAnsi="Garamond"/>
          <w:lang w:val="en-AU"/>
        </w:rPr>
        <w:t>Prey JE, Polubriaginof F, Grossman LV, Masterson Creber R, Tsapepas D, Perotte R, et al</w:t>
      </w:r>
    </w:p>
    <w:p w:rsidR="00673E6B" w:rsidRPr="00E566B0" w:rsidRDefault="00673E6B" w:rsidP="00673E6B">
      <w:pPr>
        <w:keepNext/>
        <w:keepLines/>
        <w:autoSpaceDE w:val="0"/>
        <w:autoSpaceDN w:val="0"/>
        <w:adjustRightInd w:val="0"/>
        <w:rPr>
          <w:rFonts w:ascii="Garamond" w:hAnsi="Garamond"/>
          <w:lang w:val="en-AU"/>
        </w:rPr>
      </w:pPr>
      <w:proofErr w:type="gramStart"/>
      <w:r w:rsidRPr="00673E6B">
        <w:rPr>
          <w:rFonts w:ascii="Garamond" w:hAnsi="Garamond"/>
          <w:lang w:val="en-AU"/>
        </w:rPr>
        <w:t>Journal of the American Medical Informatics Association.</w:t>
      </w:r>
      <w:proofErr w:type="gramEnd"/>
      <w:r w:rsidRPr="00673E6B">
        <w:rPr>
          <w:rFonts w:ascii="Garamond" w:hAnsi="Garamond"/>
          <w:lang w:val="en-AU"/>
        </w:rPr>
        <w:t xml:space="preserve"> </w:t>
      </w:r>
      <w:proofErr w:type="gramStart"/>
      <w:r w:rsidRPr="00673E6B">
        <w:rPr>
          <w:rFonts w:ascii="Garamond" w:hAnsi="Garamond"/>
          <w:lang w:val="en-AU"/>
        </w:rPr>
        <w:t>2018</w:t>
      </w:r>
      <w:r>
        <w:rPr>
          <w:rFonts w:ascii="Garamond" w:hAnsi="Garamond"/>
          <w:lang w:val="en-AU"/>
        </w:rPr>
        <w:t xml:space="preserve"> [epub]</w:t>
      </w:r>
      <w:r w:rsidRPr="00673E6B">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673E6B" w:rsidRPr="000170DA" w:rsidTr="00044A8B">
        <w:tc>
          <w:tcPr>
            <w:tcW w:w="1080" w:type="dxa"/>
            <w:tcBorders>
              <w:top w:val="single" w:sz="4" w:space="0" w:color="auto"/>
              <w:left w:val="single" w:sz="4" w:space="0" w:color="auto"/>
              <w:bottom w:val="single" w:sz="4" w:space="0" w:color="auto"/>
              <w:right w:val="single" w:sz="4" w:space="0" w:color="auto"/>
            </w:tcBorders>
            <w:vAlign w:val="center"/>
          </w:tcPr>
          <w:p w:rsidR="00673E6B" w:rsidRPr="000170DA" w:rsidRDefault="00673E6B" w:rsidP="00044A8B">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73E6B" w:rsidRPr="000170DA" w:rsidRDefault="003354F2" w:rsidP="00044A8B">
            <w:pPr>
              <w:rPr>
                <w:rStyle w:val="Hyperlink"/>
                <w:rFonts w:ascii="Garamond" w:hAnsi="Garamond"/>
                <w:color w:val="auto"/>
                <w:u w:val="none"/>
                <w:lang w:val="en-AU"/>
              </w:rPr>
            </w:pPr>
            <w:hyperlink r:id="rId24" w:history="1">
              <w:r w:rsidR="00673E6B" w:rsidRPr="00025DD3">
                <w:rPr>
                  <w:rStyle w:val="Hyperlink"/>
                  <w:rFonts w:ascii="Garamond" w:hAnsi="Garamond"/>
                  <w:lang w:val="en-AU"/>
                </w:rPr>
                <w:t>http://doi.org/10.1093/jamia/ocy115</w:t>
              </w:r>
            </w:hyperlink>
          </w:p>
        </w:tc>
      </w:tr>
      <w:tr w:rsidR="00673E6B" w:rsidRPr="000170DA" w:rsidTr="00044A8B">
        <w:tc>
          <w:tcPr>
            <w:tcW w:w="1080" w:type="dxa"/>
            <w:tcBorders>
              <w:top w:val="single" w:sz="4" w:space="0" w:color="auto"/>
              <w:left w:val="single" w:sz="4" w:space="0" w:color="auto"/>
              <w:bottom w:val="single" w:sz="4" w:space="0" w:color="auto"/>
              <w:right w:val="single" w:sz="4" w:space="0" w:color="auto"/>
            </w:tcBorders>
            <w:vAlign w:val="center"/>
          </w:tcPr>
          <w:p w:rsidR="00673E6B" w:rsidRPr="000170DA" w:rsidRDefault="00673E6B" w:rsidP="00044A8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73E6B" w:rsidRPr="000365E9" w:rsidRDefault="00673E6B" w:rsidP="00044A8B">
            <w:pPr>
              <w:rPr>
                <w:rFonts w:ascii="Garamond" w:hAnsi="Garamond"/>
                <w:lang w:val="en-AU"/>
              </w:rPr>
            </w:pPr>
            <w:r>
              <w:rPr>
                <w:rFonts w:ascii="Garamond" w:hAnsi="Garamond"/>
                <w:lang w:val="en-AU"/>
              </w:rPr>
              <w:t xml:space="preserve">Engaging patients in their care is regarded as a positive. With medication issues being one of the most prevalent causes of events, involving patients and giving them tools to improve their experience and use of medications would seem an obvious step. This study was a pilot study aiming to </w:t>
            </w:r>
            <w:r w:rsidRPr="00673E6B">
              <w:rPr>
                <w:rFonts w:ascii="Garamond" w:hAnsi="Garamond"/>
                <w:lang w:val="en-AU"/>
              </w:rPr>
              <w:t>determine whether patients’ use of an electronic home medication review tool could improve medication safety during hospitali</w:t>
            </w:r>
            <w:r>
              <w:rPr>
                <w:rFonts w:ascii="Garamond" w:hAnsi="Garamond"/>
                <w:lang w:val="en-AU"/>
              </w:rPr>
              <w:t>s</w:t>
            </w:r>
            <w:r w:rsidRPr="00673E6B">
              <w:rPr>
                <w:rFonts w:ascii="Garamond" w:hAnsi="Garamond"/>
                <w:lang w:val="en-AU"/>
              </w:rPr>
              <w:t>ation.</w:t>
            </w:r>
            <w:r>
              <w:rPr>
                <w:rFonts w:ascii="Garamond" w:hAnsi="Garamond"/>
                <w:lang w:val="en-AU"/>
              </w:rPr>
              <w:t xml:space="preserve"> The authors report “</w:t>
            </w:r>
            <w:r w:rsidRPr="00673E6B">
              <w:rPr>
                <w:rFonts w:ascii="Garamond" w:hAnsi="Garamond"/>
                <w:lang w:val="en-AU"/>
              </w:rPr>
              <w:t xml:space="preserve">a </w:t>
            </w:r>
            <w:r w:rsidRPr="00673E6B">
              <w:rPr>
                <w:rFonts w:ascii="Garamond" w:hAnsi="Garamond"/>
                <w:b/>
                <w:lang w:val="en-AU"/>
              </w:rPr>
              <w:t>high willingness of patients</w:t>
            </w:r>
            <w:r w:rsidRPr="00673E6B">
              <w:rPr>
                <w:rFonts w:ascii="Garamond" w:hAnsi="Garamond"/>
                <w:lang w:val="en-AU"/>
              </w:rPr>
              <w:t xml:space="preserve"> to engage in medication reconciliation, and show that </w:t>
            </w:r>
            <w:r w:rsidRPr="00673E6B">
              <w:rPr>
                <w:rFonts w:ascii="Garamond" w:hAnsi="Garamond"/>
                <w:b/>
                <w:lang w:val="en-AU"/>
              </w:rPr>
              <w:t>patients</w:t>
            </w:r>
            <w:r w:rsidRPr="00673E6B">
              <w:rPr>
                <w:rFonts w:ascii="Garamond" w:hAnsi="Garamond"/>
                <w:lang w:val="en-AU"/>
              </w:rPr>
              <w:t xml:space="preserve"> were </w:t>
            </w:r>
            <w:r w:rsidRPr="00673E6B">
              <w:rPr>
                <w:rFonts w:ascii="Garamond" w:hAnsi="Garamond"/>
                <w:b/>
                <w:lang w:val="en-AU"/>
              </w:rPr>
              <w:t>able to identify important medication discrepancies</w:t>
            </w:r>
            <w:r w:rsidRPr="00673E6B">
              <w:rPr>
                <w:rFonts w:ascii="Garamond" w:hAnsi="Garamond"/>
                <w:lang w:val="en-AU"/>
              </w:rPr>
              <w:t xml:space="preserve"> and often changes that clinicians missed</w:t>
            </w:r>
            <w:r>
              <w:rPr>
                <w:rFonts w:ascii="Garamond" w:hAnsi="Garamond"/>
                <w:lang w:val="en-AU"/>
              </w:rPr>
              <w:t xml:space="preserve">”. While there were gains this paper shows that in this example there were limitations. Such tools and processes need to be integrated into and interoperable with the work and information processes as in this study </w:t>
            </w:r>
            <w:r w:rsidRPr="00673E6B">
              <w:rPr>
                <w:rFonts w:ascii="Garamond" w:hAnsi="Garamond"/>
                <w:lang w:val="en-AU"/>
              </w:rPr>
              <w:t>the tool was not integrated into the electronic medical record</w:t>
            </w:r>
            <w:r>
              <w:rPr>
                <w:rFonts w:ascii="Garamond" w:hAnsi="Garamond"/>
                <w:lang w:val="en-AU"/>
              </w:rPr>
              <w:t xml:space="preserve"> which meant </w:t>
            </w:r>
            <w:r w:rsidRPr="00673E6B">
              <w:rPr>
                <w:rFonts w:ascii="Garamond" w:hAnsi="Garamond"/>
                <w:lang w:val="en-AU"/>
              </w:rPr>
              <w:t xml:space="preserve">clinicians had no </w:t>
            </w:r>
            <w:r>
              <w:rPr>
                <w:rFonts w:ascii="Garamond" w:hAnsi="Garamond"/>
                <w:lang w:val="en-AU"/>
              </w:rPr>
              <w:t>simple means of incorporating</w:t>
            </w:r>
            <w:r w:rsidRPr="00673E6B">
              <w:rPr>
                <w:rFonts w:ascii="Garamond" w:hAnsi="Garamond"/>
                <w:lang w:val="en-AU"/>
              </w:rPr>
              <w:t xml:space="preserve"> </w:t>
            </w:r>
            <w:r>
              <w:rPr>
                <w:rFonts w:ascii="Garamond" w:hAnsi="Garamond"/>
                <w:lang w:val="en-AU"/>
              </w:rPr>
              <w:t xml:space="preserve">what the </w:t>
            </w:r>
            <w:r w:rsidRPr="00673E6B">
              <w:rPr>
                <w:rFonts w:ascii="Garamond" w:hAnsi="Garamond"/>
                <w:lang w:val="en-AU"/>
              </w:rPr>
              <w:t>patients</w:t>
            </w:r>
            <w:r>
              <w:rPr>
                <w:rFonts w:ascii="Garamond" w:hAnsi="Garamond"/>
                <w:lang w:val="en-AU"/>
              </w:rPr>
              <w:t xml:space="preserve"> reported on the tool.</w:t>
            </w:r>
          </w:p>
        </w:tc>
      </w:tr>
    </w:tbl>
    <w:p w:rsidR="00673E6B" w:rsidRDefault="00673E6B" w:rsidP="00673E6B">
      <w:pPr>
        <w:rPr>
          <w:rFonts w:ascii="Garamond" w:hAnsi="Garamond"/>
          <w:lang w:val="en-AU"/>
        </w:rPr>
      </w:pPr>
    </w:p>
    <w:p w:rsidR="00673E6B" w:rsidRDefault="00673E6B" w:rsidP="00673E6B">
      <w:pPr>
        <w:keepNext/>
        <w:keepLines/>
        <w:autoSpaceDE w:val="0"/>
        <w:autoSpaceDN w:val="0"/>
        <w:adjustRightInd w:val="0"/>
        <w:rPr>
          <w:rFonts w:ascii="Garamond" w:hAnsi="Garamond"/>
          <w:lang w:val="en-AU"/>
        </w:rPr>
      </w:pPr>
      <w:r>
        <w:rPr>
          <w:rFonts w:ascii="Garamond" w:hAnsi="Garamond"/>
          <w:lang w:val="en-AU"/>
        </w:rPr>
        <w:t xml:space="preserve">For information about the Commission’s work on medication safety, see </w:t>
      </w:r>
      <w:hyperlink r:id="rId25" w:history="1">
        <w:r w:rsidRPr="00F25C10">
          <w:rPr>
            <w:rStyle w:val="Hyperlink"/>
            <w:rFonts w:ascii="Garamond" w:hAnsi="Garamond"/>
            <w:lang w:val="en-AU"/>
          </w:rPr>
          <w:t>https://www.safetyandquality.gov.au/our-work/medication-safety/</w:t>
        </w:r>
      </w:hyperlink>
      <w:r>
        <w:rPr>
          <w:rFonts w:ascii="Garamond" w:hAnsi="Garamond"/>
          <w:lang w:val="en-AU"/>
        </w:rPr>
        <w:t xml:space="preserve"> </w:t>
      </w:r>
    </w:p>
    <w:p w:rsidR="002E132E" w:rsidRDefault="002E132E" w:rsidP="002E132E">
      <w:pPr>
        <w:rPr>
          <w:rFonts w:ascii="Garamond" w:hAnsi="Garamond"/>
          <w:lang w:val="en-AU"/>
        </w:rPr>
      </w:pPr>
    </w:p>
    <w:p w:rsidR="002E132E" w:rsidRPr="00D1018D" w:rsidRDefault="002E132E" w:rsidP="002E132E">
      <w:pPr>
        <w:keepNext/>
        <w:keepLines/>
        <w:autoSpaceDE w:val="0"/>
        <w:autoSpaceDN w:val="0"/>
        <w:adjustRightInd w:val="0"/>
        <w:rPr>
          <w:rFonts w:ascii="Garamond" w:hAnsi="Garamond"/>
          <w:i/>
          <w:lang w:val="en-AU"/>
        </w:rPr>
      </w:pPr>
      <w:r w:rsidRPr="00D1018D">
        <w:rPr>
          <w:rFonts w:ascii="Garamond" w:hAnsi="Garamond"/>
          <w:i/>
          <w:lang w:val="en-AU"/>
        </w:rPr>
        <w:t>The Impact of a Transition of Care Program on Acute Myocardial Infarction Readmission Rates</w:t>
      </w:r>
    </w:p>
    <w:p w:rsidR="002E132E" w:rsidRDefault="002E132E" w:rsidP="002E132E">
      <w:pPr>
        <w:keepNext/>
        <w:keepLines/>
        <w:autoSpaceDE w:val="0"/>
        <w:autoSpaceDN w:val="0"/>
        <w:adjustRightInd w:val="0"/>
        <w:rPr>
          <w:rFonts w:ascii="Garamond" w:hAnsi="Garamond"/>
          <w:lang w:val="en-AU"/>
        </w:rPr>
      </w:pPr>
      <w:r w:rsidRPr="00D1018D">
        <w:rPr>
          <w:rFonts w:ascii="Garamond" w:hAnsi="Garamond"/>
          <w:lang w:val="en-AU"/>
        </w:rPr>
        <w:t>Marbach JA, Johnson D, Kloo J, Vira A, Keith S, Kraft WK, et al</w:t>
      </w:r>
    </w:p>
    <w:p w:rsidR="002E132E" w:rsidRPr="00E566B0" w:rsidRDefault="002E132E" w:rsidP="002E132E">
      <w:pPr>
        <w:keepNext/>
        <w:keepLines/>
        <w:autoSpaceDE w:val="0"/>
        <w:autoSpaceDN w:val="0"/>
        <w:adjustRightInd w:val="0"/>
        <w:rPr>
          <w:rFonts w:ascii="Garamond" w:hAnsi="Garamond"/>
          <w:lang w:val="en-AU"/>
        </w:rPr>
      </w:pPr>
      <w:proofErr w:type="gramStart"/>
      <w:r w:rsidRPr="00D1018D">
        <w:rPr>
          <w:rFonts w:ascii="Garamond" w:hAnsi="Garamond"/>
          <w:lang w:val="en-AU"/>
        </w:rPr>
        <w:t>American Journal of Medical Quality.</w:t>
      </w:r>
      <w:proofErr w:type="gramEnd"/>
      <w:r w:rsidRPr="00D1018D">
        <w:rPr>
          <w:rFonts w:ascii="Garamond" w:hAnsi="Garamond"/>
          <w:lang w:val="en-AU"/>
        </w:rPr>
        <w:t xml:space="preserve"> 2018</w:t>
      </w:r>
      <w:proofErr w:type="gramStart"/>
      <w:r w:rsidRPr="00D1018D">
        <w:rPr>
          <w:rFonts w:ascii="Garamond" w:hAnsi="Garamond"/>
          <w:lang w:val="en-AU"/>
        </w:rPr>
        <w:t>;33</w:t>
      </w:r>
      <w:proofErr w:type="gramEnd"/>
      <w:r w:rsidRPr="00D1018D">
        <w:rPr>
          <w:rFonts w:ascii="Garamond" w:hAnsi="Garamond"/>
          <w:lang w:val="en-AU"/>
        </w:rPr>
        <w:t>(5):481-6.</w:t>
      </w:r>
    </w:p>
    <w:tbl>
      <w:tblPr>
        <w:tblStyle w:val="TableGrid"/>
        <w:tblW w:w="0" w:type="auto"/>
        <w:tblInd w:w="288" w:type="dxa"/>
        <w:tblLayout w:type="fixed"/>
        <w:tblLook w:val="01E0" w:firstRow="1" w:lastRow="1" w:firstColumn="1" w:lastColumn="1" w:noHBand="0" w:noVBand="0"/>
      </w:tblPr>
      <w:tblGrid>
        <w:gridCol w:w="1080"/>
        <w:gridCol w:w="8280"/>
      </w:tblGrid>
      <w:tr w:rsidR="002E132E" w:rsidRPr="000170DA" w:rsidTr="00044A8B">
        <w:tc>
          <w:tcPr>
            <w:tcW w:w="1080" w:type="dxa"/>
            <w:tcBorders>
              <w:top w:val="single" w:sz="4" w:space="0" w:color="auto"/>
              <w:left w:val="single" w:sz="4" w:space="0" w:color="auto"/>
              <w:bottom w:val="single" w:sz="4" w:space="0" w:color="auto"/>
              <w:right w:val="single" w:sz="4" w:space="0" w:color="auto"/>
            </w:tcBorders>
            <w:vAlign w:val="center"/>
          </w:tcPr>
          <w:p w:rsidR="002E132E" w:rsidRPr="000170DA" w:rsidRDefault="002E132E" w:rsidP="00044A8B">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E132E" w:rsidRPr="000170DA" w:rsidRDefault="003354F2" w:rsidP="00044A8B">
            <w:pPr>
              <w:rPr>
                <w:rStyle w:val="Hyperlink"/>
                <w:rFonts w:ascii="Garamond" w:hAnsi="Garamond"/>
                <w:color w:val="auto"/>
                <w:u w:val="none"/>
                <w:lang w:val="en-AU"/>
              </w:rPr>
            </w:pPr>
            <w:hyperlink r:id="rId26" w:history="1">
              <w:r w:rsidR="002E132E" w:rsidRPr="003F48F1">
                <w:rPr>
                  <w:rStyle w:val="Hyperlink"/>
                  <w:rFonts w:ascii="Garamond" w:hAnsi="Garamond"/>
                  <w:lang w:val="en-AU"/>
                </w:rPr>
                <w:t>https://doi.org/10.1177/1062860618754702</w:t>
              </w:r>
            </w:hyperlink>
          </w:p>
        </w:tc>
      </w:tr>
      <w:tr w:rsidR="002E132E" w:rsidRPr="000170DA" w:rsidTr="00044A8B">
        <w:tc>
          <w:tcPr>
            <w:tcW w:w="1080" w:type="dxa"/>
            <w:tcBorders>
              <w:top w:val="single" w:sz="4" w:space="0" w:color="auto"/>
              <w:left w:val="single" w:sz="4" w:space="0" w:color="auto"/>
              <w:bottom w:val="single" w:sz="4" w:space="0" w:color="auto"/>
              <w:right w:val="single" w:sz="4" w:space="0" w:color="auto"/>
            </w:tcBorders>
            <w:vAlign w:val="center"/>
          </w:tcPr>
          <w:p w:rsidR="002E132E" w:rsidRPr="000170DA" w:rsidRDefault="002E132E" w:rsidP="00044A8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E132E" w:rsidRPr="000365E9" w:rsidRDefault="002E132E" w:rsidP="00044A8B">
            <w:pPr>
              <w:rPr>
                <w:rFonts w:ascii="Garamond" w:hAnsi="Garamond"/>
                <w:lang w:val="en-AU"/>
              </w:rPr>
            </w:pPr>
            <w:r>
              <w:rPr>
                <w:rFonts w:ascii="Garamond" w:hAnsi="Garamond"/>
                <w:lang w:val="en-AU"/>
              </w:rPr>
              <w:t xml:space="preserve">Paper reporting on the introduction of a care coordination program for </w:t>
            </w:r>
            <w:r w:rsidRPr="002E132E">
              <w:rPr>
                <w:rFonts w:ascii="Garamond" w:hAnsi="Garamond"/>
                <w:lang w:val="en-AU"/>
              </w:rPr>
              <w:t xml:space="preserve">acute myocardial infarction (AMI) </w:t>
            </w:r>
            <w:r>
              <w:rPr>
                <w:rFonts w:ascii="Garamond" w:hAnsi="Garamond"/>
                <w:lang w:val="en-AU"/>
              </w:rPr>
              <w:t xml:space="preserve">that aimed to </w:t>
            </w:r>
            <w:r w:rsidRPr="002E132E">
              <w:rPr>
                <w:rFonts w:ascii="Garamond" w:hAnsi="Garamond"/>
                <w:lang w:val="en-AU"/>
              </w:rPr>
              <w:t>reduce early hospital readmission rates</w:t>
            </w:r>
            <w:r>
              <w:rPr>
                <w:rFonts w:ascii="Garamond" w:hAnsi="Garamond"/>
                <w:lang w:val="en-AU"/>
              </w:rPr>
              <w:t xml:space="preserve"> for these patients. </w:t>
            </w:r>
            <w:r w:rsidRPr="002E132E">
              <w:rPr>
                <w:rFonts w:ascii="Garamond" w:hAnsi="Garamond"/>
                <w:lang w:val="en-AU"/>
              </w:rPr>
              <w:t>The outcomes of patients receiving care coordination were compared to patients receiving standard care (</w:t>
            </w:r>
            <w:r>
              <w:rPr>
                <w:rFonts w:ascii="Garamond" w:hAnsi="Garamond"/>
                <w:lang w:val="en-AU"/>
              </w:rPr>
              <w:t>304:</w:t>
            </w:r>
            <w:r w:rsidRPr="002E132E">
              <w:rPr>
                <w:rFonts w:ascii="Garamond" w:hAnsi="Garamond"/>
                <w:lang w:val="en-AU"/>
              </w:rPr>
              <w:t>192</w:t>
            </w:r>
            <w:r>
              <w:rPr>
                <w:rFonts w:ascii="Garamond" w:hAnsi="Garamond"/>
                <w:lang w:val="en-AU"/>
              </w:rPr>
              <w:t xml:space="preserve"> patients</w:t>
            </w:r>
            <w:r w:rsidRPr="002E132E">
              <w:rPr>
                <w:rFonts w:ascii="Garamond" w:hAnsi="Garamond"/>
                <w:lang w:val="en-AU"/>
              </w:rPr>
              <w:t>)</w:t>
            </w:r>
            <w:r>
              <w:rPr>
                <w:rFonts w:ascii="Garamond" w:hAnsi="Garamond"/>
                <w:lang w:val="en-AU"/>
              </w:rPr>
              <w:t>. H</w:t>
            </w:r>
            <w:r w:rsidRPr="002E132E">
              <w:rPr>
                <w:rFonts w:ascii="Garamond" w:hAnsi="Garamond"/>
                <w:lang w:val="en-AU"/>
              </w:rPr>
              <w:t>ospital readmission within 30 days of discharge</w:t>
            </w:r>
            <w:r>
              <w:rPr>
                <w:rFonts w:ascii="Garamond" w:hAnsi="Garamond"/>
                <w:lang w:val="en-AU"/>
              </w:rPr>
              <w:t xml:space="preserve"> </w:t>
            </w:r>
            <w:r w:rsidRPr="002E132E">
              <w:rPr>
                <w:rFonts w:ascii="Garamond" w:hAnsi="Garamond"/>
                <w:lang w:val="en-AU"/>
              </w:rPr>
              <w:t>occurred in 18% of standard care patients and 11.8% of care coordination patients</w:t>
            </w:r>
            <w:r>
              <w:rPr>
                <w:rFonts w:ascii="Garamond" w:hAnsi="Garamond"/>
                <w:lang w:val="en-AU"/>
              </w:rPr>
              <w:t xml:space="preserve">, </w:t>
            </w:r>
            <w:r w:rsidRPr="002E132E">
              <w:rPr>
                <w:rFonts w:ascii="Garamond" w:hAnsi="Garamond"/>
                <w:lang w:val="en-AU"/>
              </w:rPr>
              <w:t>a 48% reduction in odds of readmission within 30 days.</w:t>
            </w:r>
          </w:p>
        </w:tc>
      </w:tr>
    </w:tbl>
    <w:p w:rsidR="002E132E" w:rsidRDefault="002E132E" w:rsidP="002E132E">
      <w:pPr>
        <w:rPr>
          <w:rFonts w:ascii="Garamond" w:hAnsi="Garamond"/>
          <w:lang w:val="en-AU"/>
        </w:rPr>
      </w:pPr>
    </w:p>
    <w:p w:rsidR="002E132E" w:rsidRPr="00902EAA" w:rsidRDefault="002E132E" w:rsidP="002E132E">
      <w:pPr>
        <w:keepNext/>
        <w:keepLines/>
        <w:autoSpaceDE w:val="0"/>
        <w:autoSpaceDN w:val="0"/>
        <w:adjustRightInd w:val="0"/>
        <w:rPr>
          <w:rFonts w:ascii="Garamond" w:hAnsi="Garamond"/>
          <w:i/>
          <w:lang w:val="en-AU"/>
        </w:rPr>
      </w:pPr>
      <w:r w:rsidRPr="00902EAA">
        <w:rPr>
          <w:rFonts w:ascii="Garamond" w:hAnsi="Garamond"/>
          <w:i/>
          <w:lang w:val="en-AU"/>
        </w:rPr>
        <w:lastRenderedPageBreak/>
        <w:t>Telehealth: delivering high-quality care for heart failure</w:t>
      </w:r>
    </w:p>
    <w:p w:rsidR="002E132E" w:rsidRDefault="002E132E" w:rsidP="002E132E">
      <w:pPr>
        <w:keepNext/>
        <w:keepLines/>
        <w:autoSpaceDE w:val="0"/>
        <w:autoSpaceDN w:val="0"/>
        <w:adjustRightInd w:val="0"/>
        <w:rPr>
          <w:rFonts w:ascii="Garamond" w:hAnsi="Garamond"/>
          <w:lang w:val="en-AU"/>
        </w:rPr>
      </w:pPr>
      <w:r w:rsidRPr="00902EAA">
        <w:rPr>
          <w:rFonts w:ascii="Garamond" w:hAnsi="Garamond"/>
          <w:lang w:val="en-AU"/>
        </w:rPr>
        <w:t>Cleland JFG, Clark RA</w:t>
      </w:r>
    </w:p>
    <w:p w:rsidR="002E132E" w:rsidRPr="00E566B0" w:rsidRDefault="002E132E" w:rsidP="002E132E">
      <w:pPr>
        <w:keepNext/>
        <w:keepLines/>
        <w:autoSpaceDE w:val="0"/>
        <w:autoSpaceDN w:val="0"/>
        <w:adjustRightInd w:val="0"/>
        <w:rPr>
          <w:rFonts w:ascii="Garamond" w:hAnsi="Garamond"/>
          <w:lang w:val="en-AU"/>
        </w:rPr>
      </w:pPr>
      <w:proofErr w:type="gramStart"/>
      <w:r w:rsidRPr="00902EAA">
        <w:rPr>
          <w:rFonts w:ascii="Garamond" w:hAnsi="Garamond"/>
          <w:lang w:val="en-AU"/>
        </w:rPr>
        <w:t>The Lancet.</w:t>
      </w:r>
      <w:proofErr w:type="gramEnd"/>
      <w:r w:rsidRPr="00902EAA">
        <w:rPr>
          <w:rFonts w:ascii="Garamond" w:hAnsi="Garamond"/>
          <w:lang w:val="en-AU"/>
        </w:rPr>
        <w:t xml:space="preserve"> 2018</w:t>
      </w:r>
      <w:proofErr w:type="gramStart"/>
      <w:r w:rsidRPr="00902EAA">
        <w:rPr>
          <w:rFonts w:ascii="Garamond" w:hAnsi="Garamond"/>
          <w:lang w:val="en-AU"/>
        </w:rPr>
        <w:t>;392</w:t>
      </w:r>
      <w:proofErr w:type="gramEnd"/>
      <w:r w:rsidRPr="00902EAA">
        <w:rPr>
          <w:rFonts w:ascii="Garamond" w:hAnsi="Garamond"/>
          <w:lang w:val="en-AU"/>
        </w:rPr>
        <w:t>(10152):990-1.</w:t>
      </w:r>
    </w:p>
    <w:tbl>
      <w:tblPr>
        <w:tblStyle w:val="TableGrid"/>
        <w:tblW w:w="0" w:type="auto"/>
        <w:tblInd w:w="288" w:type="dxa"/>
        <w:tblLayout w:type="fixed"/>
        <w:tblLook w:val="01E0" w:firstRow="1" w:lastRow="1" w:firstColumn="1" w:lastColumn="1" w:noHBand="0" w:noVBand="0"/>
      </w:tblPr>
      <w:tblGrid>
        <w:gridCol w:w="1080"/>
        <w:gridCol w:w="8280"/>
      </w:tblGrid>
      <w:tr w:rsidR="002E132E" w:rsidRPr="000170DA" w:rsidTr="00044A8B">
        <w:tc>
          <w:tcPr>
            <w:tcW w:w="1080" w:type="dxa"/>
            <w:tcBorders>
              <w:top w:val="single" w:sz="4" w:space="0" w:color="auto"/>
              <w:left w:val="single" w:sz="4" w:space="0" w:color="auto"/>
              <w:bottom w:val="single" w:sz="4" w:space="0" w:color="auto"/>
              <w:right w:val="single" w:sz="4" w:space="0" w:color="auto"/>
            </w:tcBorders>
            <w:vAlign w:val="center"/>
          </w:tcPr>
          <w:p w:rsidR="002E132E" w:rsidRPr="000170DA" w:rsidRDefault="002E132E" w:rsidP="00044A8B">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E132E" w:rsidRPr="000170DA" w:rsidRDefault="003354F2" w:rsidP="00044A8B">
            <w:pPr>
              <w:rPr>
                <w:rStyle w:val="Hyperlink"/>
                <w:rFonts w:ascii="Garamond" w:hAnsi="Garamond"/>
                <w:color w:val="auto"/>
                <w:u w:val="none"/>
                <w:lang w:val="en-AU"/>
              </w:rPr>
            </w:pPr>
            <w:hyperlink r:id="rId27" w:history="1">
              <w:r w:rsidR="002E132E" w:rsidRPr="00504F10">
                <w:rPr>
                  <w:rStyle w:val="Hyperlink"/>
                  <w:rFonts w:ascii="Garamond" w:hAnsi="Garamond"/>
                  <w:lang w:val="en-AU"/>
                </w:rPr>
                <w:t>https://doi.org/10.1016/S0140-6736(18)31995-0</w:t>
              </w:r>
            </w:hyperlink>
          </w:p>
        </w:tc>
      </w:tr>
      <w:tr w:rsidR="002E132E" w:rsidRPr="000170DA" w:rsidTr="00044A8B">
        <w:tc>
          <w:tcPr>
            <w:tcW w:w="1080" w:type="dxa"/>
            <w:tcBorders>
              <w:top w:val="single" w:sz="4" w:space="0" w:color="auto"/>
              <w:left w:val="single" w:sz="4" w:space="0" w:color="auto"/>
              <w:bottom w:val="single" w:sz="4" w:space="0" w:color="auto"/>
              <w:right w:val="single" w:sz="4" w:space="0" w:color="auto"/>
            </w:tcBorders>
            <w:vAlign w:val="center"/>
          </w:tcPr>
          <w:p w:rsidR="002E132E" w:rsidRPr="000170DA" w:rsidRDefault="002E132E" w:rsidP="00044A8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E132E" w:rsidRDefault="002E132E" w:rsidP="00044A8B">
            <w:pPr>
              <w:rPr>
                <w:rFonts w:ascii="Garamond" w:hAnsi="Garamond"/>
                <w:lang w:val="en-AU"/>
              </w:rPr>
            </w:pPr>
            <w:r>
              <w:rPr>
                <w:rFonts w:ascii="Garamond" w:hAnsi="Garamond"/>
                <w:lang w:val="en-AU"/>
              </w:rPr>
              <w:t xml:space="preserve">This piece in </w:t>
            </w:r>
            <w:r w:rsidRPr="00B86C91">
              <w:rPr>
                <w:rFonts w:ascii="Garamond" w:hAnsi="Garamond"/>
                <w:i/>
                <w:lang w:val="en-AU"/>
              </w:rPr>
              <w:t>The Lancet</w:t>
            </w:r>
            <w:r>
              <w:rPr>
                <w:rFonts w:ascii="Garamond" w:hAnsi="Garamond"/>
                <w:lang w:val="en-AU"/>
              </w:rPr>
              <w:t xml:space="preserve"> comments on a study published in the same issue that reported the results of </w:t>
            </w:r>
            <w:r w:rsidRPr="00902EAA">
              <w:rPr>
                <w:rFonts w:ascii="Garamond" w:hAnsi="Garamond"/>
                <w:lang w:val="en-AU"/>
              </w:rPr>
              <w:t>a large trial of home telemonitoring for heart failure</w:t>
            </w:r>
            <w:r>
              <w:rPr>
                <w:rFonts w:ascii="Garamond" w:hAnsi="Garamond"/>
                <w:lang w:val="en-AU"/>
              </w:rPr>
              <w:t xml:space="preserve">. The </w:t>
            </w:r>
            <w:r w:rsidRPr="00902EAA">
              <w:rPr>
                <w:rFonts w:ascii="Garamond" w:hAnsi="Garamond"/>
                <w:lang w:val="en-AU"/>
              </w:rPr>
              <w:t>Telemedical Interventional Management in Heart Failure II [TIM-HF2])</w:t>
            </w:r>
            <w:r>
              <w:rPr>
                <w:rFonts w:ascii="Garamond" w:hAnsi="Garamond"/>
                <w:lang w:val="en-AU"/>
              </w:rPr>
              <w:t xml:space="preserve"> trial had indicated that </w:t>
            </w:r>
            <w:r w:rsidRPr="00902EAA">
              <w:rPr>
                <w:rFonts w:ascii="Garamond" w:hAnsi="Garamond"/>
                <w:lang w:val="en-AU"/>
              </w:rPr>
              <w:t xml:space="preserve">that </w:t>
            </w:r>
            <w:r w:rsidRPr="00C720A2">
              <w:rPr>
                <w:rFonts w:ascii="Garamond" w:hAnsi="Garamond"/>
                <w:b/>
                <w:lang w:val="en-AU"/>
              </w:rPr>
              <w:t>remote patient management</w:t>
            </w:r>
            <w:r w:rsidRPr="00902EAA">
              <w:rPr>
                <w:rFonts w:ascii="Garamond" w:hAnsi="Garamond"/>
                <w:lang w:val="en-AU"/>
              </w:rPr>
              <w:t xml:space="preserve"> for 12 months </w:t>
            </w:r>
            <w:r w:rsidRPr="00C720A2">
              <w:rPr>
                <w:rFonts w:ascii="Garamond" w:hAnsi="Garamond"/>
                <w:b/>
                <w:lang w:val="en-AU"/>
              </w:rPr>
              <w:t>reduced</w:t>
            </w:r>
            <w:r w:rsidRPr="00902EAA">
              <w:rPr>
                <w:rFonts w:ascii="Garamond" w:hAnsi="Garamond"/>
                <w:lang w:val="en-AU"/>
              </w:rPr>
              <w:t xml:space="preserve"> the proportion of days lost due to </w:t>
            </w:r>
            <w:r w:rsidRPr="00C720A2">
              <w:rPr>
                <w:rFonts w:ascii="Garamond" w:hAnsi="Garamond"/>
                <w:b/>
                <w:lang w:val="en-AU"/>
              </w:rPr>
              <w:t>unplanned cardiovascular hospital admissions</w:t>
            </w:r>
            <w:r w:rsidRPr="00902EAA">
              <w:rPr>
                <w:rFonts w:ascii="Garamond" w:hAnsi="Garamond"/>
                <w:lang w:val="en-AU"/>
              </w:rPr>
              <w:t xml:space="preserve"> or </w:t>
            </w:r>
            <w:r w:rsidRPr="00C720A2">
              <w:rPr>
                <w:rFonts w:ascii="Garamond" w:hAnsi="Garamond"/>
                <w:b/>
                <w:lang w:val="en-AU"/>
              </w:rPr>
              <w:t>all-cause mortality</w:t>
            </w:r>
            <w:r w:rsidRPr="00902EAA">
              <w:rPr>
                <w:rFonts w:ascii="Garamond" w:hAnsi="Garamond"/>
                <w:lang w:val="en-AU"/>
              </w:rPr>
              <w:t xml:space="preserve"> (the primary endpoint) compared with usual care. This </w:t>
            </w:r>
            <w:r>
              <w:rPr>
                <w:rFonts w:ascii="Garamond" w:hAnsi="Garamond"/>
                <w:lang w:val="en-AU"/>
              </w:rPr>
              <w:t xml:space="preserve">finding was largely due to </w:t>
            </w:r>
            <w:r w:rsidRPr="00902EAA">
              <w:rPr>
                <w:rFonts w:ascii="Garamond" w:hAnsi="Garamond"/>
                <w:lang w:val="en-AU"/>
              </w:rPr>
              <w:t xml:space="preserve">a reduction in cardiovascular deaths. </w:t>
            </w:r>
            <w:r>
              <w:rPr>
                <w:rFonts w:ascii="Garamond" w:hAnsi="Garamond"/>
                <w:lang w:val="en-AU"/>
              </w:rPr>
              <w:t xml:space="preserve">They also found that </w:t>
            </w:r>
            <w:r w:rsidRPr="00902EAA">
              <w:rPr>
                <w:rFonts w:ascii="Garamond" w:hAnsi="Garamond"/>
                <w:lang w:val="en-AU"/>
              </w:rPr>
              <w:t xml:space="preserve">home telemonitoring </w:t>
            </w:r>
            <w:r>
              <w:rPr>
                <w:rFonts w:ascii="Garamond" w:hAnsi="Garamond"/>
                <w:lang w:val="en-AU"/>
              </w:rPr>
              <w:t xml:space="preserve">had </w:t>
            </w:r>
            <w:r w:rsidRPr="00902EAA">
              <w:rPr>
                <w:rFonts w:ascii="Garamond" w:hAnsi="Garamond"/>
                <w:lang w:val="en-AU"/>
              </w:rPr>
              <w:t>triggered some potentially life-saving hospital admissions</w:t>
            </w:r>
            <w:r>
              <w:rPr>
                <w:rFonts w:ascii="Garamond" w:hAnsi="Garamond"/>
                <w:lang w:val="en-AU"/>
              </w:rPr>
              <w:t xml:space="preserve"> while a </w:t>
            </w:r>
            <w:r w:rsidRPr="00902EAA">
              <w:rPr>
                <w:rFonts w:ascii="Garamond" w:hAnsi="Garamond"/>
                <w:lang w:val="en-AU"/>
              </w:rPr>
              <w:t>slight reduc</w:t>
            </w:r>
            <w:r>
              <w:rPr>
                <w:rFonts w:ascii="Garamond" w:hAnsi="Garamond"/>
                <w:lang w:val="en-AU"/>
              </w:rPr>
              <w:t xml:space="preserve">tion in </w:t>
            </w:r>
            <w:r w:rsidRPr="00902EAA">
              <w:rPr>
                <w:rFonts w:ascii="Garamond" w:hAnsi="Garamond"/>
                <w:lang w:val="en-AU"/>
              </w:rPr>
              <w:t xml:space="preserve">the </w:t>
            </w:r>
            <w:r>
              <w:rPr>
                <w:rFonts w:ascii="Garamond" w:hAnsi="Garamond"/>
                <w:lang w:val="en-AU"/>
              </w:rPr>
              <w:t xml:space="preserve">overall </w:t>
            </w:r>
            <w:r w:rsidRPr="00902EAA">
              <w:rPr>
                <w:rFonts w:ascii="Garamond" w:hAnsi="Garamond"/>
                <w:lang w:val="en-AU"/>
              </w:rPr>
              <w:t>number of days that patients were hospitalised due to heart failure</w:t>
            </w:r>
            <w:r>
              <w:rPr>
                <w:rFonts w:ascii="Garamond" w:hAnsi="Garamond"/>
                <w:lang w:val="en-AU"/>
              </w:rPr>
              <w:t xml:space="preserve"> was seen</w:t>
            </w:r>
            <w:r w:rsidRPr="00902EAA">
              <w:rPr>
                <w:rFonts w:ascii="Garamond" w:hAnsi="Garamond"/>
                <w:lang w:val="en-AU"/>
              </w:rPr>
              <w:t>.</w:t>
            </w:r>
          </w:p>
          <w:p w:rsidR="002E132E" w:rsidRPr="000365E9" w:rsidRDefault="002E132E" w:rsidP="00044A8B">
            <w:pPr>
              <w:rPr>
                <w:rFonts w:ascii="Garamond" w:hAnsi="Garamond"/>
                <w:lang w:val="en-AU"/>
              </w:rPr>
            </w:pPr>
            <w:r>
              <w:rPr>
                <w:rFonts w:ascii="Garamond" w:hAnsi="Garamond"/>
                <w:lang w:val="en-AU"/>
              </w:rPr>
              <w:t xml:space="preserve">Home telemonitoring can have benefits for the health system, the clinician and the patient (and their families). However, the choice of telemonitoring for any given patient </w:t>
            </w:r>
            <w:r w:rsidRPr="00C720A2">
              <w:rPr>
                <w:rFonts w:ascii="Garamond" w:hAnsi="Garamond"/>
                <w:b/>
                <w:lang w:val="en-AU"/>
              </w:rPr>
              <w:t>needs</w:t>
            </w:r>
            <w:r>
              <w:rPr>
                <w:rFonts w:ascii="Garamond" w:hAnsi="Garamond"/>
                <w:lang w:val="en-AU"/>
              </w:rPr>
              <w:t xml:space="preserve"> </w:t>
            </w:r>
            <w:r w:rsidRPr="00C720A2">
              <w:rPr>
                <w:rFonts w:ascii="Garamond" w:hAnsi="Garamond"/>
                <w:b/>
                <w:lang w:val="en-AU"/>
              </w:rPr>
              <w:t>to be appropriate</w:t>
            </w:r>
            <w:r>
              <w:rPr>
                <w:rFonts w:ascii="Garamond" w:hAnsi="Garamond"/>
                <w:lang w:val="en-AU"/>
              </w:rPr>
              <w:t xml:space="preserve">, the choice of the patient and accord with their needs and preferences. It may also need to </w:t>
            </w:r>
            <w:proofErr w:type="gramStart"/>
            <w:r>
              <w:rPr>
                <w:rFonts w:ascii="Garamond" w:hAnsi="Garamond"/>
                <w:lang w:val="en-AU"/>
              </w:rPr>
              <w:t>revisited</w:t>
            </w:r>
            <w:proofErr w:type="gramEnd"/>
            <w:r>
              <w:rPr>
                <w:rFonts w:ascii="Garamond" w:hAnsi="Garamond"/>
                <w:lang w:val="en-AU"/>
              </w:rPr>
              <w:t xml:space="preserve"> as the patient’s needs change.</w:t>
            </w:r>
          </w:p>
        </w:tc>
      </w:tr>
    </w:tbl>
    <w:p w:rsidR="002E132E" w:rsidRDefault="002E132E" w:rsidP="00B80750">
      <w:pPr>
        <w:keepNext/>
        <w:keepLines/>
        <w:autoSpaceDE w:val="0"/>
        <w:autoSpaceDN w:val="0"/>
        <w:adjustRightInd w:val="0"/>
        <w:rPr>
          <w:rFonts w:ascii="Garamond" w:hAnsi="Garamond"/>
          <w:i/>
          <w:lang w:val="en-AU"/>
        </w:rPr>
      </w:pPr>
    </w:p>
    <w:p w:rsidR="001C1317" w:rsidRPr="00C17C82" w:rsidRDefault="001C1317" w:rsidP="001C1317">
      <w:pPr>
        <w:keepNext/>
        <w:keepLines/>
        <w:autoSpaceDE w:val="0"/>
        <w:autoSpaceDN w:val="0"/>
        <w:adjustRightInd w:val="0"/>
        <w:rPr>
          <w:rFonts w:ascii="Garamond" w:hAnsi="Garamond"/>
          <w:i/>
          <w:lang w:val="en-AU"/>
        </w:rPr>
      </w:pPr>
      <w:r w:rsidRPr="00C17C82">
        <w:rPr>
          <w:rFonts w:ascii="Garamond" w:hAnsi="Garamond"/>
          <w:i/>
          <w:lang w:val="en-AU"/>
        </w:rPr>
        <w:t>A health system–wide initiative to decrease opioid-related morbidity and mortality</w:t>
      </w:r>
    </w:p>
    <w:p w:rsidR="001C1317" w:rsidRDefault="001C1317" w:rsidP="001C1317">
      <w:pPr>
        <w:keepNext/>
        <w:keepLines/>
        <w:autoSpaceDE w:val="0"/>
        <w:autoSpaceDN w:val="0"/>
        <w:adjustRightInd w:val="0"/>
        <w:rPr>
          <w:rFonts w:ascii="Garamond" w:hAnsi="Garamond"/>
          <w:lang w:val="en-AU"/>
        </w:rPr>
      </w:pPr>
      <w:r w:rsidRPr="00673E6B">
        <w:rPr>
          <w:rFonts w:ascii="Garamond" w:hAnsi="Garamond"/>
          <w:lang w:val="en-AU"/>
        </w:rPr>
        <w:t>Weiner SG, Price CN, Atalay AJ, Harry EM, Pabo EA, Patel R, et al</w:t>
      </w:r>
    </w:p>
    <w:p w:rsidR="001C1317" w:rsidRDefault="001C1317" w:rsidP="001C1317">
      <w:pPr>
        <w:keepNext/>
        <w:keepLines/>
        <w:autoSpaceDE w:val="0"/>
        <w:autoSpaceDN w:val="0"/>
        <w:adjustRightInd w:val="0"/>
        <w:rPr>
          <w:rFonts w:ascii="Garamond" w:hAnsi="Garamond"/>
          <w:lang w:val="en-AU"/>
        </w:rPr>
      </w:pPr>
      <w:proofErr w:type="gramStart"/>
      <w:r w:rsidRPr="00673E6B">
        <w:rPr>
          <w:rFonts w:ascii="Garamond" w:hAnsi="Garamond"/>
          <w:lang w:val="en-AU"/>
        </w:rPr>
        <w:t>Joint Commission Journal on Quality and Patient Safety.</w:t>
      </w:r>
      <w:proofErr w:type="gramEnd"/>
      <w:r w:rsidRPr="00673E6B">
        <w:rPr>
          <w:rFonts w:ascii="Garamond" w:hAnsi="Garamond"/>
          <w:lang w:val="en-AU"/>
        </w:rPr>
        <w:t xml:space="preserve"> </w:t>
      </w:r>
      <w:proofErr w:type="gramStart"/>
      <w:r w:rsidRPr="00673E6B">
        <w:rPr>
          <w:rFonts w:ascii="Garamond" w:hAnsi="Garamond"/>
          <w:lang w:val="en-AU"/>
        </w:rPr>
        <w:t>2018</w:t>
      </w:r>
      <w:r>
        <w:rPr>
          <w:rFonts w:ascii="Garamond" w:hAnsi="Garamond"/>
          <w:lang w:val="en-AU"/>
        </w:rPr>
        <w:t xml:space="preserve"> [epub]</w:t>
      </w:r>
      <w:r w:rsidRPr="00673E6B">
        <w:rPr>
          <w:rFonts w:ascii="Garamond" w:hAnsi="Garamond"/>
          <w:lang w:val="en-AU"/>
        </w:rPr>
        <w:t>.</w:t>
      </w:r>
      <w:proofErr w:type="gramEnd"/>
    </w:p>
    <w:p w:rsidR="001C1317" w:rsidRDefault="001C1317" w:rsidP="001C1317">
      <w:pPr>
        <w:keepNext/>
        <w:keepLines/>
        <w:autoSpaceDE w:val="0"/>
        <w:autoSpaceDN w:val="0"/>
        <w:adjustRightInd w:val="0"/>
        <w:rPr>
          <w:rFonts w:ascii="Garamond" w:hAnsi="Garamond"/>
          <w:lang w:val="en-AU"/>
        </w:rPr>
      </w:pPr>
    </w:p>
    <w:p w:rsidR="001C1317" w:rsidRPr="00C17C82" w:rsidRDefault="001C1317" w:rsidP="001C1317">
      <w:pPr>
        <w:keepNext/>
        <w:keepLines/>
        <w:autoSpaceDE w:val="0"/>
        <w:autoSpaceDN w:val="0"/>
        <w:adjustRightInd w:val="0"/>
        <w:rPr>
          <w:rFonts w:ascii="Garamond" w:hAnsi="Garamond"/>
          <w:i/>
          <w:lang w:val="en-AU"/>
        </w:rPr>
      </w:pPr>
      <w:r w:rsidRPr="00C17C82">
        <w:rPr>
          <w:rFonts w:ascii="Garamond" w:hAnsi="Garamond"/>
          <w:i/>
          <w:lang w:val="en-AU"/>
        </w:rPr>
        <w:t>Interventions for postsurgical opioid prescribing: a systematic review</w:t>
      </w:r>
    </w:p>
    <w:p w:rsidR="001C1317" w:rsidRDefault="001C1317" w:rsidP="001C1317">
      <w:pPr>
        <w:keepNext/>
        <w:keepLines/>
        <w:autoSpaceDE w:val="0"/>
        <w:autoSpaceDN w:val="0"/>
        <w:adjustRightInd w:val="0"/>
        <w:rPr>
          <w:rFonts w:ascii="Garamond" w:hAnsi="Garamond"/>
          <w:lang w:val="en-AU"/>
        </w:rPr>
      </w:pPr>
      <w:r w:rsidRPr="00B80750">
        <w:rPr>
          <w:rFonts w:ascii="Garamond" w:hAnsi="Garamond"/>
          <w:lang w:val="en-AU"/>
        </w:rPr>
        <w:t>Wetzel M, Hockenberry J, Raval MV</w:t>
      </w:r>
    </w:p>
    <w:p w:rsidR="001C1317" w:rsidRPr="00E566B0" w:rsidRDefault="001C1317" w:rsidP="001C1317">
      <w:pPr>
        <w:keepNext/>
        <w:keepLines/>
        <w:autoSpaceDE w:val="0"/>
        <w:autoSpaceDN w:val="0"/>
        <w:adjustRightInd w:val="0"/>
        <w:rPr>
          <w:rFonts w:ascii="Garamond" w:hAnsi="Garamond"/>
          <w:lang w:val="en-AU"/>
        </w:rPr>
      </w:pPr>
      <w:proofErr w:type="gramStart"/>
      <w:r w:rsidRPr="00B80750">
        <w:rPr>
          <w:rFonts w:ascii="Garamond" w:hAnsi="Garamond"/>
          <w:lang w:val="en-AU"/>
        </w:rPr>
        <w:t>JAMA Surgery.</w:t>
      </w:r>
      <w:proofErr w:type="gramEnd"/>
      <w:r w:rsidRPr="00B80750">
        <w:rPr>
          <w:rFonts w:ascii="Garamond" w:hAnsi="Garamond"/>
          <w:lang w:val="en-AU"/>
        </w:rPr>
        <w:t xml:space="preserve"> 2018.</w:t>
      </w:r>
    </w:p>
    <w:tbl>
      <w:tblPr>
        <w:tblStyle w:val="TableGrid"/>
        <w:tblW w:w="0" w:type="auto"/>
        <w:tblInd w:w="288" w:type="dxa"/>
        <w:tblLayout w:type="fixed"/>
        <w:tblLook w:val="01E0" w:firstRow="1" w:lastRow="1" w:firstColumn="1" w:lastColumn="1" w:noHBand="0" w:noVBand="0"/>
      </w:tblPr>
      <w:tblGrid>
        <w:gridCol w:w="1080"/>
        <w:gridCol w:w="8280"/>
      </w:tblGrid>
      <w:tr w:rsidR="001C1317" w:rsidRPr="000170DA" w:rsidTr="00857A92">
        <w:tc>
          <w:tcPr>
            <w:tcW w:w="1080" w:type="dxa"/>
            <w:tcBorders>
              <w:top w:val="single" w:sz="4" w:space="0" w:color="auto"/>
              <w:left w:val="single" w:sz="4" w:space="0" w:color="auto"/>
              <w:bottom w:val="single" w:sz="4" w:space="0" w:color="auto"/>
              <w:right w:val="single" w:sz="4" w:space="0" w:color="auto"/>
            </w:tcBorders>
            <w:vAlign w:val="center"/>
          </w:tcPr>
          <w:p w:rsidR="001C1317" w:rsidRPr="000170DA" w:rsidRDefault="001C1317" w:rsidP="00857A9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C1317" w:rsidRDefault="001C1317" w:rsidP="00857A92">
            <w:pPr>
              <w:rPr>
                <w:rStyle w:val="Hyperlink"/>
                <w:rFonts w:ascii="Garamond" w:hAnsi="Garamond"/>
                <w:color w:val="auto"/>
                <w:u w:val="none"/>
                <w:lang w:val="en-AU"/>
              </w:rPr>
            </w:pPr>
            <w:r>
              <w:rPr>
                <w:rStyle w:val="Hyperlink"/>
                <w:rFonts w:ascii="Garamond" w:hAnsi="Garamond"/>
                <w:color w:val="auto"/>
                <w:u w:val="none"/>
                <w:lang w:val="en-AU"/>
              </w:rPr>
              <w:t xml:space="preserve">Weiner at al </w:t>
            </w:r>
            <w:hyperlink r:id="rId28" w:history="1">
              <w:r w:rsidRPr="00025DD3">
                <w:rPr>
                  <w:rStyle w:val="Hyperlink"/>
                  <w:rFonts w:ascii="Garamond" w:hAnsi="Garamond"/>
                  <w:lang w:val="en-AU"/>
                </w:rPr>
                <w:t>https://doi.org/10.1016/j.jcjq.2018.07.003</w:t>
              </w:r>
            </w:hyperlink>
          </w:p>
          <w:p w:rsidR="001C1317" w:rsidRPr="000170DA" w:rsidRDefault="001C1317" w:rsidP="00857A92">
            <w:pPr>
              <w:rPr>
                <w:rStyle w:val="Hyperlink"/>
                <w:rFonts w:ascii="Garamond" w:hAnsi="Garamond"/>
                <w:color w:val="auto"/>
                <w:u w:val="none"/>
                <w:lang w:val="en-AU"/>
              </w:rPr>
            </w:pPr>
            <w:r>
              <w:rPr>
                <w:rStyle w:val="Hyperlink"/>
                <w:rFonts w:ascii="Garamond" w:hAnsi="Garamond"/>
                <w:color w:val="auto"/>
                <w:u w:val="none"/>
                <w:lang w:val="en-AU"/>
              </w:rPr>
              <w:t xml:space="preserve">Wetzel et al </w:t>
            </w:r>
            <w:hyperlink r:id="rId29" w:history="1">
              <w:r w:rsidRPr="00025DD3">
                <w:rPr>
                  <w:rStyle w:val="Hyperlink"/>
                  <w:rFonts w:ascii="Garamond" w:hAnsi="Garamond"/>
                  <w:lang w:val="en-AU"/>
                </w:rPr>
                <w:t>http://doi.org/10.1001/jamasurg.2018.2730</w:t>
              </w:r>
            </w:hyperlink>
          </w:p>
        </w:tc>
      </w:tr>
      <w:tr w:rsidR="001C1317" w:rsidRPr="000170DA" w:rsidTr="00857A92">
        <w:tc>
          <w:tcPr>
            <w:tcW w:w="1080" w:type="dxa"/>
            <w:tcBorders>
              <w:top w:val="single" w:sz="4" w:space="0" w:color="auto"/>
              <w:left w:val="single" w:sz="4" w:space="0" w:color="auto"/>
              <w:bottom w:val="single" w:sz="4" w:space="0" w:color="auto"/>
              <w:right w:val="single" w:sz="4" w:space="0" w:color="auto"/>
            </w:tcBorders>
            <w:vAlign w:val="center"/>
          </w:tcPr>
          <w:p w:rsidR="001C1317" w:rsidRPr="000170DA" w:rsidRDefault="001C1317" w:rsidP="00857A9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C1317" w:rsidRDefault="001C1317" w:rsidP="00857A92">
            <w:pPr>
              <w:rPr>
                <w:rFonts w:ascii="Garamond" w:hAnsi="Garamond"/>
                <w:lang w:val="en-AU"/>
              </w:rPr>
            </w:pPr>
            <w:r>
              <w:rPr>
                <w:rFonts w:ascii="Garamond" w:hAnsi="Garamond"/>
                <w:lang w:val="en-AU"/>
              </w:rPr>
              <w:t>Opioids and the adverse events related to their (mis)use are widespread, in some countries notoriously so.</w:t>
            </w:r>
          </w:p>
          <w:p w:rsidR="001C1317" w:rsidRDefault="001C1317" w:rsidP="00857A92">
            <w:pPr>
              <w:rPr>
                <w:rFonts w:ascii="Garamond" w:hAnsi="Garamond"/>
                <w:lang w:val="en-AU"/>
              </w:rPr>
            </w:pPr>
            <w:r>
              <w:rPr>
                <w:rFonts w:ascii="Garamond" w:hAnsi="Garamond"/>
                <w:lang w:val="en-AU"/>
              </w:rPr>
              <w:t xml:space="preserve">Weiner at al </w:t>
            </w:r>
            <w:r w:rsidRPr="00673E6B">
              <w:rPr>
                <w:rFonts w:ascii="Garamond" w:hAnsi="Garamond"/>
                <w:lang w:val="en-AU"/>
              </w:rPr>
              <w:t xml:space="preserve">describes the design and implementation of an opioid stewardship program </w:t>
            </w:r>
            <w:r>
              <w:rPr>
                <w:rFonts w:ascii="Garamond" w:hAnsi="Garamond"/>
                <w:lang w:val="en-AU"/>
              </w:rPr>
              <w:t xml:space="preserve">in a US health system </w:t>
            </w:r>
            <w:r w:rsidRPr="00673E6B">
              <w:rPr>
                <w:rFonts w:ascii="Garamond" w:hAnsi="Garamond"/>
                <w:lang w:val="en-AU"/>
              </w:rPr>
              <w:t xml:space="preserve">that combined technology, </w:t>
            </w:r>
            <w:r>
              <w:rPr>
                <w:rFonts w:ascii="Garamond" w:hAnsi="Garamond"/>
                <w:lang w:val="en-AU"/>
              </w:rPr>
              <w:t xml:space="preserve">clinician </w:t>
            </w:r>
            <w:r w:rsidRPr="00673E6B">
              <w:rPr>
                <w:rFonts w:ascii="Garamond" w:hAnsi="Garamond"/>
                <w:lang w:val="en-AU"/>
              </w:rPr>
              <w:t xml:space="preserve">education, and clinical strategies </w:t>
            </w:r>
            <w:r>
              <w:rPr>
                <w:rFonts w:ascii="Garamond" w:hAnsi="Garamond"/>
                <w:lang w:val="en-AU"/>
              </w:rPr>
              <w:t xml:space="preserve">with </w:t>
            </w:r>
            <w:r w:rsidRPr="00673E6B">
              <w:rPr>
                <w:rFonts w:ascii="Garamond" w:hAnsi="Garamond"/>
                <w:lang w:val="en-AU"/>
              </w:rPr>
              <w:t xml:space="preserve">under </w:t>
            </w:r>
            <w:r>
              <w:rPr>
                <w:rFonts w:ascii="Garamond" w:hAnsi="Garamond"/>
                <w:lang w:val="en-AU"/>
              </w:rPr>
              <w:t xml:space="preserve">clear </w:t>
            </w:r>
            <w:r w:rsidRPr="00673E6B">
              <w:rPr>
                <w:rFonts w:ascii="Garamond" w:hAnsi="Garamond"/>
                <w:lang w:val="en-AU"/>
              </w:rPr>
              <w:t xml:space="preserve">guidance </w:t>
            </w:r>
            <w:r>
              <w:rPr>
                <w:rFonts w:ascii="Garamond" w:hAnsi="Garamond"/>
                <w:lang w:val="en-AU"/>
              </w:rPr>
              <w:t xml:space="preserve">in order </w:t>
            </w:r>
            <w:r w:rsidRPr="00673E6B">
              <w:rPr>
                <w:rFonts w:ascii="Garamond" w:hAnsi="Garamond"/>
                <w:lang w:val="en-AU"/>
              </w:rPr>
              <w:t>to address opioid misuse</w:t>
            </w:r>
            <w:r>
              <w:rPr>
                <w:rFonts w:ascii="Garamond" w:hAnsi="Garamond"/>
                <w:lang w:val="en-AU"/>
              </w:rPr>
              <w:t xml:space="preserve"> including prescribing and treatment</w:t>
            </w:r>
            <w:r w:rsidRPr="00673E6B">
              <w:rPr>
                <w:rFonts w:ascii="Garamond" w:hAnsi="Garamond"/>
                <w:lang w:val="en-AU"/>
              </w:rPr>
              <w:t>.</w:t>
            </w:r>
            <w:r>
              <w:rPr>
                <w:rFonts w:ascii="Garamond" w:hAnsi="Garamond"/>
                <w:lang w:val="en-AU"/>
              </w:rPr>
              <w:t xml:space="preserve"> The authors note that “</w:t>
            </w:r>
            <w:r w:rsidRPr="00B80750">
              <w:rPr>
                <w:rFonts w:ascii="Garamond" w:hAnsi="Garamond"/>
                <w:lang w:val="en-AU"/>
              </w:rPr>
              <w:t xml:space="preserve">Successful implementation required strong executive sponsorship, ensuring that the program is not housed in any one clinical department in the health system, creating an </w:t>
            </w:r>
            <w:r w:rsidRPr="00B80750">
              <w:rPr>
                <w:rFonts w:ascii="Garamond" w:hAnsi="Garamond"/>
                <w:b/>
                <w:lang w:val="en-AU"/>
              </w:rPr>
              <w:t>environment</w:t>
            </w:r>
            <w:r w:rsidRPr="00B80750">
              <w:rPr>
                <w:rFonts w:ascii="Garamond" w:hAnsi="Garamond"/>
                <w:lang w:val="en-AU"/>
              </w:rPr>
              <w:t xml:space="preserve"> that empowers </w:t>
            </w:r>
            <w:r w:rsidRPr="00B80750">
              <w:rPr>
                <w:rFonts w:ascii="Garamond" w:hAnsi="Garamond"/>
                <w:b/>
                <w:lang w:val="en-AU"/>
              </w:rPr>
              <w:t>cross-disciplinary collaboration and inclusion</w:t>
            </w:r>
            <w:r w:rsidRPr="00B80750">
              <w:rPr>
                <w:rFonts w:ascii="Garamond" w:hAnsi="Garamond"/>
                <w:lang w:val="en-AU"/>
              </w:rPr>
              <w:t>, as well as the development of measures to guide efforts.</w:t>
            </w:r>
            <w:r>
              <w:rPr>
                <w:rFonts w:ascii="Garamond" w:hAnsi="Garamond"/>
                <w:lang w:val="en-AU"/>
              </w:rPr>
              <w:t>”</w:t>
            </w:r>
          </w:p>
          <w:p w:rsidR="001C1317" w:rsidRPr="000365E9" w:rsidRDefault="001C1317" w:rsidP="00857A92">
            <w:pPr>
              <w:rPr>
                <w:rFonts w:ascii="Garamond" w:hAnsi="Garamond"/>
                <w:lang w:val="en-AU"/>
              </w:rPr>
            </w:pPr>
            <w:r>
              <w:rPr>
                <w:rFonts w:ascii="Garamond" w:hAnsi="Garamond"/>
                <w:lang w:val="en-AU"/>
              </w:rPr>
              <w:t xml:space="preserve">Wetzel et al focus slightly more narrowly in their review of </w:t>
            </w:r>
            <w:r w:rsidRPr="00B80750">
              <w:rPr>
                <w:rFonts w:ascii="Garamond" w:hAnsi="Garamond"/>
                <w:lang w:val="en-AU"/>
              </w:rPr>
              <w:t>opioid stewardship practices following surgery</w:t>
            </w:r>
            <w:r>
              <w:rPr>
                <w:rFonts w:ascii="Garamond" w:hAnsi="Garamond"/>
                <w:lang w:val="en-AU"/>
              </w:rPr>
              <w:t>. The review focused on eight studies and the paper suggests that they “</w:t>
            </w:r>
            <w:r w:rsidRPr="00B80750">
              <w:rPr>
                <w:rFonts w:ascii="Garamond" w:hAnsi="Garamond"/>
                <w:lang w:val="en-AU"/>
              </w:rPr>
              <w:t xml:space="preserve">provide evidence that clinician-mediated and organizational-level interventions are powerful tools in creating change in </w:t>
            </w:r>
            <w:r>
              <w:rPr>
                <w:rFonts w:ascii="Garamond" w:hAnsi="Garamond"/>
                <w:lang w:val="en-AU"/>
              </w:rPr>
              <w:t>postsurgical opioid prescribing.” However, they also note the “</w:t>
            </w:r>
            <w:r w:rsidRPr="00B80750">
              <w:rPr>
                <w:rFonts w:ascii="Garamond" w:hAnsi="Garamond"/>
                <w:lang w:val="en-AU"/>
              </w:rPr>
              <w:t>paucity of high-quality studies that provide clear evidence on the most effective intervention at reducing postoperative opioid prescribing.</w:t>
            </w:r>
            <w:r>
              <w:rPr>
                <w:rFonts w:ascii="Garamond" w:hAnsi="Garamond"/>
                <w:lang w:val="en-AU"/>
              </w:rPr>
              <w:t>”</w:t>
            </w:r>
          </w:p>
        </w:tc>
      </w:tr>
    </w:tbl>
    <w:p w:rsidR="001C1317" w:rsidRDefault="001C1317" w:rsidP="001C1317">
      <w:pPr>
        <w:keepNext/>
        <w:keepLines/>
        <w:autoSpaceDE w:val="0"/>
        <w:autoSpaceDN w:val="0"/>
        <w:adjustRightInd w:val="0"/>
        <w:rPr>
          <w:rFonts w:ascii="Garamond" w:hAnsi="Garamond"/>
          <w:i/>
          <w:lang w:val="en-AU"/>
        </w:rPr>
      </w:pPr>
    </w:p>
    <w:p w:rsidR="001C1317" w:rsidRDefault="001C1317">
      <w:pPr>
        <w:rPr>
          <w:rFonts w:ascii="Garamond" w:hAnsi="Garamond"/>
          <w:i/>
          <w:lang w:val="en-AU"/>
        </w:rPr>
      </w:pPr>
      <w:r>
        <w:rPr>
          <w:rFonts w:ascii="Garamond" w:hAnsi="Garamond"/>
          <w:i/>
          <w:lang w:val="en-AU"/>
        </w:rPr>
        <w:br w:type="page"/>
      </w:r>
    </w:p>
    <w:p w:rsidR="004F24EA" w:rsidRDefault="004F24EA" w:rsidP="00C81CB9">
      <w:pPr>
        <w:keepNext/>
        <w:keepLines/>
        <w:autoSpaceDE w:val="0"/>
        <w:autoSpaceDN w:val="0"/>
        <w:adjustRightInd w:val="0"/>
        <w:rPr>
          <w:rFonts w:ascii="Garamond" w:hAnsi="Garamond"/>
          <w:i/>
          <w:lang w:val="en-AU"/>
        </w:rPr>
      </w:pPr>
      <w:r w:rsidRPr="004F24EA">
        <w:rPr>
          <w:rFonts w:ascii="Garamond" w:hAnsi="Garamond"/>
          <w:i/>
          <w:lang w:val="en-AU"/>
        </w:rPr>
        <w:lastRenderedPageBreak/>
        <w:t xml:space="preserve">Improving Employee Voice </w:t>
      </w:r>
      <w:proofErr w:type="gramStart"/>
      <w:r w:rsidRPr="004F24EA">
        <w:rPr>
          <w:rFonts w:ascii="Garamond" w:hAnsi="Garamond"/>
          <w:i/>
          <w:lang w:val="en-AU"/>
        </w:rPr>
        <w:t>About</w:t>
      </w:r>
      <w:proofErr w:type="gramEnd"/>
      <w:r w:rsidRPr="004F24EA">
        <w:rPr>
          <w:rFonts w:ascii="Garamond" w:hAnsi="Garamond"/>
          <w:i/>
          <w:lang w:val="en-AU"/>
        </w:rPr>
        <w:t xml:space="preserve"> Transgressive or Disruptive Behavior: A Case Study</w:t>
      </w:r>
    </w:p>
    <w:p w:rsidR="00B961B3" w:rsidRDefault="00B961B3" w:rsidP="00C81CB9">
      <w:pPr>
        <w:keepNext/>
        <w:keepLines/>
        <w:autoSpaceDE w:val="0"/>
        <w:autoSpaceDN w:val="0"/>
        <w:adjustRightInd w:val="0"/>
        <w:rPr>
          <w:rFonts w:ascii="Garamond" w:hAnsi="Garamond"/>
          <w:lang w:val="en-AU"/>
        </w:rPr>
      </w:pPr>
      <w:r w:rsidRPr="00B961B3">
        <w:rPr>
          <w:rFonts w:ascii="Garamond" w:hAnsi="Garamond"/>
          <w:lang w:val="en-AU"/>
        </w:rPr>
        <w:t>Dixon-Woods M, Campbell A, Martin G, Willars J, Tarrant C, Aveling E-L, et al.</w:t>
      </w:r>
    </w:p>
    <w:p w:rsidR="004F24EA" w:rsidRDefault="00B961B3" w:rsidP="00C81CB9">
      <w:pPr>
        <w:keepNext/>
        <w:keepLines/>
        <w:autoSpaceDE w:val="0"/>
        <w:autoSpaceDN w:val="0"/>
        <w:adjustRightInd w:val="0"/>
        <w:rPr>
          <w:rFonts w:ascii="Garamond" w:hAnsi="Garamond"/>
          <w:lang w:val="en-AU"/>
        </w:rPr>
      </w:pPr>
      <w:proofErr w:type="gramStart"/>
      <w:r w:rsidRPr="00B961B3">
        <w:rPr>
          <w:rFonts w:ascii="Garamond" w:hAnsi="Garamond"/>
          <w:lang w:val="en-AU"/>
        </w:rPr>
        <w:t>Academic Medicine.</w:t>
      </w:r>
      <w:proofErr w:type="gramEnd"/>
      <w:r w:rsidRPr="00B961B3">
        <w:rPr>
          <w:rFonts w:ascii="Garamond" w:hAnsi="Garamond"/>
          <w:lang w:val="en-AU"/>
        </w:rPr>
        <w:t xml:space="preserve"> </w:t>
      </w:r>
      <w:proofErr w:type="gramStart"/>
      <w:r w:rsidRPr="00B961B3">
        <w:rPr>
          <w:rFonts w:ascii="Garamond" w:hAnsi="Garamond"/>
          <w:lang w:val="en-AU"/>
        </w:rPr>
        <w:t>2018</w:t>
      </w:r>
      <w:r>
        <w:rPr>
          <w:rFonts w:ascii="Garamond" w:hAnsi="Garamond"/>
          <w:lang w:val="en-AU"/>
        </w:rPr>
        <w:t xml:space="preserve"> [epub]</w:t>
      </w:r>
      <w:r w:rsidRPr="00B961B3">
        <w:rPr>
          <w:rFonts w:ascii="Garamond" w:hAnsi="Garamond"/>
          <w:lang w:val="en-AU"/>
        </w:rPr>
        <w:t>.</w:t>
      </w:r>
      <w:proofErr w:type="gramEnd"/>
    </w:p>
    <w:p w:rsidR="00B961B3" w:rsidRPr="00B961B3" w:rsidRDefault="00B961B3" w:rsidP="00C81CB9">
      <w:pPr>
        <w:keepNext/>
        <w:keepLines/>
        <w:autoSpaceDE w:val="0"/>
        <w:autoSpaceDN w:val="0"/>
        <w:adjustRightInd w:val="0"/>
        <w:rPr>
          <w:rFonts w:ascii="Garamond" w:hAnsi="Garamond"/>
          <w:lang w:val="en-AU"/>
        </w:rPr>
      </w:pPr>
    </w:p>
    <w:p w:rsidR="00C81CB9" w:rsidRPr="00AE28B6" w:rsidRDefault="00E22718" w:rsidP="00C81CB9">
      <w:pPr>
        <w:keepNext/>
        <w:keepLines/>
        <w:autoSpaceDE w:val="0"/>
        <w:autoSpaceDN w:val="0"/>
        <w:adjustRightInd w:val="0"/>
        <w:rPr>
          <w:rFonts w:ascii="Garamond" w:hAnsi="Garamond"/>
          <w:i/>
          <w:lang w:val="en-AU"/>
        </w:rPr>
      </w:pPr>
      <w:r w:rsidRPr="00AE28B6">
        <w:rPr>
          <w:rFonts w:ascii="Garamond" w:hAnsi="Garamond"/>
          <w:i/>
          <w:lang w:val="en-AU"/>
        </w:rPr>
        <w:t>Health care risk managers' consensus on the management of inappropriate behaviors among hospital staff</w:t>
      </w:r>
    </w:p>
    <w:p w:rsidR="007D1A8C" w:rsidRDefault="007D1A8C" w:rsidP="00C81CB9">
      <w:pPr>
        <w:keepNext/>
        <w:keepLines/>
        <w:autoSpaceDE w:val="0"/>
        <w:autoSpaceDN w:val="0"/>
        <w:adjustRightInd w:val="0"/>
        <w:rPr>
          <w:rFonts w:ascii="Garamond" w:hAnsi="Garamond"/>
          <w:lang w:val="en-AU"/>
        </w:rPr>
      </w:pPr>
      <w:r w:rsidRPr="007D1A8C">
        <w:rPr>
          <w:rFonts w:ascii="Garamond" w:hAnsi="Garamond"/>
          <w:lang w:val="en-AU"/>
        </w:rPr>
        <w:t>Zadeh SE, Haussmann R, Barton CD</w:t>
      </w:r>
    </w:p>
    <w:p w:rsidR="00E22718" w:rsidRDefault="007D1A8C" w:rsidP="00C81CB9">
      <w:pPr>
        <w:keepNext/>
        <w:keepLines/>
        <w:autoSpaceDE w:val="0"/>
        <w:autoSpaceDN w:val="0"/>
        <w:adjustRightInd w:val="0"/>
        <w:rPr>
          <w:rFonts w:ascii="Garamond" w:hAnsi="Garamond"/>
          <w:lang w:val="en-AU"/>
        </w:rPr>
      </w:pPr>
      <w:proofErr w:type="gramStart"/>
      <w:r w:rsidRPr="007D1A8C">
        <w:rPr>
          <w:rFonts w:ascii="Garamond" w:hAnsi="Garamond"/>
          <w:lang w:val="en-AU"/>
        </w:rPr>
        <w:t>Journal of Healthcare Risk Management.</w:t>
      </w:r>
      <w:proofErr w:type="gramEnd"/>
      <w:r w:rsidRPr="007D1A8C">
        <w:rPr>
          <w:rFonts w:ascii="Garamond" w:hAnsi="Garamond"/>
          <w:lang w:val="en-AU"/>
        </w:rPr>
        <w:t xml:space="preserve"> </w:t>
      </w:r>
      <w:proofErr w:type="gramStart"/>
      <w:r w:rsidRPr="007D1A8C">
        <w:rPr>
          <w:rFonts w:ascii="Garamond" w:hAnsi="Garamond"/>
          <w:lang w:val="en-AU"/>
        </w:rPr>
        <w:t>2018</w:t>
      </w:r>
      <w:r>
        <w:rPr>
          <w:rFonts w:ascii="Garamond" w:hAnsi="Garamond"/>
          <w:lang w:val="en-AU"/>
        </w:rPr>
        <w:t xml:space="preserve"> [epub]</w:t>
      </w:r>
      <w:r w:rsidR="00AA7AA7">
        <w:rPr>
          <w:rFonts w:ascii="Garamond" w:hAnsi="Garamond"/>
          <w:lang w:val="en-AU"/>
        </w:rPr>
        <w:tab/>
      </w:r>
      <w:r w:rsidRPr="007D1A8C">
        <w:rPr>
          <w:rFonts w:ascii="Garamond" w:hAnsi="Garamond"/>
          <w:lang w:val="en-AU"/>
        </w:rPr>
        <w:t>.</w:t>
      </w:r>
      <w:proofErr w:type="gramEnd"/>
    </w:p>
    <w:p w:rsidR="007D1A8C" w:rsidRDefault="007D1A8C" w:rsidP="00C81CB9">
      <w:pPr>
        <w:keepNext/>
        <w:keepLines/>
        <w:autoSpaceDE w:val="0"/>
        <w:autoSpaceDN w:val="0"/>
        <w:adjustRightInd w:val="0"/>
        <w:rPr>
          <w:rFonts w:ascii="Garamond" w:hAnsi="Garamond"/>
          <w:lang w:val="en-AU"/>
        </w:rPr>
      </w:pPr>
    </w:p>
    <w:p w:rsidR="00B55EA3" w:rsidRPr="00BC6637" w:rsidRDefault="00B55EA3" w:rsidP="00B55EA3">
      <w:pPr>
        <w:keepNext/>
        <w:keepLines/>
        <w:autoSpaceDE w:val="0"/>
        <w:autoSpaceDN w:val="0"/>
        <w:adjustRightInd w:val="0"/>
        <w:rPr>
          <w:rFonts w:ascii="Garamond" w:hAnsi="Garamond"/>
          <w:i/>
          <w:lang w:val="en-AU"/>
        </w:rPr>
      </w:pPr>
      <w:r w:rsidRPr="00BC6637">
        <w:rPr>
          <w:rFonts w:ascii="Garamond" w:hAnsi="Garamond"/>
          <w:i/>
          <w:lang w:val="en-AU"/>
        </w:rPr>
        <w:t>Understanding the knowledge gaps in whistleblowing and speaking up in health care: narrative reviews of the research literature and formal inquiries, a legal analysis and stakeholder interviews</w:t>
      </w:r>
    </w:p>
    <w:p w:rsidR="004A02B4" w:rsidRDefault="004A02B4" w:rsidP="00C81CB9">
      <w:pPr>
        <w:keepNext/>
        <w:keepLines/>
        <w:autoSpaceDE w:val="0"/>
        <w:autoSpaceDN w:val="0"/>
        <w:adjustRightInd w:val="0"/>
        <w:rPr>
          <w:rFonts w:ascii="Garamond" w:hAnsi="Garamond"/>
          <w:lang w:val="en-AU"/>
        </w:rPr>
      </w:pPr>
      <w:r w:rsidRPr="004A02B4">
        <w:rPr>
          <w:rFonts w:ascii="Garamond" w:hAnsi="Garamond"/>
          <w:lang w:val="en-AU"/>
        </w:rPr>
        <w:t>Mannion R, Blenkinsopp J, Powell M, McHale J, Millar R, Snowden N, et al</w:t>
      </w:r>
    </w:p>
    <w:p w:rsidR="00B55EA3" w:rsidRPr="00E566B0" w:rsidRDefault="004A02B4" w:rsidP="00C81CB9">
      <w:pPr>
        <w:keepNext/>
        <w:keepLines/>
        <w:autoSpaceDE w:val="0"/>
        <w:autoSpaceDN w:val="0"/>
        <w:adjustRightInd w:val="0"/>
        <w:rPr>
          <w:rFonts w:ascii="Garamond" w:hAnsi="Garamond"/>
          <w:lang w:val="en-AU"/>
        </w:rPr>
      </w:pPr>
      <w:proofErr w:type="gramStart"/>
      <w:r w:rsidRPr="004A02B4">
        <w:rPr>
          <w:rFonts w:ascii="Garamond" w:hAnsi="Garamond"/>
          <w:lang w:val="en-AU"/>
        </w:rPr>
        <w:t>Health Services and Delivery Research.</w:t>
      </w:r>
      <w:proofErr w:type="gramEnd"/>
      <w:r w:rsidRPr="004A02B4">
        <w:rPr>
          <w:rFonts w:ascii="Garamond" w:hAnsi="Garamond"/>
          <w:lang w:val="en-AU"/>
        </w:rPr>
        <w:t xml:space="preserve"> 2018</w:t>
      </w:r>
      <w:proofErr w:type="gramStart"/>
      <w:r w:rsidRPr="004A02B4">
        <w:rPr>
          <w:rFonts w:ascii="Garamond" w:hAnsi="Garamond"/>
          <w:lang w:val="en-AU"/>
        </w:rPr>
        <w:t>;6</w:t>
      </w:r>
      <w:proofErr w:type="gramEnd"/>
      <w:r w:rsidRPr="004A02B4">
        <w:rPr>
          <w:rFonts w:ascii="Garamond" w:hAnsi="Garamond"/>
          <w:lang w:val="en-AU"/>
        </w:rPr>
        <w:t>(30).</w:t>
      </w:r>
    </w:p>
    <w:tbl>
      <w:tblPr>
        <w:tblStyle w:val="TableGrid"/>
        <w:tblW w:w="0" w:type="auto"/>
        <w:tblInd w:w="288" w:type="dxa"/>
        <w:tblLayout w:type="fixed"/>
        <w:tblLook w:val="01E0" w:firstRow="1" w:lastRow="1" w:firstColumn="1" w:lastColumn="1" w:noHBand="0" w:noVBand="0"/>
      </w:tblPr>
      <w:tblGrid>
        <w:gridCol w:w="1080"/>
        <w:gridCol w:w="8280"/>
      </w:tblGrid>
      <w:tr w:rsidR="00C81CB9" w:rsidRPr="000170DA" w:rsidTr="00044A8B">
        <w:tc>
          <w:tcPr>
            <w:tcW w:w="1080" w:type="dxa"/>
            <w:tcBorders>
              <w:top w:val="single" w:sz="4" w:space="0" w:color="auto"/>
              <w:left w:val="single" w:sz="4" w:space="0" w:color="auto"/>
              <w:bottom w:val="single" w:sz="4" w:space="0" w:color="auto"/>
              <w:right w:val="single" w:sz="4" w:space="0" w:color="auto"/>
            </w:tcBorders>
            <w:vAlign w:val="center"/>
          </w:tcPr>
          <w:p w:rsidR="00C81CB9" w:rsidRPr="000170DA" w:rsidRDefault="00C81CB9" w:rsidP="00044A8B">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8028D" w:rsidRDefault="004F24EA" w:rsidP="0098028D">
            <w:pPr>
              <w:rPr>
                <w:rStyle w:val="Hyperlink"/>
                <w:rFonts w:ascii="Garamond" w:hAnsi="Garamond"/>
                <w:lang w:val="en-AU"/>
              </w:rPr>
            </w:pPr>
            <w:r>
              <w:rPr>
                <w:rFonts w:ascii="Garamond" w:hAnsi="Garamond"/>
                <w:lang w:val="en-AU"/>
              </w:rPr>
              <w:t xml:space="preserve">Dixon-Woods et al </w:t>
            </w:r>
            <w:hyperlink r:id="rId30" w:history="1">
              <w:r w:rsidR="00B55EA3" w:rsidRPr="003F48F1">
                <w:rPr>
                  <w:rStyle w:val="Hyperlink"/>
                  <w:rFonts w:ascii="Garamond" w:hAnsi="Garamond"/>
                  <w:lang w:val="en-AU"/>
                </w:rPr>
                <w:t>https://doi.org/10.1097/ACM.0000000000002447</w:t>
              </w:r>
            </w:hyperlink>
          </w:p>
          <w:p w:rsidR="0098028D" w:rsidRDefault="0098028D" w:rsidP="0098028D">
            <w:pPr>
              <w:rPr>
                <w:rStyle w:val="Hyperlink"/>
                <w:rFonts w:ascii="Garamond" w:hAnsi="Garamond"/>
                <w:color w:val="auto"/>
                <w:u w:val="none"/>
                <w:lang w:val="en-AU"/>
              </w:rPr>
            </w:pPr>
            <w:r>
              <w:rPr>
                <w:rStyle w:val="Hyperlink"/>
                <w:rFonts w:ascii="Garamond" w:hAnsi="Garamond"/>
                <w:color w:val="auto"/>
                <w:u w:val="none"/>
                <w:lang w:val="en-AU"/>
              </w:rPr>
              <w:t xml:space="preserve">Zadeh et al </w:t>
            </w:r>
            <w:hyperlink r:id="rId31" w:history="1">
              <w:r w:rsidRPr="00025DD3">
                <w:rPr>
                  <w:rStyle w:val="Hyperlink"/>
                  <w:rFonts w:ascii="Garamond" w:hAnsi="Garamond"/>
                  <w:lang w:val="en-AU"/>
                </w:rPr>
                <w:t>http://doi.org/10.1002/jhrm.21349</w:t>
              </w:r>
            </w:hyperlink>
          </w:p>
          <w:p w:rsidR="00B55EA3" w:rsidRPr="000170DA" w:rsidRDefault="00B55EA3" w:rsidP="0098028D">
            <w:pPr>
              <w:rPr>
                <w:rStyle w:val="Hyperlink"/>
                <w:rFonts w:ascii="Garamond" w:hAnsi="Garamond"/>
                <w:color w:val="auto"/>
                <w:u w:val="none"/>
                <w:lang w:val="en-AU"/>
              </w:rPr>
            </w:pPr>
            <w:r>
              <w:rPr>
                <w:rStyle w:val="Hyperlink"/>
                <w:rFonts w:ascii="Garamond" w:hAnsi="Garamond"/>
                <w:color w:val="auto"/>
                <w:u w:val="none"/>
                <w:lang w:val="en-AU"/>
              </w:rPr>
              <w:t xml:space="preserve">Mannion et al </w:t>
            </w:r>
            <w:hyperlink r:id="rId32" w:history="1">
              <w:r w:rsidRPr="003F48F1">
                <w:rPr>
                  <w:rStyle w:val="Hyperlink"/>
                  <w:rFonts w:ascii="Garamond" w:hAnsi="Garamond"/>
                  <w:lang w:val="en-AU"/>
                </w:rPr>
                <w:t>https://doi.org/10.3310/hsdr06300</w:t>
              </w:r>
            </w:hyperlink>
          </w:p>
        </w:tc>
      </w:tr>
      <w:tr w:rsidR="00C81CB9" w:rsidRPr="000170DA" w:rsidTr="00044A8B">
        <w:tc>
          <w:tcPr>
            <w:tcW w:w="1080" w:type="dxa"/>
            <w:tcBorders>
              <w:top w:val="single" w:sz="4" w:space="0" w:color="auto"/>
              <w:left w:val="single" w:sz="4" w:space="0" w:color="auto"/>
              <w:bottom w:val="single" w:sz="4" w:space="0" w:color="auto"/>
              <w:right w:val="single" w:sz="4" w:space="0" w:color="auto"/>
            </w:tcBorders>
            <w:vAlign w:val="center"/>
          </w:tcPr>
          <w:p w:rsidR="00C81CB9" w:rsidRPr="000170DA" w:rsidRDefault="00C81CB9" w:rsidP="00044A8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F24EA" w:rsidRDefault="00E22718" w:rsidP="00E22718">
            <w:pPr>
              <w:rPr>
                <w:rFonts w:ascii="Garamond" w:hAnsi="Garamond"/>
                <w:lang w:val="en-AU"/>
              </w:rPr>
            </w:pPr>
            <w:r>
              <w:rPr>
                <w:rFonts w:ascii="Garamond" w:hAnsi="Garamond"/>
                <w:lang w:val="en-AU"/>
              </w:rPr>
              <w:t xml:space="preserve">Another contentious topic is behaviour of staff in health facilities. Where </w:t>
            </w:r>
            <w:proofErr w:type="gramStart"/>
            <w:r>
              <w:rPr>
                <w:rFonts w:ascii="Garamond" w:hAnsi="Garamond"/>
                <w:lang w:val="en-AU"/>
              </w:rPr>
              <w:t>are the boundaries set and what</w:t>
            </w:r>
            <w:proofErr w:type="gramEnd"/>
            <w:r>
              <w:rPr>
                <w:rFonts w:ascii="Garamond" w:hAnsi="Garamond"/>
                <w:lang w:val="en-AU"/>
              </w:rPr>
              <w:t xml:space="preserve"> are the consequences for inappropriate behaviours? </w:t>
            </w:r>
          </w:p>
          <w:p w:rsidR="0098028D" w:rsidRDefault="004F24EA" w:rsidP="0098028D">
            <w:pPr>
              <w:rPr>
                <w:rStyle w:val="Hyperlink"/>
                <w:rFonts w:ascii="Garamond" w:hAnsi="Garamond"/>
                <w:color w:val="auto"/>
                <w:u w:val="none"/>
                <w:lang w:val="en-AU"/>
              </w:rPr>
            </w:pPr>
            <w:r>
              <w:rPr>
                <w:rFonts w:ascii="Garamond" w:hAnsi="Garamond"/>
                <w:lang w:val="en-AU"/>
              </w:rPr>
              <w:t xml:space="preserve">Dixon-Woods et al </w:t>
            </w:r>
            <w:r w:rsidR="00B55EA3">
              <w:rPr>
                <w:rFonts w:ascii="Garamond" w:hAnsi="Garamond"/>
                <w:lang w:val="en-AU"/>
              </w:rPr>
              <w:t xml:space="preserve">report on how </w:t>
            </w:r>
            <w:r w:rsidR="00B55EA3" w:rsidRPr="00B55EA3">
              <w:rPr>
                <w:rFonts w:ascii="Garamond" w:hAnsi="Garamond"/>
                <w:lang w:val="en-AU"/>
              </w:rPr>
              <w:t>Johns Hopkins Medicine</w:t>
            </w:r>
            <w:r w:rsidR="00B55EA3">
              <w:rPr>
                <w:rFonts w:ascii="Garamond" w:hAnsi="Garamond"/>
                <w:lang w:val="en-AU"/>
              </w:rPr>
              <w:t xml:space="preserve"> in Baltimore sought to </w:t>
            </w:r>
            <w:r w:rsidR="0098028D" w:rsidRPr="00B961B3">
              <w:rPr>
                <w:rStyle w:val="Hyperlink"/>
                <w:rFonts w:ascii="Garamond" w:hAnsi="Garamond"/>
                <w:color w:val="auto"/>
                <w:u w:val="none"/>
                <w:lang w:val="en-AU"/>
              </w:rPr>
              <w:t xml:space="preserve">understand </w:t>
            </w:r>
            <w:r w:rsidR="0098028D">
              <w:rPr>
                <w:rStyle w:val="Hyperlink"/>
                <w:rFonts w:ascii="Garamond" w:hAnsi="Garamond"/>
                <w:color w:val="auto"/>
                <w:u w:val="none"/>
                <w:lang w:val="en-AU"/>
              </w:rPr>
              <w:t xml:space="preserve">the </w:t>
            </w:r>
            <w:r w:rsidR="0098028D" w:rsidRPr="00B961B3">
              <w:rPr>
                <w:rStyle w:val="Hyperlink"/>
                <w:rFonts w:ascii="Garamond" w:hAnsi="Garamond"/>
                <w:color w:val="auto"/>
                <w:u w:val="none"/>
                <w:lang w:val="en-AU"/>
              </w:rPr>
              <w:t>barriers to voice and make improvements in identifying and responding to transgressive or disruptive behavio</w:t>
            </w:r>
            <w:r w:rsidR="0098028D">
              <w:rPr>
                <w:rStyle w:val="Hyperlink"/>
                <w:rFonts w:ascii="Garamond" w:hAnsi="Garamond"/>
                <w:color w:val="auto"/>
                <w:u w:val="none"/>
                <w:lang w:val="en-AU"/>
              </w:rPr>
              <w:t>u</w:t>
            </w:r>
            <w:r w:rsidR="0098028D" w:rsidRPr="00B961B3">
              <w:rPr>
                <w:rStyle w:val="Hyperlink"/>
                <w:rFonts w:ascii="Garamond" w:hAnsi="Garamond"/>
                <w:color w:val="auto"/>
                <w:u w:val="none"/>
                <w:lang w:val="en-AU"/>
              </w:rPr>
              <w:t>rs.</w:t>
            </w:r>
            <w:r w:rsidR="0098028D">
              <w:rPr>
                <w:rStyle w:val="Hyperlink"/>
                <w:rFonts w:ascii="Garamond" w:hAnsi="Garamond"/>
                <w:color w:val="auto"/>
                <w:u w:val="none"/>
                <w:lang w:val="en-AU"/>
              </w:rPr>
              <w:t xml:space="preserve"> The approach taken had two distinct phases: diagnosis (based on 67 confidential interviews) and intervention (a </w:t>
            </w:r>
            <w:r w:rsidR="0098028D" w:rsidRPr="0098028D">
              <w:rPr>
                <w:rStyle w:val="Hyperlink"/>
                <w:rFonts w:ascii="Garamond" w:hAnsi="Garamond"/>
                <w:b/>
                <w:color w:val="auto"/>
                <w:u w:val="none"/>
                <w:lang w:val="en-AU"/>
              </w:rPr>
              <w:t>structured intervention</w:t>
            </w:r>
            <w:r w:rsidR="0098028D">
              <w:rPr>
                <w:rStyle w:val="Hyperlink"/>
                <w:rFonts w:ascii="Garamond" w:hAnsi="Garamond"/>
                <w:color w:val="auto"/>
                <w:u w:val="none"/>
                <w:lang w:val="en-AU"/>
              </w:rPr>
              <w:t xml:space="preserve"> program including </w:t>
            </w:r>
            <w:r w:rsidR="0098028D" w:rsidRPr="0098028D">
              <w:rPr>
                <w:rStyle w:val="Hyperlink"/>
                <w:rFonts w:ascii="Garamond" w:hAnsi="Garamond"/>
                <w:b/>
                <w:color w:val="auto"/>
                <w:u w:val="none"/>
                <w:lang w:val="en-AU"/>
              </w:rPr>
              <w:t>sharing findings</w:t>
            </w:r>
            <w:r w:rsidR="0098028D">
              <w:rPr>
                <w:rStyle w:val="Hyperlink"/>
                <w:rFonts w:ascii="Garamond" w:hAnsi="Garamond"/>
                <w:color w:val="auto"/>
                <w:u w:val="none"/>
                <w:lang w:val="en-AU"/>
              </w:rPr>
              <w:t xml:space="preserve">, </w:t>
            </w:r>
            <w:r w:rsidR="0098028D" w:rsidRPr="0098028D">
              <w:rPr>
                <w:rStyle w:val="Hyperlink"/>
                <w:rFonts w:ascii="Garamond" w:hAnsi="Garamond"/>
                <w:b/>
                <w:color w:val="auto"/>
                <w:u w:val="none"/>
                <w:lang w:val="en-AU"/>
              </w:rPr>
              <w:t>developing mechanisms</w:t>
            </w:r>
            <w:r w:rsidR="0098028D">
              <w:rPr>
                <w:rStyle w:val="Hyperlink"/>
                <w:rFonts w:ascii="Garamond" w:hAnsi="Garamond"/>
                <w:color w:val="auto"/>
                <w:u w:val="none"/>
                <w:lang w:val="en-AU"/>
              </w:rPr>
              <w:t xml:space="preserve">, </w:t>
            </w:r>
            <w:r w:rsidR="0098028D" w:rsidRPr="0098028D">
              <w:rPr>
                <w:rStyle w:val="Hyperlink"/>
                <w:rFonts w:ascii="Garamond" w:hAnsi="Garamond"/>
                <w:b/>
                <w:color w:val="auto"/>
                <w:u w:val="none"/>
                <w:lang w:val="en-AU"/>
              </w:rPr>
              <w:t>training leaders</w:t>
            </w:r>
            <w:r w:rsidR="0098028D">
              <w:rPr>
                <w:rStyle w:val="Hyperlink"/>
                <w:rFonts w:ascii="Garamond" w:hAnsi="Garamond"/>
                <w:color w:val="auto"/>
                <w:u w:val="none"/>
                <w:lang w:val="en-AU"/>
              </w:rPr>
              <w:t xml:space="preserve"> and </w:t>
            </w:r>
            <w:r w:rsidR="0098028D" w:rsidRPr="0098028D">
              <w:rPr>
                <w:rStyle w:val="Hyperlink"/>
                <w:rFonts w:ascii="Garamond" w:hAnsi="Garamond"/>
                <w:b/>
                <w:color w:val="auto"/>
                <w:u w:val="none"/>
                <w:lang w:val="en-AU"/>
              </w:rPr>
              <w:t>building capacity</w:t>
            </w:r>
            <w:r w:rsidR="0098028D">
              <w:rPr>
                <w:rStyle w:val="Hyperlink"/>
                <w:rFonts w:ascii="Garamond" w:hAnsi="Garamond"/>
                <w:color w:val="auto"/>
                <w:u w:val="none"/>
                <w:lang w:val="en-AU"/>
              </w:rPr>
              <w:t xml:space="preserve">). </w:t>
            </w:r>
          </w:p>
          <w:p w:rsidR="004F24EA" w:rsidRDefault="0098028D" w:rsidP="00E22718">
            <w:pPr>
              <w:rPr>
                <w:rFonts w:ascii="Garamond" w:hAnsi="Garamond"/>
                <w:lang w:val="en-AU"/>
              </w:rPr>
            </w:pPr>
            <w:r>
              <w:rPr>
                <w:rFonts w:ascii="Garamond" w:hAnsi="Garamond"/>
                <w:lang w:val="en-AU"/>
              </w:rPr>
              <w:t xml:space="preserve">Zadeh et al describe the outcome of a modified Delphi process that sought to identify </w:t>
            </w:r>
            <w:r w:rsidRPr="0098028D">
              <w:rPr>
                <w:rFonts w:ascii="Garamond" w:hAnsi="Garamond"/>
                <w:lang w:val="en-AU"/>
              </w:rPr>
              <w:t xml:space="preserve">practical methods for </w:t>
            </w:r>
            <w:r>
              <w:rPr>
                <w:rFonts w:ascii="Garamond" w:hAnsi="Garamond"/>
                <w:lang w:val="en-AU"/>
              </w:rPr>
              <w:t xml:space="preserve">the </w:t>
            </w:r>
            <w:r w:rsidRPr="0098028D">
              <w:rPr>
                <w:rFonts w:ascii="Garamond" w:hAnsi="Garamond"/>
                <w:lang w:val="en-AU"/>
              </w:rPr>
              <w:t>early detection of inappropriate behavio</w:t>
            </w:r>
            <w:r>
              <w:rPr>
                <w:rFonts w:ascii="Garamond" w:hAnsi="Garamond"/>
                <w:lang w:val="en-AU"/>
              </w:rPr>
              <w:t>u</w:t>
            </w:r>
            <w:r w:rsidRPr="0098028D">
              <w:rPr>
                <w:rFonts w:ascii="Garamond" w:hAnsi="Garamond"/>
                <w:lang w:val="en-AU"/>
              </w:rPr>
              <w:t xml:space="preserve">rs among hospital staff, which may be used by hospital managers </w:t>
            </w:r>
            <w:r>
              <w:rPr>
                <w:rFonts w:ascii="Garamond" w:hAnsi="Garamond"/>
                <w:lang w:val="en-AU"/>
              </w:rPr>
              <w:t xml:space="preserve">as a means of ameliorating </w:t>
            </w:r>
            <w:r w:rsidRPr="0098028D">
              <w:rPr>
                <w:rFonts w:ascii="Garamond" w:hAnsi="Garamond"/>
                <w:lang w:val="en-AU"/>
              </w:rPr>
              <w:t>the risk of medical mishaps.</w:t>
            </w:r>
            <w:r>
              <w:rPr>
                <w:rFonts w:ascii="Garamond" w:hAnsi="Garamond"/>
                <w:lang w:val="en-AU"/>
              </w:rPr>
              <w:t xml:space="preserve"> The panel reached consensus on eight factors: </w:t>
            </w:r>
            <w:r w:rsidR="007D1A8C">
              <w:rPr>
                <w:rFonts w:ascii="Garamond" w:hAnsi="Garamond"/>
                <w:lang w:val="en-AU"/>
              </w:rPr>
              <w:t>“</w:t>
            </w:r>
            <w:r w:rsidRPr="007D1A8C">
              <w:rPr>
                <w:rFonts w:ascii="Garamond" w:hAnsi="Garamond"/>
                <w:b/>
                <w:lang w:val="en-AU"/>
              </w:rPr>
              <w:t>setting expectations, developing a culture of respect, holding staff accountable, enforcing a zero</w:t>
            </w:r>
            <w:r w:rsidRPr="007D1A8C">
              <w:rPr>
                <w:rFonts w:ascii="Cambria Math" w:hAnsi="Cambria Math" w:cs="Cambria Math"/>
                <w:b/>
                <w:lang w:val="en-AU"/>
              </w:rPr>
              <w:t>‐</w:t>
            </w:r>
            <w:r w:rsidRPr="007D1A8C">
              <w:rPr>
                <w:rFonts w:ascii="Garamond" w:hAnsi="Garamond"/>
                <w:b/>
                <w:lang w:val="en-AU"/>
              </w:rPr>
              <w:t>tolerance policy, confidentiality of reporting, communicating expected behavior, open communication, and investigating inappropriate behaviors</w:t>
            </w:r>
            <w:r w:rsidR="007D1A8C" w:rsidRPr="007D1A8C">
              <w:rPr>
                <w:rFonts w:ascii="Garamond" w:hAnsi="Garamond"/>
                <w:lang w:val="en-AU"/>
              </w:rPr>
              <w:t>”</w:t>
            </w:r>
            <w:r w:rsidRPr="0098028D">
              <w:rPr>
                <w:rFonts w:ascii="Garamond" w:hAnsi="Garamond"/>
                <w:lang w:val="en-AU"/>
              </w:rPr>
              <w:t>.</w:t>
            </w:r>
          </w:p>
          <w:p w:rsidR="00C720A2" w:rsidRPr="000365E9" w:rsidRDefault="00AA7AA7" w:rsidP="009210C0">
            <w:pPr>
              <w:rPr>
                <w:rFonts w:ascii="Garamond" w:hAnsi="Garamond"/>
                <w:lang w:val="en-AU"/>
              </w:rPr>
            </w:pPr>
            <w:r>
              <w:rPr>
                <w:rFonts w:ascii="Garamond" w:hAnsi="Garamond"/>
                <w:lang w:val="en-AU"/>
              </w:rPr>
              <w:t xml:space="preserve">Moving from a single site, a particular setting through to a more system-wide approach </w:t>
            </w:r>
            <w:r w:rsidR="00B55EA3">
              <w:rPr>
                <w:rFonts w:ascii="Garamond" w:hAnsi="Garamond"/>
                <w:lang w:val="en-AU"/>
              </w:rPr>
              <w:t>Mannion et al is a d</w:t>
            </w:r>
            <w:r w:rsidR="00B55EA3" w:rsidRPr="00B55EA3">
              <w:rPr>
                <w:rFonts w:ascii="Garamond" w:hAnsi="Garamond"/>
                <w:lang w:val="en-AU"/>
              </w:rPr>
              <w:t xml:space="preserve">etailed </w:t>
            </w:r>
            <w:r w:rsidR="004A02B4">
              <w:rPr>
                <w:rFonts w:ascii="Garamond" w:hAnsi="Garamond"/>
                <w:lang w:val="en-AU"/>
              </w:rPr>
              <w:t xml:space="preserve">(220-page) </w:t>
            </w:r>
            <w:r w:rsidR="00B55EA3" w:rsidRPr="00B55EA3">
              <w:rPr>
                <w:rFonts w:ascii="Garamond" w:hAnsi="Garamond"/>
                <w:lang w:val="en-AU"/>
              </w:rPr>
              <w:t>investigation of</w:t>
            </w:r>
            <w:r>
              <w:rPr>
                <w:rFonts w:ascii="Garamond" w:hAnsi="Garamond"/>
                <w:lang w:val="en-AU"/>
              </w:rPr>
              <w:t xml:space="preserve"> speaking up and whistleblowing in the British NHS. This study had “</w:t>
            </w:r>
            <w:r w:rsidRPr="00AA7AA7">
              <w:rPr>
                <w:rFonts w:ascii="Garamond" w:hAnsi="Garamond"/>
                <w:lang w:val="en-AU"/>
              </w:rPr>
              <w:t>four distinct but interlocking strands: (1) a series of narrative literature reviews, (2) an analysis of the legal issues related to whistleblowing, (3) a review of formal Inquiries related to previous failings of NHS care and (4) interviews with key informants.</w:t>
            </w:r>
            <w:r>
              <w:rPr>
                <w:rFonts w:ascii="Garamond" w:hAnsi="Garamond"/>
                <w:lang w:val="en-AU"/>
              </w:rPr>
              <w:t xml:space="preserve">” The </w:t>
            </w:r>
            <w:r w:rsidR="009210C0">
              <w:rPr>
                <w:rFonts w:ascii="Garamond" w:hAnsi="Garamond"/>
                <w:lang w:val="en-AU"/>
              </w:rPr>
              <w:t xml:space="preserve">authors set out a wide range of issues but resile from recommendations. They also observe that there is need to better understanding </w:t>
            </w:r>
            <w:r w:rsidR="009210C0" w:rsidRPr="00C17C82">
              <w:rPr>
                <w:rFonts w:ascii="Garamond" w:hAnsi="Garamond"/>
                <w:b/>
                <w:lang w:val="en-AU"/>
              </w:rPr>
              <w:t>whistleblowing</w:t>
            </w:r>
            <w:r w:rsidR="009210C0">
              <w:rPr>
                <w:rFonts w:ascii="Garamond" w:hAnsi="Garamond"/>
                <w:lang w:val="en-AU"/>
              </w:rPr>
              <w:t xml:space="preserve"> and speaking up “</w:t>
            </w:r>
            <w:r w:rsidR="009210C0" w:rsidRPr="009210C0">
              <w:rPr>
                <w:rFonts w:ascii="Garamond" w:hAnsi="Garamond"/>
                <w:lang w:val="en-AU"/>
              </w:rPr>
              <w:t xml:space="preserve">as </w:t>
            </w:r>
            <w:r w:rsidR="009210C0" w:rsidRPr="00C17C82">
              <w:rPr>
                <w:rFonts w:ascii="Garamond" w:hAnsi="Garamond"/>
                <w:b/>
                <w:lang w:val="en-AU"/>
              </w:rPr>
              <w:t>an unfolding, situated and interactional process</w:t>
            </w:r>
            <w:r w:rsidR="009210C0" w:rsidRPr="009210C0">
              <w:rPr>
                <w:rFonts w:ascii="Garamond" w:hAnsi="Garamond"/>
                <w:lang w:val="en-AU"/>
              </w:rPr>
              <w:t xml:space="preserve"> and </w:t>
            </w:r>
            <w:r w:rsidR="009210C0" w:rsidRPr="00C17C82">
              <w:rPr>
                <w:rFonts w:ascii="Garamond" w:hAnsi="Garamond"/>
                <w:b/>
                <w:lang w:val="en-AU"/>
              </w:rPr>
              <w:t>not just a one-off act</w:t>
            </w:r>
            <w:r w:rsidR="009210C0" w:rsidRPr="009210C0">
              <w:rPr>
                <w:rFonts w:ascii="Garamond" w:hAnsi="Garamond"/>
                <w:lang w:val="en-AU"/>
              </w:rPr>
              <w:t xml:space="preserve"> by an identifiable whistleblower.</w:t>
            </w:r>
            <w:r w:rsidR="009210C0">
              <w:rPr>
                <w:rFonts w:ascii="Garamond" w:hAnsi="Garamond"/>
                <w:lang w:val="en-AU"/>
              </w:rPr>
              <w:t>”</w:t>
            </w:r>
          </w:p>
        </w:tc>
      </w:tr>
    </w:tbl>
    <w:p w:rsidR="00226B7A" w:rsidRDefault="00226B7A" w:rsidP="00673E6B">
      <w:pPr>
        <w:keepNext/>
        <w:keepLines/>
        <w:autoSpaceDE w:val="0"/>
        <w:autoSpaceDN w:val="0"/>
        <w:adjustRightInd w:val="0"/>
        <w:rPr>
          <w:rFonts w:ascii="Garamond" w:hAnsi="Garamond"/>
          <w:i/>
          <w:lang w:val="en-AU"/>
        </w:rPr>
      </w:pPr>
    </w:p>
    <w:p w:rsidR="001C1317" w:rsidRDefault="001C1317">
      <w:pPr>
        <w:rPr>
          <w:rFonts w:ascii="Garamond" w:hAnsi="Garamond"/>
          <w:i/>
          <w:lang w:val="en-AU"/>
        </w:rPr>
      </w:pPr>
      <w:r>
        <w:rPr>
          <w:rFonts w:ascii="Garamond" w:hAnsi="Garamond"/>
          <w:i/>
          <w:lang w:val="en-AU"/>
        </w:rPr>
        <w:br w:type="page"/>
      </w:r>
    </w:p>
    <w:p w:rsidR="001C1317" w:rsidRPr="00C17C82" w:rsidRDefault="001C1317" w:rsidP="001C1317">
      <w:pPr>
        <w:keepNext/>
        <w:keepLines/>
        <w:autoSpaceDE w:val="0"/>
        <w:autoSpaceDN w:val="0"/>
        <w:adjustRightInd w:val="0"/>
        <w:rPr>
          <w:rFonts w:ascii="Garamond" w:hAnsi="Garamond"/>
          <w:i/>
          <w:lang w:val="en-AU"/>
        </w:rPr>
      </w:pPr>
      <w:r w:rsidRPr="00C17C82">
        <w:rPr>
          <w:rFonts w:ascii="Garamond" w:hAnsi="Garamond"/>
          <w:i/>
          <w:lang w:val="en-AU"/>
        </w:rPr>
        <w:lastRenderedPageBreak/>
        <w:t>Frequency and nature of potentially harmful preventable problems in primary care from the patient's perspective with clinician review: a population-level survey in Great Britain</w:t>
      </w:r>
    </w:p>
    <w:p w:rsidR="001C1317" w:rsidRDefault="001C1317" w:rsidP="001C1317">
      <w:pPr>
        <w:keepNext/>
        <w:keepLines/>
        <w:autoSpaceDE w:val="0"/>
        <w:autoSpaceDN w:val="0"/>
        <w:adjustRightInd w:val="0"/>
        <w:rPr>
          <w:rFonts w:ascii="Garamond" w:hAnsi="Garamond"/>
          <w:lang w:val="en-AU"/>
        </w:rPr>
      </w:pPr>
      <w:r w:rsidRPr="001C1317">
        <w:rPr>
          <w:rFonts w:ascii="Garamond" w:hAnsi="Garamond"/>
          <w:lang w:val="en-AU"/>
        </w:rPr>
        <w:t xml:space="preserve">Stocks SJ, Donnelly </w:t>
      </w:r>
      <w:proofErr w:type="gramStart"/>
      <w:r w:rsidRPr="001C1317">
        <w:rPr>
          <w:rFonts w:ascii="Garamond" w:hAnsi="Garamond"/>
          <w:lang w:val="en-AU"/>
        </w:rPr>
        <w:t>A</w:t>
      </w:r>
      <w:proofErr w:type="gramEnd"/>
      <w:r w:rsidRPr="001C1317">
        <w:rPr>
          <w:rFonts w:ascii="Garamond" w:hAnsi="Garamond"/>
          <w:lang w:val="en-AU"/>
        </w:rPr>
        <w:t>, Esmail A, Beresford J, Luty S, Deacon R, et al</w:t>
      </w:r>
    </w:p>
    <w:p w:rsidR="001C1317" w:rsidRPr="00E566B0" w:rsidRDefault="001C1317" w:rsidP="001C1317">
      <w:pPr>
        <w:keepNext/>
        <w:keepLines/>
        <w:autoSpaceDE w:val="0"/>
        <w:autoSpaceDN w:val="0"/>
        <w:adjustRightInd w:val="0"/>
        <w:rPr>
          <w:rFonts w:ascii="Garamond" w:hAnsi="Garamond"/>
          <w:lang w:val="en-AU"/>
        </w:rPr>
      </w:pPr>
      <w:proofErr w:type="gramStart"/>
      <w:r w:rsidRPr="001C1317">
        <w:rPr>
          <w:rFonts w:ascii="Garamond" w:hAnsi="Garamond"/>
          <w:lang w:val="en-AU"/>
        </w:rPr>
        <w:t>BMJ Open.</w:t>
      </w:r>
      <w:proofErr w:type="gramEnd"/>
      <w:r w:rsidRPr="001C1317">
        <w:rPr>
          <w:rFonts w:ascii="Garamond" w:hAnsi="Garamond"/>
          <w:lang w:val="en-AU"/>
        </w:rPr>
        <w:t xml:space="preserve"> 2018</w:t>
      </w:r>
      <w:proofErr w:type="gramStart"/>
      <w:r w:rsidRPr="001C1317">
        <w:rPr>
          <w:rFonts w:ascii="Garamond" w:hAnsi="Garamond"/>
          <w:lang w:val="en-AU"/>
        </w:rPr>
        <w:t>;8</w:t>
      </w:r>
      <w:proofErr w:type="gramEnd"/>
      <w:r w:rsidRPr="001C1317">
        <w:rPr>
          <w:rFonts w:ascii="Garamond" w:hAnsi="Garamond"/>
          <w:lang w:val="en-AU"/>
        </w:rPr>
        <w:t>(6):e020952.</w:t>
      </w:r>
    </w:p>
    <w:tbl>
      <w:tblPr>
        <w:tblStyle w:val="TableGrid"/>
        <w:tblW w:w="0" w:type="auto"/>
        <w:tblInd w:w="288" w:type="dxa"/>
        <w:tblLayout w:type="fixed"/>
        <w:tblLook w:val="01E0" w:firstRow="1" w:lastRow="1" w:firstColumn="1" w:lastColumn="1" w:noHBand="0" w:noVBand="0"/>
      </w:tblPr>
      <w:tblGrid>
        <w:gridCol w:w="1080"/>
        <w:gridCol w:w="8280"/>
      </w:tblGrid>
      <w:tr w:rsidR="001C1317" w:rsidRPr="000170DA" w:rsidTr="00857A92">
        <w:tc>
          <w:tcPr>
            <w:tcW w:w="1080" w:type="dxa"/>
            <w:tcBorders>
              <w:top w:val="single" w:sz="4" w:space="0" w:color="auto"/>
              <w:left w:val="single" w:sz="4" w:space="0" w:color="auto"/>
              <w:bottom w:val="single" w:sz="4" w:space="0" w:color="auto"/>
              <w:right w:val="single" w:sz="4" w:space="0" w:color="auto"/>
            </w:tcBorders>
            <w:vAlign w:val="center"/>
          </w:tcPr>
          <w:p w:rsidR="001C1317" w:rsidRPr="000170DA" w:rsidRDefault="001C1317" w:rsidP="00857A9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C1317" w:rsidRPr="000170DA" w:rsidRDefault="003354F2" w:rsidP="00857A92">
            <w:pPr>
              <w:rPr>
                <w:rStyle w:val="Hyperlink"/>
                <w:rFonts w:ascii="Garamond" w:hAnsi="Garamond"/>
                <w:color w:val="auto"/>
                <w:u w:val="none"/>
                <w:lang w:val="en-AU"/>
              </w:rPr>
            </w:pPr>
            <w:hyperlink r:id="rId33" w:history="1">
              <w:r w:rsidR="001C1317" w:rsidRPr="00025DD3">
                <w:rPr>
                  <w:rStyle w:val="Hyperlink"/>
                  <w:rFonts w:ascii="Garamond" w:hAnsi="Garamond"/>
                  <w:lang w:val="en-AU"/>
                </w:rPr>
                <w:t>http://doi.org/10.1136/bmjopen-2017-020952</w:t>
              </w:r>
            </w:hyperlink>
            <w:r w:rsidR="001C1317">
              <w:rPr>
                <w:rStyle w:val="Hyperlink"/>
                <w:rFonts w:ascii="Garamond" w:hAnsi="Garamond"/>
                <w:color w:val="auto"/>
                <w:u w:val="none"/>
                <w:lang w:val="en-AU"/>
              </w:rPr>
              <w:t xml:space="preserve"> </w:t>
            </w:r>
          </w:p>
        </w:tc>
      </w:tr>
      <w:tr w:rsidR="001C1317" w:rsidRPr="000170DA" w:rsidTr="00857A92">
        <w:tc>
          <w:tcPr>
            <w:tcW w:w="1080" w:type="dxa"/>
            <w:tcBorders>
              <w:top w:val="single" w:sz="4" w:space="0" w:color="auto"/>
              <w:left w:val="single" w:sz="4" w:space="0" w:color="auto"/>
              <w:bottom w:val="single" w:sz="4" w:space="0" w:color="auto"/>
              <w:right w:val="single" w:sz="4" w:space="0" w:color="auto"/>
            </w:tcBorders>
            <w:vAlign w:val="center"/>
          </w:tcPr>
          <w:p w:rsidR="001C1317" w:rsidRPr="000170DA" w:rsidRDefault="001C1317" w:rsidP="00857A9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C1317" w:rsidRPr="000365E9" w:rsidRDefault="001C1317" w:rsidP="00857A92">
            <w:pPr>
              <w:rPr>
                <w:rFonts w:ascii="Garamond" w:hAnsi="Garamond"/>
                <w:lang w:val="en-AU"/>
              </w:rPr>
            </w:pPr>
            <w:r>
              <w:rPr>
                <w:rFonts w:ascii="Garamond" w:hAnsi="Garamond"/>
                <w:lang w:val="en-AU"/>
              </w:rPr>
              <w:t xml:space="preserve">Primary care is something of a ‘known unknown’ from a safety and quality perspective. Much of healthcare takes place in the primary care realm; but it has not been considered in as much detail are the acute or tertiary setting. This paper reports a British study that interview 3,975 patients aged 15 or older. 300 </w:t>
            </w:r>
            <w:r w:rsidRPr="00044A8B">
              <w:rPr>
                <w:rFonts w:ascii="Garamond" w:hAnsi="Garamond"/>
                <w:lang w:val="en-AU"/>
              </w:rPr>
              <w:t>(</w:t>
            </w:r>
            <w:r w:rsidRPr="00044A8B">
              <w:rPr>
                <w:rFonts w:ascii="Garamond" w:hAnsi="Garamond"/>
                <w:b/>
                <w:lang w:val="en-AU"/>
              </w:rPr>
              <w:t>7.6%</w:t>
            </w:r>
            <w:r w:rsidRPr="00044A8B">
              <w:rPr>
                <w:rFonts w:ascii="Garamond" w:hAnsi="Garamond"/>
                <w:lang w:val="en-AU"/>
              </w:rPr>
              <w:t xml:space="preserve">) of </w:t>
            </w:r>
            <w:r>
              <w:rPr>
                <w:rFonts w:ascii="Garamond" w:hAnsi="Garamond"/>
                <w:lang w:val="en-AU"/>
              </w:rPr>
              <w:t xml:space="preserve">these patient </w:t>
            </w:r>
            <w:r w:rsidRPr="00044A8B">
              <w:rPr>
                <w:rFonts w:ascii="Garamond" w:hAnsi="Garamond"/>
                <w:b/>
                <w:lang w:val="en-AU"/>
              </w:rPr>
              <w:t>reported</w:t>
            </w:r>
            <w:r w:rsidRPr="00044A8B">
              <w:rPr>
                <w:rFonts w:ascii="Garamond" w:hAnsi="Garamond"/>
                <w:lang w:val="en-AU"/>
              </w:rPr>
              <w:t xml:space="preserve"> experiencing a </w:t>
            </w:r>
            <w:r w:rsidRPr="00044A8B">
              <w:rPr>
                <w:rFonts w:ascii="Garamond" w:hAnsi="Garamond"/>
                <w:b/>
                <w:lang w:val="en-AU"/>
              </w:rPr>
              <w:t xml:space="preserve">potentially harmful preventable problem in primary care </w:t>
            </w:r>
            <w:r w:rsidRPr="00044A8B">
              <w:rPr>
                <w:rFonts w:ascii="Garamond" w:hAnsi="Garamond"/>
                <w:lang w:val="en-AU"/>
              </w:rPr>
              <w:t>during the past 12 months</w:t>
            </w:r>
            <w:r>
              <w:rPr>
                <w:rFonts w:ascii="Garamond" w:hAnsi="Garamond"/>
                <w:lang w:val="en-AU"/>
              </w:rPr>
              <w:t xml:space="preserve">. </w:t>
            </w:r>
            <w:r w:rsidRPr="00044A8B">
              <w:rPr>
                <w:rFonts w:ascii="Garamond" w:hAnsi="Garamond"/>
                <w:lang w:val="en-AU"/>
              </w:rPr>
              <w:t xml:space="preserve">145 (48%) </w:t>
            </w:r>
            <w:r>
              <w:rPr>
                <w:rFonts w:ascii="Garamond" w:hAnsi="Garamond"/>
                <w:lang w:val="en-AU"/>
              </w:rPr>
              <w:t xml:space="preserve">had </w:t>
            </w:r>
            <w:r w:rsidRPr="00044A8B">
              <w:rPr>
                <w:rFonts w:ascii="Garamond" w:hAnsi="Garamond"/>
                <w:lang w:val="en-AU"/>
              </w:rPr>
              <w:t xml:space="preserve">discussed their concerns within primary care. </w:t>
            </w:r>
            <w:r w:rsidRPr="00044A8B">
              <w:rPr>
                <w:rFonts w:ascii="Garamond" w:hAnsi="Garamond"/>
                <w:b/>
                <w:lang w:val="en-AU"/>
              </w:rPr>
              <w:t>Thirty per cent</w:t>
            </w:r>
            <w:r>
              <w:rPr>
                <w:rFonts w:ascii="Garamond" w:hAnsi="Garamond"/>
                <w:lang w:val="en-AU"/>
              </w:rPr>
              <w:t xml:space="preserve"> </w:t>
            </w:r>
            <w:r w:rsidRPr="00044A8B">
              <w:rPr>
                <w:rFonts w:ascii="Garamond" w:hAnsi="Garamond"/>
                <w:lang w:val="en-AU"/>
              </w:rPr>
              <w:t xml:space="preserve">of the patient-perceived problems </w:t>
            </w:r>
            <w:r>
              <w:rPr>
                <w:rFonts w:ascii="Garamond" w:hAnsi="Garamond"/>
                <w:lang w:val="en-AU"/>
              </w:rPr>
              <w:t xml:space="preserve">had </w:t>
            </w:r>
            <w:r w:rsidRPr="00044A8B">
              <w:rPr>
                <w:rFonts w:ascii="Garamond" w:hAnsi="Garamond"/>
                <w:b/>
                <w:lang w:val="en-AU"/>
              </w:rPr>
              <w:t>not</w:t>
            </w:r>
            <w:r>
              <w:rPr>
                <w:rFonts w:ascii="Garamond" w:hAnsi="Garamond"/>
                <w:lang w:val="en-AU"/>
              </w:rPr>
              <w:t xml:space="preserve"> </w:t>
            </w:r>
            <w:r w:rsidRPr="00044A8B">
              <w:rPr>
                <w:rFonts w:ascii="Garamond" w:hAnsi="Garamond"/>
                <w:lang w:val="en-AU"/>
              </w:rPr>
              <w:t xml:space="preserve">occurred </w:t>
            </w:r>
            <w:r>
              <w:rPr>
                <w:rFonts w:ascii="Garamond" w:hAnsi="Garamond"/>
                <w:lang w:val="en-AU"/>
              </w:rPr>
              <w:t xml:space="preserve">in </w:t>
            </w:r>
            <w:r w:rsidRPr="00044A8B">
              <w:rPr>
                <w:rFonts w:ascii="Garamond" w:hAnsi="Garamond"/>
                <w:b/>
                <w:lang w:val="en-AU"/>
              </w:rPr>
              <w:t>general practice</w:t>
            </w:r>
            <w:r w:rsidRPr="00044A8B">
              <w:rPr>
                <w:rFonts w:ascii="Garamond" w:hAnsi="Garamond"/>
                <w:lang w:val="en-AU"/>
              </w:rPr>
              <w:t xml:space="preserve">, particularly the dental surgery, walk in clinic, out of hours care and pharmacy. </w:t>
            </w:r>
            <w:r>
              <w:rPr>
                <w:rFonts w:ascii="Garamond" w:hAnsi="Garamond"/>
                <w:lang w:val="en-AU"/>
              </w:rPr>
              <w:t xml:space="preserve">Unsurprisingly, those who </w:t>
            </w:r>
            <w:r w:rsidRPr="00044A8B">
              <w:rPr>
                <w:rFonts w:ascii="Garamond" w:hAnsi="Garamond"/>
                <w:lang w:val="en-AU"/>
              </w:rPr>
              <w:t>perceiv</w:t>
            </w:r>
            <w:r>
              <w:rPr>
                <w:rFonts w:ascii="Garamond" w:hAnsi="Garamond"/>
                <w:lang w:val="en-AU"/>
              </w:rPr>
              <w:t>ed</w:t>
            </w:r>
            <w:r w:rsidRPr="00044A8B">
              <w:rPr>
                <w:rFonts w:ascii="Garamond" w:hAnsi="Garamond"/>
                <w:lang w:val="en-AU"/>
              </w:rPr>
              <w:t xml:space="preserve"> a potentially harmful preventable problem were eight times more likely to have ‘no confidence and trust in primary care’</w:t>
            </w:r>
            <w:r>
              <w:rPr>
                <w:rFonts w:ascii="Garamond" w:hAnsi="Garamond"/>
                <w:lang w:val="en-AU"/>
              </w:rPr>
              <w:t>,</w:t>
            </w:r>
            <w:r w:rsidRPr="00044A8B">
              <w:rPr>
                <w:rFonts w:ascii="Garamond" w:hAnsi="Garamond"/>
                <w:lang w:val="en-AU"/>
              </w:rPr>
              <w:t xml:space="preserve"> but those who discussed their perceived-problem appeared to maintain higher trust and confidence. </w:t>
            </w:r>
            <w:r>
              <w:rPr>
                <w:rFonts w:ascii="Garamond" w:hAnsi="Garamond"/>
                <w:lang w:val="en-AU"/>
              </w:rPr>
              <w:t xml:space="preserve">Interestingly, </w:t>
            </w:r>
            <w:r w:rsidRPr="00044A8B">
              <w:rPr>
                <w:rFonts w:ascii="Garamond" w:hAnsi="Garamond"/>
                <w:lang w:val="en-AU"/>
              </w:rPr>
              <w:t xml:space="preserve">clinicians </w:t>
            </w:r>
            <w:r>
              <w:rPr>
                <w:rFonts w:ascii="Garamond" w:hAnsi="Garamond"/>
                <w:lang w:val="en-AU"/>
              </w:rPr>
              <w:t xml:space="preserve">generally </w:t>
            </w:r>
            <w:r w:rsidRPr="00044A8B">
              <w:rPr>
                <w:rFonts w:ascii="Garamond" w:hAnsi="Garamond"/>
                <w:lang w:val="en-AU"/>
              </w:rPr>
              <w:t>ranked the patient-described scenarios as unlikely to be potentially harmful.</w:t>
            </w:r>
          </w:p>
        </w:tc>
      </w:tr>
    </w:tbl>
    <w:p w:rsidR="001C1317" w:rsidRDefault="001C1317" w:rsidP="001C1317">
      <w:pPr>
        <w:rPr>
          <w:rFonts w:ascii="Garamond" w:hAnsi="Garamond"/>
          <w:lang w:val="en-AU"/>
        </w:rPr>
      </w:pPr>
    </w:p>
    <w:p w:rsidR="00673E6B" w:rsidRPr="003260D1" w:rsidRDefault="00673E6B" w:rsidP="00673E6B">
      <w:pPr>
        <w:keepNext/>
        <w:keepLines/>
        <w:autoSpaceDE w:val="0"/>
        <w:autoSpaceDN w:val="0"/>
        <w:adjustRightInd w:val="0"/>
        <w:rPr>
          <w:rFonts w:ascii="Garamond" w:hAnsi="Garamond"/>
          <w:i/>
          <w:lang w:val="en-AU"/>
        </w:rPr>
      </w:pPr>
      <w:r w:rsidRPr="003260D1">
        <w:rPr>
          <w:rFonts w:ascii="Garamond" w:hAnsi="Garamond"/>
          <w:i/>
          <w:lang w:val="en-AU"/>
        </w:rPr>
        <w:t>Evaluating the effects of data visualisation techniques on interpretation and preference in clinical quality reports: A cross-sectional study</w:t>
      </w:r>
    </w:p>
    <w:p w:rsidR="00673E6B" w:rsidRDefault="00673E6B" w:rsidP="00673E6B">
      <w:pPr>
        <w:keepNext/>
        <w:keepLines/>
        <w:autoSpaceDE w:val="0"/>
        <w:autoSpaceDN w:val="0"/>
        <w:adjustRightInd w:val="0"/>
        <w:rPr>
          <w:rFonts w:ascii="Garamond" w:hAnsi="Garamond"/>
          <w:lang w:val="en-AU"/>
        </w:rPr>
      </w:pPr>
      <w:r w:rsidRPr="003260D1">
        <w:rPr>
          <w:rFonts w:ascii="Garamond" w:hAnsi="Garamond"/>
          <w:lang w:val="en-AU"/>
        </w:rPr>
        <w:t>Koh HJW, Earnest A, Davis ID, Loh E, Evans SM</w:t>
      </w:r>
    </w:p>
    <w:p w:rsidR="00673E6B" w:rsidRPr="00E566B0" w:rsidRDefault="00673E6B" w:rsidP="00673E6B">
      <w:pPr>
        <w:keepNext/>
        <w:keepLines/>
        <w:autoSpaceDE w:val="0"/>
        <w:autoSpaceDN w:val="0"/>
        <w:adjustRightInd w:val="0"/>
        <w:rPr>
          <w:rFonts w:ascii="Garamond" w:hAnsi="Garamond"/>
          <w:lang w:val="en-AU"/>
        </w:rPr>
      </w:pPr>
      <w:proofErr w:type="gramStart"/>
      <w:r w:rsidRPr="003260D1">
        <w:rPr>
          <w:rFonts w:ascii="Garamond" w:hAnsi="Garamond"/>
          <w:lang w:val="en-AU"/>
        </w:rPr>
        <w:t>bioRxiv</w:t>
      </w:r>
      <w:proofErr w:type="gramEnd"/>
      <w:r w:rsidRPr="003260D1">
        <w:rPr>
          <w:rFonts w:ascii="Garamond" w:hAnsi="Garamond"/>
          <w:lang w:val="en-AU"/>
        </w:rPr>
        <w:t xml:space="preserve">. </w:t>
      </w:r>
      <w:proofErr w:type="gramStart"/>
      <w:r w:rsidRPr="003260D1">
        <w:rPr>
          <w:rFonts w:ascii="Garamond" w:hAnsi="Garamond"/>
          <w:lang w:val="en-AU"/>
        </w:rPr>
        <w:t>2018</w:t>
      </w:r>
      <w:r>
        <w:rPr>
          <w:rFonts w:ascii="Garamond" w:hAnsi="Garamond"/>
          <w:lang w:val="en-AU"/>
        </w:rPr>
        <w:t xml:space="preserve"> [epub]</w:t>
      </w:r>
      <w:r w:rsidRPr="003260D1">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673E6B" w:rsidRPr="000170DA" w:rsidTr="00044A8B">
        <w:tc>
          <w:tcPr>
            <w:tcW w:w="1080" w:type="dxa"/>
            <w:tcBorders>
              <w:top w:val="single" w:sz="4" w:space="0" w:color="auto"/>
              <w:left w:val="single" w:sz="4" w:space="0" w:color="auto"/>
              <w:bottom w:val="single" w:sz="4" w:space="0" w:color="auto"/>
              <w:right w:val="single" w:sz="4" w:space="0" w:color="auto"/>
            </w:tcBorders>
            <w:vAlign w:val="center"/>
          </w:tcPr>
          <w:p w:rsidR="00673E6B" w:rsidRPr="000170DA" w:rsidRDefault="00673E6B" w:rsidP="00044A8B">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73E6B" w:rsidRPr="000170DA" w:rsidRDefault="003354F2" w:rsidP="00044A8B">
            <w:pPr>
              <w:rPr>
                <w:rStyle w:val="Hyperlink"/>
                <w:rFonts w:ascii="Garamond" w:hAnsi="Garamond"/>
                <w:color w:val="auto"/>
                <w:u w:val="none"/>
                <w:lang w:val="en-AU"/>
              </w:rPr>
            </w:pPr>
            <w:hyperlink r:id="rId34" w:history="1">
              <w:r w:rsidR="00673E6B" w:rsidRPr="00504F10">
                <w:rPr>
                  <w:rStyle w:val="Hyperlink"/>
                  <w:rFonts w:ascii="Garamond" w:hAnsi="Garamond"/>
                  <w:lang w:val="en-AU"/>
                </w:rPr>
                <w:t>https://doi.org/10.1101/415414</w:t>
              </w:r>
            </w:hyperlink>
          </w:p>
        </w:tc>
      </w:tr>
      <w:tr w:rsidR="00673E6B" w:rsidRPr="000170DA" w:rsidTr="00044A8B">
        <w:tc>
          <w:tcPr>
            <w:tcW w:w="1080" w:type="dxa"/>
            <w:tcBorders>
              <w:top w:val="single" w:sz="4" w:space="0" w:color="auto"/>
              <w:left w:val="single" w:sz="4" w:space="0" w:color="auto"/>
              <w:bottom w:val="single" w:sz="4" w:space="0" w:color="auto"/>
              <w:right w:val="single" w:sz="4" w:space="0" w:color="auto"/>
            </w:tcBorders>
            <w:vAlign w:val="center"/>
          </w:tcPr>
          <w:p w:rsidR="00673E6B" w:rsidRPr="000170DA" w:rsidRDefault="00673E6B" w:rsidP="00044A8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73E6B" w:rsidRDefault="00673E6B" w:rsidP="00044A8B">
            <w:pPr>
              <w:rPr>
                <w:rFonts w:ascii="Garamond" w:hAnsi="Garamond"/>
                <w:lang w:val="en-AU"/>
              </w:rPr>
            </w:pPr>
            <w:r>
              <w:rPr>
                <w:rFonts w:ascii="Garamond" w:hAnsi="Garamond"/>
                <w:lang w:val="en-AU"/>
              </w:rPr>
              <w:t>Paper reporting on a survey that sought to evaluate different ways of presenting data and the impact on preference and interpretation. M</w:t>
            </w:r>
            <w:r w:rsidRPr="003260D1">
              <w:rPr>
                <w:rFonts w:ascii="Garamond" w:hAnsi="Garamond"/>
                <w:lang w:val="en-AU"/>
              </w:rPr>
              <w:t xml:space="preserve">embers of Prostate Cancer Outcome Registry-Victoria and senior hospital staff in three metropolitan </w:t>
            </w:r>
            <w:r>
              <w:rPr>
                <w:rFonts w:ascii="Garamond" w:hAnsi="Garamond"/>
                <w:lang w:val="en-AU"/>
              </w:rPr>
              <w:t xml:space="preserve">hospitals received the information in four different presentations and the study examined their ability </w:t>
            </w:r>
            <w:r w:rsidRPr="003260D1">
              <w:rPr>
                <w:rFonts w:ascii="Garamond" w:hAnsi="Garamond"/>
                <w:lang w:val="en-AU"/>
              </w:rPr>
              <w:t>identify outliers and poor performers</w:t>
            </w:r>
            <w:r>
              <w:rPr>
                <w:rFonts w:ascii="Garamond" w:hAnsi="Garamond"/>
                <w:lang w:val="en-AU"/>
              </w:rPr>
              <w:t xml:space="preserve">. Based on results from 113 participants, the authors reported better interpretation and preferences for </w:t>
            </w:r>
            <w:r w:rsidRPr="001D1F2B">
              <w:rPr>
                <w:rFonts w:ascii="Garamond" w:hAnsi="Garamond"/>
                <w:b/>
                <w:lang w:val="en-AU"/>
              </w:rPr>
              <w:t>funnel plots</w:t>
            </w:r>
            <w:r w:rsidRPr="003260D1">
              <w:rPr>
                <w:rFonts w:ascii="Garamond" w:hAnsi="Garamond"/>
                <w:lang w:val="en-AU"/>
              </w:rPr>
              <w:t xml:space="preserve"> and </w:t>
            </w:r>
            <w:r w:rsidRPr="001D1F2B">
              <w:rPr>
                <w:rFonts w:ascii="Garamond" w:hAnsi="Garamond"/>
                <w:b/>
                <w:lang w:val="en-AU"/>
              </w:rPr>
              <w:t>dashboards</w:t>
            </w:r>
            <w:r w:rsidRPr="003260D1">
              <w:rPr>
                <w:rFonts w:ascii="Garamond" w:hAnsi="Garamond"/>
                <w:lang w:val="en-AU"/>
              </w:rPr>
              <w:t xml:space="preserve"> compared to league charts and RASPRT</w:t>
            </w:r>
            <w:r>
              <w:rPr>
                <w:rFonts w:ascii="Garamond" w:hAnsi="Garamond"/>
                <w:lang w:val="en-AU"/>
              </w:rPr>
              <w:t xml:space="preserve"> charts and that colour helped. As the authors suggest “</w:t>
            </w:r>
            <w:r w:rsidRPr="001D1F2B">
              <w:rPr>
                <w:rFonts w:ascii="Garamond" w:hAnsi="Garamond"/>
                <w:lang w:val="en-AU"/>
              </w:rPr>
              <w:t xml:space="preserve">When developing reports for clinicians and hospitals, </w:t>
            </w:r>
            <w:r w:rsidRPr="001D1F2B">
              <w:rPr>
                <w:rFonts w:ascii="Garamond" w:hAnsi="Garamond"/>
                <w:b/>
                <w:lang w:val="en-AU"/>
              </w:rPr>
              <w:t>consideration</w:t>
            </w:r>
            <w:r w:rsidRPr="001D1F2B">
              <w:rPr>
                <w:rFonts w:ascii="Garamond" w:hAnsi="Garamond"/>
                <w:lang w:val="en-AU"/>
              </w:rPr>
              <w:t xml:space="preserve"> should be given to </w:t>
            </w:r>
            <w:r w:rsidRPr="001D1F2B">
              <w:rPr>
                <w:rFonts w:ascii="Garamond" w:hAnsi="Garamond"/>
                <w:b/>
                <w:lang w:val="en-AU"/>
              </w:rPr>
              <w:t>preference of end-users</w:t>
            </w:r>
            <w:r w:rsidRPr="001D1F2B">
              <w:rPr>
                <w:rFonts w:ascii="Garamond" w:hAnsi="Garamond"/>
                <w:lang w:val="en-AU"/>
              </w:rPr>
              <w:t xml:space="preserve"> and </w:t>
            </w:r>
            <w:r w:rsidRPr="001D1F2B">
              <w:rPr>
                <w:rFonts w:ascii="Garamond" w:hAnsi="Garamond"/>
                <w:b/>
                <w:lang w:val="en-AU"/>
              </w:rPr>
              <w:t>ability</w:t>
            </w:r>
            <w:r w:rsidRPr="001D1F2B">
              <w:rPr>
                <w:rFonts w:ascii="Garamond" w:hAnsi="Garamond"/>
                <w:lang w:val="en-AU"/>
              </w:rPr>
              <w:t xml:space="preserve"> of groups </w:t>
            </w:r>
            <w:r w:rsidRPr="001D1F2B">
              <w:rPr>
                <w:rFonts w:ascii="Garamond" w:hAnsi="Garamond"/>
                <w:b/>
                <w:lang w:val="en-AU"/>
              </w:rPr>
              <w:t>to interpret</w:t>
            </w:r>
            <w:r w:rsidRPr="001D1F2B">
              <w:rPr>
                <w:rFonts w:ascii="Garamond" w:hAnsi="Garamond"/>
                <w:lang w:val="en-AU"/>
              </w:rPr>
              <w:t xml:space="preserve"> the graphs.</w:t>
            </w:r>
            <w:r>
              <w:rPr>
                <w:rFonts w:ascii="Garamond" w:hAnsi="Garamond"/>
                <w:lang w:val="en-AU"/>
              </w:rPr>
              <w:t>”</w:t>
            </w:r>
          </w:p>
          <w:p w:rsidR="00673E6B" w:rsidRPr="000365E9" w:rsidRDefault="00673E6B" w:rsidP="00044A8B">
            <w:pPr>
              <w:rPr>
                <w:rFonts w:ascii="Garamond" w:hAnsi="Garamond"/>
                <w:lang w:val="en-AU"/>
              </w:rPr>
            </w:pPr>
            <w:r>
              <w:rPr>
                <w:rFonts w:ascii="Garamond" w:hAnsi="Garamond"/>
                <w:lang w:val="en-AU"/>
              </w:rPr>
              <w:t xml:space="preserve">When creating any communication (including </w:t>
            </w:r>
            <w:r w:rsidRPr="003260D1">
              <w:rPr>
                <w:rFonts w:ascii="Garamond" w:hAnsi="Garamond"/>
                <w:i/>
                <w:lang w:val="en-AU"/>
              </w:rPr>
              <w:t>On the Radar</w:t>
            </w:r>
            <w:r>
              <w:rPr>
                <w:rFonts w:ascii="Garamond" w:hAnsi="Garamond"/>
                <w:lang w:val="en-AU"/>
              </w:rPr>
              <w:t>), the author really needs to keep in mind the audience, the message they want to convey to that audience and how best to achieve that. From these basics there are potentially many implications. This paper is interesting in this regard as it sought to understand how different ways of presenting information related to how particular audiences comprehended the information and their preferences. How we as creators assist (or impede) our audiences can influence the message perceived.</w:t>
            </w:r>
          </w:p>
        </w:tc>
      </w:tr>
    </w:tbl>
    <w:p w:rsidR="00673E6B" w:rsidRDefault="00673E6B" w:rsidP="00673E6B">
      <w:pPr>
        <w:rPr>
          <w:rFonts w:ascii="Garamond" w:hAnsi="Garamond"/>
          <w:lang w:val="en-AU"/>
        </w:rPr>
      </w:pPr>
    </w:p>
    <w:p w:rsidR="001C1317" w:rsidRDefault="001C1317">
      <w:pPr>
        <w:rPr>
          <w:rFonts w:ascii="Garamond" w:hAnsi="Garamond"/>
          <w:i/>
          <w:lang w:val="en-AU"/>
        </w:rPr>
      </w:pPr>
      <w:r>
        <w:rPr>
          <w:rFonts w:ascii="Garamond" w:hAnsi="Garamond"/>
          <w:i/>
          <w:lang w:val="en-AU"/>
        </w:rPr>
        <w:br w:type="page"/>
      </w:r>
    </w:p>
    <w:p w:rsidR="00274EE2" w:rsidRPr="00274EE2" w:rsidRDefault="00274EE2" w:rsidP="00274EE2">
      <w:pPr>
        <w:keepNext/>
        <w:keepLines/>
        <w:autoSpaceDE w:val="0"/>
        <w:autoSpaceDN w:val="0"/>
        <w:adjustRightInd w:val="0"/>
        <w:rPr>
          <w:rFonts w:ascii="Garamond" w:hAnsi="Garamond"/>
          <w:i/>
          <w:lang w:val="en-AU"/>
        </w:rPr>
      </w:pPr>
      <w:r w:rsidRPr="00274EE2">
        <w:rPr>
          <w:rFonts w:ascii="Garamond" w:hAnsi="Garamond"/>
          <w:i/>
          <w:lang w:val="en-AU"/>
        </w:rPr>
        <w:lastRenderedPageBreak/>
        <w:t>American Journal of Medical Quality</w:t>
      </w:r>
    </w:p>
    <w:p w:rsidR="00274EE2" w:rsidRPr="00E566B0" w:rsidRDefault="00274EE2" w:rsidP="00274EE2">
      <w:pPr>
        <w:keepNext/>
        <w:keepLines/>
        <w:autoSpaceDE w:val="0"/>
        <w:autoSpaceDN w:val="0"/>
        <w:adjustRightInd w:val="0"/>
        <w:rPr>
          <w:rFonts w:ascii="Garamond" w:hAnsi="Garamond"/>
          <w:lang w:val="en-AU"/>
        </w:rPr>
      </w:pPr>
      <w:r w:rsidRPr="00274EE2">
        <w:rPr>
          <w:rFonts w:ascii="Garamond" w:hAnsi="Garamond"/>
          <w:lang w:val="en-AU"/>
        </w:rPr>
        <w:t>Volume: 33, Number: 5 (September/October 2018)</w:t>
      </w:r>
    </w:p>
    <w:tbl>
      <w:tblPr>
        <w:tblStyle w:val="TableGrid"/>
        <w:tblW w:w="0" w:type="auto"/>
        <w:tblInd w:w="288" w:type="dxa"/>
        <w:tblLayout w:type="fixed"/>
        <w:tblLook w:val="01E0" w:firstRow="1" w:lastRow="1" w:firstColumn="1" w:lastColumn="1" w:noHBand="0" w:noVBand="0"/>
      </w:tblPr>
      <w:tblGrid>
        <w:gridCol w:w="1080"/>
        <w:gridCol w:w="8280"/>
      </w:tblGrid>
      <w:tr w:rsidR="00274EE2" w:rsidRPr="000170DA" w:rsidTr="00044A8B">
        <w:tc>
          <w:tcPr>
            <w:tcW w:w="1080" w:type="dxa"/>
            <w:tcBorders>
              <w:top w:val="single" w:sz="4" w:space="0" w:color="auto"/>
              <w:left w:val="single" w:sz="4" w:space="0" w:color="auto"/>
              <w:bottom w:val="single" w:sz="4" w:space="0" w:color="auto"/>
              <w:right w:val="single" w:sz="4" w:space="0" w:color="auto"/>
            </w:tcBorders>
            <w:vAlign w:val="center"/>
          </w:tcPr>
          <w:p w:rsidR="00274EE2" w:rsidRPr="000170DA" w:rsidRDefault="00274EE2" w:rsidP="00044A8B">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74EE2" w:rsidRPr="000170DA" w:rsidRDefault="003354F2" w:rsidP="00044A8B">
            <w:pPr>
              <w:rPr>
                <w:rStyle w:val="Hyperlink"/>
                <w:rFonts w:ascii="Garamond" w:hAnsi="Garamond"/>
                <w:color w:val="auto"/>
                <w:u w:val="none"/>
                <w:lang w:val="en-AU"/>
              </w:rPr>
            </w:pPr>
            <w:hyperlink r:id="rId35" w:history="1">
              <w:r w:rsidR="00274EE2" w:rsidRPr="00504F10">
                <w:rPr>
                  <w:rStyle w:val="Hyperlink"/>
                  <w:rFonts w:ascii="Garamond" w:hAnsi="Garamond"/>
                  <w:lang w:val="en-AU"/>
                </w:rPr>
                <w:t>http://journals.sagepub.com/toc/ajmb/33/5</w:t>
              </w:r>
            </w:hyperlink>
          </w:p>
        </w:tc>
      </w:tr>
      <w:tr w:rsidR="00274EE2" w:rsidRPr="000170DA" w:rsidTr="00044A8B">
        <w:tc>
          <w:tcPr>
            <w:tcW w:w="1080" w:type="dxa"/>
            <w:tcBorders>
              <w:top w:val="single" w:sz="4" w:space="0" w:color="auto"/>
              <w:left w:val="single" w:sz="4" w:space="0" w:color="auto"/>
              <w:bottom w:val="single" w:sz="4" w:space="0" w:color="auto"/>
              <w:right w:val="single" w:sz="4" w:space="0" w:color="auto"/>
            </w:tcBorders>
            <w:vAlign w:val="center"/>
          </w:tcPr>
          <w:p w:rsidR="00274EE2" w:rsidRPr="000170DA" w:rsidRDefault="00274EE2" w:rsidP="00044A8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74EE2" w:rsidRDefault="00274EE2" w:rsidP="00044A8B">
            <w:pPr>
              <w:rPr>
                <w:rFonts w:ascii="Garamond" w:hAnsi="Garamond"/>
                <w:lang w:val="en-AU"/>
              </w:rPr>
            </w:pPr>
            <w:r w:rsidRPr="00A44A1F">
              <w:rPr>
                <w:rFonts w:ascii="Garamond" w:hAnsi="Garamond"/>
                <w:lang w:val="en-AU"/>
              </w:rPr>
              <w:t xml:space="preserve">A new issue of </w:t>
            </w:r>
            <w:r>
              <w:rPr>
                <w:rFonts w:ascii="Garamond" w:hAnsi="Garamond"/>
                <w:lang w:val="en-AU"/>
              </w:rPr>
              <w:t xml:space="preserve">the </w:t>
            </w:r>
            <w:r w:rsidRPr="00653ED1">
              <w:rPr>
                <w:rFonts w:ascii="Garamond" w:hAnsi="Garamond"/>
                <w:i/>
                <w:lang w:val="en-AU"/>
              </w:rPr>
              <w:t xml:space="preserve">American Journal of Medical Quality </w:t>
            </w:r>
            <w:r w:rsidRPr="00A44A1F">
              <w:rPr>
                <w:rFonts w:ascii="Garamond" w:hAnsi="Garamond"/>
                <w:lang w:val="en-AU"/>
              </w:rPr>
              <w:t>has been published</w:t>
            </w:r>
            <w:r>
              <w:rPr>
                <w:rFonts w:ascii="Garamond" w:hAnsi="Garamond"/>
                <w:lang w:val="en-AU"/>
              </w:rPr>
              <w:t>.</w:t>
            </w:r>
            <w:r w:rsidRPr="00A44A1F">
              <w:rPr>
                <w:rFonts w:ascii="Garamond" w:hAnsi="Garamond"/>
                <w:lang w:val="en-AU"/>
              </w:rPr>
              <w:t xml:space="preserve"> Articles in this issue of </w:t>
            </w:r>
            <w:r w:rsidRPr="00653ED1">
              <w:rPr>
                <w:rFonts w:ascii="Garamond" w:hAnsi="Garamond"/>
                <w:i/>
                <w:lang w:val="en-AU"/>
              </w:rPr>
              <w:t>American Journal of Medical Quality</w:t>
            </w:r>
            <w:r>
              <w:rPr>
                <w:rFonts w:ascii="Garamond" w:hAnsi="Garamond"/>
                <w:i/>
                <w:lang w:val="en-AU"/>
              </w:rPr>
              <w:t xml:space="preserve"> </w:t>
            </w:r>
            <w:r w:rsidRPr="00A44A1F">
              <w:rPr>
                <w:rFonts w:ascii="Garamond" w:hAnsi="Garamond"/>
                <w:lang w:val="en-AU"/>
              </w:rPr>
              <w:t>include:</w:t>
            </w:r>
          </w:p>
          <w:p w:rsidR="00274EE2" w:rsidRPr="005674D5" w:rsidRDefault="00274EE2" w:rsidP="00274EE2">
            <w:pPr>
              <w:pStyle w:val="ListParagraph"/>
              <w:numPr>
                <w:ilvl w:val="0"/>
                <w:numId w:val="24"/>
              </w:numPr>
              <w:rPr>
                <w:rFonts w:ascii="Garamond" w:hAnsi="Garamond"/>
                <w:lang w:val="en-AU"/>
              </w:rPr>
            </w:pPr>
            <w:r w:rsidRPr="005674D5">
              <w:rPr>
                <w:rFonts w:ascii="Garamond" w:hAnsi="Garamond"/>
                <w:b/>
                <w:lang w:val="en-AU"/>
              </w:rPr>
              <w:t>HCAHPS Scores and Community Factors</w:t>
            </w:r>
            <w:r w:rsidRPr="005674D5">
              <w:rPr>
                <w:rFonts w:ascii="Garamond" w:hAnsi="Garamond"/>
                <w:lang w:val="en-AU"/>
              </w:rPr>
              <w:t xml:space="preserve"> </w:t>
            </w:r>
            <w:r w:rsidR="005674D5" w:rsidRPr="005674D5">
              <w:rPr>
                <w:rFonts w:ascii="Garamond" w:hAnsi="Garamond"/>
                <w:lang w:val="en-AU"/>
              </w:rPr>
              <w:t>(</w:t>
            </w:r>
            <w:r w:rsidR="005674D5">
              <w:rPr>
                <w:rFonts w:ascii="Garamond" w:hAnsi="Garamond"/>
                <w:lang w:val="en-AU"/>
              </w:rPr>
              <w:t>Jeph Herrin, Kathleen G Mockaitis, and Stephen Hines)</w:t>
            </w:r>
          </w:p>
          <w:p w:rsidR="00274EE2" w:rsidRPr="005674D5" w:rsidRDefault="00274EE2" w:rsidP="00274EE2">
            <w:pPr>
              <w:pStyle w:val="ListParagraph"/>
              <w:numPr>
                <w:ilvl w:val="0"/>
                <w:numId w:val="24"/>
              </w:numPr>
              <w:rPr>
                <w:rFonts w:ascii="Garamond" w:hAnsi="Garamond"/>
                <w:lang w:val="en-AU"/>
              </w:rPr>
            </w:pPr>
            <w:r w:rsidRPr="005674D5">
              <w:rPr>
                <w:rFonts w:ascii="Garamond" w:hAnsi="Garamond"/>
                <w:lang w:val="en-AU"/>
              </w:rPr>
              <w:t xml:space="preserve">Factors Associated With the </w:t>
            </w:r>
            <w:r w:rsidRPr="005674D5">
              <w:rPr>
                <w:rFonts w:ascii="Garamond" w:hAnsi="Garamond"/>
                <w:b/>
                <w:lang w:val="en-AU"/>
              </w:rPr>
              <w:t xml:space="preserve">Overuse </w:t>
            </w:r>
            <w:r w:rsidRPr="005674D5">
              <w:rPr>
                <w:rFonts w:ascii="Garamond" w:hAnsi="Garamond"/>
                <w:lang w:val="en-AU"/>
              </w:rPr>
              <w:t>of</w:t>
            </w:r>
            <w:r w:rsidRPr="005674D5">
              <w:rPr>
                <w:rFonts w:ascii="Garamond" w:hAnsi="Garamond"/>
                <w:b/>
                <w:lang w:val="en-AU"/>
              </w:rPr>
              <w:t xml:space="preserve"> Colorectal Cancer Screening</w:t>
            </w:r>
            <w:r w:rsidRPr="005674D5">
              <w:rPr>
                <w:rFonts w:ascii="Garamond" w:hAnsi="Garamond"/>
                <w:lang w:val="en-AU"/>
              </w:rPr>
              <w:t xml:space="preserve">: A Systematic Review </w:t>
            </w:r>
            <w:r w:rsidR="005674D5" w:rsidRPr="005674D5">
              <w:rPr>
                <w:rFonts w:ascii="Garamond" w:hAnsi="Garamond"/>
                <w:lang w:val="en-AU"/>
              </w:rPr>
              <w:t>(</w:t>
            </w:r>
            <w:r w:rsidRPr="005674D5">
              <w:rPr>
                <w:rFonts w:ascii="Garamond" w:hAnsi="Garamond"/>
                <w:lang w:val="en-AU"/>
              </w:rPr>
              <w:t>Zachary Predmore, Jean Pannikottu, Ritu Sharma, Monica Tung, Stephan</w:t>
            </w:r>
            <w:r w:rsidR="005674D5">
              <w:rPr>
                <w:rFonts w:ascii="Garamond" w:hAnsi="Garamond"/>
                <w:lang w:val="en-AU"/>
              </w:rPr>
              <w:t>ie Nothelle, and Jodi B. Segal)</w:t>
            </w:r>
          </w:p>
          <w:p w:rsidR="005674D5" w:rsidRDefault="00274EE2" w:rsidP="00274EE2">
            <w:pPr>
              <w:pStyle w:val="ListParagraph"/>
              <w:numPr>
                <w:ilvl w:val="0"/>
                <w:numId w:val="24"/>
              </w:numPr>
              <w:rPr>
                <w:rFonts w:ascii="Garamond" w:hAnsi="Garamond"/>
                <w:lang w:val="en-AU"/>
              </w:rPr>
            </w:pPr>
            <w:r w:rsidRPr="005674D5">
              <w:rPr>
                <w:rFonts w:ascii="Garamond" w:hAnsi="Garamond"/>
                <w:lang w:val="en-AU"/>
              </w:rPr>
              <w:t xml:space="preserve">The Impact of a </w:t>
            </w:r>
            <w:r w:rsidRPr="005674D5">
              <w:rPr>
                <w:rFonts w:ascii="Garamond" w:hAnsi="Garamond"/>
                <w:b/>
                <w:lang w:val="en-AU"/>
              </w:rPr>
              <w:t>Transition of Care Program</w:t>
            </w:r>
            <w:r w:rsidRPr="005674D5">
              <w:rPr>
                <w:rFonts w:ascii="Garamond" w:hAnsi="Garamond"/>
                <w:lang w:val="en-AU"/>
              </w:rPr>
              <w:t xml:space="preserve"> on </w:t>
            </w:r>
            <w:r w:rsidRPr="005674D5">
              <w:rPr>
                <w:rFonts w:ascii="Garamond" w:hAnsi="Garamond"/>
                <w:b/>
                <w:lang w:val="en-AU"/>
              </w:rPr>
              <w:t>Acute Myocardial Infarction Readmission</w:t>
            </w:r>
            <w:r w:rsidRPr="005674D5">
              <w:rPr>
                <w:rFonts w:ascii="Garamond" w:hAnsi="Garamond"/>
                <w:lang w:val="en-AU"/>
              </w:rPr>
              <w:t xml:space="preserve"> Rates </w:t>
            </w:r>
            <w:r w:rsidR="005674D5" w:rsidRPr="005674D5">
              <w:rPr>
                <w:rFonts w:ascii="Garamond" w:hAnsi="Garamond"/>
                <w:lang w:val="en-AU"/>
              </w:rPr>
              <w:t>(</w:t>
            </w:r>
            <w:r w:rsidRPr="005674D5">
              <w:rPr>
                <w:rFonts w:ascii="Garamond" w:hAnsi="Garamond"/>
                <w:lang w:val="en-AU"/>
              </w:rPr>
              <w:t>Jeffrey A. Marbach, Drew Johnson, Juergen Kloo, Amit Vira, Scott Keith, Walter K. Kraft, N Margules, and D Whellan</w:t>
            </w:r>
            <w:r w:rsidR="005674D5">
              <w:rPr>
                <w:rFonts w:ascii="Garamond" w:hAnsi="Garamond"/>
                <w:lang w:val="en-AU"/>
              </w:rPr>
              <w:t>)</w:t>
            </w:r>
          </w:p>
          <w:p w:rsidR="00274EE2" w:rsidRPr="005674D5" w:rsidRDefault="00274EE2" w:rsidP="00274EE2">
            <w:pPr>
              <w:pStyle w:val="ListParagraph"/>
              <w:numPr>
                <w:ilvl w:val="0"/>
                <w:numId w:val="24"/>
              </w:numPr>
              <w:rPr>
                <w:rFonts w:ascii="Garamond" w:hAnsi="Garamond"/>
                <w:lang w:val="en-AU"/>
              </w:rPr>
            </w:pPr>
            <w:r w:rsidRPr="005674D5">
              <w:rPr>
                <w:rFonts w:ascii="Garamond" w:hAnsi="Garamond"/>
                <w:b/>
                <w:lang w:val="en-AU"/>
              </w:rPr>
              <w:t>Readability of Online Health Information</w:t>
            </w:r>
            <w:r w:rsidRPr="005674D5">
              <w:rPr>
                <w:rFonts w:ascii="Garamond" w:hAnsi="Garamond"/>
                <w:lang w:val="en-AU"/>
              </w:rPr>
              <w:t xml:space="preserve">: A Meta-Narrative Systematic Review </w:t>
            </w:r>
            <w:r w:rsidR="005674D5" w:rsidRPr="005674D5">
              <w:rPr>
                <w:rFonts w:ascii="Garamond" w:hAnsi="Garamond"/>
                <w:lang w:val="en-AU"/>
              </w:rPr>
              <w:t>(</w:t>
            </w:r>
            <w:r w:rsidRPr="005674D5">
              <w:rPr>
                <w:rFonts w:ascii="Garamond" w:hAnsi="Garamond"/>
                <w:lang w:val="en-AU"/>
              </w:rPr>
              <w:t>Lubna Daraz, Allison S Morrow, Oscar J Ponce, Wigdan Farah, Abdulrahman Katabi, Abdul Majzoub, Mohamed O Seisa, Raed Benkhadra, Mouaz Alsawas, Pro</w:t>
            </w:r>
            <w:r w:rsidR="005674D5">
              <w:rPr>
                <w:rFonts w:ascii="Garamond" w:hAnsi="Garamond"/>
                <w:lang w:val="en-AU"/>
              </w:rPr>
              <w:t>kop Larry, and M. Hassan Murad)</w:t>
            </w:r>
          </w:p>
          <w:p w:rsidR="00274EE2" w:rsidRPr="005674D5" w:rsidRDefault="00274EE2" w:rsidP="00274EE2">
            <w:pPr>
              <w:pStyle w:val="ListParagraph"/>
              <w:numPr>
                <w:ilvl w:val="0"/>
                <w:numId w:val="24"/>
              </w:numPr>
              <w:rPr>
                <w:rFonts w:ascii="Garamond" w:hAnsi="Garamond"/>
                <w:lang w:val="en-AU"/>
              </w:rPr>
            </w:pPr>
            <w:r w:rsidRPr="005674D5">
              <w:rPr>
                <w:rFonts w:ascii="Garamond" w:hAnsi="Garamond"/>
                <w:b/>
                <w:lang w:val="en-AU"/>
              </w:rPr>
              <w:t>Area Deprivation</w:t>
            </w:r>
            <w:r w:rsidRPr="005674D5">
              <w:rPr>
                <w:rFonts w:ascii="Garamond" w:hAnsi="Garamond"/>
                <w:lang w:val="en-AU"/>
              </w:rPr>
              <w:t xml:space="preserve"> Index </w:t>
            </w:r>
            <w:r w:rsidRPr="005674D5">
              <w:rPr>
                <w:rFonts w:ascii="Garamond" w:hAnsi="Garamond"/>
                <w:b/>
                <w:lang w:val="en-AU"/>
              </w:rPr>
              <w:t>Predicts Readmission Risk</w:t>
            </w:r>
            <w:r w:rsidRPr="005674D5">
              <w:rPr>
                <w:rFonts w:ascii="Garamond" w:hAnsi="Garamond"/>
                <w:lang w:val="en-AU"/>
              </w:rPr>
              <w:t xml:space="preserve"> at an Urban Teaching Hospital </w:t>
            </w:r>
            <w:r w:rsidR="005674D5" w:rsidRPr="005674D5">
              <w:rPr>
                <w:rFonts w:ascii="Garamond" w:hAnsi="Garamond"/>
                <w:lang w:val="en-AU"/>
              </w:rPr>
              <w:t>(</w:t>
            </w:r>
            <w:r w:rsidRPr="005674D5">
              <w:rPr>
                <w:rFonts w:ascii="Garamond" w:hAnsi="Garamond"/>
                <w:lang w:val="en-AU"/>
              </w:rPr>
              <w:t>Jianhui Hu, Amy J. H. Kind, and David Nerenz</w:t>
            </w:r>
            <w:r w:rsidR="005674D5" w:rsidRPr="005674D5">
              <w:rPr>
                <w:rFonts w:ascii="Garamond" w:hAnsi="Garamond"/>
                <w:lang w:val="en-AU"/>
              </w:rPr>
              <w:t>)</w:t>
            </w:r>
          </w:p>
          <w:p w:rsidR="005674D5" w:rsidRDefault="00274EE2" w:rsidP="00274EE2">
            <w:pPr>
              <w:pStyle w:val="ListParagraph"/>
              <w:numPr>
                <w:ilvl w:val="0"/>
                <w:numId w:val="24"/>
              </w:numPr>
              <w:rPr>
                <w:rFonts w:ascii="Garamond" w:hAnsi="Garamond"/>
                <w:lang w:val="en-AU"/>
              </w:rPr>
            </w:pPr>
            <w:r w:rsidRPr="005674D5">
              <w:rPr>
                <w:rFonts w:ascii="Garamond" w:hAnsi="Garamond"/>
                <w:lang w:val="en-AU"/>
              </w:rPr>
              <w:t xml:space="preserve">An Assessment of the Impact of </w:t>
            </w:r>
            <w:r w:rsidRPr="005674D5">
              <w:rPr>
                <w:rFonts w:ascii="Garamond" w:hAnsi="Garamond"/>
                <w:b/>
                <w:lang w:val="en-AU"/>
              </w:rPr>
              <w:t>Just Culture</w:t>
            </w:r>
            <w:r w:rsidRPr="005674D5">
              <w:rPr>
                <w:rFonts w:ascii="Garamond" w:hAnsi="Garamond"/>
                <w:lang w:val="en-AU"/>
              </w:rPr>
              <w:t xml:space="preserve"> on Quality and Safety in US Hospitals </w:t>
            </w:r>
            <w:r w:rsidR="005674D5" w:rsidRPr="005674D5">
              <w:rPr>
                <w:rFonts w:ascii="Garamond" w:hAnsi="Garamond"/>
                <w:lang w:val="en-AU"/>
              </w:rPr>
              <w:t>(</w:t>
            </w:r>
            <w:r w:rsidRPr="005674D5">
              <w:rPr>
                <w:rFonts w:ascii="Garamond" w:hAnsi="Garamond"/>
                <w:lang w:val="en-AU"/>
              </w:rPr>
              <w:t>Marc T Edwards</w:t>
            </w:r>
            <w:r w:rsidR="005674D5">
              <w:rPr>
                <w:rFonts w:ascii="Garamond" w:hAnsi="Garamond"/>
                <w:lang w:val="en-AU"/>
              </w:rPr>
              <w:t>)</w:t>
            </w:r>
          </w:p>
          <w:p w:rsidR="005674D5" w:rsidRDefault="00274EE2" w:rsidP="00274EE2">
            <w:pPr>
              <w:pStyle w:val="ListParagraph"/>
              <w:numPr>
                <w:ilvl w:val="0"/>
                <w:numId w:val="24"/>
              </w:numPr>
              <w:rPr>
                <w:rFonts w:ascii="Garamond" w:hAnsi="Garamond"/>
                <w:lang w:val="en-AU"/>
              </w:rPr>
            </w:pPr>
            <w:r w:rsidRPr="005674D5">
              <w:rPr>
                <w:rFonts w:ascii="Garamond" w:hAnsi="Garamond"/>
                <w:b/>
                <w:lang w:val="en-AU"/>
              </w:rPr>
              <w:t>Super-Utilization</w:t>
            </w:r>
            <w:r w:rsidRPr="005674D5">
              <w:rPr>
                <w:rFonts w:ascii="Garamond" w:hAnsi="Garamond"/>
                <w:lang w:val="en-AU"/>
              </w:rPr>
              <w:t xml:space="preserve"> of Health Care Resources Among </w:t>
            </w:r>
            <w:r w:rsidRPr="005674D5">
              <w:rPr>
                <w:rFonts w:ascii="Garamond" w:hAnsi="Garamond"/>
                <w:b/>
                <w:lang w:val="en-AU"/>
              </w:rPr>
              <w:t xml:space="preserve">Gynecologic Oncology </w:t>
            </w:r>
            <w:r w:rsidRPr="005674D5">
              <w:rPr>
                <w:rFonts w:ascii="Garamond" w:hAnsi="Garamond"/>
                <w:lang w:val="en-AU"/>
              </w:rPr>
              <w:t xml:space="preserve">Patients </w:t>
            </w:r>
            <w:r w:rsidR="005674D5" w:rsidRPr="005674D5">
              <w:rPr>
                <w:rFonts w:ascii="Garamond" w:hAnsi="Garamond"/>
                <w:lang w:val="en-AU"/>
              </w:rPr>
              <w:t>(</w:t>
            </w:r>
            <w:r w:rsidRPr="005674D5">
              <w:rPr>
                <w:rFonts w:ascii="Garamond" w:hAnsi="Garamond"/>
                <w:lang w:val="en-AU"/>
              </w:rPr>
              <w:t>Casey M Hay, Joseph L Kelley, III, Robert P Edwards, Kathleen M Pombier, and John T Comerci, Jr</w:t>
            </w:r>
            <w:r w:rsidR="005674D5" w:rsidRPr="005674D5">
              <w:rPr>
                <w:rFonts w:ascii="Garamond" w:hAnsi="Garamond"/>
                <w:lang w:val="en-AU"/>
              </w:rPr>
              <w:t>)</w:t>
            </w:r>
          </w:p>
          <w:p w:rsidR="005674D5" w:rsidRDefault="00274EE2" w:rsidP="00274EE2">
            <w:pPr>
              <w:pStyle w:val="ListParagraph"/>
              <w:numPr>
                <w:ilvl w:val="0"/>
                <w:numId w:val="24"/>
              </w:numPr>
              <w:rPr>
                <w:rFonts w:ascii="Garamond" w:hAnsi="Garamond"/>
                <w:lang w:val="en-AU"/>
              </w:rPr>
            </w:pPr>
            <w:r w:rsidRPr="005674D5">
              <w:rPr>
                <w:rFonts w:ascii="Garamond" w:hAnsi="Garamond"/>
                <w:lang w:val="en-AU"/>
              </w:rPr>
              <w:t xml:space="preserve">Use of a </w:t>
            </w:r>
            <w:r w:rsidRPr="005674D5">
              <w:rPr>
                <w:rFonts w:ascii="Garamond" w:hAnsi="Garamond"/>
                <w:b/>
                <w:lang w:val="en-AU"/>
              </w:rPr>
              <w:t>Surgical Debriefing Checklist</w:t>
            </w:r>
            <w:r w:rsidRPr="005674D5">
              <w:rPr>
                <w:rFonts w:ascii="Garamond" w:hAnsi="Garamond"/>
                <w:lang w:val="en-AU"/>
              </w:rPr>
              <w:t xml:space="preserve"> to Achieve Higher Value Health Care </w:t>
            </w:r>
            <w:r w:rsidR="005674D5" w:rsidRPr="005674D5">
              <w:rPr>
                <w:rFonts w:ascii="Garamond" w:hAnsi="Garamond"/>
                <w:lang w:val="en-AU"/>
              </w:rPr>
              <w:t>(</w:t>
            </w:r>
            <w:r w:rsidRPr="005674D5">
              <w:rPr>
                <w:rFonts w:ascii="Garamond" w:hAnsi="Garamond"/>
                <w:lang w:val="en-AU"/>
              </w:rPr>
              <w:t>Michae</w:t>
            </w:r>
            <w:r w:rsidR="005674D5">
              <w:rPr>
                <w:rFonts w:ascii="Garamond" w:hAnsi="Garamond"/>
                <w:lang w:val="en-AU"/>
              </w:rPr>
              <w:t>l R Rose and Katherine M Rose)</w:t>
            </w:r>
          </w:p>
          <w:p w:rsidR="005674D5" w:rsidRDefault="00274EE2" w:rsidP="00274EE2">
            <w:pPr>
              <w:pStyle w:val="ListParagraph"/>
              <w:numPr>
                <w:ilvl w:val="0"/>
                <w:numId w:val="24"/>
              </w:numPr>
              <w:rPr>
                <w:rFonts w:ascii="Garamond" w:hAnsi="Garamond"/>
                <w:lang w:val="en-AU"/>
              </w:rPr>
            </w:pPr>
            <w:r w:rsidRPr="005674D5">
              <w:rPr>
                <w:rFonts w:ascii="Garamond" w:hAnsi="Garamond"/>
                <w:lang w:val="en-AU"/>
              </w:rPr>
              <w:t xml:space="preserve">Practical Implementation of </w:t>
            </w:r>
            <w:r w:rsidRPr="005674D5">
              <w:rPr>
                <w:rFonts w:ascii="Garamond" w:hAnsi="Garamond"/>
                <w:b/>
                <w:lang w:val="en-AU"/>
              </w:rPr>
              <w:t>Failure Mode and Effects Analysis</w:t>
            </w:r>
            <w:r w:rsidRPr="005674D5">
              <w:rPr>
                <w:rFonts w:ascii="Garamond" w:hAnsi="Garamond"/>
                <w:lang w:val="en-AU"/>
              </w:rPr>
              <w:t xml:space="preserve"> for </w:t>
            </w:r>
            <w:r w:rsidRPr="005674D5">
              <w:rPr>
                <w:rFonts w:ascii="Garamond" w:hAnsi="Garamond"/>
                <w:b/>
                <w:lang w:val="en-AU"/>
              </w:rPr>
              <w:t>Extracorporeal Membrane Oxygenation</w:t>
            </w:r>
            <w:r w:rsidRPr="005674D5">
              <w:rPr>
                <w:rFonts w:ascii="Garamond" w:hAnsi="Garamond"/>
                <w:lang w:val="en-AU"/>
              </w:rPr>
              <w:t xml:space="preserve"> Activation </w:t>
            </w:r>
            <w:r w:rsidR="005674D5" w:rsidRPr="005674D5">
              <w:rPr>
                <w:rFonts w:ascii="Garamond" w:hAnsi="Garamond"/>
                <w:lang w:val="en-AU"/>
              </w:rPr>
              <w:t>(</w:t>
            </w:r>
            <w:r w:rsidRPr="005674D5">
              <w:rPr>
                <w:rFonts w:ascii="Garamond" w:hAnsi="Garamond"/>
                <w:lang w:val="en-AU"/>
              </w:rPr>
              <w:t>Faria Nasim, Joseph T Poterucha, Lisa M Daniels, John G Park, Troy G Seelhammer, John K Bohman, Tammy P Friedrich, Caitlin L Blau, J L Elmer, and G J Schears</w:t>
            </w:r>
            <w:r w:rsidR="005674D5">
              <w:rPr>
                <w:rFonts w:ascii="Garamond" w:hAnsi="Garamond"/>
                <w:lang w:val="en-AU"/>
              </w:rPr>
              <w:t>)</w:t>
            </w:r>
          </w:p>
          <w:p w:rsidR="005674D5" w:rsidRDefault="00274EE2" w:rsidP="00274EE2">
            <w:pPr>
              <w:pStyle w:val="ListParagraph"/>
              <w:numPr>
                <w:ilvl w:val="0"/>
                <w:numId w:val="24"/>
              </w:numPr>
              <w:rPr>
                <w:rFonts w:ascii="Garamond" w:hAnsi="Garamond"/>
                <w:lang w:val="en-AU"/>
              </w:rPr>
            </w:pPr>
            <w:r w:rsidRPr="005674D5">
              <w:rPr>
                <w:rFonts w:ascii="Garamond" w:hAnsi="Garamond"/>
                <w:lang w:val="en-AU"/>
              </w:rPr>
              <w:t xml:space="preserve">Fifteen-Year Journey to </w:t>
            </w:r>
            <w:r w:rsidRPr="005674D5">
              <w:rPr>
                <w:rFonts w:ascii="Garamond" w:hAnsi="Garamond"/>
                <w:b/>
                <w:lang w:val="en-AU"/>
              </w:rPr>
              <w:t>High Reliability</w:t>
            </w:r>
            <w:r w:rsidRPr="005674D5">
              <w:rPr>
                <w:rFonts w:ascii="Garamond" w:hAnsi="Garamond"/>
                <w:lang w:val="en-AU"/>
              </w:rPr>
              <w:t xml:space="preserve"> in </w:t>
            </w:r>
            <w:r w:rsidRPr="005674D5">
              <w:rPr>
                <w:rFonts w:ascii="Garamond" w:hAnsi="Garamond"/>
                <w:b/>
                <w:lang w:val="en-AU"/>
              </w:rPr>
              <w:t>Pathology and Laboratory Medicine</w:t>
            </w:r>
            <w:r w:rsidRPr="005674D5">
              <w:rPr>
                <w:rFonts w:ascii="Garamond" w:hAnsi="Garamond"/>
                <w:lang w:val="en-AU"/>
              </w:rPr>
              <w:t xml:space="preserve"> </w:t>
            </w:r>
            <w:r w:rsidR="005674D5" w:rsidRPr="005674D5">
              <w:rPr>
                <w:rFonts w:ascii="Garamond" w:hAnsi="Garamond"/>
                <w:lang w:val="en-AU"/>
              </w:rPr>
              <w:t>(</w:t>
            </w:r>
            <w:r w:rsidRPr="005674D5">
              <w:rPr>
                <w:rFonts w:ascii="Garamond" w:hAnsi="Garamond"/>
                <w:lang w:val="en-AU"/>
              </w:rPr>
              <w:t>Lavinia P Middleton, Ron Phipps, Mark Routbort, Victor Prieto, L Jeffrey Medeiros, Michael Riben, Alejandro Contreras, James Kelley, Keyur Patel, John Bingham, and Elizabeth A Wagar</w:t>
            </w:r>
            <w:r w:rsidR="005674D5">
              <w:rPr>
                <w:rFonts w:ascii="Garamond" w:hAnsi="Garamond"/>
                <w:lang w:val="en-AU"/>
              </w:rPr>
              <w:t>)</w:t>
            </w:r>
          </w:p>
          <w:p w:rsidR="005674D5" w:rsidRDefault="00274EE2" w:rsidP="00274EE2">
            <w:pPr>
              <w:pStyle w:val="ListParagraph"/>
              <w:numPr>
                <w:ilvl w:val="0"/>
                <w:numId w:val="24"/>
              </w:numPr>
              <w:rPr>
                <w:rFonts w:ascii="Garamond" w:hAnsi="Garamond"/>
                <w:lang w:val="en-AU"/>
              </w:rPr>
            </w:pPr>
            <w:r w:rsidRPr="005674D5">
              <w:rPr>
                <w:rFonts w:ascii="Garamond" w:hAnsi="Garamond"/>
                <w:lang w:val="en-AU"/>
              </w:rPr>
              <w:t xml:space="preserve">Identifying What Is Known About Improving </w:t>
            </w:r>
            <w:r w:rsidRPr="005674D5">
              <w:rPr>
                <w:rFonts w:ascii="Garamond" w:hAnsi="Garamond"/>
                <w:b/>
                <w:lang w:val="en-AU"/>
              </w:rPr>
              <w:t>Operating Room to Intensive Care Handovers</w:t>
            </w:r>
            <w:r w:rsidRPr="005674D5">
              <w:rPr>
                <w:rFonts w:ascii="Garamond" w:hAnsi="Garamond"/>
                <w:lang w:val="en-AU"/>
              </w:rPr>
              <w:t xml:space="preserve">: A Scoping Review </w:t>
            </w:r>
            <w:r w:rsidR="005674D5" w:rsidRPr="005674D5">
              <w:rPr>
                <w:rFonts w:ascii="Garamond" w:hAnsi="Garamond"/>
                <w:lang w:val="en-AU"/>
              </w:rPr>
              <w:t>(</w:t>
            </w:r>
            <w:r w:rsidRPr="005674D5">
              <w:rPr>
                <w:rFonts w:ascii="Garamond" w:hAnsi="Garamond"/>
                <w:lang w:val="en-AU"/>
              </w:rPr>
              <w:t>Karolina Zjadewicz, Kirsten S Deemer, Jennifer Coulthard, Christopher J Doig, and Paul J Boiteau</w:t>
            </w:r>
            <w:r w:rsidR="005674D5">
              <w:rPr>
                <w:rFonts w:ascii="Garamond" w:hAnsi="Garamond"/>
                <w:lang w:val="en-AU"/>
              </w:rPr>
              <w:t>)</w:t>
            </w:r>
          </w:p>
          <w:p w:rsidR="005674D5" w:rsidRDefault="00274EE2" w:rsidP="00274EE2">
            <w:pPr>
              <w:pStyle w:val="ListParagraph"/>
              <w:numPr>
                <w:ilvl w:val="0"/>
                <w:numId w:val="24"/>
              </w:numPr>
              <w:rPr>
                <w:rFonts w:ascii="Garamond" w:hAnsi="Garamond"/>
                <w:lang w:val="en-AU"/>
              </w:rPr>
            </w:pPr>
            <w:r w:rsidRPr="005674D5">
              <w:rPr>
                <w:rFonts w:ascii="Garamond" w:hAnsi="Garamond"/>
                <w:lang w:val="en-AU"/>
              </w:rPr>
              <w:t xml:space="preserve">Harnessing the Power of </w:t>
            </w:r>
            <w:r w:rsidRPr="005674D5">
              <w:rPr>
                <w:rFonts w:ascii="Garamond" w:hAnsi="Garamond"/>
                <w:b/>
                <w:lang w:val="en-AU"/>
              </w:rPr>
              <w:t>Peer Influence</w:t>
            </w:r>
            <w:r w:rsidRPr="005674D5">
              <w:rPr>
                <w:rFonts w:ascii="Garamond" w:hAnsi="Garamond"/>
                <w:lang w:val="en-AU"/>
              </w:rPr>
              <w:t xml:space="preserve"> to </w:t>
            </w:r>
            <w:r w:rsidRPr="005674D5">
              <w:rPr>
                <w:rFonts w:ascii="Garamond" w:hAnsi="Garamond"/>
                <w:b/>
                <w:lang w:val="en-AU"/>
              </w:rPr>
              <w:t>Improve Quality</w:t>
            </w:r>
            <w:r w:rsidRPr="005674D5">
              <w:rPr>
                <w:rFonts w:ascii="Garamond" w:hAnsi="Garamond"/>
                <w:lang w:val="en-AU"/>
              </w:rPr>
              <w:t xml:space="preserve"> </w:t>
            </w:r>
            <w:r w:rsidR="005674D5" w:rsidRPr="005674D5">
              <w:rPr>
                <w:rFonts w:ascii="Garamond" w:hAnsi="Garamond"/>
                <w:lang w:val="en-AU"/>
              </w:rPr>
              <w:t>(</w:t>
            </w:r>
            <w:r w:rsidRPr="005674D5">
              <w:rPr>
                <w:rFonts w:ascii="Garamond" w:hAnsi="Garamond"/>
                <w:lang w:val="en-AU"/>
              </w:rPr>
              <w:t>Christina T Yuan, Peter J Pronovos</w:t>
            </w:r>
            <w:r w:rsidR="005674D5">
              <w:rPr>
                <w:rFonts w:ascii="Garamond" w:hAnsi="Garamond"/>
                <w:lang w:val="en-AU"/>
              </w:rPr>
              <w:t>t, and Jill A Marsteller)</w:t>
            </w:r>
          </w:p>
          <w:p w:rsidR="005674D5" w:rsidRDefault="00274EE2" w:rsidP="00274EE2">
            <w:pPr>
              <w:pStyle w:val="ListParagraph"/>
              <w:numPr>
                <w:ilvl w:val="0"/>
                <w:numId w:val="24"/>
              </w:numPr>
              <w:rPr>
                <w:rFonts w:ascii="Garamond" w:hAnsi="Garamond"/>
                <w:lang w:val="en-AU"/>
              </w:rPr>
            </w:pPr>
            <w:r w:rsidRPr="005674D5">
              <w:rPr>
                <w:rFonts w:ascii="Garamond" w:hAnsi="Garamond"/>
                <w:lang w:val="en-AU"/>
              </w:rPr>
              <w:t xml:space="preserve">Organizational Response to </w:t>
            </w:r>
            <w:r w:rsidRPr="005674D5">
              <w:rPr>
                <w:rFonts w:ascii="Garamond" w:hAnsi="Garamond"/>
                <w:b/>
                <w:lang w:val="en-AU"/>
              </w:rPr>
              <w:t>Known Medical Errors</w:t>
            </w:r>
            <w:r w:rsidRPr="005674D5">
              <w:rPr>
                <w:rFonts w:ascii="Garamond" w:hAnsi="Garamond"/>
                <w:lang w:val="en-AU"/>
              </w:rPr>
              <w:t xml:space="preserve">: Does </w:t>
            </w:r>
            <w:r w:rsidRPr="005674D5">
              <w:rPr>
                <w:rFonts w:ascii="Garamond" w:hAnsi="Garamond"/>
                <w:b/>
                <w:lang w:val="en-AU"/>
              </w:rPr>
              <w:t>Peer Review Protection</w:t>
            </w:r>
            <w:r w:rsidRPr="005674D5">
              <w:rPr>
                <w:rFonts w:ascii="Garamond" w:hAnsi="Garamond"/>
                <w:lang w:val="en-AU"/>
              </w:rPr>
              <w:t xml:space="preserve"> Impede Improvement? </w:t>
            </w:r>
            <w:r w:rsidR="005674D5" w:rsidRPr="005674D5">
              <w:rPr>
                <w:rFonts w:ascii="Garamond" w:hAnsi="Garamond"/>
                <w:lang w:val="en-AU"/>
              </w:rPr>
              <w:t>(</w:t>
            </w:r>
            <w:r w:rsidRPr="005674D5">
              <w:rPr>
                <w:rFonts w:ascii="Garamond" w:hAnsi="Garamond"/>
                <w:lang w:val="en-AU"/>
              </w:rPr>
              <w:t>William J Wenner, Jr and Sung W Choi</w:t>
            </w:r>
            <w:r w:rsidR="005674D5">
              <w:rPr>
                <w:rFonts w:ascii="Garamond" w:hAnsi="Garamond"/>
                <w:lang w:val="en-AU"/>
              </w:rPr>
              <w:t>)</w:t>
            </w:r>
          </w:p>
          <w:p w:rsidR="005674D5" w:rsidRDefault="00274EE2" w:rsidP="00274EE2">
            <w:pPr>
              <w:pStyle w:val="ListParagraph"/>
              <w:numPr>
                <w:ilvl w:val="0"/>
                <w:numId w:val="24"/>
              </w:numPr>
              <w:rPr>
                <w:rFonts w:ascii="Garamond" w:hAnsi="Garamond"/>
                <w:lang w:val="en-AU"/>
              </w:rPr>
            </w:pPr>
            <w:r w:rsidRPr="005674D5">
              <w:rPr>
                <w:rFonts w:ascii="Garamond" w:hAnsi="Garamond"/>
                <w:b/>
                <w:lang w:val="en-AU"/>
              </w:rPr>
              <w:t>Gratitude and Recognition</w:t>
            </w:r>
            <w:r w:rsidRPr="005674D5">
              <w:rPr>
                <w:rFonts w:ascii="Garamond" w:hAnsi="Garamond"/>
                <w:lang w:val="en-AU"/>
              </w:rPr>
              <w:t xml:space="preserve"> in a Hospital Setting: Addressing Provider Well-Being and Patient Outcomes </w:t>
            </w:r>
            <w:r w:rsidR="005674D5" w:rsidRPr="005674D5">
              <w:rPr>
                <w:rFonts w:ascii="Garamond" w:hAnsi="Garamond"/>
                <w:lang w:val="en-AU"/>
              </w:rPr>
              <w:t>(</w:t>
            </w:r>
            <w:r w:rsidRPr="005674D5">
              <w:rPr>
                <w:rFonts w:ascii="Garamond" w:hAnsi="Garamond"/>
                <w:lang w:val="en-AU"/>
              </w:rPr>
              <w:t>Caitlin Hamilton, Helge Osterhold, Jessica Chao, Kristin Chu, and Arup Roy-Burman</w:t>
            </w:r>
            <w:r w:rsidR="005674D5">
              <w:rPr>
                <w:rFonts w:ascii="Garamond" w:hAnsi="Garamond"/>
                <w:lang w:val="en-AU"/>
              </w:rPr>
              <w:t>)</w:t>
            </w:r>
          </w:p>
          <w:p w:rsidR="00274EE2" w:rsidRPr="00274EE2" w:rsidRDefault="00274EE2" w:rsidP="005674D5">
            <w:pPr>
              <w:pStyle w:val="ListParagraph"/>
              <w:numPr>
                <w:ilvl w:val="0"/>
                <w:numId w:val="24"/>
              </w:numPr>
              <w:rPr>
                <w:rFonts w:ascii="Garamond" w:hAnsi="Garamond"/>
                <w:lang w:val="en-AU"/>
              </w:rPr>
            </w:pPr>
            <w:r w:rsidRPr="00274EE2">
              <w:rPr>
                <w:rFonts w:ascii="Garamond" w:hAnsi="Garamond"/>
                <w:lang w:val="en-AU"/>
              </w:rPr>
              <w:t xml:space="preserve">Preceptor Perceptions of </w:t>
            </w:r>
            <w:r w:rsidRPr="005674D5">
              <w:rPr>
                <w:rFonts w:ascii="Garamond" w:hAnsi="Garamond"/>
                <w:b/>
                <w:lang w:val="en-AU"/>
              </w:rPr>
              <w:t>Team Quality Improvement Projects</w:t>
            </w:r>
            <w:r w:rsidRPr="00274EE2">
              <w:rPr>
                <w:rFonts w:ascii="Garamond" w:hAnsi="Garamond"/>
                <w:lang w:val="en-AU"/>
              </w:rPr>
              <w:t xml:space="preserve"> Conducted With the Educating Pharmacists in Quality Program </w:t>
            </w:r>
            <w:r w:rsidR="005674D5">
              <w:rPr>
                <w:rFonts w:ascii="Garamond" w:hAnsi="Garamond"/>
                <w:lang w:val="en-AU"/>
              </w:rPr>
              <w:t>(</w:t>
            </w:r>
            <w:r w:rsidRPr="00274EE2">
              <w:rPr>
                <w:rFonts w:ascii="Garamond" w:hAnsi="Garamond"/>
                <w:lang w:val="en-AU"/>
              </w:rPr>
              <w:t>Melissa L. Nelson, Joni L. Dean, Cameron Hannum, and Terri Warholak</w:t>
            </w:r>
            <w:r w:rsidR="005674D5">
              <w:rPr>
                <w:rFonts w:ascii="Garamond" w:hAnsi="Garamond"/>
                <w:lang w:val="en-AU"/>
              </w:rPr>
              <w:t>)</w:t>
            </w:r>
          </w:p>
        </w:tc>
      </w:tr>
    </w:tbl>
    <w:p w:rsidR="00274EE2" w:rsidRDefault="00274EE2" w:rsidP="00EC2225">
      <w:pPr>
        <w:rPr>
          <w:rFonts w:ascii="Garamond" w:hAnsi="Garamond"/>
          <w:lang w:val="en-AU"/>
        </w:rPr>
      </w:pPr>
    </w:p>
    <w:p w:rsidR="001C1317" w:rsidRDefault="001C1317">
      <w:pPr>
        <w:rPr>
          <w:rFonts w:ascii="Garamond" w:hAnsi="Garamond"/>
          <w:i/>
          <w:lang w:val="en-AU"/>
        </w:rPr>
      </w:pPr>
      <w:r>
        <w:rPr>
          <w:rFonts w:ascii="Garamond" w:hAnsi="Garamond"/>
          <w:i/>
          <w:lang w:val="en-AU"/>
        </w:rPr>
        <w:br w:type="page"/>
      </w:r>
    </w:p>
    <w:p w:rsidR="00032917" w:rsidRPr="003F6E6A" w:rsidRDefault="00032917" w:rsidP="00032917">
      <w:pPr>
        <w:keepLines/>
        <w:autoSpaceDE w:val="0"/>
        <w:autoSpaceDN w:val="0"/>
        <w:adjustRightInd w:val="0"/>
        <w:rPr>
          <w:rFonts w:ascii="Garamond" w:hAnsi="Garamond"/>
          <w:i/>
          <w:lang w:val="en-AU"/>
        </w:rPr>
      </w:pPr>
      <w:r w:rsidRPr="003F6E6A">
        <w:rPr>
          <w:rFonts w:ascii="Garamond" w:hAnsi="Garamond"/>
          <w:i/>
          <w:lang w:val="en-AU"/>
        </w:rPr>
        <w:lastRenderedPageBreak/>
        <w:t>Public Health Research &amp; Practice</w:t>
      </w:r>
    </w:p>
    <w:p w:rsidR="00032917" w:rsidRPr="000170DA" w:rsidRDefault="00032917" w:rsidP="00032917">
      <w:pPr>
        <w:keepLines/>
        <w:autoSpaceDE w:val="0"/>
        <w:autoSpaceDN w:val="0"/>
        <w:adjustRightInd w:val="0"/>
        <w:rPr>
          <w:rFonts w:ascii="Garamond" w:hAnsi="Garamond"/>
          <w:lang w:val="en-AU"/>
        </w:rPr>
      </w:pPr>
      <w:r>
        <w:rPr>
          <w:rFonts w:ascii="Garamond" w:hAnsi="Garamond"/>
          <w:lang w:val="en-AU"/>
        </w:rPr>
        <w:t>September 2018</w:t>
      </w:r>
      <w:r w:rsidRPr="003F6E6A">
        <w:rPr>
          <w:rFonts w:ascii="Garamond" w:hAnsi="Garamond"/>
          <w:lang w:val="en-AU"/>
        </w:rPr>
        <w:t>, Volume 2</w:t>
      </w:r>
      <w:r>
        <w:rPr>
          <w:rFonts w:ascii="Garamond" w:hAnsi="Garamond"/>
          <w:lang w:val="en-AU"/>
        </w:rPr>
        <w:t>8, Issue 3</w:t>
      </w:r>
    </w:p>
    <w:tbl>
      <w:tblPr>
        <w:tblStyle w:val="TableGrid"/>
        <w:tblW w:w="0" w:type="auto"/>
        <w:tblInd w:w="288" w:type="dxa"/>
        <w:tblLayout w:type="fixed"/>
        <w:tblLook w:val="01E0" w:firstRow="1" w:lastRow="1" w:firstColumn="1" w:lastColumn="1" w:noHBand="0" w:noVBand="0"/>
      </w:tblPr>
      <w:tblGrid>
        <w:gridCol w:w="1080"/>
        <w:gridCol w:w="8280"/>
      </w:tblGrid>
      <w:tr w:rsidR="00032917" w:rsidRPr="000170DA" w:rsidTr="00044A8B">
        <w:tc>
          <w:tcPr>
            <w:tcW w:w="1080" w:type="dxa"/>
            <w:tcBorders>
              <w:top w:val="single" w:sz="4" w:space="0" w:color="auto"/>
              <w:left w:val="single" w:sz="4" w:space="0" w:color="auto"/>
              <w:bottom w:val="single" w:sz="4" w:space="0" w:color="auto"/>
              <w:right w:val="single" w:sz="4" w:space="0" w:color="auto"/>
            </w:tcBorders>
            <w:vAlign w:val="center"/>
          </w:tcPr>
          <w:p w:rsidR="00032917" w:rsidRPr="000170DA" w:rsidRDefault="00032917" w:rsidP="00044A8B">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32917" w:rsidRPr="000170DA" w:rsidRDefault="003354F2" w:rsidP="00044A8B">
            <w:pPr>
              <w:rPr>
                <w:rStyle w:val="Hyperlink"/>
                <w:rFonts w:ascii="Garamond" w:hAnsi="Garamond"/>
                <w:color w:val="auto"/>
                <w:u w:val="none"/>
                <w:lang w:val="en-AU"/>
              </w:rPr>
            </w:pPr>
            <w:hyperlink r:id="rId36" w:history="1">
              <w:r w:rsidR="00C634CF" w:rsidRPr="003F48F1">
                <w:rPr>
                  <w:rStyle w:val="Hyperlink"/>
                  <w:rFonts w:ascii="Garamond" w:hAnsi="Garamond"/>
                  <w:lang w:val="en-AU"/>
                </w:rPr>
                <w:t>http://www.phrp.com.au/issues/september-2018-volume-28-issue-3/</w:t>
              </w:r>
            </w:hyperlink>
            <w:r w:rsidR="00C634CF">
              <w:rPr>
                <w:rStyle w:val="Hyperlink"/>
                <w:rFonts w:ascii="Garamond" w:hAnsi="Garamond"/>
                <w:color w:val="auto"/>
                <w:u w:val="none"/>
                <w:lang w:val="en-AU"/>
              </w:rPr>
              <w:t xml:space="preserve"> </w:t>
            </w:r>
          </w:p>
        </w:tc>
      </w:tr>
      <w:tr w:rsidR="00032917" w:rsidRPr="000170DA" w:rsidTr="00044A8B">
        <w:tc>
          <w:tcPr>
            <w:tcW w:w="1080" w:type="dxa"/>
            <w:tcBorders>
              <w:top w:val="single" w:sz="4" w:space="0" w:color="auto"/>
              <w:left w:val="single" w:sz="4" w:space="0" w:color="auto"/>
              <w:bottom w:val="single" w:sz="4" w:space="0" w:color="auto"/>
              <w:right w:val="single" w:sz="4" w:space="0" w:color="auto"/>
            </w:tcBorders>
            <w:vAlign w:val="center"/>
          </w:tcPr>
          <w:p w:rsidR="00032917" w:rsidRPr="000170DA" w:rsidRDefault="00032917" w:rsidP="00044A8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32917" w:rsidRDefault="00032917" w:rsidP="00044A8B">
            <w:pPr>
              <w:rPr>
                <w:rFonts w:ascii="Garamond" w:hAnsi="Garamond"/>
                <w:lang w:val="en-AU"/>
              </w:rPr>
            </w:pPr>
            <w:r w:rsidRPr="00A44A1F">
              <w:rPr>
                <w:rFonts w:ascii="Garamond" w:hAnsi="Garamond"/>
                <w:lang w:val="en-AU"/>
              </w:rPr>
              <w:t xml:space="preserve">A new issue of </w:t>
            </w:r>
            <w:r w:rsidRPr="003F6E6A">
              <w:rPr>
                <w:rFonts w:ascii="Garamond" w:hAnsi="Garamond"/>
                <w:i/>
                <w:lang w:val="en-AU"/>
              </w:rPr>
              <w:t>Public Health Research &amp; Practice</w:t>
            </w:r>
            <w:r w:rsidRPr="00A44A1F">
              <w:rPr>
                <w:rFonts w:ascii="Garamond" w:hAnsi="Garamond"/>
                <w:lang w:val="en-AU"/>
              </w:rPr>
              <w:t xml:space="preserve"> has been published</w:t>
            </w:r>
            <w:r>
              <w:rPr>
                <w:rFonts w:ascii="Garamond" w:hAnsi="Garamond"/>
                <w:lang w:val="en-AU"/>
              </w:rPr>
              <w:t xml:space="preserve"> with a focus on </w:t>
            </w:r>
            <w:r w:rsidRPr="00032917">
              <w:rPr>
                <w:rFonts w:ascii="Garamond" w:hAnsi="Garamond"/>
                <w:lang w:val="en-AU"/>
              </w:rPr>
              <w:t>improving health systems with research innovation, with articles covering topical public health issues such as obesity, chronic disease prevention and sexually transmitted infection.</w:t>
            </w:r>
            <w:r w:rsidRPr="00A44A1F">
              <w:rPr>
                <w:rFonts w:ascii="Garamond" w:hAnsi="Garamond"/>
                <w:lang w:val="en-AU"/>
              </w:rPr>
              <w:t xml:space="preserve"> Articles in this issue of </w:t>
            </w:r>
            <w:r w:rsidRPr="003F6E6A">
              <w:rPr>
                <w:rFonts w:ascii="Garamond" w:hAnsi="Garamond"/>
                <w:i/>
                <w:lang w:val="en-AU"/>
              </w:rPr>
              <w:t>Public Health Research &amp; Practice</w:t>
            </w:r>
            <w:r w:rsidRPr="00A44A1F">
              <w:rPr>
                <w:rFonts w:ascii="Garamond" w:hAnsi="Garamond"/>
                <w:lang w:val="en-AU"/>
              </w:rPr>
              <w:t xml:space="preserve"> include:</w:t>
            </w:r>
          </w:p>
          <w:p w:rsidR="00C634CF" w:rsidRPr="00C634CF" w:rsidRDefault="00032917" w:rsidP="00C634CF">
            <w:pPr>
              <w:pStyle w:val="ListParagraph"/>
              <w:numPr>
                <w:ilvl w:val="0"/>
                <w:numId w:val="25"/>
              </w:numPr>
              <w:rPr>
                <w:rFonts w:ascii="Garamond" w:hAnsi="Garamond"/>
                <w:lang w:val="en-AU"/>
              </w:rPr>
            </w:pPr>
            <w:r w:rsidRPr="00C634CF">
              <w:rPr>
                <w:rFonts w:ascii="Garamond" w:hAnsi="Garamond"/>
                <w:lang w:val="en-AU"/>
              </w:rPr>
              <w:t xml:space="preserve">Editorial: </w:t>
            </w:r>
            <w:r w:rsidR="00C634CF" w:rsidRPr="00C634CF">
              <w:rPr>
                <w:rFonts w:ascii="Garamond" w:hAnsi="Garamond"/>
                <w:lang w:val="en-AU"/>
              </w:rPr>
              <w:t xml:space="preserve">Improving health systems through innovation in </w:t>
            </w:r>
            <w:r w:rsidR="00C634CF" w:rsidRPr="003354F2">
              <w:rPr>
                <w:rFonts w:ascii="Garamond" w:hAnsi="Garamond"/>
                <w:b/>
                <w:lang w:val="en-AU"/>
              </w:rPr>
              <w:t>population health and health services research</w:t>
            </w:r>
            <w:r w:rsidR="00C634CF" w:rsidRPr="00C634CF">
              <w:rPr>
                <w:rFonts w:ascii="Garamond" w:hAnsi="Garamond"/>
                <w:lang w:val="en-AU"/>
              </w:rPr>
              <w:t xml:space="preserve"> (Danielle M Campbell, Beth Stickney, Andrew J Milat, Sarah Thackway</w:t>
            </w:r>
            <w:r w:rsidR="00C634CF">
              <w:rPr>
                <w:rFonts w:ascii="Garamond" w:hAnsi="Garamond"/>
                <w:lang w:val="en-AU"/>
              </w:rPr>
              <w:t>)</w:t>
            </w:r>
          </w:p>
          <w:p w:rsidR="00C634CF" w:rsidRPr="00C634CF" w:rsidRDefault="00C634CF" w:rsidP="00C634CF">
            <w:pPr>
              <w:pStyle w:val="ListParagraph"/>
              <w:numPr>
                <w:ilvl w:val="0"/>
                <w:numId w:val="25"/>
              </w:numPr>
              <w:rPr>
                <w:rFonts w:ascii="Garamond" w:hAnsi="Garamond"/>
                <w:lang w:val="en-AU"/>
              </w:rPr>
            </w:pPr>
            <w:r w:rsidRPr="00C634CF">
              <w:rPr>
                <w:rFonts w:ascii="Garamond" w:hAnsi="Garamond"/>
                <w:lang w:val="en-AU"/>
              </w:rPr>
              <w:t xml:space="preserve">How to improve </w:t>
            </w:r>
            <w:r w:rsidRPr="003354F2">
              <w:rPr>
                <w:rFonts w:ascii="Garamond" w:hAnsi="Garamond"/>
                <w:b/>
                <w:lang w:val="en-AU"/>
              </w:rPr>
              <w:t>success of technology projects</w:t>
            </w:r>
            <w:r w:rsidRPr="00C634CF">
              <w:rPr>
                <w:rFonts w:ascii="Garamond" w:hAnsi="Garamond"/>
                <w:lang w:val="en-AU"/>
              </w:rPr>
              <w:t xml:space="preserve"> in health and social care (Trisha Greenhalgh)</w:t>
            </w:r>
          </w:p>
          <w:p w:rsidR="00C634CF" w:rsidRPr="00C634CF" w:rsidRDefault="00C634CF" w:rsidP="00C634CF">
            <w:pPr>
              <w:pStyle w:val="ListParagraph"/>
              <w:numPr>
                <w:ilvl w:val="0"/>
                <w:numId w:val="25"/>
              </w:numPr>
              <w:rPr>
                <w:rFonts w:ascii="Garamond" w:hAnsi="Garamond"/>
                <w:lang w:val="en-AU"/>
              </w:rPr>
            </w:pPr>
            <w:r w:rsidRPr="00C634CF">
              <w:rPr>
                <w:rFonts w:ascii="Garamond" w:hAnsi="Garamond"/>
                <w:lang w:val="en-AU"/>
              </w:rPr>
              <w:t xml:space="preserve">Increasing the use of </w:t>
            </w:r>
            <w:r w:rsidRPr="003354F2">
              <w:rPr>
                <w:rFonts w:ascii="Garamond" w:hAnsi="Garamond"/>
                <w:b/>
                <w:lang w:val="en-AU"/>
              </w:rPr>
              <w:t>research in population health</w:t>
            </w:r>
            <w:r w:rsidRPr="00C634CF">
              <w:rPr>
                <w:rFonts w:ascii="Garamond" w:hAnsi="Garamond"/>
                <w:lang w:val="en-AU"/>
              </w:rPr>
              <w:t xml:space="preserve"> policies and programs: a rapid review (Danielle M Campbell, Gabriel Moore</w:t>
            </w:r>
            <w:r>
              <w:rPr>
                <w:rFonts w:ascii="Garamond" w:hAnsi="Garamond"/>
                <w:lang w:val="en-AU"/>
              </w:rPr>
              <w:t>)</w:t>
            </w:r>
          </w:p>
          <w:p w:rsidR="00C634CF" w:rsidRPr="00C634CF" w:rsidRDefault="00C634CF" w:rsidP="00C634CF">
            <w:pPr>
              <w:pStyle w:val="ListParagraph"/>
              <w:numPr>
                <w:ilvl w:val="0"/>
                <w:numId w:val="25"/>
              </w:numPr>
              <w:rPr>
                <w:rFonts w:ascii="Garamond" w:hAnsi="Garamond"/>
                <w:lang w:val="en-AU"/>
              </w:rPr>
            </w:pPr>
            <w:r w:rsidRPr="00C634CF">
              <w:rPr>
                <w:rFonts w:ascii="Garamond" w:hAnsi="Garamond"/>
                <w:lang w:val="en-AU"/>
              </w:rPr>
              <w:t xml:space="preserve">What do we know about </w:t>
            </w:r>
            <w:r w:rsidRPr="003354F2">
              <w:rPr>
                <w:rFonts w:ascii="Garamond" w:hAnsi="Garamond"/>
                <w:b/>
                <w:lang w:val="en-AU"/>
              </w:rPr>
              <w:t>alcohol mixed with energy drink</w:t>
            </w:r>
            <w:r w:rsidRPr="00C634CF">
              <w:rPr>
                <w:rFonts w:ascii="Garamond" w:hAnsi="Garamond"/>
                <w:lang w:val="en-AU"/>
              </w:rPr>
              <w:t xml:space="preserve"> (AmED) use in Australia? Expanding local evidence (Amy Pennay, Amy Peacock, Nicolas Droste, Peter Miller, Raimondo Bruno, Phillip Wadds, Stephen Tomsen, Daniel Lubman</w:t>
            </w:r>
            <w:r>
              <w:rPr>
                <w:rFonts w:ascii="Garamond" w:hAnsi="Garamond"/>
                <w:lang w:val="en-AU"/>
              </w:rPr>
              <w:t>)</w:t>
            </w:r>
          </w:p>
          <w:p w:rsidR="00C634CF" w:rsidRPr="00C634CF" w:rsidRDefault="00C634CF" w:rsidP="00C634CF">
            <w:pPr>
              <w:pStyle w:val="ListParagraph"/>
              <w:numPr>
                <w:ilvl w:val="0"/>
                <w:numId w:val="25"/>
              </w:numPr>
              <w:rPr>
                <w:rFonts w:ascii="Garamond" w:hAnsi="Garamond"/>
                <w:lang w:val="en-AU"/>
              </w:rPr>
            </w:pPr>
            <w:r w:rsidRPr="00C634CF">
              <w:rPr>
                <w:rFonts w:ascii="Garamond" w:hAnsi="Garamond"/>
                <w:lang w:val="en-AU"/>
              </w:rPr>
              <w:t xml:space="preserve">Design and delivery of an innovative </w:t>
            </w:r>
            <w:r w:rsidRPr="003354F2">
              <w:rPr>
                <w:rFonts w:ascii="Garamond" w:hAnsi="Garamond"/>
                <w:b/>
                <w:lang w:val="en-AU"/>
              </w:rPr>
              <w:t>speech pathology service-learning program</w:t>
            </w:r>
            <w:r w:rsidRPr="00C634CF">
              <w:rPr>
                <w:rFonts w:ascii="Garamond" w:hAnsi="Garamond"/>
                <w:lang w:val="en-AU"/>
              </w:rPr>
              <w:t xml:space="preserve"> for primary school children in Far West NSW, Australia (Sue Kirby, David Lyle, Debra Jones, Claire Brunero, Alison Purcell, Pascale Dettwiller</w:t>
            </w:r>
            <w:r>
              <w:rPr>
                <w:rFonts w:ascii="Garamond" w:hAnsi="Garamond"/>
                <w:lang w:val="en-AU"/>
              </w:rPr>
              <w:t>)</w:t>
            </w:r>
          </w:p>
          <w:p w:rsidR="00C634CF" w:rsidRPr="00C634CF" w:rsidRDefault="00C634CF" w:rsidP="00C634CF">
            <w:pPr>
              <w:pStyle w:val="ListParagraph"/>
              <w:numPr>
                <w:ilvl w:val="0"/>
                <w:numId w:val="25"/>
              </w:numPr>
              <w:rPr>
                <w:rFonts w:ascii="Garamond" w:hAnsi="Garamond"/>
                <w:lang w:val="en-AU"/>
              </w:rPr>
            </w:pPr>
            <w:r w:rsidRPr="003354F2">
              <w:rPr>
                <w:rFonts w:ascii="Garamond" w:hAnsi="Garamond"/>
                <w:b/>
                <w:lang w:val="en-AU"/>
              </w:rPr>
              <w:t>Translational Research Grants Scheme</w:t>
            </w:r>
            <w:r w:rsidRPr="00C634CF">
              <w:rPr>
                <w:rFonts w:ascii="Garamond" w:hAnsi="Garamond"/>
                <w:lang w:val="en-AU"/>
              </w:rPr>
              <w:t xml:space="preserve"> (TRGS): a new approach to strengthening health system research capacity (Robin Auld, Tina Loppacher, Shiho Rose, Andrew J Milat, Antonio Penna</w:t>
            </w:r>
            <w:r>
              <w:rPr>
                <w:rFonts w:ascii="Garamond" w:hAnsi="Garamond"/>
                <w:lang w:val="en-AU"/>
              </w:rPr>
              <w:t>)</w:t>
            </w:r>
          </w:p>
          <w:p w:rsidR="00C634CF" w:rsidRPr="00C634CF" w:rsidRDefault="00C634CF" w:rsidP="00C634CF">
            <w:pPr>
              <w:pStyle w:val="ListParagraph"/>
              <w:numPr>
                <w:ilvl w:val="0"/>
                <w:numId w:val="25"/>
              </w:numPr>
              <w:rPr>
                <w:rFonts w:ascii="Garamond" w:hAnsi="Garamond"/>
                <w:lang w:val="en-AU"/>
              </w:rPr>
            </w:pPr>
            <w:r w:rsidRPr="00C634CF">
              <w:rPr>
                <w:rFonts w:ascii="Garamond" w:hAnsi="Garamond"/>
                <w:lang w:val="en-AU"/>
              </w:rPr>
              <w:t xml:space="preserve">Codesign of the </w:t>
            </w:r>
            <w:r w:rsidRPr="003354F2">
              <w:rPr>
                <w:rFonts w:ascii="Garamond" w:hAnsi="Garamond"/>
                <w:b/>
                <w:lang w:val="en-AU"/>
              </w:rPr>
              <w:t>Population Health Information Management System</w:t>
            </w:r>
            <w:r w:rsidRPr="00C634CF">
              <w:rPr>
                <w:rFonts w:ascii="Garamond" w:hAnsi="Garamond"/>
                <w:lang w:val="en-AU"/>
              </w:rPr>
              <w:t xml:space="preserve"> to measure reach and practice change of </w:t>
            </w:r>
            <w:r w:rsidRPr="003354F2">
              <w:rPr>
                <w:rFonts w:ascii="Garamond" w:hAnsi="Garamond"/>
                <w:b/>
                <w:lang w:val="en-AU"/>
              </w:rPr>
              <w:t>childhood obesity</w:t>
            </w:r>
            <w:r w:rsidRPr="00C634CF">
              <w:rPr>
                <w:rFonts w:ascii="Garamond" w:hAnsi="Garamond"/>
                <w:lang w:val="en-AU"/>
              </w:rPr>
              <w:t xml:space="preserve"> programs (Amanda M Green, Christine Innes-Hughes, Chris Rissel, Jo Mitchell, Andrew J Milat, Mandy Williams, Lina Persson, Sarah Thackway, Nicola Lewis, John Wiggers</w:t>
            </w:r>
            <w:r>
              <w:rPr>
                <w:rFonts w:ascii="Garamond" w:hAnsi="Garamond"/>
                <w:lang w:val="en-AU"/>
              </w:rPr>
              <w:t>)</w:t>
            </w:r>
          </w:p>
          <w:p w:rsidR="00C634CF" w:rsidRPr="00C634CF" w:rsidRDefault="00C634CF" w:rsidP="00C634CF">
            <w:pPr>
              <w:pStyle w:val="ListParagraph"/>
              <w:numPr>
                <w:ilvl w:val="0"/>
                <w:numId w:val="25"/>
              </w:numPr>
              <w:rPr>
                <w:rFonts w:ascii="Garamond" w:hAnsi="Garamond"/>
                <w:lang w:val="en-AU"/>
              </w:rPr>
            </w:pPr>
            <w:r w:rsidRPr="003354F2">
              <w:rPr>
                <w:rFonts w:ascii="Garamond" w:hAnsi="Garamond"/>
                <w:b/>
                <w:lang w:val="en-AU"/>
              </w:rPr>
              <w:t>Partnering to prevent chronic disease</w:t>
            </w:r>
            <w:r w:rsidRPr="00C634CF">
              <w:rPr>
                <w:rFonts w:ascii="Garamond" w:hAnsi="Garamond"/>
                <w:lang w:val="en-AU"/>
              </w:rPr>
              <w:t>: reflections and achievements from The Australian Prevention Partnership Centre (Emma Slaytor, Andrew Wilson, Samantha Rowbotham, Helen Signy, Ainsley Burgess, Sonia Wutzke</w:t>
            </w:r>
            <w:r>
              <w:rPr>
                <w:rFonts w:ascii="Garamond" w:hAnsi="Garamond"/>
                <w:lang w:val="en-AU"/>
              </w:rPr>
              <w:t>)</w:t>
            </w:r>
          </w:p>
          <w:p w:rsidR="00C634CF" w:rsidRPr="00C634CF" w:rsidRDefault="00C634CF" w:rsidP="00C634CF">
            <w:pPr>
              <w:pStyle w:val="ListParagraph"/>
              <w:numPr>
                <w:ilvl w:val="0"/>
                <w:numId w:val="25"/>
              </w:numPr>
              <w:rPr>
                <w:rFonts w:ascii="Garamond" w:hAnsi="Garamond"/>
                <w:lang w:val="en-AU"/>
              </w:rPr>
            </w:pPr>
            <w:r w:rsidRPr="00C634CF">
              <w:rPr>
                <w:rFonts w:ascii="Garamond" w:hAnsi="Garamond"/>
                <w:lang w:val="en-AU"/>
              </w:rPr>
              <w:t xml:space="preserve">A priority-driven, policy-relevant research program to support a response to </w:t>
            </w:r>
            <w:r w:rsidRPr="003354F2">
              <w:rPr>
                <w:rFonts w:ascii="Garamond" w:hAnsi="Garamond"/>
                <w:b/>
                <w:lang w:val="en-AU"/>
              </w:rPr>
              <w:t>blood-borne viruses and sexually transmissible infections</w:t>
            </w:r>
            <w:r w:rsidRPr="00C634CF">
              <w:rPr>
                <w:rFonts w:ascii="Garamond" w:hAnsi="Garamond"/>
                <w:lang w:val="en-AU"/>
              </w:rPr>
              <w:t xml:space="preserve"> in NSW, Australia (Tina Gordon, Cherie Power, Tim Duck, Heather-Marie A Schmidt, Joanne Holden</w:t>
            </w:r>
            <w:r>
              <w:rPr>
                <w:rFonts w:ascii="Garamond" w:hAnsi="Garamond"/>
                <w:lang w:val="en-AU"/>
              </w:rPr>
              <w:t>)</w:t>
            </w:r>
          </w:p>
          <w:p w:rsidR="00C634CF" w:rsidRPr="003F6E6A" w:rsidRDefault="00C634CF" w:rsidP="00C634CF">
            <w:pPr>
              <w:pStyle w:val="ListParagraph"/>
              <w:numPr>
                <w:ilvl w:val="0"/>
                <w:numId w:val="25"/>
              </w:numPr>
              <w:rPr>
                <w:rFonts w:ascii="Garamond" w:hAnsi="Garamond"/>
                <w:lang w:val="en-AU"/>
              </w:rPr>
            </w:pPr>
            <w:r w:rsidRPr="00C634CF">
              <w:rPr>
                <w:rFonts w:ascii="Garamond" w:hAnsi="Garamond"/>
                <w:lang w:val="en-AU"/>
              </w:rPr>
              <w:t xml:space="preserve">The </w:t>
            </w:r>
            <w:r w:rsidRPr="003354F2">
              <w:rPr>
                <w:rFonts w:ascii="Garamond" w:hAnsi="Garamond"/>
                <w:b/>
                <w:lang w:val="en-AU"/>
              </w:rPr>
              <w:t>Prevention Research Support Program</w:t>
            </w:r>
            <w:r w:rsidRPr="00C634CF">
              <w:rPr>
                <w:rFonts w:ascii="Garamond" w:hAnsi="Garamond"/>
                <w:lang w:val="en-AU"/>
              </w:rPr>
              <w:t>: supporting innovation in research, translation and capability building (Beth Stickney, Danielle M Campbell, Andrew J Milat, Sarah Thackway</w:t>
            </w:r>
            <w:r>
              <w:rPr>
                <w:rFonts w:ascii="Garamond" w:hAnsi="Garamond"/>
                <w:lang w:val="en-AU"/>
              </w:rPr>
              <w:t>)</w:t>
            </w:r>
          </w:p>
        </w:tc>
      </w:tr>
    </w:tbl>
    <w:p w:rsidR="00032917" w:rsidRDefault="00032917" w:rsidP="00032917">
      <w:pPr>
        <w:keepNext/>
        <w:keepLines/>
        <w:autoSpaceDE w:val="0"/>
        <w:autoSpaceDN w:val="0"/>
        <w:adjustRightInd w:val="0"/>
        <w:rPr>
          <w:rFonts w:ascii="Garamond" w:hAnsi="Garamond"/>
          <w:i/>
          <w:lang w:val="en-AU"/>
        </w:rPr>
      </w:pPr>
    </w:p>
    <w:p w:rsidR="001C0CF1" w:rsidRPr="00467B47" w:rsidRDefault="001C0CF1" w:rsidP="001C0CF1">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C0CF1" w:rsidRPr="00467B47" w:rsidTr="00900052">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C0CF1" w:rsidRPr="00467B47" w:rsidRDefault="003354F2" w:rsidP="00900052">
            <w:pPr>
              <w:keepNext/>
              <w:rPr>
                <w:rFonts w:ascii="Garamond" w:hAnsi="Garamond"/>
                <w:lang w:val="en-AU"/>
              </w:rPr>
            </w:pPr>
            <w:hyperlink r:id="rId37" w:history="1">
              <w:r w:rsidR="001C0CF1" w:rsidRPr="00467B47">
                <w:rPr>
                  <w:rStyle w:val="Hyperlink"/>
                  <w:rFonts w:ascii="Garamond" w:hAnsi="Garamond"/>
                  <w:lang w:val="en-AU"/>
                </w:rPr>
                <w:t>https://qualitysafety.bmj.com/content/early/recent</w:t>
              </w:r>
            </w:hyperlink>
          </w:p>
        </w:tc>
      </w:tr>
      <w:tr w:rsidR="001C0CF1"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C0CF1" w:rsidRPr="00467B47" w:rsidRDefault="001C0CF1" w:rsidP="00900052">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00530E" w:rsidRDefault="00D763DB" w:rsidP="00D763DB">
            <w:pPr>
              <w:pStyle w:val="ListParagraph"/>
              <w:numPr>
                <w:ilvl w:val="0"/>
                <w:numId w:val="14"/>
              </w:numPr>
              <w:rPr>
                <w:rFonts w:ascii="Garamond" w:hAnsi="Garamond"/>
                <w:lang w:val="en-AU"/>
              </w:rPr>
            </w:pPr>
            <w:r w:rsidRPr="00D763DB">
              <w:rPr>
                <w:rFonts w:ascii="Garamond" w:hAnsi="Garamond"/>
                <w:lang w:val="en-AU"/>
              </w:rPr>
              <w:t xml:space="preserve">Redesigning care: adapting new </w:t>
            </w:r>
            <w:r w:rsidRPr="00D763DB">
              <w:rPr>
                <w:rFonts w:ascii="Garamond" w:hAnsi="Garamond"/>
                <w:b/>
                <w:lang w:val="en-AU"/>
              </w:rPr>
              <w:t>improvement methods</w:t>
            </w:r>
            <w:r w:rsidRPr="00D763DB">
              <w:rPr>
                <w:rFonts w:ascii="Garamond" w:hAnsi="Garamond"/>
                <w:lang w:val="en-AU"/>
              </w:rPr>
              <w:t xml:space="preserve"> to achieve </w:t>
            </w:r>
            <w:r w:rsidRPr="00D763DB">
              <w:rPr>
                <w:rFonts w:ascii="Garamond" w:hAnsi="Garamond"/>
                <w:b/>
                <w:lang w:val="en-AU"/>
              </w:rPr>
              <w:t>person-centred care</w:t>
            </w:r>
            <w:r w:rsidRPr="00D763DB">
              <w:rPr>
                <w:rFonts w:ascii="Garamond" w:hAnsi="Garamond"/>
                <w:lang w:val="en-AU"/>
              </w:rPr>
              <w:t xml:space="preserve"> </w:t>
            </w:r>
            <w:r>
              <w:rPr>
                <w:rFonts w:ascii="Garamond" w:hAnsi="Garamond"/>
                <w:lang w:val="en-AU"/>
              </w:rPr>
              <w:t>(</w:t>
            </w:r>
            <w:r w:rsidRPr="00D763DB">
              <w:rPr>
                <w:rFonts w:ascii="Garamond" w:hAnsi="Garamond"/>
                <w:lang w:val="en-AU"/>
              </w:rPr>
              <w:t>Onil Bhattacharyya, David Blumenthal, Roger Stoddard, Lynne Mansell, Kathryn Mossman, Eric C Schneider</w:t>
            </w:r>
            <w:r>
              <w:rPr>
                <w:rFonts w:ascii="Garamond" w:hAnsi="Garamond"/>
                <w:lang w:val="en-AU"/>
              </w:rPr>
              <w:t>)</w:t>
            </w:r>
          </w:p>
          <w:p w:rsidR="009061AA" w:rsidRDefault="009061AA" w:rsidP="009061AA">
            <w:pPr>
              <w:pStyle w:val="ListParagraph"/>
              <w:numPr>
                <w:ilvl w:val="0"/>
                <w:numId w:val="14"/>
              </w:numPr>
              <w:rPr>
                <w:rFonts w:ascii="Garamond" w:hAnsi="Garamond"/>
                <w:lang w:val="en-AU"/>
              </w:rPr>
            </w:pPr>
            <w:r w:rsidRPr="009061AA">
              <w:rPr>
                <w:rFonts w:ascii="Garamond" w:hAnsi="Garamond"/>
                <w:lang w:val="en-AU"/>
              </w:rPr>
              <w:t xml:space="preserve">Using objective clinical data to track progress on </w:t>
            </w:r>
            <w:r w:rsidRPr="009061AA">
              <w:rPr>
                <w:rFonts w:ascii="Garamond" w:hAnsi="Garamond"/>
                <w:b/>
                <w:lang w:val="en-AU"/>
              </w:rPr>
              <w:t>preventing and treating sepsis</w:t>
            </w:r>
            <w:r w:rsidRPr="009061AA">
              <w:rPr>
                <w:rFonts w:ascii="Garamond" w:hAnsi="Garamond"/>
                <w:lang w:val="en-AU"/>
              </w:rPr>
              <w:t xml:space="preserve">: CDC’s new ‘Adult Sepsis Event’ surveillance strategy </w:t>
            </w:r>
            <w:r>
              <w:rPr>
                <w:rFonts w:ascii="Garamond" w:hAnsi="Garamond"/>
                <w:lang w:val="en-AU"/>
              </w:rPr>
              <w:t>(</w:t>
            </w:r>
            <w:r w:rsidRPr="009061AA">
              <w:rPr>
                <w:rFonts w:ascii="Garamond" w:hAnsi="Garamond"/>
                <w:lang w:val="en-AU"/>
              </w:rPr>
              <w:t>Chanu Rhee, Raymund Barretto Dantes, Lauren Epstein, Michael Klompas</w:t>
            </w:r>
            <w:r>
              <w:rPr>
                <w:rFonts w:ascii="Garamond" w:hAnsi="Garamond"/>
                <w:lang w:val="en-AU"/>
              </w:rPr>
              <w:t>)</w:t>
            </w:r>
          </w:p>
          <w:p w:rsidR="00AE28B6" w:rsidRPr="00467B47" w:rsidRDefault="00AE28B6" w:rsidP="00AE28B6">
            <w:pPr>
              <w:pStyle w:val="ListParagraph"/>
              <w:numPr>
                <w:ilvl w:val="0"/>
                <w:numId w:val="14"/>
              </w:numPr>
              <w:rPr>
                <w:rFonts w:ascii="Garamond" w:hAnsi="Garamond"/>
                <w:lang w:val="en-AU"/>
              </w:rPr>
            </w:pPr>
            <w:r w:rsidRPr="00AE28B6">
              <w:rPr>
                <w:rFonts w:ascii="Garamond" w:hAnsi="Garamond"/>
                <w:b/>
                <w:lang w:val="en-AU"/>
              </w:rPr>
              <w:t>Inter-hospital transfer and patient outcomes</w:t>
            </w:r>
            <w:r w:rsidRPr="00AE28B6">
              <w:rPr>
                <w:rFonts w:ascii="Garamond" w:hAnsi="Garamond"/>
                <w:lang w:val="en-AU"/>
              </w:rPr>
              <w:t xml:space="preserve">: a retrospective cohort study </w:t>
            </w:r>
            <w:r>
              <w:rPr>
                <w:rFonts w:ascii="Garamond" w:hAnsi="Garamond"/>
                <w:lang w:val="en-AU"/>
              </w:rPr>
              <w:t>(</w:t>
            </w:r>
            <w:r w:rsidRPr="00AE28B6">
              <w:rPr>
                <w:rFonts w:ascii="Garamond" w:hAnsi="Garamond"/>
                <w:lang w:val="en-AU"/>
              </w:rPr>
              <w:t>Stephanie Mueller, Jie Zheng, Endel John Orav, Jeffrey L Schnipper</w:t>
            </w:r>
            <w:r>
              <w:rPr>
                <w:rFonts w:ascii="Garamond" w:hAnsi="Garamond"/>
                <w:lang w:val="en-AU"/>
              </w:rPr>
              <w:t>)</w:t>
            </w:r>
          </w:p>
        </w:tc>
      </w:tr>
    </w:tbl>
    <w:p w:rsidR="00A660B0" w:rsidRPr="00467B47" w:rsidRDefault="00A660B0" w:rsidP="008F5418">
      <w:pPr>
        <w:keepNext/>
        <w:rPr>
          <w:rFonts w:ascii="Garamond" w:hAnsi="Garamond"/>
          <w:lang w:val="en-AU"/>
        </w:rPr>
      </w:pPr>
      <w:r w:rsidRPr="00467B47">
        <w:rPr>
          <w:rFonts w:ascii="Garamond" w:hAnsi="Garamond"/>
          <w:i/>
          <w:lang w:val="en-AU"/>
        </w:rPr>
        <w:lastRenderedPageBreak/>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3354F2" w:rsidP="00290461">
            <w:pPr>
              <w:keepNext/>
              <w:rPr>
                <w:rFonts w:ascii="Garamond" w:hAnsi="Garamond"/>
                <w:lang w:val="en-AU"/>
              </w:rPr>
            </w:pPr>
            <w:hyperlink r:id="rId38" w:history="1">
              <w:r w:rsidR="00290461" w:rsidRPr="00ED00B3">
                <w:rPr>
                  <w:rStyle w:val="Hyperlink"/>
                  <w:rFonts w:ascii="Garamond" w:hAnsi="Garamond"/>
                  <w:lang w:val="en-AU"/>
                </w:rPr>
                <w:t>https://academic.oup.com/intqhc/advance-access</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9061AA" w:rsidRPr="009061AA" w:rsidRDefault="009061AA" w:rsidP="009061AA">
            <w:pPr>
              <w:pStyle w:val="ListParagraph"/>
              <w:numPr>
                <w:ilvl w:val="0"/>
                <w:numId w:val="14"/>
              </w:numPr>
              <w:jc w:val="both"/>
              <w:rPr>
                <w:rFonts w:ascii="Garamond" w:hAnsi="Garamond"/>
                <w:lang w:val="en-AU"/>
              </w:rPr>
            </w:pPr>
            <w:r w:rsidRPr="009061AA">
              <w:rPr>
                <w:rFonts w:ascii="Garamond" w:hAnsi="Garamond"/>
                <w:b/>
                <w:lang w:val="en-AU"/>
              </w:rPr>
              <w:t>Low-value clinical practices and harm caused</w:t>
            </w:r>
            <w:r w:rsidRPr="009061AA">
              <w:rPr>
                <w:rFonts w:ascii="Garamond" w:hAnsi="Garamond"/>
                <w:lang w:val="en-AU"/>
              </w:rPr>
              <w:t xml:space="preserve"> by non-adherence to ‘do not do’ recommendations in primary care in Spain: a Delphi study (José Joaquín Mira</w:t>
            </w:r>
            <w:r>
              <w:rPr>
                <w:rFonts w:ascii="Garamond" w:hAnsi="Garamond"/>
                <w:lang w:val="en-AU"/>
              </w:rPr>
              <w:t>;</w:t>
            </w:r>
            <w:r w:rsidRPr="009061AA">
              <w:rPr>
                <w:rFonts w:ascii="Garamond" w:hAnsi="Garamond"/>
                <w:lang w:val="en-AU"/>
              </w:rPr>
              <w:t xml:space="preserve"> Johanna Caro Mendivelso</w:t>
            </w:r>
            <w:r>
              <w:rPr>
                <w:rFonts w:ascii="Garamond" w:hAnsi="Garamond"/>
                <w:lang w:val="en-AU"/>
              </w:rPr>
              <w:t>;</w:t>
            </w:r>
            <w:r w:rsidRPr="009061AA">
              <w:rPr>
                <w:rFonts w:ascii="Garamond" w:hAnsi="Garamond"/>
                <w:lang w:val="en-AU"/>
              </w:rPr>
              <w:t xml:space="preserve"> Irene Carrillo</w:t>
            </w:r>
            <w:r>
              <w:rPr>
                <w:rFonts w:ascii="Garamond" w:hAnsi="Garamond"/>
                <w:lang w:val="en-AU"/>
              </w:rPr>
              <w:t>;</w:t>
            </w:r>
            <w:r w:rsidRPr="009061AA">
              <w:rPr>
                <w:rFonts w:ascii="Garamond" w:hAnsi="Garamond"/>
                <w:lang w:val="en-AU"/>
              </w:rPr>
              <w:t xml:space="preserve"> Javier González de Dios</w:t>
            </w:r>
            <w:r>
              <w:rPr>
                <w:rFonts w:ascii="Garamond" w:hAnsi="Garamond"/>
                <w:lang w:val="en-AU"/>
              </w:rPr>
              <w:t xml:space="preserve">; </w:t>
            </w:r>
            <w:r w:rsidRPr="009061AA">
              <w:rPr>
                <w:rFonts w:ascii="Garamond" w:hAnsi="Garamond"/>
                <w:lang w:val="en-AU"/>
              </w:rPr>
              <w:t xml:space="preserve"> Guadalupe Olivera</w:t>
            </w:r>
            <w:r>
              <w:rPr>
                <w:rFonts w:ascii="Garamond" w:hAnsi="Garamond"/>
                <w:lang w:val="en-AU"/>
              </w:rPr>
              <w:t>;</w:t>
            </w:r>
            <w:r w:rsidRPr="009061AA">
              <w:rPr>
                <w:rFonts w:ascii="Garamond" w:hAnsi="Garamond"/>
                <w:lang w:val="en-AU"/>
              </w:rPr>
              <w:t xml:space="preserve"> Pastora Pérez-Pérez</w:t>
            </w:r>
            <w:r>
              <w:rPr>
                <w:rFonts w:ascii="Garamond" w:hAnsi="Garamond"/>
                <w:lang w:val="en-AU"/>
              </w:rPr>
              <w:t>;</w:t>
            </w:r>
            <w:r w:rsidRPr="009061AA">
              <w:rPr>
                <w:rFonts w:ascii="Garamond" w:hAnsi="Garamond"/>
                <w:lang w:val="en-AU"/>
              </w:rPr>
              <w:t xml:space="preserve"> Cristina Nebot</w:t>
            </w:r>
            <w:r>
              <w:rPr>
                <w:rFonts w:ascii="Garamond" w:hAnsi="Garamond"/>
                <w:lang w:val="en-AU"/>
              </w:rPr>
              <w:t>;</w:t>
            </w:r>
            <w:r w:rsidRPr="009061AA">
              <w:rPr>
                <w:rFonts w:ascii="Garamond" w:hAnsi="Garamond"/>
                <w:lang w:val="en-AU"/>
              </w:rPr>
              <w:t xml:space="preserve"> Carmen Silvestre</w:t>
            </w:r>
            <w:r>
              <w:rPr>
                <w:rFonts w:ascii="Garamond" w:hAnsi="Garamond"/>
                <w:lang w:val="en-AU"/>
              </w:rPr>
              <w:t>;</w:t>
            </w:r>
            <w:r w:rsidRPr="009061AA">
              <w:rPr>
                <w:rFonts w:ascii="Garamond" w:hAnsi="Garamond"/>
                <w:lang w:val="en-AU"/>
              </w:rPr>
              <w:t xml:space="preserve">  Yolanda Agra</w:t>
            </w:r>
            <w:r>
              <w:rPr>
                <w:rFonts w:ascii="Garamond" w:hAnsi="Garamond"/>
                <w:lang w:val="en-AU"/>
              </w:rPr>
              <w:t>;</w:t>
            </w:r>
            <w:r w:rsidRPr="009061AA">
              <w:rPr>
                <w:rFonts w:ascii="Garamond" w:hAnsi="Garamond"/>
                <w:lang w:val="en-AU"/>
              </w:rPr>
              <w:t xml:space="preserve"> Ana Fernandez</w:t>
            </w:r>
            <w:r>
              <w:rPr>
                <w:rFonts w:ascii="Garamond" w:hAnsi="Garamond"/>
                <w:lang w:val="en-AU"/>
              </w:rPr>
              <w:t>;</w:t>
            </w:r>
            <w:r w:rsidRPr="009061AA">
              <w:rPr>
                <w:rFonts w:ascii="Garamond" w:hAnsi="Garamond"/>
                <w:lang w:val="en-AU"/>
              </w:rPr>
              <w:t xml:space="preserve"> José L Valencia-Martín</w:t>
            </w:r>
            <w:r>
              <w:rPr>
                <w:rFonts w:ascii="Garamond" w:hAnsi="Garamond"/>
                <w:lang w:val="en-AU"/>
              </w:rPr>
              <w:t>;</w:t>
            </w:r>
            <w:r w:rsidRPr="009061AA">
              <w:rPr>
                <w:rFonts w:ascii="Garamond" w:hAnsi="Garamond"/>
                <w:lang w:val="en-AU"/>
              </w:rPr>
              <w:t xml:space="preserve"> Ana Ariztegui</w:t>
            </w:r>
            <w:r>
              <w:rPr>
                <w:rFonts w:ascii="Garamond" w:hAnsi="Garamond"/>
                <w:lang w:val="en-AU"/>
              </w:rPr>
              <w:t>;</w:t>
            </w:r>
            <w:r w:rsidRPr="009061AA">
              <w:rPr>
                <w:rFonts w:ascii="Garamond" w:hAnsi="Garamond"/>
                <w:lang w:val="en-AU"/>
              </w:rPr>
              <w:t xml:space="preserve"> Jesús Aranaz</w:t>
            </w:r>
            <w:r>
              <w:rPr>
                <w:rFonts w:ascii="Garamond" w:hAnsi="Garamond"/>
                <w:lang w:val="en-AU"/>
              </w:rPr>
              <w:t>;</w:t>
            </w:r>
            <w:r w:rsidRPr="009061AA">
              <w:rPr>
                <w:rFonts w:ascii="Garamond" w:hAnsi="Garamond"/>
                <w:lang w:val="en-AU"/>
              </w:rPr>
              <w:t xml:space="preserve"> SOBRINA Research Team</w:t>
            </w:r>
            <w:r>
              <w:rPr>
                <w:rFonts w:ascii="Garamond" w:hAnsi="Garamond"/>
                <w:lang w:val="en-AU"/>
              </w:rPr>
              <w:t>)</w:t>
            </w:r>
          </w:p>
          <w:p w:rsidR="008F617D" w:rsidRPr="00DA6435" w:rsidRDefault="00D763DB" w:rsidP="00D763DB">
            <w:pPr>
              <w:pStyle w:val="ListParagraph"/>
              <w:numPr>
                <w:ilvl w:val="0"/>
                <w:numId w:val="14"/>
              </w:numPr>
              <w:jc w:val="both"/>
              <w:rPr>
                <w:rFonts w:ascii="Garamond" w:hAnsi="Garamond"/>
                <w:lang w:val="en-AU"/>
              </w:rPr>
            </w:pPr>
            <w:r w:rsidRPr="00D763DB">
              <w:rPr>
                <w:rFonts w:ascii="Garamond" w:hAnsi="Garamond"/>
                <w:b/>
                <w:lang w:val="en-AU"/>
              </w:rPr>
              <w:t>Learning from experience in a National Healthcare System</w:t>
            </w:r>
            <w:r w:rsidRPr="00D763DB">
              <w:rPr>
                <w:rFonts w:ascii="Garamond" w:hAnsi="Garamond"/>
                <w:lang w:val="en-AU"/>
              </w:rPr>
              <w:t xml:space="preserve">: organizational dynamics that enable or inhibit change processes </w:t>
            </w:r>
            <w:r>
              <w:rPr>
                <w:rFonts w:ascii="Garamond" w:hAnsi="Garamond"/>
                <w:lang w:val="en-AU"/>
              </w:rPr>
              <w:t>(</w:t>
            </w:r>
            <w:r w:rsidRPr="00D763DB">
              <w:rPr>
                <w:rFonts w:ascii="Garamond" w:hAnsi="Garamond"/>
                <w:lang w:val="en-AU"/>
              </w:rPr>
              <w:t>Miriam Dalmas; Joseph G Azzopardi</w:t>
            </w:r>
            <w:r>
              <w:rPr>
                <w:rFonts w:ascii="Garamond" w:hAnsi="Garamond"/>
                <w:lang w:val="en-AU"/>
              </w:rPr>
              <w:t>)</w:t>
            </w:r>
          </w:p>
        </w:tc>
      </w:tr>
    </w:tbl>
    <w:p w:rsidR="009A34AA" w:rsidRDefault="009A34AA" w:rsidP="00070CFE">
      <w:pPr>
        <w:rPr>
          <w:rFonts w:ascii="Garamond" w:hAnsi="Garamond"/>
          <w:lang w:val="en-AU"/>
        </w:rPr>
      </w:pPr>
    </w:p>
    <w:p w:rsidR="005C1511" w:rsidRDefault="005C1511">
      <w:pPr>
        <w:rPr>
          <w:rFonts w:ascii="Garamond" w:hAnsi="Garamond"/>
          <w:b/>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6E425A" w:rsidRDefault="006E425A" w:rsidP="00070CFE">
      <w:pPr>
        <w:rPr>
          <w:rFonts w:ascii="Garamond" w:hAnsi="Garamond"/>
          <w:lang w:val="en-AU"/>
        </w:rPr>
      </w:pPr>
    </w:p>
    <w:p w:rsidR="006C5B81" w:rsidRPr="006C5B81" w:rsidRDefault="006C5B81" w:rsidP="00AE28B6">
      <w:pPr>
        <w:keepNext/>
        <w:rPr>
          <w:rFonts w:ascii="Garamond" w:hAnsi="Garamond"/>
          <w:i/>
          <w:lang w:val="en-AU"/>
        </w:rPr>
      </w:pPr>
      <w:r w:rsidRPr="006C5B81">
        <w:rPr>
          <w:rFonts w:ascii="Garamond" w:hAnsi="Garamond"/>
          <w:i/>
          <w:lang w:val="en-AU"/>
        </w:rPr>
        <w:t>Australian Cancer Atlas</w:t>
      </w:r>
    </w:p>
    <w:p w:rsidR="006C5B81" w:rsidRDefault="003354F2" w:rsidP="00070CFE">
      <w:pPr>
        <w:rPr>
          <w:rFonts w:ascii="Garamond" w:hAnsi="Garamond"/>
          <w:lang w:val="en-AU"/>
        </w:rPr>
      </w:pPr>
      <w:hyperlink r:id="rId39" w:history="1">
        <w:r w:rsidR="006C5B81" w:rsidRPr="00504F10">
          <w:rPr>
            <w:rStyle w:val="Hyperlink"/>
            <w:rFonts w:ascii="Garamond" w:hAnsi="Garamond"/>
            <w:lang w:val="en-AU"/>
          </w:rPr>
          <w:t>https://atlas.cancer.org.au/</w:t>
        </w:r>
      </w:hyperlink>
    </w:p>
    <w:p w:rsidR="006C5B81" w:rsidRDefault="00FD019E" w:rsidP="00070CFE">
      <w:pPr>
        <w:rPr>
          <w:rFonts w:ascii="Garamond" w:hAnsi="Garamond"/>
          <w:lang w:val="en-AU"/>
        </w:rPr>
      </w:pPr>
      <w:r>
        <w:rPr>
          <w:rFonts w:ascii="Garamond" w:hAnsi="Garamond"/>
          <w:lang w:val="en-AU"/>
        </w:rPr>
        <w:t>R</w:t>
      </w:r>
      <w:r w:rsidRPr="00FD019E">
        <w:rPr>
          <w:rFonts w:ascii="Garamond" w:hAnsi="Garamond"/>
          <w:lang w:val="en-AU"/>
        </w:rPr>
        <w:t>esearchers from Cancer Council Queensland, Queensland University of Technology (QUT) and FrontierSI</w:t>
      </w:r>
      <w:r>
        <w:rPr>
          <w:rFonts w:ascii="Garamond" w:hAnsi="Garamond"/>
          <w:lang w:val="en-AU"/>
        </w:rPr>
        <w:t xml:space="preserve"> have laboured to deliver this </w:t>
      </w:r>
      <w:r w:rsidRPr="00FD019E">
        <w:rPr>
          <w:rFonts w:ascii="Garamond" w:hAnsi="Garamond"/>
          <w:lang w:val="en-AU"/>
        </w:rPr>
        <w:t>interactive digital cancer atlas</w:t>
      </w:r>
      <w:r>
        <w:rPr>
          <w:rFonts w:ascii="Garamond" w:hAnsi="Garamond"/>
          <w:lang w:val="en-AU"/>
        </w:rPr>
        <w:t xml:space="preserve">. The </w:t>
      </w:r>
      <w:r w:rsidRPr="006C5B81">
        <w:rPr>
          <w:rFonts w:ascii="Garamond" w:hAnsi="Garamond"/>
          <w:i/>
          <w:lang w:val="en-AU"/>
        </w:rPr>
        <w:t>Australian Cancer Atlas</w:t>
      </w:r>
      <w:r w:rsidRPr="00FD019E">
        <w:rPr>
          <w:rFonts w:ascii="Garamond" w:hAnsi="Garamond"/>
          <w:lang w:val="en-AU"/>
        </w:rPr>
        <w:t xml:space="preserve"> shows national patterns in cancer incidence and survival rates based on where people live for 20 of the most common cancers in Australia</w:t>
      </w:r>
      <w:r>
        <w:rPr>
          <w:rFonts w:ascii="Garamond" w:hAnsi="Garamond"/>
          <w:lang w:val="en-AU"/>
        </w:rPr>
        <w:t xml:space="preserve">, </w:t>
      </w:r>
      <w:r w:rsidRPr="00FD019E">
        <w:rPr>
          <w:rFonts w:ascii="Garamond" w:hAnsi="Garamond"/>
          <w:lang w:val="en-AU"/>
        </w:rPr>
        <w:t>such as lung, breast and bowel cancer</w:t>
      </w:r>
      <w:r>
        <w:rPr>
          <w:rFonts w:ascii="Garamond" w:hAnsi="Garamond"/>
          <w:lang w:val="en-AU"/>
        </w:rPr>
        <w:t xml:space="preserve">. These patterns may reflect </w:t>
      </w:r>
      <w:r w:rsidRPr="00FD019E">
        <w:rPr>
          <w:rFonts w:ascii="Garamond" w:hAnsi="Garamond"/>
          <w:lang w:val="en-AU"/>
        </w:rPr>
        <w:t xml:space="preserve">the characteristics, lifestyles and access to health services </w:t>
      </w:r>
      <w:r>
        <w:rPr>
          <w:rFonts w:ascii="Garamond" w:hAnsi="Garamond"/>
          <w:lang w:val="en-AU"/>
        </w:rPr>
        <w:t>across Australia</w:t>
      </w:r>
      <w:r w:rsidRPr="00FD019E">
        <w:rPr>
          <w:rFonts w:ascii="Garamond" w:hAnsi="Garamond"/>
          <w:lang w:val="en-AU"/>
        </w:rPr>
        <w:t>.</w:t>
      </w:r>
    </w:p>
    <w:p w:rsidR="00FD019E" w:rsidRPr="00FD019E" w:rsidRDefault="00FD019E" w:rsidP="00FD019E">
      <w:pPr>
        <w:rPr>
          <w:rFonts w:ascii="Garamond" w:hAnsi="Garamond"/>
          <w:lang w:val="en-AU"/>
        </w:rPr>
      </w:pPr>
      <w:r w:rsidRPr="00FD019E">
        <w:rPr>
          <w:rFonts w:ascii="Garamond" w:hAnsi="Garamond"/>
          <w:lang w:val="en-AU"/>
        </w:rPr>
        <w:t xml:space="preserve">The Atlas combines geographical details with statistical methods and visualisations to show how much </w:t>
      </w:r>
      <w:r>
        <w:rPr>
          <w:rFonts w:ascii="Garamond" w:hAnsi="Garamond"/>
          <w:lang w:val="en-AU"/>
        </w:rPr>
        <w:t xml:space="preserve">each area may be </w:t>
      </w:r>
      <w:r w:rsidRPr="00FD019E">
        <w:rPr>
          <w:rFonts w:ascii="Garamond" w:hAnsi="Garamond"/>
          <w:lang w:val="en-AU"/>
        </w:rPr>
        <w:t>above or below the national cancer average.</w:t>
      </w:r>
      <w:r>
        <w:rPr>
          <w:rFonts w:ascii="Garamond" w:hAnsi="Garamond"/>
          <w:lang w:val="en-AU"/>
        </w:rPr>
        <w:t xml:space="preserve"> The atlas seeks to provide </w:t>
      </w:r>
      <w:r w:rsidRPr="00FD019E">
        <w:rPr>
          <w:rFonts w:ascii="Garamond" w:hAnsi="Garamond"/>
          <w:lang w:val="en-AU"/>
        </w:rPr>
        <w:t>a better understanding of geographic disparities and health requirements across the country.</w:t>
      </w:r>
    </w:p>
    <w:p w:rsidR="00AE0CAA" w:rsidRDefault="00AE0CAA" w:rsidP="00070CFE">
      <w:pPr>
        <w:rPr>
          <w:rFonts w:ascii="Garamond" w:hAnsi="Garamond"/>
          <w:lang w:val="en-AU"/>
        </w:rPr>
      </w:pPr>
      <w:r>
        <w:rPr>
          <w:rFonts w:ascii="Garamond" w:hAnsi="Garamond"/>
          <w:lang w:val="en-AU"/>
        </w:rPr>
        <w:t xml:space="preserve">I have observed a on a number of occasions that the mapping software (Geographic Information Systems) are very close to becoming mainstream as more and more of the data we produce and handle is geocoded from creation. The </w:t>
      </w:r>
      <w:proofErr w:type="gramStart"/>
      <w:r>
        <w:rPr>
          <w:rFonts w:ascii="Garamond" w:hAnsi="Garamond"/>
          <w:lang w:val="en-AU"/>
        </w:rPr>
        <w:t>emergence</w:t>
      </w:r>
      <w:proofErr w:type="gramEnd"/>
      <w:r>
        <w:rPr>
          <w:rFonts w:ascii="Garamond" w:hAnsi="Garamond"/>
          <w:lang w:val="en-AU"/>
        </w:rPr>
        <w:t xml:space="preserve"> of more and more sites that map health data demonstrate this truth.</w:t>
      </w:r>
    </w:p>
    <w:p w:rsidR="006C5B81" w:rsidRDefault="006C5B81" w:rsidP="00070CFE">
      <w:pPr>
        <w:rPr>
          <w:rFonts w:ascii="Garamond" w:hAnsi="Garamond"/>
          <w:lang w:val="en-AU"/>
        </w:rPr>
      </w:pPr>
    </w:p>
    <w:p w:rsidR="00032917" w:rsidRDefault="00032917" w:rsidP="00220845">
      <w:pPr>
        <w:keepNext/>
        <w:rPr>
          <w:rFonts w:ascii="Garamond" w:hAnsi="Garamond"/>
          <w:i/>
          <w:lang w:val="en-AU"/>
        </w:rPr>
      </w:pPr>
      <w:r w:rsidRPr="008F4A60">
        <w:rPr>
          <w:rFonts w:ascii="Garamond" w:hAnsi="Garamond"/>
          <w:i/>
          <w:lang w:val="en-AU"/>
        </w:rPr>
        <w:t xml:space="preserve">Clinical Communiqué </w:t>
      </w:r>
    </w:p>
    <w:p w:rsidR="00032917" w:rsidRDefault="00032917" w:rsidP="00032917">
      <w:pPr>
        <w:rPr>
          <w:rFonts w:ascii="Garamond" w:hAnsi="Garamond"/>
          <w:lang w:val="en-AU"/>
        </w:rPr>
      </w:pPr>
      <w:bookmarkStart w:id="1" w:name="_GoBack"/>
      <w:r w:rsidRPr="00032917">
        <w:rPr>
          <w:rFonts w:ascii="Garamond" w:hAnsi="Garamond"/>
          <w:lang w:val="en-AU"/>
        </w:rPr>
        <w:t>Volume 5 Issue 3 September 2018</w:t>
      </w:r>
    </w:p>
    <w:p w:rsidR="00032917" w:rsidRPr="00032917" w:rsidRDefault="003354F2" w:rsidP="00032917">
      <w:pPr>
        <w:rPr>
          <w:rFonts w:ascii="Garamond" w:hAnsi="Garamond"/>
        </w:rPr>
      </w:pPr>
      <w:hyperlink r:id="rId40" w:history="1">
        <w:r w:rsidR="00032917" w:rsidRPr="00032917">
          <w:rPr>
            <w:rStyle w:val="Hyperlink"/>
            <w:rFonts w:ascii="Garamond" w:hAnsi="Garamond"/>
          </w:rPr>
          <w:t>http://vifmcommuniques.org/clinical-communique-volume-5-issue-3-september-2018/</w:t>
        </w:r>
      </w:hyperlink>
    </w:p>
    <w:p w:rsidR="00032917" w:rsidRDefault="00032917" w:rsidP="005A0B66">
      <w:pPr>
        <w:jc w:val="both"/>
        <w:rPr>
          <w:rFonts w:ascii="Garamond" w:hAnsi="Garamond"/>
          <w:lang w:val="en-AU"/>
        </w:rPr>
      </w:pPr>
      <w:r>
        <w:rPr>
          <w:rFonts w:ascii="Garamond" w:hAnsi="Garamond"/>
          <w:lang w:val="en-AU"/>
        </w:rPr>
        <w:t xml:space="preserve">This </w:t>
      </w:r>
      <w:r w:rsidRPr="008F4A60">
        <w:rPr>
          <w:rFonts w:ascii="Garamond" w:hAnsi="Garamond"/>
          <w:i/>
          <w:lang w:val="en-AU"/>
        </w:rPr>
        <w:t>Clinical Communiqué</w:t>
      </w:r>
      <w:r>
        <w:rPr>
          <w:rFonts w:ascii="Garamond" w:hAnsi="Garamond"/>
          <w:lang w:val="en-AU"/>
        </w:rPr>
        <w:t xml:space="preserve"> </w:t>
      </w:r>
      <w:r w:rsidR="005A0B66">
        <w:rPr>
          <w:rFonts w:ascii="Garamond" w:hAnsi="Garamond"/>
          <w:lang w:val="en-AU"/>
        </w:rPr>
        <w:t xml:space="preserve">focuses on the tragic and the unfortunately common </w:t>
      </w:r>
      <w:r w:rsidR="005A0B66" w:rsidRPr="005A0B66">
        <w:rPr>
          <w:rFonts w:ascii="Garamond" w:hAnsi="Garamond"/>
          <w:lang w:val="en-AU"/>
        </w:rPr>
        <w:t xml:space="preserve">occurrence of the </w:t>
      </w:r>
      <w:r w:rsidR="005A0B66" w:rsidRPr="005A0B66">
        <w:rPr>
          <w:rFonts w:ascii="Garamond" w:hAnsi="Garamond"/>
          <w:b/>
          <w:lang w:val="en-AU"/>
        </w:rPr>
        <w:t>suicide of healthcare professionals</w:t>
      </w:r>
      <w:r w:rsidR="005A0B66">
        <w:rPr>
          <w:rFonts w:ascii="Garamond" w:hAnsi="Garamond"/>
          <w:lang w:val="en-AU"/>
        </w:rPr>
        <w:t>. This issue includes three cases (of a medical specialist, a paramedic and a registered nurse) and three expert commentaries. The three commentaries examine:</w:t>
      </w:r>
    </w:p>
    <w:p w:rsidR="005A0B66" w:rsidRDefault="005A0B66" w:rsidP="005A0B66">
      <w:pPr>
        <w:pStyle w:val="ListParagraph"/>
        <w:numPr>
          <w:ilvl w:val="0"/>
          <w:numId w:val="26"/>
        </w:numPr>
        <w:jc w:val="both"/>
        <w:rPr>
          <w:rFonts w:ascii="Garamond" w:hAnsi="Garamond"/>
          <w:lang w:val="en-AU"/>
        </w:rPr>
      </w:pPr>
      <w:r>
        <w:rPr>
          <w:rFonts w:ascii="Garamond" w:hAnsi="Garamond"/>
          <w:lang w:val="en-AU"/>
        </w:rPr>
        <w:t>The mental health of health professionals: Suicide and substance abuse</w:t>
      </w:r>
    </w:p>
    <w:p w:rsidR="005A0B66" w:rsidRDefault="005A0B66" w:rsidP="005A0B66">
      <w:pPr>
        <w:pStyle w:val="ListParagraph"/>
        <w:numPr>
          <w:ilvl w:val="0"/>
          <w:numId w:val="26"/>
        </w:numPr>
        <w:jc w:val="both"/>
        <w:rPr>
          <w:rFonts w:ascii="Garamond" w:hAnsi="Garamond"/>
          <w:lang w:val="en-AU"/>
        </w:rPr>
      </w:pPr>
      <w:r>
        <w:rPr>
          <w:rFonts w:ascii="Garamond" w:hAnsi="Garamond"/>
          <w:lang w:val="en-AU"/>
        </w:rPr>
        <w:t>Suicide prevention in healthcare workers</w:t>
      </w:r>
    </w:p>
    <w:p w:rsidR="005A0B66" w:rsidRPr="005A0B66" w:rsidRDefault="005A0B66" w:rsidP="005A0B66">
      <w:pPr>
        <w:pStyle w:val="ListParagraph"/>
        <w:numPr>
          <w:ilvl w:val="0"/>
          <w:numId w:val="26"/>
        </w:numPr>
        <w:jc w:val="both"/>
        <w:rPr>
          <w:rFonts w:ascii="Garamond" w:hAnsi="Garamond"/>
          <w:lang w:val="en-AU"/>
        </w:rPr>
      </w:pPr>
      <w:r>
        <w:rPr>
          <w:rFonts w:ascii="Garamond" w:hAnsi="Garamond"/>
          <w:lang w:val="en-AU"/>
        </w:rPr>
        <w:t>Caring for the carers: Why status quo is not alright.</w:t>
      </w:r>
    </w:p>
    <w:bookmarkEnd w:id="1"/>
    <w:p w:rsidR="00032917" w:rsidRDefault="00032917" w:rsidP="00070CFE">
      <w:pPr>
        <w:rPr>
          <w:rFonts w:ascii="Garamond" w:hAnsi="Garamond"/>
          <w:lang w:val="en-AU"/>
        </w:rPr>
      </w:pPr>
    </w:p>
    <w:p w:rsidR="0008623F" w:rsidRPr="004964A4" w:rsidRDefault="0008623F" w:rsidP="00EC0C87">
      <w:pPr>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1"/>
      <w:footerReference w:type="default" r:id="rId4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A8B" w:rsidRDefault="00044A8B">
      <w:r>
        <w:separator/>
      </w:r>
    </w:p>
  </w:endnote>
  <w:endnote w:type="continuationSeparator" w:id="0">
    <w:p w:rsidR="00044A8B" w:rsidRDefault="0004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8B" w:rsidRDefault="00044A8B"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354F2">
      <w:rPr>
        <w:rStyle w:val="PageNumber"/>
        <w:noProof/>
      </w:rPr>
      <w:t>8</w:t>
    </w:r>
    <w:r>
      <w:rPr>
        <w:rStyle w:val="PageNumber"/>
      </w:rPr>
      <w:fldChar w:fldCharType="end"/>
    </w:r>
  </w:p>
  <w:p w:rsidR="00044A8B" w:rsidRPr="001E78F0" w:rsidRDefault="00044A8B"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389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8B" w:rsidRPr="001E78F0" w:rsidRDefault="00044A8B"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3354F2">
      <w:rPr>
        <w:rStyle w:val="PageNumber"/>
        <w:rFonts w:ascii="Garamond" w:hAnsi="Garamond"/>
        <w:noProof/>
      </w:rPr>
      <w:t>9</w:t>
    </w:r>
    <w:r w:rsidRPr="001E78F0">
      <w:rPr>
        <w:rStyle w:val="PageNumber"/>
        <w:rFonts w:ascii="Garamond" w:hAnsi="Garamond"/>
      </w:rPr>
      <w:fldChar w:fldCharType="end"/>
    </w:r>
  </w:p>
  <w:p w:rsidR="00044A8B" w:rsidRPr="001E78F0" w:rsidRDefault="00044A8B"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389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A8B" w:rsidRDefault="00044A8B">
      <w:r>
        <w:separator/>
      </w:r>
    </w:p>
  </w:footnote>
  <w:footnote w:type="continuationSeparator" w:id="0">
    <w:p w:rsidR="00044A8B" w:rsidRDefault="00044A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4A37D7"/>
    <w:multiLevelType w:val="hybridMultilevel"/>
    <w:tmpl w:val="D52ED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12A1BF8"/>
    <w:multiLevelType w:val="hybridMultilevel"/>
    <w:tmpl w:val="5CBC1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4BF247B"/>
    <w:multiLevelType w:val="hybridMultilevel"/>
    <w:tmpl w:val="5E7E7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8AA5733"/>
    <w:multiLevelType w:val="hybridMultilevel"/>
    <w:tmpl w:val="FD180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9A64BC"/>
    <w:multiLevelType w:val="hybridMultilevel"/>
    <w:tmpl w:val="83921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96546F3"/>
    <w:multiLevelType w:val="hybridMultilevel"/>
    <w:tmpl w:val="46DCB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1E608CC"/>
    <w:multiLevelType w:val="hybridMultilevel"/>
    <w:tmpl w:val="7A360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951E6D"/>
    <w:multiLevelType w:val="hybridMultilevel"/>
    <w:tmpl w:val="D3BC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BF63F5"/>
    <w:multiLevelType w:val="hybridMultilevel"/>
    <w:tmpl w:val="35126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25B58A0"/>
    <w:multiLevelType w:val="hybridMultilevel"/>
    <w:tmpl w:val="758C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4262B8A"/>
    <w:multiLevelType w:val="hybridMultilevel"/>
    <w:tmpl w:val="32E6F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1EA2693"/>
    <w:multiLevelType w:val="hybridMultilevel"/>
    <w:tmpl w:val="17580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46B32EB"/>
    <w:multiLevelType w:val="hybridMultilevel"/>
    <w:tmpl w:val="60283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F0D2370"/>
    <w:multiLevelType w:val="hybridMultilevel"/>
    <w:tmpl w:val="4E103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9A22134"/>
    <w:multiLevelType w:val="hybridMultilevel"/>
    <w:tmpl w:val="FD38D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9"/>
  </w:num>
  <w:num w:numId="15">
    <w:abstractNumId w:val="20"/>
  </w:num>
  <w:num w:numId="16">
    <w:abstractNumId w:val="11"/>
  </w:num>
  <w:num w:numId="17">
    <w:abstractNumId w:val="14"/>
  </w:num>
  <w:num w:numId="18">
    <w:abstractNumId w:val="25"/>
  </w:num>
  <w:num w:numId="19">
    <w:abstractNumId w:val="24"/>
  </w:num>
  <w:num w:numId="20">
    <w:abstractNumId w:val="16"/>
  </w:num>
  <w:num w:numId="21">
    <w:abstractNumId w:val="13"/>
  </w:num>
  <w:num w:numId="22">
    <w:abstractNumId w:val="10"/>
  </w:num>
  <w:num w:numId="23">
    <w:abstractNumId w:val="17"/>
  </w:num>
  <w:num w:numId="24">
    <w:abstractNumId w:val="21"/>
  </w:num>
  <w:num w:numId="25">
    <w:abstractNumId w:val="12"/>
  </w:num>
  <w:num w:numId="26">
    <w:abstractNumId w:val="27"/>
  </w:num>
  <w:num w:numId="27">
    <w:abstractNumId w:val="23"/>
  </w:num>
  <w:num w:numId="2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A1C"/>
    <w:rsid w:val="00004CB5"/>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925"/>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900"/>
    <w:rsid w:val="00047AF4"/>
    <w:rsid w:val="00047B64"/>
    <w:rsid w:val="00047C44"/>
    <w:rsid w:val="00047D8A"/>
    <w:rsid w:val="00047DE3"/>
    <w:rsid w:val="00047E39"/>
    <w:rsid w:val="00047F42"/>
    <w:rsid w:val="00050848"/>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C2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C1A"/>
    <w:rsid w:val="000F1E80"/>
    <w:rsid w:val="000F1FD1"/>
    <w:rsid w:val="000F2054"/>
    <w:rsid w:val="000F214D"/>
    <w:rsid w:val="000F2187"/>
    <w:rsid w:val="000F22A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1DE"/>
    <w:rsid w:val="001873D0"/>
    <w:rsid w:val="00187569"/>
    <w:rsid w:val="00187BCA"/>
    <w:rsid w:val="00187CCE"/>
    <w:rsid w:val="00187F57"/>
    <w:rsid w:val="00187FFE"/>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72D"/>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1F2B"/>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88"/>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28"/>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6BF"/>
    <w:rsid w:val="0035270B"/>
    <w:rsid w:val="00352A80"/>
    <w:rsid w:val="00352A9B"/>
    <w:rsid w:val="00352EE4"/>
    <w:rsid w:val="00353026"/>
    <w:rsid w:val="00353533"/>
    <w:rsid w:val="003537CA"/>
    <w:rsid w:val="00353AAC"/>
    <w:rsid w:val="00353DBF"/>
    <w:rsid w:val="00353E62"/>
    <w:rsid w:val="00353F91"/>
    <w:rsid w:val="0035408C"/>
    <w:rsid w:val="003540E0"/>
    <w:rsid w:val="003541B3"/>
    <w:rsid w:val="003547D2"/>
    <w:rsid w:val="00354906"/>
    <w:rsid w:val="00354B63"/>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3CA1"/>
    <w:rsid w:val="003844BA"/>
    <w:rsid w:val="00384572"/>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3D5"/>
    <w:rsid w:val="004124D2"/>
    <w:rsid w:val="004129AD"/>
    <w:rsid w:val="00412A60"/>
    <w:rsid w:val="00412AF7"/>
    <w:rsid w:val="00412B8B"/>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2B"/>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54E4"/>
    <w:rsid w:val="005157B1"/>
    <w:rsid w:val="00515B83"/>
    <w:rsid w:val="00516102"/>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AE4"/>
    <w:rsid w:val="0059705A"/>
    <w:rsid w:val="00597659"/>
    <w:rsid w:val="0059769A"/>
    <w:rsid w:val="00597A27"/>
    <w:rsid w:val="00597B4F"/>
    <w:rsid w:val="00597C33"/>
    <w:rsid w:val="005A0212"/>
    <w:rsid w:val="005A046B"/>
    <w:rsid w:val="005A057E"/>
    <w:rsid w:val="005A05D8"/>
    <w:rsid w:val="005A07D3"/>
    <w:rsid w:val="005A089E"/>
    <w:rsid w:val="005A0B66"/>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E8B"/>
    <w:rsid w:val="005D10AE"/>
    <w:rsid w:val="005D1136"/>
    <w:rsid w:val="005D12BF"/>
    <w:rsid w:val="005D14A4"/>
    <w:rsid w:val="005D16B8"/>
    <w:rsid w:val="005D174A"/>
    <w:rsid w:val="005D188B"/>
    <w:rsid w:val="005D1DEC"/>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18BC"/>
    <w:rsid w:val="0060203B"/>
    <w:rsid w:val="0060221A"/>
    <w:rsid w:val="0060257E"/>
    <w:rsid w:val="006025E1"/>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C4F"/>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CA2"/>
    <w:rsid w:val="007D0E02"/>
    <w:rsid w:val="007D0F16"/>
    <w:rsid w:val="007D127D"/>
    <w:rsid w:val="007D13EC"/>
    <w:rsid w:val="007D1446"/>
    <w:rsid w:val="007D1509"/>
    <w:rsid w:val="007D1841"/>
    <w:rsid w:val="007D1873"/>
    <w:rsid w:val="007D1A8C"/>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1DF"/>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D2F"/>
    <w:rsid w:val="00890EE2"/>
    <w:rsid w:val="00891518"/>
    <w:rsid w:val="0089166D"/>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93D"/>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6DC0"/>
    <w:rsid w:val="00A570DA"/>
    <w:rsid w:val="00A5721A"/>
    <w:rsid w:val="00A57447"/>
    <w:rsid w:val="00A57550"/>
    <w:rsid w:val="00A57687"/>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AA7"/>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42A"/>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2DF"/>
    <w:rsid w:val="00BF7553"/>
    <w:rsid w:val="00BF75FB"/>
    <w:rsid w:val="00BF79DA"/>
    <w:rsid w:val="00BF7F4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2B"/>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47FD2"/>
    <w:rsid w:val="00D50074"/>
    <w:rsid w:val="00D501B6"/>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4EE2"/>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74E"/>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9D"/>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758"/>
    <w:rsid w:val="00E14D42"/>
    <w:rsid w:val="00E150D0"/>
    <w:rsid w:val="00E151AE"/>
    <w:rsid w:val="00E15653"/>
    <w:rsid w:val="00E158AE"/>
    <w:rsid w:val="00E15D5B"/>
    <w:rsid w:val="00E15E79"/>
    <w:rsid w:val="00E16364"/>
    <w:rsid w:val="00E164FC"/>
    <w:rsid w:val="00E1676B"/>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A79"/>
    <w:rsid w:val="00EB0C51"/>
    <w:rsid w:val="00EB0DD3"/>
    <w:rsid w:val="00EB0FFF"/>
    <w:rsid w:val="00EB1118"/>
    <w:rsid w:val="00EB116D"/>
    <w:rsid w:val="00EB144C"/>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E"/>
    <w:rsid w:val="00F3147F"/>
    <w:rsid w:val="00F316CE"/>
    <w:rsid w:val="00F31879"/>
    <w:rsid w:val="00F318D6"/>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616"/>
    <w:rsid w:val="00F8566A"/>
    <w:rsid w:val="00F85979"/>
    <w:rsid w:val="00F85A78"/>
    <w:rsid w:val="00F85AD5"/>
    <w:rsid w:val="00F85CA1"/>
    <w:rsid w:val="00F85E64"/>
    <w:rsid w:val="00F85EE9"/>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ahha.asn.au/publication/health-policy-issue-briefs/deeble-issues-brief-no-28-reducing-harms-related-alcohol-use" TargetMode="External"/><Relationship Id="rId26" Type="http://schemas.openxmlformats.org/officeDocument/2006/relationships/hyperlink" Target="https://doi.org/10.1177/1062860618754702" TargetMode="External"/><Relationship Id="rId39" Type="http://schemas.openxmlformats.org/officeDocument/2006/relationships/hyperlink" Target="https://atlas.cancer.org.au/" TargetMode="External"/><Relationship Id="rId3" Type="http://schemas.openxmlformats.org/officeDocument/2006/relationships/styles" Target="styles.xml"/><Relationship Id="rId21" Type="http://schemas.openxmlformats.org/officeDocument/2006/relationships/hyperlink" Target="https://doi.org/10.1097/CCM.0000000000003286" TargetMode="External"/><Relationship Id="rId34" Type="http://schemas.openxmlformats.org/officeDocument/2006/relationships/hyperlink" Target="https://doi.org/10.1101/415414"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doi.org/10.31478/201809c" TargetMode="External"/><Relationship Id="rId25" Type="http://schemas.openxmlformats.org/officeDocument/2006/relationships/hyperlink" Target="https://www.safetyandquality.gov.au/our-work/medication-safety/" TargetMode="External"/><Relationship Id="rId33" Type="http://schemas.openxmlformats.org/officeDocument/2006/relationships/hyperlink" Target="http://doi.org/10.1136/bmjopen-2017-020952" TargetMode="External"/><Relationship Id="rId38" Type="http://schemas.openxmlformats.org/officeDocument/2006/relationships/hyperlink" Target="https://academic.oup.com/intqhc/advance-access" TargetMode="External"/><Relationship Id="rId2" Type="http://schemas.openxmlformats.org/officeDocument/2006/relationships/numbering" Target="numbering.xml"/><Relationship Id="rId16" Type="http://schemas.openxmlformats.org/officeDocument/2006/relationships/hyperlink" Target="https://nam.edu/implementing-optimal-team-based-care-to-reduce-clinician-burnout/" TargetMode="External"/><Relationship Id="rId20" Type="http://schemas.openxmlformats.org/officeDocument/2006/relationships/hyperlink" Target="https://journals.lww.com/ccmjournal/Fulltext/2018/10000/Patient_Outcomes_After_the_Introduction_of.2.aspx" TargetMode="External"/><Relationship Id="rId29" Type="http://schemas.openxmlformats.org/officeDocument/2006/relationships/hyperlink" Target="http://doi.org/10.1001/jamasurg.2018.273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doi.org/10.1093/jamia/ocy115" TargetMode="External"/><Relationship Id="rId32" Type="http://schemas.openxmlformats.org/officeDocument/2006/relationships/hyperlink" Target="https://doi.org/10.3310/hsdr06300" TargetMode="External"/><Relationship Id="rId37" Type="http://schemas.openxmlformats.org/officeDocument/2006/relationships/hyperlink" Target="https://qualitysafety.bmj.com/content/early/recent" TargetMode="External"/><Relationship Id="rId40" Type="http://schemas.openxmlformats.org/officeDocument/2006/relationships/hyperlink" Target="http://vifmcommuniques.org/clinical-communique-volume-5-issue-3-september-2018/"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our-work/healthcare-associated-infection/" TargetMode="External"/><Relationship Id="rId28" Type="http://schemas.openxmlformats.org/officeDocument/2006/relationships/hyperlink" Target="https://doi.org/10.1016/j.jcjq.2018.07.003" TargetMode="External"/><Relationship Id="rId36" Type="http://schemas.openxmlformats.org/officeDocument/2006/relationships/hyperlink" Target="http://www.phrp.com.au/issues/september-2018-volume-28-issue-3/"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www.pewtrusts.org/en/research-and-analysis/reports/2018/08/28/ways-to-improve-electronic-health-record-safety" TargetMode="External"/><Relationship Id="rId31" Type="http://schemas.openxmlformats.org/officeDocument/2006/relationships/hyperlink" Target="http://doi.org/10.1002/jhrm.21349"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doi.org/10.1017/ice.2018.183" TargetMode="External"/><Relationship Id="rId27" Type="http://schemas.openxmlformats.org/officeDocument/2006/relationships/hyperlink" Target="https://doi.org/10.1016/S0140-6736(18)31995-0" TargetMode="External"/><Relationship Id="rId30" Type="http://schemas.openxmlformats.org/officeDocument/2006/relationships/hyperlink" Target="https://doi.org/10.1097/ACM.0000000000002447" TargetMode="External"/><Relationship Id="rId35" Type="http://schemas.openxmlformats.org/officeDocument/2006/relationships/hyperlink" Target="http://journals.sagepub.com/toc/ajmb/33/5"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96A2E-D307-4087-899C-31821F9D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9</Pages>
  <Words>4323</Words>
  <Characters>24642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28908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22</cp:revision>
  <cp:lastPrinted>2018-03-02T02:34:00Z</cp:lastPrinted>
  <dcterms:created xsi:type="dcterms:W3CDTF">2018-09-23T21:21:00Z</dcterms:created>
  <dcterms:modified xsi:type="dcterms:W3CDTF">2018-09-28T03:41:00Z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