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0D34" w14:textId="78457444" w:rsidR="00B93CD5" w:rsidRPr="00795AA6" w:rsidRDefault="00795AA6" w:rsidP="00795AA6">
      <w:pPr>
        <w:pStyle w:val="Category"/>
        <w:rPr>
          <w:bCs/>
          <w:lang w:val="en-GB"/>
        </w:rPr>
      </w:pPr>
      <w:bookmarkStart w:id="0" w:name="_Toc476822632"/>
      <w:bookmarkStart w:id="1" w:name="_Toc476822653"/>
      <w:r w:rsidRPr="00795AA6">
        <w:rPr>
          <w:bCs/>
          <w:lang w:val="en-GB"/>
        </w:rPr>
        <w:t xml:space="preserve">DECISION AID </w:t>
      </w:r>
    </w:p>
    <w:p w14:paraId="449521EB" w14:textId="77777777" w:rsidR="00795AA6" w:rsidRPr="00795AA6" w:rsidRDefault="00795AA6" w:rsidP="00795AA6">
      <w:pPr>
        <w:pStyle w:val="Category"/>
        <w:rPr>
          <w:b w:val="0"/>
          <w:lang w:val="en-GB"/>
        </w:rPr>
      </w:pPr>
      <w:r w:rsidRPr="00795AA6">
        <w:rPr>
          <w:b w:val="0"/>
          <w:lang w:val="en-GB"/>
        </w:rPr>
        <w:t>for consumers</w:t>
      </w:r>
    </w:p>
    <w:bookmarkEnd w:id="0"/>
    <w:bookmarkEnd w:id="1"/>
    <w:p w14:paraId="2EA52F43" w14:textId="221798AD" w:rsidR="00F55639" w:rsidRDefault="00F55639" w:rsidP="00F55639">
      <w:pPr>
        <w:pStyle w:val="Title"/>
      </w:pPr>
      <w:r>
        <w:rPr>
          <w:color w:val="003565"/>
        </w:rPr>
        <w:t xml:space="preserve">Sore throat: </w:t>
      </w:r>
      <w:r>
        <w:rPr>
          <w:color w:val="003565"/>
        </w:rPr>
        <w:br/>
      </w:r>
      <w:r>
        <w:t>Should I take antibiotics?</w:t>
      </w:r>
    </w:p>
    <w:p w14:paraId="1212FBFA" w14:textId="77777777" w:rsidR="00F55639" w:rsidRDefault="00F55639" w:rsidP="00F55639">
      <w:pPr>
        <w:pStyle w:val="Heading2"/>
      </w:pPr>
      <w:r>
        <w:t>What is this decision aid for?</w:t>
      </w:r>
    </w:p>
    <w:p w14:paraId="7D59691A" w14:textId="77777777" w:rsidR="00F55639" w:rsidRDefault="00F55639" w:rsidP="003B4925">
      <w:pPr>
        <w:pStyle w:val="ListParagraph"/>
        <w:numPr>
          <w:ilvl w:val="0"/>
          <w:numId w:val="9"/>
        </w:numPr>
      </w:pPr>
      <w:r>
        <w:t xml:space="preserve">This decision aid can help you decide whether to use antibiotics when </w:t>
      </w:r>
      <w:r>
        <w:rPr>
          <w:rStyle w:val="Strong"/>
        </w:rPr>
        <w:t>you or your child</w:t>
      </w:r>
      <w:r>
        <w:t xml:space="preserve"> has a sore throat. </w:t>
      </w:r>
    </w:p>
    <w:p w14:paraId="6A220EFE" w14:textId="77777777" w:rsidR="00F55639" w:rsidRDefault="00F55639" w:rsidP="003B4925">
      <w:pPr>
        <w:pStyle w:val="ListParagraph"/>
        <w:numPr>
          <w:ilvl w:val="0"/>
          <w:numId w:val="9"/>
        </w:numPr>
        <w:spacing w:after="283"/>
      </w:pPr>
      <w:r>
        <w:t xml:space="preserve">It is designed to be used with your doctor to help you make a </w:t>
      </w:r>
      <w:r>
        <w:rPr>
          <w:rStyle w:val="Strong"/>
        </w:rPr>
        <w:t>shared decision</w:t>
      </w:r>
      <w:r>
        <w:t xml:space="preserve"> about what is best for you or your child. </w:t>
      </w:r>
    </w:p>
    <w:p w14:paraId="37A60C8D" w14:textId="77777777" w:rsidR="00F55639" w:rsidRDefault="00F55639" w:rsidP="00F55639">
      <w:pPr>
        <w:pStyle w:val="Heading2"/>
      </w:pPr>
      <w:r>
        <w:t xml:space="preserve">What causes a sore throat? </w:t>
      </w:r>
      <w:r>
        <w:tab/>
      </w:r>
    </w:p>
    <w:p w14:paraId="65DB4D33" w14:textId="77777777" w:rsidR="00F55639" w:rsidRDefault="00F55639" w:rsidP="00F55639">
      <w:pPr>
        <w:rPr>
          <w:rFonts w:ascii="Open Sans" w:hAnsi="Open Sans" w:cs="Open Sans"/>
          <w:color w:val="1987C4"/>
          <w:w w:val="97"/>
          <w:sz w:val="68"/>
          <w:szCs w:val="68"/>
        </w:rPr>
      </w:pPr>
      <w:r>
        <w:t>It can be caused by a viral or bacterial infection. It is hard for your doctor to tell which it is.</w:t>
      </w:r>
      <w:r>
        <w:rPr>
          <w:rFonts w:ascii="Open Sans" w:hAnsi="Open Sans" w:cs="Open Sans"/>
          <w:color w:val="1987C4"/>
          <w:w w:val="97"/>
          <w:sz w:val="68"/>
          <w:szCs w:val="68"/>
        </w:rPr>
        <w:tab/>
      </w:r>
    </w:p>
    <w:p w14:paraId="783C54BC" w14:textId="2210495E" w:rsidR="00F55639" w:rsidRDefault="00F55639" w:rsidP="00F55639">
      <w:pPr>
        <w:pStyle w:val="Heading2"/>
      </w:pPr>
      <w:r>
        <w:t>How long does a sore throat last?</w:t>
      </w:r>
    </w:p>
    <w:p w14:paraId="3D8BB67E" w14:textId="77777777" w:rsidR="00F55639" w:rsidRDefault="00F55639" w:rsidP="00F55639">
      <w:r>
        <w:t xml:space="preserve">Symptoms will usually get better in </w:t>
      </w:r>
      <w:r>
        <w:rPr>
          <w:rStyle w:val="Strong"/>
        </w:rPr>
        <w:t>2–7 days</w:t>
      </w:r>
      <w:r>
        <w:t>, without taking antibiotics.</w:t>
      </w:r>
    </w:p>
    <w:p w14:paraId="33E4E5E7" w14:textId="77777777" w:rsidR="00F55639" w:rsidRDefault="00F55639" w:rsidP="00F55639">
      <w:pPr>
        <w:pStyle w:val="Heading2"/>
      </w:pPr>
      <w:r>
        <w:t>What are the treatment options?</w:t>
      </w:r>
    </w:p>
    <w:p w14:paraId="6F54987F" w14:textId="77777777" w:rsidR="00F55639" w:rsidRDefault="00F55639" w:rsidP="00F55639">
      <w:pPr>
        <w:rPr>
          <w:rFonts w:ascii="Open Sans" w:hAnsi="Open Sans" w:cs="Open Sans"/>
          <w:w w:val="97"/>
          <w:sz w:val="12"/>
          <w:szCs w:val="12"/>
        </w:rPr>
      </w:pPr>
      <w:r>
        <w:t>There are two options that you can discuss with your doctor:</w:t>
      </w:r>
      <w:r>
        <w:rPr>
          <w:rFonts w:ascii="Open Sans" w:hAnsi="Open Sans" w:cs="Open Sans"/>
          <w:w w:val="97"/>
          <w:sz w:val="12"/>
          <w:szCs w:val="12"/>
        </w:rPr>
        <w:tab/>
      </w:r>
    </w:p>
    <w:p w14:paraId="5752BF06" w14:textId="18C8E83D" w:rsidR="00F55639" w:rsidRDefault="00F55639" w:rsidP="003B4925">
      <w:pPr>
        <w:pStyle w:val="ListParagraph"/>
        <w:numPr>
          <w:ilvl w:val="0"/>
          <w:numId w:val="10"/>
        </w:numPr>
        <w:rPr>
          <w:rFonts w:ascii="Open Sans" w:eastAsiaTheme="majorEastAsia" w:hAnsi="Open Sans" w:cs="Open Sans"/>
        </w:rPr>
      </w:pPr>
      <w:r>
        <w:rPr>
          <w:rStyle w:val="Strong"/>
        </w:rPr>
        <w:t>Not taking antibiotics</w:t>
      </w:r>
      <w:r w:rsidR="002D7A9A">
        <w:t>.</w:t>
      </w:r>
      <w:r>
        <w:t xml:space="preserve"> This means letting the infection get better by itself.</w:t>
      </w:r>
    </w:p>
    <w:p w14:paraId="1B6B2837" w14:textId="53F0C8C3" w:rsidR="00F55639" w:rsidRDefault="00F55639" w:rsidP="003B4925">
      <w:pPr>
        <w:pStyle w:val="ListParagraph"/>
        <w:numPr>
          <w:ilvl w:val="0"/>
          <w:numId w:val="10"/>
        </w:numPr>
        <w:rPr>
          <w:rFonts w:ascii="Open Sans" w:eastAsiaTheme="majorEastAsia" w:hAnsi="Open Sans" w:cs="Open Sans"/>
        </w:rPr>
      </w:pPr>
      <w:r>
        <w:rPr>
          <w:rStyle w:val="Strong"/>
        </w:rPr>
        <w:t>Taking antibiotics</w:t>
      </w:r>
      <w:r>
        <w:t>.</w:t>
      </w:r>
    </w:p>
    <w:p w14:paraId="78F284FE" w14:textId="54FFA8F6" w:rsidR="00F55639" w:rsidRDefault="00F76139" w:rsidP="00F55639">
      <w:r>
        <w:t>Symptoms, such as fever, can be treated with over-the-counter medicines which can be used with either option. See below for some examples.</w:t>
      </w:r>
      <w:r w:rsidR="00F55639">
        <w:rPr>
          <w:rFonts w:ascii="Open Sans" w:eastAsiaTheme="majorEastAsia" w:hAnsi="Open Sans" w:cs="Open Sans"/>
        </w:rPr>
        <w:tab/>
      </w:r>
    </w:p>
    <w:p w14:paraId="0AE4FB43" w14:textId="77777777" w:rsidR="00F55639" w:rsidRDefault="00F55639" w:rsidP="00F55639">
      <w:pPr>
        <w:pStyle w:val="Heading2"/>
      </w:pPr>
      <w:r>
        <w:t>What are the likely benefits and harms of each option?</w:t>
      </w:r>
    </w:p>
    <w:p w14:paraId="0D87FDE7" w14:textId="1861F035" w:rsidR="00F55639" w:rsidRPr="00F55639" w:rsidRDefault="00F55639" w:rsidP="00F55639">
      <w:r w:rsidRPr="00F55639">
        <w:rPr>
          <w:noProof/>
        </w:rPr>
        <w:drawing>
          <wp:inline distT="0" distB="0" distL="0" distR="0" wp14:anchorId="0048EBBD" wp14:editId="688AD63D">
            <wp:extent cx="6120130" cy="1221481"/>
            <wp:effectExtent l="0" t="0" r="1270" b="0"/>
            <wp:docPr id="1" name="Picture 1" descr="WITH antibiotics: A sore throat lasts, on average, about 63 hours (2.6 days).WITHOUT antibiotics: A sore throat lasts, on average, about 79 hours (3.3 days).People who take antibiotics have a sore throat for only about 16 hours less than people who do n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TH antibiotics: A sore throat lasts, on average, about 63 hours (2.6 days).WITHOUT antibiotics: A sore throat lasts, on average, about 79 hours (3.3 days).People who take antibiotics have a sore throat for only about 16 hours less than people who do no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4421D" w14:textId="77777777" w:rsidR="00F55639" w:rsidRDefault="00F55639" w:rsidP="00F55639">
      <w:pPr>
        <w:spacing w:before="170"/>
        <w:jc w:val="both"/>
      </w:pPr>
    </w:p>
    <w:p w14:paraId="2FC59051" w14:textId="77777777" w:rsidR="00F55639" w:rsidRDefault="00F55639" w:rsidP="00F55639">
      <w:pPr>
        <w:spacing w:before="170"/>
        <w:jc w:val="both"/>
      </w:pPr>
      <w:r>
        <w:br w:type="page"/>
      </w:r>
    </w:p>
    <w:p w14:paraId="4B09190B" w14:textId="7A587D23" w:rsidR="00F55639" w:rsidRDefault="00F55639" w:rsidP="00F55639">
      <w:pPr>
        <w:spacing w:before="170"/>
        <w:jc w:val="both"/>
      </w:pPr>
      <w:r>
        <w:lastRenderedPageBreak/>
        <w:t xml:space="preserve">These figures show what is likely to happen to people with sore throats who </w:t>
      </w:r>
      <w:r>
        <w:rPr>
          <w:rStyle w:val="Strong"/>
        </w:rPr>
        <w:t>do not</w:t>
      </w:r>
      <w:r>
        <w:t xml:space="preserve"> take antibiotics and those who </w:t>
      </w:r>
      <w:r>
        <w:rPr>
          <w:rStyle w:val="Strong"/>
        </w:rPr>
        <w:t>do</w:t>
      </w:r>
      <w:r>
        <w:t>. Each circle is one person. We cannot predict who will get better sooner or who will have problems.</w:t>
      </w:r>
    </w:p>
    <w:p w14:paraId="371291EA" w14:textId="77777777" w:rsidR="00F55639" w:rsidRDefault="00F55639" w:rsidP="00F55639">
      <w:pPr>
        <w:pStyle w:val="Heading2"/>
      </w:pPr>
      <w:r>
        <w:t>Possible benefits</w:t>
      </w:r>
    </w:p>
    <w:p w14:paraId="5E748C75" w14:textId="6DA099C9" w:rsidR="00F55639" w:rsidRDefault="002233CC" w:rsidP="00F55639">
      <w:r w:rsidRPr="002233CC">
        <w:rPr>
          <w:noProof/>
        </w:rPr>
        <w:drawing>
          <wp:inline distT="0" distB="0" distL="0" distR="0" wp14:anchorId="1C86E428" wp14:editId="3498AFF3">
            <wp:extent cx="3048000" cy="2057400"/>
            <wp:effectExtent l="0" t="0" r="0" b="0"/>
            <wp:docPr id="1773381821" name="Picture 1" descr="100 people who DO NOT take antibiotics: 34 will be better (no sore throat) at 3 days; 66 not better.  100 people who DO take antibiotics: 54 will be better (no sore throat) at 3 days; 46 not bet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81821" name="Picture 1" descr="100 people who DO NOT take antibiotics: 34 will be better (no sore throat) at 3 days; 66 not better.  100 people who DO take antibiotics: 54 will be better (no sore throat) at 3 days; 46 not better.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452A" w14:textId="6B492762" w:rsidR="00F55639" w:rsidRDefault="00F55639" w:rsidP="00F55639">
      <w:r>
        <w:t xml:space="preserve">With antibiotics, </w:t>
      </w:r>
      <w:r w:rsidR="002D7A9A">
        <w:rPr>
          <w:rStyle w:val="Strong"/>
        </w:rPr>
        <w:t>20</w:t>
      </w:r>
      <w:r w:rsidRPr="00F55639">
        <w:rPr>
          <w:rStyle w:val="Strong"/>
        </w:rPr>
        <w:t xml:space="preserve"> more people</w:t>
      </w:r>
      <w:r>
        <w:t xml:space="preserve"> will be better </w:t>
      </w:r>
      <w:r w:rsidR="002D7A9A">
        <w:t>by</w:t>
      </w:r>
      <w:r>
        <w:t xml:space="preserve"> 3 days. </w:t>
      </w:r>
    </w:p>
    <w:p w14:paraId="21931BE0" w14:textId="4EC93CF9" w:rsidR="00F55639" w:rsidRPr="002D7A9A" w:rsidRDefault="00F55639" w:rsidP="00F55639">
      <w:pPr>
        <w:rPr>
          <w:rFonts w:ascii="Open Sans" w:eastAsiaTheme="majorEastAsia" w:hAnsi="Open Sans" w:cs="Open Sans"/>
          <w:b/>
          <w:bCs/>
          <w:sz w:val="26"/>
          <w:szCs w:val="26"/>
        </w:rPr>
      </w:pPr>
      <w:r w:rsidRPr="002D7A9A">
        <w:rPr>
          <w:sz w:val="26"/>
          <w:szCs w:val="26"/>
        </w:rPr>
        <w:t xml:space="preserve">Without taking antibiotics, </w:t>
      </w:r>
      <w:r w:rsidRPr="002D7A9A">
        <w:rPr>
          <w:rStyle w:val="Strong"/>
          <w:sz w:val="26"/>
          <w:szCs w:val="26"/>
        </w:rPr>
        <w:t>most</w:t>
      </w:r>
      <w:r w:rsidRPr="002D7A9A">
        <w:rPr>
          <w:sz w:val="26"/>
          <w:szCs w:val="26"/>
        </w:rPr>
        <w:t xml:space="preserve"> people will be better after about </w:t>
      </w:r>
      <w:r w:rsidRPr="002D7A9A">
        <w:rPr>
          <w:rStyle w:val="Strong"/>
          <w:sz w:val="26"/>
          <w:szCs w:val="26"/>
        </w:rPr>
        <w:t>4–7 days</w:t>
      </w:r>
      <w:r w:rsidRPr="002D7A9A">
        <w:rPr>
          <w:sz w:val="26"/>
          <w:szCs w:val="26"/>
        </w:rPr>
        <w:t xml:space="preserve"> anyway.</w:t>
      </w:r>
    </w:p>
    <w:p w14:paraId="23A11C05" w14:textId="77777777" w:rsidR="00F55639" w:rsidRDefault="00F55639" w:rsidP="00F55639">
      <w:pPr>
        <w:pStyle w:val="Heading2"/>
      </w:pPr>
      <w:r>
        <w:t>Possible harms</w:t>
      </w:r>
    </w:p>
    <w:p w14:paraId="76BCB5C5" w14:textId="5E43EF24" w:rsidR="00F55639" w:rsidRPr="00F55639" w:rsidRDefault="00F55639" w:rsidP="00F55639">
      <w:r w:rsidRPr="00F55639">
        <w:rPr>
          <w:noProof/>
        </w:rPr>
        <w:drawing>
          <wp:inline distT="0" distB="0" distL="0" distR="0" wp14:anchorId="6F3A1EE1" wp14:editId="40855F43">
            <wp:extent cx="3048000" cy="2057400"/>
            <wp:effectExtent l="0" t="0" r="0" b="0"/>
            <wp:docPr id="5" name="Picture 5" descr="100 people who DO NOT take antibiotics: 20 will have problems such as vomiting, diarrhoea or rash; 80 no problems.100 people who DO take antibiotics: 27 will have problems such as vomiting, diarrhoea or rash; 73 no proble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00 people who DO NOT take antibiotics: 20 will have problems such as vomiting, diarrhoea or rash; 80 no problems.100 people who DO take antibiotics: 27 will have problems such as vomiting, diarrhoea or rash; 73 no problem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2B1F" w14:textId="77777777" w:rsidR="00F55639" w:rsidRDefault="00F55639" w:rsidP="00F55639">
      <w:r>
        <w:t xml:space="preserve">With antibiotics, </w:t>
      </w:r>
      <w:r w:rsidRPr="00F55639">
        <w:rPr>
          <w:rStyle w:val="Strong"/>
        </w:rPr>
        <w:t>7 more people</w:t>
      </w:r>
      <w:r>
        <w:t xml:space="preserve"> will have problems such as vomiting, diarrhoea or rash. Other </w:t>
      </w:r>
      <w:r w:rsidRPr="00F55639">
        <w:rPr>
          <w:rStyle w:val="Strong"/>
        </w:rPr>
        <w:t>antibiotic downsides</w:t>
      </w:r>
      <w:r>
        <w:t xml:space="preserve"> are: </w:t>
      </w:r>
    </w:p>
    <w:p w14:paraId="5C01151C" w14:textId="77777777" w:rsidR="00F55639" w:rsidRDefault="00F55639" w:rsidP="003B4925">
      <w:pPr>
        <w:pStyle w:val="ListParagraph"/>
        <w:numPr>
          <w:ilvl w:val="0"/>
          <w:numId w:val="11"/>
        </w:numPr>
        <w:spacing w:after="14"/>
      </w:pPr>
      <w:r>
        <w:t xml:space="preserve">The </w:t>
      </w:r>
      <w:r>
        <w:rPr>
          <w:rStyle w:val="Strong"/>
        </w:rPr>
        <w:t>cost</w:t>
      </w:r>
      <w:r>
        <w:t xml:space="preserve"> of buying them</w:t>
      </w:r>
    </w:p>
    <w:p w14:paraId="3093ACA3" w14:textId="77777777" w:rsidR="00F55639" w:rsidRDefault="00F55639" w:rsidP="003B4925">
      <w:pPr>
        <w:pStyle w:val="ListParagraph"/>
        <w:numPr>
          <w:ilvl w:val="0"/>
          <w:numId w:val="11"/>
        </w:numPr>
        <w:spacing w:after="14"/>
      </w:pPr>
      <w:r>
        <w:rPr>
          <w:rStyle w:val="Strong"/>
        </w:rPr>
        <w:t>Remembering</w:t>
      </w:r>
      <w:r>
        <w:t xml:space="preserve"> to take them</w:t>
      </w:r>
    </w:p>
    <w:p w14:paraId="2C52BE69" w14:textId="77777777" w:rsidR="00F55639" w:rsidRDefault="00F55639" w:rsidP="003B4925">
      <w:pPr>
        <w:pStyle w:val="ListParagraph"/>
        <w:numPr>
          <w:ilvl w:val="0"/>
          <w:numId w:val="11"/>
        </w:numPr>
      </w:pPr>
      <w:r>
        <w:t xml:space="preserve">The risk of </w:t>
      </w:r>
      <w:r>
        <w:rPr>
          <w:rStyle w:val="Strong"/>
        </w:rPr>
        <w:t>antibiotic resistance</w:t>
      </w:r>
      <w:r>
        <w:t xml:space="preserve"> (see below).</w:t>
      </w:r>
    </w:p>
    <w:p w14:paraId="65389BC3" w14:textId="77777777" w:rsidR="00F55639" w:rsidRDefault="00F55639" w:rsidP="00F55639">
      <w:pPr>
        <w:pStyle w:val="Heading2"/>
      </w:pPr>
      <w:r>
        <w:br w:type="page"/>
      </w:r>
    </w:p>
    <w:p w14:paraId="7D5F89C6" w14:textId="2B227D96" w:rsidR="00F55639" w:rsidRDefault="00F55639" w:rsidP="00F55639">
      <w:pPr>
        <w:pStyle w:val="Heading2"/>
      </w:pPr>
      <w:r>
        <w:lastRenderedPageBreak/>
        <w:t xml:space="preserve">Where do these estimates of benefits and harms come from? </w:t>
      </w:r>
    </w:p>
    <w:p w14:paraId="553563A5" w14:textId="4F649349" w:rsidR="00F55639" w:rsidRDefault="00F55639" w:rsidP="003B4925">
      <w:pPr>
        <w:pStyle w:val="ListParagraph"/>
        <w:numPr>
          <w:ilvl w:val="0"/>
          <w:numId w:val="12"/>
        </w:numPr>
      </w:pPr>
      <w:r>
        <w:t>They are from the most up-to-date medical evidence of benefits and harms about what works best.</w:t>
      </w:r>
      <w:r>
        <w:rPr>
          <w:rStyle w:val="Superscript"/>
        </w:rPr>
        <w:t>1</w:t>
      </w:r>
      <w:r w:rsidR="002D7A9A">
        <w:rPr>
          <w:rStyle w:val="Superscript"/>
        </w:rPr>
        <w:t>-3</w:t>
      </w:r>
      <w:r>
        <w:t xml:space="preserve"> This is a review of 2</w:t>
      </w:r>
      <w:r w:rsidR="002D7A9A">
        <w:t>9</w:t>
      </w:r>
      <w:r>
        <w:t xml:space="preserve"> studies, and </w:t>
      </w:r>
      <w:r w:rsidR="002D7A9A">
        <w:t xml:space="preserve">over </w:t>
      </w:r>
      <w:r>
        <w:t>1</w:t>
      </w:r>
      <w:r w:rsidR="002D7A9A">
        <w:t>5</w:t>
      </w:r>
      <w:r>
        <w:t xml:space="preserve">,000 people, that looked at antibiotic use in people with sore throat. </w:t>
      </w:r>
    </w:p>
    <w:p w14:paraId="7C3C8E60" w14:textId="23C80C29" w:rsidR="00F55639" w:rsidRDefault="00F55639" w:rsidP="003B4925">
      <w:pPr>
        <w:pStyle w:val="ListParagraph"/>
        <w:numPr>
          <w:ilvl w:val="0"/>
          <w:numId w:val="12"/>
        </w:numPr>
      </w:pPr>
      <w:r>
        <w:t xml:space="preserve">The quality of this research evidence is ranked as </w:t>
      </w:r>
      <w:r w:rsidR="002D7A9A">
        <w:t>moderate</w:t>
      </w:r>
      <w:r>
        <w:t xml:space="preserve">. This means that further research </w:t>
      </w:r>
      <w:r w:rsidR="002D7A9A">
        <w:t xml:space="preserve">may </w:t>
      </w:r>
      <w:r>
        <w:t>change these estimates.</w:t>
      </w:r>
    </w:p>
    <w:p w14:paraId="3A2EE61F" w14:textId="77777777" w:rsidR="00F55639" w:rsidRDefault="00F55639" w:rsidP="00F55639">
      <w:pPr>
        <w:pStyle w:val="Heading2"/>
      </w:pPr>
      <w:r>
        <w:t>Why might antibiotics be used?</w:t>
      </w:r>
    </w:p>
    <w:p w14:paraId="343F06CF" w14:textId="77777777" w:rsidR="00F55639" w:rsidRDefault="00F55639" w:rsidP="00F55639">
      <w:r>
        <w:t>There are a few special reasons why your doctor might suggest antibiotics. This might be if the sore throat is caused by a dangerous, but rare, type of bacterium, or in people who are at a high risk of complications, such as Aboriginal and Torres Strait Islander peoples.</w:t>
      </w:r>
    </w:p>
    <w:p w14:paraId="014D497A" w14:textId="77777777" w:rsidR="00F55639" w:rsidRDefault="00F55639" w:rsidP="00F55639">
      <w:pPr>
        <w:pStyle w:val="Heading2"/>
      </w:pPr>
      <w:r>
        <w:t xml:space="preserve">What is antibiotic resistance? </w:t>
      </w:r>
    </w:p>
    <w:p w14:paraId="0D087C27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>Using antibiotics means the bacteria, including the healthy ones in your body, can develop resistance to the antibiotic.</w:t>
      </w:r>
    </w:p>
    <w:p w14:paraId="198FABCE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 xml:space="preserve">This means that </w:t>
      </w:r>
      <w:r>
        <w:rPr>
          <w:rStyle w:val="Strong"/>
        </w:rPr>
        <w:t>antibiotics may not work if you or your child needs them in the future</w:t>
      </w:r>
      <w:r>
        <w:t xml:space="preserve"> to treat a bacterial infection.</w:t>
      </w:r>
    </w:p>
    <w:p w14:paraId="0EF53373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>A person who has recently used antibiotics is more likely to have resistant bacteria in their body.</w:t>
      </w:r>
      <w:r>
        <w:tab/>
      </w:r>
    </w:p>
    <w:p w14:paraId="37BEAF54" w14:textId="23AF163F" w:rsidR="00F55639" w:rsidRDefault="00F55639" w:rsidP="00F55639">
      <w:pPr>
        <w:pStyle w:val="Heading2"/>
      </w:pPr>
      <w:r>
        <w:t>Are there other things I can do to manage a sore throat?</w:t>
      </w:r>
    </w:p>
    <w:p w14:paraId="2958EF2A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 xml:space="preserve">Pain and fever are best treated with over-the-counter </w:t>
      </w:r>
      <w:r>
        <w:rPr>
          <w:rStyle w:val="Strong"/>
        </w:rPr>
        <w:t>paracetamol or ibuprofen</w:t>
      </w:r>
      <w:r>
        <w:t>. Do not give more than the maximum recommended dose. Read the dose information on the packet.</w:t>
      </w:r>
    </w:p>
    <w:p w14:paraId="53DBDE8C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>Aspirin should NOT be used with children who are younger than 16 years.</w:t>
      </w:r>
    </w:p>
    <w:p w14:paraId="34F574DB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>Gargle with warm salty water.</w:t>
      </w:r>
    </w:p>
    <w:p w14:paraId="4790C0C9" w14:textId="77777777" w:rsidR="00F55639" w:rsidRDefault="00F55639" w:rsidP="003B4925">
      <w:pPr>
        <w:pStyle w:val="ListParagraph"/>
        <w:numPr>
          <w:ilvl w:val="0"/>
          <w:numId w:val="13"/>
        </w:numPr>
      </w:pPr>
      <w:r>
        <w:t>Suck an ice cube or throat lozenge.</w:t>
      </w:r>
    </w:p>
    <w:p w14:paraId="1740C6F3" w14:textId="77777777" w:rsidR="00F55639" w:rsidRDefault="00F55639" w:rsidP="00F55639">
      <w:pPr>
        <w:pStyle w:val="Heading2"/>
      </w:pPr>
      <w:r>
        <w:t xml:space="preserve">When should you see a doctor and get further help? </w:t>
      </w:r>
    </w:p>
    <w:p w14:paraId="2B1D0948" w14:textId="77777777" w:rsidR="00F55639" w:rsidRDefault="00F55639" w:rsidP="00F55639">
      <w:pPr>
        <w:rPr>
          <w:rFonts w:ascii="Zapf Dingbats" w:hAnsi="Zapf Dingbats" w:cs="Zapf Dingbats"/>
          <w:w w:val="97"/>
          <w:sz w:val="12"/>
          <w:szCs w:val="12"/>
        </w:rPr>
      </w:pPr>
      <w:r>
        <w:t>If the person with the sore throat has any of these signs:</w:t>
      </w:r>
      <w:r>
        <w:tab/>
      </w:r>
    </w:p>
    <w:p w14:paraId="13F9E10E" w14:textId="77777777" w:rsidR="00F55639" w:rsidRDefault="00F55639" w:rsidP="003B4925">
      <w:pPr>
        <w:pStyle w:val="ListParagraph"/>
        <w:numPr>
          <w:ilvl w:val="0"/>
          <w:numId w:val="14"/>
        </w:numPr>
      </w:pPr>
      <w:r>
        <w:t>Very drowsy</w:t>
      </w:r>
    </w:p>
    <w:p w14:paraId="5DD0E0CA" w14:textId="77777777" w:rsidR="00F55639" w:rsidRDefault="00F55639" w:rsidP="003B4925">
      <w:pPr>
        <w:pStyle w:val="ListParagraph"/>
        <w:numPr>
          <w:ilvl w:val="0"/>
          <w:numId w:val="14"/>
        </w:numPr>
      </w:pPr>
      <w:r>
        <w:t xml:space="preserve">Fast, noisy, or difficult breathing, or shortness of breath </w:t>
      </w:r>
    </w:p>
    <w:p w14:paraId="39C47FF7" w14:textId="74723E67" w:rsidR="00F55639" w:rsidRPr="00F55639" w:rsidRDefault="00F55639" w:rsidP="003B4925">
      <w:pPr>
        <w:pStyle w:val="ListParagraph"/>
        <w:numPr>
          <w:ilvl w:val="0"/>
          <w:numId w:val="14"/>
        </w:numPr>
      </w:pPr>
      <w:r>
        <w:t>Cold or discoloured hands and/or feet with a warm body</w:t>
      </w:r>
      <w:r w:rsidRPr="00F55639">
        <w:rPr>
          <w:w w:val="97"/>
          <w:sz w:val="12"/>
          <w:szCs w:val="12"/>
        </w:rPr>
        <w:tab/>
      </w:r>
    </w:p>
    <w:p w14:paraId="2E29E7AE" w14:textId="6FC37DF8" w:rsidR="00F55639" w:rsidRDefault="00F55639" w:rsidP="003B4925">
      <w:pPr>
        <w:pStyle w:val="ListParagraph"/>
        <w:numPr>
          <w:ilvl w:val="0"/>
          <w:numId w:val="14"/>
        </w:numPr>
        <w:jc w:val="both"/>
      </w:pPr>
      <w:r>
        <w:t xml:space="preserve">Pain in the arms and/or legs </w:t>
      </w:r>
    </w:p>
    <w:p w14:paraId="18A9CB2A" w14:textId="77777777" w:rsidR="00F55639" w:rsidRDefault="00F55639" w:rsidP="003B4925">
      <w:pPr>
        <w:pStyle w:val="ListParagraph"/>
        <w:numPr>
          <w:ilvl w:val="0"/>
          <w:numId w:val="14"/>
        </w:numPr>
      </w:pPr>
      <w:r>
        <w:t>Unusual skin colour (pale or blue) around the lips</w:t>
      </w:r>
    </w:p>
    <w:p w14:paraId="44E3D2A3" w14:textId="77777777" w:rsidR="00F55639" w:rsidRDefault="00F55639" w:rsidP="003B4925">
      <w:pPr>
        <w:pStyle w:val="ListParagraph"/>
        <w:numPr>
          <w:ilvl w:val="0"/>
          <w:numId w:val="14"/>
        </w:numPr>
        <w:jc w:val="both"/>
      </w:pPr>
      <w:r>
        <w:t>A rash that does not fade when the skin is pressed.</w:t>
      </w:r>
    </w:p>
    <w:p w14:paraId="67B5FB6B" w14:textId="77777777" w:rsidR="00F55639" w:rsidRDefault="00F55639" w:rsidP="00F55639">
      <w:pPr>
        <w:pStyle w:val="Heading2"/>
      </w:pPr>
      <w:r>
        <w:br w:type="page"/>
      </w:r>
    </w:p>
    <w:p w14:paraId="7314A2E2" w14:textId="235AA699" w:rsidR="00F55639" w:rsidRDefault="00F55639" w:rsidP="00F55639">
      <w:pPr>
        <w:pStyle w:val="Heading2"/>
        <w:rPr>
          <w:sz w:val="19"/>
          <w:szCs w:val="19"/>
        </w:rPr>
      </w:pPr>
      <w:r>
        <w:lastRenderedPageBreak/>
        <w:t xml:space="preserve">Questions to consider when talking with your doctor </w:t>
      </w:r>
    </w:p>
    <w:p w14:paraId="79B9B8FA" w14:textId="6071DD60" w:rsidR="00F55639" w:rsidRDefault="00F55639" w:rsidP="003B4925">
      <w:pPr>
        <w:pStyle w:val="ListParagraph"/>
        <w:numPr>
          <w:ilvl w:val="0"/>
          <w:numId w:val="15"/>
        </w:numPr>
      </w:pPr>
      <w:r>
        <w:t>Do I need antibiotics?</w:t>
      </w:r>
    </w:p>
    <w:p w14:paraId="64FA38D8" w14:textId="3A300D0F" w:rsidR="00F55639" w:rsidRDefault="00F55639" w:rsidP="003B4925">
      <w:pPr>
        <w:pStyle w:val="ListParagraph"/>
        <w:numPr>
          <w:ilvl w:val="0"/>
          <w:numId w:val="15"/>
        </w:numPr>
      </w:pPr>
      <w:r>
        <w:t>What happens if I do not take antibiotics?</w:t>
      </w:r>
    </w:p>
    <w:p w14:paraId="6E639134" w14:textId="0B469F6B" w:rsidR="00F55639" w:rsidRDefault="00F55639" w:rsidP="003B4925">
      <w:pPr>
        <w:pStyle w:val="ListParagraph"/>
        <w:numPr>
          <w:ilvl w:val="0"/>
          <w:numId w:val="15"/>
        </w:numPr>
      </w:pPr>
      <w:r>
        <w:t xml:space="preserve">Do I know enough about the benefits and harms of: </w:t>
      </w:r>
    </w:p>
    <w:p w14:paraId="7CC676D1" w14:textId="77777777" w:rsidR="00F55639" w:rsidRDefault="00F55639" w:rsidP="003B4925">
      <w:pPr>
        <w:pStyle w:val="ListParagraph"/>
        <w:numPr>
          <w:ilvl w:val="1"/>
          <w:numId w:val="15"/>
        </w:numPr>
      </w:pPr>
      <w:r>
        <w:t>taking antibiotics?</w:t>
      </w:r>
    </w:p>
    <w:p w14:paraId="5C1945B9" w14:textId="77777777" w:rsidR="00F55639" w:rsidRDefault="00F55639" w:rsidP="003B4925">
      <w:pPr>
        <w:pStyle w:val="ListParagraph"/>
        <w:numPr>
          <w:ilvl w:val="1"/>
          <w:numId w:val="15"/>
        </w:numPr>
      </w:pPr>
      <w:r>
        <w:t>not taking antibiotics?</w:t>
      </w:r>
    </w:p>
    <w:p w14:paraId="0B027632" w14:textId="77777777" w:rsidR="00F55639" w:rsidRDefault="00F55639" w:rsidP="003B4925">
      <w:pPr>
        <w:pStyle w:val="ListParagraph"/>
        <w:numPr>
          <w:ilvl w:val="0"/>
          <w:numId w:val="15"/>
        </w:numPr>
      </w:pPr>
      <w:r>
        <w:t>Am I clear about which benefits and harms matter most to me?</w:t>
      </w:r>
    </w:p>
    <w:p w14:paraId="1426B447" w14:textId="255362CF" w:rsidR="00F55639" w:rsidRDefault="00F55639" w:rsidP="003B4925">
      <w:pPr>
        <w:pStyle w:val="ListParagraph"/>
        <w:numPr>
          <w:ilvl w:val="0"/>
          <w:numId w:val="15"/>
        </w:numPr>
      </w:pPr>
      <w:r>
        <w:t>Do I have enough information and support to decide?</w:t>
      </w:r>
    </w:p>
    <w:p w14:paraId="2BDEBF51" w14:textId="77777777" w:rsidR="00F55639" w:rsidRDefault="00F55639" w:rsidP="00F55639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References</w:t>
      </w:r>
    </w:p>
    <w:p w14:paraId="264BE474" w14:textId="34869995" w:rsidR="002D7A9A" w:rsidRPr="002D7A9A" w:rsidRDefault="002D7A9A" w:rsidP="003B4925">
      <w:pPr>
        <w:pStyle w:val="ListParagraph"/>
        <w:numPr>
          <w:ilvl w:val="0"/>
          <w:numId w:val="16"/>
        </w:numPr>
      </w:pPr>
      <w:proofErr w:type="spellStart"/>
      <w:r w:rsidRPr="002D7A9A">
        <w:rPr>
          <w:lang w:val="en-GB"/>
        </w:rPr>
        <w:t>Spinks</w:t>
      </w:r>
      <w:proofErr w:type="spellEnd"/>
      <w:r w:rsidRPr="002D7A9A">
        <w:rPr>
          <w:lang w:val="en-GB"/>
        </w:rPr>
        <w:t xml:space="preserve"> A, </w:t>
      </w:r>
      <w:proofErr w:type="spellStart"/>
      <w:r w:rsidRPr="002D7A9A">
        <w:rPr>
          <w:lang w:val="en-GB"/>
        </w:rPr>
        <w:t>Glasziou</w:t>
      </w:r>
      <w:proofErr w:type="spellEnd"/>
      <w:r w:rsidRPr="002D7A9A">
        <w:rPr>
          <w:lang w:val="en-GB"/>
        </w:rPr>
        <w:t xml:space="preserve"> P, &amp; Del Mar C. Antibiotics for treatment of sore throat in children and adults. Cochrane Database of Systematic Reviews 2021. 12: CD000023. DOI: 10.1002/14651858.CD000023.pub5. </w:t>
      </w:r>
      <w:hyperlink r:id="rId11" w:history="1">
        <w:r w:rsidRPr="00F55639">
          <w:rPr>
            <w:rStyle w:val="Hyperlink"/>
          </w:rPr>
          <w:t>www.cochranelibrary.com</w:t>
        </w:r>
      </w:hyperlink>
    </w:p>
    <w:p w14:paraId="1B5E50C2" w14:textId="677A748C" w:rsidR="00F55639" w:rsidRDefault="00F55639" w:rsidP="003B4925">
      <w:pPr>
        <w:pStyle w:val="ListParagraph"/>
        <w:numPr>
          <w:ilvl w:val="0"/>
          <w:numId w:val="16"/>
        </w:numPr>
      </w:pPr>
      <w:proofErr w:type="spellStart"/>
      <w:r>
        <w:t>Spinks</w:t>
      </w:r>
      <w:proofErr w:type="spellEnd"/>
      <w:r>
        <w:t xml:space="preserve"> A, </w:t>
      </w:r>
      <w:proofErr w:type="spellStart"/>
      <w:r>
        <w:t>Glasziou</w:t>
      </w:r>
      <w:proofErr w:type="spellEnd"/>
      <w:r>
        <w:t xml:space="preserve"> P, &amp; Del Mar C. Antibiotics for sore throat. Cochrane Database of Systematic Reviews, 2013. 11: CD000023. </w:t>
      </w:r>
    </w:p>
    <w:p w14:paraId="0C4CDD26" w14:textId="77777777" w:rsidR="00F55639" w:rsidRDefault="00F55639" w:rsidP="003B4925">
      <w:pPr>
        <w:pStyle w:val="ListParagraph"/>
        <w:numPr>
          <w:ilvl w:val="0"/>
          <w:numId w:val="16"/>
        </w:numPr>
      </w:pPr>
      <w:r>
        <w:t xml:space="preserve">Gillies M, </w:t>
      </w:r>
      <w:proofErr w:type="spellStart"/>
      <w:r>
        <w:t>Ranakusuma</w:t>
      </w:r>
      <w:proofErr w:type="spellEnd"/>
      <w:r>
        <w:t xml:space="preserve"> A, Hoffmann T, Thorning S, McGuire T, </w:t>
      </w:r>
      <w:proofErr w:type="spellStart"/>
      <w:r>
        <w:t>Glasziou</w:t>
      </w:r>
      <w:proofErr w:type="spellEnd"/>
      <w:r>
        <w:t xml:space="preserve"> P, &amp; Del Mar C. Common harms from amoxicillin: a systematic review and meta-analysis of randomized placebo-controlled trials for any indication. Canadian Medical Association Journal, 2015, 187; doi:10.1503/cmaj.140848.</w:t>
      </w:r>
    </w:p>
    <w:p w14:paraId="7BCCB6E5" w14:textId="77777777" w:rsidR="00F55639" w:rsidRDefault="00F55639" w:rsidP="00F55639">
      <w:r>
        <w:t>The information in this decision aid is provided for general information only. It is not intended as medical advice and should not be relied upon as a substitute for consultations with a qualified health professional who can determine you or your child’s individual medical needs.</w:t>
      </w:r>
    </w:p>
    <w:p w14:paraId="779162F4" w14:textId="4AB198E3" w:rsidR="00F55639" w:rsidRDefault="00F55639" w:rsidP="00F55639">
      <w:r>
        <w:t>Last reviewed: Ju</w:t>
      </w:r>
      <w:r w:rsidR="002D7A9A">
        <w:t>ne</w:t>
      </w:r>
      <w:r>
        <w:t xml:space="preserve"> 202</w:t>
      </w:r>
      <w:r w:rsidR="002D7A9A">
        <w:t>3</w:t>
      </w:r>
      <w:r>
        <w:t>. Update due: July 202</w:t>
      </w:r>
      <w:r w:rsidR="002D7A9A">
        <w:t>5</w:t>
      </w:r>
      <w:r>
        <w:t xml:space="preserve">. Decision Aids funded by the Australian Commission on Safety and Quality in Health Care and developed by Professor Tammy Hoffmann, Professor Chris Del Mar, and Mr Peter </w:t>
      </w:r>
      <w:proofErr w:type="spellStart"/>
      <w:r>
        <w:t>Coxeter</w:t>
      </w:r>
      <w:proofErr w:type="spellEnd"/>
      <w:r>
        <w:t xml:space="preserve"> – Institute for Evidence-Based Healthcare, Bond </w:t>
      </w:r>
      <w:r w:rsidRPr="00F55639">
        <w:rPr>
          <w:lang w:val="en-GB"/>
        </w:rPr>
        <w:t>University.</w:t>
      </w:r>
    </w:p>
    <w:p w14:paraId="1F64B81D" w14:textId="208808F1" w:rsidR="00195458" w:rsidRPr="0026569B" w:rsidRDefault="00000000" w:rsidP="00820059">
      <w:pPr>
        <w:spacing w:before="360" w:after="60"/>
        <w:rPr>
          <w:rFonts w:cstheme="minorHAnsi"/>
          <w:b/>
          <w:bCs/>
          <w:sz w:val="27"/>
          <w:szCs w:val="27"/>
        </w:rPr>
      </w:pPr>
      <w:hyperlink r:id="rId12" w:history="1">
        <w:r w:rsidR="00195458" w:rsidRPr="0026569B">
          <w:rPr>
            <w:rStyle w:val="Hyperlink"/>
            <w:rFonts w:cstheme="minorHAnsi"/>
            <w:b/>
            <w:bCs/>
            <w:color w:val="007EA5" w:themeColor="accent2" w:themeShade="BF"/>
            <w:sz w:val="27"/>
            <w:szCs w:val="27"/>
            <w:u w:val="none"/>
          </w:rPr>
          <w:t>safetyandquality.gov.au</w:t>
        </w:r>
      </w:hyperlink>
    </w:p>
    <w:p w14:paraId="4FD3C59B" w14:textId="1C790BF7" w:rsidR="00C477AC" w:rsidRPr="00F85302" w:rsidRDefault="001918F7" w:rsidP="00F85302">
      <w:pPr>
        <w:pStyle w:val="FootnoteText"/>
        <w:tabs>
          <w:tab w:val="right" w:pos="8931"/>
        </w:tabs>
        <w:spacing w:before="140"/>
        <w:rPr>
          <w:rFonts w:eastAsiaTheme="majorEastAsia"/>
          <w:sz w:val="16"/>
          <w:szCs w:val="16"/>
        </w:rPr>
      </w:pPr>
      <w:r w:rsidRPr="00146BFB">
        <w:rPr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2E40C1F" wp14:editId="5445298F">
            <wp:simplePos x="0" y="0"/>
            <wp:positionH relativeFrom="column">
              <wp:posOffset>-1905</wp:posOffset>
            </wp:positionH>
            <wp:positionV relativeFrom="paragraph">
              <wp:posOffset>62715</wp:posOffset>
            </wp:positionV>
            <wp:extent cx="596265" cy="211455"/>
            <wp:effectExtent l="0" t="0" r="635" b="4445"/>
            <wp:wrapSquare wrapText="bothSides"/>
            <wp:docPr id="4" name="Picture 4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BFB">
        <w:rPr>
          <w:rStyle w:val="Roman"/>
          <w:rFonts w:eastAsiaTheme="majorEastAsia"/>
          <w:sz w:val="16"/>
          <w:szCs w:val="16"/>
        </w:rPr>
        <w:t xml:space="preserve">© Australian Commission on </w:t>
      </w:r>
      <w:r w:rsidR="00146BFB" w:rsidRPr="00146BFB">
        <w:rPr>
          <w:rStyle w:val="Roman"/>
          <w:rFonts w:eastAsiaTheme="majorEastAsia"/>
          <w:sz w:val="16"/>
          <w:szCs w:val="16"/>
        </w:rPr>
        <w:br/>
      </w:r>
      <w:r w:rsidRPr="00146BFB">
        <w:rPr>
          <w:rStyle w:val="Roman"/>
          <w:rFonts w:eastAsiaTheme="majorEastAsia"/>
          <w:sz w:val="16"/>
          <w:szCs w:val="16"/>
        </w:rPr>
        <w:t>Safety</w:t>
      </w:r>
      <w:r w:rsidR="00146BFB" w:rsidRPr="00146BFB">
        <w:rPr>
          <w:rStyle w:val="Roman"/>
          <w:rFonts w:eastAsiaTheme="majorEastAsia"/>
          <w:sz w:val="16"/>
          <w:szCs w:val="16"/>
        </w:rPr>
        <w:t xml:space="preserve"> </w:t>
      </w:r>
      <w:r w:rsidRPr="00146BFB">
        <w:rPr>
          <w:rStyle w:val="Roman"/>
          <w:rFonts w:eastAsiaTheme="majorEastAsia"/>
          <w:sz w:val="16"/>
          <w:szCs w:val="16"/>
        </w:rPr>
        <w:t>and</w:t>
      </w:r>
      <w:r w:rsidR="00146BFB">
        <w:rPr>
          <w:rStyle w:val="Roman"/>
          <w:rFonts w:eastAsiaTheme="majorEastAsia"/>
          <w:sz w:val="16"/>
          <w:szCs w:val="16"/>
        </w:rPr>
        <w:softHyphen/>
      </w:r>
      <w:r w:rsidR="00146BFB">
        <w:rPr>
          <w:rStyle w:val="Roman"/>
          <w:rFonts w:eastAsiaTheme="majorEastAsia"/>
          <w:sz w:val="16"/>
          <w:szCs w:val="16"/>
        </w:rPr>
        <w:softHyphen/>
      </w:r>
      <w:r w:rsidRPr="00146BFB">
        <w:rPr>
          <w:rStyle w:val="Roman"/>
          <w:rFonts w:eastAsiaTheme="majorEastAsia"/>
          <w:sz w:val="16"/>
          <w:szCs w:val="16"/>
        </w:rPr>
        <w:t xml:space="preserve"> </w:t>
      </w:r>
      <w:r w:rsidR="00146BFB" w:rsidRPr="00146BFB">
        <w:rPr>
          <w:rStyle w:val="Roman"/>
          <w:rFonts w:eastAsiaTheme="majorEastAsia"/>
          <w:sz w:val="16"/>
          <w:szCs w:val="16"/>
        </w:rPr>
        <w:softHyphen/>
      </w:r>
      <w:r w:rsidRPr="00146BFB">
        <w:rPr>
          <w:rStyle w:val="Roman"/>
          <w:rFonts w:eastAsiaTheme="majorEastAsia"/>
          <w:sz w:val="16"/>
          <w:szCs w:val="16"/>
        </w:rPr>
        <w:t>Quality in Health Care 20</w:t>
      </w:r>
      <w:r w:rsidR="003A70CE" w:rsidRPr="00146BFB">
        <w:rPr>
          <w:rStyle w:val="Roman"/>
          <w:rFonts w:eastAsiaTheme="majorEastAsia"/>
          <w:sz w:val="16"/>
          <w:szCs w:val="16"/>
        </w:rPr>
        <w:t>2</w:t>
      </w:r>
      <w:r w:rsidR="002D7A9A">
        <w:rPr>
          <w:rStyle w:val="Roman"/>
          <w:rFonts w:eastAsiaTheme="majorEastAsia"/>
          <w:sz w:val="16"/>
          <w:szCs w:val="16"/>
        </w:rPr>
        <w:t>3</w:t>
      </w:r>
      <w:r w:rsidR="007B5D1E" w:rsidRPr="00146BFB">
        <w:rPr>
          <w:sz w:val="16"/>
          <w:szCs w:val="16"/>
        </w:rPr>
        <w:t xml:space="preserve"> </w:t>
      </w:r>
      <w:r w:rsidR="007B5D1E" w:rsidRPr="00146BFB" w:rsidDel="00174535">
        <w:rPr>
          <w:rStyle w:val="Roman"/>
          <w:rFonts w:eastAsiaTheme="majorEastAsia"/>
          <w:sz w:val="16"/>
          <w:szCs w:val="16"/>
        </w:rPr>
        <w:t xml:space="preserve"> </w:t>
      </w:r>
    </w:p>
    <w:sectPr w:rsidR="00C477AC" w:rsidRPr="00F85302" w:rsidSect="00B93CD5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4AE0" w14:textId="77777777" w:rsidR="00820734" w:rsidRDefault="00820734" w:rsidP="000B0274">
      <w:r>
        <w:separator/>
      </w:r>
    </w:p>
    <w:p w14:paraId="735676A6" w14:textId="77777777" w:rsidR="00820734" w:rsidRDefault="00820734"/>
    <w:p w14:paraId="5712A122" w14:textId="77777777" w:rsidR="00820734" w:rsidRDefault="00820734"/>
  </w:endnote>
  <w:endnote w:type="continuationSeparator" w:id="0">
    <w:p w14:paraId="5B60D5AC" w14:textId="77777777" w:rsidR="00820734" w:rsidRDefault="00820734" w:rsidP="000B0274">
      <w:r>
        <w:continuationSeparator/>
      </w:r>
    </w:p>
    <w:p w14:paraId="2CF21E8C" w14:textId="77777777" w:rsidR="00820734" w:rsidRDefault="00820734"/>
    <w:p w14:paraId="5F8AB7D9" w14:textId="77777777" w:rsidR="00820734" w:rsidRDefault="00820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Calibri"/>
    <w:charset w:val="00"/>
    <w:family w:val="auto"/>
    <w:pitch w:val="variable"/>
    <w:sig w:usb0="A100007F" w:usb1="4000005B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luna-I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 Nova">
    <w:altName w:val="Proxima Nov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Zapf Dingbats">
    <w:altName w:val="Wingdings"/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00FC" w14:textId="37E2D28D" w:rsidR="00A5694A" w:rsidRDefault="00A5694A">
    <w:pPr>
      <w:pStyle w:val="Footer"/>
    </w:pPr>
  </w:p>
  <w:p w14:paraId="15F8C43E" w14:textId="77777777" w:rsidR="000D3447" w:rsidRDefault="000D3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EF61" w14:textId="77777777" w:rsidR="00F545F0" w:rsidRPr="00F545F0" w:rsidRDefault="00F545F0" w:rsidP="00F545F0">
    <w:pPr>
      <w:pStyle w:val="Footer"/>
      <w:tabs>
        <w:tab w:val="right" w:pos="9638"/>
      </w:tabs>
      <w:rPr>
        <w:lang w:val="en-GB"/>
      </w:rPr>
    </w:pPr>
  </w:p>
  <w:p w14:paraId="61EF3ACF" w14:textId="14254331" w:rsidR="000D3447" w:rsidRPr="00153753" w:rsidRDefault="00153753" w:rsidP="0033064A">
    <w:pPr>
      <w:pStyle w:val="Footer"/>
      <w:tabs>
        <w:tab w:val="right" w:pos="9638"/>
      </w:tabs>
      <w:rPr>
        <w:bCs/>
      </w:rPr>
    </w:pPr>
    <w:r w:rsidRPr="00153753">
      <w:rPr>
        <w:bCs/>
      </w:rPr>
      <w:t>Sore throat: Should I take antibiotics?</w:t>
    </w:r>
    <w:r w:rsidR="0033064A" w:rsidRPr="00153753">
      <w:rPr>
        <w:bCs/>
      </w:rPr>
      <w:tab/>
    </w:r>
    <w:r w:rsidR="0026569B" w:rsidRPr="00153753">
      <w:rPr>
        <w:bCs/>
      </w:rPr>
      <w:tab/>
    </w:r>
    <w:r w:rsidR="0026569B" w:rsidRPr="00153753">
      <w:rPr>
        <w:bCs/>
      </w:rPr>
      <w:fldChar w:fldCharType="begin"/>
    </w:r>
    <w:r w:rsidR="0026569B" w:rsidRPr="00153753">
      <w:rPr>
        <w:bCs/>
      </w:rPr>
      <w:instrText xml:space="preserve"> PAGE </w:instrText>
    </w:r>
    <w:r w:rsidR="0026569B" w:rsidRPr="00153753">
      <w:rPr>
        <w:bCs/>
      </w:rPr>
      <w:fldChar w:fldCharType="separate"/>
    </w:r>
    <w:r w:rsidR="0026569B" w:rsidRPr="00153753">
      <w:rPr>
        <w:bCs/>
      </w:rPr>
      <w:t>1</w:t>
    </w:r>
    <w:r w:rsidR="0026569B" w:rsidRPr="0015375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FB5F" w14:textId="77777777" w:rsidR="00820734" w:rsidRDefault="00820734" w:rsidP="000B0274">
      <w:r>
        <w:separator/>
      </w:r>
    </w:p>
    <w:p w14:paraId="324868A5" w14:textId="77777777" w:rsidR="00820734" w:rsidRDefault="00820734"/>
    <w:p w14:paraId="1EE3429B" w14:textId="77777777" w:rsidR="00820734" w:rsidRDefault="00820734"/>
  </w:footnote>
  <w:footnote w:type="continuationSeparator" w:id="0">
    <w:p w14:paraId="16E749A5" w14:textId="77777777" w:rsidR="00820734" w:rsidRDefault="00820734" w:rsidP="000B0274">
      <w:r>
        <w:continuationSeparator/>
      </w:r>
    </w:p>
    <w:p w14:paraId="42010261" w14:textId="77777777" w:rsidR="00820734" w:rsidRDefault="00820734"/>
    <w:p w14:paraId="3BC508FF" w14:textId="77777777" w:rsidR="00820734" w:rsidRDefault="008207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3CD3" w14:textId="0F215348" w:rsidR="00A5694A" w:rsidRDefault="00A5694A">
    <w:pPr>
      <w:pStyle w:val="Header"/>
    </w:pPr>
  </w:p>
  <w:p w14:paraId="42D3D454" w14:textId="77777777" w:rsidR="000D3447" w:rsidRDefault="000D34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3B42" w14:textId="4FC96088" w:rsidR="000D3447" w:rsidRDefault="0036588B" w:rsidP="00851BF2">
    <w:pPr>
      <w:pStyle w:val="Header"/>
      <w:tabs>
        <w:tab w:val="clear" w:pos="9026"/>
        <w:tab w:val="right" w:pos="9638"/>
      </w:tabs>
      <w:ind w:left="-142"/>
    </w:pPr>
    <w:r w:rsidRPr="00FB375B">
      <w:rPr>
        <w:rFonts w:eastAsiaTheme="majorEastAsia"/>
        <w:noProof/>
        <w:lang w:val="en-US" w:eastAsia="en-US"/>
      </w:rPr>
      <w:drawing>
        <wp:inline distT="0" distB="0" distL="0" distR="0" wp14:anchorId="752AEEBE" wp14:editId="63B0FCBB">
          <wp:extent cx="3907790" cy="468000"/>
          <wp:effectExtent l="0" t="0" r="3810" b="1905"/>
          <wp:docPr id="2" name="Picture 2" descr="Australian Commission on Safety and Quality in Health Care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SQHC_logo_inline_CMYK300_JPG (53722) (D15-40815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52"/>
                  <a:stretch/>
                </pic:blipFill>
                <pic:spPr bwMode="auto">
                  <a:xfrm>
                    <a:off x="0" y="0"/>
                    <a:ext cx="4067301" cy="487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1B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A9A06C2"/>
    <w:multiLevelType w:val="hybridMultilevel"/>
    <w:tmpl w:val="C9AA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D10AB"/>
    <w:multiLevelType w:val="hybridMultilevel"/>
    <w:tmpl w:val="3A3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7412FA"/>
    <w:multiLevelType w:val="hybridMultilevel"/>
    <w:tmpl w:val="8AD2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804125"/>
    <w:multiLevelType w:val="hybridMultilevel"/>
    <w:tmpl w:val="AF58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356CC"/>
    <w:multiLevelType w:val="hybridMultilevel"/>
    <w:tmpl w:val="0E98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35A1B"/>
    <w:multiLevelType w:val="hybridMultilevel"/>
    <w:tmpl w:val="FA2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C7023"/>
    <w:multiLevelType w:val="hybridMultilevel"/>
    <w:tmpl w:val="73666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75011"/>
    <w:multiLevelType w:val="hybridMultilevel"/>
    <w:tmpl w:val="BD26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82815">
    <w:abstractNumId w:val="0"/>
  </w:num>
  <w:num w:numId="2" w16cid:durableId="2088188428">
    <w:abstractNumId w:val="2"/>
  </w:num>
  <w:num w:numId="3" w16cid:durableId="971057865">
    <w:abstractNumId w:val="5"/>
  </w:num>
  <w:num w:numId="4" w16cid:durableId="1585721970">
    <w:abstractNumId w:val="10"/>
  </w:num>
  <w:num w:numId="5" w16cid:durableId="1368793681">
    <w:abstractNumId w:val="8"/>
  </w:num>
  <w:num w:numId="6" w16cid:durableId="1825929003">
    <w:abstractNumId w:val="3"/>
  </w:num>
  <w:num w:numId="7" w16cid:durableId="1615332446">
    <w:abstractNumId w:val="4"/>
  </w:num>
  <w:num w:numId="8" w16cid:durableId="2133211905">
    <w:abstractNumId w:val="1"/>
  </w:num>
  <w:num w:numId="9" w16cid:durableId="753160405">
    <w:abstractNumId w:val="15"/>
  </w:num>
  <w:num w:numId="10" w16cid:durableId="1392465223">
    <w:abstractNumId w:val="11"/>
  </w:num>
  <w:num w:numId="11" w16cid:durableId="2051764438">
    <w:abstractNumId w:val="12"/>
  </w:num>
  <w:num w:numId="12" w16cid:durableId="1291983819">
    <w:abstractNumId w:val="13"/>
  </w:num>
  <w:num w:numId="13" w16cid:durableId="518199641">
    <w:abstractNumId w:val="9"/>
  </w:num>
  <w:num w:numId="14" w16cid:durableId="970525265">
    <w:abstractNumId w:val="7"/>
  </w:num>
  <w:num w:numId="15" w16cid:durableId="443500490">
    <w:abstractNumId w:val="6"/>
  </w:num>
  <w:num w:numId="16" w16cid:durableId="167676495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E"/>
    <w:rsid w:val="000017EE"/>
    <w:rsid w:val="00002668"/>
    <w:rsid w:val="00003743"/>
    <w:rsid w:val="0001053B"/>
    <w:rsid w:val="00012782"/>
    <w:rsid w:val="00020DBD"/>
    <w:rsid w:val="00025A92"/>
    <w:rsid w:val="0003162D"/>
    <w:rsid w:val="00036F5E"/>
    <w:rsid w:val="000406F8"/>
    <w:rsid w:val="00043671"/>
    <w:rsid w:val="00050775"/>
    <w:rsid w:val="00054B74"/>
    <w:rsid w:val="00067456"/>
    <w:rsid w:val="00073863"/>
    <w:rsid w:val="0008065C"/>
    <w:rsid w:val="00090EFF"/>
    <w:rsid w:val="00095DA6"/>
    <w:rsid w:val="000A3F0D"/>
    <w:rsid w:val="000A4C01"/>
    <w:rsid w:val="000B0274"/>
    <w:rsid w:val="000B0BFE"/>
    <w:rsid w:val="000B79D3"/>
    <w:rsid w:val="000C1722"/>
    <w:rsid w:val="000C1DD4"/>
    <w:rsid w:val="000C7A69"/>
    <w:rsid w:val="000D017D"/>
    <w:rsid w:val="000D3447"/>
    <w:rsid w:val="000D6405"/>
    <w:rsid w:val="000E2F2E"/>
    <w:rsid w:val="000F0D77"/>
    <w:rsid w:val="0010673D"/>
    <w:rsid w:val="00106CF5"/>
    <w:rsid w:val="00112764"/>
    <w:rsid w:val="00115403"/>
    <w:rsid w:val="00120FCB"/>
    <w:rsid w:val="00131E52"/>
    <w:rsid w:val="001413B3"/>
    <w:rsid w:val="00143A76"/>
    <w:rsid w:val="00145BE3"/>
    <w:rsid w:val="00146A66"/>
    <w:rsid w:val="00146BFB"/>
    <w:rsid w:val="001507C6"/>
    <w:rsid w:val="00153753"/>
    <w:rsid w:val="00157B31"/>
    <w:rsid w:val="00160453"/>
    <w:rsid w:val="00174535"/>
    <w:rsid w:val="0017675C"/>
    <w:rsid w:val="00183675"/>
    <w:rsid w:val="001852DE"/>
    <w:rsid w:val="001859B5"/>
    <w:rsid w:val="001860B2"/>
    <w:rsid w:val="001918F7"/>
    <w:rsid w:val="001921ED"/>
    <w:rsid w:val="00195458"/>
    <w:rsid w:val="00196AC8"/>
    <w:rsid w:val="001A11A5"/>
    <w:rsid w:val="001B140B"/>
    <w:rsid w:val="001B15D1"/>
    <w:rsid w:val="001B3443"/>
    <w:rsid w:val="001E1042"/>
    <w:rsid w:val="001E38B8"/>
    <w:rsid w:val="001E77C4"/>
    <w:rsid w:val="001F6D10"/>
    <w:rsid w:val="002233CC"/>
    <w:rsid w:val="0023112B"/>
    <w:rsid w:val="0023231A"/>
    <w:rsid w:val="00237ADF"/>
    <w:rsid w:val="00245D81"/>
    <w:rsid w:val="0024767D"/>
    <w:rsid w:val="002503C3"/>
    <w:rsid w:val="00251167"/>
    <w:rsid w:val="00255596"/>
    <w:rsid w:val="00255DCB"/>
    <w:rsid w:val="00261F43"/>
    <w:rsid w:val="002625FB"/>
    <w:rsid w:val="00263A63"/>
    <w:rsid w:val="00264A5A"/>
    <w:rsid w:val="0026569B"/>
    <w:rsid w:val="002662B4"/>
    <w:rsid w:val="0026675D"/>
    <w:rsid w:val="00267635"/>
    <w:rsid w:val="0028150E"/>
    <w:rsid w:val="00281FD4"/>
    <w:rsid w:val="002847EA"/>
    <w:rsid w:val="00291EBD"/>
    <w:rsid w:val="002C1CA0"/>
    <w:rsid w:val="002C6AF0"/>
    <w:rsid w:val="002D0EB0"/>
    <w:rsid w:val="002D7A9A"/>
    <w:rsid w:val="002E195D"/>
    <w:rsid w:val="002E2DBA"/>
    <w:rsid w:val="002E3986"/>
    <w:rsid w:val="002E6A48"/>
    <w:rsid w:val="002E7082"/>
    <w:rsid w:val="002E7977"/>
    <w:rsid w:val="002F0A0A"/>
    <w:rsid w:val="002F3AE3"/>
    <w:rsid w:val="002F7E6F"/>
    <w:rsid w:val="0030786C"/>
    <w:rsid w:val="00312A62"/>
    <w:rsid w:val="00316683"/>
    <w:rsid w:val="0033064A"/>
    <w:rsid w:val="00341BEE"/>
    <w:rsid w:val="00343286"/>
    <w:rsid w:val="0034680F"/>
    <w:rsid w:val="00350BE1"/>
    <w:rsid w:val="003657DB"/>
    <w:rsid w:val="0036588B"/>
    <w:rsid w:val="003808E4"/>
    <w:rsid w:val="00386683"/>
    <w:rsid w:val="003873C6"/>
    <w:rsid w:val="00392002"/>
    <w:rsid w:val="00392A85"/>
    <w:rsid w:val="00396AFB"/>
    <w:rsid w:val="003A70CE"/>
    <w:rsid w:val="003B4925"/>
    <w:rsid w:val="003C297A"/>
    <w:rsid w:val="003C540E"/>
    <w:rsid w:val="003C5F0C"/>
    <w:rsid w:val="003D17F9"/>
    <w:rsid w:val="003D437B"/>
    <w:rsid w:val="003D4829"/>
    <w:rsid w:val="003E6E73"/>
    <w:rsid w:val="003E76C8"/>
    <w:rsid w:val="003F3F0B"/>
    <w:rsid w:val="0040152C"/>
    <w:rsid w:val="00402CBA"/>
    <w:rsid w:val="00412E9D"/>
    <w:rsid w:val="00414952"/>
    <w:rsid w:val="00425504"/>
    <w:rsid w:val="0042727E"/>
    <w:rsid w:val="004305D6"/>
    <w:rsid w:val="00440CC0"/>
    <w:rsid w:val="004437F3"/>
    <w:rsid w:val="00447D31"/>
    <w:rsid w:val="00455560"/>
    <w:rsid w:val="00466862"/>
    <w:rsid w:val="00470A65"/>
    <w:rsid w:val="00470AB8"/>
    <w:rsid w:val="00477E9B"/>
    <w:rsid w:val="00482ECA"/>
    <w:rsid w:val="00485794"/>
    <w:rsid w:val="004867E2"/>
    <w:rsid w:val="00486826"/>
    <w:rsid w:val="004A0670"/>
    <w:rsid w:val="004A4851"/>
    <w:rsid w:val="004A5C81"/>
    <w:rsid w:val="004B2999"/>
    <w:rsid w:val="004C3664"/>
    <w:rsid w:val="004C4927"/>
    <w:rsid w:val="004E067A"/>
    <w:rsid w:val="004E179B"/>
    <w:rsid w:val="004E2389"/>
    <w:rsid w:val="004E50C2"/>
    <w:rsid w:val="004E58C1"/>
    <w:rsid w:val="0051563D"/>
    <w:rsid w:val="005179C7"/>
    <w:rsid w:val="0052107C"/>
    <w:rsid w:val="005221B7"/>
    <w:rsid w:val="00530100"/>
    <w:rsid w:val="00536E0C"/>
    <w:rsid w:val="005408C7"/>
    <w:rsid w:val="005422E7"/>
    <w:rsid w:val="005437FD"/>
    <w:rsid w:val="00544A4E"/>
    <w:rsid w:val="00553E33"/>
    <w:rsid w:val="00562F72"/>
    <w:rsid w:val="00566B97"/>
    <w:rsid w:val="00570C6C"/>
    <w:rsid w:val="00571AFD"/>
    <w:rsid w:val="005768CA"/>
    <w:rsid w:val="00584334"/>
    <w:rsid w:val="0059380A"/>
    <w:rsid w:val="0059724C"/>
    <w:rsid w:val="005A1AA7"/>
    <w:rsid w:val="005A4D0B"/>
    <w:rsid w:val="005A735B"/>
    <w:rsid w:val="005B04D8"/>
    <w:rsid w:val="005C1496"/>
    <w:rsid w:val="005C5EF4"/>
    <w:rsid w:val="005C6AAE"/>
    <w:rsid w:val="005D1073"/>
    <w:rsid w:val="005D5D06"/>
    <w:rsid w:val="005D62B5"/>
    <w:rsid w:val="005E2614"/>
    <w:rsid w:val="005E5985"/>
    <w:rsid w:val="00607B0B"/>
    <w:rsid w:val="00614E29"/>
    <w:rsid w:val="0062216A"/>
    <w:rsid w:val="00625634"/>
    <w:rsid w:val="00630199"/>
    <w:rsid w:val="006317C9"/>
    <w:rsid w:val="00632475"/>
    <w:rsid w:val="00632C35"/>
    <w:rsid w:val="00641773"/>
    <w:rsid w:val="00641CB0"/>
    <w:rsid w:val="0064239F"/>
    <w:rsid w:val="00656A90"/>
    <w:rsid w:val="00664F67"/>
    <w:rsid w:val="00670F54"/>
    <w:rsid w:val="006728F9"/>
    <w:rsid w:val="006767BC"/>
    <w:rsid w:val="006803BA"/>
    <w:rsid w:val="006922F5"/>
    <w:rsid w:val="006947D9"/>
    <w:rsid w:val="006A16DD"/>
    <w:rsid w:val="006A2587"/>
    <w:rsid w:val="006A3EFA"/>
    <w:rsid w:val="006B3CFC"/>
    <w:rsid w:val="006C0CD8"/>
    <w:rsid w:val="006C5AEE"/>
    <w:rsid w:val="006C679A"/>
    <w:rsid w:val="006D09FE"/>
    <w:rsid w:val="006D0C40"/>
    <w:rsid w:val="006D732F"/>
    <w:rsid w:val="006E688D"/>
    <w:rsid w:val="006F1432"/>
    <w:rsid w:val="006F7964"/>
    <w:rsid w:val="007028EC"/>
    <w:rsid w:val="007035D8"/>
    <w:rsid w:val="0070703E"/>
    <w:rsid w:val="00711E21"/>
    <w:rsid w:val="00715168"/>
    <w:rsid w:val="0071637F"/>
    <w:rsid w:val="00720E26"/>
    <w:rsid w:val="00722691"/>
    <w:rsid w:val="007238E8"/>
    <w:rsid w:val="007333AD"/>
    <w:rsid w:val="007360BF"/>
    <w:rsid w:val="007406E6"/>
    <w:rsid w:val="007449EB"/>
    <w:rsid w:val="00747CE1"/>
    <w:rsid w:val="007545C7"/>
    <w:rsid w:val="0076005C"/>
    <w:rsid w:val="0076111D"/>
    <w:rsid w:val="007635C1"/>
    <w:rsid w:val="00766B42"/>
    <w:rsid w:val="0076731D"/>
    <w:rsid w:val="00767650"/>
    <w:rsid w:val="0078070C"/>
    <w:rsid w:val="00784541"/>
    <w:rsid w:val="00795AA6"/>
    <w:rsid w:val="007968CC"/>
    <w:rsid w:val="00796FB7"/>
    <w:rsid w:val="0079708B"/>
    <w:rsid w:val="007B04A9"/>
    <w:rsid w:val="007B16AC"/>
    <w:rsid w:val="007B5D05"/>
    <w:rsid w:val="007B5D1E"/>
    <w:rsid w:val="007C2217"/>
    <w:rsid w:val="007C471C"/>
    <w:rsid w:val="007C52D3"/>
    <w:rsid w:val="007D4258"/>
    <w:rsid w:val="007D6231"/>
    <w:rsid w:val="007E000D"/>
    <w:rsid w:val="007F3645"/>
    <w:rsid w:val="007F58DD"/>
    <w:rsid w:val="007F6791"/>
    <w:rsid w:val="007F7053"/>
    <w:rsid w:val="00805E44"/>
    <w:rsid w:val="00811C26"/>
    <w:rsid w:val="00820059"/>
    <w:rsid w:val="00820734"/>
    <w:rsid w:val="008264EB"/>
    <w:rsid w:val="00827924"/>
    <w:rsid w:val="00830756"/>
    <w:rsid w:val="00851BF2"/>
    <w:rsid w:val="00856DF5"/>
    <w:rsid w:val="00857E76"/>
    <w:rsid w:val="00865932"/>
    <w:rsid w:val="00872059"/>
    <w:rsid w:val="00873673"/>
    <w:rsid w:val="008803A1"/>
    <w:rsid w:val="0088122A"/>
    <w:rsid w:val="008839CD"/>
    <w:rsid w:val="00892AC8"/>
    <w:rsid w:val="008A07AF"/>
    <w:rsid w:val="008A4AC8"/>
    <w:rsid w:val="008A58F9"/>
    <w:rsid w:val="008D09DE"/>
    <w:rsid w:val="008E59EB"/>
    <w:rsid w:val="008E5D6A"/>
    <w:rsid w:val="0091137C"/>
    <w:rsid w:val="0091384C"/>
    <w:rsid w:val="0092204C"/>
    <w:rsid w:val="00922DEE"/>
    <w:rsid w:val="009238AA"/>
    <w:rsid w:val="009244B8"/>
    <w:rsid w:val="00933B21"/>
    <w:rsid w:val="00941048"/>
    <w:rsid w:val="009424A5"/>
    <w:rsid w:val="00950089"/>
    <w:rsid w:val="0095539D"/>
    <w:rsid w:val="00957E88"/>
    <w:rsid w:val="00961B39"/>
    <w:rsid w:val="00961FBE"/>
    <w:rsid w:val="00964277"/>
    <w:rsid w:val="0097582E"/>
    <w:rsid w:val="00977D26"/>
    <w:rsid w:val="00977E26"/>
    <w:rsid w:val="00984227"/>
    <w:rsid w:val="00987025"/>
    <w:rsid w:val="00991AF5"/>
    <w:rsid w:val="0099343F"/>
    <w:rsid w:val="00995094"/>
    <w:rsid w:val="009A007B"/>
    <w:rsid w:val="009A0425"/>
    <w:rsid w:val="009A263C"/>
    <w:rsid w:val="009B053D"/>
    <w:rsid w:val="009B0AB7"/>
    <w:rsid w:val="009B64E3"/>
    <w:rsid w:val="009C5964"/>
    <w:rsid w:val="009D0B90"/>
    <w:rsid w:val="009D6852"/>
    <w:rsid w:val="009E0725"/>
    <w:rsid w:val="009E0D48"/>
    <w:rsid w:val="009E1F38"/>
    <w:rsid w:val="009E6B78"/>
    <w:rsid w:val="009E6D37"/>
    <w:rsid w:val="009F1EC9"/>
    <w:rsid w:val="009F4ACF"/>
    <w:rsid w:val="009F5557"/>
    <w:rsid w:val="00A02BFF"/>
    <w:rsid w:val="00A0554C"/>
    <w:rsid w:val="00A1015B"/>
    <w:rsid w:val="00A15082"/>
    <w:rsid w:val="00A16AEE"/>
    <w:rsid w:val="00A369E8"/>
    <w:rsid w:val="00A4199A"/>
    <w:rsid w:val="00A4512D"/>
    <w:rsid w:val="00A541E1"/>
    <w:rsid w:val="00A54775"/>
    <w:rsid w:val="00A5502C"/>
    <w:rsid w:val="00A5694A"/>
    <w:rsid w:val="00A6672E"/>
    <w:rsid w:val="00A705AF"/>
    <w:rsid w:val="00A735C9"/>
    <w:rsid w:val="00A73C2F"/>
    <w:rsid w:val="00A75B58"/>
    <w:rsid w:val="00A77349"/>
    <w:rsid w:val="00A931E2"/>
    <w:rsid w:val="00A93A18"/>
    <w:rsid w:val="00A964DB"/>
    <w:rsid w:val="00A96DED"/>
    <w:rsid w:val="00AA0A90"/>
    <w:rsid w:val="00AA3A3E"/>
    <w:rsid w:val="00AA6DC2"/>
    <w:rsid w:val="00AA7B58"/>
    <w:rsid w:val="00AB0A6E"/>
    <w:rsid w:val="00AB40AB"/>
    <w:rsid w:val="00AB64E5"/>
    <w:rsid w:val="00AB6E76"/>
    <w:rsid w:val="00AB6ED9"/>
    <w:rsid w:val="00AC21F6"/>
    <w:rsid w:val="00AC637F"/>
    <w:rsid w:val="00AD01B4"/>
    <w:rsid w:val="00AD055C"/>
    <w:rsid w:val="00AD52A0"/>
    <w:rsid w:val="00AD5717"/>
    <w:rsid w:val="00AF6154"/>
    <w:rsid w:val="00B07615"/>
    <w:rsid w:val="00B163F6"/>
    <w:rsid w:val="00B213FD"/>
    <w:rsid w:val="00B24DF4"/>
    <w:rsid w:val="00B2665E"/>
    <w:rsid w:val="00B30753"/>
    <w:rsid w:val="00B328AF"/>
    <w:rsid w:val="00B32DD1"/>
    <w:rsid w:val="00B3720C"/>
    <w:rsid w:val="00B37974"/>
    <w:rsid w:val="00B41409"/>
    <w:rsid w:val="00B42851"/>
    <w:rsid w:val="00B456E0"/>
    <w:rsid w:val="00B459E9"/>
    <w:rsid w:val="00B47076"/>
    <w:rsid w:val="00B53823"/>
    <w:rsid w:val="00B56B37"/>
    <w:rsid w:val="00B57759"/>
    <w:rsid w:val="00B60D44"/>
    <w:rsid w:val="00B60D86"/>
    <w:rsid w:val="00B904EC"/>
    <w:rsid w:val="00B91269"/>
    <w:rsid w:val="00B91454"/>
    <w:rsid w:val="00B93CD5"/>
    <w:rsid w:val="00B9432A"/>
    <w:rsid w:val="00B95A67"/>
    <w:rsid w:val="00BA0015"/>
    <w:rsid w:val="00BA2A5D"/>
    <w:rsid w:val="00BA2DE8"/>
    <w:rsid w:val="00BA4AEE"/>
    <w:rsid w:val="00BC07E4"/>
    <w:rsid w:val="00BC4293"/>
    <w:rsid w:val="00BC4D09"/>
    <w:rsid w:val="00BD0B57"/>
    <w:rsid w:val="00BD649D"/>
    <w:rsid w:val="00BE0DE7"/>
    <w:rsid w:val="00BE6832"/>
    <w:rsid w:val="00BF2561"/>
    <w:rsid w:val="00BF5905"/>
    <w:rsid w:val="00BF6152"/>
    <w:rsid w:val="00C06314"/>
    <w:rsid w:val="00C23604"/>
    <w:rsid w:val="00C308FA"/>
    <w:rsid w:val="00C31839"/>
    <w:rsid w:val="00C31A7F"/>
    <w:rsid w:val="00C32280"/>
    <w:rsid w:val="00C35287"/>
    <w:rsid w:val="00C35DEC"/>
    <w:rsid w:val="00C35F32"/>
    <w:rsid w:val="00C436EE"/>
    <w:rsid w:val="00C477AC"/>
    <w:rsid w:val="00C51BE7"/>
    <w:rsid w:val="00C5553B"/>
    <w:rsid w:val="00C565EF"/>
    <w:rsid w:val="00C63431"/>
    <w:rsid w:val="00C64BBB"/>
    <w:rsid w:val="00C74935"/>
    <w:rsid w:val="00C7543A"/>
    <w:rsid w:val="00C911AD"/>
    <w:rsid w:val="00CA04C6"/>
    <w:rsid w:val="00CA30E3"/>
    <w:rsid w:val="00CB0684"/>
    <w:rsid w:val="00CB2190"/>
    <w:rsid w:val="00CB5999"/>
    <w:rsid w:val="00CB5B1A"/>
    <w:rsid w:val="00CB733F"/>
    <w:rsid w:val="00CC36EF"/>
    <w:rsid w:val="00CC4B8E"/>
    <w:rsid w:val="00CC697B"/>
    <w:rsid w:val="00CE1712"/>
    <w:rsid w:val="00CE3387"/>
    <w:rsid w:val="00CE3A39"/>
    <w:rsid w:val="00CE7355"/>
    <w:rsid w:val="00CF4118"/>
    <w:rsid w:val="00D07C0D"/>
    <w:rsid w:val="00D103E7"/>
    <w:rsid w:val="00D10D90"/>
    <w:rsid w:val="00D116AD"/>
    <w:rsid w:val="00D13C42"/>
    <w:rsid w:val="00D16B25"/>
    <w:rsid w:val="00D234B5"/>
    <w:rsid w:val="00D24922"/>
    <w:rsid w:val="00D301EA"/>
    <w:rsid w:val="00D30893"/>
    <w:rsid w:val="00D31DC2"/>
    <w:rsid w:val="00D40DEC"/>
    <w:rsid w:val="00D41AE5"/>
    <w:rsid w:val="00D42B9A"/>
    <w:rsid w:val="00D469E4"/>
    <w:rsid w:val="00D4728F"/>
    <w:rsid w:val="00D5354B"/>
    <w:rsid w:val="00D563D0"/>
    <w:rsid w:val="00D738DB"/>
    <w:rsid w:val="00D73FE2"/>
    <w:rsid w:val="00D7465B"/>
    <w:rsid w:val="00D81026"/>
    <w:rsid w:val="00D812BD"/>
    <w:rsid w:val="00D96327"/>
    <w:rsid w:val="00DB07A4"/>
    <w:rsid w:val="00DB5454"/>
    <w:rsid w:val="00DB5911"/>
    <w:rsid w:val="00DC0477"/>
    <w:rsid w:val="00DC0D24"/>
    <w:rsid w:val="00DD047B"/>
    <w:rsid w:val="00DD5D99"/>
    <w:rsid w:val="00DE75D8"/>
    <w:rsid w:val="00DF515C"/>
    <w:rsid w:val="00E015E6"/>
    <w:rsid w:val="00E13C5C"/>
    <w:rsid w:val="00E209BF"/>
    <w:rsid w:val="00E236C6"/>
    <w:rsid w:val="00E34F33"/>
    <w:rsid w:val="00E40F95"/>
    <w:rsid w:val="00E41CF8"/>
    <w:rsid w:val="00E4269D"/>
    <w:rsid w:val="00E4312B"/>
    <w:rsid w:val="00E520C2"/>
    <w:rsid w:val="00E57576"/>
    <w:rsid w:val="00E604B3"/>
    <w:rsid w:val="00E60650"/>
    <w:rsid w:val="00E60EE1"/>
    <w:rsid w:val="00E708F6"/>
    <w:rsid w:val="00E716B4"/>
    <w:rsid w:val="00E86B67"/>
    <w:rsid w:val="00E9314D"/>
    <w:rsid w:val="00EA33D5"/>
    <w:rsid w:val="00EA5E02"/>
    <w:rsid w:val="00EA5FD0"/>
    <w:rsid w:val="00EA63B1"/>
    <w:rsid w:val="00EB0020"/>
    <w:rsid w:val="00EC7D3F"/>
    <w:rsid w:val="00ED0DD3"/>
    <w:rsid w:val="00ED648B"/>
    <w:rsid w:val="00EE16DD"/>
    <w:rsid w:val="00EE31B0"/>
    <w:rsid w:val="00EE356F"/>
    <w:rsid w:val="00EE397E"/>
    <w:rsid w:val="00EE65B1"/>
    <w:rsid w:val="00EF1C55"/>
    <w:rsid w:val="00EF1C95"/>
    <w:rsid w:val="00EF2774"/>
    <w:rsid w:val="00EF4059"/>
    <w:rsid w:val="00EF5586"/>
    <w:rsid w:val="00F078B7"/>
    <w:rsid w:val="00F1278D"/>
    <w:rsid w:val="00F14BFD"/>
    <w:rsid w:val="00F17566"/>
    <w:rsid w:val="00F238F2"/>
    <w:rsid w:val="00F332B3"/>
    <w:rsid w:val="00F34D63"/>
    <w:rsid w:val="00F41C35"/>
    <w:rsid w:val="00F4438C"/>
    <w:rsid w:val="00F46ED7"/>
    <w:rsid w:val="00F545F0"/>
    <w:rsid w:val="00F549D7"/>
    <w:rsid w:val="00F55639"/>
    <w:rsid w:val="00F556DB"/>
    <w:rsid w:val="00F560D5"/>
    <w:rsid w:val="00F73D95"/>
    <w:rsid w:val="00F76139"/>
    <w:rsid w:val="00F77044"/>
    <w:rsid w:val="00F8015E"/>
    <w:rsid w:val="00F83598"/>
    <w:rsid w:val="00F85302"/>
    <w:rsid w:val="00F85766"/>
    <w:rsid w:val="00F91CCA"/>
    <w:rsid w:val="00F931D3"/>
    <w:rsid w:val="00F95769"/>
    <w:rsid w:val="00FA289A"/>
    <w:rsid w:val="00FB375B"/>
    <w:rsid w:val="00FB6425"/>
    <w:rsid w:val="00FC7F5D"/>
    <w:rsid w:val="00FD1D84"/>
    <w:rsid w:val="00FD50A4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0184B"/>
  <w15:docId w15:val="{DBBBFE20-0334-E74A-B88B-7CB72ED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74535"/>
    <w:pPr>
      <w:spacing w:before="120" w:after="120"/>
    </w:pPr>
  </w:style>
  <w:style w:type="paragraph" w:styleId="Heading1">
    <w:name w:val="heading 1"/>
    <w:basedOn w:val="Normal"/>
    <w:next w:val="Normal"/>
    <w:qFormat/>
    <w:rsid w:val="00C74935"/>
    <w:pPr>
      <w:keepNext/>
      <w:spacing w:before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002668"/>
    <w:pPr>
      <w:spacing w:before="300" w:after="24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99"/>
    <w:qFormat/>
    <w:rsid w:val="00F85302"/>
    <w:pPr>
      <w:spacing w:before="240" w:after="36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85302"/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paragraph" w:customStyle="1" w:styleId="Bulletlist">
    <w:name w:val="Bullet list"/>
    <w:qFormat/>
    <w:rsid w:val="00544A4E"/>
    <w:pPr>
      <w:numPr>
        <w:numId w:val="6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F85302"/>
    <w:rPr>
      <w:color w:val="1178A2" w:themeColor="text2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5"/>
      </w:numPr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uiPriority w:val="99"/>
    <w:qFormat/>
    <w:rsid w:val="000B0274"/>
    <w:pPr>
      <w:spacing w:before="240"/>
    </w:pPr>
    <w:rPr>
      <w:b/>
      <w:color w:val="00A9E5"/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PublicationDate">
    <w:name w:val="Publication Date"/>
    <w:basedOn w:val="Normal"/>
    <w:link w:val="PublicationDateChar"/>
    <w:uiPriority w:val="99"/>
    <w:qFormat/>
    <w:rsid w:val="00447D31"/>
    <w:pPr>
      <w:spacing w:before="240" w:after="240"/>
    </w:pPr>
    <w:rPr>
      <w:color w:val="0A4A63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447D31"/>
    <w:rPr>
      <w:rFonts w:ascii="Arial" w:hAnsi="Arial"/>
      <w:color w:val="0A4A63"/>
      <w:sz w:val="32"/>
      <w:szCs w:val="40"/>
      <w:lang w:eastAsia="en-US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MDBAsimpletable">
    <w:name w:val="MDBA simple table"/>
    <w:basedOn w:val="TableNormal"/>
    <w:uiPriority w:val="99"/>
    <w:rsid w:val="00B904EC"/>
    <w:pPr>
      <w:spacing w:after="0"/>
    </w:pPr>
    <w:rPr>
      <w:rFonts w:ascii="Arial" w:eastAsia="Calibri" w:hAnsi="Arial"/>
      <w:lang w:eastAsia="en-US"/>
    </w:rPr>
    <w:tblPr>
      <w:tblStyleRowBandSize w:val="1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H w:val="single" w:sz="8" w:space="0" w:color="A6A6A6"/>
        <w:insideV w:val="single" w:sz="8" w:space="0" w:color="A6A6A6"/>
      </w:tblBorders>
    </w:tblPr>
    <w:tcPr>
      <w:shd w:val="clear" w:color="auto" w:fill="auto"/>
    </w:tcPr>
    <w:tblStylePr w:type="firstRow">
      <w:pPr>
        <w:wordWrap/>
        <w:spacing w:beforeLines="0" w:before="240" w:beforeAutospacing="0"/>
      </w:pPr>
      <w:rPr>
        <w:rFonts w:ascii="Arial" w:hAnsi="Arial"/>
        <w:b/>
        <w:color w:val="auto"/>
        <w:sz w:val="22"/>
      </w:rPr>
      <w:tblPr/>
      <w:tcPr>
        <w:shd w:val="clear" w:color="auto" w:fill="95B3D7"/>
      </w:tcPr>
    </w:tblStylePr>
    <w:tblStylePr w:type="lastRow">
      <w:tblPr/>
      <w:tcPr>
        <w:shd w:val="clear" w:color="auto" w:fill="BFBFBF"/>
      </w:tcPr>
    </w:tblStylePr>
    <w:tblStylePr w:type="band1Horz">
      <w:tblPr/>
      <w:tcPr>
        <w:shd w:val="clear" w:color="auto" w:fill="ECECEC"/>
      </w:tcPr>
    </w:tblStylePr>
  </w:style>
  <w:style w:type="table" w:customStyle="1" w:styleId="Commission1">
    <w:name w:val="Commission1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table" w:customStyle="1" w:styleId="Commission2">
    <w:name w:val="Commission2"/>
    <w:basedOn w:val="TableNormal"/>
    <w:uiPriority w:val="99"/>
    <w:rsid w:val="00865932"/>
    <w:pPr>
      <w:spacing w:after="0"/>
    </w:pPr>
    <w:rPr>
      <w:rFonts w:ascii="Arial Narrow" w:hAnsi="Arial Narrow"/>
      <w:szCs w:val="20"/>
    </w:rPr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rPr>
        <w:rFonts w:ascii="Arial Narrow" w:hAnsi="Arial Narrow"/>
        <w:b/>
        <w:color w:val="FFFFFF"/>
        <w:sz w:val="22"/>
      </w:rPr>
      <w:tblPr/>
      <w:tcPr>
        <w:shd w:val="clear" w:color="auto" w:fill="365F91"/>
      </w:tcPr>
    </w:tblStylePr>
  </w:style>
  <w:style w:type="paragraph" w:customStyle="1" w:styleId="FigureName">
    <w:name w:val="FigureName"/>
    <w:basedOn w:val="Normal"/>
    <w:next w:val="Normal"/>
    <w:rsid w:val="0003162D"/>
    <w:pPr>
      <w:keepNext/>
      <w:keepLines/>
      <w:tabs>
        <w:tab w:val="left" w:pos="1080"/>
      </w:tabs>
      <w:ind w:left="1077" w:hanging="1077"/>
    </w:pPr>
    <w:rPr>
      <w:rFonts w:ascii="Arial" w:hAnsi="Arial"/>
      <w:b/>
      <w:bCs/>
      <w:color w:val="1178A2" w:themeColor="accent1"/>
      <w:szCs w:val="20"/>
    </w:rPr>
  </w:style>
  <w:style w:type="paragraph" w:customStyle="1" w:styleId="TFAbbrevsSpace">
    <w:name w:val="TFAbbrevs+Space"/>
    <w:basedOn w:val="Normal"/>
    <w:next w:val="Normal"/>
    <w:rsid w:val="0003162D"/>
    <w:pPr>
      <w:keepNext/>
      <w:keepLines/>
      <w:spacing w:after="360"/>
    </w:pPr>
    <w:rPr>
      <w:rFonts w:ascii="Arial" w:hAnsi="Arial"/>
      <w:color w:val="000000"/>
      <w:sz w:val="18"/>
      <w:szCs w:val="18"/>
    </w:rPr>
  </w:style>
  <w:style w:type="paragraph" w:customStyle="1" w:styleId="BoxHeading">
    <w:name w:val="BoxHeading"/>
    <w:basedOn w:val="Normal"/>
    <w:rsid w:val="000B79D3"/>
    <w:pPr>
      <w:keepNext/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  <w:spacing w:after="60"/>
    </w:pPr>
    <w:rPr>
      <w:rFonts w:ascii="Arial" w:hAnsi="Arial"/>
      <w:b/>
      <w:bCs/>
      <w:color w:val="1178A2" w:themeColor="accent1"/>
      <w:szCs w:val="20"/>
    </w:rPr>
  </w:style>
  <w:style w:type="paragraph" w:customStyle="1" w:styleId="BoxBullet">
    <w:name w:val="BoxBullet"/>
    <w:basedOn w:val="Normal"/>
    <w:link w:val="BoxBulletChar"/>
    <w:rsid w:val="000B79D3"/>
    <w:pPr>
      <w:numPr>
        <w:numId w:val="7"/>
      </w:num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character" w:customStyle="1" w:styleId="BoxBulletChar">
    <w:name w:val="BoxBullet Char"/>
    <w:link w:val="BoxBullet"/>
    <w:rsid w:val="000B79D3"/>
    <w:rPr>
      <w:rFonts w:ascii="Arial" w:hAnsi="Arial"/>
      <w:color w:val="000000"/>
      <w:szCs w:val="20"/>
    </w:rPr>
  </w:style>
  <w:style w:type="paragraph" w:customStyle="1" w:styleId="Dash">
    <w:name w:val="Dash"/>
    <w:basedOn w:val="Normal"/>
    <w:rsid w:val="002E195D"/>
    <w:pPr>
      <w:numPr>
        <w:numId w:val="8"/>
      </w:numPr>
      <w:tabs>
        <w:tab w:val="clear" w:pos="216"/>
        <w:tab w:val="left" w:pos="720"/>
      </w:tabs>
      <w:spacing w:after="0"/>
      <w:ind w:left="754" w:hanging="357"/>
    </w:pPr>
    <w:rPr>
      <w:rFonts w:ascii="Arial" w:hAnsi="Arial"/>
      <w:color w:val="000000"/>
      <w:szCs w:val="20"/>
    </w:rPr>
  </w:style>
  <w:style w:type="paragraph" w:customStyle="1" w:styleId="BoxText">
    <w:name w:val="BoxText"/>
    <w:basedOn w:val="Normal"/>
    <w:qFormat/>
    <w:rsid w:val="002E195D"/>
    <w:pPr>
      <w:pBdr>
        <w:top w:val="single" w:sz="4" w:space="4" w:color="0C5979" w:themeColor="accent1" w:themeShade="BF"/>
        <w:left w:val="single" w:sz="4" w:space="4" w:color="0C5979" w:themeColor="accent1" w:themeShade="BF"/>
        <w:bottom w:val="single" w:sz="4" w:space="4" w:color="0C5979" w:themeColor="accent1" w:themeShade="BF"/>
        <w:right w:val="single" w:sz="4" w:space="4" w:color="0C5979" w:themeColor="accent1" w:themeShade="BF"/>
      </w:pBdr>
    </w:pPr>
    <w:rPr>
      <w:rFonts w:ascii="Arial" w:hAnsi="Arial"/>
      <w:color w:val="000000"/>
      <w:szCs w:val="20"/>
    </w:rPr>
  </w:style>
  <w:style w:type="paragraph" w:customStyle="1" w:styleId="BoxNotes">
    <w:name w:val="BoxNotes"/>
    <w:basedOn w:val="BoxText"/>
    <w:rsid w:val="002E195D"/>
    <w:pPr>
      <w:spacing w:after="60"/>
    </w:pPr>
    <w:rPr>
      <w:sz w:val="18"/>
    </w:rPr>
  </w:style>
  <w:style w:type="paragraph" w:customStyle="1" w:styleId="BoxName">
    <w:name w:val="BoxName"/>
    <w:basedOn w:val="BoxText"/>
    <w:next w:val="BoxText"/>
    <w:rsid w:val="002E195D"/>
    <w:pPr>
      <w:keepNext/>
      <w:spacing w:before="180"/>
      <w:ind w:left="1077" w:hanging="1077"/>
    </w:pPr>
    <w:rPr>
      <w:b/>
      <w:bCs/>
      <w:color w:val="0C5979" w:themeColor="accent1" w:themeShade="BF"/>
      <w:sz w:val="24"/>
    </w:rPr>
  </w:style>
  <w:style w:type="paragraph" w:customStyle="1" w:styleId="BoxDash">
    <w:name w:val="BoxDash"/>
    <w:basedOn w:val="BoxText"/>
    <w:rsid w:val="002E195D"/>
    <w:pPr>
      <w:tabs>
        <w:tab w:val="left" w:pos="357"/>
      </w:tabs>
      <w:ind w:left="720" w:hanging="720"/>
    </w:pPr>
  </w:style>
  <w:style w:type="character" w:styleId="CommentReference">
    <w:name w:val="annotation reference"/>
    <w:basedOn w:val="DefaultParagraphFont"/>
    <w:locked/>
    <w:rsid w:val="001F6D1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F6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D10"/>
    <w:rPr>
      <w:sz w:val="20"/>
      <w:szCs w:val="20"/>
    </w:rPr>
  </w:style>
  <w:style w:type="paragraph" w:customStyle="1" w:styleId="Commissionbodytext">
    <w:name w:val="Commission body text"/>
    <w:basedOn w:val="Normal"/>
    <w:link w:val="CommissionbodytextChar"/>
    <w:qFormat/>
    <w:rsid w:val="00BF5905"/>
    <w:pPr>
      <w:spacing w:after="0" w:line="276" w:lineRule="auto"/>
    </w:pPr>
    <w:rPr>
      <w:rFonts w:ascii="Arial" w:hAnsi="Arial" w:cs="Arial"/>
    </w:rPr>
  </w:style>
  <w:style w:type="character" w:customStyle="1" w:styleId="CommissionbodytextChar">
    <w:name w:val="Commission body text Char"/>
    <w:basedOn w:val="DefaultParagraphFont"/>
    <w:link w:val="Commissionbodytext"/>
    <w:rsid w:val="00BF5905"/>
    <w:rPr>
      <w:rFonts w:ascii="Arial" w:hAnsi="Arial" w:cs="Arial"/>
    </w:r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8"/>
    <w:locked/>
    <w:rsid w:val="00A66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rsid w:val="00A6672E"/>
    <w:rPr>
      <w:b/>
      <w:bCs/>
      <w:sz w:val="20"/>
      <w:szCs w:val="20"/>
    </w:rPr>
  </w:style>
  <w:style w:type="paragraph" w:styleId="ListBullet">
    <w:name w:val="List Bullet"/>
    <w:basedOn w:val="Normal"/>
    <w:uiPriority w:val="98"/>
    <w:locked/>
    <w:rsid w:val="00A6672E"/>
    <w:pPr>
      <w:tabs>
        <w:tab w:val="num" w:pos="360"/>
      </w:tabs>
      <w:ind w:left="360" w:hanging="36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rFonts w:ascii="Arial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locked/>
    <w:rsid w:val="00EA63B1"/>
    <w:rPr>
      <w:vertAlign w:val="superscript"/>
    </w:rPr>
  </w:style>
  <w:style w:type="character" w:customStyle="1" w:styleId="meta-citation-journal-name">
    <w:name w:val="meta-citation-journal-name"/>
    <w:basedOn w:val="DefaultParagraphFont"/>
    <w:rsid w:val="008A4AC8"/>
  </w:style>
  <w:style w:type="character" w:customStyle="1" w:styleId="meta-citation">
    <w:name w:val="meta-citation"/>
    <w:basedOn w:val="DefaultParagraphFont"/>
    <w:rsid w:val="008A4AC8"/>
  </w:style>
  <w:style w:type="table" w:customStyle="1" w:styleId="Commission3">
    <w:name w:val="Commission3"/>
    <w:basedOn w:val="TableNormal"/>
    <w:next w:val="TableGrid"/>
    <w:rsid w:val="008A4AC8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4">
    <w:name w:val="Commission4"/>
    <w:basedOn w:val="TableNormal"/>
    <w:next w:val="TableGrid"/>
    <w:rsid w:val="00632475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475"/>
    <w:pPr>
      <w:autoSpaceDE w:val="0"/>
      <w:autoSpaceDN w:val="0"/>
      <w:adjustRightInd w:val="0"/>
      <w:spacing w:after="0"/>
    </w:pPr>
    <w:rPr>
      <w:rFonts w:ascii="Gotham Medium" w:hAnsi="Gotham Medium" w:cs="Gotham Medium"/>
      <w:color w:val="000000"/>
      <w:sz w:val="24"/>
      <w:szCs w:val="24"/>
    </w:rPr>
  </w:style>
  <w:style w:type="table" w:customStyle="1" w:styleId="Commission5">
    <w:name w:val="Commission5"/>
    <w:basedOn w:val="TableNormal"/>
    <w:next w:val="TableGrid"/>
    <w:rsid w:val="0062216A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E179B"/>
    <w:pPr>
      <w:spacing w:after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M">
    <w:name w:val="TRIM"/>
    <w:basedOn w:val="Normal"/>
    <w:qFormat/>
    <w:rsid w:val="00174535"/>
    <w:pPr>
      <w:spacing w:before="2000"/>
    </w:pPr>
  </w:style>
  <w:style w:type="paragraph" w:styleId="Revision">
    <w:name w:val="Revision"/>
    <w:hidden/>
    <w:uiPriority w:val="99"/>
    <w:semiHidden/>
    <w:rsid w:val="00174535"/>
    <w:pPr>
      <w:spacing w:after="0"/>
    </w:pPr>
  </w:style>
  <w:style w:type="paragraph" w:customStyle="1" w:styleId="NoParagraphStyle">
    <w:name w:val="[No Paragraph Style]"/>
    <w:rsid w:val="001836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NormalFirstPara">
    <w:name w:val="NormalFirstPara"/>
    <w:basedOn w:val="Normal"/>
    <w:uiPriority w:val="99"/>
    <w:qFormat/>
    <w:rsid w:val="00DD5D99"/>
    <w:rPr>
      <w:b/>
    </w:rPr>
  </w:style>
  <w:style w:type="paragraph" w:customStyle="1" w:styleId="TableTitle">
    <w:name w:val="TableTitle"/>
    <w:basedOn w:val="Normal"/>
    <w:uiPriority w:val="99"/>
    <w:qFormat/>
    <w:rsid w:val="0099343F"/>
    <w:pPr>
      <w:spacing w:before="360" w:after="240"/>
    </w:pPr>
    <w:rPr>
      <w:b/>
      <w:lang w:eastAsia="en-US"/>
    </w:rPr>
  </w:style>
  <w:style w:type="paragraph" w:customStyle="1" w:styleId="NormalWord">
    <w:name w:val="Normal (&gt; Word)"/>
    <w:basedOn w:val="NoParagraphStyle"/>
    <w:uiPriority w:val="99"/>
    <w:rsid w:val="00183675"/>
    <w:pPr>
      <w:spacing w:before="120" w:after="120"/>
    </w:pPr>
    <w:rPr>
      <w:rFonts w:ascii="ArialMT" w:hAnsi="ArialMT" w:cs="ArialMT"/>
      <w:sz w:val="22"/>
      <w:szCs w:val="22"/>
      <w:lang w:val="en-US"/>
    </w:rPr>
  </w:style>
  <w:style w:type="paragraph" w:customStyle="1" w:styleId="NormalFirstWord">
    <w:name w:val="NormalFirst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ableTitleWord">
    <w:name w:val="TableTitle (&gt; Word)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lang w:val="en-US" w:eastAsia="en-US"/>
    </w:rPr>
  </w:style>
  <w:style w:type="paragraph" w:customStyle="1" w:styleId="TFIHolderBodystyles">
    <w:name w:val="TFIHolder (#) (Body styles)"/>
    <w:basedOn w:val="NormalWord"/>
    <w:uiPriority w:val="99"/>
    <w:rsid w:val="00183675"/>
    <w:pPr>
      <w:spacing w:before="113" w:after="170"/>
    </w:pPr>
  </w:style>
  <w:style w:type="paragraph" w:customStyle="1" w:styleId="NumberListLastBulletandNumberlists">
    <w:name w:val="NumberListLast (Bullet and Number lists)"/>
    <w:basedOn w:val="Normal"/>
    <w:uiPriority w:val="99"/>
    <w:rsid w:val="00D812BD"/>
    <w:pPr>
      <w:widowControl w:val="0"/>
      <w:autoSpaceDE w:val="0"/>
      <w:autoSpaceDN w:val="0"/>
      <w:adjustRightInd w:val="0"/>
      <w:spacing w:after="170" w:line="288" w:lineRule="auto"/>
      <w:ind w:left="720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FootnoteText1">
    <w:name w:val="Footnote Text1"/>
    <w:basedOn w:val="Normal"/>
    <w:uiPriority w:val="99"/>
    <w:rsid w:val="001836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  <w:lang w:val="en-US" w:eastAsia="en-US"/>
    </w:rPr>
  </w:style>
  <w:style w:type="paragraph" w:customStyle="1" w:styleId="GlossaryIndex">
    <w:name w:val="Glossary (Index"/>
    <w:aliases w:val="Glossary)"/>
    <w:basedOn w:val="NormalWord"/>
    <w:uiPriority w:val="99"/>
    <w:rsid w:val="00183675"/>
    <w:pPr>
      <w:keepLines/>
    </w:p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character" w:customStyle="1" w:styleId="H3CAPS">
    <w:name w:val="H3 CAPS"/>
    <w:uiPriority w:val="99"/>
    <w:rsid w:val="00183675"/>
    <w:rPr>
      <w:sz w:val="27"/>
      <w:szCs w:val="27"/>
    </w:rPr>
  </w:style>
  <w:style w:type="character" w:customStyle="1" w:styleId="CallunaItalic">
    <w:name w:val="Calluna Italic"/>
    <w:uiPriority w:val="99"/>
    <w:rsid w:val="00183675"/>
    <w:rPr>
      <w:rFonts w:ascii="Calluna-It" w:hAnsi="Calluna-It" w:cs="Calluna-It"/>
      <w:i/>
      <w:iCs/>
      <w:color w:val="000000"/>
    </w:rPr>
  </w:style>
  <w:style w:type="character" w:customStyle="1" w:styleId="StrongMuseo">
    <w:name w:val="Strong Museo"/>
    <w:uiPriority w:val="99"/>
    <w:rsid w:val="00183675"/>
    <w:rPr>
      <w:u w:val="none" w:color="000000"/>
    </w:rPr>
  </w:style>
  <w:style w:type="paragraph" w:customStyle="1" w:styleId="TFIHolderBodystyles0">
    <w:name w:val="TFIHolder (Body styles)"/>
    <w:basedOn w:val="Normal"/>
    <w:uiPriority w:val="99"/>
    <w:rsid w:val="002E7082"/>
    <w:pPr>
      <w:widowControl w:val="0"/>
      <w:autoSpaceDE w:val="0"/>
      <w:autoSpaceDN w:val="0"/>
      <w:adjustRightInd w:val="0"/>
      <w:spacing w:before="113" w:after="0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CitationImprintpage">
    <w:name w:val="Citation (Imprint page)"/>
    <w:basedOn w:val="Normal"/>
    <w:uiPriority w:val="99"/>
    <w:rsid w:val="002E7082"/>
    <w:pPr>
      <w:widowControl w:val="0"/>
      <w:autoSpaceDE w:val="0"/>
      <w:autoSpaceDN w:val="0"/>
      <w:adjustRightInd w:val="0"/>
      <w:spacing w:line="288" w:lineRule="auto"/>
      <w:ind w:left="567"/>
      <w:textAlignment w:val="center"/>
    </w:pPr>
    <w:rPr>
      <w:rFonts w:ascii="ArialMT" w:hAnsi="ArialMT" w:cs="ArialMT"/>
      <w:color w:val="000000"/>
      <w:lang w:val="en-US" w:eastAsia="en-US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HyperlinkBlue">
    <w:name w:val="Hyperlink Blue"/>
    <w:uiPriority w:val="99"/>
    <w:rsid w:val="00195458"/>
    <w:rPr>
      <w:color w:val="000000"/>
      <w:u w:val="thick" w:color="00B6F0"/>
    </w:rPr>
  </w:style>
  <w:style w:type="paragraph" w:customStyle="1" w:styleId="CopyrightMasterpages">
    <w:name w:val="Copyright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180" w:lineRule="atLeast"/>
      <w:textAlignment w:val="center"/>
    </w:pPr>
    <w:rPr>
      <w:rFonts w:ascii="ProximaNova-Bold" w:hAnsi="ProximaNova-Bold" w:cs="ProximaNova-Bold"/>
      <w:b/>
      <w:bCs/>
      <w:color w:val="000000"/>
      <w:sz w:val="16"/>
      <w:szCs w:val="16"/>
      <w:lang w:val="en-GB"/>
    </w:rPr>
  </w:style>
  <w:style w:type="character" w:customStyle="1" w:styleId="Roman">
    <w:name w:val="Roman"/>
    <w:uiPriority w:val="99"/>
    <w:rsid w:val="00195458"/>
  </w:style>
  <w:style w:type="paragraph" w:customStyle="1" w:styleId="WebsiteMasterpages">
    <w:name w:val="Website (Master pages)"/>
    <w:basedOn w:val="Normal"/>
    <w:uiPriority w:val="99"/>
    <w:rsid w:val="00195458"/>
    <w:pPr>
      <w:widowControl w:val="0"/>
      <w:suppressAutoHyphens/>
      <w:autoSpaceDE w:val="0"/>
      <w:autoSpaceDN w:val="0"/>
      <w:adjustRightInd w:val="0"/>
      <w:spacing w:before="0" w:after="0" w:line="250" w:lineRule="atLeast"/>
      <w:textAlignment w:val="center"/>
    </w:pPr>
    <w:rPr>
      <w:rFonts w:ascii="ProximaNova-Bold" w:hAnsi="ProximaNova-Bold" w:cs="ProximaNova-Bold"/>
      <w:b/>
      <w:bCs/>
      <w:color w:val="1178A2"/>
      <w:sz w:val="27"/>
      <w:szCs w:val="27"/>
      <w:u w:color="1178A2"/>
      <w:lang w:val="en-US"/>
    </w:rPr>
  </w:style>
  <w:style w:type="character" w:customStyle="1" w:styleId="Italic">
    <w:name w:val="Italic"/>
    <w:uiPriority w:val="99"/>
    <w:rsid w:val="0099343F"/>
    <w:rPr>
      <w:i/>
      <w:iCs/>
    </w:rPr>
  </w:style>
  <w:style w:type="character" w:customStyle="1" w:styleId="H1Asterisk">
    <w:name w:val="H1 Asterisk"/>
    <w:uiPriority w:val="99"/>
    <w:rsid w:val="007B5D05"/>
    <w:rPr>
      <w:position w:val="20"/>
      <w:sz w:val="27"/>
      <w:szCs w:val="27"/>
    </w:rPr>
  </w:style>
  <w:style w:type="paragraph" w:customStyle="1" w:styleId="BulletNumberBulletandNumberlists">
    <w:name w:val="Bullet Number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BulletNumberContBulletandNumberlists">
    <w:name w:val="Bullet Number Cont (Bullet and Number lists)"/>
    <w:basedOn w:val="BulletNumberBulletandNumberlists"/>
    <w:uiPriority w:val="99"/>
    <w:rsid w:val="007B5D05"/>
  </w:style>
  <w:style w:type="paragraph" w:customStyle="1" w:styleId="BulletNumberLastBulletandNumberlists">
    <w:name w:val="Bullet Number Last (Bullet and Number lists)"/>
    <w:basedOn w:val="Normal"/>
    <w:uiPriority w:val="99"/>
    <w:rsid w:val="007B5D05"/>
    <w:pPr>
      <w:keepLines/>
      <w:widowControl w:val="0"/>
      <w:autoSpaceDE w:val="0"/>
      <w:autoSpaceDN w:val="0"/>
      <w:adjustRightInd w:val="0"/>
      <w:spacing w:after="142" w:line="288" w:lineRule="auto"/>
      <w:textAlignment w:val="center"/>
    </w:pPr>
    <w:rPr>
      <w:rFonts w:ascii="ArialMT" w:hAnsi="ArialMT" w:cs="ArialMT"/>
      <w:color w:val="000000"/>
      <w:lang w:val="en-US" w:eastAsia="en-US"/>
    </w:rPr>
  </w:style>
  <w:style w:type="paragraph" w:customStyle="1" w:styleId="NormalBeforeBulletBodystyles">
    <w:name w:val="NormalBeforeBullet (Body styles)"/>
    <w:basedOn w:val="Normal"/>
    <w:next w:val="Normal"/>
    <w:uiPriority w:val="99"/>
    <w:rsid w:val="0036588B"/>
    <w:pPr>
      <w:keepNext/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ArialMT" w:hAnsi="ArialMT" w:cs="ArialMT"/>
      <w:color w:val="000000"/>
      <w:sz w:val="18"/>
      <w:szCs w:val="18"/>
      <w:lang w:val="en-US" w:eastAsia="en-US"/>
    </w:rPr>
  </w:style>
  <w:style w:type="paragraph" w:customStyle="1" w:styleId="Heading3andFigsHeadings">
    <w:name w:val="Heading 3 (and Figs) (Headings)"/>
    <w:basedOn w:val="Normal"/>
    <w:uiPriority w:val="99"/>
    <w:rsid w:val="00820059"/>
    <w:pPr>
      <w:widowControl w:val="0"/>
      <w:suppressAutoHyphens/>
      <w:autoSpaceDE w:val="0"/>
      <w:autoSpaceDN w:val="0"/>
      <w:adjustRightInd w:val="0"/>
      <w:spacing w:before="140" w:after="80" w:line="288" w:lineRule="auto"/>
      <w:textAlignment w:val="center"/>
    </w:pPr>
    <w:rPr>
      <w:rFonts w:ascii="ProximaNova-Bold" w:hAnsi="ProximaNova-Bold" w:cs="ProximaNova-Bold"/>
      <w:b/>
      <w:bCs/>
      <w:color w:val="000000"/>
      <w:sz w:val="24"/>
      <w:szCs w:val="24"/>
      <w:lang w:val="en-GB" w:eastAsia="en-US"/>
    </w:rPr>
  </w:style>
  <w:style w:type="character" w:customStyle="1" w:styleId="Hyperlinkwrd1">
    <w:name w:val="Hyperlink_wrd_1"/>
    <w:uiPriority w:val="99"/>
    <w:rsid w:val="0036588B"/>
    <w:rPr>
      <w:color w:val="0000FF"/>
      <w:w w:val="100"/>
      <w:u w:val="thick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Category">
    <w:name w:val="Category"/>
    <w:basedOn w:val="Subheading"/>
    <w:qFormat/>
    <w:rsid w:val="007449EB"/>
    <w:pPr>
      <w:spacing w:before="0" w:after="0"/>
      <w:jc w:val="right"/>
    </w:pPr>
    <w:rPr>
      <w:color w:val="000000" w:themeColor="text1"/>
      <w:sz w:val="28"/>
      <w:szCs w:val="40"/>
      <w:lang w:val="en-US"/>
    </w:rPr>
  </w:style>
  <w:style w:type="paragraph" w:customStyle="1" w:styleId="On-PageReferencesHeadBodystyles">
    <w:name w:val="On-Page References Head (Body styles)"/>
    <w:basedOn w:val="Normal"/>
    <w:uiPriority w:val="99"/>
    <w:rsid w:val="00F85302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Proxima Nova" w:eastAsiaTheme="minorEastAsia" w:hAnsi="Proxima Nova" w:cs="Proxima Nova"/>
      <w:b/>
      <w:bCs/>
      <w:color w:val="000000"/>
      <w:sz w:val="18"/>
      <w:szCs w:val="18"/>
      <w:lang w:val="en-GB" w:eastAsia="en-GB"/>
    </w:rPr>
  </w:style>
  <w:style w:type="paragraph" w:customStyle="1" w:styleId="On-PageReferencesListNumberBodystyles">
    <w:name w:val="On-Page References List Number (Body styles)"/>
    <w:basedOn w:val="BulletNumberBulletandNumberlists"/>
    <w:uiPriority w:val="99"/>
    <w:rsid w:val="00F85302"/>
    <w:pPr>
      <w:spacing w:after="28" w:line="230" w:lineRule="atLeast"/>
      <w:ind w:left="198" w:hanging="198"/>
    </w:pPr>
    <w:rPr>
      <w:rFonts w:ascii="Arial" w:eastAsiaTheme="minorEastAsia" w:hAnsi="Arial" w:cs="Arial"/>
      <w:sz w:val="17"/>
      <w:szCs w:val="17"/>
      <w:lang w:eastAsia="en-GB"/>
    </w:rPr>
  </w:style>
  <w:style w:type="paragraph" w:customStyle="1" w:styleId="On-PageReferencesListNumberContBodystyles">
    <w:name w:val="On-Page References List Number Cont (Body styles)"/>
    <w:basedOn w:val="On-PageReferencesListNumberBodystyles"/>
    <w:uiPriority w:val="99"/>
    <w:rsid w:val="00F85302"/>
  </w:style>
  <w:style w:type="paragraph" w:customStyle="1" w:styleId="On-PageReferencesListNumberLastBodystyles">
    <w:name w:val="On-Page References List Number Last (Body styles)"/>
    <w:basedOn w:val="On-PageReferencesListNumberContBodystyles"/>
    <w:uiPriority w:val="99"/>
    <w:rsid w:val="00F85302"/>
    <w:pPr>
      <w:spacing w:after="142"/>
    </w:pPr>
  </w:style>
  <w:style w:type="paragraph" w:customStyle="1" w:styleId="ReferencesHeadMisc">
    <w:name w:val="References Head (Misc)"/>
    <w:basedOn w:val="Normal"/>
    <w:uiPriority w:val="99"/>
    <w:rsid w:val="00795AA6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Proxima Nova" w:eastAsiaTheme="minorEastAsia" w:hAnsi="Proxima Nova" w:cs="Proxima Nova"/>
      <w:b/>
      <w:bCs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etyandquality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chranelibrar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Sore throat: Should I take antibiotics?</vt:lpstr>
    </vt:vector>
  </TitlesOfParts>
  <Manager/>
  <Company>Australian Commission on Safety and Quality in Health Care</Company>
  <LinksUpToDate>false</LinksUpToDate>
  <CharactersWithSpaces>5116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Sore throat: Should I take antibiotics?</dc:title>
  <dc:subject/>
  <dc:creator>Australian Commission on Safety and Quality in Health Care</dc:creator>
  <cp:keywords/>
  <dc:description/>
  <cp:lastModifiedBy>FLORA, Farzana</cp:lastModifiedBy>
  <cp:revision>32</cp:revision>
  <cp:lastPrinted>2020-03-04T03:32:00Z</cp:lastPrinted>
  <dcterms:created xsi:type="dcterms:W3CDTF">2020-05-04T03:27:00Z</dcterms:created>
  <dcterms:modified xsi:type="dcterms:W3CDTF">2023-08-15T07:18:00Z</dcterms:modified>
  <cp:category/>
</cp:coreProperties>
</file>