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BAF49" w14:textId="77777777" w:rsidR="00AC4943" w:rsidRDefault="00AC4943" w:rsidP="00D50866">
      <w:pPr>
        <w:rPr>
          <w:rFonts w:ascii="Arial" w:hAnsi="Arial" w:cs="Arial"/>
          <w:b/>
          <w:bCs/>
          <w:sz w:val="24"/>
          <w:szCs w:val="24"/>
        </w:rPr>
      </w:pPr>
    </w:p>
    <w:p w14:paraId="3B6B74F5" w14:textId="46DF4234" w:rsidR="00D50866" w:rsidRPr="00F72950" w:rsidRDefault="00D50866" w:rsidP="00D50866">
      <w:pPr>
        <w:rPr>
          <w:rFonts w:ascii="Arial" w:hAnsi="Arial" w:cs="Arial"/>
          <w:b/>
          <w:bCs/>
          <w:sz w:val="24"/>
          <w:szCs w:val="24"/>
        </w:rPr>
      </w:pPr>
      <w:r w:rsidRPr="00F72950">
        <w:rPr>
          <w:rFonts w:ascii="Arial" w:hAnsi="Arial" w:cs="Arial"/>
          <w:b/>
          <w:bCs/>
          <w:sz w:val="24"/>
          <w:szCs w:val="24"/>
        </w:rPr>
        <w:t>Significant risk mitigation</w:t>
      </w:r>
      <w:r>
        <w:rPr>
          <w:rFonts w:ascii="Arial" w:hAnsi="Arial" w:cs="Arial"/>
          <w:b/>
          <w:bCs/>
          <w:sz w:val="24"/>
          <w:szCs w:val="24"/>
        </w:rPr>
        <w:t xml:space="preserve"> action</w:t>
      </w:r>
      <w:r w:rsidRPr="00F72950">
        <w:rPr>
          <w:rFonts w:ascii="Arial" w:hAnsi="Arial" w:cs="Arial"/>
          <w:b/>
          <w:bCs/>
          <w:sz w:val="24"/>
          <w:szCs w:val="24"/>
        </w:rPr>
        <w:t xml:space="preserve"> plan</w:t>
      </w:r>
    </w:p>
    <w:p w14:paraId="0CDAE48F" w14:textId="77777777" w:rsidR="00D50866" w:rsidRDefault="00D50866" w:rsidP="00D50866">
      <w:pPr>
        <w:tabs>
          <w:tab w:val="left" w:pos="12910"/>
        </w:tabs>
        <w:rPr>
          <w:rFonts w:ascii="Arial" w:hAnsi="Arial" w:cs="Arial"/>
          <w:sz w:val="24"/>
          <w:szCs w:val="24"/>
        </w:rPr>
        <w:sectPr w:rsidR="00D50866" w:rsidSect="00D50866">
          <w:headerReference w:type="even" r:id="rId7"/>
          <w:headerReference w:type="default" r:id="rId8"/>
          <w:footerReference w:type="even" r:id="rId9"/>
          <w:headerReference w:type="first" r:id="rId10"/>
          <w:footerReference w:type="first" r:id="rId11"/>
          <w:pgSz w:w="23811" w:h="16838" w:orient="landscape" w:code="8"/>
          <w:pgMar w:top="1440" w:right="1440" w:bottom="1440" w:left="1440" w:header="708" w:footer="708" w:gutter="0"/>
          <w:cols w:space="708"/>
          <w:docGrid w:linePitch="360"/>
        </w:sectPr>
      </w:pPr>
    </w:p>
    <w:p w14:paraId="1DC265D2" w14:textId="77777777" w:rsidR="00D50866" w:rsidRDefault="00D50866" w:rsidP="00D50866">
      <w:pPr>
        <w:tabs>
          <w:tab w:val="left" w:pos="12910"/>
        </w:tabs>
        <w:rPr>
          <w:rFonts w:ascii="Arial" w:hAnsi="Arial" w:cs="Arial"/>
          <w:sz w:val="24"/>
          <w:szCs w:val="24"/>
        </w:rPr>
      </w:pPr>
    </w:p>
    <w:p w14:paraId="6167FEEE" w14:textId="567D3E0D" w:rsidR="00D50866" w:rsidRDefault="00D50866" w:rsidP="00D50866">
      <w:pPr>
        <w:tabs>
          <w:tab w:val="left" w:pos="12910"/>
        </w:tabs>
        <w:rPr>
          <w:rFonts w:ascii="Arial" w:hAnsi="Arial" w:cs="Arial"/>
          <w:sz w:val="24"/>
          <w:szCs w:val="24"/>
        </w:rPr>
      </w:pPr>
      <w:r w:rsidRPr="00F72950">
        <w:rPr>
          <w:rFonts w:ascii="Arial" w:hAnsi="Arial" w:cs="Arial"/>
          <w:sz w:val="24"/>
          <w:szCs w:val="24"/>
        </w:rPr>
        <w:t xml:space="preserve">Name of </w:t>
      </w:r>
      <w:r>
        <w:rPr>
          <w:rFonts w:ascii="Arial" w:hAnsi="Arial" w:cs="Arial"/>
          <w:sz w:val="24"/>
          <w:szCs w:val="24"/>
        </w:rPr>
        <w:t>healthcare service</w:t>
      </w:r>
      <w:r w:rsidRPr="00F72950">
        <w:rPr>
          <w:rFonts w:ascii="Arial" w:hAnsi="Arial" w:cs="Arial"/>
          <w:sz w:val="24"/>
          <w:szCs w:val="24"/>
        </w:rPr>
        <w:t>:</w:t>
      </w:r>
    </w:p>
    <w:p w14:paraId="6DABD889" w14:textId="77777777" w:rsidR="00D50866" w:rsidRDefault="00D50866" w:rsidP="00D50866">
      <w:pPr>
        <w:tabs>
          <w:tab w:val="left" w:pos="129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Facility ID:</w:t>
      </w:r>
    </w:p>
    <w:p w14:paraId="749EE512" w14:textId="77777777" w:rsidR="00D50866" w:rsidRPr="00F72950" w:rsidRDefault="00D50866" w:rsidP="00D50866">
      <w:pPr>
        <w:tabs>
          <w:tab w:val="left" w:pos="129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Accrediting agency:</w:t>
      </w:r>
    </w:p>
    <w:p w14:paraId="5CA9DC17" w14:textId="77777777" w:rsidR="00D50866" w:rsidRDefault="00D50866" w:rsidP="00D50866">
      <w:pPr>
        <w:rPr>
          <w:rFonts w:ascii="Arial" w:hAnsi="Arial" w:cs="Arial"/>
          <w:sz w:val="24"/>
          <w:szCs w:val="24"/>
        </w:rPr>
      </w:pPr>
    </w:p>
    <w:p w14:paraId="0EC6D38F" w14:textId="57C5DC86" w:rsidR="00D50866" w:rsidRDefault="00D50866" w:rsidP="00D508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Address:</w:t>
      </w:r>
    </w:p>
    <w:p w14:paraId="7CAEDDB4" w14:textId="77777777" w:rsidR="00D50866" w:rsidRDefault="00D50866" w:rsidP="00D508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 contact person:</w:t>
      </w:r>
    </w:p>
    <w:p w14:paraId="487BFDD6" w14:textId="77777777" w:rsidR="00D50866" w:rsidRPr="00F72950" w:rsidRDefault="00D50866" w:rsidP="00D50866">
      <w:pPr>
        <w:rPr>
          <w:rFonts w:ascii="Arial" w:hAnsi="Arial" w:cs="Arial"/>
          <w:sz w:val="24"/>
          <w:szCs w:val="24"/>
        </w:rPr>
      </w:pPr>
    </w:p>
    <w:p w14:paraId="447EFB58" w14:textId="77777777" w:rsidR="00D50866" w:rsidRDefault="00D50866">
      <w:pPr>
        <w:sectPr w:rsidR="00D50866" w:rsidSect="00D50866">
          <w:type w:val="continuous"/>
          <w:pgSz w:w="23811" w:h="16838" w:orient="landscape" w:code="8"/>
          <w:pgMar w:top="1440" w:right="1440" w:bottom="1440" w:left="1440" w:header="708" w:footer="708" w:gutter="0"/>
          <w:cols w:num="2" w:space="708"/>
          <w:docGrid w:linePitch="360"/>
        </w:sectPr>
      </w:pPr>
    </w:p>
    <w:p w14:paraId="4949BF2C" w14:textId="4D5E1817" w:rsidR="00D50866" w:rsidRPr="003E414A" w:rsidRDefault="003E414A">
      <w:pPr>
        <w:rPr>
          <w:rFonts w:ascii="Arial" w:hAnsi="Arial" w:cs="Arial"/>
          <w:color w:val="8500FB"/>
          <w:sz w:val="24"/>
          <w:szCs w:val="24"/>
        </w:rPr>
      </w:pPr>
      <w:r>
        <w:rPr>
          <w:rFonts w:ascii="Arial" w:hAnsi="Arial" w:cs="Arial"/>
          <w:color w:val="8500FB"/>
          <w:sz w:val="24"/>
          <w:szCs w:val="24"/>
        </w:rPr>
        <w:t>Purple text is</w:t>
      </w:r>
      <w:r w:rsidR="000E58B4">
        <w:rPr>
          <w:rFonts w:ascii="Arial" w:hAnsi="Arial" w:cs="Arial"/>
          <w:color w:val="8500FB"/>
          <w:sz w:val="24"/>
          <w:szCs w:val="24"/>
        </w:rPr>
        <w:t xml:space="preserve"> for guidance</w:t>
      </w:r>
      <w:r>
        <w:rPr>
          <w:rFonts w:ascii="Arial" w:hAnsi="Arial" w:cs="Arial"/>
          <w:color w:val="8500FB"/>
          <w:sz w:val="24"/>
          <w:szCs w:val="24"/>
        </w:rPr>
        <w:t xml:space="preserve"> only, </w:t>
      </w:r>
      <w:r w:rsidR="00CF3DA0" w:rsidRPr="003E414A">
        <w:rPr>
          <w:rFonts w:ascii="Arial" w:hAnsi="Arial" w:cs="Arial"/>
          <w:color w:val="8500FB"/>
          <w:sz w:val="24"/>
          <w:szCs w:val="24"/>
        </w:rPr>
        <w:t xml:space="preserve">delete </w:t>
      </w:r>
      <w:r>
        <w:rPr>
          <w:rFonts w:ascii="Arial" w:hAnsi="Arial" w:cs="Arial"/>
          <w:color w:val="8500FB"/>
          <w:sz w:val="24"/>
          <w:szCs w:val="24"/>
        </w:rPr>
        <w:t>before use</w:t>
      </w:r>
      <w:r w:rsidR="00CF3DA0" w:rsidRPr="003E414A">
        <w:rPr>
          <w:rFonts w:ascii="Arial" w:hAnsi="Arial" w:cs="Arial"/>
          <w:color w:val="8500FB"/>
          <w:sz w:val="24"/>
          <w:szCs w:val="24"/>
        </w:rPr>
        <w:t>.</w:t>
      </w:r>
      <w:r w:rsidR="000E58B4">
        <w:rPr>
          <w:rFonts w:ascii="Arial" w:hAnsi="Arial" w:cs="Arial"/>
          <w:color w:val="8500FB"/>
          <w:sz w:val="24"/>
          <w:szCs w:val="24"/>
        </w:rPr>
        <w:t xml:space="preserve"> Refer to </w:t>
      </w:r>
      <w:hyperlink r:id="rId12" w:history="1">
        <w:r w:rsidR="000E58B4" w:rsidRPr="00CF4787">
          <w:rPr>
            <w:rStyle w:val="Hyperlink"/>
            <w:rFonts w:ascii="Arial" w:hAnsi="Arial" w:cs="Arial"/>
            <w:sz w:val="24"/>
            <w:szCs w:val="24"/>
          </w:rPr>
          <w:t>Advisory PCHS26/03: Notification of significant risk</w:t>
        </w:r>
      </w:hyperlink>
      <w:r w:rsidR="000E58B4">
        <w:rPr>
          <w:rFonts w:ascii="Arial" w:hAnsi="Arial" w:cs="Arial"/>
          <w:color w:val="8500FB"/>
          <w:sz w:val="24"/>
          <w:szCs w:val="24"/>
        </w:rPr>
        <w:t xml:space="preserve"> for full information.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2"/>
        <w:gridCol w:w="3397"/>
        <w:gridCol w:w="1218"/>
        <w:gridCol w:w="946"/>
        <w:gridCol w:w="3352"/>
        <w:gridCol w:w="1477"/>
        <w:gridCol w:w="1080"/>
        <w:gridCol w:w="3544"/>
        <w:gridCol w:w="1184"/>
        <w:gridCol w:w="3197"/>
        <w:gridCol w:w="874"/>
      </w:tblGrid>
      <w:tr w:rsidR="00D50866" w:rsidRPr="00787717" w14:paraId="53CA843B" w14:textId="77777777" w:rsidTr="00D50866">
        <w:trPr>
          <w:trHeight w:val="650"/>
        </w:trPr>
        <w:tc>
          <w:tcPr>
            <w:tcW w:w="2897" w:type="pct"/>
            <w:gridSpan w:val="7"/>
            <w:vAlign w:val="center"/>
          </w:tcPr>
          <w:p w14:paraId="1CC666A6" w14:textId="77777777" w:rsidR="00D50866" w:rsidRPr="00CB7A1D" w:rsidRDefault="00D50866" w:rsidP="006E76E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7A1D">
              <w:rPr>
                <w:rFonts w:ascii="Arial" w:hAnsi="Arial" w:cs="Arial"/>
                <w:sz w:val="18"/>
                <w:szCs w:val="18"/>
              </w:rPr>
              <w:t>Healthcare service to complete within 48 hours of risk identification</w:t>
            </w:r>
          </w:p>
        </w:tc>
        <w:tc>
          <w:tcPr>
            <w:tcW w:w="847" w:type="pct"/>
            <w:vAlign w:val="center"/>
          </w:tcPr>
          <w:p w14:paraId="025C9CC4" w14:textId="18FEC5AF" w:rsidR="00D50866" w:rsidRPr="00CB7A1D" w:rsidRDefault="00D50866" w:rsidP="006E76E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7A1D">
              <w:rPr>
                <w:rFonts w:ascii="Arial" w:hAnsi="Arial" w:cs="Arial"/>
                <w:sz w:val="18"/>
                <w:szCs w:val="18"/>
              </w:rPr>
              <w:t xml:space="preserve">Healthcare service to track progress </w:t>
            </w:r>
            <w:r w:rsidR="003A7AED" w:rsidRPr="00CB7A1D">
              <w:rPr>
                <w:rFonts w:ascii="Arial" w:hAnsi="Arial" w:cs="Arial"/>
                <w:sz w:val="18"/>
                <w:szCs w:val="18"/>
              </w:rPr>
              <w:t xml:space="preserve">and complete </w:t>
            </w:r>
            <w:r w:rsidR="00CB7A1D" w:rsidRPr="00CB7A1D">
              <w:rPr>
                <w:rFonts w:ascii="Arial" w:hAnsi="Arial" w:cs="Arial"/>
                <w:sz w:val="18"/>
                <w:szCs w:val="18"/>
              </w:rPr>
              <w:t>before</w:t>
            </w:r>
            <w:r w:rsidRPr="00CB7A1D">
              <w:rPr>
                <w:rFonts w:ascii="Arial" w:hAnsi="Arial" w:cs="Arial"/>
                <w:sz w:val="18"/>
                <w:szCs w:val="18"/>
              </w:rPr>
              <w:t xml:space="preserve"> final assessment</w:t>
            </w:r>
          </w:p>
        </w:tc>
        <w:tc>
          <w:tcPr>
            <w:tcW w:w="1256" w:type="pct"/>
            <w:gridSpan w:val="3"/>
            <w:vAlign w:val="center"/>
          </w:tcPr>
          <w:p w14:paraId="35F6AFFE" w14:textId="77777777" w:rsidR="00D50866" w:rsidRPr="00CB7A1D" w:rsidRDefault="00D50866" w:rsidP="006E76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7A1D">
              <w:rPr>
                <w:rFonts w:ascii="Arial" w:hAnsi="Arial" w:cs="Arial"/>
                <w:sz w:val="18"/>
                <w:szCs w:val="18"/>
              </w:rPr>
              <w:t>Accrediting agency to complete at final assessment</w:t>
            </w:r>
          </w:p>
        </w:tc>
      </w:tr>
      <w:tr w:rsidR="00D50866" w:rsidRPr="00787717" w14:paraId="06C31573" w14:textId="77777777" w:rsidTr="00D50866">
        <w:trPr>
          <w:trHeight w:val="906"/>
        </w:trPr>
        <w:tc>
          <w:tcPr>
            <w:tcW w:w="156" w:type="pct"/>
            <w:vAlign w:val="center"/>
          </w:tcPr>
          <w:p w14:paraId="1B3FBDED" w14:textId="77777777" w:rsidR="00D50866" w:rsidRPr="00787717" w:rsidRDefault="00D50866" w:rsidP="006E76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717">
              <w:rPr>
                <w:rFonts w:ascii="Arial" w:hAnsi="Arial" w:cs="Arial"/>
                <w:sz w:val="18"/>
                <w:szCs w:val="18"/>
              </w:rPr>
              <w:t>Item #</w:t>
            </w:r>
          </w:p>
        </w:tc>
        <w:tc>
          <w:tcPr>
            <w:tcW w:w="812" w:type="pct"/>
            <w:vAlign w:val="center"/>
          </w:tcPr>
          <w:p w14:paraId="7765F58D" w14:textId="77777777" w:rsidR="00D50866" w:rsidRPr="00787717" w:rsidRDefault="00D50866" w:rsidP="006E76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717">
              <w:rPr>
                <w:rFonts w:ascii="Arial" w:hAnsi="Arial" w:cs="Arial"/>
                <w:sz w:val="18"/>
                <w:szCs w:val="18"/>
              </w:rPr>
              <w:t>Description of the significant risk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1" w:type="pct"/>
            <w:vAlign w:val="center"/>
          </w:tcPr>
          <w:p w14:paraId="1D8A14DE" w14:textId="77777777" w:rsidR="00D50866" w:rsidRPr="00787717" w:rsidRDefault="00D50866" w:rsidP="006E76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717">
              <w:rPr>
                <w:rFonts w:ascii="Arial" w:hAnsi="Arial" w:cs="Arial"/>
                <w:sz w:val="18"/>
                <w:szCs w:val="18"/>
              </w:rPr>
              <w:t>Date of identification</w:t>
            </w:r>
          </w:p>
        </w:tc>
        <w:tc>
          <w:tcPr>
            <w:tcW w:w="226" w:type="pct"/>
            <w:vAlign w:val="center"/>
          </w:tcPr>
          <w:p w14:paraId="554F38D4" w14:textId="77777777" w:rsidR="00D50866" w:rsidRPr="00787717" w:rsidRDefault="00D50866" w:rsidP="006E76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717">
              <w:rPr>
                <w:rFonts w:ascii="Arial" w:hAnsi="Arial" w:cs="Arial"/>
                <w:sz w:val="18"/>
                <w:szCs w:val="18"/>
              </w:rPr>
              <w:t>Initial risk rating</w:t>
            </w:r>
          </w:p>
        </w:tc>
        <w:tc>
          <w:tcPr>
            <w:tcW w:w="801" w:type="pct"/>
            <w:vAlign w:val="center"/>
          </w:tcPr>
          <w:p w14:paraId="5B43EEFC" w14:textId="77777777" w:rsidR="00D50866" w:rsidRPr="00787717" w:rsidRDefault="00D50866" w:rsidP="006E76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717">
              <w:rPr>
                <w:rFonts w:ascii="Arial" w:hAnsi="Arial" w:cs="Arial"/>
                <w:sz w:val="18"/>
                <w:szCs w:val="18"/>
              </w:rPr>
              <w:t>Actions required</w:t>
            </w:r>
          </w:p>
        </w:tc>
        <w:tc>
          <w:tcPr>
            <w:tcW w:w="353" w:type="pct"/>
            <w:vAlign w:val="center"/>
          </w:tcPr>
          <w:p w14:paraId="58342ECF" w14:textId="77777777" w:rsidR="00D50866" w:rsidRPr="00787717" w:rsidRDefault="00D50866" w:rsidP="006E76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717">
              <w:rPr>
                <w:rFonts w:ascii="Arial" w:hAnsi="Arial" w:cs="Arial"/>
                <w:sz w:val="18"/>
                <w:szCs w:val="18"/>
              </w:rPr>
              <w:t>Person responsible</w:t>
            </w:r>
          </w:p>
        </w:tc>
        <w:tc>
          <w:tcPr>
            <w:tcW w:w="258" w:type="pct"/>
            <w:vAlign w:val="center"/>
          </w:tcPr>
          <w:p w14:paraId="64F49F4D" w14:textId="77777777" w:rsidR="00D50866" w:rsidRPr="00BE33D7" w:rsidRDefault="00D50866" w:rsidP="006E76E3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Follow up risk rating</w:t>
            </w:r>
          </w:p>
        </w:tc>
        <w:tc>
          <w:tcPr>
            <w:tcW w:w="847" w:type="pct"/>
            <w:vAlign w:val="center"/>
          </w:tcPr>
          <w:p w14:paraId="17904097" w14:textId="77777777" w:rsidR="00D50866" w:rsidRPr="00787717" w:rsidRDefault="00D50866" w:rsidP="006E76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717">
              <w:rPr>
                <w:rFonts w:ascii="Arial" w:hAnsi="Arial" w:cs="Arial"/>
                <w:sz w:val="18"/>
                <w:szCs w:val="18"/>
              </w:rPr>
              <w:t>Progress notes</w:t>
            </w:r>
          </w:p>
        </w:tc>
        <w:tc>
          <w:tcPr>
            <w:tcW w:w="283" w:type="pct"/>
            <w:vAlign w:val="center"/>
          </w:tcPr>
          <w:p w14:paraId="140A9EC0" w14:textId="77777777" w:rsidR="00D50866" w:rsidRPr="00787717" w:rsidRDefault="00D50866" w:rsidP="006E76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787717">
              <w:rPr>
                <w:rFonts w:ascii="Arial" w:hAnsi="Arial" w:cs="Arial"/>
                <w:sz w:val="18"/>
                <w:szCs w:val="18"/>
              </w:rPr>
              <w:t xml:space="preserve">ate </w:t>
            </w:r>
            <w:r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Pr="00787717">
              <w:rPr>
                <w:rFonts w:ascii="Arial" w:hAnsi="Arial" w:cs="Arial"/>
                <w:sz w:val="18"/>
                <w:szCs w:val="18"/>
              </w:rPr>
              <w:t>final assessment</w:t>
            </w:r>
          </w:p>
        </w:tc>
        <w:tc>
          <w:tcPr>
            <w:tcW w:w="764" w:type="pct"/>
            <w:vAlign w:val="center"/>
          </w:tcPr>
          <w:p w14:paraId="7678E092" w14:textId="77777777" w:rsidR="00D50866" w:rsidRPr="00787717" w:rsidRDefault="00D50866" w:rsidP="006E76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717">
              <w:rPr>
                <w:rFonts w:ascii="Arial" w:hAnsi="Arial" w:cs="Arial"/>
                <w:sz w:val="18"/>
                <w:szCs w:val="18"/>
              </w:rPr>
              <w:t>Evidence</w:t>
            </w:r>
          </w:p>
        </w:tc>
        <w:tc>
          <w:tcPr>
            <w:tcW w:w="208" w:type="pct"/>
            <w:vAlign w:val="center"/>
          </w:tcPr>
          <w:p w14:paraId="164C436B" w14:textId="77777777" w:rsidR="00D50866" w:rsidRPr="00787717" w:rsidRDefault="00D50866" w:rsidP="006E76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717">
              <w:rPr>
                <w:rFonts w:ascii="Arial" w:hAnsi="Arial" w:cs="Arial"/>
                <w:sz w:val="18"/>
                <w:szCs w:val="18"/>
              </w:rPr>
              <w:t>Final risk rating</w:t>
            </w:r>
          </w:p>
        </w:tc>
      </w:tr>
      <w:tr w:rsidR="00D50866" w:rsidRPr="00787717" w14:paraId="2706C795" w14:textId="77777777" w:rsidTr="003D2F95">
        <w:trPr>
          <w:trHeight w:val="5891"/>
        </w:trPr>
        <w:tc>
          <w:tcPr>
            <w:tcW w:w="156" w:type="pct"/>
            <w:shd w:val="clear" w:color="auto" w:fill="FFFFFF" w:themeFill="background1"/>
          </w:tcPr>
          <w:p w14:paraId="051A8B63" w14:textId="77777777" w:rsidR="00D50866" w:rsidRPr="003E414A" w:rsidRDefault="00D50866" w:rsidP="006E76E3">
            <w:pPr>
              <w:spacing w:before="160"/>
              <w:rPr>
                <w:rFonts w:ascii="Arial" w:hAnsi="Arial" w:cs="Arial"/>
                <w:color w:val="8500FB"/>
                <w:sz w:val="18"/>
                <w:szCs w:val="18"/>
              </w:rPr>
            </w:pPr>
            <w:r w:rsidRPr="003E414A">
              <w:rPr>
                <w:rFonts w:ascii="Arial" w:hAnsi="Arial" w:cs="Arial"/>
                <w:color w:val="8500FB"/>
                <w:sz w:val="18"/>
                <w:szCs w:val="18"/>
              </w:rPr>
              <w:t>1</w:t>
            </w:r>
          </w:p>
        </w:tc>
        <w:tc>
          <w:tcPr>
            <w:tcW w:w="812" w:type="pct"/>
            <w:shd w:val="clear" w:color="auto" w:fill="FFFFFF" w:themeFill="background1"/>
          </w:tcPr>
          <w:p w14:paraId="666207B0" w14:textId="77777777" w:rsidR="00D50866" w:rsidRPr="003E414A" w:rsidRDefault="00D50866" w:rsidP="00D50866">
            <w:pPr>
              <w:pStyle w:val="ListParagraph"/>
              <w:numPr>
                <w:ilvl w:val="0"/>
                <w:numId w:val="2"/>
              </w:numPr>
              <w:spacing w:before="160" w:after="0" w:line="240" w:lineRule="auto"/>
              <w:rPr>
                <w:rFonts w:ascii="Arial" w:hAnsi="Arial" w:cs="Arial"/>
                <w:color w:val="8500FB"/>
                <w:sz w:val="18"/>
                <w:szCs w:val="18"/>
              </w:rPr>
            </w:pPr>
            <w:r w:rsidRPr="003E414A">
              <w:rPr>
                <w:rFonts w:ascii="Arial" w:hAnsi="Arial" w:cs="Arial"/>
                <w:color w:val="8500FB"/>
                <w:sz w:val="18"/>
                <w:szCs w:val="18"/>
              </w:rPr>
              <w:t>The infection prevention and control manual is in its template state and has not been tailored to the practice</w:t>
            </w:r>
          </w:p>
          <w:p w14:paraId="59CDEA04" w14:textId="77777777" w:rsidR="00D50866" w:rsidRPr="003E414A" w:rsidRDefault="00D50866" w:rsidP="00D50866">
            <w:pPr>
              <w:pStyle w:val="ListParagraph"/>
              <w:numPr>
                <w:ilvl w:val="0"/>
                <w:numId w:val="2"/>
              </w:numPr>
              <w:spacing w:before="160" w:after="0" w:line="240" w:lineRule="auto"/>
              <w:rPr>
                <w:rFonts w:ascii="Arial" w:hAnsi="Arial" w:cs="Arial"/>
                <w:color w:val="8500FB"/>
                <w:sz w:val="18"/>
                <w:szCs w:val="18"/>
              </w:rPr>
            </w:pPr>
            <w:r w:rsidRPr="003E414A">
              <w:rPr>
                <w:rFonts w:ascii="Arial" w:hAnsi="Arial" w:cs="Arial"/>
                <w:color w:val="8500FB"/>
                <w:sz w:val="18"/>
                <w:szCs w:val="18"/>
              </w:rPr>
              <w:t>Staff demonstration of reprocessing processes was not consistent with relevant national and international standards</w:t>
            </w:r>
          </w:p>
          <w:p w14:paraId="4B9777B1" w14:textId="77777777" w:rsidR="00D50866" w:rsidRPr="003E414A" w:rsidRDefault="00D50866" w:rsidP="00D50866">
            <w:pPr>
              <w:pStyle w:val="ListParagraph"/>
              <w:numPr>
                <w:ilvl w:val="0"/>
                <w:numId w:val="2"/>
              </w:numPr>
              <w:spacing w:before="160" w:after="0" w:line="240" w:lineRule="auto"/>
              <w:rPr>
                <w:rFonts w:ascii="Arial" w:hAnsi="Arial" w:cs="Arial"/>
                <w:color w:val="8500FB"/>
                <w:sz w:val="18"/>
                <w:szCs w:val="18"/>
              </w:rPr>
            </w:pPr>
            <w:r w:rsidRPr="003E414A">
              <w:rPr>
                <w:rFonts w:ascii="Arial" w:hAnsi="Arial" w:cs="Arial"/>
                <w:color w:val="8500FB"/>
                <w:sz w:val="18"/>
                <w:szCs w:val="18"/>
              </w:rPr>
              <w:t>Steriliser calibration has not been conducted in the last three years</w:t>
            </w:r>
          </w:p>
          <w:p w14:paraId="108B5AEE" w14:textId="361FA3F4" w:rsidR="00D50866" w:rsidRDefault="00D50866" w:rsidP="00D50866">
            <w:pPr>
              <w:pStyle w:val="ListParagraph"/>
              <w:numPr>
                <w:ilvl w:val="0"/>
                <w:numId w:val="2"/>
              </w:numPr>
              <w:spacing w:before="160" w:after="0" w:line="240" w:lineRule="auto"/>
              <w:rPr>
                <w:rFonts w:ascii="Arial" w:hAnsi="Arial" w:cs="Arial"/>
                <w:color w:val="8500FB"/>
                <w:sz w:val="18"/>
                <w:szCs w:val="18"/>
              </w:rPr>
            </w:pPr>
            <w:r w:rsidRPr="003E414A">
              <w:rPr>
                <w:rFonts w:ascii="Arial" w:hAnsi="Arial" w:cs="Arial"/>
                <w:color w:val="8500FB"/>
                <w:sz w:val="18"/>
                <w:szCs w:val="18"/>
              </w:rPr>
              <w:t>No evidence of daily steriliser maintenance</w:t>
            </w:r>
          </w:p>
          <w:p w14:paraId="0CD78BC8" w14:textId="2FF9B1BB" w:rsidR="00B827B4" w:rsidRPr="00B827B4" w:rsidRDefault="00B827B4" w:rsidP="00B827B4">
            <w:pPr>
              <w:pStyle w:val="ListParagraph"/>
              <w:numPr>
                <w:ilvl w:val="0"/>
                <w:numId w:val="2"/>
              </w:numPr>
              <w:spacing w:before="160" w:line="240" w:lineRule="auto"/>
              <w:rPr>
                <w:rFonts w:ascii="Arial" w:hAnsi="Arial" w:cs="Arial"/>
                <w:color w:val="8500FB"/>
                <w:sz w:val="18"/>
                <w:szCs w:val="18"/>
              </w:rPr>
            </w:pPr>
            <w:r w:rsidRPr="00B827B4">
              <w:rPr>
                <w:rFonts w:ascii="Arial" w:hAnsi="Arial" w:cs="Arial"/>
                <w:color w:val="8500FB"/>
                <w:sz w:val="18"/>
                <w:szCs w:val="18"/>
              </w:rPr>
              <w:t>No evidence of patient</w:t>
            </w:r>
            <w:r w:rsidRPr="00B827B4">
              <w:rPr>
                <w:rFonts w:ascii="Arial" w:hAnsi="Arial" w:cs="Arial"/>
                <w:color w:val="8500FB"/>
                <w:sz w:val="18"/>
                <w:szCs w:val="18"/>
              </w:rPr>
              <w:noBreakHyphen/>
              <w:t>level tracking of sterilised instruments</w:t>
            </w:r>
            <w:r>
              <w:rPr>
                <w:rFonts w:ascii="Arial" w:hAnsi="Arial" w:cs="Arial"/>
                <w:color w:val="8500FB"/>
                <w:sz w:val="18"/>
                <w:szCs w:val="18"/>
              </w:rPr>
              <w:t>.</w:t>
            </w:r>
          </w:p>
        </w:tc>
        <w:tc>
          <w:tcPr>
            <w:tcW w:w="291" w:type="pct"/>
            <w:shd w:val="clear" w:color="auto" w:fill="FFFFFF" w:themeFill="background1"/>
          </w:tcPr>
          <w:p w14:paraId="441A4043" w14:textId="77777777" w:rsidR="00D50866" w:rsidRPr="003E414A" w:rsidRDefault="00D50866" w:rsidP="006E76E3">
            <w:pPr>
              <w:spacing w:before="160"/>
              <w:rPr>
                <w:rFonts w:ascii="Arial" w:hAnsi="Arial" w:cs="Arial"/>
                <w:color w:val="8500FB"/>
                <w:sz w:val="18"/>
                <w:szCs w:val="18"/>
              </w:rPr>
            </w:pPr>
            <w:r w:rsidRPr="003E414A">
              <w:rPr>
                <w:rFonts w:ascii="Arial" w:hAnsi="Arial" w:cs="Arial"/>
                <w:color w:val="8500FB"/>
                <w:sz w:val="18"/>
                <w:szCs w:val="18"/>
              </w:rPr>
              <w:t>01/10/2025</w:t>
            </w:r>
          </w:p>
        </w:tc>
        <w:tc>
          <w:tcPr>
            <w:tcW w:w="226" w:type="pct"/>
            <w:shd w:val="clear" w:color="auto" w:fill="FF0000"/>
          </w:tcPr>
          <w:p w14:paraId="3E20248E" w14:textId="77777777" w:rsidR="00D50866" w:rsidRPr="003E414A" w:rsidRDefault="00D50866" w:rsidP="006E76E3">
            <w:pPr>
              <w:spacing w:before="160"/>
              <w:jc w:val="center"/>
              <w:rPr>
                <w:rFonts w:ascii="Arial" w:hAnsi="Arial" w:cs="Arial"/>
                <w:color w:val="8500FB"/>
                <w:sz w:val="18"/>
                <w:szCs w:val="18"/>
              </w:rPr>
            </w:pPr>
            <w:r w:rsidRPr="003E414A">
              <w:rPr>
                <w:rFonts w:ascii="Arial" w:hAnsi="Arial" w:cs="Arial"/>
                <w:color w:val="8500FB"/>
                <w:sz w:val="18"/>
                <w:szCs w:val="18"/>
              </w:rPr>
              <w:t>Extreme</w:t>
            </w:r>
          </w:p>
        </w:tc>
        <w:tc>
          <w:tcPr>
            <w:tcW w:w="801" w:type="pct"/>
            <w:shd w:val="clear" w:color="auto" w:fill="FFFFFF" w:themeFill="background1"/>
          </w:tcPr>
          <w:p w14:paraId="722729BC" w14:textId="77777777" w:rsidR="00D50866" w:rsidRPr="003E414A" w:rsidRDefault="00D50866" w:rsidP="00D50866">
            <w:pPr>
              <w:pStyle w:val="ListParagraph"/>
              <w:numPr>
                <w:ilvl w:val="0"/>
                <w:numId w:val="1"/>
              </w:numPr>
              <w:spacing w:before="160" w:after="0" w:line="240" w:lineRule="auto"/>
              <w:rPr>
                <w:rFonts w:ascii="Arial" w:hAnsi="Arial" w:cs="Arial"/>
                <w:color w:val="8500FB"/>
                <w:sz w:val="18"/>
                <w:szCs w:val="18"/>
              </w:rPr>
            </w:pPr>
            <w:r w:rsidRPr="003E414A">
              <w:rPr>
                <w:rFonts w:ascii="Arial" w:hAnsi="Arial" w:cs="Arial"/>
                <w:color w:val="8500FB"/>
                <w:sz w:val="18"/>
                <w:szCs w:val="18"/>
              </w:rPr>
              <w:t>Immediately stop reprocessing instruments on site and only use single-use instruments</w:t>
            </w:r>
          </w:p>
          <w:p w14:paraId="6378FC71" w14:textId="77777777" w:rsidR="00D50866" w:rsidRPr="003E414A" w:rsidRDefault="00D50866" w:rsidP="00D50866">
            <w:pPr>
              <w:pStyle w:val="ListParagraph"/>
              <w:numPr>
                <w:ilvl w:val="0"/>
                <w:numId w:val="1"/>
              </w:numPr>
              <w:spacing w:before="160" w:after="0" w:line="240" w:lineRule="auto"/>
              <w:rPr>
                <w:rFonts w:ascii="Arial" w:hAnsi="Arial" w:cs="Arial"/>
                <w:color w:val="8500FB"/>
                <w:sz w:val="18"/>
                <w:szCs w:val="18"/>
              </w:rPr>
            </w:pPr>
            <w:r w:rsidRPr="003E414A">
              <w:rPr>
                <w:rFonts w:ascii="Arial" w:hAnsi="Arial" w:cs="Arial"/>
                <w:color w:val="8500FB"/>
                <w:sz w:val="18"/>
                <w:szCs w:val="18"/>
              </w:rPr>
              <w:t>Review and complete the infection prevention and control manual by 15/10/2026</w:t>
            </w:r>
          </w:p>
          <w:p w14:paraId="337971AA" w14:textId="77777777" w:rsidR="00D50866" w:rsidRPr="003E414A" w:rsidRDefault="00D50866" w:rsidP="00D50866">
            <w:pPr>
              <w:pStyle w:val="ListParagraph"/>
              <w:numPr>
                <w:ilvl w:val="0"/>
                <w:numId w:val="1"/>
              </w:numPr>
              <w:spacing w:before="160" w:after="0" w:line="240" w:lineRule="auto"/>
              <w:rPr>
                <w:rFonts w:ascii="Arial" w:hAnsi="Arial" w:cs="Arial"/>
                <w:color w:val="8500FB"/>
                <w:sz w:val="18"/>
                <w:szCs w:val="18"/>
              </w:rPr>
            </w:pPr>
            <w:r w:rsidRPr="003E414A">
              <w:rPr>
                <w:rFonts w:ascii="Arial" w:hAnsi="Arial" w:cs="Arial"/>
                <w:color w:val="8500FB"/>
                <w:sz w:val="18"/>
                <w:szCs w:val="18"/>
              </w:rPr>
              <w:t>Appoint a person responsible for infection prevention and control to ensure oversight and compliance by 15/10/2026</w:t>
            </w:r>
          </w:p>
          <w:p w14:paraId="550A4ED6" w14:textId="222C04DC" w:rsidR="00D50866" w:rsidRPr="003E414A" w:rsidRDefault="00B827B4" w:rsidP="00D50866">
            <w:pPr>
              <w:pStyle w:val="ListParagraph"/>
              <w:numPr>
                <w:ilvl w:val="0"/>
                <w:numId w:val="1"/>
              </w:numPr>
              <w:spacing w:before="160" w:after="0" w:line="240" w:lineRule="auto"/>
              <w:rPr>
                <w:rFonts w:ascii="Arial" w:hAnsi="Arial" w:cs="Arial"/>
                <w:color w:val="8500FB"/>
                <w:sz w:val="18"/>
                <w:szCs w:val="18"/>
              </w:rPr>
            </w:pPr>
            <w:r>
              <w:rPr>
                <w:rFonts w:ascii="Arial" w:hAnsi="Arial" w:cs="Arial"/>
                <w:color w:val="8500FB"/>
                <w:sz w:val="18"/>
                <w:szCs w:val="18"/>
              </w:rPr>
              <w:t xml:space="preserve">Conduct </w:t>
            </w:r>
            <w:r w:rsidR="00D50866" w:rsidRPr="003E414A">
              <w:rPr>
                <w:rFonts w:ascii="Arial" w:hAnsi="Arial" w:cs="Arial"/>
                <w:color w:val="8500FB"/>
                <w:sz w:val="18"/>
                <w:szCs w:val="18"/>
              </w:rPr>
              <w:t>staff training on the reprocessing process and equipment operation and maintenance as soon as possible</w:t>
            </w:r>
          </w:p>
          <w:p w14:paraId="077F5DE8" w14:textId="77777777" w:rsidR="00D50866" w:rsidRPr="003E414A" w:rsidRDefault="00D50866" w:rsidP="00D50866">
            <w:pPr>
              <w:pStyle w:val="ListParagraph"/>
              <w:numPr>
                <w:ilvl w:val="0"/>
                <w:numId w:val="1"/>
              </w:numPr>
              <w:spacing w:before="160" w:after="0" w:line="240" w:lineRule="auto"/>
              <w:rPr>
                <w:rFonts w:ascii="Arial" w:hAnsi="Arial" w:cs="Arial"/>
                <w:color w:val="8500FB"/>
                <w:sz w:val="18"/>
                <w:szCs w:val="18"/>
              </w:rPr>
            </w:pPr>
            <w:r w:rsidRPr="003E414A">
              <w:rPr>
                <w:rFonts w:ascii="Arial" w:hAnsi="Arial" w:cs="Arial"/>
                <w:color w:val="8500FB"/>
                <w:sz w:val="18"/>
                <w:szCs w:val="18"/>
              </w:rPr>
              <w:t>Conduct steriliser validation and calibration as soon as possible then at least annually and whenever otherwise required by the manufacturer or standards</w:t>
            </w:r>
          </w:p>
          <w:p w14:paraId="3C4251EB" w14:textId="77777777" w:rsidR="00D50866" w:rsidRPr="003E414A" w:rsidRDefault="00D50866" w:rsidP="00D50866">
            <w:pPr>
              <w:pStyle w:val="ListParagraph"/>
              <w:numPr>
                <w:ilvl w:val="0"/>
                <w:numId w:val="1"/>
              </w:numPr>
              <w:spacing w:before="160" w:after="0" w:line="240" w:lineRule="auto"/>
              <w:rPr>
                <w:rFonts w:ascii="Arial" w:hAnsi="Arial" w:cs="Arial"/>
                <w:color w:val="8500FB"/>
                <w:sz w:val="18"/>
                <w:szCs w:val="18"/>
              </w:rPr>
            </w:pPr>
            <w:r w:rsidRPr="003E414A">
              <w:rPr>
                <w:rFonts w:ascii="Arial" w:hAnsi="Arial" w:cs="Arial"/>
                <w:color w:val="8500FB"/>
                <w:sz w:val="18"/>
                <w:szCs w:val="18"/>
              </w:rPr>
              <w:t>Conduct daily steriliser maintenance</w:t>
            </w:r>
          </w:p>
          <w:p w14:paraId="574D6688" w14:textId="77777777" w:rsidR="00D50866" w:rsidRPr="003E414A" w:rsidRDefault="00D50866" w:rsidP="00D50866">
            <w:pPr>
              <w:pStyle w:val="ListParagraph"/>
              <w:numPr>
                <w:ilvl w:val="0"/>
                <w:numId w:val="1"/>
              </w:numPr>
              <w:spacing w:before="160" w:after="0" w:line="240" w:lineRule="auto"/>
              <w:rPr>
                <w:rFonts w:ascii="Arial" w:hAnsi="Arial" w:cs="Arial"/>
                <w:color w:val="8500FB"/>
                <w:sz w:val="18"/>
                <w:szCs w:val="18"/>
              </w:rPr>
            </w:pPr>
            <w:r w:rsidRPr="003E414A">
              <w:rPr>
                <w:rFonts w:ascii="Arial" w:hAnsi="Arial" w:cs="Arial"/>
                <w:color w:val="8500FB"/>
                <w:sz w:val="18"/>
                <w:szCs w:val="18"/>
              </w:rPr>
              <w:t>Maintain ongoing documentation and records.</w:t>
            </w:r>
          </w:p>
        </w:tc>
        <w:tc>
          <w:tcPr>
            <w:tcW w:w="353" w:type="pct"/>
            <w:shd w:val="clear" w:color="auto" w:fill="FFFFFF" w:themeFill="background1"/>
          </w:tcPr>
          <w:p w14:paraId="4F635828" w14:textId="77777777" w:rsidR="00D50866" w:rsidRPr="003E414A" w:rsidRDefault="00D50866" w:rsidP="006E76E3">
            <w:pPr>
              <w:spacing w:before="160"/>
              <w:rPr>
                <w:rFonts w:ascii="Arial" w:hAnsi="Arial" w:cs="Arial"/>
                <w:color w:val="8500FB"/>
                <w:sz w:val="18"/>
                <w:szCs w:val="18"/>
              </w:rPr>
            </w:pPr>
            <w:r w:rsidRPr="003E414A">
              <w:rPr>
                <w:rFonts w:ascii="Arial" w:hAnsi="Arial" w:cs="Arial"/>
                <w:color w:val="8500FB"/>
                <w:sz w:val="18"/>
                <w:szCs w:val="18"/>
              </w:rPr>
              <w:t>Principal dentist and practice manager</w:t>
            </w:r>
          </w:p>
        </w:tc>
        <w:tc>
          <w:tcPr>
            <w:tcW w:w="258" w:type="pct"/>
            <w:shd w:val="clear" w:color="auto" w:fill="FFC000"/>
          </w:tcPr>
          <w:p w14:paraId="3139CDD3" w14:textId="77777777" w:rsidR="00D50866" w:rsidRPr="003E414A" w:rsidRDefault="00D50866" w:rsidP="006E76E3">
            <w:pPr>
              <w:spacing w:before="160"/>
              <w:jc w:val="center"/>
              <w:rPr>
                <w:rFonts w:ascii="Arial" w:hAnsi="Arial" w:cs="Arial"/>
                <w:color w:val="8500FB"/>
                <w:sz w:val="18"/>
                <w:szCs w:val="18"/>
              </w:rPr>
            </w:pPr>
            <w:r w:rsidRPr="003E414A">
              <w:rPr>
                <w:rFonts w:ascii="Arial" w:hAnsi="Arial" w:cs="Arial"/>
                <w:color w:val="8500FB"/>
                <w:sz w:val="18"/>
                <w:szCs w:val="18"/>
              </w:rPr>
              <w:t>Medium</w:t>
            </w:r>
          </w:p>
        </w:tc>
        <w:tc>
          <w:tcPr>
            <w:tcW w:w="847" w:type="pct"/>
            <w:shd w:val="clear" w:color="auto" w:fill="FFFFFF" w:themeFill="background1"/>
          </w:tcPr>
          <w:p w14:paraId="1199E295" w14:textId="77777777" w:rsidR="00D50866" w:rsidRPr="003E414A" w:rsidRDefault="00D50866" w:rsidP="006E76E3">
            <w:pPr>
              <w:spacing w:before="160"/>
              <w:rPr>
                <w:rFonts w:ascii="Arial" w:hAnsi="Arial" w:cs="Arial"/>
                <w:color w:val="8500FB"/>
                <w:sz w:val="18"/>
                <w:szCs w:val="18"/>
              </w:rPr>
            </w:pPr>
            <w:r w:rsidRPr="003E414A">
              <w:rPr>
                <w:rFonts w:ascii="Arial" w:hAnsi="Arial" w:cs="Arial"/>
                <w:color w:val="8500FB"/>
                <w:sz w:val="18"/>
                <w:szCs w:val="18"/>
              </w:rPr>
              <w:t>01/10/2026-15/01/2026</w:t>
            </w:r>
          </w:p>
          <w:p w14:paraId="57963A2E" w14:textId="77777777" w:rsidR="00D50866" w:rsidRPr="003E414A" w:rsidRDefault="00D50866" w:rsidP="00D50866">
            <w:pPr>
              <w:pStyle w:val="ListParagraph"/>
              <w:numPr>
                <w:ilvl w:val="0"/>
                <w:numId w:val="1"/>
              </w:numPr>
              <w:spacing w:before="160" w:after="0" w:line="240" w:lineRule="auto"/>
              <w:rPr>
                <w:rFonts w:ascii="Arial" w:hAnsi="Arial" w:cs="Arial"/>
                <w:color w:val="8500FB"/>
                <w:sz w:val="18"/>
                <w:szCs w:val="18"/>
              </w:rPr>
            </w:pPr>
            <w:r w:rsidRPr="003E414A">
              <w:rPr>
                <w:rFonts w:ascii="Arial" w:hAnsi="Arial" w:cs="Arial"/>
                <w:color w:val="8500FB"/>
                <w:sz w:val="18"/>
                <w:szCs w:val="18"/>
              </w:rPr>
              <w:t>Stopped reprocessing instruments on-site and purchased single-use instruments 01/10/2026</w:t>
            </w:r>
          </w:p>
          <w:p w14:paraId="3942DE90" w14:textId="77777777" w:rsidR="00D50866" w:rsidRPr="003E414A" w:rsidRDefault="00D50866" w:rsidP="00D50866">
            <w:pPr>
              <w:pStyle w:val="ListParagraph"/>
              <w:numPr>
                <w:ilvl w:val="0"/>
                <w:numId w:val="1"/>
              </w:numPr>
              <w:spacing w:before="160" w:after="0" w:line="240" w:lineRule="auto"/>
              <w:rPr>
                <w:rFonts w:ascii="Arial" w:hAnsi="Arial" w:cs="Arial"/>
                <w:color w:val="8500FB"/>
                <w:sz w:val="18"/>
                <w:szCs w:val="18"/>
              </w:rPr>
            </w:pPr>
            <w:r w:rsidRPr="003E414A">
              <w:rPr>
                <w:rFonts w:ascii="Arial" w:hAnsi="Arial" w:cs="Arial"/>
                <w:color w:val="8500FB"/>
                <w:sz w:val="18"/>
                <w:szCs w:val="18"/>
              </w:rPr>
              <w:t>Completed the infection prevention and control manual 15/10/2026</w:t>
            </w:r>
          </w:p>
          <w:p w14:paraId="55610AB6" w14:textId="77777777" w:rsidR="00D50866" w:rsidRPr="003E414A" w:rsidRDefault="00D50866" w:rsidP="00D50866">
            <w:pPr>
              <w:pStyle w:val="ListParagraph"/>
              <w:numPr>
                <w:ilvl w:val="0"/>
                <w:numId w:val="1"/>
              </w:numPr>
              <w:spacing w:before="160" w:after="0" w:line="240" w:lineRule="auto"/>
              <w:rPr>
                <w:rFonts w:ascii="Arial" w:hAnsi="Arial" w:cs="Arial"/>
                <w:color w:val="8500FB"/>
                <w:sz w:val="18"/>
                <w:szCs w:val="18"/>
              </w:rPr>
            </w:pPr>
            <w:r w:rsidRPr="003E414A">
              <w:rPr>
                <w:rFonts w:ascii="Arial" w:hAnsi="Arial" w:cs="Arial"/>
                <w:color w:val="8500FB"/>
                <w:sz w:val="18"/>
                <w:szCs w:val="18"/>
              </w:rPr>
              <w:t>Completed all staff meeting to discuss infection and control procedures, and appointed the person responsible on 15/10/2025</w:t>
            </w:r>
          </w:p>
          <w:p w14:paraId="06E4BE24" w14:textId="0DC333B5" w:rsidR="00D50866" w:rsidRPr="003E414A" w:rsidRDefault="00D50866" w:rsidP="00D50866">
            <w:pPr>
              <w:pStyle w:val="ListParagraph"/>
              <w:numPr>
                <w:ilvl w:val="0"/>
                <w:numId w:val="1"/>
              </w:numPr>
              <w:spacing w:before="160" w:after="0" w:line="240" w:lineRule="auto"/>
              <w:rPr>
                <w:rFonts w:ascii="Arial" w:hAnsi="Arial" w:cs="Arial"/>
                <w:color w:val="8500FB"/>
                <w:sz w:val="18"/>
                <w:szCs w:val="18"/>
              </w:rPr>
            </w:pPr>
            <w:r w:rsidRPr="003E414A">
              <w:rPr>
                <w:rFonts w:ascii="Arial" w:hAnsi="Arial" w:cs="Arial"/>
                <w:color w:val="8500FB"/>
                <w:sz w:val="18"/>
                <w:szCs w:val="18"/>
              </w:rPr>
              <w:t>Completed staff training on 03/11/2025</w:t>
            </w:r>
          </w:p>
          <w:p w14:paraId="105F0C46" w14:textId="77777777" w:rsidR="00D50866" w:rsidRPr="003E414A" w:rsidRDefault="00D50866" w:rsidP="00D50866">
            <w:pPr>
              <w:pStyle w:val="ListParagraph"/>
              <w:numPr>
                <w:ilvl w:val="0"/>
                <w:numId w:val="1"/>
              </w:numPr>
              <w:spacing w:before="160" w:after="0" w:line="240" w:lineRule="auto"/>
              <w:rPr>
                <w:rFonts w:ascii="Arial" w:hAnsi="Arial" w:cs="Arial"/>
                <w:color w:val="8500FB"/>
                <w:sz w:val="18"/>
                <w:szCs w:val="18"/>
              </w:rPr>
            </w:pPr>
            <w:r w:rsidRPr="003E414A">
              <w:rPr>
                <w:rFonts w:ascii="Arial" w:hAnsi="Arial" w:cs="Arial"/>
                <w:color w:val="8500FB"/>
                <w:sz w:val="18"/>
                <w:szCs w:val="18"/>
              </w:rPr>
              <w:t>Completed steriliser validation and calibration on 03/11/2025, set up annual reminder</w:t>
            </w:r>
          </w:p>
          <w:p w14:paraId="29669ED1" w14:textId="77777777" w:rsidR="00D50866" w:rsidRPr="003E414A" w:rsidRDefault="00D50866" w:rsidP="00D50866">
            <w:pPr>
              <w:pStyle w:val="ListParagraph"/>
              <w:numPr>
                <w:ilvl w:val="0"/>
                <w:numId w:val="1"/>
              </w:numPr>
              <w:spacing w:before="160" w:after="0" w:line="240" w:lineRule="auto"/>
              <w:rPr>
                <w:rFonts w:ascii="Arial" w:hAnsi="Arial" w:cs="Arial"/>
                <w:color w:val="8500FB"/>
                <w:sz w:val="18"/>
                <w:szCs w:val="18"/>
              </w:rPr>
            </w:pPr>
            <w:r w:rsidRPr="003E414A">
              <w:rPr>
                <w:rFonts w:ascii="Arial" w:hAnsi="Arial" w:cs="Arial"/>
                <w:color w:val="8500FB"/>
                <w:sz w:val="18"/>
                <w:szCs w:val="18"/>
              </w:rPr>
              <w:t>Resumed the use of steriliser on 03/11/2025</w:t>
            </w:r>
          </w:p>
          <w:p w14:paraId="3D394878" w14:textId="060FE8AD" w:rsidR="00D50866" w:rsidRDefault="00D50866" w:rsidP="00D50866">
            <w:pPr>
              <w:pStyle w:val="ListParagraph"/>
              <w:numPr>
                <w:ilvl w:val="0"/>
                <w:numId w:val="1"/>
              </w:numPr>
              <w:spacing w:before="160" w:after="0" w:line="240" w:lineRule="auto"/>
              <w:rPr>
                <w:rFonts w:ascii="Arial" w:hAnsi="Arial" w:cs="Arial"/>
                <w:color w:val="8500FB"/>
                <w:sz w:val="18"/>
                <w:szCs w:val="18"/>
              </w:rPr>
            </w:pPr>
            <w:r w:rsidRPr="003E414A">
              <w:rPr>
                <w:rFonts w:ascii="Arial" w:hAnsi="Arial" w:cs="Arial"/>
                <w:color w:val="8500FB"/>
                <w:sz w:val="18"/>
                <w:szCs w:val="18"/>
              </w:rPr>
              <w:t>Ongoing maintenance of daily sterilisation maintenance log</w:t>
            </w:r>
          </w:p>
          <w:p w14:paraId="60E7730B" w14:textId="2B5DE8B3" w:rsidR="00E772FD" w:rsidRPr="003E414A" w:rsidRDefault="00E772FD" w:rsidP="00D50866">
            <w:pPr>
              <w:pStyle w:val="ListParagraph"/>
              <w:numPr>
                <w:ilvl w:val="0"/>
                <w:numId w:val="1"/>
              </w:numPr>
              <w:spacing w:before="160" w:after="0" w:line="240" w:lineRule="auto"/>
              <w:rPr>
                <w:rFonts w:ascii="Arial" w:hAnsi="Arial" w:cs="Arial"/>
                <w:color w:val="8500FB"/>
                <w:sz w:val="18"/>
                <w:szCs w:val="18"/>
              </w:rPr>
            </w:pPr>
            <w:r>
              <w:rPr>
                <w:rFonts w:ascii="Arial" w:hAnsi="Arial" w:cs="Arial"/>
                <w:color w:val="8500FB"/>
                <w:sz w:val="18"/>
                <w:szCs w:val="18"/>
              </w:rPr>
              <w:t xml:space="preserve">Ongoing </w:t>
            </w:r>
            <w:r w:rsidRPr="00B827B4">
              <w:rPr>
                <w:rFonts w:ascii="Arial" w:hAnsi="Arial" w:cs="Arial"/>
                <w:color w:val="8500FB"/>
                <w:sz w:val="18"/>
                <w:szCs w:val="18"/>
              </w:rPr>
              <w:t>patient</w:t>
            </w:r>
            <w:r w:rsidRPr="00B827B4">
              <w:rPr>
                <w:rFonts w:ascii="Arial" w:hAnsi="Arial" w:cs="Arial"/>
                <w:color w:val="8500FB"/>
                <w:sz w:val="18"/>
                <w:szCs w:val="18"/>
              </w:rPr>
              <w:noBreakHyphen/>
              <w:t>level tracking of sterilised instruments</w:t>
            </w:r>
            <w:r>
              <w:rPr>
                <w:rFonts w:ascii="Arial" w:hAnsi="Arial" w:cs="Arial"/>
                <w:color w:val="8500FB"/>
                <w:sz w:val="18"/>
                <w:szCs w:val="18"/>
              </w:rPr>
              <w:t>.</w:t>
            </w:r>
          </w:p>
        </w:tc>
        <w:tc>
          <w:tcPr>
            <w:tcW w:w="283" w:type="pct"/>
            <w:shd w:val="clear" w:color="auto" w:fill="FFFFFF" w:themeFill="background1"/>
          </w:tcPr>
          <w:p w14:paraId="2A3552E6" w14:textId="77777777" w:rsidR="00D50866" w:rsidRPr="003E414A" w:rsidRDefault="00D50866" w:rsidP="006E76E3">
            <w:pPr>
              <w:spacing w:before="160"/>
              <w:rPr>
                <w:rFonts w:ascii="Arial" w:hAnsi="Arial" w:cs="Arial"/>
                <w:color w:val="8500FB"/>
                <w:sz w:val="18"/>
                <w:szCs w:val="18"/>
              </w:rPr>
            </w:pPr>
            <w:r w:rsidRPr="003E414A">
              <w:rPr>
                <w:rFonts w:ascii="Arial" w:hAnsi="Arial" w:cs="Arial"/>
                <w:color w:val="8500FB"/>
                <w:sz w:val="18"/>
                <w:szCs w:val="18"/>
              </w:rPr>
              <w:t>16/01/2026</w:t>
            </w:r>
          </w:p>
        </w:tc>
        <w:tc>
          <w:tcPr>
            <w:tcW w:w="764" w:type="pct"/>
            <w:shd w:val="clear" w:color="auto" w:fill="FFFFFF" w:themeFill="background1"/>
          </w:tcPr>
          <w:p w14:paraId="5ABA1C97" w14:textId="77777777" w:rsidR="00D50866" w:rsidRPr="003E414A" w:rsidRDefault="00D50866" w:rsidP="00D50866">
            <w:pPr>
              <w:pStyle w:val="ListParagraph"/>
              <w:numPr>
                <w:ilvl w:val="0"/>
                <w:numId w:val="1"/>
              </w:numPr>
              <w:spacing w:before="160" w:after="0" w:line="240" w:lineRule="auto"/>
              <w:rPr>
                <w:rFonts w:ascii="Arial" w:hAnsi="Arial" w:cs="Arial"/>
                <w:color w:val="8500FB"/>
                <w:sz w:val="18"/>
                <w:szCs w:val="18"/>
              </w:rPr>
            </w:pPr>
            <w:r w:rsidRPr="003E414A">
              <w:rPr>
                <w:rFonts w:ascii="Arial" w:hAnsi="Arial" w:cs="Arial"/>
                <w:color w:val="8500FB"/>
                <w:sz w:val="18"/>
                <w:szCs w:val="18"/>
              </w:rPr>
              <w:t>Reviewed the updated infection control prevention and control manual</w:t>
            </w:r>
          </w:p>
          <w:p w14:paraId="30E7C14C" w14:textId="77777777" w:rsidR="00D50866" w:rsidRPr="003E414A" w:rsidRDefault="00D50866" w:rsidP="00D50866">
            <w:pPr>
              <w:pStyle w:val="ListParagraph"/>
              <w:numPr>
                <w:ilvl w:val="0"/>
                <w:numId w:val="1"/>
              </w:numPr>
              <w:spacing w:before="160" w:after="0" w:line="240" w:lineRule="auto"/>
              <w:rPr>
                <w:rFonts w:ascii="Arial" w:hAnsi="Arial" w:cs="Arial"/>
                <w:color w:val="8500FB"/>
                <w:sz w:val="18"/>
                <w:szCs w:val="18"/>
              </w:rPr>
            </w:pPr>
            <w:r w:rsidRPr="003E414A">
              <w:rPr>
                <w:rFonts w:ascii="Arial" w:hAnsi="Arial" w:cs="Arial"/>
                <w:color w:val="8500FB"/>
                <w:sz w:val="18"/>
                <w:szCs w:val="18"/>
              </w:rPr>
              <w:t>Reviewed relevant meeting minutes and other documents relating to steriliser maintenance and staff training</w:t>
            </w:r>
          </w:p>
          <w:p w14:paraId="45EF3E6D" w14:textId="77777777" w:rsidR="00D50866" w:rsidRPr="003E414A" w:rsidRDefault="00D50866" w:rsidP="00D50866">
            <w:pPr>
              <w:pStyle w:val="ListParagraph"/>
              <w:numPr>
                <w:ilvl w:val="0"/>
                <w:numId w:val="1"/>
              </w:numPr>
              <w:spacing w:before="160" w:after="0" w:line="240" w:lineRule="auto"/>
              <w:rPr>
                <w:rFonts w:ascii="Arial" w:hAnsi="Arial" w:cs="Arial"/>
                <w:color w:val="8500FB"/>
                <w:sz w:val="18"/>
                <w:szCs w:val="18"/>
              </w:rPr>
            </w:pPr>
            <w:r w:rsidRPr="003E414A">
              <w:rPr>
                <w:rFonts w:ascii="Arial" w:hAnsi="Arial" w:cs="Arial"/>
                <w:color w:val="8500FB"/>
                <w:sz w:val="18"/>
                <w:szCs w:val="18"/>
              </w:rPr>
              <w:t>Inspected the sterilisation station</w:t>
            </w:r>
          </w:p>
          <w:p w14:paraId="1477C510" w14:textId="2808B4E4" w:rsidR="00D50866" w:rsidRPr="00B827B4" w:rsidRDefault="00B827B4" w:rsidP="00B827B4">
            <w:pPr>
              <w:pStyle w:val="ListParagraph"/>
              <w:numPr>
                <w:ilvl w:val="0"/>
                <w:numId w:val="1"/>
              </w:numPr>
              <w:spacing w:before="160" w:line="240" w:lineRule="auto"/>
              <w:rPr>
                <w:rFonts w:ascii="Arial" w:hAnsi="Arial" w:cs="Arial"/>
                <w:color w:val="8500FB"/>
                <w:sz w:val="18"/>
                <w:szCs w:val="18"/>
              </w:rPr>
            </w:pPr>
            <w:r w:rsidRPr="00B827B4">
              <w:rPr>
                <w:rFonts w:ascii="Arial" w:hAnsi="Arial" w:cs="Arial"/>
                <w:color w:val="8500FB"/>
                <w:sz w:val="18"/>
                <w:szCs w:val="18"/>
              </w:rPr>
              <w:t>Verified staff understanding of the updated infection prevention and control manual, policies and procedures through interviews and a walk</w:t>
            </w:r>
            <w:r w:rsidRPr="00B827B4">
              <w:rPr>
                <w:rFonts w:ascii="Arial" w:hAnsi="Arial" w:cs="Arial"/>
                <w:color w:val="8500FB"/>
                <w:sz w:val="18"/>
                <w:szCs w:val="18"/>
              </w:rPr>
              <w:noBreakHyphen/>
              <w:t>through of the process</w:t>
            </w:r>
            <w:r>
              <w:rPr>
                <w:rFonts w:ascii="Arial" w:hAnsi="Arial" w:cs="Arial"/>
                <w:color w:val="8500FB"/>
                <w:sz w:val="18"/>
                <w:szCs w:val="18"/>
              </w:rPr>
              <w:t>.</w:t>
            </w:r>
          </w:p>
        </w:tc>
        <w:tc>
          <w:tcPr>
            <w:tcW w:w="208" w:type="pct"/>
            <w:shd w:val="clear" w:color="auto" w:fill="92D050"/>
          </w:tcPr>
          <w:p w14:paraId="51CFAC03" w14:textId="77777777" w:rsidR="00D50866" w:rsidRPr="003E414A" w:rsidRDefault="00D50866" w:rsidP="006E76E3">
            <w:pPr>
              <w:spacing w:before="160"/>
              <w:jc w:val="center"/>
              <w:rPr>
                <w:rFonts w:ascii="Arial" w:hAnsi="Arial" w:cs="Arial"/>
                <w:color w:val="8500FB"/>
                <w:sz w:val="18"/>
                <w:szCs w:val="18"/>
              </w:rPr>
            </w:pPr>
            <w:r w:rsidRPr="003E414A">
              <w:rPr>
                <w:rFonts w:ascii="Arial" w:hAnsi="Arial" w:cs="Arial"/>
                <w:color w:val="8500FB"/>
                <w:sz w:val="18"/>
                <w:szCs w:val="18"/>
              </w:rPr>
              <w:t>Low</w:t>
            </w:r>
          </w:p>
        </w:tc>
      </w:tr>
    </w:tbl>
    <w:p w14:paraId="25111E5C" w14:textId="77777777" w:rsidR="00D50866" w:rsidRPr="00F746C0" w:rsidRDefault="00D50866"/>
    <w:sectPr w:rsidR="00D50866" w:rsidRPr="00F746C0" w:rsidSect="00D50866">
      <w:type w:val="continuous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AC58D" w14:textId="77777777" w:rsidR="00CE5C2D" w:rsidRDefault="00CE5C2D" w:rsidP="00D50866">
      <w:pPr>
        <w:spacing w:before="0" w:after="0" w:line="240" w:lineRule="auto"/>
      </w:pPr>
      <w:r>
        <w:separator/>
      </w:r>
    </w:p>
  </w:endnote>
  <w:endnote w:type="continuationSeparator" w:id="0">
    <w:p w14:paraId="48EDE4D0" w14:textId="77777777" w:rsidR="00CE5C2D" w:rsidRDefault="00CE5C2D" w:rsidP="00D5086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DA46B" w14:textId="0E39F032" w:rsidR="00D50866" w:rsidRDefault="00D5086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FC06C34" wp14:editId="32CDE8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52755"/>
              <wp:effectExtent l="0" t="0" r="6350" b="0"/>
              <wp:wrapNone/>
              <wp:docPr id="170045343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6B708A" w14:textId="40C9605C" w:rsidR="00D50866" w:rsidRPr="00D50866" w:rsidRDefault="00D50866" w:rsidP="00D5086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5086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C06C3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position:absolute;margin-left:0;margin-top:0;width:49pt;height:35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" filled="f" stroked="f">
              <v:textbox style="mso-fit-shape-to-text:t" inset="0,0,0,15pt">
                <w:txbxContent>
                  <w:p w14:paraId="7C6B708A" w14:textId="40C9605C" w:rsidR="00D50866" w:rsidRPr="00D50866" w:rsidRDefault="00D50866" w:rsidP="00D5086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5086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68C62" w14:textId="2DD4674B" w:rsidR="00D50866" w:rsidRDefault="00D5086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88B83BC" wp14:editId="5FD02D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52755"/>
              <wp:effectExtent l="0" t="0" r="6350" b="0"/>
              <wp:wrapNone/>
              <wp:docPr id="106180885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8DA7E" w14:textId="6B22DEC6" w:rsidR="00D50866" w:rsidRPr="00D50866" w:rsidRDefault="00D50866" w:rsidP="00D5086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5086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8B83B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5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" filled="f" stroked="f">
              <v:textbox style="mso-fit-shape-to-text:t" inset="0,0,0,15pt">
                <w:txbxContent>
                  <w:p w14:paraId="4738DA7E" w14:textId="6B22DEC6" w:rsidR="00D50866" w:rsidRPr="00D50866" w:rsidRDefault="00D50866" w:rsidP="00D5086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5086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F8E51" w14:textId="77777777" w:rsidR="00CE5C2D" w:rsidRDefault="00CE5C2D" w:rsidP="00D50866">
      <w:pPr>
        <w:spacing w:before="0" w:after="0" w:line="240" w:lineRule="auto"/>
      </w:pPr>
      <w:r>
        <w:separator/>
      </w:r>
    </w:p>
  </w:footnote>
  <w:footnote w:type="continuationSeparator" w:id="0">
    <w:p w14:paraId="387CE078" w14:textId="77777777" w:rsidR="00CE5C2D" w:rsidRDefault="00CE5C2D" w:rsidP="00D5086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A2C5" w14:textId="722B9EE1" w:rsidR="00D50866" w:rsidRDefault="00D50866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7B0AFD" wp14:editId="429EF81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52755"/>
              <wp:effectExtent l="0" t="0" r="6350" b="4445"/>
              <wp:wrapNone/>
              <wp:docPr id="197561931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BDA9C9" w14:textId="44277F80" w:rsidR="00D50866" w:rsidRPr="00D50866" w:rsidRDefault="00D50866" w:rsidP="00D5086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5086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B0AF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margin-left:0;margin-top:0;width:49pt;height:35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" filled="f" stroked="f">
              <v:textbox style="mso-fit-shape-to-text:t" inset="0,15pt,0,0">
                <w:txbxContent>
                  <w:p w14:paraId="61BDA9C9" w14:textId="44277F80" w:rsidR="00D50866" w:rsidRPr="00D50866" w:rsidRDefault="00D50866" w:rsidP="00D5086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5086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9AAB" w14:textId="3D0050A3" w:rsidR="00D50866" w:rsidRDefault="00D50866">
    <w:pPr>
      <w:pStyle w:val="Header"/>
    </w:pPr>
    <w:r>
      <w:rPr>
        <w:noProof/>
        <w14:ligatures w14:val="standardContextual"/>
      </w:rPr>
      <w:drawing>
        <wp:inline distT="0" distB="0" distL="0" distR="0" wp14:anchorId="3C72FE9D" wp14:editId="502264C4">
          <wp:extent cx="3873562" cy="609610"/>
          <wp:effectExtent l="0" t="0" r="0" b="0"/>
          <wp:docPr id="758677977" name="Picture 2" descr="A blue line i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677977" name="Picture 2" descr="A blue line i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3562" cy="609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0001" w14:textId="7FE5D75E" w:rsidR="00D50866" w:rsidRDefault="00D50866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8429C9" wp14:editId="6F8551D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52755"/>
              <wp:effectExtent l="0" t="0" r="6350" b="4445"/>
              <wp:wrapNone/>
              <wp:docPr id="153436780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EFB1CE" w14:textId="4C85370D" w:rsidR="00D50866" w:rsidRPr="00D50866" w:rsidRDefault="00D50866" w:rsidP="00D5086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5086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429C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49pt;height:35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" filled="f" stroked="f">
              <v:textbox style="mso-fit-shape-to-text:t" inset="0,15pt,0,0">
                <w:txbxContent>
                  <w:p w14:paraId="7EEFB1CE" w14:textId="4C85370D" w:rsidR="00D50866" w:rsidRPr="00D50866" w:rsidRDefault="00D50866" w:rsidP="00D5086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5086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F0F"/>
    <w:multiLevelType w:val="hybridMultilevel"/>
    <w:tmpl w:val="23DE5598"/>
    <w:lvl w:ilvl="0" w:tplc="E604AB9C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3312E5"/>
    <w:multiLevelType w:val="hybridMultilevel"/>
    <w:tmpl w:val="0DF6F2C4"/>
    <w:lvl w:ilvl="0" w:tplc="97C29502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4888688">
    <w:abstractNumId w:val="0"/>
  </w:num>
  <w:num w:numId="2" w16cid:durableId="1385982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66"/>
    <w:rsid w:val="00000046"/>
    <w:rsid w:val="000B2642"/>
    <w:rsid w:val="000E58B4"/>
    <w:rsid w:val="00135F11"/>
    <w:rsid w:val="001435C7"/>
    <w:rsid w:val="001C1605"/>
    <w:rsid w:val="00280050"/>
    <w:rsid w:val="002D4715"/>
    <w:rsid w:val="003A7AED"/>
    <w:rsid w:val="003D2F95"/>
    <w:rsid w:val="003E414A"/>
    <w:rsid w:val="005B141E"/>
    <w:rsid w:val="005D2624"/>
    <w:rsid w:val="006A7465"/>
    <w:rsid w:val="006C0CEA"/>
    <w:rsid w:val="006F77D5"/>
    <w:rsid w:val="00745AD4"/>
    <w:rsid w:val="008E6C04"/>
    <w:rsid w:val="00AC4943"/>
    <w:rsid w:val="00AF4F6C"/>
    <w:rsid w:val="00B466AB"/>
    <w:rsid w:val="00B827B4"/>
    <w:rsid w:val="00C149AE"/>
    <w:rsid w:val="00CB7A1D"/>
    <w:rsid w:val="00CE5C2D"/>
    <w:rsid w:val="00CF3DA0"/>
    <w:rsid w:val="00CF4787"/>
    <w:rsid w:val="00CF56F8"/>
    <w:rsid w:val="00D50866"/>
    <w:rsid w:val="00D85813"/>
    <w:rsid w:val="00E772FD"/>
    <w:rsid w:val="00F14D6C"/>
    <w:rsid w:val="00F7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75738"/>
  <w15:chartTrackingRefBased/>
  <w15:docId w15:val="{9E0E3373-1D8F-4CC5-B3FB-435725B5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866"/>
    <w:pPr>
      <w:spacing w:before="120" w:after="120" w:line="260" w:lineRule="atLeast"/>
    </w:pPr>
    <w:rPr>
      <w:rFonts w:asciiTheme="minorHAnsi" w:hAnsiTheme="minorHAnsi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0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8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8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8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8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86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86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86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86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86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86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86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0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086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0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0866"/>
    <w:rPr>
      <w:i/>
      <w:iCs/>
      <w:color w:val="404040" w:themeColor="text1" w:themeTint="BF"/>
    </w:rPr>
  </w:style>
  <w:style w:type="paragraph" w:styleId="ListParagraph">
    <w:name w:val="List Paragraph"/>
    <w:aliases w:val="Bullet point,List Paragraph1,List Paragraph11,Recommendation,Figure_name,Numbered Indented Text,Bullet- First level,List NUmber,Listenabsatz1,lp1,Bullets,CV text,Dot pt,F5 List Paragraph,FooterText,L,List Paragraph111,List Paragraph2,列"/>
    <w:basedOn w:val="Normal"/>
    <w:link w:val="ListParagraphChar"/>
    <w:uiPriority w:val="34"/>
    <w:qFormat/>
    <w:rsid w:val="00D508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08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8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8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08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50866"/>
    <w:pPr>
      <w:spacing w:before="120" w:after="120" w:line="260" w:lineRule="atLeast"/>
    </w:pPr>
    <w:rPr>
      <w:rFonts w:asciiTheme="minorHAnsi" w:hAnsiTheme="minorHAnsi"/>
      <w:color w:val="000000" w:themeColor="text1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point Char,List Paragraph1 Char,List Paragraph11 Char,Recommendation Char,Figure_name Char,Numbered Indented Text Char,Bullet- First level Char,List NUmber Char,Listenabsatz1 Char,lp1 Char,Bullets Char,CV text Char,Dot pt Char"/>
    <w:link w:val="ListParagraph"/>
    <w:uiPriority w:val="34"/>
    <w:qFormat/>
    <w:locked/>
    <w:rsid w:val="00D50866"/>
  </w:style>
  <w:style w:type="paragraph" w:styleId="Header">
    <w:name w:val="header"/>
    <w:basedOn w:val="Normal"/>
    <w:link w:val="HeaderChar"/>
    <w:uiPriority w:val="99"/>
    <w:unhideWhenUsed/>
    <w:rsid w:val="00D5086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866"/>
    <w:rPr>
      <w:rFonts w:asciiTheme="minorHAnsi" w:hAnsiTheme="minorHAnsi"/>
      <w:color w:val="000000" w:themeColor="text1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086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866"/>
    <w:rPr>
      <w:rFonts w:asciiTheme="minorHAnsi" w:hAnsiTheme="minorHAnsi"/>
      <w:color w:val="000000" w:themeColor="text1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E5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5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58B4"/>
    <w:rPr>
      <w:rFonts w:asciiTheme="minorHAnsi" w:hAnsiTheme="minorHAnsi"/>
      <w:color w:val="000000" w:themeColor="text1"/>
      <w:kern w:val="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8B4"/>
    <w:rPr>
      <w:rFonts w:asciiTheme="minorHAnsi" w:hAnsiTheme="minorHAnsi"/>
      <w:b/>
      <w:bCs/>
      <w:color w:val="000000" w:themeColor="text1"/>
      <w:kern w:val="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CF47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7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27B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safetyandquality.gov.au/newsroom/national-standards-updates/advisory-pchs2603-notification-significant-risk-national-safety-and-quality-primary-and-community-healthcare-standar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2548</Characters>
  <Application>Microsoft Office Word</Application>
  <DocSecurity>0</DocSecurity>
  <Lines>127</Lines>
  <Paragraphs>64</Paragraphs>
  <ScaleCrop>false</ScaleCrop>
  <Company>Department of Health, Disability and Ageing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RYU, Yeoibom</dc:creator>
  <cp:keywords/>
  <dc:description/>
  <cp:lastModifiedBy>RYU, Yeoibom</cp:lastModifiedBy>
  <cp:revision>4</cp:revision>
  <dcterms:created xsi:type="dcterms:W3CDTF">2026-03-03T00:54:00Z</dcterms:created>
  <dcterms:modified xsi:type="dcterms:W3CDTF">2026-03-03T00:55:00Z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5b74983d,75c18ef6,4b33dd7c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3f49ead7,a22af9f,a912e6a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2026-02-19T04:26:04Z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8863f481-3aee-4ba9-ba11-48d1f7cad7cf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