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385A" w14:textId="669DAEE5" w:rsidR="008104D7" w:rsidRDefault="00A60382" w:rsidP="00DD16C7">
      <w:pPr>
        <w:pStyle w:val="FactSheetType"/>
        <w:spacing w:after="0"/>
        <w:rPr>
          <w:lang w:val="en-GB"/>
        </w:rPr>
      </w:pPr>
      <w:bookmarkStart w:id="0" w:name="_Toc476822632"/>
      <w:bookmarkStart w:id="1" w:name="_Toc476822653"/>
      <w:r>
        <w:rPr>
          <w:b/>
          <w:bCs w:val="0"/>
        </w:rPr>
        <w:t>INFORMATION</w:t>
      </w:r>
      <w:r w:rsidR="00716FED" w:rsidRPr="0056304B">
        <w:br/>
      </w:r>
      <w:r w:rsidR="00B93CD5" w:rsidRPr="0056304B">
        <w:t>for</w:t>
      </w:r>
      <w:r w:rsidR="009739AC">
        <w:t xml:space="preserve"> </w:t>
      </w:r>
      <w:r>
        <w:rPr>
          <w:lang w:val="en-GB"/>
        </w:rPr>
        <w:t>clinicians</w:t>
      </w:r>
    </w:p>
    <w:p w14:paraId="2E59354B" w14:textId="42794AE6" w:rsidR="00441826" w:rsidRPr="005C23FD" w:rsidRDefault="00A60382" w:rsidP="0046726C">
      <w:pPr>
        <w:pStyle w:val="Title"/>
        <w:spacing w:before="840"/>
        <w:rPr>
          <w:bCs/>
        </w:rPr>
      </w:pPr>
      <w:r w:rsidRPr="00A60382">
        <w:rPr>
          <w:bCs/>
          <w:lang w:val="en-US"/>
        </w:rPr>
        <w:t xml:space="preserve">Effective communication </w:t>
      </w:r>
      <w:r w:rsidRPr="00A60382">
        <w:rPr>
          <w:bCs/>
          <w:lang w:val="en-US"/>
        </w:rPr>
        <w:br/>
        <w:t>for knee osteoarthritis</w:t>
      </w:r>
    </w:p>
    <w:p w14:paraId="3F10E921" w14:textId="77777777" w:rsidR="00A60382" w:rsidRDefault="00A60382" w:rsidP="00A60382">
      <w:pPr>
        <w:pStyle w:val="Intro"/>
      </w:pPr>
      <w:r>
        <w:t xml:space="preserve">A person-centred approach supports self-management and improved wellbeing for people with knee osteoarthritis. Language can empower people to proactively self-manage in collaboration with clinicians and address any unhelpful beliefs. </w:t>
      </w:r>
    </w:p>
    <w:p w14:paraId="06CC73AE" w14:textId="77777777" w:rsidR="00A60382" w:rsidRDefault="00A60382" w:rsidP="00A60382">
      <w:r>
        <w:t>Tailor communication about knee osteoarthritis to the person’s unique needs, preferences, and priorities. This means considering self-management in the context of their:</w:t>
      </w:r>
    </w:p>
    <w:p w14:paraId="6C7E81C5" w14:textId="77777777" w:rsidR="00A60382" w:rsidRPr="00A60382" w:rsidRDefault="00A60382" w:rsidP="00A60382">
      <w:pPr>
        <w:pStyle w:val="ListParagraph"/>
        <w:numPr>
          <w:ilvl w:val="0"/>
          <w:numId w:val="60"/>
        </w:numPr>
      </w:pPr>
      <w:r w:rsidRPr="00A60382">
        <w:t>Physical health and function</w:t>
      </w:r>
    </w:p>
    <w:p w14:paraId="4C455F2C" w14:textId="77777777" w:rsidR="00A60382" w:rsidRPr="00A60382" w:rsidRDefault="00A60382" w:rsidP="00A60382">
      <w:pPr>
        <w:pStyle w:val="ListParagraph"/>
        <w:numPr>
          <w:ilvl w:val="0"/>
          <w:numId w:val="60"/>
        </w:numPr>
      </w:pPr>
      <w:r w:rsidRPr="00A60382">
        <w:t>Psychological and emotional wellbeing</w:t>
      </w:r>
    </w:p>
    <w:p w14:paraId="1C60F786" w14:textId="77777777" w:rsidR="00A60382" w:rsidRPr="00A60382" w:rsidRDefault="00A60382" w:rsidP="00A60382">
      <w:pPr>
        <w:pStyle w:val="ListParagraph"/>
        <w:numPr>
          <w:ilvl w:val="0"/>
          <w:numId w:val="60"/>
        </w:numPr>
      </w:pPr>
      <w:r w:rsidRPr="00A60382">
        <w:t>Social and economic situation</w:t>
      </w:r>
    </w:p>
    <w:p w14:paraId="4F048FAB" w14:textId="77777777" w:rsidR="00A60382" w:rsidRPr="00A60382" w:rsidRDefault="00A60382" w:rsidP="00A60382">
      <w:pPr>
        <w:pStyle w:val="ListParagraph"/>
        <w:numPr>
          <w:ilvl w:val="0"/>
          <w:numId w:val="60"/>
        </w:numPr>
      </w:pPr>
      <w:r w:rsidRPr="00A60382">
        <w:t>Cultural identity and practices</w:t>
      </w:r>
    </w:p>
    <w:p w14:paraId="7D08719A" w14:textId="77777777" w:rsidR="00A60382" w:rsidRPr="00A60382" w:rsidRDefault="00A60382" w:rsidP="00A60382">
      <w:pPr>
        <w:pStyle w:val="ListParagraph"/>
        <w:numPr>
          <w:ilvl w:val="0"/>
          <w:numId w:val="60"/>
        </w:numPr>
      </w:pPr>
      <w:r w:rsidRPr="00A60382">
        <w:t>Health literacy</w:t>
      </w:r>
    </w:p>
    <w:p w14:paraId="47FB2305" w14:textId="77777777" w:rsidR="00A60382" w:rsidRPr="00A60382" w:rsidRDefault="00A60382" w:rsidP="00A60382">
      <w:pPr>
        <w:pStyle w:val="ListParagraph"/>
        <w:numPr>
          <w:ilvl w:val="0"/>
          <w:numId w:val="60"/>
        </w:numPr>
      </w:pPr>
      <w:r w:rsidRPr="00A60382">
        <w:t>Beliefs and concerns about their knee osteoarthritis</w:t>
      </w:r>
    </w:p>
    <w:p w14:paraId="087B5D3F" w14:textId="77777777" w:rsidR="00A60382" w:rsidRPr="00A60382" w:rsidRDefault="00A60382" w:rsidP="00A60382">
      <w:pPr>
        <w:pStyle w:val="ListParagraph"/>
        <w:numPr>
          <w:ilvl w:val="0"/>
          <w:numId w:val="60"/>
        </w:numPr>
      </w:pPr>
      <w:r w:rsidRPr="00A60382">
        <w:t xml:space="preserve">Preferred activities </w:t>
      </w:r>
    </w:p>
    <w:p w14:paraId="7FB4F8F9" w14:textId="77777777" w:rsidR="00A60382" w:rsidRDefault="00A60382" w:rsidP="00A60382">
      <w:pPr>
        <w:pStyle w:val="ListParagraph"/>
        <w:numPr>
          <w:ilvl w:val="0"/>
          <w:numId w:val="60"/>
        </w:numPr>
      </w:pPr>
      <w:r w:rsidRPr="00A60382">
        <w:t>Readiness to adopt s</w:t>
      </w:r>
      <w:r>
        <w:t>elf-management behaviours.</w:t>
      </w:r>
    </w:p>
    <w:p w14:paraId="5CC06669" w14:textId="77777777" w:rsidR="00A60382" w:rsidRDefault="00A60382" w:rsidP="00A60382">
      <w:pPr>
        <w:pStyle w:val="Heading2"/>
      </w:pPr>
      <w:r>
        <w:t>Addressing unhelpful beliefs</w:t>
      </w:r>
    </w:p>
    <w:p w14:paraId="5C25B105" w14:textId="77777777" w:rsidR="00A60382" w:rsidRDefault="00A60382" w:rsidP="00A60382">
      <w:r>
        <w:t xml:space="preserve">Misconceptions about </w:t>
      </w:r>
      <w:r w:rsidRPr="00A60382">
        <w:t>diagnosis</w:t>
      </w:r>
      <w:r>
        <w:t xml:space="preserve">, treatment, pain, and movement are common amongst people with knee osteoarthritis, and can be unintentionally fostered by clinicians.  </w:t>
      </w:r>
    </w:p>
    <w:p w14:paraId="2D04F5B8" w14:textId="77777777" w:rsidR="00A60382" w:rsidRDefault="00A60382" w:rsidP="00A60382">
      <w:pPr>
        <w:pStyle w:val="FigureTableTitle"/>
      </w:pPr>
      <w:r>
        <w:lastRenderedPageBreak/>
        <w:t xml:space="preserve">Figure 1: Helpful and </w:t>
      </w:r>
      <w:r w:rsidRPr="00A60382">
        <w:t>unhelpful</w:t>
      </w:r>
      <w:r>
        <w:t xml:space="preserve"> beliefs about knee osteoarthritis</w:t>
      </w:r>
    </w:p>
    <w:p w14:paraId="325352B6" w14:textId="68B34278" w:rsidR="00A60382" w:rsidRDefault="00401B49" w:rsidP="00401B49">
      <w:pPr>
        <w:pStyle w:val="TFTitlespanTables"/>
        <w:ind w:hanging="284"/>
      </w:pPr>
      <w:r w:rsidRPr="00401B49">
        <w:rPr>
          <w:noProof/>
        </w:rPr>
        <w:drawing>
          <wp:inline distT="0" distB="0" distL="0" distR="0" wp14:anchorId="4009DBDF" wp14:editId="5CB818E7">
            <wp:extent cx="6522307" cy="3910837"/>
            <wp:effectExtent l="0" t="0" r="0" b="1905"/>
            <wp:docPr id="1754024203" name="Picture 1" descr="Figure 1: Helpful and unhelpful beliefs about knee osteoarthritis&#10;&#10;Unhelpful beliefs:&#10;Imaging is needed to diagnose knee osteoarthritis and make treatment decisions. &#10;Knee pain from osteoarthritis is a sign of tissue damage.&#10;Knee osteoarthritis is an inevitable part of getting older.&#10;Knee pain with osteoarthritis only gets worse with age.&#10;Being physically active with knee osteoarthritis will cause damage to the joint.&#10;Medication and surgery are the only solutions for knee osteoarthritis.&#10;&#10;Helpful beliefs:&#10;Joint changes seen on X-rays and scans are also seen in people who are free of pain. These changes don’t predict future pain or response to treatment.&#10;Knee pain from osteoarthritis can occur without tissue damage. Things like exercise, good sleep, and diet can play an important role in managing pain.&#10;Knee osteoarthritis is not inevitable, and people can take action to improve their bone muscle and joint health at any age.&#10;Osteoarthritis pain does not always get worse, it can be different for different people. It may improve or even resolve over time.&#10;Physical activity is safe and beneficial.&#10;Lifestyle solutions are key for managing knee osteoarthritis including exercise, maintaining a healthy weight, and a nutritious die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24203" name="Picture 1" descr="Figure 1: Helpful and unhelpful beliefs about knee osteoarthritis&#10;&#10;Unhelpful beliefs:&#10;Imaging is needed to diagnose knee osteoarthritis and make treatment decisions. &#10;Knee pain from osteoarthritis is a sign of tissue damage.&#10;Knee osteoarthritis is an inevitable part of getting older.&#10;Knee pain with osteoarthritis only gets worse with age.&#10;Being physically active with knee osteoarthritis will cause damage to the joint.&#10;Medication and surgery are the only solutions for knee osteoarthritis.&#10;&#10;Helpful beliefs:&#10;Joint changes seen on X-rays and scans are also seen in people who are free of pain. These changes don’t predict future pain or response to treatment.&#10;Knee pain from osteoarthritis can occur without tissue damage. Things like exercise, good sleep, and diet can play an important role in managing pain.&#10;Knee osteoarthritis is not inevitable, and people can take action to improve their bone muscle and joint health at any age.&#10;Osteoarthritis pain does not always get worse, it can be different for different people. It may improve or even resolve over time.&#10;Physical activity is safe and beneficial.&#10;Lifestyle solutions are key for managing knee osteoarthritis including exercise, maintaining a healthy weight, and a nutritious diet.&#10;"/>
                    <pic:cNvPicPr/>
                  </pic:nvPicPr>
                  <pic:blipFill>
                    <a:blip r:embed="rId8"/>
                    <a:stretch>
                      <a:fillRect/>
                    </a:stretch>
                  </pic:blipFill>
                  <pic:spPr>
                    <a:xfrm>
                      <a:off x="0" y="0"/>
                      <a:ext cx="6522307" cy="3910837"/>
                    </a:xfrm>
                    <a:prstGeom prst="rect">
                      <a:avLst/>
                    </a:prstGeom>
                  </pic:spPr>
                </pic:pic>
              </a:graphicData>
            </a:graphic>
          </wp:inline>
        </w:drawing>
      </w:r>
    </w:p>
    <w:p w14:paraId="4198D2CE" w14:textId="77777777" w:rsidR="00A60382" w:rsidRDefault="00A60382" w:rsidP="00A60382">
      <w:pPr>
        <w:pStyle w:val="Heading2"/>
      </w:pPr>
      <w:r>
        <w:t>Positive conversations</w:t>
      </w:r>
    </w:p>
    <w:p w14:paraId="1EDBF5A4" w14:textId="23FE568A" w:rsidR="00A60382" w:rsidRDefault="00A60382" w:rsidP="00A60382">
      <w:r>
        <w:t xml:space="preserve">Below are some examples of ways </w:t>
      </w:r>
      <w:r w:rsidRPr="00A60382">
        <w:t>to</w:t>
      </w:r>
      <w:r>
        <w:t xml:space="preserve"> frame more positive conversations – and some messages to avoid.</w:t>
      </w:r>
    </w:p>
    <w:p w14:paraId="776B4F05" w14:textId="77777777" w:rsidR="00A60382" w:rsidRDefault="00A60382" w:rsidP="00A60382">
      <w:pPr>
        <w:pStyle w:val="Heading3"/>
      </w:pPr>
      <w:r>
        <w:t>Express understanding</w:t>
      </w:r>
    </w:p>
    <w:p w14:paraId="6AC366BA" w14:textId="024343CB" w:rsidR="00A60382" w:rsidRDefault="00A60382" w:rsidP="00A60382">
      <w:pPr>
        <w:pStyle w:val="Heading4InfoforClin"/>
      </w:pPr>
      <w:r>
        <w:t>Recognise the impact of the person’s physical symptoms on their life and general</w:t>
      </w:r>
      <w:r w:rsidR="00BC39CA">
        <w:t> </w:t>
      </w:r>
      <w:r>
        <w:t>wellbeing</w:t>
      </w:r>
    </w:p>
    <w:p w14:paraId="6548EDC5" w14:textId="430987FD" w:rsidR="00A60382" w:rsidRDefault="00A60382" w:rsidP="00A60382">
      <w:pPr>
        <w:pStyle w:val="NormalspeechBodystyles"/>
      </w:pPr>
      <w:r>
        <w:t>‘Joint stiffness and pain can interfere with the activities you enjoy. This can affect you emotionally too. It’s important to know that osteoarthritis does not always get worse with time. With the right management, you can get back to doing the things you enjoy.’</w:t>
      </w:r>
    </w:p>
    <w:p w14:paraId="7796673D" w14:textId="77777777" w:rsidR="00156E7A" w:rsidRDefault="00156E7A" w:rsidP="00A60382">
      <w:pPr>
        <w:pStyle w:val="Heading3"/>
      </w:pPr>
      <w:r>
        <w:br w:type="page"/>
      </w:r>
    </w:p>
    <w:p w14:paraId="39D6969A" w14:textId="75B9E516" w:rsidR="00A60382" w:rsidRDefault="00A60382" w:rsidP="00A60382">
      <w:pPr>
        <w:pStyle w:val="Heading3"/>
      </w:pPr>
      <w:r>
        <w:lastRenderedPageBreak/>
        <w:t>Promote active self-</w:t>
      </w:r>
      <w:r w:rsidRPr="00A60382">
        <w:t>management</w:t>
      </w:r>
    </w:p>
    <w:p w14:paraId="785C6B55" w14:textId="77777777" w:rsidR="00A60382" w:rsidRDefault="00A60382" w:rsidP="00A60382">
      <w:pPr>
        <w:pStyle w:val="Heading4InfoforClin"/>
      </w:pPr>
      <w:r>
        <w:t xml:space="preserve">Provide information that is individualised to the patient’s condition and empowers them to manage their osteoarthritis proactively, using terms like ‘healthy’, ‘strong’, and ‘active’ </w:t>
      </w:r>
    </w:p>
    <w:p w14:paraId="0C8E9079" w14:textId="0155A0E0" w:rsidR="00A60382" w:rsidRDefault="00A60382" w:rsidP="00A60382">
      <w:pPr>
        <w:pStyle w:val="NormalspeechBodystyles"/>
      </w:pPr>
      <w:r>
        <w:t xml:space="preserve">‘Based on your story, we can see a range of factors that influence what you can work on </w:t>
      </w:r>
      <w:r w:rsidR="0090124B">
        <w:t>–</w:t>
      </w:r>
      <w:r>
        <w:t xml:space="preserve"> things like weight around the belly, muscle weakness, lack of confidence to use your knee, and not enough sleep. The good news is that these things can be changed.’ </w:t>
      </w:r>
    </w:p>
    <w:p w14:paraId="54491758" w14:textId="68901A7B" w:rsidR="00A60382" w:rsidRDefault="00A60382" w:rsidP="00A60382">
      <w:pPr>
        <w:pStyle w:val="NormalspeechBodystyles"/>
      </w:pPr>
      <w:r>
        <w:t>‘We can work on a plan together for you to be active, strong, and healthy so you can participate in the activities you enjoy doing.’</w:t>
      </w:r>
    </w:p>
    <w:p w14:paraId="13117D50" w14:textId="77777777" w:rsidR="00A60382" w:rsidRDefault="00A60382" w:rsidP="00A60382">
      <w:pPr>
        <w:pStyle w:val="Heading3"/>
      </w:pPr>
      <w:r>
        <w:t>Identify and address any unhelpful beliefs</w:t>
      </w:r>
    </w:p>
    <w:p w14:paraId="21012095" w14:textId="77777777" w:rsidR="00A60382" w:rsidRDefault="00A60382" w:rsidP="00A60382">
      <w:pPr>
        <w:pStyle w:val="Heading4InfoforClin"/>
      </w:pPr>
      <w:r>
        <w:t>Listen to the person’s concerns and address any misconceptions, especially those about the safety of weight-bearing activities and exercise</w:t>
      </w:r>
    </w:p>
    <w:p w14:paraId="434BC8A6" w14:textId="27C1E6B6" w:rsidR="00A60382" w:rsidRDefault="00A60382" w:rsidP="00781822">
      <w:pPr>
        <w:pStyle w:val="NormalspeechBodystyles"/>
        <w:spacing w:after="240"/>
      </w:pPr>
      <w:r>
        <w:t xml:space="preserve">‘Knee osteoarthritis is a complex condition of the knee joint and the muscles around it, which can make your knees feel stiff and sore. It’s often described as joint ‘wear and tear’, but using your joints </w:t>
      </w:r>
      <w:r>
        <w:rPr>
          <w:rStyle w:val="Strong"/>
        </w:rPr>
        <w:t>won’t</w:t>
      </w:r>
      <w:r>
        <w:t xml:space="preserve"> wear them away – movement is good for your joints.’</w:t>
      </w:r>
    </w:p>
    <w:p w14:paraId="4D5D5DF2" w14:textId="77777777" w:rsidR="00A60382" w:rsidRDefault="00A60382" w:rsidP="00A60382">
      <w:pPr>
        <w:pStyle w:val="Avoidsaying"/>
      </w:pPr>
      <w:r>
        <w:rPr>
          <w:rStyle w:val="Strong"/>
        </w:rPr>
        <w:t>Avoid</w:t>
      </w:r>
      <w:r>
        <w:t xml:space="preserve"> descriptions of osteoarthritis that may reinforce unhelpful beliefs about activity causing more damage to the joint, or that cause concern about exercising.</w:t>
      </w:r>
    </w:p>
    <w:p w14:paraId="11E9FE5C" w14:textId="77777777" w:rsidR="00A60382" w:rsidRDefault="00A60382" w:rsidP="00272E8F">
      <w:pPr>
        <w:pStyle w:val="Avoidsaying"/>
        <w:spacing w:after="360"/>
      </w:pPr>
      <w:r>
        <w:rPr>
          <w:rStyle w:val="Strong"/>
        </w:rPr>
        <w:t>Avoid</w:t>
      </w:r>
      <w:r>
        <w:t xml:space="preserve"> using terms like ‘degenerative’, ‘wear and tear’, and ‘bone-on-bone’.</w:t>
      </w:r>
    </w:p>
    <w:p w14:paraId="357A82F8" w14:textId="77777777" w:rsidR="00A60382" w:rsidRDefault="00A60382" w:rsidP="00A60382">
      <w:pPr>
        <w:pStyle w:val="Heading3"/>
      </w:pPr>
      <w:r>
        <w:t xml:space="preserve">Emphasise the benefits of being active and exercising </w:t>
      </w:r>
    </w:p>
    <w:p w14:paraId="37FF353E" w14:textId="77777777" w:rsidR="00A60382" w:rsidRDefault="00A60382" w:rsidP="00A60382">
      <w:pPr>
        <w:pStyle w:val="Heading4InfoforClin"/>
      </w:pPr>
      <w:r>
        <w:t>Use positive terms to communicate the benefits of movement and of building and maintaining strength</w:t>
      </w:r>
    </w:p>
    <w:p w14:paraId="54AA5A7F" w14:textId="54BCA3B1" w:rsidR="00A60382" w:rsidRDefault="00A60382" w:rsidP="00A60382">
      <w:pPr>
        <w:pStyle w:val="NormalspeechBodystyles"/>
      </w:pPr>
      <w:r>
        <w:t xml:space="preserve">‘Knee joints are strong – they stay healthy through movement and are designed to be loaded. It’s safe to be active, even if it’s a bit sore at the start. The key is to find the right amount of activity based on what you can do now and what you want to do in the future.’ </w:t>
      </w:r>
    </w:p>
    <w:p w14:paraId="265EA536" w14:textId="63E09364" w:rsidR="00A60382" w:rsidRDefault="00A60382" w:rsidP="00A60382">
      <w:pPr>
        <w:pStyle w:val="NormalspeechBodystyles"/>
      </w:pPr>
      <w:r>
        <w:t>‘Staying active is the best way to look after your osteoarthritis. It keeps your bones, joints, and muscles healthy. It is also good for your body and mind.’</w:t>
      </w:r>
    </w:p>
    <w:p w14:paraId="17F4D1C0" w14:textId="39835838" w:rsidR="00A60382" w:rsidRDefault="00A60382" w:rsidP="00A60382">
      <w:pPr>
        <w:pStyle w:val="NormalspeechBodystyles"/>
      </w:pPr>
      <w:r>
        <w:t>‘If you meet the criteria for surgery, being healthy and strong before surgery will help you recover afterwards.’</w:t>
      </w:r>
    </w:p>
    <w:p w14:paraId="5C5AA5D1" w14:textId="77777777" w:rsidR="00156E7A" w:rsidRDefault="00156E7A" w:rsidP="00A60382">
      <w:pPr>
        <w:pStyle w:val="Heading3"/>
      </w:pPr>
      <w:r>
        <w:br w:type="page"/>
      </w:r>
    </w:p>
    <w:p w14:paraId="261F7104" w14:textId="012750FD" w:rsidR="00A60382" w:rsidRDefault="00A60382" w:rsidP="00A60382">
      <w:pPr>
        <w:pStyle w:val="Heading3"/>
      </w:pPr>
      <w:r>
        <w:lastRenderedPageBreak/>
        <w:t>Use supportive and non-stigmatising language to talk about weight</w:t>
      </w:r>
      <w:r w:rsidR="00CB6737">
        <w:t> </w:t>
      </w:r>
      <w:r>
        <w:t>management</w:t>
      </w:r>
    </w:p>
    <w:p w14:paraId="1F3F7E1F" w14:textId="77777777" w:rsidR="00A60382" w:rsidRDefault="00A60382" w:rsidP="00A60382">
      <w:pPr>
        <w:pStyle w:val="Heading4InfoforClin"/>
      </w:pPr>
      <w:r>
        <w:t>Approach conversations about any excess weight sensitively and non-judgementally with the patient</w:t>
      </w:r>
    </w:p>
    <w:p w14:paraId="61D632AB" w14:textId="7EDC1D9A" w:rsidR="00A60382" w:rsidRDefault="00A60382" w:rsidP="00A60382">
      <w:pPr>
        <w:pStyle w:val="NormalspeechBodystyles"/>
      </w:pPr>
      <w:r>
        <w:t>‘What goals would you like to focus on in relation to your diet and exercise?’</w:t>
      </w:r>
    </w:p>
    <w:p w14:paraId="7162A7EE" w14:textId="5D68A52A" w:rsidR="00A60382" w:rsidRDefault="00A60382" w:rsidP="00781822">
      <w:pPr>
        <w:pStyle w:val="NormalspeechBodystyles"/>
        <w:spacing w:after="240"/>
      </w:pPr>
      <w:r>
        <w:t>‘Losing even a small amount of excess weight can improve your symptoms. Is that something you would like to consider?’</w:t>
      </w:r>
    </w:p>
    <w:p w14:paraId="70D13F2F" w14:textId="50A31F3C" w:rsidR="00A60382" w:rsidRDefault="00A60382" w:rsidP="00781822">
      <w:pPr>
        <w:pStyle w:val="Avoidsaying"/>
        <w:spacing w:after="360"/>
      </w:pPr>
      <w:r>
        <w:rPr>
          <w:rStyle w:val="Strong"/>
        </w:rPr>
        <w:t>Avoid</w:t>
      </w:r>
      <w:r>
        <w:t xml:space="preserve"> using terms like ‘fat’, ‘obese’, or ‘reducing load on the knee’ to talk about excess</w:t>
      </w:r>
      <w:r w:rsidR="00781822">
        <w:t> </w:t>
      </w:r>
      <w:r>
        <w:t>weight.</w:t>
      </w:r>
    </w:p>
    <w:p w14:paraId="77C41A18" w14:textId="77777777" w:rsidR="00A60382" w:rsidRDefault="00A60382" w:rsidP="00A60382">
      <w:pPr>
        <w:pStyle w:val="Heading3"/>
      </w:pPr>
      <w:r>
        <w:t>Clarify the role of medicines</w:t>
      </w:r>
    </w:p>
    <w:p w14:paraId="392A04DA" w14:textId="77777777" w:rsidR="00A60382" w:rsidRDefault="00A60382" w:rsidP="00A60382">
      <w:pPr>
        <w:pStyle w:val="Heading4InfoforClin"/>
      </w:pPr>
      <w:r>
        <w:t>Explain that medicines aren’t the only effective way to manage pain and work best when used together with self-management strategies</w:t>
      </w:r>
    </w:p>
    <w:p w14:paraId="1C08FC09" w14:textId="12951ECB" w:rsidR="00A60382" w:rsidRDefault="00A60382" w:rsidP="00A60382">
      <w:pPr>
        <w:pStyle w:val="NormalspeechBodystyles"/>
      </w:pPr>
      <w:r>
        <w:t xml:space="preserve">‘Medicines can help to reduce pain so that you can exercise and do your usual activities. But medicines should not replace moving your body, doing exercises to strengthen your knee, or losing any excess weight.’ </w:t>
      </w:r>
    </w:p>
    <w:p w14:paraId="1FB99AC5" w14:textId="77777777" w:rsidR="00A60382" w:rsidRDefault="00A60382" w:rsidP="00A60382">
      <w:pPr>
        <w:pStyle w:val="Heading4InfoforClin"/>
      </w:pPr>
      <w:r>
        <w:t xml:space="preserve">Consider numeric literacy when talking about risks and benefits </w:t>
      </w:r>
    </w:p>
    <w:p w14:paraId="2E734591" w14:textId="77777777" w:rsidR="00A60382" w:rsidRDefault="00A60382" w:rsidP="00A60382">
      <w:pPr>
        <w:pStyle w:val="NormalspeechBodystyles"/>
      </w:pPr>
      <w:r>
        <w:t>Statements like ‘Nine out of 10 people with knee osteoarthritis self</w:t>
      </w:r>
      <w:r>
        <w:rPr>
          <w:rFonts w:ascii="Cambria Math" w:hAnsi="Cambria Math" w:cs="Cambria Math"/>
        </w:rPr>
        <w:t>‑</w:t>
      </w:r>
      <w:r>
        <w:t>manage their condition without joint replacement surgery’ are often easier to understand than percentages or rates.</w:t>
      </w:r>
    </w:p>
    <w:p w14:paraId="269BE4CF" w14:textId="77777777" w:rsidR="00A60382" w:rsidRDefault="00A60382" w:rsidP="00A60382">
      <w:pPr>
        <w:pStyle w:val="Heading3"/>
      </w:pPr>
      <w:r>
        <w:t>Offer hope and reassurance</w:t>
      </w:r>
    </w:p>
    <w:p w14:paraId="45A59298" w14:textId="77777777" w:rsidR="00A60382" w:rsidRDefault="00A60382" w:rsidP="00A60382">
      <w:pPr>
        <w:pStyle w:val="Heading4InfoforClin"/>
      </w:pPr>
      <w:r>
        <w:t>Convey hope and reassurance that the patient can improve their symptoms and general wellbeing</w:t>
      </w:r>
    </w:p>
    <w:p w14:paraId="7BF5B04D" w14:textId="7DCAFFC0" w:rsidR="00A60382" w:rsidRDefault="00A60382" w:rsidP="00A60382">
      <w:pPr>
        <w:pStyle w:val="NormalspeechBodystyles"/>
      </w:pPr>
      <w:r>
        <w:t>‘There is good evidence that most people who are physically active and maintain a healthy weight can be healthy and strong and participate in the activities they enjoy without ever needing surgery.’</w:t>
      </w:r>
    </w:p>
    <w:p w14:paraId="1B796712" w14:textId="6FC256D1" w:rsidR="00A60382" w:rsidRDefault="00A60382" w:rsidP="00272E8F">
      <w:pPr>
        <w:pStyle w:val="NormalspeechBodystyles"/>
        <w:spacing w:after="240"/>
      </w:pPr>
      <w:r>
        <w:t>‘Within a few months you should find you are able to do more. Most people can look after knee osteoarthritis without surgery. For a small number of people, surgery can help.’</w:t>
      </w:r>
    </w:p>
    <w:p w14:paraId="1B73E300" w14:textId="77777777" w:rsidR="00A60382" w:rsidRDefault="00A60382" w:rsidP="00272E8F">
      <w:pPr>
        <w:pStyle w:val="Avoidsaying"/>
        <w:spacing w:after="240"/>
      </w:pPr>
      <w:r>
        <w:rPr>
          <w:rStyle w:val="Strong"/>
        </w:rPr>
        <w:t>Avoid</w:t>
      </w:r>
      <w:r>
        <w:t xml:space="preserve"> using language that suggests it is likely they will need surgery at some time in the future – this may support a belief that non-surgical management is futile.</w:t>
      </w:r>
    </w:p>
    <w:p w14:paraId="0B8D9866" w14:textId="77777777" w:rsidR="000C0CA9" w:rsidRDefault="000C0CA9" w:rsidP="00A60382">
      <w:pPr>
        <w:pStyle w:val="Heading4InfoforClin"/>
      </w:pPr>
      <w:r>
        <w:br w:type="page"/>
      </w:r>
    </w:p>
    <w:p w14:paraId="47D83916" w14:textId="2E303C7F" w:rsidR="00A60382" w:rsidRDefault="00A60382" w:rsidP="00A60382">
      <w:pPr>
        <w:pStyle w:val="Heading4InfoforClin"/>
      </w:pPr>
      <w:r>
        <w:lastRenderedPageBreak/>
        <w:t xml:space="preserve">Explain why imaging is not needed for diagnosis </w:t>
      </w:r>
    </w:p>
    <w:p w14:paraId="4D12E2C6" w14:textId="0D8989B0" w:rsidR="00A60382" w:rsidRDefault="00A60382" w:rsidP="00F109FA">
      <w:pPr>
        <w:pStyle w:val="NormalspeechBodystyles"/>
        <w:spacing w:after="240"/>
      </w:pPr>
      <w:r>
        <w:t>‘Two people can have the same changes on X-ray but experience the effects on their joints very differently. This tells us that other factors play a role in your knee osteoarthritis experience.’</w:t>
      </w:r>
    </w:p>
    <w:p w14:paraId="6892A157" w14:textId="77777777" w:rsidR="00A60382" w:rsidRDefault="00A60382" w:rsidP="00F109FA">
      <w:pPr>
        <w:pStyle w:val="Avoidsaying"/>
        <w:spacing w:after="360"/>
      </w:pPr>
      <w:r>
        <w:rPr>
          <w:rStyle w:val="Strong"/>
        </w:rPr>
        <w:t>Avoid</w:t>
      </w:r>
      <w:r>
        <w:t xml:space="preserve"> saying things like ‘It’s normal for adults to have joint changes on X-ray, but most won’t experience symptoms.’ as people who do experience symptoms can perceive this as </w:t>
      </w:r>
      <w:proofErr w:type="spellStart"/>
      <w:r>
        <w:t>stigmatising</w:t>
      </w:r>
      <w:proofErr w:type="spellEnd"/>
      <w:r>
        <w:t xml:space="preserve"> and </w:t>
      </w:r>
      <w:proofErr w:type="spellStart"/>
      <w:r>
        <w:t>judgemental</w:t>
      </w:r>
      <w:proofErr w:type="spellEnd"/>
      <w:r>
        <w:t>.</w:t>
      </w:r>
    </w:p>
    <w:p w14:paraId="5C447785" w14:textId="77777777" w:rsidR="00A60382" w:rsidRDefault="00A60382" w:rsidP="00A60382">
      <w:pPr>
        <w:pStyle w:val="Heading2"/>
      </w:pPr>
      <w:r>
        <w:t>Questions?</w:t>
      </w:r>
    </w:p>
    <w:p w14:paraId="015F7AB8" w14:textId="46F38B48" w:rsidR="00595379" w:rsidRDefault="00595379" w:rsidP="00A60382">
      <w:r w:rsidRPr="00CC3053">
        <w:rPr>
          <w:noProof/>
        </w:rPr>
        <w:drawing>
          <wp:inline distT="0" distB="0" distL="0" distR="0" wp14:anchorId="083329F8" wp14:editId="2DDDC1BF">
            <wp:extent cx="914400" cy="914400"/>
            <wp:effectExtent l="0" t="0" r="0" b="0"/>
            <wp:docPr id="243593253"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77859" name="Picture 1" descr="QR code"/>
                    <pic:cNvPicPr/>
                  </pic:nvPicPr>
                  <pic:blipFill>
                    <a:blip r:embed="rId9"/>
                    <a:stretch>
                      <a:fillRect/>
                    </a:stretch>
                  </pic:blipFill>
                  <pic:spPr>
                    <a:xfrm>
                      <a:off x="0" y="0"/>
                      <a:ext cx="914400" cy="914400"/>
                    </a:xfrm>
                    <a:prstGeom prst="rect">
                      <a:avLst/>
                    </a:prstGeom>
                  </pic:spPr>
                </pic:pic>
              </a:graphicData>
            </a:graphic>
          </wp:inline>
        </w:drawing>
      </w:r>
    </w:p>
    <w:p w14:paraId="49AA1F41" w14:textId="592F29B2" w:rsidR="00A60382" w:rsidRDefault="00A60382" w:rsidP="00A60382">
      <w:r>
        <w:t xml:space="preserve">See the </w:t>
      </w:r>
      <w:r w:rsidRPr="00A60382">
        <w:t>Commission’s</w:t>
      </w:r>
      <w:r>
        <w:t xml:space="preserve"> </w:t>
      </w:r>
      <w:hyperlink r:id="rId10" w:history="1">
        <w:r w:rsidRPr="004A244F">
          <w:rPr>
            <w:rStyle w:val="Hyperlink"/>
          </w:rPr>
          <w:t>Osteoarthritis of the Knee Clinical Care Standard</w:t>
        </w:r>
      </w:hyperlink>
      <w:r>
        <w:t xml:space="preserve"> webpage for more information and links to useful resources. </w:t>
      </w:r>
    </w:p>
    <w:bookmarkEnd w:id="0"/>
    <w:bookmarkEnd w:id="1"/>
    <w:p w14:paraId="1BC91461" w14:textId="77777777" w:rsidR="00614470" w:rsidRPr="00837A90" w:rsidRDefault="00614470" w:rsidP="00614470">
      <w:pPr>
        <w:pStyle w:val="Website"/>
        <w:rPr>
          <w:bCs/>
          <w:szCs w:val="26"/>
        </w:rPr>
      </w:pPr>
      <w:r>
        <w:fldChar w:fldCharType="begin"/>
      </w:r>
      <w:r>
        <w:instrText xml:space="preserve"> HYPERLINK "http://www.safetyandquality.gov.au" </w:instrText>
      </w:r>
      <w:r>
        <w:fldChar w:fldCharType="separate"/>
      </w:r>
      <w:r w:rsidRPr="00837A90">
        <w:rPr>
          <w:rStyle w:val="Hyperlink"/>
          <w:bCs/>
          <w:szCs w:val="26"/>
        </w:rPr>
        <w:t>safetyandquality.gov.au</w:t>
      </w:r>
      <w:r>
        <w:rPr>
          <w:rStyle w:val="Hyperlink"/>
          <w:b w:val="0"/>
          <w:bCs/>
          <w:szCs w:val="26"/>
        </w:rPr>
        <w:fldChar w:fldCharType="end"/>
      </w:r>
    </w:p>
    <w:p w14:paraId="43D10F95" w14:textId="77777777" w:rsidR="00614470" w:rsidRPr="006B4D25" w:rsidRDefault="00614470" w:rsidP="00614470">
      <w:pPr>
        <w:pStyle w:val="Copyright"/>
        <w:rPr>
          <w:rFonts w:eastAsiaTheme="majorEastAsia"/>
        </w:rPr>
      </w:pPr>
      <w:r w:rsidRPr="006B4D25">
        <w:rPr>
          <w:noProof/>
        </w:rPr>
        <w:drawing>
          <wp:inline distT="0" distB="0" distL="0" distR="0" wp14:anchorId="794C2B57" wp14:editId="7A278FB4">
            <wp:extent cx="840105" cy="297815"/>
            <wp:effectExtent l="0" t="0" r="0" b="0"/>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p>
    <w:p w14:paraId="6843950D" w14:textId="1267409A" w:rsidR="00465AB0" w:rsidRPr="00B11A0A" w:rsidRDefault="00614470" w:rsidP="00614470">
      <w:pPr>
        <w:pStyle w:val="Copyright"/>
        <w:rPr>
          <w:rFonts w:eastAsiaTheme="majorEastAsia"/>
        </w:rPr>
      </w:pPr>
      <w:r w:rsidRPr="006B4D25">
        <w:rPr>
          <w:rFonts w:eastAsiaTheme="majorEastAsia"/>
        </w:rPr>
        <w:t>© Australian Commission on Safety and Quality in Health Care 202</w:t>
      </w:r>
      <w:r w:rsidR="00C20736">
        <w:rPr>
          <w:rFonts w:eastAsiaTheme="majorEastAsia"/>
        </w:rPr>
        <w:t>4</w:t>
      </w:r>
    </w:p>
    <w:sectPr w:rsidR="00465AB0" w:rsidRPr="00B11A0A" w:rsidSect="001B5FA5">
      <w:headerReference w:type="even" r:id="rId12"/>
      <w:headerReference w:type="default" r:id="rId13"/>
      <w:footerReference w:type="even" r:id="rId14"/>
      <w:footerReference w:type="default" r:id="rId15"/>
      <w:pgSz w:w="11906" w:h="16838"/>
      <w:pgMar w:top="2126"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FE6C0" w14:textId="77777777" w:rsidR="00CB4723" w:rsidRDefault="00CB4723" w:rsidP="000B0274">
      <w:r>
        <w:separator/>
      </w:r>
    </w:p>
    <w:p w14:paraId="30A42486" w14:textId="77777777" w:rsidR="00CB4723" w:rsidRDefault="00CB4723"/>
    <w:p w14:paraId="2419FB2E" w14:textId="77777777" w:rsidR="00CB4723" w:rsidRDefault="00CB4723"/>
    <w:p w14:paraId="13C5C6AA" w14:textId="77777777" w:rsidR="00CB4723" w:rsidRDefault="00CB4723"/>
    <w:p w14:paraId="25632F04" w14:textId="77777777" w:rsidR="00CB4723" w:rsidRDefault="00CB4723"/>
  </w:endnote>
  <w:endnote w:type="continuationSeparator" w:id="0">
    <w:p w14:paraId="12216E1F" w14:textId="77777777" w:rsidR="00CB4723" w:rsidRDefault="00CB4723" w:rsidP="000B0274">
      <w:r>
        <w:continuationSeparator/>
      </w:r>
    </w:p>
    <w:p w14:paraId="278A594E" w14:textId="77777777" w:rsidR="00CB4723" w:rsidRDefault="00CB4723"/>
    <w:p w14:paraId="0190C81A" w14:textId="77777777" w:rsidR="00CB4723" w:rsidRDefault="00CB4723"/>
    <w:p w14:paraId="2A593ADA" w14:textId="77777777" w:rsidR="00CB4723" w:rsidRDefault="00CB4723"/>
    <w:p w14:paraId="3C3399E2" w14:textId="77777777" w:rsidR="00CB4723" w:rsidRDefault="00CB4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Gotham Medium">
    <w:panose1 w:val="020B0604020202020204"/>
    <w:charset w:val="00"/>
    <w:family w:val="auto"/>
    <w:notTrueType/>
    <w:pitch w:val="variable"/>
    <w:sig w:usb0="A100007F" w:usb1="4000005B"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Minion Pro">
    <w:panose1 w:val="02040503050306020203"/>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Proxima Nova">
    <w:panose1 w:val="02000506030000020004"/>
    <w:charset w:val="00"/>
    <w:family w:val="auto"/>
    <w:notTrueType/>
    <w:pitch w:val="variable"/>
    <w:sig w:usb0="A00002EF" w:usb1="5000E0FB" w:usb2="00000000" w:usb3="00000000" w:csb0="0000019F" w:csb1="00000000"/>
  </w:font>
  <w:font w:name="Proxima Nova Extrabold">
    <w:altName w:val="Proxima Nova Extrabold"/>
    <w:panose1 w:val="02000506030000020004"/>
    <w:charset w:val="00"/>
    <w:family w:val="auto"/>
    <w:notTrueType/>
    <w:pitch w:val="variable"/>
    <w:sig w:usb0="A00002EF" w:usb1="5000E0FB"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672D" w14:textId="77777777" w:rsidR="00595379" w:rsidRPr="00595379" w:rsidRDefault="00595379" w:rsidP="00595379">
    <w:pPr>
      <w:pStyle w:val="Footer"/>
      <w:rPr>
        <w:lang w:val="en-GB"/>
      </w:rPr>
    </w:pPr>
  </w:p>
  <w:p w14:paraId="501EA54C" w14:textId="66732FB3" w:rsidR="008B014E" w:rsidRPr="00E40FD7" w:rsidRDefault="00595379" w:rsidP="00595379">
    <w:pPr>
      <w:pStyle w:val="Footer"/>
      <w:rPr>
        <w:b/>
      </w:rPr>
    </w:pPr>
    <w:r w:rsidRPr="00595379">
      <w:rPr>
        <w:lang w:val="en-GB"/>
      </w:rPr>
      <w:t xml:space="preserve"> Effective communication for knee osteoarthritis</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E8B75" w14:textId="77777777" w:rsidR="00CB4723" w:rsidRDefault="00CB4723" w:rsidP="000B0274">
      <w:r>
        <w:separator/>
      </w:r>
    </w:p>
    <w:p w14:paraId="40D8E1DE" w14:textId="77777777" w:rsidR="00CB4723" w:rsidRDefault="00CB4723"/>
    <w:p w14:paraId="5B5DDDBC" w14:textId="77777777" w:rsidR="00CB4723" w:rsidRDefault="00CB4723"/>
    <w:p w14:paraId="3B105834" w14:textId="77777777" w:rsidR="00CB4723" w:rsidRDefault="00CB4723"/>
    <w:p w14:paraId="7D1493BC" w14:textId="77777777" w:rsidR="00CB4723" w:rsidRDefault="00CB4723"/>
  </w:footnote>
  <w:footnote w:type="continuationSeparator" w:id="0">
    <w:p w14:paraId="283D07F8" w14:textId="77777777" w:rsidR="00CB4723" w:rsidRDefault="00CB4723" w:rsidP="000B0274">
      <w:r>
        <w:continuationSeparator/>
      </w:r>
    </w:p>
    <w:p w14:paraId="48678AA9" w14:textId="77777777" w:rsidR="00CB4723" w:rsidRDefault="00CB4723"/>
    <w:p w14:paraId="473F5FDE" w14:textId="77777777" w:rsidR="00CB4723" w:rsidRDefault="00CB4723"/>
    <w:p w14:paraId="654DA5C2" w14:textId="77777777" w:rsidR="00CB4723" w:rsidRDefault="00CB4723"/>
    <w:p w14:paraId="6EDCE2B5" w14:textId="77777777" w:rsidR="00CB4723" w:rsidRDefault="00CB4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BB51" w14:textId="3F8FF3F9" w:rsidR="008B014E" w:rsidRDefault="0036588B" w:rsidP="00526689">
    <w:pPr>
      <w:tabs>
        <w:tab w:val="right" w:pos="9638"/>
      </w:tabs>
      <w:spacing w:before="0" w:after="0"/>
      <w:ind w:left="-142"/>
    </w:pPr>
    <w:r w:rsidRPr="00FB375B">
      <w:rPr>
        <w:rFonts w:eastAsiaTheme="majorEastAsia"/>
        <w:noProof/>
        <w:lang w:val="en-US" w:eastAsia="en-US"/>
      </w:rPr>
      <w:drawing>
        <wp:inline distT="0" distB="0" distL="0" distR="0" wp14:anchorId="752AEEBE" wp14:editId="5015BC25">
          <wp:extent cx="4307149" cy="543600"/>
          <wp:effectExtent l="0" t="0" r="0" b="2540"/>
          <wp:docPr id="24" name="Picture 24"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526689" w:rsidRPr="00526689">
      <w:rPr>
        <w:noProof/>
      </w:rPr>
      <w:drawing>
        <wp:inline distT="0" distB="0" distL="0" distR="0" wp14:anchorId="108F7AF7" wp14:editId="14228807">
          <wp:extent cx="1569720" cy="441325"/>
          <wp:effectExtent l="0" t="0" r="5080" b="3175"/>
          <wp:docPr id="25" name="Picture 25" descr="Clinical Care 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inical Care Standard logo"/>
                  <pic:cNvPicPr/>
                </pic:nvPicPr>
                <pic:blipFill rotWithShape="1">
                  <a:blip r:embed="rId2"/>
                  <a:srcRect t="8116" r="2365" b="8832"/>
                  <a:stretch/>
                </pic:blipFill>
                <pic:spPr bwMode="auto">
                  <a:xfrm>
                    <a:off x="0" y="0"/>
                    <a:ext cx="1589194" cy="446800"/>
                  </a:xfrm>
                  <a:prstGeom prst="rect">
                    <a:avLst/>
                  </a:prstGeom>
                  <a:ln>
                    <a:noFill/>
                  </a:ln>
                  <a:extLst>
                    <a:ext uri="{53640926-AAD7-44D8-BBD7-CCE9431645EC}">
                      <a14:shadowObscured xmlns:a14="http://schemas.microsoft.com/office/drawing/2010/main"/>
                    </a:ext>
                  </a:extLst>
                </pic:spPr>
              </pic:pic>
            </a:graphicData>
          </a:graphic>
        </wp:inline>
      </w:drawing>
    </w:r>
  </w:p>
  <w:p w14:paraId="18F126EA"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F338CE"/>
    <w:multiLevelType w:val="hybridMultilevel"/>
    <w:tmpl w:val="CB10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623F2"/>
    <w:multiLevelType w:val="hybridMultilevel"/>
    <w:tmpl w:val="41C45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134D"/>
    <w:multiLevelType w:val="hybridMultilevel"/>
    <w:tmpl w:val="62A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F3FF9"/>
    <w:multiLevelType w:val="hybridMultilevel"/>
    <w:tmpl w:val="E804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0FF906DE"/>
    <w:multiLevelType w:val="hybridMultilevel"/>
    <w:tmpl w:val="255C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A7DD9"/>
    <w:multiLevelType w:val="hybridMultilevel"/>
    <w:tmpl w:val="725E1B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870EB"/>
    <w:multiLevelType w:val="hybridMultilevel"/>
    <w:tmpl w:val="8AC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1C226899"/>
    <w:multiLevelType w:val="hybridMultilevel"/>
    <w:tmpl w:val="117E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267B78CE"/>
    <w:multiLevelType w:val="hybridMultilevel"/>
    <w:tmpl w:val="7FFE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0D2D54"/>
    <w:multiLevelType w:val="hybridMultilevel"/>
    <w:tmpl w:val="4236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C85AAC"/>
    <w:multiLevelType w:val="hybridMultilevel"/>
    <w:tmpl w:val="861C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1B45FA"/>
    <w:multiLevelType w:val="hybridMultilevel"/>
    <w:tmpl w:val="AC0A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A861EC"/>
    <w:multiLevelType w:val="hybridMultilevel"/>
    <w:tmpl w:val="D90E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6D648D"/>
    <w:multiLevelType w:val="hybridMultilevel"/>
    <w:tmpl w:val="5DBC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FD6E94"/>
    <w:multiLevelType w:val="hybridMultilevel"/>
    <w:tmpl w:val="06569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D00DCD"/>
    <w:multiLevelType w:val="hybridMultilevel"/>
    <w:tmpl w:val="5C42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FD6E5A"/>
    <w:multiLevelType w:val="hybridMultilevel"/>
    <w:tmpl w:val="88EC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72796"/>
    <w:multiLevelType w:val="hybridMultilevel"/>
    <w:tmpl w:val="AA841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4B3715"/>
    <w:multiLevelType w:val="hybridMultilevel"/>
    <w:tmpl w:val="ABBC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A15257"/>
    <w:multiLevelType w:val="hybridMultilevel"/>
    <w:tmpl w:val="2A64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4169131B"/>
    <w:multiLevelType w:val="hybridMultilevel"/>
    <w:tmpl w:val="39CA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8061DB"/>
    <w:multiLevelType w:val="hybridMultilevel"/>
    <w:tmpl w:val="97C6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7281A14"/>
    <w:multiLevelType w:val="hybridMultilevel"/>
    <w:tmpl w:val="67CEDC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D8A6FDF"/>
    <w:multiLevelType w:val="hybridMultilevel"/>
    <w:tmpl w:val="1C764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721BCE"/>
    <w:multiLevelType w:val="hybridMultilevel"/>
    <w:tmpl w:val="DDEA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915471"/>
    <w:multiLevelType w:val="hybridMultilevel"/>
    <w:tmpl w:val="6820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915338"/>
    <w:multiLevelType w:val="hybridMultilevel"/>
    <w:tmpl w:val="91B8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AF4396"/>
    <w:multiLevelType w:val="hybridMultilevel"/>
    <w:tmpl w:val="49EC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196C44"/>
    <w:multiLevelType w:val="hybridMultilevel"/>
    <w:tmpl w:val="56AC8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CDF1D97"/>
    <w:multiLevelType w:val="hybridMultilevel"/>
    <w:tmpl w:val="B57C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3B14A7"/>
    <w:multiLevelType w:val="hybridMultilevel"/>
    <w:tmpl w:val="01A8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A200AB"/>
    <w:multiLevelType w:val="hybridMultilevel"/>
    <w:tmpl w:val="BF80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64674D"/>
    <w:multiLevelType w:val="hybridMultilevel"/>
    <w:tmpl w:val="9D02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6B5588"/>
    <w:multiLevelType w:val="hybridMultilevel"/>
    <w:tmpl w:val="39840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69A81409"/>
    <w:multiLevelType w:val="hybridMultilevel"/>
    <w:tmpl w:val="A22CF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C537AE0"/>
    <w:multiLevelType w:val="hybridMultilevel"/>
    <w:tmpl w:val="53381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5E7528"/>
    <w:multiLevelType w:val="hybridMultilevel"/>
    <w:tmpl w:val="C7B2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4D4B21"/>
    <w:multiLevelType w:val="hybridMultilevel"/>
    <w:tmpl w:val="E628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75256528"/>
    <w:multiLevelType w:val="hybridMultilevel"/>
    <w:tmpl w:val="1510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78842022"/>
    <w:multiLevelType w:val="hybridMultilevel"/>
    <w:tmpl w:val="C546C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CE6256"/>
    <w:multiLevelType w:val="hybridMultilevel"/>
    <w:tmpl w:val="76EC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607541">
    <w:abstractNumId w:val="0"/>
  </w:num>
  <w:num w:numId="2" w16cid:durableId="1724672373">
    <w:abstractNumId w:val="6"/>
  </w:num>
  <w:num w:numId="3" w16cid:durableId="1542521224">
    <w:abstractNumId w:val="17"/>
  </w:num>
  <w:num w:numId="4" w16cid:durableId="1560627731">
    <w:abstractNumId w:val="36"/>
  </w:num>
  <w:num w:numId="5" w16cid:durableId="649137827">
    <w:abstractNumId w:val="34"/>
  </w:num>
  <w:num w:numId="6" w16cid:durableId="998921470">
    <w:abstractNumId w:val="7"/>
  </w:num>
  <w:num w:numId="7" w16cid:durableId="1550917904">
    <w:abstractNumId w:val="10"/>
  </w:num>
  <w:num w:numId="8" w16cid:durableId="1715035404">
    <w:abstractNumId w:val="3"/>
  </w:num>
  <w:num w:numId="9" w16cid:durableId="1226910011">
    <w:abstractNumId w:val="55"/>
  </w:num>
  <w:num w:numId="10" w16cid:durableId="408894757">
    <w:abstractNumId w:val="15"/>
  </w:num>
  <w:num w:numId="11" w16cid:durableId="1120146828">
    <w:abstractNumId w:val="13"/>
  </w:num>
  <w:num w:numId="12" w16cid:durableId="428815966">
    <w:abstractNumId w:val="50"/>
  </w:num>
  <w:num w:numId="13" w16cid:durableId="2146922679">
    <w:abstractNumId w:val="14"/>
  </w:num>
  <w:num w:numId="14" w16cid:durableId="612982202">
    <w:abstractNumId w:val="31"/>
  </w:num>
  <w:num w:numId="15" w16cid:durableId="511527898">
    <w:abstractNumId w:val="57"/>
  </w:num>
  <w:num w:numId="16" w16cid:durableId="1577321253">
    <w:abstractNumId w:val="24"/>
  </w:num>
  <w:num w:numId="17" w16cid:durableId="663166228">
    <w:abstractNumId w:val="12"/>
  </w:num>
  <w:num w:numId="18" w16cid:durableId="1913001571">
    <w:abstractNumId w:val="42"/>
  </w:num>
  <w:num w:numId="19" w16cid:durableId="468136692">
    <w:abstractNumId w:val="45"/>
  </w:num>
  <w:num w:numId="20" w16cid:durableId="147868410">
    <w:abstractNumId w:val="21"/>
  </w:num>
  <w:num w:numId="21" w16cid:durableId="1175026042">
    <w:abstractNumId w:val="51"/>
  </w:num>
  <w:num w:numId="22" w16cid:durableId="1781101421">
    <w:abstractNumId w:val="9"/>
  </w:num>
  <w:num w:numId="23" w16cid:durableId="1701008312">
    <w:abstractNumId w:val="11"/>
  </w:num>
  <w:num w:numId="24" w16cid:durableId="122965014">
    <w:abstractNumId w:val="20"/>
  </w:num>
  <w:num w:numId="25" w16cid:durableId="633172122">
    <w:abstractNumId w:val="56"/>
  </w:num>
  <w:num w:numId="26" w16cid:durableId="659701388">
    <w:abstractNumId w:val="54"/>
  </w:num>
  <w:num w:numId="27" w16cid:durableId="617878505">
    <w:abstractNumId w:val="27"/>
  </w:num>
  <w:num w:numId="28" w16cid:durableId="1734549465">
    <w:abstractNumId w:val="28"/>
  </w:num>
  <w:num w:numId="29" w16cid:durableId="818961415">
    <w:abstractNumId w:val="35"/>
  </w:num>
  <w:num w:numId="30" w16cid:durableId="1044865587">
    <w:abstractNumId w:val="52"/>
  </w:num>
  <w:num w:numId="31" w16cid:durableId="1858034200">
    <w:abstractNumId w:val="26"/>
  </w:num>
  <w:num w:numId="32" w16cid:durableId="2011130474">
    <w:abstractNumId w:val="25"/>
  </w:num>
  <w:num w:numId="33" w16cid:durableId="1769811132">
    <w:abstractNumId w:val="43"/>
  </w:num>
  <w:num w:numId="34" w16cid:durableId="691809088">
    <w:abstractNumId w:val="44"/>
  </w:num>
  <w:num w:numId="35" w16cid:durableId="1026715666">
    <w:abstractNumId w:val="48"/>
  </w:num>
  <w:num w:numId="36" w16cid:durableId="71318316">
    <w:abstractNumId w:val="33"/>
  </w:num>
  <w:num w:numId="37" w16cid:durableId="771433562">
    <w:abstractNumId w:val="18"/>
  </w:num>
  <w:num w:numId="38" w16cid:durableId="1155948410">
    <w:abstractNumId w:val="38"/>
  </w:num>
  <w:num w:numId="39" w16cid:durableId="645401721">
    <w:abstractNumId w:val="16"/>
  </w:num>
  <w:num w:numId="40" w16cid:durableId="1068042155">
    <w:abstractNumId w:val="59"/>
  </w:num>
  <w:num w:numId="41" w16cid:durableId="835338809">
    <w:abstractNumId w:val="46"/>
  </w:num>
  <w:num w:numId="42" w16cid:durableId="1379207334">
    <w:abstractNumId w:val="37"/>
  </w:num>
  <w:num w:numId="43" w16cid:durableId="918294484">
    <w:abstractNumId w:val="22"/>
  </w:num>
  <w:num w:numId="44" w16cid:durableId="228662891">
    <w:abstractNumId w:val="32"/>
  </w:num>
  <w:num w:numId="45" w16cid:durableId="596135448">
    <w:abstractNumId w:val="58"/>
  </w:num>
  <w:num w:numId="46" w16cid:durableId="250167192">
    <w:abstractNumId w:val="53"/>
  </w:num>
  <w:num w:numId="47" w16cid:durableId="1665743461">
    <w:abstractNumId w:val="39"/>
  </w:num>
  <w:num w:numId="48" w16cid:durableId="389767167">
    <w:abstractNumId w:val="2"/>
  </w:num>
  <w:num w:numId="49" w16cid:durableId="2138331740">
    <w:abstractNumId w:val="41"/>
  </w:num>
  <w:num w:numId="50" w16cid:durableId="795835046">
    <w:abstractNumId w:val="5"/>
  </w:num>
  <w:num w:numId="51" w16cid:durableId="1145586599">
    <w:abstractNumId w:val="23"/>
  </w:num>
  <w:num w:numId="52" w16cid:durableId="1824077574">
    <w:abstractNumId w:val="19"/>
  </w:num>
  <w:num w:numId="53" w16cid:durableId="667907153">
    <w:abstractNumId w:val="8"/>
  </w:num>
  <w:num w:numId="54" w16cid:durableId="618991506">
    <w:abstractNumId w:val="4"/>
  </w:num>
  <w:num w:numId="55" w16cid:durableId="1058743306">
    <w:abstractNumId w:val="40"/>
  </w:num>
  <w:num w:numId="56" w16cid:durableId="1337339042">
    <w:abstractNumId w:val="1"/>
  </w:num>
  <w:num w:numId="57" w16cid:durableId="2116094261">
    <w:abstractNumId w:val="47"/>
  </w:num>
  <w:num w:numId="58" w16cid:durableId="1984693042">
    <w:abstractNumId w:val="30"/>
  </w:num>
  <w:num w:numId="59" w16cid:durableId="861699742">
    <w:abstractNumId w:val="29"/>
  </w:num>
  <w:num w:numId="60" w16cid:durableId="2003004345">
    <w:abstractNumId w:val="4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2668"/>
    <w:rsid w:val="00003743"/>
    <w:rsid w:val="000077FA"/>
    <w:rsid w:val="0001053B"/>
    <w:rsid w:val="00011096"/>
    <w:rsid w:val="00012065"/>
    <w:rsid w:val="00012594"/>
    <w:rsid w:val="00012782"/>
    <w:rsid w:val="00020DBD"/>
    <w:rsid w:val="00025A92"/>
    <w:rsid w:val="0003162D"/>
    <w:rsid w:val="00036F5E"/>
    <w:rsid w:val="000406F8"/>
    <w:rsid w:val="00043671"/>
    <w:rsid w:val="00050775"/>
    <w:rsid w:val="00054B74"/>
    <w:rsid w:val="00057F46"/>
    <w:rsid w:val="00067456"/>
    <w:rsid w:val="00067869"/>
    <w:rsid w:val="00067CE9"/>
    <w:rsid w:val="00070812"/>
    <w:rsid w:val="000757CF"/>
    <w:rsid w:val="0008065C"/>
    <w:rsid w:val="00081E6F"/>
    <w:rsid w:val="00090EFF"/>
    <w:rsid w:val="00091FC5"/>
    <w:rsid w:val="00092229"/>
    <w:rsid w:val="00092A4B"/>
    <w:rsid w:val="00095DA6"/>
    <w:rsid w:val="00095DC5"/>
    <w:rsid w:val="000A3F0D"/>
    <w:rsid w:val="000A4C01"/>
    <w:rsid w:val="000A6B18"/>
    <w:rsid w:val="000A6B20"/>
    <w:rsid w:val="000A7513"/>
    <w:rsid w:val="000B0274"/>
    <w:rsid w:val="000B0BFE"/>
    <w:rsid w:val="000B4610"/>
    <w:rsid w:val="000B79D3"/>
    <w:rsid w:val="000C0CA9"/>
    <w:rsid w:val="000C1722"/>
    <w:rsid w:val="000C1DD4"/>
    <w:rsid w:val="000C3BC9"/>
    <w:rsid w:val="000C5B0F"/>
    <w:rsid w:val="000C7A69"/>
    <w:rsid w:val="000D017D"/>
    <w:rsid w:val="000D6405"/>
    <w:rsid w:val="000E2F2E"/>
    <w:rsid w:val="000F0D77"/>
    <w:rsid w:val="000F29C7"/>
    <w:rsid w:val="0010673D"/>
    <w:rsid w:val="00106CF5"/>
    <w:rsid w:val="00115403"/>
    <w:rsid w:val="00115E61"/>
    <w:rsid w:val="00120FCB"/>
    <w:rsid w:val="00122F58"/>
    <w:rsid w:val="001231E0"/>
    <w:rsid w:val="00126B12"/>
    <w:rsid w:val="00131E52"/>
    <w:rsid w:val="00140002"/>
    <w:rsid w:val="00143A76"/>
    <w:rsid w:val="00144CBA"/>
    <w:rsid w:val="00145BE3"/>
    <w:rsid w:val="00146A66"/>
    <w:rsid w:val="001507C6"/>
    <w:rsid w:val="00156E7A"/>
    <w:rsid w:val="00157B31"/>
    <w:rsid w:val="00160453"/>
    <w:rsid w:val="00160B3C"/>
    <w:rsid w:val="001652A9"/>
    <w:rsid w:val="00174141"/>
    <w:rsid w:val="00174535"/>
    <w:rsid w:val="0017675C"/>
    <w:rsid w:val="0017758A"/>
    <w:rsid w:val="00183675"/>
    <w:rsid w:val="00184C86"/>
    <w:rsid w:val="001852DE"/>
    <w:rsid w:val="001859B5"/>
    <w:rsid w:val="001860B2"/>
    <w:rsid w:val="001918F7"/>
    <w:rsid w:val="001921ED"/>
    <w:rsid w:val="001937D0"/>
    <w:rsid w:val="00194E83"/>
    <w:rsid w:val="00195458"/>
    <w:rsid w:val="001962DE"/>
    <w:rsid w:val="00196AC8"/>
    <w:rsid w:val="001A11A5"/>
    <w:rsid w:val="001A1EBD"/>
    <w:rsid w:val="001A352F"/>
    <w:rsid w:val="001A4A68"/>
    <w:rsid w:val="001B15D1"/>
    <w:rsid w:val="001B3443"/>
    <w:rsid w:val="001B4AE8"/>
    <w:rsid w:val="001B5FA5"/>
    <w:rsid w:val="001B7C8B"/>
    <w:rsid w:val="001D0D87"/>
    <w:rsid w:val="001D709F"/>
    <w:rsid w:val="001E065A"/>
    <w:rsid w:val="001E1042"/>
    <w:rsid w:val="001E38B8"/>
    <w:rsid w:val="001E4872"/>
    <w:rsid w:val="001E77C4"/>
    <w:rsid w:val="001F6D10"/>
    <w:rsid w:val="00204006"/>
    <w:rsid w:val="00204DD0"/>
    <w:rsid w:val="0021248C"/>
    <w:rsid w:val="00214A6C"/>
    <w:rsid w:val="002228B6"/>
    <w:rsid w:val="002255F7"/>
    <w:rsid w:val="0023112B"/>
    <w:rsid w:val="0023231A"/>
    <w:rsid w:val="00237ADF"/>
    <w:rsid w:val="00245D81"/>
    <w:rsid w:val="00246CC1"/>
    <w:rsid w:val="0024767D"/>
    <w:rsid w:val="002503C3"/>
    <w:rsid w:val="00251167"/>
    <w:rsid w:val="002550A7"/>
    <w:rsid w:val="00255596"/>
    <w:rsid w:val="00255DCB"/>
    <w:rsid w:val="00261F43"/>
    <w:rsid w:val="00262211"/>
    <w:rsid w:val="002625FB"/>
    <w:rsid w:val="00262BF3"/>
    <w:rsid w:val="00263A63"/>
    <w:rsid w:val="00264387"/>
    <w:rsid w:val="00264A5A"/>
    <w:rsid w:val="00265595"/>
    <w:rsid w:val="002662B4"/>
    <w:rsid w:val="0026675D"/>
    <w:rsid w:val="00267635"/>
    <w:rsid w:val="00272E8F"/>
    <w:rsid w:val="00276763"/>
    <w:rsid w:val="00276BBD"/>
    <w:rsid w:val="00277A59"/>
    <w:rsid w:val="00280BD7"/>
    <w:rsid w:val="0028150E"/>
    <w:rsid w:val="00281FD4"/>
    <w:rsid w:val="002851F2"/>
    <w:rsid w:val="00291EBD"/>
    <w:rsid w:val="00292025"/>
    <w:rsid w:val="00293CDE"/>
    <w:rsid w:val="002A7FB5"/>
    <w:rsid w:val="002C1CA0"/>
    <w:rsid w:val="002C5EDF"/>
    <w:rsid w:val="002C6AF0"/>
    <w:rsid w:val="002C6E07"/>
    <w:rsid w:val="002D0EB0"/>
    <w:rsid w:val="002D247E"/>
    <w:rsid w:val="002E195D"/>
    <w:rsid w:val="002E2DBA"/>
    <w:rsid w:val="002E3986"/>
    <w:rsid w:val="002E6A48"/>
    <w:rsid w:val="002E7082"/>
    <w:rsid w:val="002F3AE3"/>
    <w:rsid w:val="002F4C06"/>
    <w:rsid w:val="002F7E6F"/>
    <w:rsid w:val="0030786C"/>
    <w:rsid w:val="00307ECE"/>
    <w:rsid w:val="0031116B"/>
    <w:rsid w:val="00312A62"/>
    <w:rsid w:val="00316683"/>
    <w:rsid w:val="00316F58"/>
    <w:rsid w:val="00324386"/>
    <w:rsid w:val="00334533"/>
    <w:rsid w:val="003405BA"/>
    <w:rsid w:val="00341A36"/>
    <w:rsid w:val="00341BEE"/>
    <w:rsid w:val="00343286"/>
    <w:rsid w:val="00344CAB"/>
    <w:rsid w:val="0034680F"/>
    <w:rsid w:val="0035066E"/>
    <w:rsid w:val="00350BE1"/>
    <w:rsid w:val="00354119"/>
    <w:rsid w:val="003657DB"/>
    <w:rsid w:val="0036588B"/>
    <w:rsid w:val="00370326"/>
    <w:rsid w:val="00380792"/>
    <w:rsid w:val="003808E4"/>
    <w:rsid w:val="0038248B"/>
    <w:rsid w:val="00383617"/>
    <w:rsid w:val="00386683"/>
    <w:rsid w:val="003873C6"/>
    <w:rsid w:val="00392002"/>
    <w:rsid w:val="00392A85"/>
    <w:rsid w:val="00396AFB"/>
    <w:rsid w:val="003A0131"/>
    <w:rsid w:val="003A2D7B"/>
    <w:rsid w:val="003A6692"/>
    <w:rsid w:val="003A70CE"/>
    <w:rsid w:val="003B35D0"/>
    <w:rsid w:val="003B4DB4"/>
    <w:rsid w:val="003B6F31"/>
    <w:rsid w:val="003C297A"/>
    <w:rsid w:val="003C540E"/>
    <w:rsid w:val="003C57B9"/>
    <w:rsid w:val="003C5F0C"/>
    <w:rsid w:val="003C7AAA"/>
    <w:rsid w:val="003D17F9"/>
    <w:rsid w:val="003D2662"/>
    <w:rsid w:val="003D3806"/>
    <w:rsid w:val="003D437B"/>
    <w:rsid w:val="003D4829"/>
    <w:rsid w:val="003E197F"/>
    <w:rsid w:val="003E2E86"/>
    <w:rsid w:val="003E6E73"/>
    <w:rsid w:val="003E76C8"/>
    <w:rsid w:val="003F0D94"/>
    <w:rsid w:val="003F3F0B"/>
    <w:rsid w:val="00400140"/>
    <w:rsid w:val="0040152C"/>
    <w:rsid w:val="004015A7"/>
    <w:rsid w:val="00401B49"/>
    <w:rsid w:val="00402CBA"/>
    <w:rsid w:val="004119D3"/>
    <w:rsid w:val="00412E9D"/>
    <w:rsid w:val="00414952"/>
    <w:rsid w:val="00423210"/>
    <w:rsid w:val="00425504"/>
    <w:rsid w:val="0042727E"/>
    <w:rsid w:val="0043052C"/>
    <w:rsid w:val="004305D6"/>
    <w:rsid w:val="004377EE"/>
    <w:rsid w:val="00437FD1"/>
    <w:rsid w:val="00440CC0"/>
    <w:rsid w:val="00440D73"/>
    <w:rsid w:val="00441826"/>
    <w:rsid w:val="004428EA"/>
    <w:rsid w:val="004437F3"/>
    <w:rsid w:val="00447D31"/>
    <w:rsid w:val="00452849"/>
    <w:rsid w:val="00453C28"/>
    <w:rsid w:val="00455560"/>
    <w:rsid w:val="00456385"/>
    <w:rsid w:val="0045769C"/>
    <w:rsid w:val="004643AC"/>
    <w:rsid w:val="00465AB0"/>
    <w:rsid w:val="0046726C"/>
    <w:rsid w:val="00470AB8"/>
    <w:rsid w:val="0047210D"/>
    <w:rsid w:val="00476D70"/>
    <w:rsid w:val="00477E9B"/>
    <w:rsid w:val="00482ECA"/>
    <w:rsid w:val="004832A0"/>
    <w:rsid w:val="00485776"/>
    <w:rsid w:val="00485794"/>
    <w:rsid w:val="00485F48"/>
    <w:rsid w:val="004867E2"/>
    <w:rsid w:val="00486826"/>
    <w:rsid w:val="0048784D"/>
    <w:rsid w:val="00493AA0"/>
    <w:rsid w:val="004A0670"/>
    <w:rsid w:val="004A244F"/>
    <w:rsid w:val="004A4851"/>
    <w:rsid w:val="004A5C81"/>
    <w:rsid w:val="004A7DCA"/>
    <w:rsid w:val="004B0417"/>
    <w:rsid w:val="004B2999"/>
    <w:rsid w:val="004B5B2E"/>
    <w:rsid w:val="004C04EB"/>
    <w:rsid w:val="004C3664"/>
    <w:rsid w:val="004C4927"/>
    <w:rsid w:val="004C6833"/>
    <w:rsid w:val="004D1CAD"/>
    <w:rsid w:val="004E067A"/>
    <w:rsid w:val="004E179B"/>
    <w:rsid w:val="004E2389"/>
    <w:rsid w:val="004E50C2"/>
    <w:rsid w:val="004E58C1"/>
    <w:rsid w:val="004F412D"/>
    <w:rsid w:val="005008B6"/>
    <w:rsid w:val="00505824"/>
    <w:rsid w:val="00510C58"/>
    <w:rsid w:val="0051490D"/>
    <w:rsid w:val="0051563D"/>
    <w:rsid w:val="005179C7"/>
    <w:rsid w:val="0052107C"/>
    <w:rsid w:val="005221B7"/>
    <w:rsid w:val="00526689"/>
    <w:rsid w:val="00526C79"/>
    <w:rsid w:val="00530100"/>
    <w:rsid w:val="00532CD5"/>
    <w:rsid w:val="005334BA"/>
    <w:rsid w:val="00534CB0"/>
    <w:rsid w:val="00536E0C"/>
    <w:rsid w:val="005408C7"/>
    <w:rsid w:val="005422E7"/>
    <w:rsid w:val="0054357E"/>
    <w:rsid w:val="005437FD"/>
    <w:rsid w:val="00544A4E"/>
    <w:rsid w:val="00553E33"/>
    <w:rsid w:val="00555C4C"/>
    <w:rsid w:val="00555D6E"/>
    <w:rsid w:val="00562F72"/>
    <w:rsid w:val="0056304B"/>
    <w:rsid w:val="00563F9E"/>
    <w:rsid w:val="00565356"/>
    <w:rsid w:val="00566B97"/>
    <w:rsid w:val="00570C6C"/>
    <w:rsid w:val="00584334"/>
    <w:rsid w:val="00591A14"/>
    <w:rsid w:val="0059380A"/>
    <w:rsid w:val="00595379"/>
    <w:rsid w:val="0059724C"/>
    <w:rsid w:val="005A1AA7"/>
    <w:rsid w:val="005A2F0E"/>
    <w:rsid w:val="005A4D0B"/>
    <w:rsid w:val="005A61B4"/>
    <w:rsid w:val="005A65E0"/>
    <w:rsid w:val="005A735B"/>
    <w:rsid w:val="005B04D8"/>
    <w:rsid w:val="005B60F9"/>
    <w:rsid w:val="005C1496"/>
    <w:rsid w:val="005C23FD"/>
    <w:rsid w:val="005C5EF4"/>
    <w:rsid w:val="005C6AAE"/>
    <w:rsid w:val="005D1073"/>
    <w:rsid w:val="005D1804"/>
    <w:rsid w:val="005D2770"/>
    <w:rsid w:val="005D35C9"/>
    <w:rsid w:val="005D5D06"/>
    <w:rsid w:val="005D62B5"/>
    <w:rsid w:val="005E2614"/>
    <w:rsid w:val="005E2D2F"/>
    <w:rsid w:val="005E57A3"/>
    <w:rsid w:val="005E7144"/>
    <w:rsid w:val="005F1E4A"/>
    <w:rsid w:val="00604583"/>
    <w:rsid w:val="00607B0B"/>
    <w:rsid w:val="00611870"/>
    <w:rsid w:val="00614470"/>
    <w:rsid w:val="00614E29"/>
    <w:rsid w:val="0062216A"/>
    <w:rsid w:val="00625634"/>
    <w:rsid w:val="00625EC1"/>
    <w:rsid w:val="00626F7D"/>
    <w:rsid w:val="00627D30"/>
    <w:rsid w:val="00630199"/>
    <w:rsid w:val="006317C9"/>
    <w:rsid w:val="00632475"/>
    <w:rsid w:val="00632C35"/>
    <w:rsid w:val="006340B0"/>
    <w:rsid w:val="00635FC3"/>
    <w:rsid w:val="00636F0B"/>
    <w:rsid w:val="00641773"/>
    <w:rsid w:val="00641CB0"/>
    <w:rsid w:val="006420A8"/>
    <w:rsid w:val="0064239F"/>
    <w:rsid w:val="006456F1"/>
    <w:rsid w:val="00656A90"/>
    <w:rsid w:val="00657DD2"/>
    <w:rsid w:val="00657EC0"/>
    <w:rsid w:val="00664B6D"/>
    <w:rsid w:val="00664F67"/>
    <w:rsid w:val="006655E2"/>
    <w:rsid w:val="00667658"/>
    <w:rsid w:val="00670F54"/>
    <w:rsid w:val="006728F9"/>
    <w:rsid w:val="006746DA"/>
    <w:rsid w:val="006765C3"/>
    <w:rsid w:val="006767BC"/>
    <w:rsid w:val="006803BA"/>
    <w:rsid w:val="00683E87"/>
    <w:rsid w:val="00692026"/>
    <w:rsid w:val="006922F5"/>
    <w:rsid w:val="00692304"/>
    <w:rsid w:val="006947D9"/>
    <w:rsid w:val="006A16DD"/>
    <w:rsid w:val="006A2587"/>
    <w:rsid w:val="006B3CFC"/>
    <w:rsid w:val="006B7785"/>
    <w:rsid w:val="006C0CD8"/>
    <w:rsid w:val="006C5AEE"/>
    <w:rsid w:val="006C679A"/>
    <w:rsid w:val="006D09FE"/>
    <w:rsid w:val="006D0C40"/>
    <w:rsid w:val="006D15C1"/>
    <w:rsid w:val="006D1B92"/>
    <w:rsid w:val="006D732F"/>
    <w:rsid w:val="006E4597"/>
    <w:rsid w:val="006E5744"/>
    <w:rsid w:val="006E688D"/>
    <w:rsid w:val="006F1432"/>
    <w:rsid w:val="006F3BB7"/>
    <w:rsid w:val="006F7964"/>
    <w:rsid w:val="007007B9"/>
    <w:rsid w:val="007028EC"/>
    <w:rsid w:val="007035D8"/>
    <w:rsid w:val="0070703E"/>
    <w:rsid w:val="00707D22"/>
    <w:rsid w:val="007103BE"/>
    <w:rsid w:val="00711E21"/>
    <w:rsid w:val="00712832"/>
    <w:rsid w:val="00713F05"/>
    <w:rsid w:val="00715168"/>
    <w:rsid w:val="0071637F"/>
    <w:rsid w:val="00716597"/>
    <w:rsid w:val="00716FED"/>
    <w:rsid w:val="0072153B"/>
    <w:rsid w:val="00722691"/>
    <w:rsid w:val="007238E8"/>
    <w:rsid w:val="0072413F"/>
    <w:rsid w:val="00725FB9"/>
    <w:rsid w:val="00730020"/>
    <w:rsid w:val="007333AD"/>
    <w:rsid w:val="007360BF"/>
    <w:rsid w:val="00737D4D"/>
    <w:rsid w:val="007406E6"/>
    <w:rsid w:val="007441A7"/>
    <w:rsid w:val="00746CCD"/>
    <w:rsid w:val="00747003"/>
    <w:rsid w:val="00747CE1"/>
    <w:rsid w:val="007517A6"/>
    <w:rsid w:val="007545C7"/>
    <w:rsid w:val="007551C0"/>
    <w:rsid w:val="00756EB9"/>
    <w:rsid w:val="0076005C"/>
    <w:rsid w:val="0076111D"/>
    <w:rsid w:val="007635C1"/>
    <w:rsid w:val="00766B42"/>
    <w:rsid w:val="0076731D"/>
    <w:rsid w:val="00767650"/>
    <w:rsid w:val="00767A90"/>
    <w:rsid w:val="00770588"/>
    <w:rsid w:val="00770EDE"/>
    <w:rsid w:val="0078070C"/>
    <w:rsid w:val="00781822"/>
    <w:rsid w:val="00784541"/>
    <w:rsid w:val="00787790"/>
    <w:rsid w:val="007907DF"/>
    <w:rsid w:val="007915A7"/>
    <w:rsid w:val="00791EA1"/>
    <w:rsid w:val="0079393B"/>
    <w:rsid w:val="0079460B"/>
    <w:rsid w:val="00794DF2"/>
    <w:rsid w:val="007968CC"/>
    <w:rsid w:val="00796FB7"/>
    <w:rsid w:val="0079708B"/>
    <w:rsid w:val="007B04A9"/>
    <w:rsid w:val="007B10E1"/>
    <w:rsid w:val="007B16AC"/>
    <w:rsid w:val="007B1D5C"/>
    <w:rsid w:val="007B4574"/>
    <w:rsid w:val="007B5D05"/>
    <w:rsid w:val="007B5D1E"/>
    <w:rsid w:val="007C2217"/>
    <w:rsid w:val="007C26F7"/>
    <w:rsid w:val="007C2E29"/>
    <w:rsid w:val="007C471C"/>
    <w:rsid w:val="007C52D3"/>
    <w:rsid w:val="007C5957"/>
    <w:rsid w:val="007C7042"/>
    <w:rsid w:val="007D4258"/>
    <w:rsid w:val="007E000D"/>
    <w:rsid w:val="007E0D19"/>
    <w:rsid w:val="007E175B"/>
    <w:rsid w:val="007E3F8A"/>
    <w:rsid w:val="007F3645"/>
    <w:rsid w:val="007F4141"/>
    <w:rsid w:val="007F58DD"/>
    <w:rsid w:val="007F6791"/>
    <w:rsid w:val="00802131"/>
    <w:rsid w:val="00805E44"/>
    <w:rsid w:val="008104D7"/>
    <w:rsid w:val="00811C26"/>
    <w:rsid w:val="00812A44"/>
    <w:rsid w:val="00820059"/>
    <w:rsid w:val="008264EB"/>
    <w:rsid w:val="00827924"/>
    <w:rsid w:val="00830756"/>
    <w:rsid w:val="00837A90"/>
    <w:rsid w:val="008514FE"/>
    <w:rsid w:val="00855A49"/>
    <w:rsid w:val="00856DF5"/>
    <w:rsid w:val="00857E76"/>
    <w:rsid w:val="0086059A"/>
    <w:rsid w:val="00865932"/>
    <w:rsid w:val="00872059"/>
    <w:rsid w:val="00873673"/>
    <w:rsid w:val="008803A1"/>
    <w:rsid w:val="0088122A"/>
    <w:rsid w:val="008839CD"/>
    <w:rsid w:val="00892AC8"/>
    <w:rsid w:val="00897E5A"/>
    <w:rsid w:val="008A07AF"/>
    <w:rsid w:val="008A3D4E"/>
    <w:rsid w:val="008A4580"/>
    <w:rsid w:val="008A4AC8"/>
    <w:rsid w:val="008A4E8B"/>
    <w:rsid w:val="008A58F9"/>
    <w:rsid w:val="008B014E"/>
    <w:rsid w:val="008B4765"/>
    <w:rsid w:val="008C1EF4"/>
    <w:rsid w:val="008C2348"/>
    <w:rsid w:val="008D09DE"/>
    <w:rsid w:val="008D2FF8"/>
    <w:rsid w:val="008D5AFD"/>
    <w:rsid w:val="008E0095"/>
    <w:rsid w:val="008E3658"/>
    <w:rsid w:val="008E59EB"/>
    <w:rsid w:val="008E5D6A"/>
    <w:rsid w:val="008F26C0"/>
    <w:rsid w:val="00900A40"/>
    <w:rsid w:val="0090124B"/>
    <w:rsid w:val="00901462"/>
    <w:rsid w:val="00901D6C"/>
    <w:rsid w:val="00902A76"/>
    <w:rsid w:val="0090304F"/>
    <w:rsid w:val="00904474"/>
    <w:rsid w:val="0091137C"/>
    <w:rsid w:val="0091384C"/>
    <w:rsid w:val="009152E6"/>
    <w:rsid w:val="009213F3"/>
    <w:rsid w:val="0092204C"/>
    <w:rsid w:val="00922DEE"/>
    <w:rsid w:val="009238AA"/>
    <w:rsid w:val="009244B8"/>
    <w:rsid w:val="00925748"/>
    <w:rsid w:val="00932407"/>
    <w:rsid w:val="00933B21"/>
    <w:rsid w:val="00933EC2"/>
    <w:rsid w:val="0094021E"/>
    <w:rsid w:val="00941048"/>
    <w:rsid w:val="009421F2"/>
    <w:rsid w:val="009424A5"/>
    <w:rsid w:val="00943A18"/>
    <w:rsid w:val="00950089"/>
    <w:rsid w:val="0095539D"/>
    <w:rsid w:val="00957AD0"/>
    <w:rsid w:val="00957E88"/>
    <w:rsid w:val="00961B39"/>
    <w:rsid w:val="00961FBE"/>
    <w:rsid w:val="00964277"/>
    <w:rsid w:val="0097100F"/>
    <w:rsid w:val="009739AC"/>
    <w:rsid w:val="00974724"/>
    <w:rsid w:val="0097582E"/>
    <w:rsid w:val="00977D26"/>
    <w:rsid w:val="00977E26"/>
    <w:rsid w:val="009805EC"/>
    <w:rsid w:val="00984227"/>
    <w:rsid w:val="009849CD"/>
    <w:rsid w:val="009904EA"/>
    <w:rsid w:val="00991AF5"/>
    <w:rsid w:val="0099343F"/>
    <w:rsid w:val="0099497F"/>
    <w:rsid w:val="00995094"/>
    <w:rsid w:val="009A007B"/>
    <w:rsid w:val="009A0425"/>
    <w:rsid w:val="009A1454"/>
    <w:rsid w:val="009A263C"/>
    <w:rsid w:val="009B019A"/>
    <w:rsid w:val="009B053D"/>
    <w:rsid w:val="009B3E5D"/>
    <w:rsid w:val="009B64E3"/>
    <w:rsid w:val="009C3E62"/>
    <w:rsid w:val="009C5964"/>
    <w:rsid w:val="009C672E"/>
    <w:rsid w:val="009C77A3"/>
    <w:rsid w:val="009D0B90"/>
    <w:rsid w:val="009D3827"/>
    <w:rsid w:val="009D6852"/>
    <w:rsid w:val="009E0725"/>
    <w:rsid w:val="009E0D48"/>
    <w:rsid w:val="009E1F38"/>
    <w:rsid w:val="009E5D18"/>
    <w:rsid w:val="009E6B78"/>
    <w:rsid w:val="009E6D37"/>
    <w:rsid w:val="009F1EC9"/>
    <w:rsid w:val="009F33F8"/>
    <w:rsid w:val="009F4ACF"/>
    <w:rsid w:val="009F5557"/>
    <w:rsid w:val="009F7864"/>
    <w:rsid w:val="00A02BFF"/>
    <w:rsid w:val="00A0554C"/>
    <w:rsid w:val="00A06D27"/>
    <w:rsid w:val="00A1015B"/>
    <w:rsid w:val="00A1352E"/>
    <w:rsid w:val="00A135F1"/>
    <w:rsid w:val="00A139AB"/>
    <w:rsid w:val="00A15082"/>
    <w:rsid w:val="00A16AEE"/>
    <w:rsid w:val="00A16B43"/>
    <w:rsid w:val="00A243E8"/>
    <w:rsid w:val="00A27285"/>
    <w:rsid w:val="00A369E8"/>
    <w:rsid w:val="00A4199A"/>
    <w:rsid w:val="00A43EAC"/>
    <w:rsid w:val="00A4512D"/>
    <w:rsid w:val="00A541E1"/>
    <w:rsid w:val="00A54775"/>
    <w:rsid w:val="00A5502C"/>
    <w:rsid w:val="00A553DF"/>
    <w:rsid w:val="00A5694A"/>
    <w:rsid w:val="00A60382"/>
    <w:rsid w:val="00A65795"/>
    <w:rsid w:val="00A6672E"/>
    <w:rsid w:val="00A705AF"/>
    <w:rsid w:val="00A70F23"/>
    <w:rsid w:val="00A7126D"/>
    <w:rsid w:val="00A73C2F"/>
    <w:rsid w:val="00A75B58"/>
    <w:rsid w:val="00A77349"/>
    <w:rsid w:val="00A81D72"/>
    <w:rsid w:val="00A83572"/>
    <w:rsid w:val="00A931E2"/>
    <w:rsid w:val="00A93A18"/>
    <w:rsid w:val="00A964DB"/>
    <w:rsid w:val="00A96DED"/>
    <w:rsid w:val="00AA0055"/>
    <w:rsid w:val="00AA0A90"/>
    <w:rsid w:val="00AA3A3E"/>
    <w:rsid w:val="00AA603A"/>
    <w:rsid w:val="00AA6DC2"/>
    <w:rsid w:val="00AA7232"/>
    <w:rsid w:val="00AA7B58"/>
    <w:rsid w:val="00AB0A6E"/>
    <w:rsid w:val="00AB1ED1"/>
    <w:rsid w:val="00AB40AB"/>
    <w:rsid w:val="00AB64E5"/>
    <w:rsid w:val="00AB6E76"/>
    <w:rsid w:val="00AB6ED9"/>
    <w:rsid w:val="00AB6F9B"/>
    <w:rsid w:val="00AC05FF"/>
    <w:rsid w:val="00AC5816"/>
    <w:rsid w:val="00AC637F"/>
    <w:rsid w:val="00AC7883"/>
    <w:rsid w:val="00AD01B4"/>
    <w:rsid w:val="00AD055C"/>
    <w:rsid w:val="00AD52A0"/>
    <w:rsid w:val="00AD5717"/>
    <w:rsid w:val="00AD765D"/>
    <w:rsid w:val="00AE05BB"/>
    <w:rsid w:val="00AE0BA6"/>
    <w:rsid w:val="00AE3267"/>
    <w:rsid w:val="00AF1ED1"/>
    <w:rsid w:val="00AF6154"/>
    <w:rsid w:val="00B07615"/>
    <w:rsid w:val="00B11A0A"/>
    <w:rsid w:val="00B11D5A"/>
    <w:rsid w:val="00B163F6"/>
    <w:rsid w:val="00B20701"/>
    <w:rsid w:val="00B213FD"/>
    <w:rsid w:val="00B229E3"/>
    <w:rsid w:val="00B22D44"/>
    <w:rsid w:val="00B24DF4"/>
    <w:rsid w:val="00B2665E"/>
    <w:rsid w:val="00B30753"/>
    <w:rsid w:val="00B328AF"/>
    <w:rsid w:val="00B32DD1"/>
    <w:rsid w:val="00B37148"/>
    <w:rsid w:val="00B3720C"/>
    <w:rsid w:val="00B37974"/>
    <w:rsid w:val="00B41409"/>
    <w:rsid w:val="00B42851"/>
    <w:rsid w:val="00B42FC9"/>
    <w:rsid w:val="00B43AAB"/>
    <w:rsid w:val="00B456E0"/>
    <w:rsid w:val="00B459E9"/>
    <w:rsid w:val="00B47076"/>
    <w:rsid w:val="00B5113E"/>
    <w:rsid w:val="00B52F8F"/>
    <w:rsid w:val="00B56B37"/>
    <w:rsid w:val="00B57759"/>
    <w:rsid w:val="00B60D44"/>
    <w:rsid w:val="00B60D86"/>
    <w:rsid w:val="00B732F1"/>
    <w:rsid w:val="00B8702B"/>
    <w:rsid w:val="00B904EC"/>
    <w:rsid w:val="00B91269"/>
    <w:rsid w:val="00B91454"/>
    <w:rsid w:val="00B93CD5"/>
    <w:rsid w:val="00B9432A"/>
    <w:rsid w:val="00B95A67"/>
    <w:rsid w:val="00B96A84"/>
    <w:rsid w:val="00BA0015"/>
    <w:rsid w:val="00BA2A5D"/>
    <w:rsid w:val="00BA2DE8"/>
    <w:rsid w:val="00BA4AEE"/>
    <w:rsid w:val="00BB2D0A"/>
    <w:rsid w:val="00BC07E4"/>
    <w:rsid w:val="00BC0BC5"/>
    <w:rsid w:val="00BC39CA"/>
    <w:rsid w:val="00BC4293"/>
    <w:rsid w:val="00BC4620"/>
    <w:rsid w:val="00BC4D09"/>
    <w:rsid w:val="00BD0B57"/>
    <w:rsid w:val="00BD5389"/>
    <w:rsid w:val="00BD5F76"/>
    <w:rsid w:val="00BD649D"/>
    <w:rsid w:val="00BE0DE7"/>
    <w:rsid w:val="00BE2B3A"/>
    <w:rsid w:val="00BE6832"/>
    <w:rsid w:val="00BF2561"/>
    <w:rsid w:val="00BF5905"/>
    <w:rsid w:val="00BF6152"/>
    <w:rsid w:val="00C0059F"/>
    <w:rsid w:val="00C01F47"/>
    <w:rsid w:val="00C025A9"/>
    <w:rsid w:val="00C06314"/>
    <w:rsid w:val="00C075F6"/>
    <w:rsid w:val="00C10135"/>
    <w:rsid w:val="00C123DF"/>
    <w:rsid w:val="00C206EE"/>
    <w:rsid w:val="00C20736"/>
    <w:rsid w:val="00C23604"/>
    <w:rsid w:val="00C247FB"/>
    <w:rsid w:val="00C27BDD"/>
    <w:rsid w:val="00C308FA"/>
    <w:rsid w:val="00C31839"/>
    <w:rsid w:val="00C31A7F"/>
    <w:rsid w:val="00C32280"/>
    <w:rsid w:val="00C32714"/>
    <w:rsid w:val="00C33D29"/>
    <w:rsid w:val="00C35287"/>
    <w:rsid w:val="00C35DEC"/>
    <w:rsid w:val="00C35F32"/>
    <w:rsid w:val="00C436EE"/>
    <w:rsid w:val="00C45877"/>
    <w:rsid w:val="00C477AC"/>
    <w:rsid w:val="00C50FAC"/>
    <w:rsid w:val="00C51BE7"/>
    <w:rsid w:val="00C53C65"/>
    <w:rsid w:val="00C54EC7"/>
    <w:rsid w:val="00C565EF"/>
    <w:rsid w:val="00C57614"/>
    <w:rsid w:val="00C57EC0"/>
    <w:rsid w:val="00C618D7"/>
    <w:rsid w:val="00C624CC"/>
    <w:rsid w:val="00C63431"/>
    <w:rsid w:val="00C63C0C"/>
    <w:rsid w:val="00C63C14"/>
    <w:rsid w:val="00C64BBB"/>
    <w:rsid w:val="00C64D00"/>
    <w:rsid w:val="00C66DA9"/>
    <w:rsid w:val="00C70A94"/>
    <w:rsid w:val="00C74935"/>
    <w:rsid w:val="00C751CC"/>
    <w:rsid w:val="00C753E9"/>
    <w:rsid w:val="00C7543A"/>
    <w:rsid w:val="00C76B81"/>
    <w:rsid w:val="00C84B06"/>
    <w:rsid w:val="00C85E91"/>
    <w:rsid w:val="00C911AD"/>
    <w:rsid w:val="00CA04C6"/>
    <w:rsid w:val="00CB0684"/>
    <w:rsid w:val="00CB2190"/>
    <w:rsid w:val="00CB4723"/>
    <w:rsid w:val="00CB5999"/>
    <w:rsid w:val="00CB5B1A"/>
    <w:rsid w:val="00CB6737"/>
    <w:rsid w:val="00CB733F"/>
    <w:rsid w:val="00CC3053"/>
    <w:rsid w:val="00CC36EF"/>
    <w:rsid w:val="00CC4B4F"/>
    <w:rsid w:val="00CC4B8E"/>
    <w:rsid w:val="00CC567B"/>
    <w:rsid w:val="00CC697B"/>
    <w:rsid w:val="00CC7207"/>
    <w:rsid w:val="00CD3457"/>
    <w:rsid w:val="00CE16CC"/>
    <w:rsid w:val="00CE1712"/>
    <w:rsid w:val="00CE2D28"/>
    <w:rsid w:val="00CE3387"/>
    <w:rsid w:val="00CE3A39"/>
    <w:rsid w:val="00CE515C"/>
    <w:rsid w:val="00CE7355"/>
    <w:rsid w:val="00CF4118"/>
    <w:rsid w:val="00CF702F"/>
    <w:rsid w:val="00CF7D1D"/>
    <w:rsid w:val="00D05CB2"/>
    <w:rsid w:val="00D07C0D"/>
    <w:rsid w:val="00D10D90"/>
    <w:rsid w:val="00D116AD"/>
    <w:rsid w:val="00D13C42"/>
    <w:rsid w:val="00D13C6E"/>
    <w:rsid w:val="00D16B25"/>
    <w:rsid w:val="00D20AD1"/>
    <w:rsid w:val="00D24922"/>
    <w:rsid w:val="00D2571E"/>
    <w:rsid w:val="00D301EA"/>
    <w:rsid w:val="00D31DC2"/>
    <w:rsid w:val="00D41AE5"/>
    <w:rsid w:val="00D429E0"/>
    <w:rsid w:val="00D42B9A"/>
    <w:rsid w:val="00D446AF"/>
    <w:rsid w:val="00D469E4"/>
    <w:rsid w:val="00D4728F"/>
    <w:rsid w:val="00D50F47"/>
    <w:rsid w:val="00D5354B"/>
    <w:rsid w:val="00D563D0"/>
    <w:rsid w:val="00D717BC"/>
    <w:rsid w:val="00D71EAE"/>
    <w:rsid w:val="00D72B6D"/>
    <w:rsid w:val="00D738DB"/>
    <w:rsid w:val="00D73FE2"/>
    <w:rsid w:val="00D7465B"/>
    <w:rsid w:val="00D77741"/>
    <w:rsid w:val="00D77856"/>
    <w:rsid w:val="00D81026"/>
    <w:rsid w:val="00D812BD"/>
    <w:rsid w:val="00D84622"/>
    <w:rsid w:val="00D87241"/>
    <w:rsid w:val="00D87CBD"/>
    <w:rsid w:val="00D9306A"/>
    <w:rsid w:val="00D944BF"/>
    <w:rsid w:val="00D9561F"/>
    <w:rsid w:val="00D96327"/>
    <w:rsid w:val="00DA2D11"/>
    <w:rsid w:val="00DA477F"/>
    <w:rsid w:val="00DA5C3F"/>
    <w:rsid w:val="00DB07A4"/>
    <w:rsid w:val="00DB5454"/>
    <w:rsid w:val="00DB5911"/>
    <w:rsid w:val="00DC0477"/>
    <w:rsid w:val="00DC0D24"/>
    <w:rsid w:val="00DD047B"/>
    <w:rsid w:val="00DD16C7"/>
    <w:rsid w:val="00DD5D99"/>
    <w:rsid w:val="00DD6EEA"/>
    <w:rsid w:val="00DD6F15"/>
    <w:rsid w:val="00DD7CB0"/>
    <w:rsid w:val="00DE3C4E"/>
    <w:rsid w:val="00DE5313"/>
    <w:rsid w:val="00DE5D9E"/>
    <w:rsid w:val="00DE75D8"/>
    <w:rsid w:val="00DF0B12"/>
    <w:rsid w:val="00DF1D4A"/>
    <w:rsid w:val="00DF3751"/>
    <w:rsid w:val="00DF515C"/>
    <w:rsid w:val="00DF5695"/>
    <w:rsid w:val="00E015E6"/>
    <w:rsid w:val="00E05B44"/>
    <w:rsid w:val="00E066B4"/>
    <w:rsid w:val="00E13C5C"/>
    <w:rsid w:val="00E143F9"/>
    <w:rsid w:val="00E15234"/>
    <w:rsid w:val="00E17A35"/>
    <w:rsid w:val="00E209BF"/>
    <w:rsid w:val="00E236C6"/>
    <w:rsid w:val="00E27A37"/>
    <w:rsid w:val="00E3057D"/>
    <w:rsid w:val="00E3115C"/>
    <w:rsid w:val="00E34F33"/>
    <w:rsid w:val="00E35CBB"/>
    <w:rsid w:val="00E35DC5"/>
    <w:rsid w:val="00E367A4"/>
    <w:rsid w:val="00E40F95"/>
    <w:rsid w:val="00E40FD7"/>
    <w:rsid w:val="00E41CF8"/>
    <w:rsid w:val="00E4269D"/>
    <w:rsid w:val="00E4312B"/>
    <w:rsid w:val="00E4575F"/>
    <w:rsid w:val="00E57576"/>
    <w:rsid w:val="00E604B3"/>
    <w:rsid w:val="00E60650"/>
    <w:rsid w:val="00E60EE1"/>
    <w:rsid w:val="00E6109E"/>
    <w:rsid w:val="00E708F6"/>
    <w:rsid w:val="00E716B4"/>
    <w:rsid w:val="00E7210E"/>
    <w:rsid w:val="00E7713E"/>
    <w:rsid w:val="00E86B67"/>
    <w:rsid w:val="00E9190A"/>
    <w:rsid w:val="00E92040"/>
    <w:rsid w:val="00E9314D"/>
    <w:rsid w:val="00E95DFC"/>
    <w:rsid w:val="00EA33D5"/>
    <w:rsid w:val="00EA5E02"/>
    <w:rsid w:val="00EA5FD0"/>
    <w:rsid w:val="00EA63B1"/>
    <w:rsid w:val="00EB0020"/>
    <w:rsid w:val="00EB79D7"/>
    <w:rsid w:val="00EC2130"/>
    <w:rsid w:val="00EC3B03"/>
    <w:rsid w:val="00EC7D26"/>
    <w:rsid w:val="00EC7D3F"/>
    <w:rsid w:val="00ED0468"/>
    <w:rsid w:val="00ED0DD3"/>
    <w:rsid w:val="00ED648B"/>
    <w:rsid w:val="00ED7A21"/>
    <w:rsid w:val="00EE16DD"/>
    <w:rsid w:val="00EE25D7"/>
    <w:rsid w:val="00EE2AE5"/>
    <w:rsid w:val="00EE31B0"/>
    <w:rsid w:val="00EE356F"/>
    <w:rsid w:val="00EE397E"/>
    <w:rsid w:val="00EE65B1"/>
    <w:rsid w:val="00EF1C55"/>
    <w:rsid w:val="00EF1C95"/>
    <w:rsid w:val="00EF23C0"/>
    <w:rsid w:val="00EF2774"/>
    <w:rsid w:val="00EF2A7F"/>
    <w:rsid w:val="00EF4059"/>
    <w:rsid w:val="00EF5586"/>
    <w:rsid w:val="00F00403"/>
    <w:rsid w:val="00F01036"/>
    <w:rsid w:val="00F067A6"/>
    <w:rsid w:val="00F078B7"/>
    <w:rsid w:val="00F07B77"/>
    <w:rsid w:val="00F100D6"/>
    <w:rsid w:val="00F109FA"/>
    <w:rsid w:val="00F1278D"/>
    <w:rsid w:val="00F14BFD"/>
    <w:rsid w:val="00F17566"/>
    <w:rsid w:val="00F20F84"/>
    <w:rsid w:val="00F238F2"/>
    <w:rsid w:val="00F24D99"/>
    <w:rsid w:val="00F332B3"/>
    <w:rsid w:val="00F34D63"/>
    <w:rsid w:val="00F35F7A"/>
    <w:rsid w:val="00F40DE5"/>
    <w:rsid w:val="00F41C35"/>
    <w:rsid w:val="00F4438C"/>
    <w:rsid w:val="00F4475D"/>
    <w:rsid w:val="00F46ED7"/>
    <w:rsid w:val="00F549D7"/>
    <w:rsid w:val="00F556DB"/>
    <w:rsid w:val="00F560D5"/>
    <w:rsid w:val="00F56325"/>
    <w:rsid w:val="00F571BC"/>
    <w:rsid w:val="00F6381E"/>
    <w:rsid w:val="00F73D95"/>
    <w:rsid w:val="00F75975"/>
    <w:rsid w:val="00F77044"/>
    <w:rsid w:val="00F8015E"/>
    <w:rsid w:val="00F81DF5"/>
    <w:rsid w:val="00F83598"/>
    <w:rsid w:val="00F85766"/>
    <w:rsid w:val="00F866FA"/>
    <w:rsid w:val="00F872DD"/>
    <w:rsid w:val="00F91869"/>
    <w:rsid w:val="00F91CCA"/>
    <w:rsid w:val="00F931D3"/>
    <w:rsid w:val="00F94597"/>
    <w:rsid w:val="00F95769"/>
    <w:rsid w:val="00FA289A"/>
    <w:rsid w:val="00FA3C5E"/>
    <w:rsid w:val="00FA4197"/>
    <w:rsid w:val="00FB375B"/>
    <w:rsid w:val="00FB6425"/>
    <w:rsid w:val="00FB6AA8"/>
    <w:rsid w:val="00FB722E"/>
    <w:rsid w:val="00FC27A6"/>
    <w:rsid w:val="00FC7F5D"/>
    <w:rsid w:val="00FD1BC7"/>
    <w:rsid w:val="00FD1D84"/>
    <w:rsid w:val="00FD4E9C"/>
    <w:rsid w:val="00FD50A4"/>
    <w:rsid w:val="00FD744A"/>
    <w:rsid w:val="00FD7467"/>
    <w:rsid w:val="00FE58D5"/>
    <w:rsid w:val="00FE5CA3"/>
    <w:rsid w:val="00FE707A"/>
    <w:rsid w:val="00FF08C3"/>
    <w:rsid w:val="00FF2D00"/>
    <w:rsid w:val="00FF4069"/>
    <w:rsid w:val="00FF47A7"/>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C4620"/>
    <w:pPr>
      <w:keepLines/>
      <w:spacing w:before="120" w:after="120"/>
    </w:pPr>
  </w:style>
  <w:style w:type="paragraph" w:styleId="Heading1">
    <w:name w:val="heading 1"/>
    <w:basedOn w:val="Normal"/>
    <w:next w:val="Normal"/>
    <w:qFormat/>
    <w:rsid w:val="004A7DCA"/>
    <w:pPr>
      <w:keepNext/>
      <w:spacing w:before="480" w:after="240"/>
      <w:outlineLvl w:val="0"/>
    </w:pPr>
    <w:rPr>
      <w:rFonts w:cs="Arial"/>
      <w:b/>
      <w:bCs/>
      <w:color w:val="000000" w:themeColor="text1"/>
      <w:kern w:val="28"/>
      <w:sz w:val="40"/>
      <w:szCs w:val="32"/>
    </w:rPr>
  </w:style>
  <w:style w:type="paragraph" w:styleId="Heading2">
    <w:name w:val="heading 2"/>
    <w:basedOn w:val="Heading1"/>
    <w:next w:val="Normal"/>
    <w:link w:val="Heading2Char"/>
    <w:qFormat/>
    <w:rsid w:val="00307ECE"/>
    <w:pPr>
      <w:spacing w:before="360"/>
      <w:outlineLvl w:val="1"/>
    </w:pPr>
    <w:rPr>
      <w:bCs w:val="0"/>
      <w:iCs/>
      <w:color w:val="007978"/>
      <w:sz w:val="32"/>
      <w:szCs w:val="28"/>
    </w:rPr>
  </w:style>
  <w:style w:type="paragraph" w:styleId="Heading3">
    <w:name w:val="heading 3"/>
    <w:basedOn w:val="Heading2"/>
    <w:next w:val="Normal"/>
    <w:link w:val="Heading3Char"/>
    <w:qFormat/>
    <w:rsid w:val="006E5744"/>
    <w:pPr>
      <w:spacing w:before="300" w:after="180"/>
      <w:outlineLvl w:val="2"/>
    </w:pPr>
    <w:rPr>
      <w:bCs/>
      <w:color w:val="000000" w:themeColor="text1"/>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7C7042"/>
    <w:pPr>
      <w:numPr>
        <w:ilvl w:val="1"/>
      </w:numPr>
      <w:spacing w:after="480"/>
      <w:ind w:right="397"/>
    </w:pPr>
    <w:rPr>
      <w:rFonts w:asciiTheme="majorHAnsi" w:eastAsiaTheme="majorEastAsia" w:hAnsiTheme="majorHAnsi" w:cs="Times New Roman (Headings CS)"/>
      <w:b/>
      <w:iCs/>
      <w:color w:val="000000" w:themeColor="text1"/>
      <w:sz w:val="40"/>
    </w:rPr>
  </w:style>
  <w:style w:type="character" w:customStyle="1" w:styleId="SubtitleChar">
    <w:name w:val="Subtitle Char"/>
    <w:basedOn w:val="DefaultParagraphFont"/>
    <w:link w:val="Subtitle"/>
    <w:uiPriority w:val="98"/>
    <w:rsid w:val="007C7042"/>
    <w:rPr>
      <w:rFonts w:asciiTheme="majorHAnsi" w:eastAsiaTheme="majorEastAsia" w:hAnsiTheme="majorHAnsi" w:cs="Times New Roman (Headings CS)"/>
      <w:b/>
      <w:iCs/>
      <w:color w:val="000000" w:themeColor="text1"/>
      <w:sz w:val="40"/>
    </w:rPr>
  </w:style>
  <w:style w:type="paragraph" w:styleId="Title">
    <w:name w:val="Title"/>
    <w:basedOn w:val="Normal"/>
    <w:next w:val="Normal"/>
    <w:link w:val="TitleChar"/>
    <w:uiPriority w:val="99"/>
    <w:qFormat/>
    <w:rsid w:val="00FF4069"/>
    <w:pPr>
      <w:spacing w:before="240" w:after="240"/>
      <w:contextualSpacing/>
    </w:pPr>
    <w:rPr>
      <w:rFonts w:asciiTheme="majorHAnsi" w:eastAsiaTheme="majorEastAsia" w:hAnsiTheme="majorHAnsi" w:cs="Times New Roman (Headings CS)"/>
      <w:b/>
      <w:color w:val="006C68"/>
      <w:spacing w:val="-6"/>
      <w:kern w:val="28"/>
      <w:sz w:val="60"/>
      <w:szCs w:val="56"/>
    </w:rPr>
  </w:style>
  <w:style w:type="character" w:customStyle="1" w:styleId="TitleChar">
    <w:name w:val="Title Char"/>
    <w:basedOn w:val="DefaultParagraphFont"/>
    <w:link w:val="Title"/>
    <w:uiPriority w:val="10"/>
    <w:rsid w:val="00FF4069"/>
    <w:rPr>
      <w:rFonts w:asciiTheme="majorHAnsi" w:eastAsiaTheme="majorEastAsia" w:hAnsiTheme="majorHAnsi" w:cs="Times New Roman (Headings CS)"/>
      <w:b/>
      <w:color w:val="006C68"/>
      <w:spacing w:val="-6"/>
      <w:kern w:val="28"/>
      <w:sz w:val="60"/>
      <w:szCs w:val="56"/>
    </w:rPr>
  </w:style>
  <w:style w:type="paragraph" w:customStyle="1" w:styleId="PulloutTextHead">
    <w:name w:val="Pullout Text Head"/>
    <w:basedOn w:val="Heading3"/>
    <w:qFormat/>
    <w:rsid w:val="0031116B"/>
    <w:pPr>
      <w:pBdr>
        <w:left w:val="single" w:sz="48" w:space="8" w:color="036C67"/>
      </w:pBdr>
      <w:ind w:left="284"/>
    </w:pPr>
    <w:rPr>
      <w:caps/>
      <w:color w:val="006C68"/>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7915A7"/>
    <w:pPr>
      <w:keepNext/>
      <w:spacing w:before="240" w:after="240"/>
      <w:contextualSpacing/>
    </w:pPr>
    <w:rPr>
      <w:b/>
    </w:rPr>
  </w:style>
  <w:style w:type="paragraph" w:styleId="FootnoteText">
    <w:name w:val="footnote text"/>
    <w:basedOn w:val="Normal"/>
    <w:link w:val="FootnoteTextChar"/>
    <w:rsid w:val="009F7864"/>
    <w:pPr>
      <w:spacing w:before="180" w:after="180"/>
      <w:contextualSpacing/>
    </w:pPr>
    <w:rPr>
      <w:sz w:val="18"/>
      <w:szCs w:val="20"/>
    </w:rPr>
  </w:style>
  <w:style w:type="character" w:customStyle="1" w:styleId="FootnoteTextChar">
    <w:name w:val="Footnote Text Char"/>
    <w:basedOn w:val="DefaultParagraphFont"/>
    <w:link w:val="FootnoteText"/>
    <w:rsid w:val="009F7864"/>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F4069"/>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FFFFFF" w:themeColor="background1"/>
        <w:sz w:val="20"/>
      </w:rPr>
      <w:tblPr/>
      <w:tcPr>
        <w:shd w:val="clear" w:color="auto" w:fill="006C68"/>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F866FA"/>
    <w:pPr>
      <w:spacing w:before="240" w:after="0"/>
    </w:pPr>
    <w:rPr>
      <w:b/>
      <w:color w:val="00A7E5" w:themeColor="accent1"/>
      <w:sz w:val="28"/>
      <w:szCs w:val="40"/>
    </w:rPr>
  </w:style>
  <w:style w:type="character" w:customStyle="1" w:styleId="PublicationDateChar">
    <w:name w:val="Publication Date Char"/>
    <w:basedOn w:val="DefaultParagraphFont"/>
    <w:link w:val="PublicationDate"/>
    <w:uiPriority w:val="99"/>
    <w:rsid w:val="00F866FA"/>
    <w:rPr>
      <w:b/>
      <w:color w:val="00A7E5" w:themeColor="accent1"/>
      <w:sz w:val="28"/>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9739AC"/>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FFFFFF" w:themeColor="background1"/>
      </w:rPr>
      <w:tblPr/>
      <w:tcPr>
        <w:shd w:val="clear" w:color="auto" w:fill="006C68"/>
      </w:tcPr>
    </w:tblStylePr>
    <w:tblStylePr w:type="band2Horz">
      <w:tblPr/>
      <w:tcPr>
        <w:shd w:val="clear" w:color="auto" w:fill="D5E6E1"/>
      </w:tcPr>
    </w:tblStylePr>
  </w:style>
  <w:style w:type="paragraph" w:customStyle="1" w:styleId="PulloutBoxHeading">
    <w:name w:val="Pullout Box Heading"/>
    <w:basedOn w:val="Heading3"/>
    <w:qFormat/>
    <w:rsid w:val="0043052C"/>
    <w:pPr>
      <w:spacing w:before="60"/>
    </w:pPr>
    <w:rPr>
      <w:color w:val="006C68"/>
    </w:rPr>
  </w:style>
  <w:style w:type="table" w:customStyle="1" w:styleId="PulloutBox">
    <w:name w:val="Pullout Box"/>
    <w:basedOn w:val="TableNormal"/>
    <w:uiPriority w:val="99"/>
    <w:rsid w:val="00E9190A"/>
    <w:pPr>
      <w:spacing w:after="0"/>
    </w:pPr>
    <w:tblPr>
      <w:tblCellMar>
        <w:top w:w="142" w:type="dxa"/>
        <w:left w:w="284" w:type="dxa"/>
        <w:right w:w="284" w:type="dxa"/>
      </w:tblCellMar>
    </w:tblPr>
    <w:trPr>
      <w:cantSplit/>
    </w:trPr>
    <w:tcPr>
      <w:shd w:val="clear" w:color="auto" w:fill="F4F4D8"/>
    </w:tcPr>
    <w:tblStylePr w:type="firstRow">
      <w:pPr>
        <w:wordWrap/>
        <w:spacing w:beforeLines="0" w:before="0" w:beforeAutospacing="0" w:afterLines="0" w:after="0" w:afterAutospacing="0" w:line="240" w:lineRule="auto"/>
      </w:pPr>
      <w:rPr>
        <w:b/>
        <w:sz w:val="24"/>
      </w:rPr>
      <w:tblPr/>
      <w:trPr>
        <w:cantSplit w:val="0"/>
        <w:tblHeader/>
      </w:trPr>
    </w:tblStyle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31116B"/>
    <w:pPr>
      <w:pBdr>
        <w:left w:val="single" w:sz="48" w:space="8" w:color="036C67"/>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Intro">
    <w:name w:val="Intro"/>
    <w:basedOn w:val="Normal"/>
    <w:qFormat/>
    <w:rsid w:val="00E3057D"/>
    <w:pPr>
      <w:spacing w:before="360"/>
    </w:pPr>
    <w:rPr>
      <w:b/>
      <w:bCs/>
      <w:color w:val="006C68"/>
      <w:sz w:val="24"/>
    </w:rPr>
  </w:style>
  <w:style w:type="paragraph" w:customStyle="1" w:styleId="NoParagraphStyle">
    <w:name w:val="[No Paragraph Style]"/>
    <w:rsid w:val="008104D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en-GB"/>
    </w:rPr>
  </w:style>
  <w:style w:type="paragraph" w:customStyle="1" w:styleId="BoxTextBoxes">
    <w:name w:val="Box Text (Boxes)"/>
    <w:basedOn w:val="Normal"/>
    <w:uiPriority w:val="99"/>
    <w:rsid w:val="008104D7"/>
    <w:pPr>
      <w:widowControl w:val="0"/>
      <w:shd w:val="clear" w:color="auto" w:fill="C6FF00"/>
      <w:autoSpaceDE w:val="0"/>
      <w:autoSpaceDN w:val="0"/>
      <w:adjustRightInd w:val="0"/>
      <w:spacing w:after="142" w:line="288" w:lineRule="auto"/>
      <w:ind w:left="283" w:right="170"/>
      <w:textAlignment w:val="center"/>
    </w:pPr>
    <w:rPr>
      <w:rFonts w:ascii="Arial" w:eastAsiaTheme="minorEastAsia" w:hAnsi="Arial" w:cs="Arial"/>
      <w:color w:val="000000"/>
      <w:lang w:val="en-US" w:eastAsia="en-GB"/>
    </w:rPr>
  </w:style>
  <w:style w:type="paragraph" w:customStyle="1" w:styleId="BulletBulletandNumberlists">
    <w:name w:val="Bullet (Bullet and Number lists)"/>
    <w:basedOn w:val="Normal"/>
    <w:uiPriority w:val="99"/>
    <w:rsid w:val="008104D7"/>
    <w:pPr>
      <w:widowControl w:val="0"/>
      <w:tabs>
        <w:tab w:val="left" w:pos="283"/>
      </w:tabs>
      <w:autoSpaceDE w:val="0"/>
      <w:autoSpaceDN w:val="0"/>
      <w:adjustRightInd w:val="0"/>
      <w:spacing w:after="57" w:line="288" w:lineRule="auto"/>
      <w:ind w:left="283" w:hanging="283"/>
      <w:textAlignment w:val="center"/>
    </w:pPr>
    <w:rPr>
      <w:rFonts w:ascii="Arial" w:eastAsiaTheme="minorEastAsia" w:hAnsi="Arial" w:cs="Arial"/>
      <w:color w:val="000000"/>
      <w:lang w:val="en-US" w:eastAsia="en-GB"/>
    </w:rPr>
  </w:style>
  <w:style w:type="paragraph" w:customStyle="1" w:styleId="BulletLastBulletandNumberlists">
    <w:name w:val="Bullet Last (Bullet and Number lists)"/>
    <w:basedOn w:val="BulletBulletandNumberlists"/>
    <w:uiPriority w:val="99"/>
    <w:rsid w:val="008104D7"/>
    <w:pPr>
      <w:spacing w:after="170"/>
    </w:pPr>
  </w:style>
  <w:style w:type="paragraph" w:customStyle="1" w:styleId="DisclaimerMisc">
    <w:name w:val="Disclaimer (Misc)"/>
    <w:basedOn w:val="Normal"/>
    <w:uiPriority w:val="99"/>
    <w:rsid w:val="008104D7"/>
    <w:pPr>
      <w:widowControl w:val="0"/>
      <w:suppressAutoHyphens/>
      <w:autoSpaceDE w:val="0"/>
      <w:autoSpaceDN w:val="0"/>
      <w:adjustRightInd w:val="0"/>
      <w:spacing w:before="0" w:after="28" w:line="230" w:lineRule="atLeast"/>
      <w:textAlignment w:val="center"/>
    </w:pPr>
    <w:rPr>
      <w:rFonts w:ascii="Open Sans" w:eastAsiaTheme="minorEastAsia" w:hAnsi="Open Sans" w:cs="Open Sans"/>
      <w:color w:val="000000"/>
      <w:sz w:val="17"/>
      <w:szCs w:val="17"/>
      <w:lang w:val="en-GB" w:eastAsia="en-GB"/>
    </w:rPr>
  </w:style>
  <w:style w:type="character" w:customStyle="1" w:styleId="DropcapnumberH2">
    <w:name w:val="Drop cap number (H2)"/>
    <w:uiPriority w:val="99"/>
    <w:rsid w:val="008104D7"/>
    <w:rPr>
      <w:rFonts w:asciiTheme="minorHAnsi" w:hAnsiTheme="minorHAnsi" w:cs="Proxima Nova"/>
      <w:b/>
      <w:bCs/>
      <w:i w:val="0"/>
      <w:caps w:val="0"/>
      <w:smallCaps w:val="0"/>
      <w:strike w:val="0"/>
      <w:dstrike w:val="0"/>
      <w:vanish w:val="0"/>
      <w:color w:val="009838"/>
      <w:spacing w:val="14"/>
      <w:position w:val="10"/>
      <w:sz w:val="32"/>
      <w:szCs w:val="28"/>
      <w:u w:val="thick" w:color="C6FF00"/>
      <w:vertAlign w:val="baseline"/>
    </w:rPr>
  </w:style>
  <w:style w:type="table" w:customStyle="1" w:styleId="Style1">
    <w:name w:val="Style1"/>
    <w:basedOn w:val="TableNormal"/>
    <w:uiPriority w:val="99"/>
    <w:rsid w:val="008104D7"/>
    <w:pPr>
      <w:spacing w:after="0"/>
    </w:pPr>
    <w:tblPr>
      <w:tblBorders>
        <w:top w:val="single" w:sz="24" w:space="0" w:color="BAC736"/>
        <w:left w:val="single" w:sz="24" w:space="0" w:color="BAC736"/>
        <w:bottom w:val="single" w:sz="24" w:space="0" w:color="BAC736"/>
        <w:right w:val="single" w:sz="24" w:space="0" w:color="BAC736"/>
      </w:tblBorders>
    </w:tblPr>
    <w:tcPr>
      <w:tcMar>
        <w:top w:w="57" w:type="dxa"/>
        <w:left w:w="397" w:type="dxa"/>
        <w:bottom w:w="284" w:type="dxa"/>
        <w:right w:w="397" w:type="dxa"/>
      </w:tcMar>
    </w:tcPr>
  </w:style>
  <w:style w:type="character" w:customStyle="1" w:styleId="Heading3Char">
    <w:name w:val="Heading 3 Char"/>
    <w:basedOn w:val="DefaultParagraphFont"/>
    <w:link w:val="Heading3"/>
    <w:rsid w:val="006E5744"/>
    <w:rPr>
      <w:rFonts w:cs="Arial"/>
      <w:b/>
      <w:bCs/>
      <w:iCs/>
      <w:color w:val="000000" w:themeColor="text1"/>
      <w:kern w:val="28"/>
      <w:sz w:val="28"/>
      <w:szCs w:val="26"/>
    </w:rPr>
  </w:style>
  <w:style w:type="paragraph" w:styleId="BodyText">
    <w:name w:val="Body Text"/>
    <w:basedOn w:val="Normal"/>
    <w:link w:val="BodyTextChar"/>
    <w:uiPriority w:val="99"/>
    <w:locked/>
    <w:rsid w:val="00957AD0"/>
    <w:pPr>
      <w:widowControl w:val="0"/>
      <w:autoSpaceDE w:val="0"/>
      <w:autoSpaceDN w:val="0"/>
      <w:adjustRightInd w:val="0"/>
      <w:spacing w:line="288" w:lineRule="auto"/>
      <w:textAlignment w:val="center"/>
    </w:pPr>
    <w:rPr>
      <w:rFonts w:ascii="Arial" w:eastAsiaTheme="minorEastAsia" w:hAnsi="Arial" w:cs="Arial"/>
      <w:color w:val="000000"/>
      <w:lang w:val="en-US" w:eastAsia="en-GB"/>
    </w:rPr>
  </w:style>
  <w:style w:type="character" w:customStyle="1" w:styleId="BodyTextChar">
    <w:name w:val="Body Text Char"/>
    <w:basedOn w:val="DefaultParagraphFont"/>
    <w:link w:val="BodyText"/>
    <w:uiPriority w:val="99"/>
    <w:rsid w:val="00957AD0"/>
    <w:rPr>
      <w:rFonts w:ascii="Arial" w:eastAsiaTheme="minorEastAsia" w:hAnsi="Arial" w:cs="Arial"/>
      <w:color w:val="000000"/>
      <w:lang w:val="en-US" w:eastAsia="en-GB"/>
    </w:rPr>
  </w:style>
  <w:style w:type="character" w:customStyle="1" w:styleId="a">
    <w:name w:val="*"/>
    <w:aliases w:val="†,§,#"/>
    <w:uiPriority w:val="99"/>
    <w:rsid w:val="00957AD0"/>
    <w:rPr>
      <w:position w:val="3"/>
      <w:sz w:val="16"/>
      <w:szCs w:val="16"/>
    </w:rPr>
  </w:style>
  <w:style w:type="paragraph" w:customStyle="1" w:styleId="TitleHeading1noafterHeadings">
    <w:name w:val="Title / Heading 1 (no # after) (Headings)"/>
    <w:basedOn w:val="Normal"/>
    <w:next w:val="NormalBodystyles"/>
    <w:uiPriority w:val="99"/>
    <w:rsid w:val="00D87241"/>
    <w:pPr>
      <w:keepNext/>
      <w:widowControl w:val="0"/>
      <w:tabs>
        <w:tab w:val="left" w:pos="850"/>
      </w:tabs>
      <w:suppressAutoHyphens/>
      <w:autoSpaceDE w:val="0"/>
      <w:autoSpaceDN w:val="0"/>
      <w:adjustRightInd w:val="0"/>
      <w:spacing w:before="0" w:after="0" w:line="700" w:lineRule="atLeast"/>
      <w:textAlignment w:val="center"/>
    </w:pPr>
    <w:rPr>
      <w:rFonts w:ascii="Proxima Nova Extrabold" w:eastAsiaTheme="minorEastAsia" w:hAnsi="Proxima Nova Extrabold" w:cs="Proxima Nova Extrabold"/>
      <w:b/>
      <w:bCs/>
      <w:color w:val="009838"/>
      <w:sz w:val="68"/>
      <w:szCs w:val="68"/>
      <w:lang w:val="en-GB" w:eastAsia="en-GB"/>
    </w:rPr>
  </w:style>
  <w:style w:type="paragraph" w:customStyle="1" w:styleId="Heading1SmallbelowH1Headings">
    <w:name w:val="Heading 1 Small (below H1) (Headings)"/>
    <w:basedOn w:val="Normal"/>
    <w:uiPriority w:val="99"/>
    <w:rsid w:val="00D87241"/>
    <w:pPr>
      <w:widowControl w:val="0"/>
      <w:suppressAutoHyphens/>
      <w:autoSpaceDE w:val="0"/>
      <w:autoSpaceDN w:val="0"/>
      <w:adjustRightInd w:val="0"/>
      <w:spacing w:before="227" w:after="454" w:line="440" w:lineRule="atLeast"/>
      <w:textAlignment w:val="center"/>
    </w:pPr>
    <w:rPr>
      <w:rFonts w:ascii="Proxima Nova" w:eastAsiaTheme="minorEastAsia" w:hAnsi="Proxima Nova" w:cs="Proxima Nova"/>
      <w:b/>
      <w:bCs/>
      <w:color w:val="000000"/>
      <w:sz w:val="40"/>
      <w:szCs w:val="40"/>
      <w:lang w:val="en-GB" w:eastAsia="en-GB"/>
    </w:rPr>
  </w:style>
  <w:style w:type="paragraph" w:customStyle="1" w:styleId="Heading2dropcapnumberHeadings">
    <w:name w:val="Heading 2 (drop cap number) (Headings)"/>
    <w:basedOn w:val="Normal"/>
    <w:next w:val="NormalBodystyles"/>
    <w:uiPriority w:val="99"/>
    <w:rsid w:val="00D87241"/>
    <w:pPr>
      <w:widowControl w:val="0"/>
      <w:suppressAutoHyphens/>
      <w:autoSpaceDE w:val="0"/>
      <w:autoSpaceDN w:val="0"/>
      <w:adjustRightInd w:val="0"/>
      <w:spacing w:before="283" w:after="227" w:line="360" w:lineRule="atLeast"/>
      <w:textAlignment w:val="center"/>
    </w:pPr>
    <w:rPr>
      <w:rFonts w:ascii="Proxima Nova" w:eastAsiaTheme="minorEastAsia" w:hAnsi="Proxima Nova" w:cs="Proxima Nova"/>
      <w:b/>
      <w:bCs/>
      <w:color w:val="000000"/>
      <w:sz w:val="32"/>
      <w:szCs w:val="32"/>
      <w:lang w:val="en-GB" w:eastAsia="en-GB"/>
    </w:rPr>
  </w:style>
  <w:style w:type="paragraph" w:customStyle="1" w:styleId="DropCapQSHeadingHeadings">
    <w:name w:val="Drop Cap QS Heading (Headings)"/>
    <w:basedOn w:val="Heading2dropcapnumberHeadings"/>
    <w:uiPriority w:val="99"/>
    <w:rsid w:val="00D87241"/>
    <w:pPr>
      <w:tabs>
        <w:tab w:val="left" w:pos="680"/>
      </w:tabs>
      <w:spacing w:before="0" w:after="113"/>
    </w:pPr>
  </w:style>
  <w:style w:type="paragraph" w:customStyle="1" w:styleId="NormalBodystyles">
    <w:name w:val="Normal (Body styles)"/>
    <w:basedOn w:val="Normal"/>
    <w:uiPriority w:val="99"/>
    <w:rsid w:val="00D87241"/>
    <w:pPr>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NormalIndentBodystyles">
    <w:name w:val="Normal Indent (Body styles)"/>
    <w:basedOn w:val="NormalBodystyles"/>
    <w:uiPriority w:val="99"/>
    <w:rsid w:val="00D87241"/>
    <w:pPr>
      <w:ind w:left="680"/>
    </w:pPr>
    <w:rPr>
      <w:rFonts w:ascii="Open Sans Semibold" w:hAnsi="Open Sans Semibold" w:cs="Open Sans Semibold"/>
    </w:rPr>
  </w:style>
  <w:style w:type="paragraph" w:customStyle="1" w:styleId="Heading2dropcapnumberafterH1Headings">
    <w:name w:val="Heading 2 (drop cap number) (after H1) (Headings)"/>
    <w:basedOn w:val="Heading2dropcapnumberHeadings"/>
    <w:next w:val="NormalBodystyles"/>
    <w:uiPriority w:val="99"/>
    <w:rsid w:val="00D87241"/>
    <w:pPr>
      <w:spacing w:before="142"/>
    </w:pPr>
  </w:style>
  <w:style w:type="paragraph" w:customStyle="1" w:styleId="NormalBeforeBulletBodystyles">
    <w:name w:val="Normal Before Bullet (Body styles)"/>
    <w:basedOn w:val="NormalBodystyles"/>
    <w:next w:val="BulletBulletandNumberlists"/>
    <w:uiPriority w:val="99"/>
    <w:rsid w:val="00D87241"/>
    <w:pPr>
      <w:keepNext/>
      <w:spacing w:after="57"/>
    </w:pPr>
  </w:style>
  <w:style w:type="paragraph" w:customStyle="1" w:styleId="CCSPulloutHeadPullouts">
    <w:name w:val="CCS Pullout Head (Pullouts)"/>
    <w:basedOn w:val="Normal"/>
    <w:uiPriority w:val="99"/>
    <w:rsid w:val="00D87241"/>
    <w:pPr>
      <w:widowControl w:val="0"/>
      <w:suppressAutoHyphens/>
      <w:autoSpaceDE w:val="0"/>
      <w:autoSpaceDN w:val="0"/>
      <w:adjustRightInd w:val="0"/>
      <w:spacing w:before="170" w:after="85" w:line="250" w:lineRule="atLeast"/>
      <w:ind w:left="340"/>
      <w:textAlignment w:val="center"/>
    </w:pPr>
    <w:rPr>
      <w:rFonts w:ascii="Proxima Nova Extrabold" w:eastAsiaTheme="minorEastAsia" w:hAnsi="Proxima Nova Extrabold" w:cs="Proxima Nova Extrabold"/>
      <w:b/>
      <w:bCs/>
      <w:caps/>
      <w:color w:val="009838"/>
      <w:lang w:val="en-GB" w:eastAsia="en-GB"/>
    </w:rPr>
  </w:style>
  <w:style w:type="paragraph" w:customStyle="1" w:styleId="CCSPulloutBodyPullouts">
    <w:name w:val="CCS Pullout Body (Pullouts)"/>
    <w:basedOn w:val="Normal"/>
    <w:uiPriority w:val="99"/>
    <w:rsid w:val="00D87241"/>
    <w:pPr>
      <w:widowControl w:val="0"/>
      <w:suppressAutoHyphens/>
      <w:autoSpaceDE w:val="0"/>
      <w:autoSpaceDN w:val="0"/>
      <w:adjustRightInd w:val="0"/>
      <w:spacing w:before="0" w:after="170" w:line="250" w:lineRule="atLeast"/>
      <w:ind w:left="340"/>
      <w:textAlignment w:val="center"/>
    </w:pPr>
    <w:rPr>
      <w:rFonts w:ascii="Open Sans Semibold" w:eastAsiaTheme="minorEastAsia" w:hAnsi="Open Sans Semibold" w:cs="Open Sans Semibold"/>
      <w:color w:val="000000"/>
      <w:sz w:val="19"/>
      <w:szCs w:val="19"/>
      <w:lang w:val="en-GB" w:eastAsia="en-GB"/>
    </w:rPr>
  </w:style>
  <w:style w:type="paragraph" w:customStyle="1" w:styleId="TFIHolderBodystyles">
    <w:name w:val="TFIHolder • (Body styles)"/>
    <w:basedOn w:val="NormalBodystyles"/>
    <w:uiPriority w:val="99"/>
    <w:rsid w:val="00D87241"/>
    <w:pPr>
      <w:spacing w:before="113" w:after="227" w:line="288" w:lineRule="auto"/>
    </w:pPr>
  </w:style>
  <w:style w:type="paragraph" w:customStyle="1" w:styleId="Heading2Headings">
    <w:name w:val="Heading 2 (Headings)"/>
    <w:basedOn w:val="Normal"/>
    <w:next w:val="NormalBodystyles"/>
    <w:uiPriority w:val="99"/>
    <w:rsid w:val="00D87241"/>
    <w:pPr>
      <w:widowControl w:val="0"/>
      <w:suppressAutoHyphens/>
      <w:autoSpaceDE w:val="0"/>
      <w:autoSpaceDN w:val="0"/>
      <w:adjustRightInd w:val="0"/>
      <w:spacing w:before="283" w:after="170" w:line="360" w:lineRule="atLeast"/>
      <w:textAlignment w:val="center"/>
    </w:pPr>
    <w:rPr>
      <w:rFonts w:ascii="Proxima Nova" w:eastAsiaTheme="minorEastAsia" w:hAnsi="Proxima Nova" w:cs="Proxima Nova"/>
      <w:b/>
      <w:bCs/>
      <w:color w:val="000000"/>
      <w:sz w:val="32"/>
      <w:szCs w:val="32"/>
      <w:lang w:val="en-GB" w:eastAsia="en-GB"/>
    </w:rPr>
  </w:style>
  <w:style w:type="paragraph" w:customStyle="1" w:styleId="DisclaimerspanMisc">
    <w:name w:val="Disclaimer (span) (Misc)"/>
    <w:basedOn w:val="Normal"/>
    <w:uiPriority w:val="99"/>
    <w:rsid w:val="00D87241"/>
    <w:pPr>
      <w:widowControl w:val="0"/>
      <w:suppressAutoHyphens/>
      <w:autoSpaceDE w:val="0"/>
      <w:autoSpaceDN w:val="0"/>
      <w:adjustRightInd w:val="0"/>
      <w:spacing w:before="170" w:after="28" w:line="312" w:lineRule="auto"/>
      <w:textAlignment w:val="center"/>
    </w:pPr>
    <w:rPr>
      <w:rFonts w:ascii="Open Sans" w:eastAsiaTheme="minorEastAsia" w:hAnsi="Open Sans" w:cs="Open Sans"/>
      <w:color w:val="000000"/>
      <w:sz w:val="17"/>
      <w:szCs w:val="17"/>
      <w:lang w:val="en-GB" w:eastAsia="en-GB"/>
    </w:rPr>
  </w:style>
  <w:style w:type="paragraph" w:customStyle="1" w:styleId="BoxTitleH3Pullouts">
    <w:name w:val="Box Title (H3) (Pullouts)"/>
    <w:basedOn w:val="Normal"/>
    <w:next w:val="Normal"/>
    <w:uiPriority w:val="99"/>
    <w:rsid w:val="00D87241"/>
    <w:pPr>
      <w:widowControl w:val="0"/>
      <w:suppressAutoHyphens/>
      <w:autoSpaceDE w:val="0"/>
      <w:autoSpaceDN w:val="0"/>
      <w:adjustRightInd w:val="0"/>
      <w:spacing w:before="170" w:after="170" w:line="288" w:lineRule="auto"/>
      <w:textAlignment w:val="center"/>
    </w:pPr>
    <w:rPr>
      <w:rFonts w:ascii="Proxima Nova" w:eastAsiaTheme="minorEastAsia" w:hAnsi="Proxima Nova" w:cs="Proxima Nova"/>
      <w:b/>
      <w:bCs/>
      <w:color w:val="000000"/>
      <w:sz w:val="24"/>
      <w:szCs w:val="24"/>
      <w:lang w:val="en-GB" w:eastAsia="en-GB"/>
    </w:rPr>
  </w:style>
  <w:style w:type="paragraph" w:customStyle="1" w:styleId="BulletBeforeDashBulletandNumberlists">
    <w:name w:val="Bullet Before Dash (Bullet and Number lists)"/>
    <w:basedOn w:val="BulletBulletandNumberlists"/>
    <w:uiPriority w:val="99"/>
    <w:rsid w:val="00D87241"/>
    <w:pPr>
      <w:suppressAutoHyphens/>
      <w:spacing w:before="0" w:after="28" w:line="250" w:lineRule="atLeast"/>
    </w:pPr>
    <w:rPr>
      <w:rFonts w:ascii="Open Sans" w:hAnsi="Open Sans" w:cs="Open Sans"/>
      <w:sz w:val="19"/>
      <w:szCs w:val="19"/>
      <w:lang w:val="en-GB"/>
    </w:rPr>
  </w:style>
  <w:style w:type="paragraph" w:customStyle="1" w:styleId="DashBulletandNumberlists">
    <w:name w:val="Dash (Bullet and Number lists)"/>
    <w:basedOn w:val="Normal"/>
    <w:uiPriority w:val="99"/>
    <w:rsid w:val="00D87241"/>
    <w:pPr>
      <w:widowControl w:val="0"/>
      <w:tabs>
        <w:tab w:val="left" w:pos="0"/>
        <w:tab w:val="left" w:pos="227"/>
      </w:tabs>
      <w:suppressAutoHyphens/>
      <w:autoSpaceDE w:val="0"/>
      <w:autoSpaceDN w:val="0"/>
      <w:adjustRightInd w:val="0"/>
      <w:spacing w:before="0" w:after="28" w:line="250" w:lineRule="atLeast"/>
      <w:ind w:left="510" w:hanging="227"/>
      <w:textAlignment w:val="center"/>
    </w:pPr>
    <w:rPr>
      <w:rFonts w:ascii="Open Sans" w:eastAsiaTheme="minorEastAsia" w:hAnsi="Open Sans" w:cs="Open Sans"/>
      <w:color w:val="000000"/>
      <w:sz w:val="19"/>
      <w:szCs w:val="19"/>
      <w:lang w:val="en-GB" w:eastAsia="en-GB"/>
    </w:rPr>
  </w:style>
  <w:style w:type="paragraph" w:customStyle="1" w:styleId="DashLastBulletandNumberlists">
    <w:name w:val="Dash Last (Bullet and Number lists)"/>
    <w:basedOn w:val="DashBulletandNumberlists"/>
    <w:next w:val="Normal"/>
    <w:uiPriority w:val="99"/>
    <w:rsid w:val="00D87241"/>
    <w:pPr>
      <w:spacing w:after="57"/>
    </w:pPr>
  </w:style>
  <w:style w:type="paragraph" w:customStyle="1" w:styleId="Heading2afterH1Headings">
    <w:name w:val="Heading 2 (after H1) (Headings)"/>
    <w:basedOn w:val="Heading2Headings"/>
    <w:next w:val="NormalBodystyles"/>
    <w:uiPriority w:val="99"/>
    <w:rsid w:val="00441826"/>
    <w:pPr>
      <w:spacing w:before="57"/>
    </w:pPr>
  </w:style>
  <w:style w:type="paragraph" w:customStyle="1" w:styleId="TFHolderBodystyles">
    <w:name w:val="TF Holder • (Body styles)"/>
    <w:basedOn w:val="NormalBodystyles"/>
    <w:uiPriority w:val="99"/>
    <w:rsid w:val="00441826"/>
    <w:pPr>
      <w:spacing w:before="113" w:after="170" w:line="288" w:lineRule="auto"/>
    </w:pPr>
  </w:style>
  <w:style w:type="paragraph" w:customStyle="1" w:styleId="quoteboxMisc">
    <w:name w:val="&quot; (quote box) (Misc)"/>
    <w:basedOn w:val="NormalBodystyles"/>
    <w:uiPriority w:val="99"/>
    <w:rsid w:val="00441826"/>
    <w:pPr>
      <w:spacing w:before="510" w:after="0"/>
      <w:jc w:val="center"/>
    </w:pPr>
    <w:rPr>
      <w:rFonts w:ascii="Proxima Nova Extrabold" w:hAnsi="Proxima Nova Extrabold" w:cs="Proxima Nova Extrabold"/>
      <w:color w:val="C6FF00"/>
      <w:position w:val="-14"/>
      <w:sz w:val="120"/>
      <w:szCs w:val="120"/>
    </w:rPr>
  </w:style>
  <w:style w:type="paragraph" w:customStyle="1" w:styleId="Heading3Headings">
    <w:name w:val="Heading 3  (Headings)"/>
    <w:basedOn w:val="Normal"/>
    <w:uiPriority w:val="99"/>
    <w:rsid w:val="00441826"/>
    <w:pPr>
      <w:widowControl w:val="0"/>
      <w:suppressAutoHyphens/>
      <w:autoSpaceDE w:val="0"/>
      <w:autoSpaceDN w:val="0"/>
      <w:adjustRightInd w:val="0"/>
      <w:spacing w:before="170" w:after="170" w:line="288" w:lineRule="auto"/>
      <w:textAlignment w:val="center"/>
    </w:pPr>
    <w:rPr>
      <w:rFonts w:ascii="Proxima Nova" w:eastAsiaTheme="minorEastAsia" w:hAnsi="Proxima Nova" w:cs="Proxima Nova"/>
      <w:b/>
      <w:bCs/>
      <w:color w:val="000000"/>
      <w:sz w:val="24"/>
      <w:szCs w:val="24"/>
      <w:lang w:val="en-GB" w:eastAsia="en-GB"/>
    </w:rPr>
  </w:style>
  <w:style w:type="paragraph" w:customStyle="1" w:styleId="Heading3quoteboxHeadings">
    <w:name w:val="Heading 3 (quote box) (Headings)"/>
    <w:basedOn w:val="Heading3Headings"/>
    <w:uiPriority w:val="99"/>
    <w:rsid w:val="00441826"/>
    <w:pPr>
      <w:spacing w:before="0"/>
      <w:jc w:val="center"/>
    </w:pPr>
  </w:style>
  <w:style w:type="paragraph" w:customStyle="1" w:styleId="NormalquoteboxBodystyles">
    <w:name w:val="Normal (quote box) (Body styles)"/>
    <w:basedOn w:val="NormalBodystyles"/>
    <w:uiPriority w:val="99"/>
    <w:rsid w:val="00441826"/>
    <w:pPr>
      <w:spacing w:after="425"/>
      <w:ind w:left="283" w:right="227"/>
    </w:pPr>
    <w:rPr>
      <w:rFonts w:ascii="Open Sans Semibold" w:hAnsi="Open Sans Semibold" w:cs="Open Sans Semibold"/>
    </w:rPr>
  </w:style>
  <w:style w:type="paragraph" w:customStyle="1" w:styleId="TFTitleMisc">
    <w:name w:val="TF Title (Misc)"/>
    <w:basedOn w:val="Normal"/>
    <w:uiPriority w:val="99"/>
    <w:rsid w:val="00441826"/>
    <w:pPr>
      <w:widowControl w:val="0"/>
      <w:suppressAutoHyphens/>
      <w:autoSpaceDE w:val="0"/>
      <w:autoSpaceDN w:val="0"/>
      <w:adjustRightInd w:val="0"/>
      <w:spacing w:before="113" w:after="113" w:line="250" w:lineRule="atLeast"/>
      <w:textAlignment w:val="center"/>
    </w:pPr>
    <w:rPr>
      <w:rFonts w:ascii="Proxima Nova" w:eastAsiaTheme="minorEastAsia" w:hAnsi="Proxima Nova" w:cs="Proxima Nova"/>
      <w:b/>
      <w:bCs/>
      <w:color w:val="000000"/>
      <w:sz w:val="20"/>
      <w:szCs w:val="20"/>
      <w:lang w:val="en-GB" w:eastAsia="en-GB"/>
    </w:rPr>
  </w:style>
  <w:style w:type="paragraph" w:customStyle="1" w:styleId="FootnotetextBodystyles">
    <w:name w:val="Footnote text (Body styles)"/>
    <w:basedOn w:val="NormalBodystyles"/>
    <w:uiPriority w:val="99"/>
    <w:rsid w:val="00441826"/>
    <w:pPr>
      <w:tabs>
        <w:tab w:val="left" w:pos="283"/>
      </w:tabs>
      <w:spacing w:after="170" w:line="312" w:lineRule="auto"/>
    </w:pPr>
    <w:rPr>
      <w:sz w:val="17"/>
      <w:szCs w:val="17"/>
    </w:rPr>
  </w:style>
  <w:style w:type="paragraph" w:customStyle="1" w:styleId="BoxGreenHeadingPullouts">
    <w:name w:val="Box Green Heading (Pullouts)"/>
    <w:basedOn w:val="Normal"/>
    <w:next w:val="Normal"/>
    <w:uiPriority w:val="99"/>
    <w:rsid w:val="00441826"/>
    <w:pPr>
      <w:keepNext/>
      <w:widowControl w:val="0"/>
      <w:shd w:val="clear" w:color="auto" w:fill="C6FF00"/>
      <w:tabs>
        <w:tab w:val="left" w:pos="680"/>
      </w:tabs>
      <w:suppressAutoHyphens/>
      <w:autoSpaceDE w:val="0"/>
      <w:autoSpaceDN w:val="0"/>
      <w:adjustRightInd w:val="0"/>
      <w:spacing w:before="397" w:after="170" w:line="288" w:lineRule="auto"/>
      <w:ind w:right="170"/>
      <w:textAlignment w:val="center"/>
    </w:pPr>
    <w:rPr>
      <w:rFonts w:ascii="Open Sans" w:eastAsiaTheme="minorEastAsia" w:hAnsi="Open Sans" w:cs="Open Sans"/>
      <w:b/>
      <w:bCs/>
      <w:color w:val="009838"/>
      <w:sz w:val="24"/>
      <w:szCs w:val="24"/>
      <w:lang w:val="en-GB" w:eastAsia="en-GB"/>
    </w:rPr>
  </w:style>
  <w:style w:type="paragraph" w:customStyle="1" w:styleId="YellowBoxHeadingBoxes">
    <w:name w:val="Yellow Box Heading (Boxes)"/>
    <w:basedOn w:val="Normal"/>
    <w:next w:val="Normal"/>
    <w:uiPriority w:val="99"/>
    <w:rsid w:val="007B4574"/>
    <w:pPr>
      <w:widowControl w:val="0"/>
      <w:shd w:val="clear" w:color="auto" w:fill="C6FF00"/>
      <w:suppressAutoHyphens/>
      <w:autoSpaceDE w:val="0"/>
      <w:autoSpaceDN w:val="0"/>
      <w:adjustRightInd w:val="0"/>
      <w:spacing w:before="454" w:after="170" w:line="280" w:lineRule="atLeast"/>
      <w:ind w:left="283" w:right="170"/>
      <w:textAlignment w:val="center"/>
    </w:pPr>
    <w:rPr>
      <w:rFonts w:ascii="Open Sans" w:eastAsiaTheme="minorEastAsia" w:hAnsi="Open Sans" w:cs="Open Sans"/>
      <w:b/>
      <w:bCs/>
      <w:color w:val="009838"/>
      <w:sz w:val="25"/>
      <w:szCs w:val="25"/>
      <w:lang w:val="en-GB" w:eastAsia="en-GB"/>
      <w14:ligatures w14:val="standardContextual"/>
    </w:rPr>
  </w:style>
  <w:style w:type="paragraph" w:customStyle="1" w:styleId="YellowBoxNormalBoxes">
    <w:name w:val="Yellow Box Normal (Boxes)"/>
    <w:basedOn w:val="Normal"/>
    <w:uiPriority w:val="99"/>
    <w:rsid w:val="007B4574"/>
    <w:pPr>
      <w:widowControl w:val="0"/>
      <w:shd w:val="clear" w:color="auto" w:fill="C6FF00"/>
      <w:suppressAutoHyphens/>
      <w:autoSpaceDE w:val="0"/>
      <w:autoSpaceDN w:val="0"/>
      <w:adjustRightInd w:val="0"/>
      <w:spacing w:before="0" w:after="142" w:line="250" w:lineRule="atLeast"/>
      <w:ind w:left="283" w:right="170"/>
      <w:textAlignment w:val="center"/>
    </w:pPr>
    <w:rPr>
      <w:rFonts w:ascii="Open Sans" w:eastAsiaTheme="minorEastAsia" w:hAnsi="Open Sans" w:cs="Open Sans"/>
      <w:color w:val="000000"/>
      <w:sz w:val="19"/>
      <w:szCs w:val="19"/>
      <w:lang w:val="en-GB" w:eastAsia="en-GB"/>
      <w14:ligatures w14:val="standardContextual"/>
    </w:rPr>
  </w:style>
  <w:style w:type="paragraph" w:customStyle="1" w:styleId="YellowBoxNormalENDBoxes">
    <w:name w:val="Yellow Box Normal END (Boxes)"/>
    <w:basedOn w:val="YellowBoxNormalBoxes"/>
    <w:uiPriority w:val="99"/>
    <w:rsid w:val="007B4574"/>
    <w:pPr>
      <w:spacing w:after="425"/>
    </w:pPr>
  </w:style>
  <w:style w:type="paragraph" w:customStyle="1" w:styleId="Copyright">
    <w:name w:val="Copyright"/>
    <w:basedOn w:val="FootnoteText"/>
    <w:qFormat/>
    <w:rsid w:val="00614470"/>
    <w:pPr>
      <w:spacing w:before="120" w:after="120"/>
      <w:ind w:left="284" w:hanging="284"/>
      <w:contextualSpacing w:val="0"/>
    </w:pPr>
  </w:style>
  <w:style w:type="paragraph" w:customStyle="1" w:styleId="Website">
    <w:name w:val="Website"/>
    <w:basedOn w:val="Normal"/>
    <w:qFormat/>
    <w:rsid w:val="00614470"/>
    <w:pPr>
      <w:spacing w:before="360" w:after="240"/>
    </w:pPr>
    <w:rPr>
      <w:b/>
      <w:color w:val="1178A0" w:themeColor="background2"/>
      <w:sz w:val="26"/>
    </w:rPr>
  </w:style>
  <w:style w:type="character" w:customStyle="1" w:styleId="Heading2Char">
    <w:name w:val="Heading 2 Char"/>
    <w:basedOn w:val="DefaultParagraphFont"/>
    <w:link w:val="Heading2"/>
    <w:rsid w:val="00636F0B"/>
    <w:rPr>
      <w:rFonts w:cs="Arial"/>
      <w:b/>
      <w:iCs/>
      <w:color w:val="007978"/>
      <w:kern w:val="28"/>
      <w:sz w:val="32"/>
      <w:szCs w:val="28"/>
    </w:rPr>
  </w:style>
  <w:style w:type="character" w:customStyle="1" w:styleId="Cross-references">
    <w:name w:val="Cross-references"/>
    <w:basedOn w:val="Hyperlink"/>
    <w:uiPriority w:val="1"/>
    <w:qFormat/>
    <w:rsid w:val="00AA7232"/>
    <w:rPr>
      <w:color w:val="1178A0" w:themeColor="background2"/>
      <w:u w:val="single"/>
    </w:rPr>
  </w:style>
  <w:style w:type="paragraph" w:customStyle="1" w:styleId="NormalBold">
    <w:name w:val="Normal Bold"/>
    <w:basedOn w:val="Normal"/>
    <w:qFormat/>
    <w:rsid w:val="00FD7467"/>
    <w:rPr>
      <w:b/>
      <w:bCs/>
    </w:rPr>
  </w:style>
  <w:style w:type="paragraph" w:customStyle="1" w:styleId="Box-Whatthestandardsays">
    <w:name w:val="Box - What the standard says"/>
    <w:basedOn w:val="Heading3"/>
    <w:uiPriority w:val="99"/>
    <w:qFormat/>
    <w:rsid w:val="00AD765D"/>
    <w:pPr>
      <w:pBdr>
        <w:top w:val="single" w:sz="24" w:space="15" w:color="CDCE00"/>
        <w:left w:val="single" w:sz="24" w:space="18" w:color="CDCE00"/>
        <w:right w:val="single" w:sz="24" w:space="13" w:color="CDCE00"/>
      </w:pBdr>
      <w:spacing w:before="360"/>
      <w:ind w:left="454" w:right="340"/>
    </w:pPr>
  </w:style>
  <w:style w:type="paragraph" w:customStyle="1" w:styleId="Box-StandardNormal">
    <w:name w:val="Box - Standard Normal"/>
    <w:basedOn w:val="Normal"/>
    <w:uiPriority w:val="99"/>
    <w:qFormat/>
    <w:rsid w:val="00E27A37"/>
    <w:pPr>
      <w:pBdr>
        <w:left w:val="single" w:sz="24" w:space="18" w:color="CDCE00"/>
        <w:bottom w:val="single" w:sz="24" w:space="16" w:color="CDCE00"/>
        <w:right w:val="single" w:sz="24" w:space="13" w:color="CDCE00"/>
      </w:pBdr>
      <w:spacing w:after="300"/>
      <w:ind w:left="454" w:right="340"/>
    </w:pPr>
    <w:rPr>
      <w:b/>
      <w:bCs/>
    </w:rPr>
  </w:style>
  <w:style w:type="character" w:customStyle="1" w:styleId="OSSemiboldItalic">
    <w:name w:val="OS Semibold Italic"/>
    <w:basedOn w:val="DefaultParagraphFont"/>
    <w:uiPriority w:val="99"/>
    <w:rsid w:val="005C23FD"/>
    <w:rPr>
      <w:i/>
      <w:iCs/>
    </w:rPr>
  </w:style>
  <w:style w:type="paragraph" w:customStyle="1" w:styleId="Disclaimer">
    <w:name w:val="Disclaimer"/>
    <w:basedOn w:val="FootnoteText"/>
    <w:qFormat/>
    <w:rsid w:val="00E27A37"/>
    <w:pPr>
      <w:spacing w:before="360"/>
    </w:pPr>
  </w:style>
  <w:style w:type="paragraph" w:customStyle="1" w:styleId="IntroBodystyles">
    <w:name w:val="Intro (Body styles)"/>
    <w:basedOn w:val="NormalBodystyles"/>
    <w:uiPriority w:val="99"/>
    <w:rsid w:val="00A60382"/>
    <w:pPr>
      <w:keepLines w:val="0"/>
      <w:spacing w:after="170" w:line="320" w:lineRule="atLeast"/>
    </w:pPr>
    <w:rPr>
      <w:b/>
      <w:bCs/>
      <w:color w:val="005130"/>
      <w:sz w:val="24"/>
      <w:szCs w:val="24"/>
      <w14:ligatures w14:val="standardContextual"/>
    </w:rPr>
  </w:style>
  <w:style w:type="paragraph" w:customStyle="1" w:styleId="NormalBeforeListBodystyles">
    <w:name w:val="Normal Before List (Body styles)"/>
    <w:basedOn w:val="NormalBodystyles"/>
    <w:next w:val="ListBulletLists"/>
    <w:uiPriority w:val="99"/>
    <w:rsid w:val="00A60382"/>
    <w:pPr>
      <w:keepNext/>
      <w:keepLines w:val="0"/>
      <w:spacing w:after="57"/>
    </w:pPr>
    <w:rPr>
      <w14:ligatures w14:val="standardContextual"/>
    </w:rPr>
  </w:style>
  <w:style w:type="paragraph" w:customStyle="1" w:styleId="ListBulletLists">
    <w:name w:val="List Bullet (Lists)"/>
    <w:basedOn w:val="NormalBodystyles"/>
    <w:uiPriority w:val="99"/>
    <w:rsid w:val="00A60382"/>
    <w:pPr>
      <w:keepLines w:val="0"/>
      <w:tabs>
        <w:tab w:val="left" w:pos="283"/>
      </w:tabs>
      <w:spacing w:after="57"/>
      <w:ind w:left="283" w:hanging="283"/>
    </w:pPr>
    <w:rPr>
      <w14:ligatures w14:val="standardContextual"/>
    </w:rPr>
  </w:style>
  <w:style w:type="paragraph" w:customStyle="1" w:styleId="ListBulletLastLists">
    <w:name w:val="List Bullet Last (Lists)"/>
    <w:basedOn w:val="ListBulletLists"/>
    <w:uiPriority w:val="99"/>
    <w:rsid w:val="00A60382"/>
    <w:pPr>
      <w:spacing w:after="142"/>
    </w:pPr>
  </w:style>
  <w:style w:type="paragraph" w:customStyle="1" w:styleId="TFTitlespanTables">
    <w:name w:val="TF Title (span) (Tables)"/>
    <w:basedOn w:val="Normal"/>
    <w:uiPriority w:val="99"/>
    <w:rsid w:val="00A60382"/>
    <w:pPr>
      <w:keepNext/>
      <w:widowControl w:val="0"/>
      <w:tabs>
        <w:tab w:val="left" w:pos="680"/>
      </w:tabs>
      <w:suppressAutoHyphens/>
      <w:autoSpaceDE w:val="0"/>
      <w:autoSpaceDN w:val="0"/>
      <w:adjustRightInd w:val="0"/>
      <w:spacing w:before="113" w:after="57" w:line="288" w:lineRule="auto"/>
      <w:textAlignment w:val="center"/>
    </w:pPr>
    <w:rPr>
      <w:rFonts w:ascii="Open Sans Semibold" w:eastAsiaTheme="minorEastAsia" w:hAnsi="Open Sans Semibold" w:cs="Open Sans Semibold"/>
      <w:color w:val="000000"/>
      <w:sz w:val="20"/>
      <w:szCs w:val="20"/>
      <w:lang w:val="en-GB" w:eastAsia="en-GB"/>
      <w14:ligatures w14:val="standardContextual"/>
    </w:rPr>
  </w:style>
  <w:style w:type="paragraph" w:customStyle="1" w:styleId="NormalspanBodystyles">
    <w:name w:val="Normal (span) (Body styles)"/>
    <w:basedOn w:val="NormalBodystyles"/>
    <w:uiPriority w:val="99"/>
    <w:rsid w:val="00A60382"/>
    <w:pPr>
      <w:keepLines w:val="0"/>
    </w:pPr>
    <w:rPr>
      <w14:ligatures w14:val="standardContextual"/>
    </w:rPr>
  </w:style>
  <w:style w:type="paragraph" w:customStyle="1" w:styleId="Heading4InfoforClin">
    <w:name w:val="Heading 4 (Info for Clin)"/>
    <w:basedOn w:val="Heading3Headings"/>
    <w:next w:val="Normal"/>
    <w:uiPriority w:val="99"/>
    <w:rsid w:val="006E5744"/>
    <w:pPr>
      <w:keepNext/>
      <w:spacing w:before="0" w:after="120" w:line="240" w:lineRule="auto"/>
    </w:pPr>
    <w:rPr>
      <w:rFonts w:ascii="Arial" w:hAnsi="Arial"/>
      <w:color w:val="005370" w:themeColor="text2"/>
      <w:szCs w:val="21"/>
      <w14:ligatures w14:val="standardContextual"/>
    </w:rPr>
  </w:style>
  <w:style w:type="paragraph" w:customStyle="1" w:styleId="NormalspeechBodystyles">
    <w:name w:val="Normal (speech) (Body styles)"/>
    <w:basedOn w:val="NormalBodystyles"/>
    <w:uiPriority w:val="99"/>
    <w:rsid w:val="0090124B"/>
    <w:pPr>
      <w:keepLines w:val="0"/>
      <w:spacing w:after="120" w:line="240" w:lineRule="auto"/>
      <w:ind w:left="284"/>
    </w:pPr>
    <w:rPr>
      <w:rFonts w:ascii="Arial" w:hAnsi="Arial"/>
      <w:sz w:val="22"/>
      <w14:ligatures w14:val="standardContextual"/>
    </w:rPr>
  </w:style>
  <w:style w:type="paragraph" w:customStyle="1" w:styleId="Avoidsaying">
    <w:name w:val="Avoid saying"/>
    <w:basedOn w:val="Normal"/>
    <w:uiPriority w:val="99"/>
    <w:rsid w:val="00781822"/>
    <w:pPr>
      <w:keepLines w:val="0"/>
      <w:widowControl w:val="0"/>
      <w:pBdr>
        <w:top w:val="single" w:sz="8" w:space="10" w:color="015E61"/>
        <w:left w:val="single" w:sz="8" w:space="10" w:color="015E61"/>
        <w:bottom w:val="single" w:sz="8" w:space="10" w:color="015E61"/>
        <w:right w:val="single" w:sz="8" w:space="10" w:color="015E61"/>
      </w:pBdr>
      <w:shd w:val="clear" w:color="auto" w:fill="ECF7F7"/>
      <w:suppressAutoHyphens/>
      <w:autoSpaceDE w:val="0"/>
      <w:autoSpaceDN w:val="0"/>
      <w:adjustRightInd w:val="0"/>
      <w:ind w:left="284" w:right="284"/>
      <w:textAlignment w:val="center"/>
    </w:pPr>
    <w:rPr>
      <w:rFonts w:ascii="Arial" w:eastAsiaTheme="minorEastAsia" w:hAnsi="Arial" w:cs="Open Sans"/>
      <w:color w:val="000000"/>
      <w:szCs w:val="19"/>
      <w:lang w:val="en-US"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fetyandquality.gov.au/standards/clinical-care-standards/osteoarthritis-knee-clinical-care-standard/related-resour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mesarmstrong:Desktop:ACSQHC%20Word%20MASTER_d3.dotx" TargetMode="External"/></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Macintosh%20HD:Users:jamesarmstrong:Desktop:ACSQHC%20Word%20MASTER_d3.dotx</Template>
  <TotalTime>227</TotalTime>
  <Pages>5</Pages>
  <Words>988</Words>
  <Characters>5160</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Guide for consumers: Osteoarthritis of the Knee Clinical Care Standard 2024</vt:lpstr>
    </vt:vector>
  </TitlesOfParts>
  <Manager/>
  <Company>Australian Commission on Safety and Quality in Health Care</Company>
  <LinksUpToDate>false</LinksUpToDate>
  <CharactersWithSpaces>6057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clinicians: Effective communication for knee osteoarthritis</dc:title>
  <dc:subject/>
  <dc:creator>Australian Commission on Safety and Quality in Health Care</dc:creator>
  <cp:keywords/>
  <dc:description/>
  <cp:lastModifiedBy>James</cp:lastModifiedBy>
  <cp:revision>231</cp:revision>
  <cp:lastPrinted>2020-03-04T03:32:00Z</cp:lastPrinted>
  <dcterms:created xsi:type="dcterms:W3CDTF">2021-04-19T06:25:00Z</dcterms:created>
  <dcterms:modified xsi:type="dcterms:W3CDTF">2024-10-20T07:24:00Z</dcterms:modified>
  <cp:category/>
</cp:coreProperties>
</file>