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5955" w14:textId="0EDF24D4" w:rsidR="002E003F" w:rsidRPr="00204C47" w:rsidRDefault="0012579A" w:rsidP="00204C47">
      <w:pPr>
        <w:pStyle w:val="FactSheetType"/>
      </w:pPr>
      <w:r>
        <w:rPr>
          <w:b/>
          <w:bCs w:val="0"/>
        </w:rPr>
        <w:t>FACT SHEET</w:t>
      </w:r>
      <w:r w:rsidR="002E003F" w:rsidRPr="0056304B">
        <w:br/>
      </w:r>
      <w:r w:rsidR="00842146">
        <w:t xml:space="preserve">for </w:t>
      </w:r>
      <w:r w:rsidR="00480D5D">
        <w:t xml:space="preserve">Consumers </w:t>
      </w:r>
    </w:p>
    <w:p w14:paraId="2D27B8B1" w14:textId="6E545864" w:rsidR="00954B18" w:rsidRDefault="0012579A" w:rsidP="00AB110F">
      <w:pPr>
        <w:pStyle w:val="Title"/>
        <w:rPr>
          <w:sz w:val="24"/>
          <w:szCs w:val="24"/>
        </w:rPr>
      </w:pPr>
      <w:r>
        <w:t>Safety in Health Care</w:t>
      </w:r>
      <w:r w:rsidR="00DE7D58">
        <w:t xml:space="preserve"> web to</w:t>
      </w:r>
      <w:r w:rsidR="001075C1">
        <w:t>ol</w:t>
      </w:r>
      <w:r w:rsidR="00AB110F">
        <w:rPr>
          <w:sz w:val="24"/>
          <w:szCs w:val="24"/>
        </w:rPr>
        <w:t xml:space="preserve"> </w:t>
      </w:r>
    </w:p>
    <w:p w14:paraId="0ED01C12" w14:textId="3F0AB270" w:rsidR="002E7541" w:rsidRDefault="00000000" w:rsidP="004E073F">
      <w:pPr>
        <w:rPr>
          <w:sz w:val="24"/>
          <w:szCs w:val="24"/>
        </w:rPr>
      </w:pPr>
      <w:hyperlink r:id="rId11" w:history="1">
        <w:r w:rsidR="00AB110F" w:rsidRPr="0014223B">
          <w:rPr>
            <w:rStyle w:val="Hyperlink"/>
            <w:sz w:val="24"/>
            <w:szCs w:val="24"/>
          </w:rPr>
          <w:t>safetyinhealthcare.gov.au</w:t>
        </w:r>
      </w:hyperlink>
      <w:r w:rsidR="00CB2C5F">
        <w:rPr>
          <w:noProof/>
        </w:rPr>
        <w:drawing>
          <wp:anchor distT="0" distB="0" distL="114300" distR="114300" simplePos="0" relativeHeight="251659776" behindDoc="1" locked="0" layoutInCell="1" allowOverlap="1" wp14:anchorId="6B5C73F5" wp14:editId="5985B064">
            <wp:simplePos x="0" y="0"/>
            <wp:positionH relativeFrom="column">
              <wp:posOffset>4070985</wp:posOffset>
            </wp:positionH>
            <wp:positionV relativeFrom="paragraph">
              <wp:posOffset>57504</wp:posOffset>
            </wp:positionV>
            <wp:extent cx="191135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313" y="21256"/>
                <wp:lineTo x="21313" y="0"/>
                <wp:lineTo x="0" y="0"/>
              </wp:wrapPolygon>
            </wp:wrapTight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B93E3" w14:textId="77777777" w:rsidR="002E7541" w:rsidRDefault="002E7541" w:rsidP="004E073F">
      <w:pPr>
        <w:rPr>
          <w:i/>
          <w:color w:val="000000" w:themeColor="text1"/>
        </w:rPr>
      </w:pPr>
    </w:p>
    <w:p w14:paraId="11365E14" w14:textId="3622BECE" w:rsidR="00FB05E0" w:rsidRPr="002E7541" w:rsidRDefault="004E073F" w:rsidP="004E073F">
      <w:pPr>
        <w:rPr>
          <w:sz w:val="24"/>
          <w:szCs w:val="24"/>
        </w:rPr>
      </w:pPr>
      <w:r w:rsidRPr="00FB05E0">
        <w:rPr>
          <w:i/>
          <w:color w:val="000000" w:themeColor="text1"/>
        </w:rPr>
        <w:t>Safety in Health Care</w:t>
      </w:r>
      <w:r w:rsidRPr="00FB05E0">
        <w:rPr>
          <w:color w:val="000000" w:themeColor="text1"/>
        </w:rPr>
        <w:t xml:space="preserve"> </w:t>
      </w:r>
      <w:bookmarkStart w:id="0" w:name="_Hlk171942298"/>
      <w:r w:rsidR="006848D8">
        <w:rPr>
          <w:iCs/>
          <w:color w:val="000000" w:themeColor="text1"/>
        </w:rPr>
        <w:t xml:space="preserve">is </w:t>
      </w:r>
      <w:r w:rsidR="00FA73B2" w:rsidRPr="00FA73B2">
        <w:rPr>
          <w:iCs/>
          <w:color w:val="000000" w:themeColor="text1"/>
        </w:rPr>
        <w:t xml:space="preserve">a </w:t>
      </w:r>
      <w:r w:rsidR="002E7541" w:rsidRPr="00FA73B2">
        <w:rPr>
          <w:iCs/>
          <w:color w:val="000000" w:themeColor="text1"/>
        </w:rPr>
        <w:t>unique web tool</w:t>
      </w:r>
      <w:r w:rsidR="002E7541">
        <w:rPr>
          <w:i/>
          <w:color w:val="000000" w:themeColor="text1"/>
        </w:rPr>
        <w:t xml:space="preserve"> </w:t>
      </w:r>
      <w:r w:rsidR="006848D8">
        <w:rPr>
          <w:iCs/>
          <w:color w:val="000000" w:themeColor="text1"/>
        </w:rPr>
        <w:t>with</w:t>
      </w:r>
      <w:r w:rsidRPr="00FB05E0">
        <w:rPr>
          <w:color w:val="000000" w:themeColor="text1"/>
        </w:rPr>
        <w:t xml:space="preserve"> up-to-date information about the safety and quality of care being provided in Australian hospitals. </w:t>
      </w:r>
    </w:p>
    <w:bookmarkEnd w:id="0"/>
    <w:p w14:paraId="11E5E875" w14:textId="6DC3D0A6" w:rsidR="004E073F" w:rsidRPr="001075C1" w:rsidRDefault="004E073F" w:rsidP="004E073F">
      <w:r w:rsidRPr="001075C1">
        <w:t>It’s the first time this data has been made available to the public on a single, easy-to-access, national platform.</w:t>
      </w:r>
    </w:p>
    <w:p w14:paraId="50DC058E" w14:textId="0A113059" w:rsidR="001238D8" w:rsidRDefault="00CB2C5F" w:rsidP="004E073F">
      <w:pPr>
        <w:rPr>
          <w:color w:val="000000" w:themeColor="text1"/>
        </w:rPr>
      </w:pPr>
      <w:r>
        <w:rPr>
          <w:iCs/>
          <w:color w:val="000000" w:themeColor="text1"/>
        </w:rPr>
        <w:t>The</w:t>
      </w:r>
      <w:r w:rsidR="00856284">
        <w:rPr>
          <w:iCs/>
          <w:color w:val="000000" w:themeColor="text1"/>
        </w:rPr>
        <w:t xml:space="preserve"> web tool</w:t>
      </w:r>
      <w:r>
        <w:rPr>
          <w:iCs/>
          <w:color w:val="000000" w:themeColor="text1"/>
        </w:rPr>
        <w:t xml:space="preserve"> </w:t>
      </w:r>
      <w:r w:rsidR="00756434">
        <w:rPr>
          <w:iCs/>
          <w:color w:val="000000" w:themeColor="text1"/>
        </w:rPr>
        <w:t>allows</w:t>
      </w:r>
      <w:r w:rsidR="00FB05E0" w:rsidRPr="00FB05E0">
        <w:rPr>
          <w:color w:val="000000" w:themeColor="text1"/>
        </w:rPr>
        <w:t xml:space="preserve"> consumers to </w:t>
      </w:r>
      <w:r w:rsidR="002E7541">
        <w:rPr>
          <w:color w:val="000000" w:themeColor="text1"/>
        </w:rPr>
        <w:t xml:space="preserve">access </w:t>
      </w:r>
      <w:r w:rsidR="00543574">
        <w:rPr>
          <w:color w:val="000000" w:themeColor="text1"/>
        </w:rPr>
        <w:t>data from their</w:t>
      </w:r>
      <w:r w:rsidR="00FB05E0" w:rsidRPr="00FB05E0">
        <w:rPr>
          <w:color w:val="000000" w:themeColor="text1"/>
        </w:rPr>
        <w:t xml:space="preserve"> local hospital, alongside information about how safety and quality is assessed and promoted in the Australian health system.</w:t>
      </w:r>
    </w:p>
    <w:tbl>
      <w:tblPr>
        <w:tblStyle w:val="PulloutBox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1238D8" w14:paraId="7AD4A407" w14:textId="77777777" w:rsidTr="002C14F3">
        <w:trPr>
          <w:trHeight w:val="60"/>
        </w:trPr>
        <w:tc>
          <w:tcPr>
            <w:tcW w:w="5000" w:type="pct"/>
            <w:tcMar>
              <w:bottom w:w="0" w:type="dxa"/>
            </w:tcMar>
          </w:tcPr>
          <w:p w14:paraId="4DE59010" w14:textId="77777777" w:rsidR="001238D8" w:rsidRPr="008B22C7" w:rsidRDefault="001238D8" w:rsidP="002C14F3">
            <w:pPr>
              <w:pStyle w:val="PulloutBoxHeading"/>
              <w:rPr>
                <w:sz w:val="32"/>
                <w:szCs w:val="32"/>
              </w:rPr>
            </w:pPr>
            <w:r w:rsidRPr="008B22C7">
              <w:rPr>
                <w:sz w:val="32"/>
                <w:szCs w:val="32"/>
              </w:rPr>
              <w:t>Why is the web tool important?</w:t>
            </w:r>
          </w:p>
        </w:tc>
      </w:tr>
      <w:tr w:rsidR="001238D8" w14:paraId="09DAADC6" w14:textId="77777777" w:rsidTr="002C14F3">
        <w:trPr>
          <w:trHeight w:val="142"/>
        </w:trPr>
        <w:tc>
          <w:tcPr>
            <w:tcW w:w="5000" w:type="pct"/>
            <w:tcMar>
              <w:top w:w="0" w:type="dxa"/>
            </w:tcMar>
          </w:tcPr>
          <w:p w14:paraId="4AA5A82A" w14:textId="77777777" w:rsidR="001238D8" w:rsidRPr="00FB05E0" w:rsidRDefault="001238D8" w:rsidP="002C14F3">
            <w:bookmarkStart w:id="1" w:name="_Hlk171942447"/>
            <w:r w:rsidRPr="00FB05E0">
              <w:t xml:space="preserve">Everyone has a right to know about the safety and quality of their hospitals. </w:t>
            </w:r>
          </w:p>
          <w:p w14:paraId="50312468" w14:textId="77777777" w:rsidR="001238D8" w:rsidRPr="00FB05E0" w:rsidRDefault="001238D8" w:rsidP="002C14F3">
            <w:r w:rsidRPr="00FB05E0">
              <w:t>This new web tool is unique. It is a single, simplified tool focused on hospital safety and quality data. The reported indicators provide a high-level picture of the safety and quality of a hospital in a way that is accessible and relevant to everyone.</w:t>
            </w:r>
          </w:p>
          <w:p w14:paraId="084E78C2" w14:textId="77777777" w:rsidR="001238D8" w:rsidRPr="00FB05E0" w:rsidRDefault="001238D8" w:rsidP="002C14F3">
            <w:r w:rsidRPr="00FB05E0">
              <w:t>By making this data available with information about the indicators and processes used to assess safety and quality, the web tool will:</w:t>
            </w:r>
          </w:p>
          <w:bookmarkEnd w:id="1"/>
          <w:p w14:paraId="457B6F30" w14:textId="384D72BA" w:rsidR="001238D8" w:rsidRPr="00FB05E0" w:rsidRDefault="005A42DF" w:rsidP="001075C1">
            <w:pPr>
              <w:numPr>
                <w:ilvl w:val="0"/>
                <w:numId w:val="44"/>
              </w:numPr>
            </w:pPr>
            <w:r>
              <w:t>F</w:t>
            </w:r>
            <w:r w:rsidRPr="00FB05E0">
              <w:t xml:space="preserve">oster </w:t>
            </w:r>
            <w:r w:rsidR="001238D8" w:rsidRPr="00FB05E0">
              <w:t>strong clinical governance and a robust safety culture among Australian hospitals</w:t>
            </w:r>
          </w:p>
          <w:p w14:paraId="2B654D92" w14:textId="0E371733" w:rsidR="001238D8" w:rsidRPr="00FB05E0" w:rsidRDefault="005A42DF" w:rsidP="001075C1">
            <w:pPr>
              <w:numPr>
                <w:ilvl w:val="0"/>
                <w:numId w:val="44"/>
              </w:numPr>
            </w:pPr>
            <w:r>
              <w:t>P</w:t>
            </w:r>
            <w:r w:rsidRPr="00FB05E0">
              <w:t xml:space="preserve">romote </w:t>
            </w:r>
            <w:r w:rsidR="001238D8" w:rsidRPr="00FB05E0">
              <w:t>transparency and accountability across the health system</w:t>
            </w:r>
          </w:p>
          <w:p w14:paraId="685D984D" w14:textId="32DEE3C0" w:rsidR="001238D8" w:rsidRPr="00FB05E0" w:rsidRDefault="005A42DF" w:rsidP="001075C1">
            <w:pPr>
              <w:numPr>
                <w:ilvl w:val="0"/>
                <w:numId w:val="44"/>
              </w:numPr>
            </w:pPr>
            <w:r>
              <w:t>H</w:t>
            </w:r>
            <w:r w:rsidR="001238D8" w:rsidRPr="00FB05E0">
              <w:t xml:space="preserve">elp </w:t>
            </w:r>
            <w:r>
              <w:t xml:space="preserve">everyone understand </w:t>
            </w:r>
            <w:r w:rsidR="001F481B">
              <w:t xml:space="preserve">how </w:t>
            </w:r>
            <w:r w:rsidR="001238D8" w:rsidRPr="00FB05E0">
              <w:t>safety and quality are supported and promoted in the Australian health system.</w:t>
            </w:r>
          </w:p>
          <w:p w14:paraId="69A8C000" w14:textId="77777777" w:rsidR="001238D8" w:rsidRPr="008B22C7" w:rsidRDefault="001238D8" w:rsidP="002C14F3">
            <w:r w:rsidRPr="00FB05E0">
              <w:t>Public reporting of safety and quality data helps identify areas of strong performance in Australian hospitals, and areas that require attention.</w:t>
            </w:r>
          </w:p>
        </w:tc>
      </w:tr>
    </w:tbl>
    <w:p w14:paraId="70E64B59" w14:textId="044DD487" w:rsidR="001238D8" w:rsidRPr="001075C1" w:rsidRDefault="005C1E94" w:rsidP="001075C1">
      <w:pPr>
        <w:pStyle w:val="Heading3"/>
      </w:pPr>
      <w:r w:rsidRPr="001075C1">
        <w:t xml:space="preserve">How will </w:t>
      </w:r>
      <w:r w:rsidR="00745C21" w:rsidRPr="001075C1">
        <w:t xml:space="preserve">the tool </w:t>
      </w:r>
      <w:r w:rsidR="00AB110F">
        <w:t xml:space="preserve">assist </w:t>
      </w:r>
      <w:r w:rsidR="00745C21" w:rsidRPr="001075C1">
        <w:t>the public?</w:t>
      </w:r>
    </w:p>
    <w:p w14:paraId="5E248CE0" w14:textId="0239F31E" w:rsidR="004E073F" w:rsidRDefault="004E073F" w:rsidP="004E073F">
      <w:pPr>
        <w:rPr>
          <w:color w:val="000000" w:themeColor="text1"/>
        </w:rPr>
      </w:pPr>
      <w:r w:rsidRPr="00FB05E0">
        <w:rPr>
          <w:color w:val="000000" w:themeColor="text1"/>
        </w:rPr>
        <w:t>Public reporting of safety and quality data will help strengthen the Australian health system</w:t>
      </w:r>
      <w:r w:rsidR="001075C1">
        <w:rPr>
          <w:color w:val="000000" w:themeColor="text1"/>
        </w:rPr>
        <w:t xml:space="preserve"> by </w:t>
      </w:r>
      <w:r w:rsidRPr="00FB05E0">
        <w:rPr>
          <w:color w:val="000000" w:themeColor="text1"/>
        </w:rPr>
        <w:t>highlight</w:t>
      </w:r>
      <w:r w:rsidR="001075C1">
        <w:rPr>
          <w:color w:val="000000" w:themeColor="text1"/>
        </w:rPr>
        <w:t xml:space="preserve">ing </w:t>
      </w:r>
      <w:r w:rsidRPr="00FB05E0">
        <w:rPr>
          <w:color w:val="000000" w:themeColor="text1"/>
        </w:rPr>
        <w:t xml:space="preserve">what is being done well and what needs to be done </w:t>
      </w:r>
      <w:r w:rsidR="00954B18" w:rsidRPr="00FB05E0">
        <w:rPr>
          <w:color w:val="000000" w:themeColor="text1"/>
        </w:rPr>
        <w:t>better</w:t>
      </w:r>
      <w:r w:rsidR="00852115">
        <w:rPr>
          <w:color w:val="000000" w:themeColor="text1"/>
        </w:rPr>
        <w:t xml:space="preserve">. It will help </w:t>
      </w:r>
      <w:r w:rsidRPr="00FB05E0">
        <w:rPr>
          <w:color w:val="000000" w:themeColor="text1"/>
        </w:rPr>
        <w:t>foster a robust and transparent culture of learning and improvement among all hospitals.</w:t>
      </w:r>
    </w:p>
    <w:p w14:paraId="3B3D438B" w14:textId="7869EEC0" w:rsidR="004E073F" w:rsidRPr="00FB05E0" w:rsidRDefault="004E073F" w:rsidP="004E073F">
      <w:pPr>
        <w:rPr>
          <w:color w:val="000000" w:themeColor="text1"/>
        </w:rPr>
      </w:pPr>
      <w:r w:rsidRPr="00FB05E0">
        <w:rPr>
          <w:color w:val="000000" w:themeColor="text1"/>
        </w:rPr>
        <w:t xml:space="preserve">The </w:t>
      </w:r>
      <w:r w:rsidR="00666416">
        <w:rPr>
          <w:color w:val="000000" w:themeColor="text1"/>
        </w:rPr>
        <w:t xml:space="preserve">safety and quality </w:t>
      </w:r>
      <w:r w:rsidRPr="00FB05E0">
        <w:rPr>
          <w:color w:val="000000" w:themeColor="text1"/>
        </w:rPr>
        <w:t>indicators currently published on</w:t>
      </w:r>
      <w:r w:rsidR="00023A8F">
        <w:rPr>
          <w:color w:val="000000" w:themeColor="text1"/>
        </w:rPr>
        <w:t xml:space="preserve"> the</w:t>
      </w:r>
      <w:r w:rsidRPr="00FB05E0">
        <w:rPr>
          <w:color w:val="000000" w:themeColor="text1"/>
        </w:rPr>
        <w:t xml:space="preserve"> </w:t>
      </w:r>
      <w:r w:rsidRPr="00FB05E0">
        <w:rPr>
          <w:i/>
          <w:color w:val="000000" w:themeColor="text1"/>
        </w:rPr>
        <w:t>Safety in Health Care</w:t>
      </w:r>
      <w:r w:rsidR="00023A8F">
        <w:rPr>
          <w:i/>
          <w:color w:val="000000" w:themeColor="text1"/>
        </w:rPr>
        <w:t xml:space="preserve"> </w:t>
      </w:r>
      <w:r w:rsidR="00023A8F" w:rsidRPr="001075C1">
        <w:rPr>
          <w:iCs/>
          <w:color w:val="000000" w:themeColor="text1"/>
        </w:rPr>
        <w:t>web tool</w:t>
      </w:r>
      <w:r w:rsidRPr="00FB05E0">
        <w:rPr>
          <w:color w:val="000000" w:themeColor="text1"/>
        </w:rPr>
        <w:t xml:space="preserve"> are: </w:t>
      </w:r>
    </w:p>
    <w:p w14:paraId="385500FD" w14:textId="0A5C9764" w:rsidR="004E073F" w:rsidRPr="002E6BBC" w:rsidRDefault="00852115" w:rsidP="001075C1">
      <w:pPr>
        <w:numPr>
          <w:ilvl w:val="0"/>
          <w:numId w:val="43"/>
        </w:numPr>
        <w:spacing w:before="0" w:after="0" w:line="276" w:lineRule="auto"/>
        <w:rPr>
          <w:color w:val="000000" w:themeColor="text1"/>
        </w:rPr>
      </w:pPr>
      <w:r>
        <w:rPr>
          <w:color w:val="000000" w:themeColor="text1"/>
        </w:rPr>
        <w:t>A</w:t>
      </w:r>
      <w:r w:rsidRPr="00FB05E0">
        <w:rPr>
          <w:color w:val="000000" w:themeColor="text1"/>
        </w:rPr>
        <w:t xml:space="preserve">ssessment </w:t>
      </w:r>
      <w:r w:rsidR="004E073F" w:rsidRPr="002E6BBC">
        <w:rPr>
          <w:color w:val="000000" w:themeColor="text1"/>
        </w:rPr>
        <w:t>against the National Safety and Quality Health Service</w:t>
      </w:r>
      <w:r w:rsidR="00311662">
        <w:rPr>
          <w:color w:val="000000" w:themeColor="text1"/>
        </w:rPr>
        <w:t xml:space="preserve"> (NSQHS)</w:t>
      </w:r>
      <w:r w:rsidR="004E073F" w:rsidRPr="002E6BBC">
        <w:rPr>
          <w:color w:val="000000" w:themeColor="text1"/>
        </w:rPr>
        <w:t xml:space="preserve"> Standards</w:t>
      </w:r>
    </w:p>
    <w:p w14:paraId="1CF2D637" w14:textId="5376607F" w:rsidR="004E073F" w:rsidRPr="002E6BBC" w:rsidRDefault="00852115" w:rsidP="001075C1">
      <w:pPr>
        <w:numPr>
          <w:ilvl w:val="0"/>
          <w:numId w:val="43"/>
        </w:numPr>
        <w:spacing w:before="0" w:after="0" w:line="276" w:lineRule="auto"/>
        <w:rPr>
          <w:color w:val="000000" w:themeColor="text1"/>
        </w:rPr>
      </w:pPr>
      <w:r w:rsidRPr="002E6BBC">
        <w:rPr>
          <w:color w:val="000000" w:themeColor="text1"/>
        </w:rPr>
        <w:t xml:space="preserve">Results </w:t>
      </w:r>
      <w:r w:rsidR="004E073F" w:rsidRPr="002E6BBC">
        <w:rPr>
          <w:color w:val="000000" w:themeColor="text1"/>
        </w:rPr>
        <w:t>from National Hand Hygiene Audits</w:t>
      </w:r>
    </w:p>
    <w:p w14:paraId="492B062B" w14:textId="660250C2" w:rsidR="004E073F" w:rsidRPr="00FB05E0" w:rsidRDefault="00852115" w:rsidP="001075C1">
      <w:pPr>
        <w:numPr>
          <w:ilvl w:val="0"/>
          <w:numId w:val="43"/>
        </w:numPr>
        <w:spacing w:before="0" w:after="0" w:line="276" w:lineRule="auto"/>
        <w:rPr>
          <w:color w:val="000000" w:themeColor="text1"/>
        </w:rPr>
      </w:pPr>
      <w:r>
        <w:rPr>
          <w:color w:val="000000" w:themeColor="text1"/>
        </w:rPr>
        <w:t>R</w:t>
      </w:r>
      <w:r w:rsidR="004E073F" w:rsidRPr="00FB05E0">
        <w:rPr>
          <w:color w:val="000000" w:themeColor="text1"/>
        </w:rPr>
        <w:t xml:space="preserve">ates of </w:t>
      </w:r>
      <w:r w:rsidR="004E073F" w:rsidRPr="00FB05E0">
        <w:rPr>
          <w:i/>
          <w:color w:val="000000" w:themeColor="text1"/>
        </w:rPr>
        <w:t>Staphylococcus aureus</w:t>
      </w:r>
      <w:r w:rsidR="004E073F" w:rsidRPr="00FB05E0">
        <w:rPr>
          <w:color w:val="000000" w:themeColor="text1"/>
        </w:rPr>
        <w:t xml:space="preserve"> bloodstream infections (SABSI)</w:t>
      </w:r>
    </w:p>
    <w:p w14:paraId="640AFA4E" w14:textId="4D7D41AD" w:rsidR="00506F65" w:rsidRPr="00FB05E0" w:rsidRDefault="00D15BB6" w:rsidP="00D15BB6">
      <w:r w:rsidRPr="00FB05E0">
        <w:lastRenderedPageBreak/>
        <w:t xml:space="preserve">On the </w:t>
      </w:r>
      <w:r w:rsidR="00DE0742" w:rsidRPr="00FB05E0">
        <w:t xml:space="preserve">web </w:t>
      </w:r>
      <w:r w:rsidRPr="00FB05E0">
        <w:t>tool</w:t>
      </w:r>
      <w:r w:rsidR="00DE0742" w:rsidRPr="00FB05E0">
        <w:t>,</w:t>
      </w:r>
      <w:r w:rsidRPr="00FB05E0">
        <w:t xml:space="preserve"> you </w:t>
      </w:r>
      <w:r w:rsidR="009E2C5B">
        <w:t>can</w:t>
      </w:r>
      <w:r w:rsidR="00506F65" w:rsidRPr="00FB05E0">
        <w:t xml:space="preserve"> search for </w:t>
      </w:r>
      <w:r w:rsidR="00DE7D58" w:rsidRPr="00FB05E0">
        <w:t>safety and quality data by</w:t>
      </w:r>
      <w:r w:rsidR="00506F65" w:rsidRPr="00FB05E0">
        <w:t xml:space="preserve"> hospital. Indicators </w:t>
      </w:r>
      <w:r w:rsidRPr="00FB05E0">
        <w:t>are</w:t>
      </w:r>
      <w:r w:rsidR="00506F65" w:rsidRPr="00FB05E0">
        <w:t xml:space="preserve"> grouped into five measures, or fundamentals, of safety and quality. </w:t>
      </w:r>
      <w:r w:rsidR="00DE7D58" w:rsidRPr="00FB05E0">
        <w:t>Including:</w:t>
      </w:r>
    </w:p>
    <w:p w14:paraId="1431641F" w14:textId="77777777" w:rsidR="00506F65" w:rsidRPr="00FB05E0" w:rsidRDefault="00506F65" w:rsidP="009F64E0">
      <w:pPr>
        <w:numPr>
          <w:ilvl w:val="0"/>
          <w:numId w:val="42"/>
        </w:numPr>
        <w:spacing w:before="0" w:after="0"/>
        <w:ind w:left="714" w:hanging="357"/>
      </w:pPr>
      <w:r w:rsidRPr="00FB05E0">
        <w:t>Care that meets the National Standards</w:t>
      </w:r>
    </w:p>
    <w:p w14:paraId="45DAAE50" w14:textId="77777777" w:rsidR="00506F65" w:rsidRPr="00FB05E0" w:rsidRDefault="00506F65" w:rsidP="009F64E0">
      <w:pPr>
        <w:numPr>
          <w:ilvl w:val="0"/>
          <w:numId w:val="42"/>
        </w:numPr>
        <w:spacing w:before="0" w:after="0"/>
        <w:ind w:left="714" w:hanging="357"/>
      </w:pPr>
      <w:r w:rsidRPr="00FB05E0">
        <w:t>Reducing risk of harm</w:t>
      </w:r>
    </w:p>
    <w:p w14:paraId="715DFD9D" w14:textId="77777777" w:rsidR="00506F65" w:rsidRPr="00FB05E0" w:rsidRDefault="00506F65" w:rsidP="009F64E0">
      <w:pPr>
        <w:numPr>
          <w:ilvl w:val="0"/>
          <w:numId w:val="42"/>
        </w:numPr>
        <w:spacing w:before="0" w:after="0"/>
        <w:ind w:left="714" w:hanging="357"/>
      </w:pPr>
      <w:r w:rsidRPr="00FB05E0">
        <w:t>A culture that promotes patient safety</w:t>
      </w:r>
    </w:p>
    <w:p w14:paraId="3DD765F9" w14:textId="77777777" w:rsidR="00506F65" w:rsidRPr="00FB05E0" w:rsidRDefault="00506F65" w:rsidP="009F64E0">
      <w:pPr>
        <w:numPr>
          <w:ilvl w:val="0"/>
          <w:numId w:val="42"/>
        </w:numPr>
        <w:spacing w:before="0" w:after="0"/>
        <w:ind w:left="714" w:hanging="357"/>
      </w:pPr>
      <w:r w:rsidRPr="00FB05E0">
        <w:t>Safe clinical outcomes for patients</w:t>
      </w:r>
    </w:p>
    <w:p w14:paraId="3E087321" w14:textId="01E11113" w:rsidR="00506F65" w:rsidRPr="00FB05E0" w:rsidRDefault="00506F65" w:rsidP="009F64E0">
      <w:pPr>
        <w:numPr>
          <w:ilvl w:val="0"/>
          <w:numId w:val="42"/>
        </w:numPr>
        <w:spacing w:before="0" w:after="0"/>
        <w:ind w:left="714" w:hanging="357"/>
      </w:pPr>
      <w:r w:rsidRPr="00FB05E0">
        <w:t>Care that is appropriate for the individual</w:t>
      </w:r>
    </w:p>
    <w:p w14:paraId="5EE9E5F9" w14:textId="4252DA8B" w:rsidR="004E073F" w:rsidRDefault="00714DC0" w:rsidP="005C1E94">
      <w:r w:rsidRPr="00FB05E0">
        <w:t xml:space="preserve">The </w:t>
      </w:r>
      <w:r w:rsidR="00DE7D58" w:rsidRPr="00FB05E0">
        <w:rPr>
          <w:iCs/>
        </w:rPr>
        <w:t>web</w:t>
      </w:r>
      <w:r w:rsidRPr="00FB05E0">
        <w:t xml:space="preserve"> tool also includes information about the indicators and processes used to assess safety and </w:t>
      </w:r>
      <w:r w:rsidR="00DE7D58" w:rsidRPr="00FB05E0">
        <w:t>quality.</w:t>
      </w:r>
    </w:p>
    <w:p w14:paraId="580E71ED" w14:textId="64BA6CB9" w:rsidR="00FE03AB" w:rsidRPr="0065741E" w:rsidRDefault="00FE03AB" w:rsidP="00D15BB6">
      <w:pPr>
        <w:pStyle w:val="Heading3"/>
      </w:pPr>
      <w:r w:rsidRPr="0065741E">
        <w:t>What safety and quality data are on the web tool?</w:t>
      </w:r>
    </w:p>
    <w:p w14:paraId="4304222A" w14:textId="0EFEAFDA" w:rsidR="00DF4412" w:rsidRPr="00A161FB" w:rsidRDefault="00936C8E" w:rsidP="00D15BB6">
      <w:r w:rsidRPr="00A161FB">
        <w:t xml:space="preserve">The web tool </w:t>
      </w:r>
      <w:r w:rsidR="00A35BEA" w:rsidRPr="00A161FB">
        <w:t xml:space="preserve">currently </w:t>
      </w:r>
      <w:r w:rsidR="00DF4412" w:rsidRPr="00A161FB">
        <w:t xml:space="preserve">includes data from three safety and quality indicators sourced from national databases that are already publicly available. </w:t>
      </w:r>
    </w:p>
    <w:p w14:paraId="109F8B04" w14:textId="316DD700" w:rsidR="00DF4412" w:rsidRPr="00A161FB" w:rsidRDefault="00DF4412" w:rsidP="00D15BB6">
      <w:r w:rsidRPr="00A161FB">
        <w:t xml:space="preserve">The </w:t>
      </w:r>
      <w:r w:rsidR="00DE7D58" w:rsidRPr="00A161FB">
        <w:t xml:space="preserve">current </w:t>
      </w:r>
      <w:r w:rsidRPr="00A161FB">
        <w:t xml:space="preserve">indicators </w:t>
      </w:r>
      <w:r w:rsidR="00DE7D58" w:rsidRPr="00A161FB">
        <w:t>include</w:t>
      </w:r>
      <w:r w:rsidRPr="00A161FB">
        <w:t>:</w:t>
      </w:r>
    </w:p>
    <w:p w14:paraId="53A4D631" w14:textId="3258BD47" w:rsidR="00DF4412" w:rsidRPr="00A161FB" w:rsidRDefault="009F64E0" w:rsidP="0065741E">
      <w:pPr>
        <w:numPr>
          <w:ilvl w:val="0"/>
          <w:numId w:val="41"/>
        </w:numPr>
        <w:spacing w:before="0" w:after="0"/>
        <w:ind w:left="714" w:hanging="357"/>
      </w:pPr>
      <w:r w:rsidRPr="00A161FB">
        <w:t>A</w:t>
      </w:r>
      <w:r w:rsidR="00DF4412" w:rsidRPr="00A161FB">
        <w:t>ssessment against the</w:t>
      </w:r>
      <w:r w:rsidR="00DF4412" w:rsidRPr="00A161FB">
        <w:rPr>
          <w:i/>
        </w:rPr>
        <w:t xml:space="preserve"> </w:t>
      </w:r>
      <w:r w:rsidR="00DF4412" w:rsidRPr="002E6BBC">
        <w:rPr>
          <w:iCs/>
        </w:rPr>
        <w:t>National Safety and Quality Health Service</w:t>
      </w:r>
      <w:r w:rsidR="00311662">
        <w:rPr>
          <w:iCs/>
        </w:rPr>
        <w:t xml:space="preserve"> (NSQHS) </w:t>
      </w:r>
      <w:r w:rsidR="00DF4412" w:rsidRPr="002E6BBC">
        <w:rPr>
          <w:iCs/>
        </w:rPr>
        <w:t>Standards</w:t>
      </w:r>
    </w:p>
    <w:p w14:paraId="3930C3D9" w14:textId="25CCBE49" w:rsidR="00D15BB6" w:rsidRPr="00A161FB" w:rsidRDefault="009F64E0" w:rsidP="0065741E">
      <w:pPr>
        <w:numPr>
          <w:ilvl w:val="0"/>
          <w:numId w:val="41"/>
        </w:numPr>
        <w:spacing w:before="0" w:after="0"/>
        <w:ind w:left="714" w:hanging="357"/>
      </w:pPr>
      <w:r w:rsidRPr="00A161FB">
        <w:t>R</w:t>
      </w:r>
      <w:r w:rsidR="00DF4412" w:rsidRPr="00A161FB">
        <w:t xml:space="preserve">esults from </w:t>
      </w:r>
      <w:r w:rsidR="00DF4412" w:rsidRPr="002E6BBC">
        <w:rPr>
          <w:iCs/>
        </w:rPr>
        <w:t>National Hand Hygiene Audits</w:t>
      </w:r>
    </w:p>
    <w:p w14:paraId="10351DA2" w14:textId="11620931" w:rsidR="008346D7" w:rsidRPr="001075C1" w:rsidRDefault="009F64E0" w:rsidP="0065741E">
      <w:pPr>
        <w:numPr>
          <w:ilvl w:val="0"/>
          <w:numId w:val="41"/>
        </w:numPr>
        <w:spacing w:before="0" w:after="0"/>
        <w:ind w:left="714" w:hanging="357"/>
        <w:rPr>
          <w:rFonts w:cs="Arial"/>
        </w:rPr>
      </w:pPr>
      <w:r w:rsidRPr="00A161FB">
        <w:t>R</w:t>
      </w:r>
      <w:r w:rsidR="00DF4412" w:rsidRPr="00A161FB">
        <w:t xml:space="preserve">ates of </w:t>
      </w:r>
      <w:r w:rsidR="00DF4412" w:rsidRPr="00A161FB">
        <w:rPr>
          <w:i/>
        </w:rPr>
        <w:t>Staphylococcus aureus</w:t>
      </w:r>
      <w:r w:rsidR="00DF4412" w:rsidRPr="00A161FB">
        <w:t xml:space="preserve"> bloodstream infections (SABSI)</w:t>
      </w:r>
      <w:bookmarkStart w:id="2" w:name="_Hlk142487966"/>
    </w:p>
    <w:p w14:paraId="70D95FA0" w14:textId="2BCFBEF1" w:rsidR="007029C7" w:rsidRDefault="001075C1" w:rsidP="0065741E">
      <w:pPr>
        <w:pStyle w:val="Heading3"/>
      </w:pPr>
      <w:r>
        <w:t>Who developed this tool</w:t>
      </w:r>
      <w:r w:rsidR="00756A7B">
        <w:t>?</w:t>
      </w:r>
    </w:p>
    <w:p w14:paraId="4B15C618" w14:textId="594D63C3" w:rsidR="00590824" w:rsidRPr="00564D83" w:rsidRDefault="00846000" w:rsidP="00A31989">
      <w:r>
        <w:t xml:space="preserve">The </w:t>
      </w:r>
      <w:r w:rsidR="00667F14" w:rsidRPr="003E6397">
        <w:rPr>
          <w:i/>
          <w:iCs/>
        </w:rPr>
        <w:t>Safety in Health Care</w:t>
      </w:r>
      <w:r w:rsidR="002E6BBC" w:rsidRPr="003E6397">
        <w:rPr>
          <w:i/>
          <w:iCs/>
        </w:rPr>
        <w:t xml:space="preserve"> </w:t>
      </w:r>
      <w:r w:rsidR="00667F14">
        <w:t>web t</w:t>
      </w:r>
      <w:r w:rsidR="002E6BBC">
        <w:t>ool</w:t>
      </w:r>
      <w:r>
        <w:t xml:space="preserve"> </w:t>
      </w:r>
      <w:r w:rsidR="0012026C">
        <w:t xml:space="preserve">was developed by the </w:t>
      </w:r>
      <w:r>
        <w:t>Australian Commission on Safety and Quality in Health Care</w:t>
      </w:r>
      <w:r w:rsidR="006901DC">
        <w:t xml:space="preserve"> </w:t>
      </w:r>
      <w:r w:rsidR="002E6BBC">
        <w:t xml:space="preserve">in consultation with </w:t>
      </w:r>
      <w:r w:rsidR="002E6BBC" w:rsidRPr="003E6397">
        <w:t>t</w:t>
      </w:r>
      <w:r w:rsidR="00FB05E0" w:rsidRPr="003E6397">
        <w:t>echnical experts, clinical experts and consumer advocates</w:t>
      </w:r>
      <w:r w:rsidR="00104362">
        <w:t xml:space="preserve">. These groups will </w:t>
      </w:r>
      <w:r w:rsidR="003E6397" w:rsidRPr="003E6397">
        <w:t>continue</w:t>
      </w:r>
      <w:r w:rsidR="00FB05E0" w:rsidRPr="003E6397">
        <w:t xml:space="preserve"> to provide valuable input as the platform evolves</w:t>
      </w:r>
      <w:r w:rsidR="004B4301" w:rsidRPr="003E6397">
        <w:t>.</w:t>
      </w:r>
    </w:p>
    <w:bookmarkEnd w:id="2"/>
    <w:p w14:paraId="4980374F" w14:textId="106B955A" w:rsidR="008E4801" w:rsidRDefault="0012579A" w:rsidP="0065741E">
      <w:pPr>
        <w:pStyle w:val="Heading3"/>
      </w:pPr>
      <w:r w:rsidRPr="0012579A">
        <w:t>Background</w:t>
      </w:r>
    </w:p>
    <w:p w14:paraId="5DB5E32B" w14:textId="77777777" w:rsidR="0065741E" w:rsidRPr="001075C1" w:rsidRDefault="00E209BF" w:rsidP="0065741E">
      <w:pPr>
        <w:rPr>
          <w:rStyle w:val="Hyperlink"/>
        </w:rPr>
      </w:pPr>
      <w:r w:rsidRPr="001075C1">
        <w:t>For more information</w:t>
      </w:r>
      <w:r w:rsidR="00D60E62" w:rsidRPr="001075C1">
        <w:t xml:space="preserve">, please </w:t>
      </w:r>
      <w:r w:rsidRPr="001075C1">
        <w:t xml:space="preserve">contact the project team at: </w:t>
      </w:r>
      <w:hyperlink r:id="rId13" w:history="1">
        <w:r w:rsidR="00B01BA9" w:rsidRPr="001075C1">
          <w:rPr>
            <w:rStyle w:val="Hyperlink"/>
          </w:rPr>
          <w:t>PSRP@safetyandquality.gov.au</w:t>
        </w:r>
      </w:hyperlink>
    </w:p>
    <w:p w14:paraId="42A812F0" w14:textId="77777777" w:rsidR="0065741E" w:rsidRDefault="0065741E" w:rsidP="0065741E"/>
    <w:p w14:paraId="1DA618DC" w14:textId="5C083A0E" w:rsidR="00604AAF" w:rsidRPr="0065741E" w:rsidRDefault="00000000" w:rsidP="0065741E">
      <w:pPr>
        <w:rPr>
          <w:sz w:val="20"/>
          <w:szCs w:val="20"/>
        </w:rPr>
      </w:pPr>
      <w:hyperlink r:id="rId14" w:history="1">
        <w:r w:rsidR="00C76AE0" w:rsidRPr="00F818A8">
          <w:rPr>
            <w:rStyle w:val="Hyperlink"/>
            <w:b/>
            <w:bCs/>
            <w:sz w:val="20"/>
            <w:szCs w:val="20"/>
            <w:u w:val="none"/>
          </w:rPr>
          <w:t>safetyand</w:t>
        </w:r>
        <w:r w:rsidR="000B0527" w:rsidRPr="00F818A8">
          <w:rPr>
            <w:rStyle w:val="Hyperlink"/>
            <w:b/>
            <w:bCs/>
            <w:sz w:val="20"/>
            <w:szCs w:val="20"/>
            <w:u w:val="none"/>
          </w:rPr>
          <w:t>q</w:t>
        </w:r>
        <w:r w:rsidR="00C76AE0" w:rsidRPr="00F818A8">
          <w:rPr>
            <w:rStyle w:val="Hyperlink"/>
            <w:b/>
            <w:bCs/>
            <w:sz w:val="20"/>
            <w:szCs w:val="20"/>
            <w:u w:val="none"/>
          </w:rPr>
          <w:t>uality.gov.au</w:t>
        </w:r>
      </w:hyperlink>
    </w:p>
    <w:p w14:paraId="2915DB73" w14:textId="0B324DB6" w:rsidR="00465AB0" w:rsidRPr="000B0527" w:rsidRDefault="00FD1F7D" w:rsidP="0065741E">
      <w:pPr>
        <w:pStyle w:val="FootnoteText"/>
        <w:tabs>
          <w:tab w:val="right" w:pos="8931"/>
        </w:tabs>
        <w:spacing w:after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B26BC9" wp14:editId="2DDDE57F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AE0" w:rsidRPr="00EA0B96">
        <w:rPr>
          <w:rStyle w:val="Roman"/>
          <w:rFonts w:eastAsia="MS Gothic"/>
        </w:rPr>
        <w:t xml:space="preserve">© Australian Commission on Safety </w:t>
      </w:r>
      <w:r w:rsidR="00C76AE0" w:rsidRPr="00EA0B96">
        <w:rPr>
          <w:rStyle w:val="Roman"/>
          <w:rFonts w:eastAsia="MS Gothic"/>
        </w:rPr>
        <w:br/>
        <w:t xml:space="preserve">and Quality in Health Care </w:t>
      </w:r>
      <w:r w:rsidR="00C76AE0" w:rsidRPr="0012579A">
        <w:rPr>
          <w:rStyle w:val="Roman"/>
          <w:rFonts w:eastAsia="MS Gothic"/>
        </w:rPr>
        <w:t>202</w:t>
      </w:r>
      <w:r w:rsidR="00DE7D58">
        <w:rPr>
          <w:rStyle w:val="Roman"/>
          <w:rFonts w:eastAsia="MS Gothic"/>
        </w:rPr>
        <w:t>4</w:t>
      </w:r>
      <w:r w:rsidR="00C76AE0" w:rsidRPr="0012579A" w:rsidDel="00174535">
        <w:rPr>
          <w:rStyle w:val="Roman"/>
          <w:rFonts w:eastAsia="MS Gothic"/>
        </w:rPr>
        <w:t xml:space="preserve"> </w:t>
      </w:r>
    </w:p>
    <w:sectPr w:rsidR="00465AB0" w:rsidRPr="000B0527" w:rsidSect="0065741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26AF" w14:textId="77777777" w:rsidR="00453281" w:rsidRDefault="00453281" w:rsidP="000B0274">
      <w:r>
        <w:separator/>
      </w:r>
    </w:p>
    <w:p w14:paraId="2D75D520" w14:textId="77777777" w:rsidR="00453281" w:rsidRDefault="00453281"/>
    <w:p w14:paraId="1C7E0664" w14:textId="77777777" w:rsidR="00453281" w:rsidRDefault="00453281"/>
    <w:p w14:paraId="29C7F509" w14:textId="77777777" w:rsidR="00453281" w:rsidRDefault="00453281"/>
    <w:p w14:paraId="7710116A" w14:textId="77777777" w:rsidR="00453281" w:rsidRDefault="00453281"/>
  </w:endnote>
  <w:endnote w:type="continuationSeparator" w:id="0">
    <w:p w14:paraId="43909F8E" w14:textId="77777777" w:rsidR="00453281" w:rsidRDefault="00453281" w:rsidP="000B0274">
      <w:r>
        <w:continuationSeparator/>
      </w:r>
    </w:p>
    <w:p w14:paraId="1E45F224" w14:textId="77777777" w:rsidR="00453281" w:rsidRDefault="00453281"/>
    <w:p w14:paraId="7C670399" w14:textId="77777777" w:rsidR="00453281" w:rsidRDefault="00453281"/>
    <w:p w14:paraId="17021173" w14:textId="77777777" w:rsidR="00453281" w:rsidRDefault="00453281"/>
    <w:p w14:paraId="45642ED6" w14:textId="77777777" w:rsidR="00453281" w:rsidRDefault="00453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otham Medium">
    <w:altName w:val="Arial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14721" w14:textId="77777777" w:rsidR="00A5694A" w:rsidRDefault="00A5694A" w:rsidP="00D84622">
    <w:pPr>
      <w:pStyle w:val="Footer"/>
    </w:pPr>
  </w:p>
  <w:p w14:paraId="2BA298DA" w14:textId="77777777" w:rsidR="00070812" w:rsidRDefault="00070812"/>
  <w:p w14:paraId="17CEB133" w14:textId="77777777" w:rsidR="008B014E" w:rsidRDefault="008B014E"/>
  <w:p w14:paraId="6F70A85F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74D1" w14:textId="1534CC1E" w:rsidR="008B014E" w:rsidRDefault="00000000" w:rsidP="0065741E">
    <w:pPr>
      <w:pStyle w:val="Footer"/>
    </w:pPr>
    <w:hyperlink r:id="rId1" w:history="1">
      <w:r w:rsidR="00FB6E3A" w:rsidRPr="0065741E">
        <w:rPr>
          <w:rStyle w:val="Hyperlink"/>
          <w:u w:val="none"/>
        </w:rPr>
        <w:t>safetyinhealthcare.gov.au</w:t>
      </w:r>
    </w:hyperlink>
    <w:r w:rsidR="00E017BA">
      <w:t xml:space="preserve"> 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CB7FD" w14:textId="77777777" w:rsidR="00E223D1" w:rsidRDefault="00E22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8551E" w14:textId="77777777" w:rsidR="00453281" w:rsidRDefault="00453281" w:rsidP="000B0274">
      <w:r>
        <w:separator/>
      </w:r>
    </w:p>
    <w:p w14:paraId="59563910" w14:textId="77777777" w:rsidR="00453281" w:rsidRDefault="00453281"/>
    <w:p w14:paraId="5BD7FA7F" w14:textId="77777777" w:rsidR="00453281" w:rsidRDefault="00453281"/>
    <w:p w14:paraId="07B1B242" w14:textId="77777777" w:rsidR="00453281" w:rsidRDefault="00453281"/>
    <w:p w14:paraId="47103277" w14:textId="77777777" w:rsidR="00453281" w:rsidRDefault="00453281"/>
  </w:footnote>
  <w:footnote w:type="continuationSeparator" w:id="0">
    <w:p w14:paraId="1473DAD3" w14:textId="77777777" w:rsidR="00453281" w:rsidRDefault="00453281" w:rsidP="000B0274">
      <w:r>
        <w:continuationSeparator/>
      </w:r>
    </w:p>
    <w:p w14:paraId="3B9E7A50" w14:textId="77777777" w:rsidR="00453281" w:rsidRDefault="00453281"/>
    <w:p w14:paraId="49C7289A" w14:textId="77777777" w:rsidR="00453281" w:rsidRDefault="00453281"/>
    <w:p w14:paraId="786D781B" w14:textId="77777777" w:rsidR="00453281" w:rsidRDefault="00453281"/>
    <w:p w14:paraId="1AA58DAF" w14:textId="77777777" w:rsidR="00453281" w:rsidRDefault="00453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A4FA6" w14:textId="77777777" w:rsidR="00A5694A" w:rsidRDefault="00A5694A"/>
  <w:p w14:paraId="07BE4A4E" w14:textId="77777777" w:rsidR="00070812" w:rsidRDefault="00070812"/>
  <w:p w14:paraId="2A355240" w14:textId="77777777" w:rsidR="008B014E" w:rsidRDefault="008B014E"/>
  <w:p w14:paraId="5AA138C4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1A53" w14:textId="77777777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66C59CED" wp14:editId="46220BF6">
          <wp:extent cx="4304665" cy="544830"/>
          <wp:effectExtent l="0" t="0" r="0" b="0"/>
          <wp:docPr id="14" name="Picture 14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7334A4E9" w14:textId="77777777" w:rsidR="008B014E" w:rsidRDefault="008B01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1AC8C" w14:textId="77777777" w:rsidR="00E223D1" w:rsidRDefault="00E22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7752"/>
    <w:multiLevelType w:val="hybridMultilevel"/>
    <w:tmpl w:val="AC7E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9244B"/>
    <w:multiLevelType w:val="hybridMultilevel"/>
    <w:tmpl w:val="F058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0F63A11"/>
    <w:multiLevelType w:val="hybridMultilevel"/>
    <w:tmpl w:val="B456F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0F43AB"/>
    <w:multiLevelType w:val="hybridMultilevel"/>
    <w:tmpl w:val="6C1CD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C05CC"/>
    <w:multiLevelType w:val="multilevel"/>
    <w:tmpl w:val="2CF870F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2351CF8"/>
    <w:multiLevelType w:val="hybridMultilevel"/>
    <w:tmpl w:val="19A09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0E808C6"/>
    <w:multiLevelType w:val="hybridMultilevel"/>
    <w:tmpl w:val="995ABA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F6C48"/>
    <w:multiLevelType w:val="hybridMultilevel"/>
    <w:tmpl w:val="8D825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04751"/>
    <w:multiLevelType w:val="hybridMultilevel"/>
    <w:tmpl w:val="5D027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110814"/>
    <w:multiLevelType w:val="hybridMultilevel"/>
    <w:tmpl w:val="4D843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23BEE"/>
    <w:multiLevelType w:val="multilevel"/>
    <w:tmpl w:val="0AF6C16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55467AC"/>
    <w:multiLevelType w:val="multilevel"/>
    <w:tmpl w:val="101C60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CF7421"/>
    <w:multiLevelType w:val="hybridMultilevel"/>
    <w:tmpl w:val="DE642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E02F3"/>
    <w:multiLevelType w:val="hybridMultilevel"/>
    <w:tmpl w:val="AEEAC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780">
    <w:abstractNumId w:val="10"/>
  </w:num>
  <w:num w:numId="2" w16cid:durableId="1112822231">
    <w:abstractNumId w:val="13"/>
  </w:num>
  <w:num w:numId="3" w16cid:durableId="2010399634">
    <w:abstractNumId w:val="22"/>
  </w:num>
  <w:num w:numId="4" w16cid:durableId="1896118276">
    <w:abstractNumId w:val="30"/>
  </w:num>
  <w:num w:numId="5" w16cid:durableId="300960936">
    <w:abstractNumId w:val="29"/>
  </w:num>
  <w:num w:numId="6" w16cid:durableId="460001979">
    <w:abstractNumId w:val="14"/>
  </w:num>
  <w:num w:numId="7" w16cid:durableId="1272736034">
    <w:abstractNumId w:val="15"/>
  </w:num>
  <w:num w:numId="8" w16cid:durableId="281155201">
    <w:abstractNumId w:val="11"/>
  </w:num>
  <w:num w:numId="9" w16cid:durableId="1959675322">
    <w:abstractNumId w:val="39"/>
  </w:num>
  <w:num w:numId="10" w16cid:durableId="1185750376">
    <w:abstractNumId w:val="20"/>
  </w:num>
  <w:num w:numId="11" w16cid:durableId="1123500894">
    <w:abstractNumId w:val="18"/>
  </w:num>
  <w:num w:numId="12" w16cid:durableId="825979626">
    <w:abstractNumId w:val="36"/>
  </w:num>
  <w:num w:numId="13" w16cid:durableId="977683346">
    <w:abstractNumId w:val="19"/>
  </w:num>
  <w:num w:numId="14" w16cid:durableId="2057927306">
    <w:abstractNumId w:val="27"/>
  </w:num>
  <w:num w:numId="15" w16cid:durableId="1126317256">
    <w:abstractNumId w:val="41"/>
  </w:num>
  <w:num w:numId="16" w16cid:durableId="1986926756">
    <w:abstractNumId w:val="23"/>
  </w:num>
  <w:num w:numId="17" w16cid:durableId="230846978">
    <w:abstractNumId w:val="17"/>
  </w:num>
  <w:num w:numId="18" w16cid:durableId="222760772">
    <w:abstractNumId w:val="33"/>
  </w:num>
  <w:num w:numId="19" w16cid:durableId="1502430373">
    <w:abstractNumId w:val="34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385645038">
    <w:abstractNumId w:val="42"/>
  </w:num>
  <w:num w:numId="31" w16cid:durableId="1571037099">
    <w:abstractNumId w:val="25"/>
  </w:num>
  <w:num w:numId="32" w16cid:durableId="2106459171">
    <w:abstractNumId w:val="37"/>
  </w:num>
  <w:num w:numId="33" w16cid:durableId="1777361352">
    <w:abstractNumId w:val="40"/>
  </w:num>
  <w:num w:numId="34" w16cid:durableId="342129273">
    <w:abstractNumId w:val="26"/>
  </w:num>
  <w:num w:numId="35" w16cid:durableId="279727492">
    <w:abstractNumId w:val="24"/>
  </w:num>
  <w:num w:numId="36" w16cid:durableId="732966965">
    <w:abstractNumId w:val="21"/>
  </w:num>
  <w:num w:numId="37" w16cid:durableId="753937161">
    <w:abstractNumId w:val="28"/>
  </w:num>
  <w:num w:numId="38" w16cid:durableId="1705519209">
    <w:abstractNumId w:val="12"/>
  </w:num>
  <w:num w:numId="39" w16cid:durableId="591163158">
    <w:abstractNumId w:val="35"/>
  </w:num>
  <w:num w:numId="40" w16cid:durableId="410660872">
    <w:abstractNumId w:val="32"/>
  </w:num>
  <w:num w:numId="41" w16cid:durableId="1212618449">
    <w:abstractNumId w:val="43"/>
  </w:num>
  <w:num w:numId="42" w16cid:durableId="1219588927">
    <w:abstractNumId w:val="16"/>
  </w:num>
  <w:num w:numId="43" w16cid:durableId="280042614">
    <w:abstractNumId w:val="38"/>
  </w:num>
  <w:num w:numId="44" w16cid:durableId="1304042686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9A"/>
    <w:rsid w:val="00002668"/>
    <w:rsid w:val="00003743"/>
    <w:rsid w:val="00006F92"/>
    <w:rsid w:val="000072D1"/>
    <w:rsid w:val="000077FA"/>
    <w:rsid w:val="00010114"/>
    <w:rsid w:val="0001053B"/>
    <w:rsid w:val="00011096"/>
    <w:rsid w:val="00012782"/>
    <w:rsid w:val="0001386E"/>
    <w:rsid w:val="00013AF4"/>
    <w:rsid w:val="00020DBD"/>
    <w:rsid w:val="00023A8F"/>
    <w:rsid w:val="00025A92"/>
    <w:rsid w:val="0003162D"/>
    <w:rsid w:val="00036AB7"/>
    <w:rsid w:val="00036F5E"/>
    <w:rsid w:val="000406F8"/>
    <w:rsid w:val="00043671"/>
    <w:rsid w:val="00050775"/>
    <w:rsid w:val="00050AF5"/>
    <w:rsid w:val="0005319C"/>
    <w:rsid w:val="00054B74"/>
    <w:rsid w:val="00067456"/>
    <w:rsid w:val="00067CE9"/>
    <w:rsid w:val="00070812"/>
    <w:rsid w:val="0008065C"/>
    <w:rsid w:val="000811F9"/>
    <w:rsid w:val="00087E36"/>
    <w:rsid w:val="00090EFF"/>
    <w:rsid w:val="00091FC5"/>
    <w:rsid w:val="00092229"/>
    <w:rsid w:val="00095DA6"/>
    <w:rsid w:val="00095DC5"/>
    <w:rsid w:val="000A08EF"/>
    <w:rsid w:val="000A3F0D"/>
    <w:rsid w:val="000A4C01"/>
    <w:rsid w:val="000B0274"/>
    <w:rsid w:val="000B0527"/>
    <w:rsid w:val="000B0BFE"/>
    <w:rsid w:val="000B4610"/>
    <w:rsid w:val="000B79D3"/>
    <w:rsid w:val="000C1722"/>
    <w:rsid w:val="000C1DD4"/>
    <w:rsid w:val="000C2265"/>
    <w:rsid w:val="000C55A8"/>
    <w:rsid w:val="000C5B0F"/>
    <w:rsid w:val="000C6D2E"/>
    <w:rsid w:val="000C7A69"/>
    <w:rsid w:val="000D017D"/>
    <w:rsid w:val="000D6405"/>
    <w:rsid w:val="000E2F2E"/>
    <w:rsid w:val="000E5D3B"/>
    <w:rsid w:val="000F0D77"/>
    <w:rsid w:val="000F29C7"/>
    <w:rsid w:val="000F3716"/>
    <w:rsid w:val="000F462D"/>
    <w:rsid w:val="00100F39"/>
    <w:rsid w:val="00104362"/>
    <w:rsid w:val="0010673D"/>
    <w:rsid w:val="00106CF5"/>
    <w:rsid w:val="001075C1"/>
    <w:rsid w:val="0011341C"/>
    <w:rsid w:val="00115403"/>
    <w:rsid w:val="00115E61"/>
    <w:rsid w:val="0012026C"/>
    <w:rsid w:val="00120FCB"/>
    <w:rsid w:val="001238D8"/>
    <w:rsid w:val="0012579A"/>
    <w:rsid w:val="00131E52"/>
    <w:rsid w:val="0013212C"/>
    <w:rsid w:val="00140002"/>
    <w:rsid w:val="00143A76"/>
    <w:rsid w:val="00145BE3"/>
    <w:rsid w:val="00146A66"/>
    <w:rsid w:val="001507C6"/>
    <w:rsid w:val="00153149"/>
    <w:rsid w:val="00157B31"/>
    <w:rsid w:val="00160453"/>
    <w:rsid w:val="00161CF7"/>
    <w:rsid w:val="001652A9"/>
    <w:rsid w:val="00174141"/>
    <w:rsid w:val="00174535"/>
    <w:rsid w:val="0017675C"/>
    <w:rsid w:val="00176C4E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4A68"/>
    <w:rsid w:val="001A5E3A"/>
    <w:rsid w:val="001B15D1"/>
    <w:rsid w:val="001B3443"/>
    <w:rsid w:val="001B7C8B"/>
    <w:rsid w:val="001D0D87"/>
    <w:rsid w:val="001E1042"/>
    <w:rsid w:val="001E38B8"/>
    <w:rsid w:val="001E77C4"/>
    <w:rsid w:val="001F271B"/>
    <w:rsid w:val="001F481B"/>
    <w:rsid w:val="001F6402"/>
    <w:rsid w:val="001F6D10"/>
    <w:rsid w:val="001F7642"/>
    <w:rsid w:val="002006BD"/>
    <w:rsid w:val="0020136A"/>
    <w:rsid w:val="00204C47"/>
    <w:rsid w:val="0020592F"/>
    <w:rsid w:val="00211447"/>
    <w:rsid w:val="0021633A"/>
    <w:rsid w:val="002255F7"/>
    <w:rsid w:val="002260FF"/>
    <w:rsid w:val="0023112B"/>
    <w:rsid w:val="0023231A"/>
    <w:rsid w:val="00237ADF"/>
    <w:rsid w:val="00245B44"/>
    <w:rsid w:val="00245D81"/>
    <w:rsid w:val="0024767D"/>
    <w:rsid w:val="002503C3"/>
    <w:rsid w:val="0025116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4A6F"/>
    <w:rsid w:val="002662B4"/>
    <w:rsid w:val="0026675D"/>
    <w:rsid w:val="00267635"/>
    <w:rsid w:val="00277A59"/>
    <w:rsid w:val="002801F8"/>
    <w:rsid w:val="0028150E"/>
    <w:rsid w:val="00281768"/>
    <w:rsid w:val="00281B26"/>
    <w:rsid w:val="00281FD4"/>
    <w:rsid w:val="00283A82"/>
    <w:rsid w:val="002851F2"/>
    <w:rsid w:val="00291EBD"/>
    <w:rsid w:val="00293CDE"/>
    <w:rsid w:val="002A55F7"/>
    <w:rsid w:val="002B37B6"/>
    <w:rsid w:val="002B7621"/>
    <w:rsid w:val="002C1CA0"/>
    <w:rsid w:val="002C6AF0"/>
    <w:rsid w:val="002C6E07"/>
    <w:rsid w:val="002C741B"/>
    <w:rsid w:val="002D0EB0"/>
    <w:rsid w:val="002D247E"/>
    <w:rsid w:val="002D35CA"/>
    <w:rsid w:val="002E003F"/>
    <w:rsid w:val="002E195D"/>
    <w:rsid w:val="002E2DBA"/>
    <w:rsid w:val="002E3986"/>
    <w:rsid w:val="002E6A48"/>
    <w:rsid w:val="002E6BBC"/>
    <w:rsid w:val="002E7082"/>
    <w:rsid w:val="002E7541"/>
    <w:rsid w:val="002F3AE3"/>
    <w:rsid w:val="002F4493"/>
    <w:rsid w:val="002F7E6F"/>
    <w:rsid w:val="00304D1A"/>
    <w:rsid w:val="00304D91"/>
    <w:rsid w:val="0030786C"/>
    <w:rsid w:val="00311662"/>
    <w:rsid w:val="00312A62"/>
    <w:rsid w:val="00314097"/>
    <w:rsid w:val="00316683"/>
    <w:rsid w:val="00321AD9"/>
    <w:rsid w:val="00331C6A"/>
    <w:rsid w:val="00336770"/>
    <w:rsid w:val="00337896"/>
    <w:rsid w:val="00341202"/>
    <w:rsid w:val="00341A36"/>
    <w:rsid w:val="00341BEE"/>
    <w:rsid w:val="003423DA"/>
    <w:rsid w:val="00343286"/>
    <w:rsid w:val="0034680F"/>
    <w:rsid w:val="0035066E"/>
    <w:rsid w:val="00350BE1"/>
    <w:rsid w:val="00350DBE"/>
    <w:rsid w:val="003561A7"/>
    <w:rsid w:val="003630E9"/>
    <w:rsid w:val="003657DB"/>
    <w:rsid w:val="0036588B"/>
    <w:rsid w:val="00370326"/>
    <w:rsid w:val="00380792"/>
    <w:rsid w:val="003808E4"/>
    <w:rsid w:val="0038248B"/>
    <w:rsid w:val="00383800"/>
    <w:rsid w:val="00386683"/>
    <w:rsid w:val="003873C6"/>
    <w:rsid w:val="003917D2"/>
    <w:rsid w:val="00392002"/>
    <w:rsid w:val="00392A85"/>
    <w:rsid w:val="00396AFB"/>
    <w:rsid w:val="003A2C98"/>
    <w:rsid w:val="003A70CE"/>
    <w:rsid w:val="003B2D04"/>
    <w:rsid w:val="003C297A"/>
    <w:rsid w:val="003C540E"/>
    <w:rsid w:val="003C5F0C"/>
    <w:rsid w:val="003D17F9"/>
    <w:rsid w:val="003D3806"/>
    <w:rsid w:val="003D437B"/>
    <w:rsid w:val="003D4829"/>
    <w:rsid w:val="003E197F"/>
    <w:rsid w:val="003E6397"/>
    <w:rsid w:val="003E6E73"/>
    <w:rsid w:val="003E76C8"/>
    <w:rsid w:val="003F3F0B"/>
    <w:rsid w:val="0040152C"/>
    <w:rsid w:val="00402CBA"/>
    <w:rsid w:val="0040604F"/>
    <w:rsid w:val="00412E9D"/>
    <w:rsid w:val="00414952"/>
    <w:rsid w:val="00421955"/>
    <w:rsid w:val="00423013"/>
    <w:rsid w:val="00423210"/>
    <w:rsid w:val="00425504"/>
    <w:rsid w:val="0042727E"/>
    <w:rsid w:val="004305D6"/>
    <w:rsid w:val="004377EE"/>
    <w:rsid w:val="00440CC0"/>
    <w:rsid w:val="00440D73"/>
    <w:rsid w:val="004437F3"/>
    <w:rsid w:val="004460F4"/>
    <w:rsid w:val="00447D31"/>
    <w:rsid w:val="00452849"/>
    <w:rsid w:val="00453281"/>
    <w:rsid w:val="00455560"/>
    <w:rsid w:val="00456385"/>
    <w:rsid w:val="00457050"/>
    <w:rsid w:val="00465AB0"/>
    <w:rsid w:val="00466B2A"/>
    <w:rsid w:val="00470AB8"/>
    <w:rsid w:val="00477E9B"/>
    <w:rsid w:val="00480D5D"/>
    <w:rsid w:val="00482ECA"/>
    <w:rsid w:val="00485776"/>
    <w:rsid w:val="00485794"/>
    <w:rsid w:val="004867E2"/>
    <w:rsid w:val="00486826"/>
    <w:rsid w:val="0048784D"/>
    <w:rsid w:val="004913E1"/>
    <w:rsid w:val="00493AA0"/>
    <w:rsid w:val="004A0670"/>
    <w:rsid w:val="004A20CD"/>
    <w:rsid w:val="004A4851"/>
    <w:rsid w:val="004A5C81"/>
    <w:rsid w:val="004B0417"/>
    <w:rsid w:val="004B2999"/>
    <w:rsid w:val="004B4301"/>
    <w:rsid w:val="004C04EB"/>
    <w:rsid w:val="004C3664"/>
    <w:rsid w:val="004C4927"/>
    <w:rsid w:val="004C6833"/>
    <w:rsid w:val="004C7A53"/>
    <w:rsid w:val="004D5E77"/>
    <w:rsid w:val="004E067A"/>
    <w:rsid w:val="004E073F"/>
    <w:rsid w:val="004E179B"/>
    <w:rsid w:val="004E2389"/>
    <w:rsid w:val="004E50C2"/>
    <w:rsid w:val="004E58C1"/>
    <w:rsid w:val="004E68E9"/>
    <w:rsid w:val="004E69D5"/>
    <w:rsid w:val="004F02E6"/>
    <w:rsid w:val="004F0DB8"/>
    <w:rsid w:val="004F412D"/>
    <w:rsid w:val="00505824"/>
    <w:rsid w:val="00506F65"/>
    <w:rsid w:val="0051563D"/>
    <w:rsid w:val="005179C7"/>
    <w:rsid w:val="0052107C"/>
    <w:rsid w:val="005221B7"/>
    <w:rsid w:val="005263A6"/>
    <w:rsid w:val="00530100"/>
    <w:rsid w:val="00536E0C"/>
    <w:rsid w:val="005408C7"/>
    <w:rsid w:val="005422E7"/>
    <w:rsid w:val="00542792"/>
    <w:rsid w:val="00543574"/>
    <w:rsid w:val="005437FD"/>
    <w:rsid w:val="00544A4E"/>
    <w:rsid w:val="00547227"/>
    <w:rsid w:val="00552A92"/>
    <w:rsid w:val="00552C27"/>
    <w:rsid w:val="00553E33"/>
    <w:rsid w:val="00555C4C"/>
    <w:rsid w:val="00555D6E"/>
    <w:rsid w:val="0056027E"/>
    <w:rsid w:val="00562F72"/>
    <w:rsid w:val="0056304B"/>
    <w:rsid w:val="00564D83"/>
    <w:rsid w:val="00565356"/>
    <w:rsid w:val="00566B97"/>
    <w:rsid w:val="00570C6C"/>
    <w:rsid w:val="00577EE4"/>
    <w:rsid w:val="00581864"/>
    <w:rsid w:val="00584334"/>
    <w:rsid w:val="00590824"/>
    <w:rsid w:val="00591A14"/>
    <w:rsid w:val="0059380A"/>
    <w:rsid w:val="0059724C"/>
    <w:rsid w:val="005A1AA7"/>
    <w:rsid w:val="005A42DF"/>
    <w:rsid w:val="005A4D0B"/>
    <w:rsid w:val="005A61B4"/>
    <w:rsid w:val="005A65E0"/>
    <w:rsid w:val="005A735B"/>
    <w:rsid w:val="005B04D8"/>
    <w:rsid w:val="005B4407"/>
    <w:rsid w:val="005C1496"/>
    <w:rsid w:val="005C1E94"/>
    <w:rsid w:val="005C5EF4"/>
    <w:rsid w:val="005C6AAE"/>
    <w:rsid w:val="005D1073"/>
    <w:rsid w:val="005D1804"/>
    <w:rsid w:val="005D2770"/>
    <w:rsid w:val="005D5D06"/>
    <w:rsid w:val="005D62B5"/>
    <w:rsid w:val="005E2614"/>
    <w:rsid w:val="005E7144"/>
    <w:rsid w:val="005F1E4A"/>
    <w:rsid w:val="00604AAF"/>
    <w:rsid w:val="00605631"/>
    <w:rsid w:val="00607B0B"/>
    <w:rsid w:val="00611870"/>
    <w:rsid w:val="00614E29"/>
    <w:rsid w:val="0062216A"/>
    <w:rsid w:val="00623DB3"/>
    <w:rsid w:val="00625634"/>
    <w:rsid w:val="00625EC1"/>
    <w:rsid w:val="00626F7D"/>
    <w:rsid w:val="00630199"/>
    <w:rsid w:val="0063097F"/>
    <w:rsid w:val="006317C9"/>
    <w:rsid w:val="00632475"/>
    <w:rsid w:val="00632C35"/>
    <w:rsid w:val="006340B0"/>
    <w:rsid w:val="00634198"/>
    <w:rsid w:val="00641773"/>
    <w:rsid w:val="00641CB0"/>
    <w:rsid w:val="0064239F"/>
    <w:rsid w:val="006456F1"/>
    <w:rsid w:val="00656582"/>
    <w:rsid w:val="00656A90"/>
    <w:rsid w:val="0065741E"/>
    <w:rsid w:val="00657DD2"/>
    <w:rsid w:val="00664B6D"/>
    <w:rsid w:val="00664F67"/>
    <w:rsid w:val="006655E2"/>
    <w:rsid w:val="00666416"/>
    <w:rsid w:val="00667658"/>
    <w:rsid w:val="00667F14"/>
    <w:rsid w:val="00670F54"/>
    <w:rsid w:val="006728F9"/>
    <w:rsid w:val="00673927"/>
    <w:rsid w:val="006746DA"/>
    <w:rsid w:val="006765C3"/>
    <w:rsid w:val="006767BC"/>
    <w:rsid w:val="006803BA"/>
    <w:rsid w:val="006848D8"/>
    <w:rsid w:val="006901DC"/>
    <w:rsid w:val="006922F5"/>
    <w:rsid w:val="006947D9"/>
    <w:rsid w:val="006953A2"/>
    <w:rsid w:val="006A16DD"/>
    <w:rsid w:val="006A2587"/>
    <w:rsid w:val="006B3CFC"/>
    <w:rsid w:val="006C0CD8"/>
    <w:rsid w:val="006C5AEE"/>
    <w:rsid w:val="006C679A"/>
    <w:rsid w:val="006D09FE"/>
    <w:rsid w:val="006D0C40"/>
    <w:rsid w:val="006D15C1"/>
    <w:rsid w:val="006D4BF9"/>
    <w:rsid w:val="006D732F"/>
    <w:rsid w:val="006D7DFF"/>
    <w:rsid w:val="006E4597"/>
    <w:rsid w:val="006E688D"/>
    <w:rsid w:val="006F1432"/>
    <w:rsid w:val="006F7964"/>
    <w:rsid w:val="007028EC"/>
    <w:rsid w:val="007029C7"/>
    <w:rsid w:val="0070353E"/>
    <w:rsid w:val="007035D8"/>
    <w:rsid w:val="0070703E"/>
    <w:rsid w:val="00707D22"/>
    <w:rsid w:val="007103BE"/>
    <w:rsid w:val="00711E21"/>
    <w:rsid w:val="00712832"/>
    <w:rsid w:val="00712F44"/>
    <w:rsid w:val="00713F05"/>
    <w:rsid w:val="00714DC0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33AD"/>
    <w:rsid w:val="00733644"/>
    <w:rsid w:val="007360BF"/>
    <w:rsid w:val="00737D4D"/>
    <w:rsid w:val="007406E6"/>
    <w:rsid w:val="00741B6C"/>
    <w:rsid w:val="00745C21"/>
    <w:rsid w:val="00746CCD"/>
    <w:rsid w:val="00747CE1"/>
    <w:rsid w:val="007517A6"/>
    <w:rsid w:val="007545C7"/>
    <w:rsid w:val="00756434"/>
    <w:rsid w:val="00756A7B"/>
    <w:rsid w:val="0076005C"/>
    <w:rsid w:val="0076111D"/>
    <w:rsid w:val="007635C1"/>
    <w:rsid w:val="00766B42"/>
    <w:rsid w:val="0076731D"/>
    <w:rsid w:val="00767650"/>
    <w:rsid w:val="00767A90"/>
    <w:rsid w:val="00770588"/>
    <w:rsid w:val="00770EDE"/>
    <w:rsid w:val="0077624B"/>
    <w:rsid w:val="0078070C"/>
    <w:rsid w:val="00784541"/>
    <w:rsid w:val="00787790"/>
    <w:rsid w:val="007907DF"/>
    <w:rsid w:val="00794DF2"/>
    <w:rsid w:val="007968CC"/>
    <w:rsid w:val="00796907"/>
    <w:rsid w:val="00796FB7"/>
    <w:rsid w:val="0079708B"/>
    <w:rsid w:val="007B04A9"/>
    <w:rsid w:val="007B16AC"/>
    <w:rsid w:val="007B1D5C"/>
    <w:rsid w:val="007B5D05"/>
    <w:rsid w:val="007B5D1E"/>
    <w:rsid w:val="007C1B43"/>
    <w:rsid w:val="007C2217"/>
    <w:rsid w:val="007C26F7"/>
    <w:rsid w:val="007C2D74"/>
    <w:rsid w:val="007C2E29"/>
    <w:rsid w:val="007C35DE"/>
    <w:rsid w:val="007C471C"/>
    <w:rsid w:val="007C52D3"/>
    <w:rsid w:val="007D4258"/>
    <w:rsid w:val="007E000D"/>
    <w:rsid w:val="007E175B"/>
    <w:rsid w:val="007E3F8A"/>
    <w:rsid w:val="007F3645"/>
    <w:rsid w:val="007F58DD"/>
    <w:rsid w:val="007F6791"/>
    <w:rsid w:val="00802131"/>
    <w:rsid w:val="00804C9B"/>
    <w:rsid w:val="00805E44"/>
    <w:rsid w:val="00811C26"/>
    <w:rsid w:val="00812029"/>
    <w:rsid w:val="00812A44"/>
    <w:rsid w:val="00820059"/>
    <w:rsid w:val="008264EB"/>
    <w:rsid w:val="00827924"/>
    <w:rsid w:val="00830756"/>
    <w:rsid w:val="008346D7"/>
    <w:rsid w:val="00837A90"/>
    <w:rsid w:val="00842146"/>
    <w:rsid w:val="00846000"/>
    <w:rsid w:val="00852115"/>
    <w:rsid w:val="00855A49"/>
    <w:rsid w:val="00856284"/>
    <w:rsid w:val="00856DF5"/>
    <w:rsid w:val="00857E76"/>
    <w:rsid w:val="0086059A"/>
    <w:rsid w:val="00865932"/>
    <w:rsid w:val="00872059"/>
    <w:rsid w:val="008724DB"/>
    <w:rsid w:val="00873673"/>
    <w:rsid w:val="008803A1"/>
    <w:rsid w:val="0088122A"/>
    <w:rsid w:val="008839CD"/>
    <w:rsid w:val="00892AC8"/>
    <w:rsid w:val="00894556"/>
    <w:rsid w:val="00897E5A"/>
    <w:rsid w:val="008A07AF"/>
    <w:rsid w:val="008A4580"/>
    <w:rsid w:val="008A4AC8"/>
    <w:rsid w:val="008A4E8B"/>
    <w:rsid w:val="008A58F9"/>
    <w:rsid w:val="008B014E"/>
    <w:rsid w:val="008B22C7"/>
    <w:rsid w:val="008D09DE"/>
    <w:rsid w:val="008D5AFD"/>
    <w:rsid w:val="008E3658"/>
    <w:rsid w:val="008E4801"/>
    <w:rsid w:val="008E59EB"/>
    <w:rsid w:val="008E5D6A"/>
    <w:rsid w:val="008F26C0"/>
    <w:rsid w:val="008F6BE7"/>
    <w:rsid w:val="00901462"/>
    <w:rsid w:val="00901D6C"/>
    <w:rsid w:val="00902A76"/>
    <w:rsid w:val="00904474"/>
    <w:rsid w:val="0091137C"/>
    <w:rsid w:val="0091384C"/>
    <w:rsid w:val="009213F3"/>
    <w:rsid w:val="0092204C"/>
    <w:rsid w:val="00922DEE"/>
    <w:rsid w:val="009238AA"/>
    <w:rsid w:val="009244B8"/>
    <w:rsid w:val="009256D2"/>
    <w:rsid w:val="00925748"/>
    <w:rsid w:val="00932407"/>
    <w:rsid w:val="00933B21"/>
    <w:rsid w:val="00933EC2"/>
    <w:rsid w:val="00936C8E"/>
    <w:rsid w:val="00941048"/>
    <w:rsid w:val="009424A5"/>
    <w:rsid w:val="00950089"/>
    <w:rsid w:val="00952F08"/>
    <w:rsid w:val="00954B18"/>
    <w:rsid w:val="0095539D"/>
    <w:rsid w:val="00957E40"/>
    <w:rsid w:val="00957E88"/>
    <w:rsid w:val="00961B39"/>
    <w:rsid w:val="00961FBE"/>
    <w:rsid w:val="00964277"/>
    <w:rsid w:val="0096474D"/>
    <w:rsid w:val="00966880"/>
    <w:rsid w:val="0097582E"/>
    <w:rsid w:val="00977D26"/>
    <w:rsid w:val="00977E26"/>
    <w:rsid w:val="009805EC"/>
    <w:rsid w:val="00984227"/>
    <w:rsid w:val="009904EA"/>
    <w:rsid w:val="009907D7"/>
    <w:rsid w:val="00991AF5"/>
    <w:rsid w:val="0099343F"/>
    <w:rsid w:val="00995094"/>
    <w:rsid w:val="009A007B"/>
    <w:rsid w:val="009A0425"/>
    <w:rsid w:val="009A263C"/>
    <w:rsid w:val="009B053D"/>
    <w:rsid w:val="009B3E5D"/>
    <w:rsid w:val="009B552C"/>
    <w:rsid w:val="009B64E3"/>
    <w:rsid w:val="009B7FC0"/>
    <w:rsid w:val="009C2DF5"/>
    <w:rsid w:val="009C5964"/>
    <w:rsid w:val="009C672E"/>
    <w:rsid w:val="009C77A3"/>
    <w:rsid w:val="009D0B90"/>
    <w:rsid w:val="009D3827"/>
    <w:rsid w:val="009D3947"/>
    <w:rsid w:val="009D6852"/>
    <w:rsid w:val="009E0725"/>
    <w:rsid w:val="009E082C"/>
    <w:rsid w:val="009E0D48"/>
    <w:rsid w:val="009E1F38"/>
    <w:rsid w:val="009E2C5B"/>
    <w:rsid w:val="009E5D18"/>
    <w:rsid w:val="009E6B78"/>
    <w:rsid w:val="009E6D37"/>
    <w:rsid w:val="009F1EC9"/>
    <w:rsid w:val="009F33F8"/>
    <w:rsid w:val="009F4ACF"/>
    <w:rsid w:val="009F5557"/>
    <w:rsid w:val="009F64E0"/>
    <w:rsid w:val="00A02BFF"/>
    <w:rsid w:val="00A02E7D"/>
    <w:rsid w:val="00A0554C"/>
    <w:rsid w:val="00A1015B"/>
    <w:rsid w:val="00A11A7D"/>
    <w:rsid w:val="00A12770"/>
    <w:rsid w:val="00A139AB"/>
    <w:rsid w:val="00A15082"/>
    <w:rsid w:val="00A161FB"/>
    <w:rsid w:val="00A16AEE"/>
    <w:rsid w:val="00A31989"/>
    <w:rsid w:val="00A32E28"/>
    <w:rsid w:val="00A35BEA"/>
    <w:rsid w:val="00A369E8"/>
    <w:rsid w:val="00A4199A"/>
    <w:rsid w:val="00A4512D"/>
    <w:rsid w:val="00A53DEB"/>
    <w:rsid w:val="00A541E1"/>
    <w:rsid w:val="00A54775"/>
    <w:rsid w:val="00A5502C"/>
    <w:rsid w:val="00A5694A"/>
    <w:rsid w:val="00A65795"/>
    <w:rsid w:val="00A6672E"/>
    <w:rsid w:val="00A705AF"/>
    <w:rsid w:val="00A7126D"/>
    <w:rsid w:val="00A72916"/>
    <w:rsid w:val="00A73C2F"/>
    <w:rsid w:val="00A75B58"/>
    <w:rsid w:val="00A76BE9"/>
    <w:rsid w:val="00A77349"/>
    <w:rsid w:val="00A81D72"/>
    <w:rsid w:val="00A931E2"/>
    <w:rsid w:val="00A93A18"/>
    <w:rsid w:val="00A950F6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110F"/>
    <w:rsid w:val="00AB221C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E75C9"/>
    <w:rsid w:val="00AF6154"/>
    <w:rsid w:val="00B01BA9"/>
    <w:rsid w:val="00B07615"/>
    <w:rsid w:val="00B1218D"/>
    <w:rsid w:val="00B163F6"/>
    <w:rsid w:val="00B20701"/>
    <w:rsid w:val="00B213FD"/>
    <w:rsid w:val="00B24DF4"/>
    <w:rsid w:val="00B2665E"/>
    <w:rsid w:val="00B302B4"/>
    <w:rsid w:val="00B30753"/>
    <w:rsid w:val="00B328AF"/>
    <w:rsid w:val="00B32C79"/>
    <w:rsid w:val="00B32DD1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7F09"/>
    <w:rsid w:val="00B7081C"/>
    <w:rsid w:val="00B732F1"/>
    <w:rsid w:val="00B904EC"/>
    <w:rsid w:val="00B91269"/>
    <w:rsid w:val="00B91454"/>
    <w:rsid w:val="00B93CD5"/>
    <w:rsid w:val="00B9432A"/>
    <w:rsid w:val="00B95A67"/>
    <w:rsid w:val="00B96A84"/>
    <w:rsid w:val="00BA0015"/>
    <w:rsid w:val="00BA2A5D"/>
    <w:rsid w:val="00BA2DE8"/>
    <w:rsid w:val="00BA4AEE"/>
    <w:rsid w:val="00BB2D0A"/>
    <w:rsid w:val="00BC07E4"/>
    <w:rsid w:val="00BC4293"/>
    <w:rsid w:val="00BC4D09"/>
    <w:rsid w:val="00BC5E26"/>
    <w:rsid w:val="00BD0B57"/>
    <w:rsid w:val="00BD2245"/>
    <w:rsid w:val="00BD5F76"/>
    <w:rsid w:val="00BD649D"/>
    <w:rsid w:val="00BE0DE7"/>
    <w:rsid w:val="00BE6832"/>
    <w:rsid w:val="00BF2561"/>
    <w:rsid w:val="00BF5905"/>
    <w:rsid w:val="00BF6152"/>
    <w:rsid w:val="00C025A9"/>
    <w:rsid w:val="00C06314"/>
    <w:rsid w:val="00C10135"/>
    <w:rsid w:val="00C123DF"/>
    <w:rsid w:val="00C12706"/>
    <w:rsid w:val="00C203E8"/>
    <w:rsid w:val="00C206EE"/>
    <w:rsid w:val="00C22FE8"/>
    <w:rsid w:val="00C23604"/>
    <w:rsid w:val="00C268AC"/>
    <w:rsid w:val="00C308FA"/>
    <w:rsid w:val="00C31839"/>
    <w:rsid w:val="00C31A7F"/>
    <w:rsid w:val="00C32280"/>
    <w:rsid w:val="00C33D29"/>
    <w:rsid w:val="00C347AC"/>
    <w:rsid w:val="00C35287"/>
    <w:rsid w:val="00C35DEC"/>
    <w:rsid w:val="00C35F32"/>
    <w:rsid w:val="00C436EE"/>
    <w:rsid w:val="00C477AC"/>
    <w:rsid w:val="00C51BE7"/>
    <w:rsid w:val="00C53C65"/>
    <w:rsid w:val="00C54241"/>
    <w:rsid w:val="00C565EF"/>
    <w:rsid w:val="00C57614"/>
    <w:rsid w:val="00C57EC0"/>
    <w:rsid w:val="00C618D7"/>
    <w:rsid w:val="00C624CC"/>
    <w:rsid w:val="00C625E7"/>
    <w:rsid w:val="00C63431"/>
    <w:rsid w:val="00C63C14"/>
    <w:rsid w:val="00C64901"/>
    <w:rsid w:val="00C64BBB"/>
    <w:rsid w:val="00C64D00"/>
    <w:rsid w:val="00C66A41"/>
    <w:rsid w:val="00C71394"/>
    <w:rsid w:val="00C74935"/>
    <w:rsid w:val="00C7543A"/>
    <w:rsid w:val="00C76AE0"/>
    <w:rsid w:val="00C772F7"/>
    <w:rsid w:val="00C84B06"/>
    <w:rsid w:val="00C85E91"/>
    <w:rsid w:val="00C911AD"/>
    <w:rsid w:val="00C942B1"/>
    <w:rsid w:val="00CA04C6"/>
    <w:rsid w:val="00CB0684"/>
    <w:rsid w:val="00CB0E0F"/>
    <w:rsid w:val="00CB2190"/>
    <w:rsid w:val="00CB2787"/>
    <w:rsid w:val="00CB2C5F"/>
    <w:rsid w:val="00CB5207"/>
    <w:rsid w:val="00CB5999"/>
    <w:rsid w:val="00CB5B1A"/>
    <w:rsid w:val="00CB733F"/>
    <w:rsid w:val="00CC36EF"/>
    <w:rsid w:val="00CC4B4F"/>
    <w:rsid w:val="00CC4B8E"/>
    <w:rsid w:val="00CC697B"/>
    <w:rsid w:val="00CC7207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CF7A77"/>
    <w:rsid w:val="00D02C07"/>
    <w:rsid w:val="00D05CB2"/>
    <w:rsid w:val="00D07C0D"/>
    <w:rsid w:val="00D10D90"/>
    <w:rsid w:val="00D116AD"/>
    <w:rsid w:val="00D13C42"/>
    <w:rsid w:val="00D14020"/>
    <w:rsid w:val="00D15BB6"/>
    <w:rsid w:val="00D16B25"/>
    <w:rsid w:val="00D20AD1"/>
    <w:rsid w:val="00D2252A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60E62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44BF"/>
    <w:rsid w:val="00D96327"/>
    <w:rsid w:val="00D96578"/>
    <w:rsid w:val="00DA3C7F"/>
    <w:rsid w:val="00DB07A4"/>
    <w:rsid w:val="00DB5454"/>
    <w:rsid w:val="00DB5911"/>
    <w:rsid w:val="00DB59C2"/>
    <w:rsid w:val="00DC0477"/>
    <w:rsid w:val="00DC0644"/>
    <w:rsid w:val="00DC0D24"/>
    <w:rsid w:val="00DD047B"/>
    <w:rsid w:val="00DD2538"/>
    <w:rsid w:val="00DD5D99"/>
    <w:rsid w:val="00DD6F15"/>
    <w:rsid w:val="00DE0742"/>
    <w:rsid w:val="00DE3C4E"/>
    <w:rsid w:val="00DE54F7"/>
    <w:rsid w:val="00DE5D9E"/>
    <w:rsid w:val="00DE75D8"/>
    <w:rsid w:val="00DE7D58"/>
    <w:rsid w:val="00DF0B12"/>
    <w:rsid w:val="00DF3751"/>
    <w:rsid w:val="00DF4412"/>
    <w:rsid w:val="00DF515C"/>
    <w:rsid w:val="00DF5695"/>
    <w:rsid w:val="00E015E6"/>
    <w:rsid w:val="00E017BA"/>
    <w:rsid w:val="00E05B44"/>
    <w:rsid w:val="00E066B4"/>
    <w:rsid w:val="00E06E77"/>
    <w:rsid w:val="00E13C5C"/>
    <w:rsid w:val="00E209BF"/>
    <w:rsid w:val="00E223D1"/>
    <w:rsid w:val="00E236C6"/>
    <w:rsid w:val="00E3115C"/>
    <w:rsid w:val="00E34876"/>
    <w:rsid w:val="00E34F33"/>
    <w:rsid w:val="00E35CBB"/>
    <w:rsid w:val="00E35DC5"/>
    <w:rsid w:val="00E40F95"/>
    <w:rsid w:val="00E41735"/>
    <w:rsid w:val="00E41CF8"/>
    <w:rsid w:val="00E4269D"/>
    <w:rsid w:val="00E4312B"/>
    <w:rsid w:val="00E57576"/>
    <w:rsid w:val="00E604B3"/>
    <w:rsid w:val="00E60650"/>
    <w:rsid w:val="00E60EE1"/>
    <w:rsid w:val="00E6109E"/>
    <w:rsid w:val="00E62491"/>
    <w:rsid w:val="00E671B6"/>
    <w:rsid w:val="00E708F6"/>
    <w:rsid w:val="00E716B4"/>
    <w:rsid w:val="00E7210E"/>
    <w:rsid w:val="00E72B32"/>
    <w:rsid w:val="00E7744A"/>
    <w:rsid w:val="00E77885"/>
    <w:rsid w:val="00E85A8F"/>
    <w:rsid w:val="00E86B67"/>
    <w:rsid w:val="00E9314D"/>
    <w:rsid w:val="00E95DFC"/>
    <w:rsid w:val="00E9757D"/>
    <w:rsid w:val="00EA0B96"/>
    <w:rsid w:val="00EA2A38"/>
    <w:rsid w:val="00EA33D5"/>
    <w:rsid w:val="00EA5E02"/>
    <w:rsid w:val="00EA5FD0"/>
    <w:rsid w:val="00EA63B1"/>
    <w:rsid w:val="00EA65DA"/>
    <w:rsid w:val="00EB0020"/>
    <w:rsid w:val="00EB068A"/>
    <w:rsid w:val="00EC0216"/>
    <w:rsid w:val="00EC1D6D"/>
    <w:rsid w:val="00EC7D3F"/>
    <w:rsid w:val="00ED0468"/>
    <w:rsid w:val="00ED0DD3"/>
    <w:rsid w:val="00ED5F04"/>
    <w:rsid w:val="00ED648B"/>
    <w:rsid w:val="00EE16DD"/>
    <w:rsid w:val="00EE2953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5832"/>
    <w:rsid w:val="00F067A6"/>
    <w:rsid w:val="00F078B7"/>
    <w:rsid w:val="00F07B77"/>
    <w:rsid w:val="00F100D6"/>
    <w:rsid w:val="00F11DD1"/>
    <w:rsid w:val="00F1278D"/>
    <w:rsid w:val="00F14BFD"/>
    <w:rsid w:val="00F164D1"/>
    <w:rsid w:val="00F172EA"/>
    <w:rsid w:val="00F17566"/>
    <w:rsid w:val="00F20F84"/>
    <w:rsid w:val="00F22356"/>
    <w:rsid w:val="00F238F2"/>
    <w:rsid w:val="00F27D49"/>
    <w:rsid w:val="00F332B3"/>
    <w:rsid w:val="00F337D1"/>
    <w:rsid w:val="00F34D63"/>
    <w:rsid w:val="00F35F7A"/>
    <w:rsid w:val="00F41C35"/>
    <w:rsid w:val="00F4438C"/>
    <w:rsid w:val="00F46ED7"/>
    <w:rsid w:val="00F549D7"/>
    <w:rsid w:val="00F556DB"/>
    <w:rsid w:val="00F560D5"/>
    <w:rsid w:val="00F56325"/>
    <w:rsid w:val="00F73D95"/>
    <w:rsid w:val="00F77044"/>
    <w:rsid w:val="00F8015E"/>
    <w:rsid w:val="00F818A8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A73B2"/>
    <w:rsid w:val="00FB05E0"/>
    <w:rsid w:val="00FB375B"/>
    <w:rsid w:val="00FB4AAD"/>
    <w:rsid w:val="00FB5FF3"/>
    <w:rsid w:val="00FB6425"/>
    <w:rsid w:val="00FB6E3A"/>
    <w:rsid w:val="00FB722E"/>
    <w:rsid w:val="00FC0D53"/>
    <w:rsid w:val="00FC56B4"/>
    <w:rsid w:val="00FC7F5D"/>
    <w:rsid w:val="00FD1BC7"/>
    <w:rsid w:val="00FD1D84"/>
    <w:rsid w:val="00FD1F7D"/>
    <w:rsid w:val="00FD4E9C"/>
    <w:rsid w:val="00FD50A4"/>
    <w:rsid w:val="00FD744A"/>
    <w:rsid w:val="00FE03AB"/>
    <w:rsid w:val="00FE4538"/>
    <w:rsid w:val="00FE58D5"/>
    <w:rsid w:val="00FE5CA3"/>
    <w:rsid w:val="00FF08C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1B55C"/>
  <w15:docId w15:val="{7B0E32F1-D7D7-41EC-B188-79C10EFA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22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238D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22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,Bullet "/>
    <w:basedOn w:val="Normal"/>
    <w:link w:val="ListParagraphChar"/>
    <w:uiPriority w:val="1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,Bullet  Char"/>
    <w:basedOn w:val="DefaultParagraphFont"/>
    <w:link w:val="ListParagraph"/>
    <w:uiPriority w:val="1"/>
    <w:qFormat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customStyle="1" w:styleId="Heading3Char">
    <w:name w:val="Heading 3 Char"/>
    <w:basedOn w:val="DefaultParagraphFont"/>
    <w:link w:val="Heading3"/>
    <w:rsid w:val="0012579A"/>
    <w:rPr>
      <w:rFonts w:cs="Arial"/>
      <w:b/>
      <w:bCs/>
      <w:iCs/>
      <w:color w:val="005370"/>
      <w:kern w:val="28"/>
      <w:sz w:val="28"/>
      <w:szCs w:val="26"/>
      <w:lang w:eastAsia="en-AU"/>
    </w:rPr>
  </w:style>
  <w:style w:type="paragraph" w:styleId="BodyText">
    <w:name w:val="Body Text"/>
    <w:basedOn w:val="Normal"/>
    <w:link w:val="BodyTextChar"/>
    <w:unhideWhenUsed/>
    <w:locked/>
    <w:rsid w:val="00314097"/>
    <w:pPr>
      <w:tabs>
        <w:tab w:val="left" w:pos="2268"/>
      </w:tabs>
      <w:spacing w:before="0" w:after="0" w:line="240" w:lineRule="atLeast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14097"/>
    <w:rPr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C7A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4C7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A53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4C7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4C7A53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SRP@safetyandquality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fetyinhealthcare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fetyandquality.gov.a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fetyinhealthcare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ami\AppData\Local\Hewlett-Packard\HP%20TRIM\TEMP\HPTRIM.5996\D23-13098%20%20TEMPLATE%20-%20Accessible%20Word%20-%20Fact%20sheet%20for%20HSOs%20-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5174-7014-44DE-BE7B-A194D725D316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2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C:\Users\bolami\AppData\Local\Hewlett-Packard\HP TRIM\TEMP\HPTRIM.5996\D23-13098  TEMPLATE - Accessible Word - Fact sheet for HSOs - 21 July 2023.DOTX</Template>
  <TotalTime>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3545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Boland</dc:creator>
  <cp:keywords/>
  <dc:description/>
  <cp:lastModifiedBy>sally keane</cp:lastModifiedBy>
  <cp:revision>3</cp:revision>
  <cp:lastPrinted>2020-03-04T03:32:00Z</cp:lastPrinted>
  <dcterms:created xsi:type="dcterms:W3CDTF">2024-07-31T01:15:00Z</dcterms:created>
  <dcterms:modified xsi:type="dcterms:W3CDTF">2024-07-31T01:22:00Z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