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220206" w14:textId="77777777" w:rsidR="007C56E3" w:rsidRDefault="0064248A" w:rsidP="00161CF7">
      <w:pPr>
        <w:pStyle w:val="Subtitle"/>
        <w:spacing w:before="240"/>
        <w:rPr>
          <w:iCs w:val="0"/>
          <w:color w:val="005370"/>
          <w:spacing w:val="-6"/>
          <w:kern w:val="28"/>
          <w:sz w:val="56"/>
          <w:szCs w:val="56"/>
        </w:rPr>
      </w:pPr>
      <w:r w:rsidRPr="0064248A">
        <w:rPr>
          <w:iCs w:val="0"/>
          <w:color w:val="005370"/>
          <w:spacing w:val="-6"/>
          <w:kern w:val="28"/>
          <w:sz w:val="56"/>
          <w:szCs w:val="56"/>
        </w:rPr>
        <w:t xml:space="preserve">Health care of people with intellectual disability </w:t>
      </w:r>
    </w:p>
    <w:p w14:paraId="065707FA" w14:textId="4CA80230" w:rsidR="00707D22" w:rsidRPr="00707D22" w:rsidRDefault="00E677B8" w:rsidP="00161CF7">
      <w:pPr>
        <w:pStyle w:val="Subtitle"/>
        <w:spacing w:before="240"/>
        <w:rPr>
          <w:lang w:val="en-GB"/>
        </w:rPr>
      </w:pPr>
      <w:r>
        <w:rPr>
          <w:lang w:val="en-GB"/>
        </w:rPr>
        <w:t>T</w:t>
      </w:r>
      <w:r w:rsidR="00452781">
        <w:rPr>
          <w:lang w:val="en-GB"/>
        </w:rPr>
        <w:t>ransitions of care</w:t>
      </w:r>
    </w:p>
    <w:p w14:paraId="17EB8EF4" w14:textId="752C9D31" w:rsidR="004D6925" w:rsidRPr="00085657" w:rsidRDefault="004D6925" w:rsidP="00002668">
      <w:pPr>
        <w:pStyle w:val="Heading2"/>
        <w:rPr>
          <w:rFonts w:cs="Times New Roman"/>
          <w:b w:val="0"/>
          <w:iCs w:val="0"/>
          <w:color w:val="auto"/>
          <w:kern w:val="0"/>
          <w:sz w:val="22"/>
          <w:szCs w:val="22"/>
        </w:rPr>
      </w:pPr>
      <w:bookmarkStart w:id="0" w:name="_Hlk173412366"/>
      <w:r w:rsidRPr="00085657">
        <w:rPr>
          <w:rFonts w:cs="Times New Roman"/>
          <w:b w:val="0"/>
          <w:iCs w:val="0"/>
          <w:color w:val="auto"/>
          <w:kern w:val="0"/>
          <w:sz w:val="22"/>
          <w:szCs w:val="22"/>
        </w:rPr>
        <w:t xml:space="preserve">Transitions of care are points at which valuable information </w:t>
      </w:r>
      <w:r w:rsidR="00E677B8" w:rsidRPr="00085657">
        <w:rPr>
          <w:rFonts w:cs="Times New Roman"/>
          <w:b w:val="0"/>
          <w:iCs w:val="0"/>
          <w:color w:val="auto"/>
          <w:kern w:val="0"/>
          <w:sz w:val="22"/>
          <w:szCs w:val="22"/>
        </w:rPr>
        <w:t xml:space="preserve">about </w:t>
      </w:r>
      <w:r w:rsidRPr="00085657">
        <w:rPr>
          <w:rFonts w:cs="Times New Roman"/>
          <w:b w:val="0"/>
          <w:iCs w:val="0"/>
          <w:color w:val="auto"/>
          <w:kern w:val="0"/>
          <w:sz w:val="22"/>
          <w:szCs w:val="22"/>
        </w:rPr>
        <w:t>safety, quality and continuity of care</w:t>
      </w:r>
      <w:r w:rsidR="00E22295" w:rsidRPr="00085657">
        <w:rPr>
          <w:rFonts w:cs="Times New Roman"/>
          <w:b w:val="0"/>
          <w:iCs w:val="0"/>
          <w:color w:val="auto"/>
          <w:kern w:val="0"/>
          <w:sz w:val="22"/>
          <w:szCs w:val="22"/>
        </w:rPr>
        <w:t xml:space="preserve"> </w:t>
      </w:r>
      <w:r w:rsidR="00E677B8" w:rsidRPr="00085657">
        <w:rPr>
          <w:rFonts w:cs="Times New Roman"/>
          <w:b w:val="0"/>
          <w:iCs w:val="0"/>
          <w:color w:val="auto"/>
          <w:kern w:val="0"/>
          <w:sz w:val="22"/>
          <w:szCs w:val="22"/>
        </w:rPr>
        <w:t xml:space="preserve">are </w:t>
      </w:r>
      <w:r w:rsidR="00580AAA" w:rsidRPr="00085657">
        <w:rPr>
          <w:rFonts w:cs="Times New Roman"/>
          <w:b w:val="0"/>
          <w:iCs w:val="0"/>
          <w:color w:val="auto"/>
          <w:kern w:val="0"/>
          <w:sz w:val="22"/>
          <w:szCs w:val="22"/>
        </w:rPr>
        <w:t>transferred</w:t>
      </w:r>
      <w:r w:rsidRPr="00085657">
        <w:rPr>
          <w:rFonts w:cs="Times New Roman"/>
          <w:b w:val="0"/>
          <w:iCs w:val="0"/>
          <w:color w:val="auto"/>
          <w:kern w:val="0"/>
          <w:sz w:val="22"/>
          <w:szCs w:val="22"/>
        </w:rPr>
        <w:t>. For people with intellectual disability all transitions of care can be high risk</w:t>
      </w:r>
      <w:r w:rsidR="00E677B8" w:rsidRPr="00085657">
        <w:rPr>
          <w:rFonts w:cs="Times New Roman"/>
          <w:b w:val="0"/>
          <w:iCs w:val="0"/>
          <w:color w:val="auto"/>
          <w:kern w:val="0"/>
          <w:sz w:val="22"/>
          <w:szCs w:val="22"/>
        </w:rPr>
        <w:t xml:space="preserve"> and the successful transfer of this information is vital</w:t>
      </w:r>
      <w:r w:rsidR="00580AAA" w:rsidRPr="00085657">
        <w:rPr>
          <w:rFonts w:cs="Times New Roman"/>
          <w:b w:val="0"/>
          <w:iCs w:val="0"/>
          <w:color w:val="auto"/>
          <w:kern w:val="0"/>
          <w:sz w:val="22"/>
          <w:szCs w:val="22"/>
        </w:rPr>
        <w:t>.</w:t>
      </w:r>
    </w:p>
    <w:bookmarkEnd w:id="0"/>
    <w:p w14:paraId="7CE9886D" w14:textId="09BAD874" w:rsidR="00D448A6" w:rsidRDefault="00D448A6" w:rsidP="00C53B3F">
      <w:pPr>
        <w:pStyle w:val="Heading3"/>
        <w:rPr>
          <w:lang w:val="en-GB"/>
        </w:rPr>
      </w:pPr>
      <w:r>
        <w:rPr>
          <w:lang w:val="en-GB"/>
        </w:rPr>
        <w:t xml:space="preserve">What </w:t>
      </w:r>
      <w:r w:rsidR="00DF4F41">
        <w:rPr>
          <w:lang w:val="en-GB"/>
        </w:rPr>
        <w:t>are</w:t>
      </w:r>
      <w:r w:rsidR="00E209C7">
        <w:rPr>
          <w:lang w:val="en-GB"/>
        </w:rPr>
        <w:t xml:space="preserve"> the</w:t>
      </w:r>
      <w:r>
        <w:rPr>
          <w:lang w:val="en-GB"/>
        </w:rPr>
        <w:t xml:space="preserve"> risk</w:t>
      </w:r>
      <w:r w:rsidR="00DF4F41">
        <w:rPr>
          <w:lang w:val="en-GB"/>
        </w:rPr>
        <w:t>s</w:t>
      </w:r>
      <w:r>
        <w:rPr>
          <w:lang w:val="en-GB"/>
        </w:rPr>
        <w:t xml:space="preserve"> </w:t>
      </w:r>
      <w:r w:rsidR="005D53DE">
        <w:rPr>
          <w:lang w:val="en-GB"/>
        </w:rPr>
        <w:t>in</w:t>
      </w:r>
      <w:r w:rsidR="00E209C7">
        <w:rPr>
          <w:lang w:val="en-GB"/>
        </w:rPr>
        <w:t xml:space="preserve"> </w:t>
      </w:r>
      <w:r w:rsidR="00DF4F41">
        <w:rPr>
          <w:lang w:val="en-GB"/>
        </w:rPr>
        <w:t>the</w:t>
      </w:r>
      <w:r w:rsidR="005D53DE">
        <w:rPr>
          <w:lang w:val="en-GB"/>
        </w:rPr>
        <w:t xml:space="preserve"> </w:t>
      </w:r>
      <w:r>
        <w:rPr>
          <w:lang w:val="en-GB"/>
        </w:rPr>
        <w:t>transition of care for people with intellectual disability</w:t>
      </w:r>
      <w:r w:rsidR="001E6D8C">
        <w:rPr>
          <w:lang w:val="en-GB"/>
        </w:rPr>
        <w:t>?</w:t>
      </w:r>
    </w:p>
    <w:p w14:paraId="20227BB8" w14:textId="0228C3CE" w:rsidR="00E209C7" w:rsidRPr="00E209C7" w:rsidRDefault="00E9557A" w:rsidP="00E209C7">
      <w:pPr>
        <w:pStyle w:val="Heading2"/>
        <w:spacing w:before="0" w:after="0"/>
        <w:rPr>
          <w:rFonts w:cs="Times New Roman"/>
          <w:b w:val="0"/>
          <w:iCs w:val="0"/>
          <w:color w:val="auto"/>
          <w:kern w:val="0"/>
          <w:sz w:val="22"/>
          <w:szCs w:val="22"/>
        </w:rPr>
      </w:pPr>
      <w:r>
        <w:rPr>
          <w:rFonts w:cs="Times New Roman"/>
          <w:b w:val="0"/>
          <w:iCs w:val="0"/>
          <w:color w:val="auto"/>
          <w:kern w:val="0"/>
          <w:sz w:val="22"/>
          <w:szCs w:val="22"/>
        </w:rPr>
        <w:t xml:space="preserve">A key </w:t>
      </w:r>
      <w:r w:rsidR="00E209C7">
        <w:rPr>
          <w:rFonts w:cs="Times New Roman"/>
          <w:b w:val="0"/>
          <w:iCs w:val="0"/>
          <w:color w:val="auto"/>
          <w:kern w:val="0"/>
          <w:sz w:val="22"/>
          <w:szCs w:val="22"/>
        </w:rPr>
        <w:t xml:space="preserve">safety and quality risk </w:t>
      </w:r>
      <w:r w:rsidR="00EE687C">
        <w:rPr>
          <w:rFonts w:cs="Times New Roman"/>
          <w:b w:val="0"/>
          <w:iCs w:val="0"/>
          <w:color w:val="auto"/>
          <w:kern w:val="0"/>
          <w:sz w:val="22"/>
          <w:szCs w:val="22"/>
        </w:rPr>
        <w:t>is</w:t>
      </w:r>
      <w:r w:rsidR="00E209C7">
        <w:rPr>
          <w:rFonts w:cs="Times New Roman"/>
          <w:b w:val="0"/>
          <w:iCs w:val="0"/>
          <w:color w:val="auto"/>
          <w:kern w:val="0"/>
          <w:sz w:val="22"/>
          <w:szCs w:val="22"/>
        </w:rPr>
        <w:t xml:space="preserve"> </w:t>
      </w:r>
      <w:r w:rsidR="00EE687C">
        <w:rPr>
          <w:rFonts w:cs="Times New Roman"/>
          <w:b w:val="0"/>
          <w:iCs w:val="0"/>
          <w:color w:val="auto"/>
          <w:kern w:val="0"/>
          <w:sz w:val="22"/>
          <w:szCs w:val="22"/>
        </w:rPr>
        <w:t xml:space="preserve">a lack of identification and communication </w:t>
      </w:r>
      <w:r w:rsidR="00890859">
        <w:rPr>
          <w:rFonts w:cs="Times New Roman"/>
          <w:b w:val="0"/>
          <w:iCs w:val="0"/>
          <w:color w:val="auto"/>
          <w:kern w:val="0"/>
          <w:sz w:val="22"/>
          <w:szCs w:val="22"/>
        </w:rPr>
        <w:t>about</w:t>
      </w:r>
      <w:r w:rsidR="00EE687C">
        <w:rPr>
          <w:rFonts w:cs="Times New Roman"/>
          <w:b w:val="0"/>
          <w:iCs w:val="0"/>
          <w:color w:val="auto"/>
          <w:kern w:val="0"/>
          <w:sz w:val="22"/>
          <w:szCs w:val="22"/>
        </w:rPr>
        <w:t xml:space="preserve"> </w:t>
      </w:r>
      <w:r w:rsidR="00890859">
        <w:rPr>
          <w:rFonts w:cs="Times New Roman"/>
          <w:b w:val="0"/>
          <w:iCs w:val="0"/>
          <w:color w:val="auto"/>
          <w:kern w:val="0"/>
          <w:sz w:val="22"/>
          <w:szCs w:val="22"/>
        </w:rPr>
        <w:t>important</w:t>
      </w:r>
      <w:r w:rsidR="00E209C7">
        <w:rPr>
          <w:rFonts w:cs="Times New Roman"/>
          <w:b w:val="0"/>
          <w:iCs w:val="0"/>
          <w:color w:val="auto"/>
          <w:kern w:val="0"/>
          <w:sz w:val="22"/>
          <w:szCs w:val="22"/>
        </w:rPr>
        <w:t xml:space="preserve"> supports someone needs to keep them safe in health care</w:t>
      </w:r>
      <w:r w:rsidR="00890859">
        <w:rPr>
          <w:rFonts w:cs="Times New Roman"/>
          <w:b w:val="0"/>
          <w:iCs w:val="0"/>
          <w:color w:val="auto"/>
          <w:kern w:val="0"/>
          <w:sz w:val="22"/>
          <w:szCs w:val="22"/>
        </w:rPr>
        <w:t xml:space="preserve">. </w:t>
      </w:r>
      <w:r w:rsidR="007C615A">
        <w:rPr>
          <w:rFonts w:cs="Times New Roman"/>
          <w:b w:val="0"/>
          <w:iCs w:val="0"/>
          <w:color w:val="auto"/>
          <w:kern w:val="0"/>
          <w:sz w:val="22"/>
          <w:szCs w:val="22"/>
        </w:rPr>
        <w:t>Th</w:t>
      </w:r>
      <w:r w:rsidR="00890859">
        <w:rPr>
          <w:rFonts w:cs="Times New Roman"/>
          <w:b w:val="0"/>
          <w:iCs w:val="0"/>
          <w:color w:val="auto"/>
          <w:kern w:val="0"/>
          <w:sz w:val="22"/>
          <w:szCs w:val="22"/>
        </w:rPr>
        <w:t xml:space="preserve">is </w:t>
      </w:r>
      <w:r w:rsidR="00E209C7">
        <w:rPr>
          <w:rFonts w:cs="Times New Roman"/>
          <w:b w:val="0"/>
          <w:iCs w:val="0"/>
          <w:color w:val="auto"/>
          <w:kern w:val="0"/>
          <w:sz w:val="22"/>
          <w:szCs w:val="22"/>
        </w:rPr>
        <w:t>include</w:t>
      </w:r>
      <w:r w:rsidR="00890859">
        <w:rPr>
          <w:rFonts w:cs="Times New Roman"/>
          <w:b w:val="0"/>
          <w:iCs w:val="0"/>
          <w:color w:val="auto"/>
          <w:kern w:val="0"/>
          <w:sz w:val="22"/>
          <w:szCs w:val="22"/>
        </w:rPr>
        <w:t>s</w:t>
      </w:r>
      <w:r w:rsidR="007C615A">
        <w:rPr>
          <w:rFonts w:cs="Times New Roman"/>
          <w:b w:val="0"/>
          <w:iCs w:val="0"/>
          <w:color w:val="auto"/>
          <w:kern w:val="0"/>
          <w:sz w:val="22"/>
          <w:szCs w:val="22"/>
        </w:rPr>
        <w:t xml:space="preserve">: </w:t>
      </w:r>
    </w:p>
    <w:p w14:paraId="76026451" w14:textId="015FB676" w:rsidR="007C615A" w:rsidRDefault="007C615A" w:rsidP="00E209C7">
      <w:pPr>
        <w:pStyle w:val="ListParagraph"/>
        <w:numPr>
          <w:ilvl w:val="0"/>
          <w:numId w:val="34"/>
        </w:numPr>
        <w:spacing w:after="0"/>
        <w:ind w:left="714" w:hanging="357"/>
        <w:contextualSpacing w:val="0"/>
      </w:pPr>
      <w:r>
        <w:t>D</w:t>
      </w:r>
      <w:r w:rsidR="005D53DE" w:rsidRPr="00396BD2">
        <w:t>isability support</w:t>
      </w:r>
      <w:r>
        <w:t xml:space="preserve"> needs</w:t>
      </w:r>
      <w:r w:rsidR="005D53DE" w:rsidRPr="00396BD2">
        <w:t xml:space="preserve"> </w:t>
      </w:r>
    </w:p>
    <w:p w14:paraId="1CDBB982" w14:textId="0A2C3DFC" w:rsidR="007C615A" w:rsidRDefault="007C615A" w:rsidP="00C53B3F">
      <w:pPr>
        <w:pStyle w:val="ListParagraph"/>
        <w:numPr>
          <w:ilvl w:val="0"/>
          <w:numId w:val="34"/>
        </w:numPr>
        <w:spacing w:before="0" w:after="0"/>
        <w:ind w:left="714" w:hanging="357"/>
        <w:contextualSpacing w:val="0"/>
      </w:pPr>
      <w:r>
        <w:t>P</w:t>
      </w:r>
      <w:r w:rsidR="005D53DE" w:rsidRPr="00396BD2">
        <w:t xml:space="preserve">sychosocial </w:t>
      </w:r>
      <w:r>
        <w:t>history</w:t>
      </w:r>
    </w:p>
    <w:p w14:paraId="54862DB0" w14:textId="7C9F3E36" w:rsidR="007C615A" w:rsidRDefault="007C615A" w:rsidP="00C53B3F">
      <w:pPr>
        <w:pStyle w:val="ListParagraph"/>
        <w:numPr>
          <w:ilvl w:val="0"/>
          <w:numId w:val="34"/>
        </w:numPr>
        <w:spacing w:before="0" w:after="0"/>
        <w:ind w:left="714" w:hanging="357"/>
        <w:contextualSpacing w:val="0"/>
      </w:pPr>
      <w:r>
        <w:t>C</w:t>
      </w:r>
      <w:r w:rsidR="005D53DE" w:rsidRPr="00396BD2">
        <w:t xml:space="preserve">ommunication </w:t>
      </w:r>
      <w:r>
        <w:t xml:space="preserve">and </w:t>
      </w:r>
      <w:r w:rsidR="005D53DE" w:rsidRPr="00396BD2">
        <w:t xml:space="preserve">behavioural supports </w:t>
      </w:r>
    </w:p>
    <w:p w14:paraId="58261660" w14:textId="2DB5615F" w:rsidR="00580AAA" w:rsidRDefault="007C615A" w:rsidP="00C53B3F">
      <w:pPr>
        <w:pStyle w:val="ListParagraph"/>
        <w:numPr>
          <w:ilvl w:val="0"/>
          <w:numId w:val="34"/>
        </w:numPr>
        <w:spacing w:before="0" w:after="0"/>
        <w:ind w:left="714" w:hanging="357"/>
        <w:contextualSpacing w:val="0"/>
      </w:pPr>
      <w:r>
        <w:t xml:space="preserve">Other medical conditions or risk </w:t>
      </w:r>
      <w:r w:rsidR="005D53DE" w:rsidRPr="00396BD2">
        <w:t>comorbidities</w:t>
      </w:r>
    </w:p>
    <w:p w14:paraId="01990025" w14:textId="70EC6C62" w:rsidR="00E209C7" w:rsidRPr="00580AAA" w:rsidRDefault="00E209C7" w:rsidP="00C53B3F">
      <w:pPr>
        <w:pStyle w:val="ListParagraph"/>
        <w:numPr>
          <w:ilvl w:val="0"/>
          <w:numId w:val="34"/>
        </w:numPr>
        <w:spacing w:before="0" w:after="0"/>
        <w:ind w:left="714" w:hanging="357"/>
        <w:contextualSpacing w:val="0"/>
      </w:pPr>
      <w:r>
        <w:t>Reasonable adjustments</w:t>
      </w:r>
      <w:r w:rsidR="00890859">
        <w:t>.</w:t>
      </w:r>
    </w:p>
    <w:p w14:paraId="0C3B9F10" w14:textId="4C64F55F" w:rsidR="00C53B3F" w:rsidRDefault="00C53B3F" w:rsidP="00C53B3F">
      <w:pPr>
        <w:pStyle w:val="Heading3"/>
        <w:rPr>
          <w:lang w:val="en-GB"/>
        </w:rPr>
      </w:pPr>
      <w:r>
        <w:rPr>
          <w:lang w:val="en-GB"/>
        </w:rPr>
        <w:t>What should I do?</w:t>
      </w:r>
    </w:p>
    <w:p w14:paraId="10997FD7" w14:textId="516FAF89" w:rsidR="00A8016B" w:rsidRPr="00A8016B" w:rsidRDefault="00A8016B" w:rsidP="001C50F0">
      <w:pPr>
        <w:pStyle w:val="Heading4"/>
        <w:rPr>
          <w:lang w:val="en-GB"/>
        </w:rPr>
      </w:pPr>
      <w:r>
        <w:rPr>
          <w:lang w:val="en-GB"/>
        </w:rPr>
        <w:t xml:space="preserve">Identify when </w:t>
      </w:r>
      <w:r w:rsidR="001C50F0">
        <w:rPr>
          <w:lang w:val="en-GB"/>
        </w:rPr>
        <w:t xml:space="preserve">a transition of care </w:t>
      </w:r>
      <w:r w:rsidR="00FA17FC">
        <w:rPr>
          <w:lang w:val="en-GB"/>
        </w:rPr>
        <w:t xml:space="preserve">will </w:t>
      </w:r>
      <w:r w:rsidR="001C50F0">
        <w:rPr>
          <w:lang w:val="en-GB"/>
        </w:rPr>
        <w:t>occur</w:t>
      </w:r>
    </w:p>
    <w:p w14:paraId="224CFA83" w14:textId="0D91C81D" w:rsidR="00A8016B" w:rsidRPr="00A51751" w:rsidRDefault="00A8016B" w:rsidP="00A8016B">
      <w:pPr>
        <w:pStyle w:val="ListParagraph"/>
        <w:numPr>
          <w:ilvl w:val="0"/>
          <w:numId w:val="33"/>
        </w:numPr>
        <w:rPr>
          <w:rFonts w:eastAsiaTheme="minorHAnsi"/>
          <w:lang w:eastAsia="en-US"/>
        </w:rPr>
      </w:pPr>
      <w:r w:rsidRPr="00A51751">
        <w:rPr>
          <w:rFonts w:eastAsiaTheme="minorHAnsi"/>
          <w:lang w:eastAsia="en-US"/>
        </w:rPr>
        <w:t>A transition of care is when all or part of a person’s health care is transferred</w:t>
      </w:r>
    </w:p>
    <w:p w14:paraId="7E33451C" w14:textId="77777777" w:rsidR="00A8016B" w:rsidRPr="00A51751" w:rsidRDefault="00A8016B" w:rsidP="00A8016B">
      <w:pPr>
        <w:pStyle w:val="ListParagraph"/>
        <w:rPr>
          <w:rFonts w:eastAsiaTheme="minorHAnsi"/>
          <w:lang w:eastAsia="en-US"/>
        </w:rPr>
      </w:pPr>
      <w:r>
        <w:rPr>
          <w:rFonts w:eastAsiaTheme="minorHAnsi"/>
          <w:lang w:eastAsia="en-US"/>
        </w:rPr>
        <w:t>b</w:t>
      </w:r>
      <w:r w:rsidRPr="00A51751">
        <w:rPr>
          <w:rFonts w:eastAsiaTheme="minorHAnsi"/>
          <w:lang w:eastAsia="en-US"/>
        </w:rPr>
        <w:t>etween care providers. This may involve transfer of responsibility for some aspects</w:t>
      </w:r>
    </w:p>
    <w:p w14:paraId="5AD98DCF" w14:textId="00657232" w:rsidR="009F10C5" w:rsidRDefault="00A8016B" w:rsidP="00E209C7">
      <w:pPr>
        <w:pStyle w:val="ListParagraph"/>
        <w:rPr>
          <w:rFonts w:eastAsiaTheme="minorHAnsi"/>
          <w:lang w:eastAsia="en-US"/>
        </w:rPr>
      </w:pPr>
      <w:r w:rsidRPr="00A51751">
        <w:rPr>
          <w:rFonts w:eastAsiaTheme="minorHAnsi"/>
          <w:lang w:eastAsia="en-US"/>
        </w:rPr>
        <w:t>of a person’s health care, or all their health care, on a temporary or permanent basis.</w:t>
      </w:r>
    </w:p>
    <w:p w14:paraId="66DD0CB5" w14:textId="77777777" w:rsidR="00A1671B" w:rsidRPr="003D22D7" w:rsidRDefault="00A1671B" w:rsidP="00A1671B">
      <w:pPr>
        <w:pStyle w:val="Heading4"/>
        <w:rPr>
          <w:rFonts w:cs="Arial"/>
          <w:lang w:val="en-GB"/>
        </w:rPr>
      </w:pPr>
      <w:r w:rsidRPr="003D22D7">
        <w:rPr>
          <w:rFonts w:cs="Arial"/>
          <w:lang w:val="en-GB"/>
        </w:rPr>
        <w:t xml:space="preserve">Plan for a safe admission </w:t>
      </w:r>
    </w:p>
    <w:p w14:paraId="493D7729" w14:textId="77777777" w:rsidR="00A1671B" w:rsidRPr="003D22D7" w:rsidRDefault="00A1671B" w:rsidP="00A1671B">
      <w:pPr>
        <w:pStyle w:val="ListParagraph"/>
        <w:numPr>
          <w:ilvl w:val="0"/>
          <w:numId w:val="35"/>
        </w:numPr>
        <w:tabs>
          <w:tab w:val="left" w:pos="108"/>
        </w:tabs>
        <w:rPr>
          <w:rFonts w:cs="Arial"/>
          <w:b/>
          <w:bCs/>
          <w:lang w:eastAsia="en-GB"/>
        </w:rPr>
      </w:pPr>
      <w:r>
        <w:rPr>
          <w:rFonts w:cs="Arial"/>
          <w:bCs/>
          <w:lang w:eastAsia="en-GB"/>
        </w:rPr>
        <w:t>C</w:t>
      </w:r>
      <w:r w:rsidRPr="003D22D7">
        <w:rPr>
          <w:rFonts w:cs="Arial"/>
          <w:bCs/>
          <w:lang w:eastAsia="en-GB"/>
        </w:rPr>
        <w:t>ollect information ahead of the admission.</w:t>
      </w:r>
    </w:p>
    <w:p w14:paraId="7B898C6C" w14:textId="55D90AD4" w:rsidR="00A1671B" w:rsidRPr="00A1671B" w:rsidRDefault="00A1671B" w:rsidP="00A1671B">
      <w:pPr>
        <w:pStyle w:val="ListParagraph"/>
        <w:numPr>
          <w:ilvl w:val="0"/>
          <w:numId w:val="35"/>
        </w:numPr>
        <w:spacing w:before="0" w:after="0"/>
        <w:rPr>
          <w:rFonts w:cs="Arial"/>
          <w:lang w:eastAsia="en-GB"/>
        </w:rPr>
      </w:pPr>
      <w:r w:rsidRPr="003D22D7">
        <w:rPr>
          <w:rFonts w:cs="Arial"/>
          <w:lang w:eastAsia="en-GB"/>
        </w:rPr>
        <w:t xml:space="preserve">If the person with intellectual disability cannot communicate their needs, </w:t>
      </w:r>
      <w:r>
        <w:rPr>
          <w:rFonts w:cs="Arial"/>
          <w:lang w:eastAsia="en-GB"/>
        </w:rPr>
        <w:t xml:space="preserve">identify </w:t>
      </w:r>
      <w:r w:rsidRPr="003D22D7">
        <w:rPr>
          <w:rFonts w:cs="Arial"/>
          <w:lang w:eastAsia="en-GB"/>
        </w:rPr>
        <w:t>a</w:t>
      </w:r>
      <w:r>
        <w:rPr>
          <w:rFonts w:cs="Arial"/>
          <w:lang w:eastAsia="en-GB"/>
        </w:rPr>
        <w:t xml:space="preserve"> key contact, such as</w:t>
      </w:r>
      <w:r w:rsidRPr="003D22D7">
        <w:rPr>
          <w:rFonts w:cs="Arial"/>
          <w:lang w:eastAsia="en-GB"/>
        </w:rPr>
        <w:t xml:space="preserve"> family member, guardian, or National Disability Insurance Scheme (NDIS) disability support worker </w:t>
      </w:r>
      <w:r>
        <w:rPr>
          <w:rFonts w:cs="Arial"/>
          <w:lang w:eastAsia="en-GB"/>
        </w:rPr>
        <w:t xml:space="preserve">who </w:t>
      </w:r>
      <w:r w:rsidRPr="003D22D7">
        <w:rPr>
          <w:rFonts w:cs="Arial"/>
          <w:lang w:eastAsia="en-GB"/>
        </w:rPr>
        <w:t>will be able to provide this information.</w:t>
      </w:r>
    </w:p>
    <w:p w14:paraId="0CB21F87" w14:textId="46D26840" w:rsidR="009F10C5" w:rsidRPr="009F10C5" w:rsidRDefault="009F10C5" w:rsidP="009F10C5">
      <w:pPr>
        <w:pStyle w:val="Heading4"/>
        <w:rPr>
          <w:rFonts w:eastAsiaTheme="minorHAnsi"/>
          <w:lang w:eastAsia="en-US"/>
        </w:rPr>
      </w:pPr>
      <w:r w:rsidRPr="009F10C5">
        <w:rPr>
          <w:rFonts w:eastAsiaTheme="minorHAnsi"/>
          <w:lang w:eastAsia="en-US"/>
        </w:rPr>
        <w:t>Be open to receiving and giving key disability information as part of the clinical handover</w:t>
      </w:r>
    </w:p>
    <w:p w14:paraId="54487440" w14:textId="77777777" w:rsidR="009F10C5" w:rsidRPr="009447BB" w:rsidRDefault="009F10C5" w:rsidP="009F10C5">
      <w:pPr>
        <w:numPr>
          <w:ilvl w:val="0"/>
          <w:numId w:val="30"/>
        </w:numPr>
        <w:spacing w:before="0" w:after="0"/>
        <w:contextualSpacing/>
        <w:rPr>
          <w:rFonts w:eastAsiaTheme="minorHAnsi" w:cs="Arial"/>
          <w:bCs/>
          <w:color w:val="313131"/>
          <w:szCs w:val="24"/>
          <w:lang w:eastAsia="en-US"/>
        </w:rPr>
      </w:pPr>
      <w:r w:rsidRPr="00C01CD7">
        <w:rPr>
          <w:rFonts w:eastAsiaTheme="minorHAnsi" w:cstheme="minorBidi"/>
          <w:bCs/>
          <w:szCs w:val="24"/>
          <w:lang w:eastAsia="en-US"/>
        </w:rPr>
        <w:t>Ensure</w:t>
      </w:r>
      <w:r w:rsidRPr="00C01CD7">
        <w:rPr>
          <w:rFonts w:eastAsiaTheme="minorHAnsi" w:cstheme="minorBidi"/>
          <w:szCs w:val="24"/>
          <w:lang w:eastAsia="en-US"/>
        </w:rPr>
        <w:t xml:space="preserve"> that the person’s intellectual disability, communication needs, and other reasonable adjustments are recorded. </w:t>
      </w:r>
    </w:p>
    <w:p w14:paraId="72DAF07A" w14:textId="47147D55" w:rsidR="009F10C5" w:rsidRPr="00AF2CAE" w:rsidRDefault="009F10C5" w:rsidP="009F10C5">
      <w:pPr>
        <w:numPr>
          <w:ilvl w:val="0"/>
          <w:numId w:val="30"/>
        </w:numPr>
        <w:spacing w:before="0" w:after="0"/>
        <w:contextualSpacing/>
        <w:rPr>
          <w:rFonts w:eastAsiaTheme="minorHAnsi" w:cs="Arial"/>
          <w:bCs/>
          <w:color w:val="313131"/>
          <w:szCs w:val="24"/>
          <w:lang w:eastAsia="en-US"/>
        </w:rPr>
      </w:pPr>
      <w:r w:rsidRPr="00AF2CAE">
        <w:rPr>
          <w:rFonts w:eastAsiaTheme="minorHAnsi" w:cstheme="minorBidi"/>
          <w:szCs w:val="24"/>
          <w:lang w:eastAsia="en-US"/>
        </w:rPr>
        <w:t xml:space="preserve">Use a peer review process to maintain continuity of knowledge about the person </w:t>
      </w:r>
      <w:r w:rsidR="00AF2CAE" w:rsidRPr="00AF2CAE">
        <w:rPr>
          <w:rFonts w:eastAsiaTheme="minorHAnsi" w:cstheme="minorBidi"/>
          <w:szCs w:val="24"/>
          <w:lang w:eastAsia="en-US"/>
        </w:rPr>
        <w:t>and</w:t>
      </w:r>
      <w:r w:rsidRPr="00AF2CAE">
        <w:rPr>
          <w:rFonts w:eastAsiaTheme="minorHAnsi" w:cstheme="minorBidi"/>
          <w:szCs w:val="24"/>
          <w:lang w:eastAsia="en-US"/>
        </w:rPr>
        <w:t xml:space="preserve"> check that all important information about the person is included in any transition.</w:t>
      </w:r>
    </w:p>
    <w:p w14:paraId="1EBA9C79" w14:textId="77777777" w:rsidR="00105635" w:rsidRDefault="00E25B5C" w:rsidP="00105635">
      <w:pPr>
        <w:pStyle w:val="Heading4"/>
        <w:rPr>
          <w:rFonts w:eastAsiaTheme="minorHAnsi" w:cstheme="minorBidi"/>
          <w:szCs w:val="24"/>
          <w:lang w:eastAsia="en-US"/>
        </w:rPr>
      </w:pPr>
      <w:r>
        <w:t xml:space="preserve">Apply the </w:t>
      </w:r>
      <w:r w:rsidR="008C3222">
        <w:t>p</w:t>
      </w:r>
      <w:r w:rsidR="00372300" w:rsidRPr="00372300">
        <w:t xml:space="preserve">rinciples </w:t>
      </w:r>
      <w:r w:rsidR="00105635">
        <w:t>of safe and high-quality transitions of care</w:t>
      </w:r>
      <w:r w:rsidR="00105635">
        <w:rPr>
          <w:rFonts w:eastAsiaTheme="minorHAnsi" w:cstheme="minorBidi"/>
          <w:szCs w:val="24"/>
          <w:lang w:eastAsia="en-US"/>
        </w:rPr>
        <w:t xml:space="preserve"> </w:t>
      </w:r>
    </w:p>
    <w:p w14:paraId="07AD232B" w14:textId="64805B4D" w:rsidR="006F5978" w:rsidRPr="00233B42" w:rsidRDefault="00064388" w:rsidP="00233B42">
      <w:pPr>
        <w:pStyle w:val="ListParagraph"/>
        <w:numPr>
          <w:ilvl w:val="0"/>
          <w:numId w:val="33"/>
        </w:numPr>
        <w:rPr>
          <w:rFonts w:eastAsiaTheme="minorHAnsi" w:cstheme="minorBidi"/>
          <w:b/>
          <w:bCs/>
          <w:color w:val="005370"/>
          <w:szCs w:val="24"/>
          <w:lang w:eastAsia="en-US"/>
        </w:rPr>
      </w:pPr>
      <w:r w:rsidRPr="004237C6">
        <w:rPr>
          <w:rFonts w:eastAsiaTheme="minorHAnsi"/>
          <w:lang w:eastAsia="en-US"/>
        </w:rPr>
        <w:t xml:space="preserve">The </w:t>
      </w:r>
      <w:r w:rsidR="002B7926" w:rsidRPr="004237C6">
        <w:rPr>
          <w:rFonts w:eastAsiaTheme="minorHAnsi"/>
          <w:lang w:eastAsia="en-US"/>
        </w:rPr>
        <w:t>Commission</w:t>
      </w:r>
      <w:r w:rsidRPr="004237C6">
        <w:rPr>
          <w:rFonts w:eastAsiaTheme="minorHAnsi"/>
          <w:lang w:eastAsia="en-US"/>
        </w:rPr>
        <w:t xml:space="preserve"> </w:t>
      </w:r>
      <w:r w:rsidR="002B7926" w:rsidRPr="004237C6">
        <w:rPr>
          <w:rFonts w:eastAsiaTheme="minorHAnsi"/>
          <w:lang w:eastAsia="en-US"/>
        </w:rPr>
        <w:t xml:space="preserve">has published </w:t>
      </w:r>
      <w:bookmarkStart w:id="1" w:name="_Hlk173410031"/>
      <w:r w:rsidR="00B24E57" w:rsidRPr="004237C6">
        <w:rPr>
          <w:rFonts w:eastAsiaTheme="minorHAnsi"/>
          <w:lang w:eastAsia="en-US"/>
        </w:rPr>
        <w:t xml:space="preserve">the </w:t>
      </w:r>
      <w:hyperlink r:id="rId11" w:history="1">
        <w:r w:rsidR="00353137" w:rsidRPr="004B1F34">
          <w:rPr>
            <w:rFonts w:eastAsiaTheme="minorHAnsi"/>
            <w:color w:val="005370"/>
            <w:u w:val="single"/>
            <w:lang w:eastAsia="en-US"/>
          </w:rPr>
          <w:t>Principles to guide safe and high-quality transitions of care</w:t>
        </w:r>
      </w:hyperlink>
      <w:r w:rsidR="004A4D24" w:rsidRPr="004B1F34">
        <w:rPr>
          <w:rFonts w:eastAsiaTheme="minorHAnsi"/>
          <w:color w:val="005370"/>
          <w:u w:val="single"/>
          <w:lang w:eastAsia="en-US"/>
        </w:rPr>
        <w:t>.</w:t>
      </w:r>
      <w:bookmarkEnd w:id="1"/>
      <w:r w:rsidR="00233B42">
        <w:rPr>
          <w:rFonts w:eastAsiaTheme="minorHAnsi"/>
          <w:color w:val="005370"/>
          <w:u w:val="single"/>
          <w:lang w:eastAsia="en-US"/>
        </w:rPr>
        <w:t xml:space="preserve"> </w:t>
      </w:r>
      <w:r w:rsidR="00526925" w:rsidRPr="00233B42">
        <w:rPr>
          <w:rFonts w:eastAsiaTheme="minorHAnsi" w:cstheme="minorBidi"/>
          <w:szCs w:val="24"/>
          <w:lang w:eastAsia="en-US"/>
        </w:rPr>
        <w:t>Use t</w:t>
      </w:r>
      <w:r w:rsidR="00FD53F5" w:rsidRPr="00233B42">
        <w:rPr>
          <w:rFonts w:eastAsiaTheme="minorHAnsi" w:cstheme="minorBidi"/>
          <w:szCs w:val="24"/>
          <w:lang w:eastAsia="en-US"/>
        </w:rPr>
        <w:t>he princip</w:t>
      </w:r>
      <w:r w:rsidR="00580AAA" w:rsidRPr="00233B42">
        <w:rPr>
          <w:rFonts w:eastAsiaTheme="minorHAnsi" w:cstheme="minorBidi"/>
          <w:szCs w:val="24"/>
          <w:lang w:eastAsia="en-US"/>
        </w:rPr>
        <w:t>l</w:t>
      </w:r>
      <w:r w:rsidR="00FD53F5" w:rsidRPr="00233B42">
        <w:rPr>
          <w:rFonts w:eastAsiaTheme="minorHAnsi" w:cstheme="minorBidi"/>
          <w:szCs w:val="24"/>
          <w:lang w:eastAsia="en-US"/>
        </w:rPr>
        <w:t xml:space="preserve">es and enablers </w:t>
      </w:r>
      <w:r w:rsidR="004B1693" w:rsidRPr="00233B42">
        <w:rPr>
          <w:rFonts w:eastAsiaTheme="minorHAnsi" w:cstheme="minorBidi"/>
          <w:szCs w:val="24"/>
          <w:lang w:eastAsia="en-US"/>
        </w:rPr>
        <w:t>for</w:t>
      </w:r>
      <w:r w:rsidR="00353137" w:rsidRPr="00233B42">
        <w:rPr>
          <w:rFonts w:eastAsiaTheme="minorHAnsi" w:cstheme="minorBidi"/>
          <w:szCs w:val="24"/>
          <w:lang w:eastAsia="en-US"/>
        </w:rPr>
        <w:t xml:space="preserve"> </w:t>
      </w:r>
      <w:r w:rsidR="004B1693" w:rsidRPr="00233B42">
        <w:rPr>
          <w:rFonts w:eastAsiaTheme="minorHAnsi" w:cstheme="minorBidi"/>
          <w:szCs w:val="24"/>
          <w:lang w:eastAsia="en-US"/>
        </w:rPr>
        <w:t xml:space="preserve">clinical </w:t>
      </w:r>
      <w:r w:rsidR="00353137" w:rsidRPr="00233B42">
        <w:rPr>
          <w:rFonts w:eastAsiaTheme="minorHAnsi" w:cstheme="minorBidi"/>
          <w:szCs w:val="24"/>
          <w:lang w:eastAsia="en-US"/>
        </w:rPr>
        <w:t>practice, standards, policy and guidance.</w:t>
      </w:r>
      <w:r w:rsidR="006F5978" w:rsidRPr="00233B42">
        <w:rPr>
          <w:rFonts w:eastAsiaTheme="minorHAnsi" w:cstheme="minorBidi"/>
          <w:szCs w:val="24"/>
          <w:lang w:eastAsia="en-US"/>
        </w:rPr>
        <w:t xml:space="preserve"> </w:t>
      </w:r>
    </w:p>
    <w:p w14:paraId="105D3F4B" w14:textId="6C73B568" w:rsidR="00A1671B" w:rsidRPr="008D28D8" w:rsidRDefault="00A1671B" w:rsidP="00A1671B">
      <w:pPr>
        <w:tabs>
          <w:tab w:val="left" w:pos="108"/>
        </w:tabs>
        <w:ind w:left="108"/>
        <w:rPr>
          <w:rFonts w:cs="Arial"/>
          <w:b/>
          <w:bCs/>
          <w:lang w:eastAsia="en-GB"/>
        </w:rPr>
      </w:pPr>
      <w:r w:rsidRPr="008D28D8">
        <w:rPr>
          <w:rFonts w:cs="Arial"/>
          <w:b/>
          <w:bCs/>
          <w:color w:val="000000"/>
          <w:sz w:val="24"/>
          <w:szCs w:val="26"/>
          <w:lang w:val="en-GB"/>
        </w:rPr>
        <w:lastRenderedPageBreak/>
        <w:t>Involve the family, carers, disability service providers or guardian</w:t>
      </w:r>
    </w:p>
    <w:p w14:paraId="6451E062" w14:textId="138DFEA8" w:rsidR="00A1671B" w:rsidRPr="003D22D7" w:rsidRDefault="00A1671B" w:rsidP="00A1671B">
      <w:pPr>
        <w:pStyle w:val="ListParagraph"/>
        <w:numPr>
          <w:ilvl w:val="0"/>
          <w:numId w:val="32"/>
        </w:numPr>
        <w:tabs>
          <w:tab w:val="left" w:pos="108"/>
        </w:tabs>
        <w:rPr>
          <w:rFonts w:cs="Arial"/>
          <w:b/>
          <w:bCs/>
          <w:lang w:eastAsia="en-GB"/>
        </w:rPr>
      </w:pPr>
      <w:r w:rsidRPr="003D22D7">
        <w:rPr>
          <w:rFonts w:cs="Arial"/>
          <w:bCs/>
          <w:lang w:eastAsia="en-GB"/>
        </w:rPr>
        <w:t xml:space="preserve">For adults, </w:t>
      </w:r>
      <w:r w:rsidR="00233B42">
        <w:rPr>
          <w:rFonts w:cs="Arial"/>
          <w:bCs/>
          <w:lang w:eastAsia="en-GB"/>
        </w:rPr>
        <w:t xml:space="preserve">ask about </w:t>
      </w:r>
      <w:r w:rsidRPr="003D22D7">
        <w:rPr>
          <w:rFonts w:cs="Arial"/>
          <w:bCs/>
          <w:lang w:eastAsia="en-GB"/>
        </w:rPr>
        <w:t>the role of the family or NDIS service providers in the person’s life</w:t>
      </w:r>
      <w:r w:rsidR="00D74CB2">
        <w:rPr>
          <w:rFonts w:cs="Arial"/>
          <w:bCs/>
          <w:lang w:eastAsia="en-GB"/>
        </w:rPr>
        <w:t xml:space="preserve"> </w:t>
      </w:r>
      <w:r w:rsidRPr="003D22D7">
        <w:rPr>
          <w:rFonts w:cs="Arial"/>
          <w:bCs/>
          <w:lang w:eastAsia="en-GB"/>
        </w:rPr>
        <w:t>e.g. managing medication, assisting with communication</w:t>
      </w:r>
      <w:r w:rsidR="00233B42">
        <w:rPr>
          <w:rFonts w:cs="Arial"/>
          <w:bCs/>
          <w:lang w:eastAsia="en-GB"/>
        </w:rPr>
        <w:t>.</w:t>
      </w:r>
    </w:p>
    <w:p w14:paraId="3419FC06" w14:textId="73C643C2" w:rsidR="00A1671B" w:rsidRPr="003D22D7" w:rsidRDefault="00D74CB2" w:rsidP="00A1671B">
      <w:pPr>
        <w:pStyle w:val="ListParagraph"/>
        <w:numPr>
          <w:ilvl w:val="0"/>
          <w:numId w:val="32"/>
        </w:numPr>
        <w:tabs>
          <w:tab w:val="left" w:pos="108"/>
        </w:tabs>
        <w:rPr>
          <w:rFonts w:cs="Arial"/>
          <w:b/>
          <w:bCs/>
          <w:lang w:eastAsia="en-GB"/>
        </w:rPr>
      </w:pPr>
      <w:r>
        <w:rPr>
          <w:rFonts w:cs="Arial"/>
          <w:bCs/>
          <w:lang w:eastAsia="en-GB"/>
        </w:rPr>
        <w:t xml:space="preserve">For </w:t>
      </w:r>
      <w:r w:rsidR="00A1671B" w:rsidRPr="003D22D7">
        <w:rPr>
          <w:rFonts w:cs="Arial"/>
          <w:bCs/>
          <w:lang w:eastAsia="en-GB"/>
        </w:rPr>
        <w:t>a child or young person decide how key health information</w:t>
      </w:r>
      <w:r w:rsidR="000F77D6">
        <w:rPr>
          <w:rFonts w:cs="Arial"/>
          <w:bCs/>
          <w:lang w:eastAsia="en-GB"/>
        </w:rPr>
        <w:t xml:space="preserve"> will be</w:t>
      </w:r>
      <w:r w:rsidR="00A1671B" w:rsidRPr="003D22D7">
        <w:rPr>
          <w:rFonts w:cs="Arial"/>
          <w:bCs/>
          <w:lang w:eastAsia="en-GB"/>
        </w:rPr>
        <w:t xml:space="preserve"> shared with parents</w:t>
      </w:r>
      <w:r w:rsidR="000F77D6">
        <w:rPr>
          <w:rFonts w:cs="Arial"/>
          <w:bCs/>
          <w:lang w:eastAsia="en-GB"/>
        </w:rPr>
        <w:t>.</w:t>
      </w:r>
    </w:p>
    <w:p w14:paraId="63E645A6" w14:textId="49918941" w:rsidR="00A1671B" w:rsidRPr="001C0E31" w:rsidRDefault="00A1671B" w:rsidP="001C0E31">
      <w:pPr>
        <w:pStyle w:val="ListParagraph"/>
        <w:numPr>
          <w:ilvl w:val="0"/>
          <w:numId w:val="32"/>
        </w:numPr>
        <w:spacing w:before="0" w:after="0"/>
        <w:ind w:right="-143"/>
        <w:rPr>
          <w:rFonts w:eastAsiaTheme="minorHAnsi" w:cs="Arial"/>
          <w:bCs/>
          <w:color w:val="313131"/>
          <w:szCs w:val="24"/>
          <w:lang w:eastAsia="en-US"/>
        </w:rPr>
      </w:pPr>
      <w:r w:rsidRPr="003D22D7">
        <w:rPr>
          <w:rFonts w:cs="Arial"/>
          <w:bCs/>
          <w:lang w:eastAsia="en-GB"/>
        </w:rPr>
        <w:t>Consider the best way to communicate with family, supporters, or guardians</w:t>
      </w:r>
      <w:r w:rsidR="001C0E31">
        <w:rPr>
          <w:rFonts w:cs="Arial"/>
          <w:bCs/>
          <w:lang w:eastAsia="en-GB"/>
        </w:rPr>
        <w:t xml:space="preserve"> and </w:t>
      </w:r>
      <w:r w:rsidR="001C0E31">
        <w:rPr>
          <w:rFonts w:eastAsiaTheme="minorHAnsi" w:cs="Arial"/>
          <w:bCs/>
          <w:color w:val="313131"/>
          <w:szCs w:val="24"/>
          <w:lang w:eastAsia="en-US"/>
        </w:rPr>
        <w:t>a</w:t>
      </w:r>
      <w:r w:rsidR="001C0E31" w:rsidRPr="00C01CD7">
        <w:rPr>
          <w:rFonts w:eastAsiaTheme="minorHAnsi" w:cs="Arial"/>
          <w:bCs/>
          <w:color w:val="313131"/>
          <w:szCs w:val="24"/>
          <w:lang w:eastAsia="en-US"/>
        </w:rPr>
        <w:t>llocate a consistent contact to provide regular updates</w:t>
      </w:r>
      <w:r w:rsidR="001C0E31">
        <w:rPr>
          <w:rFonts w:eastAsiaTheme="minorHAnsi" w:cs="Arial"/>
          <w:bCs/>
          <w:color w:val="313131"/>
          <w:szCs w:val="24"/>
          <w:lang w:eastAsia="en-US"/>
        </w:rPr>
        <w:t>.</w:t>
      </w:r>
    </w:p>
    <w:p w14:paraId="6D1600D4" w14:textId="704FB3C7" w:rsidR="00A1671B" w:rsidRDefault="00357E3B" w:rsidP="00A1671B">
      <w:pPr>
        <w:pStyle w:val="ListParagraph"/>
        <w:numPr>
          <w:ilvl w:val="0"/>
          <w:numId w:val="32"/>
        </w:numPr>
        <w:spacing w:before="0" w:after="0"/>
        <w:rPr>
          <w:rFonts w:eastAsiaTheme="minorHAnsi" w:cs="Arial"/>
          <w:bCs/>
          <w:color w:val="313131"/>
          <w:szCs w:val="24"/>
          <w:lang w:eastAsia="en-US"/>
        </w:rPr>
      </w:pPr>
      <w:r>
        <w:rPr>
          <w:rFonts w:eastAsiaTheme="minorHAnsi" w:cs="Arial"/>
          <w:bCs/>
          <w:color w:val="313131"/>
          <w:szCs w:val="24"/>
          <w:lang w:eastAsia="en-US"/>
        </w:rPr>
        <w:t>Include</w:t>
      </w:r>
      <w:r w:rsidR="00A1671B" w:rsidRPr="004B3BE8">
        <w:rPr>
          <w:rFonts w:eastAsiaTheme="minorHAnsi" w:cs="Arial"/>
          <w:bCs/>
          <w:color w:val="313131"/>
          <w:szCs w:val="24"/>
          <w:lang w:eastAsia="en-US"/>
        </w:rPr>
        <w:t xml:space="preserve"> the person’s family, supporters, or guardians </w:t>
      </w:r>
      <w:r>
        <w:rPr>
          <w:rFonts w:eastAsiaTheme="minorHAnsi" w:cs="Arial"/>
          <w:bCs/>
          <w:color w:val="313131"/>
          <w:szCs w:val="24"/>
          <w:lang w:eastAsia="en-US"/>
        </w:rPr>
        <w:t xml:space="preserve">in </w:t>
      </w:r>
      <w:r w:rsidR="00A1671B" w:rsidRPr="004B3BE8">
        <w:rPr>
          <w:rFonts w:eastAsiaTheme="minorHAnsi" w:cs="Arial"/>
          <w:bCs/>
          <w:color w:val="313131"/>
          <w:szCs w:val="24"/>
          <w:lang w:eastAsia="en-US"/>
        </w:rPr>
        <w:t>transitions of care meetings</w:t>
      </w:r>
      <w:r w:rsidR="00A1671B">
        <w:rPr>
          <w:rFonts w:eastAsiaTheme="minorHAnsi" w:cs="Arial"/>
          <w:bCs/>
          <w:color w:val="313131"/>
          <w:szCs w:val="24"/>
          <w:lang w:eastAsia="en-US"/>
        </w:rPr>
        <w:t>,</w:t>
      </w:r>
      <w:r w:rsidR="00A1671B" w:rsidRPr="004B3BE8">
        <w:rPr>
          <w:rFonts w:eastAsiaTheme="minorHAnsi" w:cs="Arial"/>
          <w:bCs/>
          <w:color w:val="313131"/>
          <w:szCs w:val="24"/>
          <w:lang w:eastAsia="en-US"/>
        </w:rPr>
        <w:t xml:space="preserve"> </w:t>
      </w:r>
      <w:r w:rsidR="00A1671B">
        <w:rPr>
          <w:rFonts w:eastAsiaTheme="minorHAnsi" w:cs="Arial"/>
          <w:bCs/>
          <w:color w:val="313131"/>
          <w:szCs w:val="24"/>
          <w:lang w:eastAsia="en-US"/>
        </w:rPr>
        <w:t xml:space="preserve">and if that is not possible, ensure they </w:t>
      </w:r>
      <w:r w:rsidR="00A1671B" w:rsidRPr="004B3BE8">
        <w:rPr>
          <w:rFonts w:eastAsiaTheme="minorHAnsi" w:cs="Arial"/>
          <w:bCs/>
          <w:color w:val="313131"/>
          <w:szCs w:val="24"/>
          <w:lang w:eastAsia="en-US"/>
        </w:rPr>
        <w:t>are informed shortly afterward</w:t>
      </w:r>
      <w:r w:rsidR="00A1671B">
        <w:rPr>
          <w:rFonts w:eastAsiaTheme="minorHAnsi" w:cs="Arial"/>
          <w:bCs/>
          <w:color w:val="313131"/>
          <w:szCs w:val="24"/>
          <w:lang w:eastAsia="en-US"/>
        </w:rPr>
        <w:t>s</w:t>
      </w:r>
      <w:r w:rsidR="00A1671B" w:rsidRPr="004B3BE8">
        <w:rPr>
          <w:rFonts w:eastAsiaTheme="minorHAnsi" w:cs="Arial"/>
          <w:bCs/>
          <w:color w:val="313131"/>
          <w:szCs w:val="24"/>
          <w:lang w:eastAsia="en-US"/>
        </w:rPr>
        <w:t xml:space="preserve">. This is especially important for </w:t>
      </w:r>
      <w:r w:rsidR="00A1671B">
        <w:rPr>
          <w:rFonts w:eastAsiaTheme="minorHAnsi" w:cs="Arial"/>
          <w:bCs/>
          <w:color w:val="313131"/>
          <w:szCs w:val="24"/>
          <w:lang w:eastAsia="en-US"/>
        </w:rPr>
        <w:t xml:space="preserve">patients </w:t>
      </w:r>
      <w:r w:rsidR="00A1671B" w:rsidRPr="004B3BE8">
        <w:rPr>
          <w:rFonts w:eastAsiaTheme="minorHAnsi" w:cs="Arial"/>
          <w:bCs/>
          <w:color w:val="313131"/>
          <w:szCs w:val="24"/>
          <w:lang w:eastAsia="en-US"/>
        </w:rPr>
        <w:t xml:space="preserve">who </w:t>
      </w:r>
      <w:r w:rsidR="00A1671B">
        <w:rPr>
          <w:rFonts w:eastAsiaTheme="minorHAnsi" w:cs="Arial"/>
          <w:bCs/>
          <w:color w:val="313131"/>
          <w:szCs w:val="24"/>
          <w:lang w:eastAsia="en-US"/>
        </w:rPr>
        <w:t>do not use words to communicate</w:t>
      </w:r>
      <w:r>
        <w:rPr>
          <w:rFonts w:eastAsiaTheme="minorHAnsi" w:cs="Arial"/>
          <w:bCs/>
          <w:color w:val="313131"/>
          <w:szCs w:val="24"/>
          <w:lang w:eastAsia="en-US"/>
        </w:rPr>
        <w:t>.</w:t>
      </w:r>
    </w:p>
    <w:p w14:paraId="07F35E15" w14:textId="77777777" w:rsidR="00A1671B" w:rsidRPr="003D22D7" w:rsidRDefault="00A1671B" w:rsidP="00A1671B">
      <w:pPr>
        <w:pStyle w:val="Heading4"/>
        <w:rPr>
          <w:rFonts w:cs="Arial"/>
        </w:rPr>
      </w:pPr>
      <w:r w:rsidRPr="003D22D7">
        <w:rPr>
          <w:rFonts w:cs="Arial"/>
        </w:rPr>
        <w:t>Plan for a safer discharge</w:t>
      </w:r>
    </w:p>
    <w:p w14:paraId="1E6D11B0" w14:textId="77777777" w:rsidR="00A1671B" w:rsidRPr="003D22D7" w:rsidRDefault="00A1671B" w:rsidP="00A1671B">
      <w:pPr>
        <w:pStyle w:val="ListParagraph"/>
        <w:numPr>
          <w:ilvl w:val="0"/>
          <w:numId w:val="38"/>
        </w:numPr>
        <w:spacing w:before="0" w:after="0"/>
        <w:rPr>
          <w:rFonts w:cs="Arial"/>
          <w:b/>
          <w:color w:val="313131"/>
        </w:rPr>
      </w:pPr>
      <w:r w:rsidRPr="003D22D7">
        <w:rPr>
          <w:rFonts w:cs="Arial"/>
        </w:rPr>
        <w:t>Collaborate with the person, their family, supporters or guardians to plan the</w:t>
      </w:r>
      <w:r w:rsidRPr="003D22D7">
        <w:rPr>
          <w:rFonts w:cs="Arial"/>
          <w:color w:val="313131"/>
        </w:rPr>
        <w:t xml:space="preserve"> person's transition from hospital to home.</w:t>
      </w:r>
    </w:p>
    <w:p w14:paraId="594C6068" w14:textId="77777777" w:rsidR="00A1671B" w:rsidRPr="003D22D7" w:rsidRDefault="00A1671B" w:rsidP="00A1671B">
      <w:pPr>
        <w:pStyle w:val="ListParagraph"/>
        <w:numPr>
          <w:ilvl w:val="0"/>
          <w:numId w:val="38"/>
        </w:numPr>
        <w:spacing w:before="0" w:after="0"/>
        <w:rPr>
          <w:rFonts w:cs="Arial"/>
          <w:b/>
          <w:color w:val="313131"/>
        </w:rPr>
      </w:pPr>
      <w:r w:rsidRPr="003D22D7">
        <w:rPr>
          <w:rFonts w:cs="Arial"/>
          <w:color w:val="313131"/>
        </w:rPr>
        <w:t>Ensure that there are c</w:t>
      </w:r>
      <w:r w:rsidRPr="003D22D7">
        <w:rPr>
          <w:rFonts w:cs="Arial"/>
        </w:rPr>
        <w:t>lear details about the environment /setting the</w:t>
      </w:r>
      <w:r w:rsidRPr="003D22D7">
        <w:rPr>
          <w:rFonts w:cs="Arial"/>
          <w:bCs/>
        </w:rPr>
        <w:t xml:space="preserve"> </w:t>
      </w:r>
      <w:r w:rsidRPr="003D22D7">
        <w:rPr>
          <w:rFonts w:cs="Arial"/>
        </w:rPr>
        <w:t>person is being discharged to. Is it a disability residential accommodation, their own home or with family?</w:t>
      </w:r>
    </w:p>
    <w:p w14:paraId="621B5CF5" w14:textId="77777777" w:rsidR="00A1671B" w:rsidRPr="003D22D7" w:rsidRDefault="00A1671B" w:rsidP="00A1671B">
      <w:pPr>
        <w:pStyle w:val="ListParagraph"/>
        <w:numPr>
          <w:ilvl w:val="0"/>
          <w:numId w:val="38"/>
        </w:numPr>
        <w:spacing w:before="0" w:after="0"/>
        <w:rPr>
          <w:rFonts w:cs="Arial"/>
          <w:b/>
          <w:color w:val="313131"/>
        </w:rPr>
      </w:pPr>
      <w:r>
        <w:rPr>
          <w:rFonts w:cs="Arial"/>
          <w:bCs/>
        </w:rPr>
        <w:t>Ensure t</w:t>
      </w:r>
      <w:r w:rsidRPr="003D22D7">
        <w:rPr>
          <w:rFonts w:cs="Arial"/>
          <w:bCs/>
        </w:rPr>
        <w:t>he person, their family, supporters or guardian have a sound understanding of the person’s health care needs, medication and follow up post discharge.</w:t>
      </w:r>
    </w:p>
    <w:p w14:paraId="4ECA016A" w14:textId="482B7624" w:rsidR="00A1671B" w:rsidRPr="003D22D7" w:rsidRDefault="00A1671B" w:rsidP="00A1671B">
      <w:pPr>
        <w:pStyle w:val="ListParagraph"/>
        <w:numPr>
          <w:ilvl w:val="0"/>
          <w:numId w:val="37"/>
        </w:numPr>
        <w:tabs>
          <w:tab w:val="left" w:pos="108"/>
        </w:tabs>
        <w:spacing w:before="0" w:after="0"/>
        <w:rPr>
          <w:rFonts w:cs="Arial"/>
          <w:lang w:eastAsia="en-GB"/>
        </w:rPr>
      </w:pPr>
      <w:r w:rsidRPr="003D22D7">
        <w:rPr>
          <w:rFonts w:cs="Arial"/>
          <w:bCs/>
        </w:rPr>
        <w:t>Identify if clinical support can be provided by the hospital as part of recovery in home i.e. allied health or nursing supports as part of rehabilitation or Hospital in the Home programs.</w:t>
      </w:r>
    </w:p>
    <w:p w14:paraId="65BF7F63" w14:textId="77777777" w:rsidR="001C4CE8" w:rsidRDefault="001C4CE8" w:rsidP="001C4CE8">
      <w:pPr>
        <w:spacing w:before="0" w:after="0"/>
        <w:ind w:right="-143"/>
        <w:rPr>
          <w:rFonts w:eastAsiaTheme="minorHAnsi" w:cs="Arial"/>
          <w:bCs/>
          <w:color w:val="313131"/>
          <w:szCs w:val="24"/>
          <w:lang w:eastAsia="en-US"/>
        </w:rPr>
      </w:pPr>
    </w:p>
    <w:tbl>
      <w:tblPr>
        <w:tblStyle w:val="PulloutBox"/>
        <w:tblW w:w="4927" w:type="pct"/>
        <w:tblLook w:val="0020" w:firstRow="1" w:lastRow="0" w:firstColumn="0" w:lastColumn="0" w:noHBand="0" w:noVBand="0"/>
        <w:tblDescription w:val="Box 1"/>
      </w:tblPr>
      <w:tblGrid>
        <w:gridCol w:w="9497"/>
      </w:tblGrid>
      <w:tr w:rsidR="00247EB7" w:rsidRPr="00DD4987" w14:paraId="72A1999C" w14:textId="77777777" w:rsidTr="008B50C0">
        <w:trPr>
          <w:trHeight w:val="60"/>
        </w:trPr>
        <w:tc>
          <w:tcPr>
            <w:tcW w:w="5000" w:type="pct"/>
            <w:tcMar>
              <w:bottom w:w="0" w:type="dxa"/>
            </w:tcMar>
          </w:tcPr>
          <w:p w14:paraId="570B96B6" w14:textId="69AAF14D" w:rsidR="00247EB7" w:rsidRPr="00DD4987" w:rsidRDefault="00247EB7" w:rsidP="008B50C0">
            <w:pPr>
              <w:keepNext/>
              <w:keepLines/>
              <w:spacing w:after="60"/>
              <w:outlineLvl w:val="2"/>
              <w:rPr>
                <w:rFonts w:cs="Arial"/>
                <w:b/>
                <w:bCs/>
                <w:iCs/>
                <w:color w:val="005370"/>
                <w:kern w:val="28"/>
                <w:sz w:val="28"/>
                <w:szCs w:val="26"/>
              </w:rPr>
            </w:pPr>
            <w:r>
              <w:rPr>
                <w:rFonts w:cs="Arial"/>
                <w:b/>
                <w:bCs/>
                <w:iCs/>
                <w:color w:val="005370"/>
                <w:kern w:val="28"/>
                <w:sz w:val="28"/>
                <w:szCs w:val="26"/>
              </w:rPr>
              <w:t>Relevant</w:t>
            </w:r>
            <w:r w:rsidR="00E22295">
              <w:rPr>
                <w:rFonts w:cs="Arial"/>
                <w:b/>
                <w:bCs/>
                <w:iCs/>
                <w:color w:val="005370"/>
                <w:kern w:val="28"/>
                <w:sz w:val="28"/>
                <w:szCs w:val="26"/>
              </w:rPr>
              <w:t xml:space="preserve"> actions in the</w:t>
            </w:r>
            <w:r>
              <w:rPr>
                <w:rFonts w:cs="Arial"/>
                <w:b/>
                <w:bCs/>
                <w:iCs/>
                <w:color w:val="005370"/>
                <w:kern w:val="28"/>
                <w:sz w:val="28"/>
                <w:szCs w:val="26"/>
              </w:rPr>
              <w:t xml:space="preserve"> National Safety and Quality Health Service Standards</w:t>
            </w:r>
          </w:p>
        </w:tc>
      </w:tr>
      <w:tr w:rsidR="00247EB7" w:rsidRPr="00DD4987" w14:paraId="44618DA0" w14:textId="77777777" w:rsidTr="008B50C0">
        <w:trPr>
          <w:trHeight w:val="60"/>
        </w:trPr>
        <w:tc>
          <w:tcPr>
            <w:tcW w:w="5000" w:type="pct"/>
            <w:tcMar>
              <w:top w:w="0" w:type="dxa"/>
            </w:tcMar>
          </w:tcPr>
          <w:p w14:paraId="2197BC23" w14:textId="77777777" w:rsidR="00A1671B" w:rsidRDefault="00247EB7" w:rsidP="008B50C0">
            <w:hyperlink r:id="rId12" w:history="1">
              <w:r w:rsidRPr="008E1078">
                <w:rPr>
                  <w:rStyle w:val="Hyperlink"/>
                </w:rPr>
                <w:t>Action 2.10</w:t>
              </w:r>
            </w:hyperlink>
            <w:r>
              <w:t xml:space="preserve"> The health service organisation supports clinicians to communicate with patients, carers, families and consumers about health and health care.</w:t>
            </w:r>
          </w:p>
          <w:p w14:paraId="55193FB0" w14:textId="77777777" w:rsidR="00A1671B" w:rsidRPr="003D22D7" w:rsidRDefault="00A1671B" w:rsidP="00A1671B">
            <w:pPr>
              <w:rPr>
                <w:rFonts w:cs="Arial"/>
              </w:rPr>
            </w:pPr>
            <w:hyperlink r:id="rId13" w:history="1">
              <w:r w:rsidRPr="003D22D7">
                <w:rPr>
                  <w:rStyle w:val="Hyperlink"/>
                  <w:rFonts w:cs="Arial"/>
                </w:rPr>
                <w:t>Action 5.12</w:t>
              </w:r>
            </w:hyperlink>
            <w:r w:rsidRPr="003D22D7">
              <w:rPr>
                <w:rFonts w:cs="Arial"/>
              </w:rPr>
              <w:t xml:space="preserve">: Clinicians document the findings of the screening and clinical assessment processes, including any relevant alerts, in the healthcare record. </w:t>
            </w:r>
          </w:p>
          <w:p w14:paraId="44AD2CE3" w14:textId="77777777" w:rsidR="00A1671B" w:rsidRPr="003D22D7" w:rsidRDefault="00A1671B" w:rsidP="00A1671B">
            <w:pPr>
              <w:rPr>
                <w:rFonts w:cs="Arial"/>
              </w:rPr>
            </w:pPr>
            <w:hyperlink r:id="rId14" w:history="1">
              <w:r w:rsidRPr="003D22D7">
                <w:rPr>
                  <w:rStyle w:val="Hyperlink"/>
                  <w:rFonts w:cs="Arial"/>
                </w:rPr>
                <w:t>Action 5.13</w:t>
              </w:r>
            </w:hyperlink>
            <w:r w:rsidRPr="003D22D7">
              <w:rPr>
                <w:rFonts w:cs="Arial"/>
              </w:rPr>
              <w:t>: Clinicians use processes for shared decision making to develop and document a comprehensive and individualised plan.</w:t>
            </w:r>
          </w:p>
          <w:p w14:paraId="429FD429" w14:textId="77777777" w:rsidR="00A1671B" w:rsidRPr="003D22D7" w:rsidRDefault="00A1671B" w:rsidP="00A1671B">
            <w:pPr>
              <w:rPr>
                <w:rFonts w:cs="Arial"/>
              </w:rPr>
            </w:pPr>
            <w:r w:rsidRPr="003D22D7">
              <w:rPr>
                <w:rFonts w:cs="Arial"/>
              </w:rPr>
              <w:t>Action 5.13 (d) Commences discharge planning at the beginning of the episode of care.</w:t>
            </w:r>
          </w:p>
          <w:p w14:paraId="3C8ED92D" w14:textId="089AFE9E" w:rsidR="00247EB7" w:rsidRDefault="00A1671B" w:rsidP="00A1671B">
            <w:hyperlink r:id="rId15" w:history="1">
              <w:r w:rsidRPr="003D22D7">
                <w:rPr>
                  <w:rStyle w:val="Hyperlink"/>
                  <w:rFonts w:cs="Arial"/>
                </w:rPr>
                <w:t>Action 5.27:</w:t>
              </w:r>
            </w:hyperlink>
            <w:r w:rsidRPr="003D22D7">
              <w:rPr>
                <w:rFonts w:cs="Arial"/>
              </w:rPr>
              <w:t xml:space="preserve"> A person’s nutrition and hydration needs are identified and documented in their comprehensive care plan, making note of their eating, and drinking practices.</w:t>
            </w:r>
            <w:r w:rsidR="00247EB7">
              <w:t xml:space="preserve"> </w:t>
            </w:r>
          </w:p>
          <w:p w14:paraId="4F2E7594" w14:textId="77777777" w:rsidR="00247EB7" w:rsidRPr="00DD4987" w:rsidRDefault="00247EB7" w:rsidP="008B50C0">
            <w:pPr>
              <w:spacing w:after="0"/>
              <w:contextualSpacing/>
            </w:pPr>
            <w:hyperlink r:id="rId16" w:history="1">
              <w:r w:rsidRPr="008E1078">
                <w:rPr>
                  <w:rStyle w:val="Hyperlink"/>
                </w:rPr>
                <w:t>Action 6.10</w:t>
              </w:r>
            </w:hyperlink>
            <w:r>
              <w:t xml:space="preserve"> The health service organisation ensures that there are communication processes for patients, carers and families to directly communicate critical information and risks about care to clinicians.</w:t>
            </w:r>
          </w:p>
        </w:tc>
      </w:tr>
    </w:tbl>
    <w:p w14:paraId="2A5FDED5" w14:textId="77777777" w:rsidR="001C4CE8" w:rsidRDefault="001C4CE8" w:rsidP="001C4CE8">
      <w:pPr>
        <w:spacing w:before="0" w:after="0"/>
        <w:ind w:right="-143"/>
        <w:rPr>
          <w:rFonts w:eastAsiaTheme="minorHAnsi" w:cs="Arial"/>
          <w:bCs/>
          <w:color w:val="313131"/>
          <w:szCs w:val="24"/>
          <w:lang w:eastAsia="en-US"/>
        </w:rPr>
      </w:pPr>
    </w:p>
    <w:p w14:paraId="4BCDEB85" w14:textId="32621FB5" w:rsidR="001C4CE8" w:rsidRPr="001C4CE8" w:rsidRDefault="00A46E51" w:rsidP="001C4CE8">
      <w:pPr>
        <w:spacing w:before="0" w:after="0"/>
        <w:ind w:right="-143"/>
        <w:rPr>
          <w:rFonts w:eastAsiaTheme="minorHAnsi" w:cs="Arial"/>
          <w:bCs/>
          <w:color w:val="313131"/>
          <w:szCs w:val="24"/>
          <w:lang w:eastAsia="en-US"/>
        </w:rPr>
      </w:pPr>
      <w:bookmarkStart w:id="2" w:name="_Hlk176439794"/>
      <w:r w:rsidRPr="00A46E51">
        <w:rPr>
          <w:rStyle w:val="Hyperlink"/>
          <w:bCs/>
          <w:color w:val="auto"/>
          <w:sz w:val="20"/>
          <w:szCs w:val="20"/>
          <w:u w:val="none"/>
        </w:rPr>
        <w:t xml:space="preserve">For more information, please visit: </w:t>
      </w:r>
      <w:hyperlink r:id="rId17" w:history="1">
        <w:r w:rsidRPr="00A46E51">
          <w:rPr>
            <w:rStyle w:val="Hyperlink"/>
            <w:bCs/>
            <w:sz w:val="20"/>
            <w:szCs w:val="20"/>
          </w:rPr>
          <w:t>safetyandquality.gov.au/intellectual-disability</w:t>
        </w:r>
      </w:hyperlink>
      <w:bookmarkEnd w:id="2"/>
    </w:p>
    <w:p w14:paraId="37E77166" w14:textId="77777777" w:rsidR="00C01CD7" w:rsidRDefault="00C01CD7" w:rsidP="00C01CD7">
      <w:pPr>
        <w:spacing w:before="0" w:after="0"/>
        <w:rPr>
          <w:rFonts w:eastAsiaTheme="minorHAnsi" w:cstheme="minorBidi"/>
          <w:szCs w:val="24"/>
          <w:lang w:eastAsia="en-US"/>
        </w:rPr>
      </w:pPr>
    </w:p>
    <w:bookmarkStart w:id="3" w:name="_Hlk174371747"/>
    <w:p w14:paraId="75E377A0" w14:textId="0E5598A3" w:rsidR="00F53342" w:rsidRPr="00500049" w:rsidRDefault="006435D8" w:rsidP="00F53342">
      <w:r>
        <w:fldChar w:fldCharType="begin"/>
      </w:r>
      <w:r>
        <w:instrText>HYPERLINK "http://www.safetyandquality.gov.au"</w:instrText>
      </w:r>
      <w:r>
        <w:fldChar w:fldCharType="separate"/>
      </w:r>
      <w:r w:rsidR="00F53342" w:rsidRPr="000811F9">
        <w:rPr>
          <w:rStyle w:val="Hyperlink"/>
          <w:b/>
          <w:bCs/>
          <w:sz w:val="26"/>
          <w:szCs w:val="26"/>
          <w:u w:val="none"/>
        </w:rPr>
        <w:t>safetyandquality.gov.au</w:t>
      </w:r>
      <w:r>
        <w:rPr>
          <w:rStyle w:val="Hyperlink"/>
          <w:b/>
          <w:bCs/>
          <w:sz w:val="26"/>
          <w:szCs w:val="26"/>
          <w:u w:val="none"/>
        </w:rPr>
        <w:fldChar w:fldCharType="end"/>
      </w:r>
    </w:p>
    <w:p w14:paraId="32713015" w14:textId="77777777" w:rsidR="00F53342" w:rsidRPr="00C3158F" w:rsidRDefault="00F53342" w:rsidP="00F53342">
      <w:pPr>
        <w:pStyle w:val="FootnoteText"/>
        <w:tabs>
          <w:tab w:val="right" w:pos="8931"/>
        </w:tabs>
        <w:spacing w:after="0"/>
        <w:rPr>
          <w:rStyle w:val="Hyperlink"/>
          <w:rFonts w:eastAsia="MS Gothic"/>
          <w:color w:val="auto"/>
          <w:u w:val="none"/>
        </w:rPr>
      </w:pPr>
      <w:bookmarkStart w:id="4" w:name="_Hlk174372395"/>
      <w:r>
        <w:rPr>
          <w:noProof/>
        </w:rPr>
        <w:drawing>
          <wp:anchor distT="0" distB="0" distL="114300" distR="114300" simplePos="0" relativeHeight="251659776" behindDoc="0" locked="0" layoutInCell="1" allowOverlap="1" wp14:anchorId="2FB161F0" wp14:editId="430710A6">
            <wp:simplePos x="0" y="0"/>
            <wp:positionH relativeFrom="column">
              <wp:posOffset>0</wp:posOffset>
            </wp:positionH>
            <wp:positionV relativeFrom="paragraph">
              <wp:posOffset>34290</wp:posOffset>
            </wp:positionV>
            <wp:extent cx="840105" cy="297815"/>
            <wp:effectExtent l="0" t="0" r="0" b="0"/>
            <wp:wrapSquare wrapText="bothSides"/>
            <wp:docPr id="5"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0105" cy="2978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A0B96">
        <w:rPr>
          <w:rStyle w:val="Roman"/>
          <w:rFonts w:eastAsia="MS Gothic"/>
        </w:rPr>
        <w:t xml:space="preserve">© Australian Commission on Safety </w:t>
      </w:r>
      <w:r w:rsidRPr="00EA0B96">
        <w:rPr>
          <w:rStyle w:val="Roman"/>
          <w:rFonts w:eastAsia="MS Gothic"/>
        </w:rPr>
        <w:br/>
        <w:t xml:space="preserve">and Quality in Health Care </w:t>
      </w:r>
      <w:r w:rsidRPr="00C3158F">
        <w:rPr>
          <w:rStyle w:val="Roman"/>
          <w:rFonts w:eastAsia="MS Gothic"/>
        </w:rPr>
        <w:t>2024</w:t>
      </w:r>
      <w:r w:rsidRPr="00C3158F" w:rsidDel="00174535">
        <w:rPr>
          <w:rStyle w:val="Roman"/>
          <w:rFonts w:eastAsia="MS Gothic"/>
        </w:rPr>
        <w:t xml:space="preserve"> </w:t>
      </w:r>
      <w:bookmarkEnd w:id="3"/>
      <w:bookmarkEnd w:id="4"/>
    </w:p>
    <w:p w14:paraId="6067750C" w14:textId="6572C72C" w:rsidR="00D30CD4" w:rsidRDefault="00D30CD4" w:rsidP="00D30CD4">
      <w:pPr>
        <w:rPr>
          <w:sz w:val="18"/>
          <w:szCs w:val="18"/>
        </w:rPr>
      </w:pPr>
    </w:p>
    <w:p w14:paraId="73A5897B" w14:textId="77777777" w:rsidR="00465AB0" w:rsidRDefault="00465AB0" w:rsidP="00C76AE0"/>
    <w:sectPr w:rsidR="00465AB0" w:rsidSect="00B93CD5">
      <w:headerReference w:type="even" r:id="rId19"/>
      <w:headerReference w:type="default" r:id="rId20"/>
      <w:footerReference w:type="even" r:id="rId21"/>
      <w:footerReference w:type="default" r:id="rId22"/>
      <w:pgSz w:w="11906" w:h="16838"/>
      <w:pgMar w:top="2126"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0275A1" w14:textId="77777777" w:rsidR="000737F7" w:rsidRDefault="000737F7" w:rsidP="000B0274">
      <w:r>
        <w:separator/>
      </w:r>
    </w:p>
    <w:p w14:paraId="7A67AAD4" w14:textId="77777777" w:rsidR="000737F7" w:rsidRDefault="000737F7"/>
    <w:p w14:paraId="76118544" w14:textId="77777777" w:rsidR="000737F7" w:rsidRDefault="000737F7"/>
    <w:p w14:paraId="19328475" w14:textId="77777777" w:rsidR="000737F7" w:rsidRDefault="000737F7"/>
    <w:p w14:paraId="42102EA2" w14:textId="77777777" w:rsidR="000737F7" w:rsidRDefault="000737F7"/>
  </w:endnote>
  <w:endnote w:type="continuationSeparator" w:id="0">
    <w:p w14:paraId="1A4815EB" w14:textId="77777777" w:rsidR="000737F7" w:rsidRDefault="000737F7" w:rsidP="000B0274">
      <w:r>
        <w:continuationSeparator/>
      </w:r>
    </w:p>
    <w:p w14:paraId="5A7D9FDB" w14:textId="77777777" w:rsidR="000737F7" w:rsidRDefault="000737F7"/>
    <w:p w14:paraId="206A69FB" w14:textId="77777777" w:rsidR="000737F7" w:rsidRDefault="000737F7"/>
    <w:p w14:paraId="2D70785C" w14:textId="77777777" w:rsidR="000737F7" w:rsidRDefault="000737F7"/>
    <w:p w14:paraId="4EC62169" w14:textId="77777777" w:rsidR="000737F7" w:rsidRDefault="000737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default"/>
  </w:font>
  <w:font w:name="Gotham Medium">
    <w:panose1 w:val="00000000000000000000"/>
    <w:charset w:val="00"/>
    <w:family w:val="auto"/>
    <w:notTrueType/>
    <w:pitch w:val="variable"/>
    <w:sig w:usb0="A100007F" w:usb1="4000005B" w:usb2="00000000" w:usb3="00000000" w:csb0="0000009B" w:csb1="00000000"/>
  </w:font>
  <w:font w:name="Lucida Grande">
    <w:charset w:val="00"/>
    <w:family w:val="swiss"/>
    <w:pitch w:val="variable"/>
    <w:sig w:usb0="E1000AEF" w:usb1="5000A1FF" w:usb2="00000000" w:usb3="00000000" w:csb0="000001BF" w:csb1="00000000"/>
  </w:font>
  <w:font w:name="Open Sans SemiBold">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1FBE2" w14:textId="77777777" w:rsidR="00A5694A" w:rsidRDefault="00A5694A" w:rsidP="00D84622">
    <w:pPr>
      <w:pStyle w:val="Footer"/>
    </w:pPr>
  </w:p>
  <w:p w14:paraId="6BC8B63C" w14:textId="77777777" w:rsidR="00070812" w:rsidRDefault="00070812"/>
  <w:p w14:paraId="0E04114A" w14:textId="77777777" w:rsidR="008B014E" w:rsidRDefault="008B014E"/>
  <w:p w14:paraId="4D17F02A" w14:textId="77777777" w:rsidR="008B014E" w:rsidRDefault="008B01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0FA9C" w14:textId="4F8975F4" w:rsidR="008B014E" w:rsidRDefault="00580AAA" w:rsidP="007E175B">
    <w:pPr>
      <w:pStyle w:val="Footer"/>
    </w:pPr>
    <w:r>
      <w:t xml:space="preserve">Fact Sheet - </w:t>
    </w:r>
    <w:r w:rsidR="00F45AD2">
      <w:t>T</w:t>
    </w:r>
    <w:r w:rsidR="00D03CF0">
      <w:t>ransitions of care</w:t>
    </w:r>
    <w:r w:rsidR="00A5694A" w:rsidRPr="00D84622">
      <w:tab/>
    </w:r>
    <w:r w:rsidR="0036588B" w:rsidRPr="00D84622">
      <w:fldChar w:fldCharType="begin"/>
    </w:r>
    <w:r w:rsidR="0036588B" w:rsidRPr="00D84622">
      <w:instrText xml:space="preserve"> PAGE   \* MERGEFORMAT </w:instrText>
    </w:r>
    <w:r w:rsidR="0036588B" w:rsidRPr="00D84622">
      <w:fldChar w:fldCharType="separate"/>
    </w:r>
    <w:r w:rsidR="006A2587" w:rsidRPr="00D84622">
      <w:t>4</w:t>
    </w:r>
    <w:r w:rsidR="0036588B" w:rsidRPr="00D846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DA9879" w14:textId="77777777" w:rsidR="000737F7" w:rsidRDefault="000737F7" w:rsidP="000B0274">
      <w:r>
        <w:separator/>
      </w:r>
    </w:p>
    <w:p w14:paraId="7B183A50" w14:textId="77777777" w:rsidR="000737F7" w:rsidRDefault="000737F7"/>
    <w:p w14:paraId="6B81FF87" w14:textId="77777777" w:rsidR="000737F7" w:rsidRDefault="000737F7"/>
    <w:p w14:paraId="7534D09B" w14:textId="77777777" w:rsidR="000737F7" w:rsidRDefault="000737F7"/>
    <w:p w14:paraId="0633C02D" w14:textId="77777777" w:rsidR="000737F7" w:rsidRDefault="000737F7"/>
  </w:footnote>
  <w:footnote w:type="continuationSeparator" w:id="0">
    <w:p w14:paraId="25CC0FB1" w14:textId="77777777" w:rsidR="000737F7" w:rsidRDefault="000737F7" w:rsidP="000B0274">
      <w:r>
        <w:continuationSeparator/>
      </w:r>
    </w:p>
    <w:p w14:paraId="2082B612" w14:textId="77777777" w:rsidR="000737F7" w:rsidRDefault="000737F7"/>
    <w:p w14:paraId="518F8FED" w14:textId="77777777" w:rsidR="000737F7" w:rsidRDefault="000737F7"/>
    <w:p w14:paraId="0B916A91" w14:textId="77777777" w:rsidR="000737F7" w:rsidRDefault="000737F7"/>
    <w:p w14:paraId="64B1ECA1" w14:textId="77777777" w:rsidR="000737F7" w:rsidRDefault="000737F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FE3BE" w14:textId="77777777" w:rsidR="00A5694A" w:rsidRDefault="00A5694A"/>
  <w:p w14:paraId="57A0B016" w14:textId="77777777" w:rsidR="00070812" w:rsidRDefault="00070812"/>
  <w:p w14:paraId="4A902172" w14:textId="77777777" w:rsidR="008B014E" w:rsidRDefault="008B014E"/>
  <w:p w14:paraId="165FEA02" w14:textId="77777777" w:rsidR="008B014E" w:rsidRDefault="008B014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CFA030" w14:textId="788A7684" w:rsidR="008B014E" w:rsidRDefault="00190C81" w:rsidP="007C26F7">
    <w:pPr>
      <w:tabs>
        <w:tab w:val="right" w:pos="9638"/>
      </w:tabs>
      <w:spacing w:before="0"/>
      <w:ind w:left="-142"/>
    </w:pPr>
    <w:r w:rsidRPr="00EA0B96">
      <w:rPr>
        <w:rFonts w:eastAsia="MS Gothic"/>
        <w:noProof/>
        <w:lang w:val="en-US" w:eastAsia="en-US"/>
      </w:rPr>
      <w:drawing>
        <wp:inline distT="0" distB="0" distL="0" distR="0" wp14:anchorId="2C626E29" wp14:editId="5728E18D">
          <wp:extent cx="4304665" cy="544830"/>
          <wp:effectExtent l="0" t="0" r="0" b="0"/>
          <wp:docPr id="1" name="Picture 10" descr="Australian Commission on Safety and Quality in Health Care logo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descr="Australian Commission on Safety and Quality in Health Care logo &#10;"/>
                  <pic:cNvPicPr>
                    <a:picLocks/>
                  </pic:cNvPicPr>
                </pic:nvPicPr>
                <pic:blipFill>
                  <a:blip r:embed="rId1">
                    <a:extLst>
                      <a:ext uri="{28A0092B-C50C-407E-A947-70E740481C1C}">
                        <a14:useLocalDpi xmlns:a14="http://schemas.microsoft.com/office/drawing/2010/main" val="0"/>
                      </a:ext>
                    </a:extLst>
                  </a:blip>
                  <a:srcRect b="10614"/>
                  <a:stretch>
                    <a:fillRect/>
                  </a:stretch>
                </pic:blipFill>
                <pic:spPr bwMode="auto">
                  <a:xfrm>
                    <a:off x="0" y="0"/>
                    <a:ext cx="4304665" cy="544830"/>
                  </a:xfrm>
                  <a:prstGeom prst="rect">
                    <a:avLst/>
                  </a:prstGeom>
                  <a:noFill/>
                  <a:ln>
                    <a:noFill/>
                  </a:ln>
                </pic:spPr>
              </pic:pic>
            </a:graphicData>
          </a:graphic>
        </wp:inline>
      </w:drawing>
    </w:r>
    <w:r w:rsidR="00A139AB">
      <w:tab/>
    </w:r>
  </w:p>
  <w:p w14:paraId="19413ADD" w14:textId="77777777" w:rsidR="008B014E" w:rsidRDefault="008B01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D1A09E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82EC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492FE0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EC0AD7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55E9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2A30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4C28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C7A9D1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0E69C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43048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049FA"/>
    <w:multiLevelType w:val="multilevel"/>
    <w:tmpl w:val="EABE25FA"/>
    <w:styleLink w:val="Listbullets"/>
    <w:lvl w:ilvl="0">
      <w:start w:val="1"/>
      <w:numFmt w:val="bullet"/>
      <w:lvlText w:val=""/>
      <w:lvlJc w:val="left"/>
      <w:pPr>
        <w:ind w:left="360" w:hanging="360"/>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bullet"/>
      <w:lvlText w:val="-"/>
      <w:lvlJc w:val="left"/>
      <w:pPr>
        <w:ind w:left="1080" w:hanging="360"/>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6105138"/>
    <w:multiLevelType w:val="hybridMultilevel"/>
    <w:tmpl w:val="0E8C4BC4"/>
    <w:lvl w:ilvl="0" w:tplc="EC840366">
      <w:start w:val="1"/>
      <w:numFmt w:val="bullet"/>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AF34EB"/>
    <w:multiLevelType w:val="hybridMultilevel"/>
    <w:tmpl w:val="AF141BA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DCB4511"/>
    <w:multiLevelType w:val="multilevel"/>
    <w:tmpl w:val="0C09001D"/>
    <w:styleLink w:val="Bullet"/>
    <w:lvl w:ilvl="0">
      <w:start w:val="1"/>
      <w:numFmt w:val="bullet"/>
      <w:lvlText w:val=""/>
      <w:lvlJc w:val="left"/>
      <w:pPr>
        <w:ind w:left="360" w:hanging="360"/>
      </w:pPr>
      <w:rPr>
        <w:rFonts w:ascii="Symbol" w:hAnsi="Symbol" w:hint="default"/>
        <w:sz w:val="22"/>
      </w:rPr>
    </w:lvl>
    <w:lvl w:ilvl="1">
      <w:start w:val="1"/>
      <w:numFmt w:val="bullet"/>
      <w:lvlText w:val="-"/>
      <w:lvlJc w:val="left"/>
      <w:pPr>
        <w:ind w:left="720" w:hanging="360"/>
      </w:pPr>
      <w:rPr>
        <w:rFonts w:ascii="Arial" w:hAnsi="Arial"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E9C32EB"/>
    <w:multiLevelType w:val="multilevel"/>
    <w:tmpl w:val="D1DCA2EC"/>
    <w:lvl w:ilvl="0">
      <w:start w:val="1"/>
      <w:numFmt w:val="bullet"/>
      <w:lvlText w:val=""/>
      <w:lvlJc w:val="left"/>
      <w:pPr>
        <w:ind w:left="567" w:hanging="283"/>
      </w:pPr>
      <w:rPr>
        <w:rFonts w:ascii="Symbol" w:hAnsi="Symbol" w:hint="default"/>
        <w:sz w:val="22"/>
      </w:rPr>
    </w:lvl>
    <w:lvl w:ilvl="1">
      <w:start w:val="1"/>
      <w:numFmt w:val="bullet"/>
      <w:lvlText w:val="-"/>
      <w:lvlJc w:val="left"/>
      <w:pPr>
        <w:ind w:left="851" w:hanging="284"/>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16BB4224"/>
    <w:multiLevelType w:val="hybridMultilevel"/>
    <w:tmpl w:val="9A809E82"/>
    <w:lvl w:ilvl="0" w:tplc="288E36DA">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ED443B"/>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F1571C"/>
    <w:multiLevelType w:val="hybridMultilevel"/>
    <w:tmpl w:val="3C0AC47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19FB70A4"/>
    <w:multiLevelType w:val="hybridMultilevel"/>
    <w:tmpl w:val="06FA1C6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1A5E2DC9"/>
    <w:multiLevelType w:val="hybridMultilevel"/>
    <w:tmpl w:val="86E4779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23F52A50"/>
    <w:multiLevelType w:val="multilevel"/>
    <w:tmpl w:val="A3CE8E94"/>
    <w:styleLink w:val="Bullets"/>
    <w:lvl w:ilvl="0">
      <w:start w:val="1"/>
      <w:numFmt w:val="bullet"/>
      <w:lvlText w:val=""/>
      <w:lvlJc w:val="left"/>
      <w:pPr>
        <w:ind w:left="1080" w:hanging="360"/>
      </w:pPr>
      <w:rPr>
        <w:rFonts w:ascii="Symbol" w:hAnsi="Symbol" w:hint="default"/>
        <w:sz w:val="22"/>
      </w:rPr>
    </w:lvl>
    <w:lvl w:ilvl="1">
      <w:start w:val="1"/>
      <w:numFmt w:val="bullet"/>
      <w:lvlText w:val="-"/>
      <w:lvlJc w:val="left"/>
      <w:pPr>
        <w:ind w:left="1440" w:hanging="360"/>
      </w:pPr>
      <w:rPr>
        <w:rFonts w:ascii="Arial" w:hAnsi="Arial" w:hint="default"/>
      </w:rPr>
    </w:lvl>
    <w:lvl w:ilvl="2">
      <w:start w:val="1"/>
      <w:numFmt w:val="bullet"/>
      <w:lvlText w:val="-"/>
      <w:lvlJc w:val="left"/>
      <w:pPr>
        <w:ind w:left="1800" w:hanging="360"/>
      </w:pPr>
      <w:rPr>
        <w:rFonts w:ascii="Arial" w:hAnsi="Arial"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1" w15:restartNumberingAfterBreak="0">
    <w:nsid w:val="2E7E4F75"/>
    <w:multiLevelType w:val="hybridMultilevel"/>
    <w:tmpl w:val="56CEB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441606B"/>
    <w:multiLevelType w:val="hybridMultilevel"/>
    <w:tmpl w:val="10562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FE90D34"/>
    <w:multiLevelType w:val="hybridMultilevel"/>
    <w:tmpl w:val="603C357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6A452C3"/>
    <w:multiLevelType w:val="multilevel"/>
    <w:tmpl w:val="3FEA7ED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BD975F5"/>
    <w:multiLevelType w:val="multilevel"/>
    <w:tmpl w:val="0C09001D"/>
    <w:styleLink w:val="BulletsLevel1"/>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C8A1867"/>
    <w:multiLevelType w:val="hybridMultilevel"/>
    <w:tmpl w:val="DC5AF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F676D20"/>
    <w:multiLevelType w:val="hybridMultilevel"/>
    <w:tmpl w:val="67AA7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3911BDA"/>
    <w:multiLevelType w:val="hybridMultilevel"/>
    <w:tmpl w:val="76D2BF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8D51963"/>
    <w:multiLevelType w:val="hybridMultilevel"/>
    <w:tmpl w:val="C28038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A6644BE"/>
    <w:multiLevelType w:val="hybridMultilevel"/>
    <w:tmpl w:val="CF8A6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D80077"/>
    <w:multiLevelType w:val="hybridMultilevel"/>
    <w:tmpl w:val="04C440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6C4E40"/>
    <w:multiLevelType w:val="multilevel"/>
    <w:tmpl w:val="73CAA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77367A"/>
    <w:multiLevelType w:val="hybridMultilevel"/>
    <w:tmpl w:val="C8D6723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74F82BE3"/>
    <w:multiLevelType w:val="hybridMultilevel"/>
    <w:tmpl w:val="BC86D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51039F1"/>
    <w:multiLevelType w:val="hybridMultilevel"/>
    <w:tmpl w:val="B7967D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7D73AC8"/>
    <w:multiLevelType w:val="hybridMultilevel"/>
    <w:tmpl w:val="9192FEC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7F2C7E1B"/>
    <w:multiLevelType w:val="hybridMultilevel"/>
    <w:tmpl w:val="35985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4108780">
    <w:abstractNumId w:val="10"/>
  </w:num>
  <w:num w:numId="2" w16cid:durableId="1112822231">
    <w:abstractNumId w:val="13"/>
  </w:num>
  <w:num w:numId="3" w16cid:durableId="2010399634">
    <w:abstractNumId w:val="20"/>
  </w:num>
  <w:num w:numId="4" w16cid:durableId="1896118276">
    <w:abstractNumId w:val="25"/>
  </w:num>
  <w:num w:numId="5" w16cid:durableId="300960936">
    <w:abstractNumId w:val="24"/>
  </w:num>
  <w:num w:numId="6" w16cid:durableId="460001979">
    <w:abstractNumId w:val="14"/>
  </w:num>
  <w:num w:numId="7" w16cid:durableId="1272736034">
    <w:abstractNumId w:val="15"/>
  </w:num>
  <w:num w:numId="8" w16cid:durableId="281155201">
    <w:abstractNumId w:val="11"/>
  </w:num>
  <w:num w:numId="9" w16cid:durableId="1959675322">
    <w:abstractNumId w:val="34"/>
  </w:num>
  <w:num w:numId="10" w16cid:durableId="1185750376">
    <w:abstractNumId w:val="19"/>
  </w:num>
  <w:num w:numId="11" w16cid:durableId="1123500894">
    <w:abstractNumId w:val="17"/>
  </w:num>
  <w:num w:numId="12" w16cid:durableId="825979626">
    <w:abstractNumId w:val="33"/>
  </w:num>
  <w:num w:numId="13" w16cid:durableId="977683346">
    <w:abstractNumId w:val="18"/>
  </w:num>
  <w:num w:numId="14" w16cid:durableId="2057927306">
    <w:abstractNumId w:val="23"/>
  </w:num>
  <w:num w:numId="15" w16cid:durableId="1126317256">
    <w:abstractNumId w:val="36"/>
  </w:num>
  <w:num w:numId="16" w16cid:durableId="1986926756">
    <w:abstractNumId w:val="21"/>
  </w:num>
  <w:num w:numId="17" w16cid:durableId="230846978">
    <w:abstractNumId w:val="16"/>
  </w:num>
  <w:num w:numId="18" w16cid:durableId="222760772">
    <w:abstractNumId w:val="29"/>
  </w:num>
  <w:num w:numId="19" w16cid:durableId="1502430373">
    <w:abstractNumId w:val="31"/>
  </w:num>
  <w:num w:numId="20" w16cid:durableId="536162920">
    <w:abstractNumId w:val="0"/>
  </w:num>
  <w:num w:numId="21" w16cid:durableId="1871912386">
    <w:abstractNumId w:val="1"/>
  </w:num>
  <w:num w:numId="22" w16cid:durableId="1487092259">
    <w:abstractNumId w:val="2"/>
  </w:num>
  <w:num w:numId="23" w16cid:durableId="540870097">
    <w:abstractNumId w:val="3"/>
  </w:num>
  <w:num w:numId="24" w16cid:durableId="1091849680">
    <w:abstractNumId w:val="8"/>
  </w:num>
  <w:num w:numId="25" w16cid:durableId="1974864467">
    <w:abstractNumId w:val="4"/>
  </w:num>
  <w:num w:numId="26" w16cid:durableId="1078212562">
    <w:abstractNumId w:val="5"/>
  </w:num>
  <w:num w:numId="27" w16cid:durableId="1059859603">
    <w:abstractNumId w:val="6"/>
  </w:num>
  <w:num w:numId="28" w16cid:durableId="1271089856">
    <w:abstractNumId w:val="7"/>
  </w:num>
  <w:num w:numId="29" w16cid:durableId="1944413428">
    <w:abstractNumId w:val="9"/>
  </w:num>
  <w:num w:numId="30" w16cid:durableId="2133747386">
    <w:abstractNumId w:val="22"/>
  </w:num>
  <w:num w:numId="31" w16cid:durableId="847405314">
    <w:abstractNumId w:val="32"/>
  </w:num>
  <w:num w:numId="32" w16cid:durableId="727847388">
    <w:abstractNumId w:val="28"/>
  </w:num>
  <w:num w:numId="33" w16cid:durableId="805204384">
    <w:abstractNumId w:val="26"/>
  </w:num>
  <w:num w:numId="34" w16cid:durableId="413669299">
    <w:abstractNumId w:val="30"/>
  </w:num>
  <w:num w:numId="35" w16cid:durableId="1934580561">
    <w:abstractNumId w:val="37"/>
  </w:num>
  <w:num w:numId="36" w16cid:durableId="863329616">
    <w:abstractNumId w:val="12"/>
  </w:num>
  <w:num w:numId="37" w16cid:durableId="1975481461">
    <w:abstractNumId w:val="35"/>
  </w:num>
  <w:num w:numId="38" w16cid:durableId="1969160473">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31562C"/>
    <w:rsid w:val="00000A3E"/>
    <w:rsid w:val="00002668"/>
    <w:rsid w:val="00003743"/>
    <w:rsid w:val="000077FA"/>
    <w:rsid w:val="0001053B"/>
    <w:rsid w:val="00011096"/>
    <w:rsid w:val="00012782"/>
    <w:rsid w:val="00013AF4"/>
    <w:rsid w:val="00020DBD"/>
    <w:rsid w:val="00025A92"/>
    <w:rsid w:val="0003162D"/>
    <w:rsid w:val="00036AB7"/>
    <w:rsid w:val="00036F5E"/>
    <w:rsid w:val="000406F8"/>
    <w:rsid w:val="00043671"/>
    <w:rsid w:val="00050775"/>
    <w:rsid w:val="00054B74"/>
    <w:rsid w:val="00064388"/>
    <w:rsid w:val="00067456"/>
    <w:rsid w:val="00067CE9"/>
    <w:rsid w:val="00070812"/>
    <w:rsid w:val="000737F7"/>
    <w:rsid w:val="0008065C"/>
    <w:rsid w:val="000811F9"/>
    <w:rsid w:val="00085657"/>
    <w:rsid w:val="00090EFF"/>
    <w:rsid w:val="00091FC5"/>
    <w:rsid w:val="00092229"/>
    <w:rsid w:val="00095DA6"/>
    <w:rsid w:val="00095DC5"/>
    <w:rsid w:val="000A3F0D"/>
    <w:rsid w:val="000A4C01"/>
    <w:rsid w:val="000A6D67"/>
    <w:rsid w:val="000B0274"/>
    <w:rsid w:val="000B0BFE"/>
    <w:rsid w:val="000B4610"/>
    <w:rsid w:val="000B79D3"/>
    <w:rsid w:val="000C1722"/>
    <w:rsid w:val="000C1DD4"/>
    <w:rsid w:val="000C5B0F"/>
    <w:rsid w:val="000C7A69"/>
    <w:rsid w:val="000D017D"/>
    <w:rsid w:val="000D6405"/>
    <w:rsid w:val="000D6909"/>
    <w:rsid w:val="000E2F2E"/>
    <w:rsid w:val="000F0D77"/>
    <w:rsid w:val="000F29C7"/>
    <w:rsid w:val="000F77D6"/>
    <w:rsid w:val="00105635"/>
    <w:rsid w:val="00105C7A"/>
    <w:rsid w:val="0010673D"/>
    <w:rsid w:val="00106CF5"/>
    <w:rsid w:val="00115403"/>
    <w:rsid w:val="00115E61"/>
    <w:rsid w:val="00120FCB"/>
    <w:rsid w:val="00124931"/>
    <w:rsid w:val="00125B4F"/>
    <w:rsid w:val="00131E52"/>
    <w:rsid w:val="0013212C"/>
    <w:rsid w:val="00140002"/>
    <w:rsid w:val="00143A76"/>
    <w:rsid w:val="00145123"/>
    <w:rsid w:val="00145BE3"/>
    <w:rsid w:val="00146A66"/>
    <w:rsid w:val="001507C6"/>
    <w:rsid w:val="00153149"/>
    <w:rsid w:val="00157B31"/>
    <w:rsid w:val="00160453"/>
    <w:rsid w:val="00161CF7"/>
    <w:rsid w:val="001652A9"/>
    <w:rsid w:val="00174141"/>
    <w:rsid w:val="00174535"/>
    <w:rsid w:val="0017675C"/>
    <w:rsid w:val="00183675"/>
    <w:rsid w:val="00184C86"/>
    <w:rsid w:val="001852DE"/>
    <w:rsid w:val="001859B5"/>
    <w:rsid w:val="001860B2"/>
    <w:rsid w:val="00190C81"/>
    <w:rsid w:val="001918F7"/>
    <w:rsid w:val="001921ED"/>
    <w:rsid w:val="00195092"/>
    <w:rsid w:val="00195458"/>
    <w:rsid w:val="001962DE"/>
    <w:rsid w:val="00196AC8"/>
    <w:rsid w:val="001A11A5"/>
    <w:rsid w:val="001A1EBD"/>
    <w:rsid w:val="001A4A68"/>
    <w:rsid w:val="001B15D1"/>
    <w:rsid w:val="001B3443"/>
    <w:rsid w:val="001B7C8B"/>
    <w:rsid w:val="001C0E31"/>
    <w:rsid w:val="001C4CE8"/>
    <w:rsid w:val="001C50F0"/>
    <w:rsid w:val="001D0D87"/>
    <w:rsid w:val="001D5303"/>
    <w:rsid w:val="001E1042"/>
    <w:rsid w:val="001E38B8"/>
    <w:rsid w:val="001E6D8C"/>
    <w:rsid w:val="001E77C4"/>
    <w:rsid w:val="001F6D10"/>
    <w:rsid w:val="001F7642"/>
    <w:rsid w:val="002006BD"/>
    <w:rsid w:val="00204C47"/>
    <w:rsid w:val="0020592F"/>
    <w:rsid w:val="00211447"/>
    <w:rsid w:val="002255F7"/>
    <w:rsid w:val="0023112B"/>
    <w:rsid w:val="0023231A"/>
    <w:rsid w:val="00233B42"/>
    <w:rsid w:val="00237ADF"/>
    <w:rsid w:val="00245D81"/>
    <w:rsid w:val="0024767D"/>
    <w:rsid w:val="00247EB7"/>
    <w:rsid w:val="002503C3"/>
    <w:rsid w:val="00251167"/>
    <w:rsid w:val="00253500"/>
    <w:rsid w:val="00254B72"/>
    <w:rsid w:val="002550A7"/>
    <w:rsid w:val="00255596"/>
    <w:rsid w:val="00255DCB"/>
    <w:rsid w:val="00255EB0"/>
    <w:rsid w:val="00261F43"/>
    <w:rsid w:val="002625FB"/>
    <w:rsid w:val="00263A63"/>
    <w:rsid w:val="00264387"/>
    <w:rsid w:val="00264A5A"/>
    <w:rsid w:val="002662B4"/>
    <w:rsid w:val="0026675D"/>
    <w:rsid w:val="00267635"/>
    <w:rsid w:val="00277A59"/>
    <w:rsid w:val="0028150E"/>
    <w:rsid w:val="00281FD4"/>
    <w:rsid w:val="002851F2"/>
    <w:rsid w:val="00291EBD"/>
    <w:rsid w:val="00293CDE"/>
    <w:rsid w:val="002A0B9C"/>
    <w:rsid w:val="002B37B6"/>
    <w:rsid w:val="002B7926"/>
    <w:rsid w:val="002B7FE8"/>
    <w:rsid w:val="002C1CA0"/>
    <w:rsid w:val="002C6AF0"/>
    <w:rsid w:val="002C6E07"/>
    <w:rsid w:val="002D0EB0"/>
    <w:rsid w:val="002D247E"/>
    <w:rsid w:val="002D35CA"/>
    <w:rsid w:val="002D4762"/>
    <w:rsid w:val="002E003F"/>
    <w:rsid w:val="002E195D"/>
    <w:rsid w:val="002E2DBA"/>
    <w:rsid w:val="002E3986"/>
    <w:rsid w:val="002E40F3"/>
    <w:rsid w:val="002E6A48"/>
    <w:rsid w:val="002E7082"/>
    <w:rsid w:val="002F3AE3"/>
    <w:rsid w:val="002F7E6F"/>
    <w:rsid w:val="00304D91"/>
    <w:rsid w:val="0030786C"/>
    <w:rsid w:val="003117A5"/>
    <w:rsid w:val="00312A62"/>
    <w:rsid w:val="00313293"/>
    <w:rsid w:val="0031562C"/>
    <w:rsid w:val="00316683"/>
    <w:rsid w:val="00321FA4"/>
    <w:rsid w:val="0032235B"/>
    <w:rsid w:val="00332190"/>
    <w:rsid w:val="00341202"/>
    <w:rsid w:val="00341A36"/>
    <w:rsid w:val="00341BEE"/>
    <w:rsid w:val="00343286"/>
    <w:rsid w:val="0034680F"/>
    <w:rsid w:val="00347691"/>
    <w:rsid w:val="0035066E"/>
    <w:rsid w:val="00350BE1"/>
    <w:rsid w:val="00350DBE"/>
    <w:rsid w:val="00353137"/>
    <w:rsid w:val="00357E3B"/>
    <w:rsid w:val="003657DB"/>
    <w:rsid w:val="0036588B"/>
    <w:rsid w:val="00370326"/>
    <w:rsid w:val="00372300"/>
    <w:rsid w:val="00380792"/>
    <w:rsid w:val="003808E4"/>
    <w:rsid w:val="0038248B"/>
    <w:rsid w:val="00386683"/>
    <w:rsid w:val="003873C6"/>
    <w:rsid w:val="00392002"/>
    <w:rsid w:val="00392A85"/>
    <w:rsid w:val="00396AFB"/>
    <w:rsid w:val="00396BD2"/>
    <w:rsid w:val="003A2C98"/>
    <w:rsid w:val="003A70CE"/>
    <w:rsid w:val="003B06B8"/>
    <w:rsid w:val="003B584A"/>
    <w:rsid w:val="003C297A"/>
    <w:rsid w:val="003C540E"/>
    <w:rsid w:val="003C5532"/>
    <w:rsid w:val="003C5F0C"/>
    <w:rsid w:val="003C66C2"/>
    <w:rsid w:val="003D17F9"/>
    <w:rsid w:val="003D3806"/>
    <w:rsid w:val="003D437B"/>
    <w:rsid w:val="003D4829"/>
    <w:rsid w:val="003D56A4"/>
    <w:rsid w:val="003E197F"/>
    <w:rsid w:val="003E6E73"/>
    <w:rsid w:val="003E76C8"/>
    <w:rsid w:val="003F3F0B"/>
    <w:rsid w:val="0040152C"/>
    <w:rsid w:val="00402CBA"/>
    <w:rsid w:val="0040604F"/>
    <w:rsid w:val="00412E9D"/>
    <w:rsid w:val="00414952"/>
    <w:rsid w:val="004174F1"/>
    <w:rsid w:val="00423210"/>
    <w:rsid w:val="004237C6"/>
    <w:rsid w:val="00425504"/>
    <w:rsid w:val="0042727E"/>
    <w:rsid w:val="004305D6"/>
    <w:rsid w:val="004377EE"/>
    <w:rsid w:val="00440723"/>
    <w:rsid w:val="00440CC0"/>
    <w:rsid w:val="00440D73"/>
    <w:rsid w:val="00441E9F"/>
    <w:rsid w:val="004437F3"/>
    <w:rsid w:val="004460F4"/>
    <w:rsid w:val="00447D31"/>
    <w:rsid w:val="00452781"/>
    <w:rsid w:val="00452849"/>
    <w:rsid w:val="00455560"/>
    <w:rsid w:val="00456385"/>
    <w:rsid w:val="00457050"/>
    <w:rsid w:val="00465AB0"/>
    <w:rsid w:val="00470AB8"/>
    <w:rsid w:val="00477E9B"/>
    <w:rsid w:val="00482ECA"/>
    <w:rsid w:val="00485776"/>
    <w:rsid w:val="00485794"/>
    <w:rsid w:val="004867E2"/>
    <w:rsid w:val="00486826"/>
    <w:rsid w:val="0048784D"/>
    <w:rsid w:val="00493AA0"/>
    <w:rsid w:val="004A0670"/>
    <w:rsid w:val="004A4851"/>
    <w:rsid w:val="004A4D24"/>
    <w:rsid w:val="004A5C81"/>
    <w:rsid w:val="004B0417"/>
    <w:rsid w:val="004B1693"/>
    <w:rsid w:val="004B1F34"/>
    <w:rsid w:val="004B2999"/>
    <w:rsid w:val="004B3BE8"/>
    <w:rsid w:val="004C04EB"/>
    <w:rsid w:val="004C3664"/>
    <w:rsid w:val="004C4927"/>
    <w:rsid w:val="004C6833"/>
    <w:rsid w:val="004D5E77"/>
    <w:rsid w:val="004D6925"/>
    <w:rsid w:val="004E067A"/>
    <w:rsid w:val="004E179B"/>
    <w:rsid w:val="004E2389"/>
    <w:rsid w:val="004E50C2"/>
    <w:rsid w:val="004E58C1"/>
    <w:rsid w:val="004F0DB8"/>
    <w:rsid w:val="004F412D"/>
    <w:rsid w:val="004F5CF6"/>
    <w:rsid w:val="00505824"/>
    <w:rsid w:val="0051563D"/>
    <w:rsid w:val="005179C7"/>
    <w:rsid w:val="0052107C"/>
    <w:rsid w:val="005221B7"/>
    <w:rsid w:val="00526925"/>
    <w:rsid w:val="00530100"/>
    <w:rsid w:val="00536E0C"/>
    <w:rsid w:val="005408C7"/>
    <w:rsid w:val="00541A37"/>
    <w:rsid w:val="005422E7"/>
    <w:rsid w:val="005437FD"/>
    <w:rsid w:val="00544A4E"/>
    <w:rsid w:val="00552A92"/>
    <w:rsid w:val="00553E33"/>
    <w:rsid w:val="00555C4C"/>
    <w:rsid w:val="00555D6E"/>
    <w:rsid w:val="00562F72"/>
    <w:rsid w:val="0056304B"/>
    <w:rsid w:val="00565356"/>
    <w:rsid w:val="00566B97"/>
    <w:rsid w:val="00570C6C"/>
    <w:rsid w:val="00577EE4"/>
    <w:rsid w:val="00580AAA"/>
    <w:rsid w:val="00584334"/>
    <w:rsid w:val="00591A14"/>
    <w:rsid w:val="0059380A"/>
    <w:rsid w:val="0059724C"/>
    <w:rsid w:val="005A1AA7"/>
    <w:rsid w:val="005A4D0B"/>
    <w:rsid w:val="005A61B4"/>
    <w:rsid w:val="005A65E0"/>
    <w:rsid w:val="005A735B"/>
    <w:rsid w:val="005B04D8"/>
    <w:rsid w:val="005C1496"/>
    <w:rsid w:val="005C5EF4"/>
    <w:rsid w:val="005C6AAE"/>
    <w:rsid w:val="005D1073"/>
    <w:rsid w:val="005D1804"/>
    <w:rsid w:val="005D2770"/>
    <w:rsid w:val="005D53DE"/>
    <w:rsid w:val="005D5D06"/>
    <w:rsid w:val="005D62B5"/>
    <w:rsid w:val="005E2614"/>
    <w:rsid w:val="005E7144"/>
    <w:rsid w:val="005F1E4A"/>
    <w:rsid w:val="005F3C05"/>
    <w:rsid w:val="00604AAF"/>
    <w:rsid w:val="00607B0B"/>
    <w:rsid w:val="00611870"/>
    <w:rsid w:val="00614E29"/>
    <w:rsid w:val="006178E4"/>
    <w:rsid w:val="0062216A"/>
    <w:rsid w:val="00625634"/>
    <w:rsid w:val="00625EC1"/>
    <w:rsid w:val="00626F7D"/>
    <w:rsid w:val="00630199"/>
    <w:rsid w:val="006317C9"/>
    <w:rsid w:val="00632475"/>
    <w:rsid w:val="00632C35"/>
    <w:rsid w:val="006340B0"/>
    <w:rsid w:val="00641773"/>
    <w:rsid w:val="00641CB0"/>
    <w:rsid w:val="0064239F"/>
    <w:rsid w:val="0064248A"/>
    <w:rsid w:val="006435D8"/>
    <w:rsid w:val="006452E2"/>
    <w:rsid w:val="006456F1"/>
    <w:rsid w:val="0065539F"/>
    <w:rsid w:val="00656A90"/>
    <w:rsid w:val="00657DD2"/>
    <w:rsid w:val="00664B6D"/>
    <w:rsid w:val="00664F67"/>
    <w:rsid w:val="006655E2"/>
    <w:rsid w:val="0066599B"/>
    <w:rsid w:val="00667658"/>
    <w:rsid w:val="00670F54"/>
    <w:rsid w:val="006728F9"/>
    <w:rsid w:val="006746DA"/>
    <w:rsid w:val="006765C3"/>
    <w:rsid w:val="006767BC"/>
    <w:rsid w:val="006803BA"/>
    <w:rsid w:val="006922F5"/>
    <w:rsid w:val="006947D9"/>
    <w:rsid w:val="00696B6F"/>
    <w:rsid w:val="006A16DD"/>
    <w:rsid w:val="006A2587"/>
    <w:rsid w:val="006A60AB"/>
    <w:rsid w:val="006B3CFC"/>
    <w:rsid w:val="006C0CD8"/>
    <w:rsid w:val="006C5AEE"/>
    <w:rsid w:val="006C679A"/>
    <w:rsid w:val="006C70D7"/>
    <w:rsid w:val="006D09FE"/>
    <w:rsid w:val="006D0C40"/>
    <w:rsid w:val="006D15C1"/>
    <w:rsid w:val="006D732F"/>
    <w:rsid w:val="006E4597"/>
    <w:rsid w:val="006E5062"/>
    <w:rsid w:val="006E688D"/>
    <w:rsid w:val="006F1432"/>
    <w:rsid w:val="006F5978"/>
    <w:rsid w:val="006F7964"/>
    <w:rsid w:val="007028EC"/>
    <w:rsid w:val="007035D8"/>
    <w:rsid w:val="0070703E"/>
    <w:rsid w:val="007077B5"/>
    <w:rsid w:val="00707D22"/>
    <w:rsid w:val="007103BE"/>
    <w:rsid w:val="00711E21"/>
    <w:rsid w:val="0071223E"/>
    <w:rsid w:val="00712832"/>
    <w:rsid w:val="00713F05"/>
    <w:rsid w:val="00715168"/>
    <w:rsid w:val="0071583E"/>
    <w:rsid w:val="0071637F"/>
    <w:rsid w:val="00716597"/>
    <w:rsid w:val="00716FED"/>
    <w:rsid w:val="00717C1C"/>
    <w:rsid w:val="00722691"/>
    <w:rsid w:val="007238E8"/>
    <w:rsid w:val="0072413F"/>
    <w:rsid w:val="00725FB9"/>
    <w:rsid w:val="00730020"/>
    <w:rsid w:val="007333AD"/>
    <w:rsid w:val="007360BF"/>
    <w:rsid w:val="00737D4D"/>
    <w:rsid w:val="007406E6"/>
    <w:rsid w:val="00746CCD"/>
    <w:rsid w:val="00747CE1"/>
    <w:rsid w:val="007517A6"/>
    <w:rsid w:val="007545C7"/>
    <w:rsid w:val="0076005C"/>
    <w:rsid w:val="0076111D"/>
    <w:rsid w:val="007635C1"/>
    <w:rsid w:val="00766B42"/>
    <w:rsid w:val="00766C43"/>
    <w:rsid w:val="0076731D"/>
    <w:rsid w:val="00767650"/>
    <w:rsid w:val="00767A90"/>
    <w:rsid w:val="00770588"/>
    <w:rsid w:val="00770EDE"/>
    <w:rsid w:val="00773F18"/>
    <w:rsid w:val="0077624B"/>
    <w:rsid w:val="0078070C"/>
    <w:rsid w:val="00784541"/>
    <w:rsid w:val="00785C7E"/>
    <w:rsid w:val="00787790"/>
    <w:rsid w:val="007907DF"/>
    <w:rsid w:val="00794DF2"/>
    <w:rsid w:val="007968CC"/>
    <w:rsid w:val="00796FB7"/>
    <w:rsid w:val="0079708B"/>
    <w:rsid w:val="007B04A9"/>
    <w:rsid w:val="007B16AC"/>
    <w:rsid w:val="007B1D5C"/>
    <w:rsid w:val="007B5D05"/>
    <w:rsid w:val="007B5D1E"/>
    <w:rsid w:val="007C2217"/>
    <w:rsid w:val="007C26F7"/>
    <w:rsid w:val="007C2E29"/>
    <w:rsid w:val="007C471C"/>
    <w:rsid w:val="007C52D3"/>
    <w:rsid w:val="007C56E3"/>
    <w:rsid w:val="007C615A"/>
    <w:rsid w:val="007D4258"/>
    <w:rsid w:val="007E000D"/>
    <w:rsid w:val="007E175B"/>
    <w:rsid w:val="007E3F8A"/>
    <w:rsid w:val="007F3645"/>
    <w:rsid w:val="007F58DD"/>
    <w:rsid w:val="007F6791"/>
    <w:rsid w:val="00802131"/>
    <w:rsid w:val="0080238A"/>
    <w:rsid w:val="00805E44"/>
    <w:rsid w:val="00811C26"/>
    <w:rsid w:val="00812029"/>
    <w:rsid w:val="00812A44"/>
    <w:rsid w:val="00813ABE"/>
    <w:rsid w:val="00820059"/>
    <w:rsid w:val="00824161"/>
    <w:rsid w:val="008264EB"/>
    <w:rsid w:val="00827924"/>
    <w:rsid w:val="00830756"/>
    <w:rsid w:val="00837A90"/>
    <w:rsid w:val="00855A49"/>
    <w:rsid w:val="00856DF5"/>
    <w:rsid w:val="00857E76"/>
    <w:rsid w:val="0086059A"/>
    <w:rsid w:val="00865932"/>
    <w:rsid w:val="00866DEE"/>
    <w:rsid w:val="00872059"/>
    <w:rsid w:val="008724DB"/>
    <w:rsid w:val="00873673"/>
    <w:rsid w:val="008803A1"/>
    <w:rsid w:val="00880A91"/>
    <w:rsid w:val="0088122A"/>
    <w:rsid w:val="008839CD"/>
    <w:rsid w:val="00890859"/>
    <w:rsid w:val="00892AC8"/>
    <w:rsid w:val="00897E5A"/>
    <w:rsid w:val="008A07AF"/>
    <w:rsid w:val="008A4580"/>
    <w:rsid w:val="008A4AC8"/>
    <w:rsid w:val="008A4E8B"/>
    <w:rsid w:val="008A58F9"/>
    <w:rsid w:val="008B014E"/>
    <w:rsid w:val="008C3222"/>
    <w:rsid w:val="008D09DE"/>
    <w:rsid w:val="008D5AFD"/>
    <w:rsid w:val="008D6739"/>
    <w:rsid w:val="008E1078"/>
    <w:rsid w:val="008E3658"/>
    <w:rsid w:val="008E59EB"/>
    <w:rsid w:val="008E5D6A"/>
    <w:rsid w:val="008E74DF"/>
    <w:rsid w:val="008F26C0"/>
    <w:rsid w:val="008F6BE7"/>
    <w:rsid w:val="00901462"/>
    <w:rsid w:val="00901D6C"/>
    <w:rsid w:val="00902A76"/>
    <w:rsid w:val="00904474"/>
    <w:rsid w:val="0091137C"/>
    <w:rsid w:val="0091384C"/>
    <w:rsid w:val="009213F3"/>
    <w:rsid w:val="0092204C"/>
    <w:rsid w:val="00922DEE"/>
    <w:rsid w:val="009238AA"/>
    <w:rsid w:val="009244B8"/>
    <w:rsid w:val="00925748"/>
    <w:rsid w:val="00932407"/>
    <w:rsid w:val="00933B21"/>
    <w:rsid w:val="00933EC2"/>
    <w:rsid w:val="009355AA"/>
    <w:rsid w:val="00941048"/>
    <w:rsid w:val="009424A5"/>
    <w:rsid w:val="009446BE"/>
    <w:rsid w:val="009447BB"/>
    <w:rsid w:val="00950089"/>
    <w:rsid w:val="0095539D"/>
    <w:rsid w:val="00957E40"/>
    <w:rsid w:val="00957E88"/>
    <w:rsid w:val="00961B39"/>
    <w:rsid w:val="00961FBE"/>
    <w:rsid w:val="00964277"/>
    <w:rsid w:val="0096474D"/>
    <w:rsid w:val="0097582E"/>
    <w:rsid w:val="00977D26"/>
    <w:rsid w:val="00977E26"/>
    <w:rsid w:val="009805EC"/>
    <w:rsid w:val="00983FA6"/>
    <w:rsid w:val="00984227"/>
    <w:rsid w:val="009904EA"/>
    <w:rsid w:val="009907D7"/>
    <w:rsid w:val="00991AF5"/>
    <w:rsid w:val="0099343F"/>
    <w:rsid w:val="00995094"/>
    <w:rsid w:val="009A007B"/>
    <w:rsid w:val="009A0425"/>
    <w:rsid w:val="009A263C"/>
    <w:rsid w:val="009B053D"/>
    <w:rsid w:val="009B3E5D"/>
    <w:rsid w:val="009B64E3"/>
    <w:rsid w:val="009C5964"/>
    <w:rsid w:val="009C672E"/>
    <w:rsid w:val="009C77A3"/>
    <w:rsid w:val="009D0B90"/>
    <w:rsid w:val="009D3827"/>
    <w:rsid w:val="009D4F3F"/>
    <w:rsid w:val="009D6852"/>
    <w:rsid w:val="009E0725"/>
    <w:rsid w:val="009E0D48"/>
    <w:rsid w:val="009E1F38"/>
    <w:rsid w:val="009E5D18"/>
    <w:rsid w:val="009E6B78"/>
    <w:rsid w:val="009E6D37"/>
    <w:rsid w:val="009F10C5"/>
    <w:rsid w:val="009F1EC9"/>
    <w:rsid w:val="009F33F8"/>
    <w:rsid w:val="009F4ACF"/>
    <w:rsid w:val="009F5214"/>
    <w:rsid w:val="009F5557"/>
    <w:rsid w:val="00A02BFF"/>
    <w:rsid w:val="00A02E7D"/>
    <w:rsid w:val="00A0554C"/>
    <w:rsid w:val="00A1015B"/>
    <w:rsid w:val="00A139AB"/>
    <w:rsid w:val="00A15082"/>
    <w:rsid w:val="00A152F9"/>
    <w:rsid w:val="00A1671B"/>
    <w:rsid w:val="00A16AEE"/>
    <w:rsid w:val="00A369E8"/>
    <w:rsid w:val="00A4199A"/>
    <w:rsid w:val="00A4512D"/>
    <w:rsid w:val="00A46E51"/>
    <w:rsid w:val="00A51751"/>
    <w:rsid w:val="00A52F0F"/>
    <w:rsid w:val="00A541E1"/>
    <w:rsid w:val="00A54775"/>
    <w:rsid w:val="00A5502C"/>
    <w:rsid w:val="00A56133"/>
    <w:rsid w:val="00A56300"/>
    <w:rsid w:val="00A5694A"/>
    <w:rsid w:val="00A65795"/>
    <w:rsid w:val="00A65D88"/>
    <w:rsid w:val="00A6672E"/>
    <w:rsid w:val="00A705AF"/>
    <w:rsid w:val="00A7126D"/>
    <w:rsid w:val="00A73C2F"/>
    <w:rsid w:val="00A75B58"/>
    <w:rsid w:val="00A76BE9"/>
    <w:rsid w:val="00A77349"/>
    <w:rsid w:val="00A8016B"/>
    <w:rsid w:val="00A81D72"/>
    <w:rsid w:val="00A931E2"/>
    <w:rsid w:val="00A93A18"/>
    <w:rsid w:val="00A964DB"/>
    <w:rsid w:val="00A96DED"/>
    <w:rsid w:val="00AA0055"/>
    <w:rsid w:val="00AA0A90"/>
    <w:rsid w:val="00AA3A3E"/>
    <w:rsid w:val="00AA603A"/>
    <w:rsid w:val="00AA6DC2"/>
    <w:rsid w:val="00AA7B58"/>
    <w:rsid w:val="00AB0A6E"/>
    <w:rsid w:val="00AB221C"/>
    <w:rsid w:val="00AB40AB"/>
    <w:rsid w:val="00AB64E5"/>
    <w:rsid w:val="00AB6E76"/>
    <w:rsid w:val="00AB6ED9"/>
    <w:rsid w:val="00AB6F9B"/>
    <w:rsid w:val="00AC637F"/>
    <w:rsid w:val="00AD01B4"/>
    <w:rsid w:val="00AD055C"/>
    <w:rsid w:val="00AD52A0"/>
    <w:rsid w:val="00AD5717"/>
    <w:rsid w:val="00AE05BB"/>
    <w:rsid w:val="00AE0BA6"/>
    <w:rsid w:val="00AE3267"/>
    <w:rsid w:val="00AF2CAE"/>
    <w:rsid w:val="00AF6154"/>
    <w:rsid w:val="00B07615"/>
    <w:rsid w:val="00B10199"/>
    <w:rsid w:val="00B1218D"/>
    <w:rsid w:val="00B163F6"/>
    <w:rsid w:val="00B17A36"/>
    <w:rsid w:val="00B20701"/>
    <w:rsid w:val="00B213FD"/>
    <w:rsid w:val="00B24DF4"/>
    <w:rsid w:val="00B24E57"/>
    <w:rsid w:val="00B2665E"/>
    <w:rsid w:val="00B30753"/>
    <w:rsid w:val="00B328AF"/>
    <w:rsid w:val="00B32C79"/>
    <w:rsid w:val="00B32DD1"/>
    <w:rsid w:val="00B37148"/>
    <w:rsid w:val="00B3720C"/>
    <w:rsid w:val="00B37974"/>
    <w:rsid w:val="00B37ABB"/>
    <w:rsid w:val="00B41409"/>
    <w:rsid w:val="00B41627"/>
    <w:rsid w:val="00B42851"/>
    <w:rsid w:val="00B456E0"/>
    <w:rsid w:val="00B459E9"/>
    <w:rsid w:val="00B47076"/>
    <w:rsid w:val="00B5113E"/>
    <w:rsid w:val="00B56B37"/>
    <w:rsid w:val="00B572EE"/>
    <w:rsid w:val="00B57759"/>
    <w:rsid w:val="00B60D44"/>
    <w:rsid w:val="00B60D86"/>
    <w:rsid w:val="00B67F09"/>
    <w:rsid w:val="00B732F1"/>
    <w:rsid w:val="00B904EC"/>
    <w:rsid w:val="00B91269"/>
    <w:rsid w:val="00B91454"/>
    <w:rsid w:val="00B91E36"/>
    <w:rsid w:val="00B93CD5"/>
    <w:rsid w:val="00B9432A"/>
    <w:rsid w:val="00B95A67"/>
    <w:rsid w:val="00B96A84"/>
    <w:rsid w:val="00BA0015"/>
    <w:rsid w:val="00BA2A5D"/>
    <w:rsid w:val="00BA2DE8"/>
    <w:rsid w:val="00BA4AEE"/>
    <w:rsid w:val="00BB2D0A"/>
    <w:rsid w:val="00BC07E4"/>
    <w:rsid w:val="00BC4293"/>
    <w:rsid w:val="00BC4D09"/>
    <w:rsid w:val="00BD0B57"/>
    <w:rsid w:val="00BD2FC2"/>
    <w:rsid w:val="00BD5F76"/>
    <w:rsid w:val="00BD649D"/>
    <w:rsid w:val="00BE0DE7"/>
    <w:rsid w:val="00BE6832"/>
    <w:rsid w:val="00BF2561"/>
    <w:rsid w:val="00BF5905"/>
    <w:rsid w:val="00BF6152"/>
    <w:rsid w:val="00C01CD7"/>
    <w:rsid w:val="00C025A9"/>
    <w:rsid w:val="00C06314"/>
    <w:rsid w:val="00C10135"/>
    <w:rsid w:val="00C123DF"/>
    <w:rsid w:val="00C12706"/>
    <w:rsid w:val="00C206EE"/>
    <w:rsid w:val="00C23604"/>
    <w:rsid w:val="00C268AC"/>
    <w:rsid w:val="00C308FA"/>
    <w:rsid w:val="00C31839"/>
    <w:rsid w:val="00C31A7F"/>
    <w:rsid w:val="00C32280"/>
    <w:rsid w:val="00C33D29"/>
    <w:rsid w:val="00C35287"/>
    <w:rsid w:val="00C35641"/>
    <w:rsid w:val="00C35DEC"/>
    <w:rsid w:val="00C35F32"/>
    <w:rsid w:val="00C436EE"/>
    <w:rsid w:val="00C477AC"/>
    <w:rsid w:val="00C51BE7"/>
    <w:rsid w:val="00C53B3F"/>
    <w:rsid w:val="00C53C65"/>
    <w:rsid w:val="00C565EF"/>
    <w:rsid w:val="00C57614"/>
    <w:rsid w:val="00C57EC0"/>
    <w:rsid w:val="00C618D7"/>
    <w:rsid w:val="00C624CC"/>
    <w:rsid w:val="00C625E7"/>
    <w:rsid w:val="00C63431"/>
    <w:rsid w:val="00C63C14"/>
    <w:rsid w:val="00C64BBB"/>
    <w:rsid w:val="00C64D00"/>
    <w:rsid w:val="00C66A41"/>
    <w:rsid w:val="00C74935"/>
    <w:rsid w:val="00C7543A"/>
    <w:rsid w:val="00C76AE0"/>
    <w:rsid w:val="00C84B06"/>
    <w:rsid w:val="00C85E91"/>
    <w:rsid w:val="00C911AD"/>
    <w:rsid w:val="00CA04C6"/>
    <w:rsid w:val="00CA202E"/>
    <w:rsid w:val="00CB0684"/>
    <w:rsid w:val="00CB2190"/>
    <w:rsid w:val="00CB2787"/>
    <w:rsid w:val="00CB5999"/>
    <w:rsid w:val="00CB5B1A"/>
    <w:rsid w:val="00CB733F"/>
    <w:rsid w:val="00CC36EF"/>
    <w:rsid w:val="00CC4B4F"/>
    <w:rsid w:val="00CC4B8E"/>
    <w:rsid w:val="00CC697B"/>
    <w:rsid w:val="00CC7207"/>
    <w:rsid w:val="00CE16CC"/>
    <w:rsid w:val="00CE1712"/>
    <w:rsid w:val="00CE3387"/>
    <w:rsid w:val="00CE3A39"/>
    <w:rsid w:val="00CE7355"/>
    <w:rsid w:val="00CF3753"/>
    <w:rsid w:val="00CF4118"/>
    <w:rsid w:val="00CF6318"/>
    <w:rsid w:val="00CF702F"/>
    <w:rsid w:val="00D03CF0"/>
    <w:rsid w:val="00D05CB2"/>
    <w:rsid w:val="00D060C7"/>
    <w:rsid w:val="00D07C0D"/>
    <w:rsid w:val="00D10D90"/>
    <w:rsid w:val="00D116AD"/>
    <w:rsid w:val="00D13C42"/>
    <w:rsid w:val="00D16B25"/>
    <w:rsid w:val="00D20AD1"/>
    <w:rsid w:val="00D24922"/>
    <w:rsid w:val="00D301EA"/>
    <w:rsid w:val="00D30CD4"/>
    <w:rsid w:val="00D31DC2"/>
    <w:rsid w:val="00D33C10"/>
    <w:rsid w:val="00D41AE5"/>
    <w:rsid w:val="00D429E0"/>
    <w:rsid w:val="00D42B9A"/>
    <w:rsid w:val="00D446AF"/>
    <w:rsid w:val="00D448A6"/>
    <w:rsid w:val="00D469E4"/>
    <w:rsid w:val="00D4728F"/>
    <w:rsid w:val="00D50F47"/>
    <w:rsid w:val="00D5318D"/>
    <w:rsid w:val="00D5354B"/>
    <w:rsid w:val="00D563D0"/>
    <w:rsid w:val="00D738DB"/>
    <w:rsid w:val="00D73FE2"/>
    <w:rsid w:val="00D7465B"/>
    <w:rsid w:val="00D74CB2"/>
    <w:rsid w:val="00D77741"/>
    <w:rsid w:val="00D81026"/>
    <w:rsid w:val="00D812BD"/>
    <w:rsid w:val="00D827D1"/>
    <w:rsid w:val="00D84622"/>
    <w:rsid w:val="00D87CBD"/>
    <w:rsid w:val="00D9306A"/>
    <w:rsid w:val="00D944BF"/>
    <w:rsid w:val="00D96327"/>
    <w:rsid w:val="00D96578"/>
    <w:rsid w:val="00DA2BBA"/>
    <w:rsid w:val="00DA3C7F"/>
    <w:rsid w:val="00DB07A4"/>
    <w:rsid w:val="00DB5454"/>
    <w:rsid w:val="00DB5911"/>
    <w:rsid w:val="00DB59C2"/>
    <w:rsid w:val="00DC0477"/>
    <w:rsid w:val="00DC0D24"/>
    <w:rsid w:val="00DD047B"/>
    <w:rsid w:val="00DD25C8"/>
    <w:rsid w:val="00DD5D99"/>
    <w:rsid w:val="00DD6F15"/>
    <w:rsid w:val="00DE3C4E"/>
    <w:rsid w:val="00DE5D9E"/>
    <w:rsid w:val="00DE75D8"/>
    <w:rsid w:val="00DF0B12"/>
    <w:rsid w:val="00DF3751"/>
    <w:rsid w:val="00DF4F41"/>
    <w:rsid w:val="00DF515C"/>
    <w:rsid w:val="00DF5695"/>
    <w:rsid w:val="00E0102E"/>
    <w:rsid w:val="00E015E6"/>
    <w:rsid w:val="00E05B44"/>
    <w:rsid w:val="00E066B4"/>
    <w:rsid w:val="00E10CF1"/>
    <w:rsid w:val="00E13C5C"/>
    <w:rsid w:val="00E209BF"/>
    <w:rsid w:val="00E209C7"/>
    <w:rsid w:val="00E22295"/>
    <w:rsid w:val="00E22F46"/>
    <w:rsid w:val="00E236C6"/>
    <w:rsid w:val="00E25B5C"/>
    <w:rsid w:val="00E3115C"/>
    <w:rsid w:val="00E31191"/>
    <w:rsid w:val="00E3225E"/>
    <w:rsid w:val="00E34876"/>
    <w:rsid w:val="00E34D5F"/>
    <w:rsid w:val="00E34F33"/>
    <w:rsid w:val="00E35CBB"/>
    <w:rsid w:val="00E35DC5"/>
    <w:rsid w:val="00E40F95"/>
    <w:rsid w:val="00E41CF8"/>
    <w:rsid w:val="00E4269D"/>
    <w:rsid w:val="00E4312B"/>
    <w:rsid w:val="00E57576"/>
    <w:rsid w:val="00E604B3"/>
    <w:rsid w:val="00E60650"/>
    <w:rsid w:val="00E60EE1"/>
    <w:rsid w:val="00E6109E"/>
    <w:rsid w:val="00E677B8"/>
    <w:rsid w:val="00E708F6"/>
    <w:rsid w:val="00E716B4"/>
    <w:rsid w:val="00E7210E"/>
    <w:rsid w:val="00E732E8"/>
    <w:rsid w:val="00E86B67"/>
    <w:rsid w:val="00E87425"/>
    <w:rsid w:val="00E9314D"/>
    <w:rsid w:val="00E93803"/>
    <w:rsid w:val="00E9557A"/>
    <w:rsid w:val="00E95DFC"/>
    <w:rsid w:val="00EA0B96"/>
    <w:rsid w:val="00EA33D5"/>
    <w:rsid w:val="00EA5BC7"/>
    <w:rsid w:val="00EA5E02"/>
    <w:rsid w:val="00EA5FD0"/>
    <w:rsid w:val="00EA63B1"/>
    <w:rsid w:val="00EB0020"/>
    <w:rsid w:val="00EB068A"/>
    <w:rsid w:val="00EC7D3F"/>
    <w:rsid w:val="00ED0468"/>
    <w:rsid w:val="00ED0DD3"/>
    <w:rsid w:val="00ED648B"/>
    <w:rsid w:val="00EE16DD"/>
    <w:rsid w:val="00EE2AE5"/>
    <w:rsid w:val="00EE31B0"/>
    <w:rsid w:val="00EE356F"/>
    <w:rsid w:val="00EE397E"/>
    <w:rsid w:val="00EE65B1"/>
    <w:rsid w:val="00EE687C"/>
    <w:rsid w:val="00EF1C55"/>
    <w:rsid w:val="00EF1C95"/>
    <w:rsid w:val="00EF23C0"/>
    <w:rsid w:val="00EF2774"/>
    <w:rsid w:val="00EF3163"/>
    <w:rsid w:val="00EF4059"/>
    <w:rsid w:val="00EF5586"/>
    <w:rsid w:val="00F00403"/>
    <w:rsid w:val="00F05832"/>
    <w:rsid w:val="00F067A6"/>
    <w:rsid w:val="00F078B7"/>
    <w:rsid w:val="00F07B77"/>
    <w:rsid w:val="00F100D6"/>
    <w:rsid w:val="00F1278D"/>
    <w:rsid w:val="00F14BFD"/>
    <w:rsid w:val="00F17566"/>
    <w:rsid w:val="00F20F84"/>
    <w:rsid w:val="00F238F2"/>
    <w:rsid w:val="00F332B3"/>
    <w:rsid w:val="00F337D1"/>
    <w:rsid w:val="00F34D63"/>
    <w:rsid w:val="00F35F7A"/>
    <w:rsid w:val="00F41C35"/>
    <w:rsid w:val="00F4438C"/>
    <w:rsid w:val="00F457D6"/>
    <w:rsid w:val="00F45AD2"/>
    <w:rsid w:val="00F46ED7"/>
    <w:rsid w:val="00F53342"/>
    <w:rsid w:val="00F549D7"/>
    <w:rsid w:val="00F556DB"/>
    <w:rsid w:val="00F560D5"/>
    <w:rsid w:val="00F56325"/>
    <w:rsid w:val="00F60A80"/>
    <w:rsid w:val="00F73D95"/>
    <w:rsid w:val="00F77044"/>
    <w:rsid w:val="00F8015E"/>
    <w:rsid w:val="00F83598"/>
    <w:rsid w:val="00F85766"/>
    <w:rsid w:val="00F866FA"/>
    <w:rsid w:val="00F91869"/>
    <w:rsid w:val="00F91CCA"/>
    <w:rsid w:val="00F92B7C"/>
    <w:rsid w:val="00F931D3"/>
    <w:rsid w:val="00F95769"/>
    <w:rsid w:val="00F96BA0"/>
    <w:rsid w:val="00FA17FC"/>
    <w:rsid w:val="00FA289A"/>
    <w:rsid w:val="00FA3C5E"/>
    <w:rsid w:val="00FA4197"/>
    <w:rsid w:val="00FB375B"/>
    <w:rsid w:val="00FB6425"/>
    <w:rsid w:val="00FB722E"/>
    <w:rsid w:val="00FC56B4"/>
    <w:rsid w:val="00FC7F5D"/>
    <w:rsid w:val="00FD1BC7"/>
    <w:rsid w:val="00FD1D84"/>
    <w:rsid w:val="00FD1F7D"/>
    <w:rsid w:val="00FD3CE0"/>
    <w:rsid w:val="00FD4E9C"/>
    <w:rsid w:val="00FD50A4"/>
    <w:rsid w:val="00FD53F5"/>
    <w:rsid w:val="00FD744A"/>
    <w:rsid w:val="00FE4538"/>
    <w:rsid w:val="00FE58D5"/>
    <w:rsid w:val="00FE5CA3"/>
    <w:rsid w:val="00FE7E4F"/>
    <w:rsid w:val="00FF08C3"/>
    <w:rsid w:val="00FF43E1"/>
    <w:rsid w:val="00FF7C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859C78"/>
  <w15:docId w15:val="{6CAF4775-260D-477D-B421-698486B3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AU" w:eastAsia="en-GB" w:bidi="ar-SA"/>
      </w:rPr>
    </w:rPrDefault>
    <w:pPrDefault/>
  </w:docDefaults>
  <w:latentStyles w:defLockedState="1" w:defUIPriority="98" w:defSemiHidden="0" w:defUnhideWhenUsed="0" w:defQFormat="0" w:count="376">
    <w:lsdException w:name="Normal" w:locked="0" w:uiPriority="0" w:qFormat="1"/>
    <w:lsdException w:name="heading 1" w:locked="0" w:uiPriority="0" w:qFormat="1"/>
    <w:lsdException w:name="heading 2" w:locked="0" w:uiPriority="0"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semiHidden="1"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iPriority="0" w:unhideWhenUsed="1"/>
    <w:lsdException w:name="annotation text" w:semiHidden="1" w:uiPriority="0" w:unhideWhenUsed="1"/>
    <w:lsdException w:name="header" w:semiHidden="1" w:uiPriority="0" w:unhideWhenUsed="1"/>
    <w:lsdException w:name="footer" w:locked="0"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99" w:qFormat="1"/>
    <w:lsdException w:name="Closing" w:semiHidden="1" w:unhideWhenUsed="1"/>
    <w:lsdException w:name="Signature" w:semiHidden="1" w:unhideWhenUsed="1"/>
    <w:lsdException w:name="Default Paragraph Font" w:locked="0"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iPriority="0" w:unhideWhenUsed="1"/>
    <w:lsdException w:name="Strong" w:locked="0" w:uiPriority="99" w:qFormat="1"/>
    <w:lsdException w:name="Emphasis" w:locked="0" w:uiPriority="0"/>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nhideWhenUsed="1"/>
    <w:lsdException w:name="No List" w:locked="0"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locked="0"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locked="0" w:uiPriority="2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Reference" w:uiPriority="32" w:qFormat="1"/>
    <w:lsdException w:name="Bibliography" w:semiHidden="1" w:unhideWhenUsed="1"/>
    <w:lsdException w:name="TOC Heading" w:locked="0" w:semiHidden="1" w:uiPriority="0"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B37148"/>
    <w:pPr>
      <w:spacing w:before="120" w:after="120"/>
    </w:pPr>
    <w:rPr>
      <w:sz w:val="22"/>
      <w:szCs w:val="22"/>
      <w:lang w:eastAsia="en-AU"/>
    </w:rPr>
  </w:style>
  <w:style w:type="paragraph" w:styleId="Heading1">
    <w:name w:val="heading 1"/>
    <w:basedOn w:val="Normal"/>
    <w:next w:val="Normal"/>
    <w:qFormat/>
    <w:rsid w:val="00F866FA"/>
    <w:pPr>
      <w:keepNext/>
      <w:keepLines/>
      <w:pageBreakBefore/>
      <w:spacing w:before="480" w:after="240"/>
      <w:outlineLvl w:val="0"/>
    </w:pPr>
    <w:rPr>
      <w:rFonts w:cs="Arial"/>
      <w:b/>
      <w:bCs/>
      <w:color w:val="005370"/>
      <w:kern w:val="28"/>
      <w:sz w:val="40"/>
      <w:szCs w:val="32"/>
    </w:rPr>
  </w:style>
  <w:style w:type="paragraph" w:styleId="Heading2">
    <w:name w:val="heading 2"/>
    <w:basedOn w:val="Heading1"/>
    <w:next w:val="Normal"/>
    <w:link w:val="Heading2Char"/>
    <w:qFormat/>
    <w:rsid w:val="0071583E"/>
    <w:pPr>
      <w:pageBreakBefore w:val="0"/>
      <w:spacing w:before="360"/>
      <w:outlineLvl w:val="1"/>
    </w:pPr>
    <w:rPr>
      <w:bCs w:val="0"/>
      <w:iCs/>
      <w:sz w:val="32"/>
      <w:szCs w:val="28"/>
    </w:rPr>
  </w:style>
  <w:style w:type="paragraph" w:styleId="Heading3">
    <w:name w:val="heading 3"/>
    <w:basedOn w:val="Heading2"/>
    <w:next w:val="Normal"/>
    <w:link w:val="Heading3Char"/>
    <w:qFormat/>
    <w:rsid w:val="00A81D72"/>
    <w:pPr>
      <w:spacing w:before="300" w:after="180"/>
      <w:outlineLvl w:val="2"/>
    </w:pPr>
    <w:rPr>
      <w:bCs/>
      <w:sz w:val="28"/>
      <w:szCs w:val="26"/>
    </w:rPr>
  </w:style>
  <w:style w:type="paragraph" w:styleId="Heading4">
    <w:name w:val="heading 4"/>
    <w:basedOn w:val="Normal"/>
    <w:next w:val="Normal"/>
    <w:qFormat/>
    <w:rsid w:val="001A1EBD"/>
    <w:pPr>
      <w:keepNext/>
      <w:spacing w:before="240"/>
      <w:outlineLvl w:val="3"/>
    </w:pPr>
    <w:rPr>
      <w:b/>
      <w:bCs/>
      <w:color w:val="000000"/>
      <w:sz w:val="24"/>
      <w:szCs w:val="26"/>
    </w:rPr>
  </w:style>
  <w:style w:type="paragraph" w:styleId="Heading5">
    <w:name w:val="heading 5"/>
    <w:basedOn w:val="Normal"/>
    <w:next w:val="Normal"/>
    <w:qFormat/>
    <w:rsid w:val="001A1EBD"/>
    <w:pPr>
      <w:keepNext/>
      <w:spacing w:before="240"/>
      <w:outlineLvl w:val="4"/>
    </w:pPr>
    <w:rPr>
      <w:b/>
      <w:bCs/>
      <w:iCs/>
      <w:color w:val="404040"/>
    </w:rPr>
  </w:style>
  <w:style w:type="paragraph" w:styleId="Heading6">
    <w:name w:val="heading 6"/>
    <w:basedOn w:val="Normal"/>
    <w:next w:val="Normal"/>
    <w:uiPriority w:val="98"/>
    <w:locked/>
    <w:rsid w:val="007E3F8A"/>
    <w:pPr>
      <w:keepNext/>
      <w:outlineLvl w:val="5"/>
    </w:pPr>
    <w:rPr>
      <w:bCs/>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sid w:val="00A705AF"/>
    <w:rPr>
      <w:i/>
      <w:iCs/>
    </w:rPr>
  </w:style>
  <w:style w:type="character" w:styleId="Strong">
    <w:name w:val="Strong"/>
    <w:uiPriority w:val="99"/>
    <w:qFormat/>
    <w:rsid w:val="00A705AF"/>
    <w:rPr>
      <w:b/>
      <w:bCs/>
    </w:rPr>
  </w:style>
  <w:style w:type="paragraph" w:styleId="Subtitle">
    <w:name w:val="Subtitle"/>
    <w:basedOn w:val="Normal"/>
    <w:next w:val="Normal"/>
    <w:link w:val="SubtitleChar"/>
    <w:uiPriority w:val="98"/>
    <w:locked/>
    <w:rsid w:val="00F866FA"/>
    <w:pPr>
      <w:numPr>
        <w:ilvl w:val="1"/>
      </w:numPr>
      <w:spacing w:after="240"/>
      <w:ind w:right="397"/>
    </w:pPr>
    <w:rPr>
      <w:rFonts w:eastAsia="MS Gothic" w:cs="Times New Roman (Headings CS)"/>
      <w:b/>
      <w:iCs/>
      <w:color w:val="1178A0"/>
      <w:sz w:val="40"/>
    </w:rPr>
  </w:style>
  <w:style w:type="character" w:customStyle="1" w:styleId="SubtitleChar">
    <w:name w:val="Subtitle Char"/>
    <w:link w:val="Subtitle"/>
    <w:uiPriority w:val="98"/>
    <w:rsid w:val="00F866FA"/>
    <w:rPr>
      <w:rFonts w:ascii="Arial" w:eastAsia="MS Gothic" w:hAnsi="Arial" w:cs="Times New Roman (Headings CS)"/>
      <w:b/>
      <w:iCs/>
      <w:color w:val="1178A0"/>
      <w:sz w:val="40"/>
    </w:rPr>
  </w:style>
  <w:style w:type="paragraph" w:styleId="Title">
    <w:name w:val="Title"/>
    <w:basedOn w:val="Normal"/>
    <w:next w:val="Normal"/>
    <w:link w:val="TitleChar"/>
    <w:uiPriority w:val="99"/>
    <w:qFormat/>
    <w:rsid w:val="00D5318D"/>
    <w:pPr>
      <w:spacing w:before="240" w:after="240"/>
      <w:contextualSpacing/>
    </w:pPr>
    <w:rPr>
      <w:rFonts w:eastAsia="MS Gothic" w:cs="Times New Roman (Headings CS)"/>
      <w:b/>
      <w:color w:val="005370"/>
      <w:spacing w:val="-6"/>
      <w:kern w:val="28"/>
      <w:sz w:val="56"/>
      <w:szCs w:val="56"/>
    </w:rPr>
  </w:style>
  <w:style w:type="character" w:customStyle="1" w:styleId="TitleChar">
    <w:name w:val="Title Char"/>
    <w:link w:val="Title"/>
    <w:uiPriority w:val="99"/>
    <w:rsid w:val="00D5318D"/>
    <w:rPr>
      <w:rFonts w:ascii="Arial" w:eastAsia="MS Gothic" w:hAnsi="Arial" w:cs="Times New Roman (Headings CS)"/>
      <w:b/>
      <w:color w:val="005370"/>
      <w:spacing w:val="-6"/>
      <w:kern w:val="28"/>
      <w:sz w:val="56"/>
      <w:szCs w:val="56"/>
    </w:rPr>
  </w:style>
  <w:style w:type="paragraph" w:customStyle="1" w:styleId="PulloutTextHead">
    <w:name w:val="Pullout Text Head"/>
    <w:basedOn w:val="Heading3"/>
    <w:qFormat/>
    <w:rsid w:val="002B37B6"/>
    <w:pPr>
      <w:pBdr>
        <w:left w:val="single" w:sz="48" w:space="8" w:color="1178A0"/>
      </w:pBdr>
      <w:spacing w:before="180" w:after="120"/>
      <w:ind w:left="284"/>
    </w:pPr>
    <w:rPr>
      <w:caps/>
      <w:sz w:val="22"/>
      <w:lang w:val="en-GB"/>
    </w:rPr>
  </w:style>
  <w:style w:type="paragraph" w:styleId="TOC1">
    <w:name w:val="toc 1"/>
    <w:basedOn w:val="Normal"/>
    <w:next w:val="Normal"/>
    <w:autoRedefine/>
    <w:uiPriority w:val="39"/>
    <w:qFormat/>
    <w:rsid w:val="005C1496"/>
    <w:rPr>
      <w:rFonts w:cs="Arial"/>
      <w:b/>
      <w:bCs/>
      <w:color w:val="005370"/>
      <w:sz w:val="24"/>
      <w:szCs w:val="20"/>
    </w:rPr>
  </w:style>
  <w:style w:type="paragraph" w:styleId="TOC2">
    <w:name w:val="toc 2"/>
    <w:basedOn w:val="Normal"/>
    <w:next w:val="Normal"/>
    <w:autoRedefine/>
    <w:uiPriority w:val="39"/>
    <w:qFormat/>
    <w:rsid w:val="009A263C"/>
    <w:pPr>
      <w:tabs>
        <w:tab w:val="right" w:pos="9016"/>
      </w:tabs>
      <w:ind w:left="221"/>
    </w:pPr>
    <w:rPr>
      <w:rFonts w:cs="Arial"/>
      <w:szCs w:val="20"/>
    </w:rPr>
  </w:style>
  <w:style w:type="paragraph" w:styleId="TOC3">
    <w:name w:val="toc 3"/>
    <w:basedOn w:val="Normal"/>
    <w:next w:val="Normal"/>
    <w:autoRedefine/>
    <w:uiPriority w:val="39"/>
    <w:qFormat/>
    <w:rsid w:val="00747CE1"/>
    <w:pPr>
      <w:tabs>
        <w:tab w:val="left" w:pos="8789"/>
      </w:tabs>
      <w:spacing w:after="0"/>
      <w:ind w:left="442" w:right="-188"/>
    </w:pPr>
    <w:rPr>
      <w:rFonts w:cs="Arial"/>
      <w:iCs/>
      <w:noProof/>
      <w:szCs w:val="20"/>
    </w:rPr>
  </w:style>
  <w:style w:type="paragraph" w:customStyle="1" w:styleId="FigureTableTitle">
    <w:name w:val="Figure/Table Title"/>
    <w:basedOn w:val="Normal"/>
    <w:qFormat/>
    <w:rsid w:val="00FD1BC7"/>
    <w:pPr>
      <w:spacing w:before="240" w:after="240"/>
      <w:contextualSpacing/>
    </w:pPr>
    <w:rPr>
      <w:b/>
    </w:rPr>
  </w:style>
  <w:style w:type="paragraph" w:styleId="FootnoteText">
    <w:name w:val="footnote text"/>
    <w:basedOn w:val="Normal"/>
    <w:link w:val="FootnoteTextChar"/>
    <w:rsid w:val="006765C3"/>
    <w:pPr>
      <w:spacing w:before="180" w:after="180"/>
      <w:contextualSpacing/>
    </w:pPr>
    <w:rPr>
      <w:sz w:val="18"/>
      <w:szCs w:val="20"/>
    </w:rPr>
  </w:style>
  <w:style w:type="character" w:customStyle="1" w:styleId="FootnoteTextChar">
    <w:name w:val="Footnote Text Char"/>
    <w:link w:val="FootnoteText"/>
    <w:rsid w:val="006765C3"/>
    <w:rPr>
      <w:sz w:val="18"/>
      <w:szCs w:val="20"/>
    </w:rPr>
  </w:style>
  <w:style w:type="character" w:styleId="FootnoteReference">
    <w:name w:val="footnote reference"/>
    <w:rsid w:val="00E13C5C"/>
    <w:rPr>
      <w:rFonts w:ascii="Arial" w:hAnsi="Arial"/>
      <w:vertAlign w:val="superscript"/>
    </w:rPr>
  </w:style>
  <w:style w:type="table" w:styleId="TableGrid">
    <w:name w:val="Table Grid"/>
    <w:aliases w:val="Light Heading"/>
    <w:basedOn w:val="TableNormal"/>
    <w:locked/>
    <w:rsid w:val="00FB722E"/>
    <w:pPr>
      <w:spacing w:before="60" w:after="60"/>
    </w:pPr>
    <w:rPr>
      <w:color w:val="000000"/>
    </w:rPr>
    <w:tblPr>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CellMar>
        <w:top w:w="57" w:type="dxa"/>
        <w:left w:w="57" w:type="dxa"/>
        <w:bottom w:w="57" w:type="dxa"/>
        <w:right w:w="57" w:type="dxa"/>
      </w:tblCellMar>
    </w:tblPr>
    <w:tcPr>
      <w:shd w:val="clear" w:color="auto" w:fill="auto"/>
    </w:tcPr>
    <w:tblStylePr w:type="firstRow">
      <w:pPr>
        <w:wordWrap/>
        <w:spacing w:beforeLines="0" w:before="60" w:beforeAutospacing="0" w:afterLines="0" w:after="60" w:afterAutospacing="0" w:line="240" w:lineRule="auto"/>
        <w:jc w:val="left"/>
        <w:outlineLvl w:val="9"/>
      </w:pPr>
      <w:rPr>
        <w:rFonts w:ascii="Arial" w:hAnsi="Arial"/>
        <w:b/>
        <w:color w:val="000000"/>
        <w:sz w:val="20"/>
      </w:rPr>
      <w:tblPr/>
      <w:tcPr>
        <w:shd w:val="clear" w:color="auto" w:fill="E6F1F8"/>
      </w:tcPr>
    </w:tblStylePr>
  </w:style>
  <w:style w:type="character" w:customStyle="1" w:styleId="Underline">
    <w:name w:val="Underline"/>
    <w:qFormat/>
    <w:rsid w:val="00E13C5C"/>
    <w:rPr>
      <w:u w:val="single"/>
    </w:rPr>
  </w:style>
  <w:style w:type="paragraph" w:styleId="Header">
    <w:name w:val="header"/>
    <w:basedOn w:val="Normal"/>
    <w:link w:val="HeaderChar"/>
    <w:unhideWhenUsed/>
    <w:locked/>
    <w:rsid w:val="00555D6E"/>
    <w:pPr>
      <w:tabs>
        <w:tab w:val="center" w:pos="4513"/>
        <w:tab w:val="right" w:pos="9026"/>
      </w:tabs>
      <w:spacing w:before="0" w:after="0"/>
    </w:pPr>
  </w:style>
  <w:style w:type="character" w:styleId="PlaceholderText">
    <w:name w:val="Placeholder Text"/>
    <w:uiPriority w:val="98"/>
    <w:semiHidden/>
    <w:locked/>
    <w:rsid w:val="00C51BE7"/>
    <w:rPr>
      <w:color w:val="808080"/>
    </w:rPr>
  </w:style>
  <w:style w:type="character" w:customStyle="1" w:styleId="HeaderChar">
    <w:name w:val="Header Char"/>
    <w:basedOn w:val="DefaultParagraphFont"/>
    <w:link w:val="Header"/>
    <w:rsid w:val="00555D6E"/>
  </w:style>
  <w:style w:type="character" w:styleId="Hyperlink">
    <w:name w:val="Hyperlink"/>
    <w:uiPriority w:val="99"/>
    <w:rsid w:val="00190C81"/>
    <w:rPr>
      <w:color w:val="005370"/>
      <w:u w:val="single"/>
    </w:rPr>
  </w:style>
  <w:style w:type="paragraph" w:styleId="Footer">
    <w:name w:val="footer"/>
    <w:basedOn w:val="Normal"/>
    <w:link w:val="FooterChar"/>
    <w:rsid w:val="00D84622"/>
    <w:pPr>
      <w:tabs>
        <w:tab w:val="right" w:pos="9638"/>
      </w:tabs>
      <w:spacing w:after="0"/>
    </w:pPr>
    <w:rPr>
      <w:sz w:val="20"/>
    </w:rPr>
  </w:style>
  <w:style w:type="character" w:customStyle="1" w:styleId="FooterChar">
    <w:name w:val="Footer Char"/>
    <w:link w:val="Footer"/>
    <w:rsid w:val="00D84622"/>
    <w:rPr>
      <w:sz w:val="20"/>
    </w:rPr>
  </w:style>
  <w:style w:type="character" w:styleId="FollowedHyperlink">
    <w:name w:val="FollowedHyperlink"/>
    <w:rsid w:val="006E4597"/>
    <w:rPr>
      <w:color w:val="1178A0"/>
      <w:u w:val="single"/>
    </w:rPr>
  </w:style>
  <w:style w:type="paragraph" w:styleId="TOCHeading">
    <w:name w:val="TOC Heading"/>
    <w:basedOn w:val="Heading1"/>
    <w:next w:val="Normal"/>
    <w:unhideWhenUsed/>
    <w:qFormat/>
    <w:rsid w:val="00255596"/>
    <w:pPr>
      <w:spacing w:after="0" w:line="276" w:lineRule="auto"/>
      <w:outlineLvl w:val="9"/>
    </w:pPr>
    <w:rPr>
      <w:rFonts w:eastAsia="MS Gothic" w:cs="Times New Roman"/>
      <w:color w:val="007CAB"/>
      <w:kern w:val="0"/>
      <w:szCs w:val="28"/>
      <w:lang w:val="en-US" w:eastAsia="ja-JP"/>
    </w:rPr>
  </w:style>
  <w:style w:type="paragraph" w:customStyle="1" w:styleId="Captions">
    <w:name w:val="Captions"/>
    <w:basedOn w:val="Normal"/>
    <w:link w:val="CaptionsChar"/>
    <w:qFormat/>
    <w:rsid w:val="00A15082"/>
    <w:rPr>
      <w:sz w:val="20"/>
      <w:szCs w:val="20"/>
    </w:rPr>
  </w:style>
  <w:style w:type="character" w:customStyle="1" w:styleId="CaptionsChar">
    <w:name w:val="Captions Char"/>
    <w:link w:val="Captions"/>
    <w:rsid w:val="00A15082"/>
    <w:rPr>
      <w:rFonts w:ascii="Arial" w:hAnsi="Arial"/>
      <w:color w:val="000000"/>
      <w:lang w:eastAsia="en-US"/>
    </w:rPr>
  </w:style>
  <w:style w:type="numbering" w:customStyle="1" w:styleId="Listbullets">
    <w:name w:val="List bullets"/>
    <w:uiPriority w:val="99"/>
    <w:rsid w:val="000D017D"/>
    <w:pPr>
      <w:numPr>
        <w:numId w:val="1"/>
      </w:numPr>
    </w:pPr>
  </w:style>
  <w:style w:type="numbering" w:customStyle="1" w:styleId="Bullet">
    <w:name w:val="Bullet"/>
    <w:uiPriority w:val="99"/>
    <w:locked/>
    <w:rsid w:val="000D017D"/>
    <w:pPr>
      <w:numPr>
        <w:numId w:val="2"/>
      </w:numPr>
    </w:pPr>
  </w:style>
  <w:style w:type="numbering" w:customStyle="1" w:styleId="Bullets">
    <w:name w:val="Bullets"/>
    <w:uiPriority w:val="99"/>
    <w:locked/>
    <w:rsid w:val="000D017D"/>
    <w:pPr>
      <w:numPr>
        <w:numId w:val="3"/>
      </w:numPr>
    </w:pPr>
  </w:style>
  <w:style w:type="numbering" w:customStyle="1" w:styleId="BulletsLevel1">
    <w:name w:val="Bullets Level 1"/>
    <w:uiPriority w:val="99"/>
    <w:locked/>
    <w:rsid w:val="000D017D"/>
    <w:pPr>
      <w:numPr>
        <w:numId w:val="4"/>
      </w:numPr>
    </w:pPr>
  </w:style>
  <w:style w:type="paragraph" w:customStyle="1" w:styleId="StandardName">
    <w:name w:val="Standard Name"/>
    <w:basedOn w:val="Normal"/>
    <w:link w:val="StandardNameChar"/>
    <w:uiPriority w:val="99"/>
    <w:qFormat/>
    <w:rsid w:val="00D5318D"/>
    <w:pPr>
      <w:spacing w:before="240" w:after="0"/>
    </w:pPr>
    <w:rPr>
      <w:b/>
      <w:color w:val="1178A2"/>
      <w:sz w:val="40"/>
      <w:szCs w:val="40"/>
    </w:rPr>
  </w:style>
  <w:style w:type="character" w:customStyle="1" w:styleId="StandardNameChar">
    <w:name w:val="Standard Name Char"/>
    <w:link w:val="StandardName"/>
    <w:uiPriority w:val="99"/>
    <w:rsid w:val="00D5318D"/>
    <w:rPr>
      <w:b/>
      <w:color w:val="1178A2"/>
      <w:sz w:val="40"/>
      <w:szCs w:val="40"/>
    </w:rPr>
  </w:style>
  <w:style w:type="paragraph" w:customStyle="1" w:styleId="Redtext">
    <w:name w:val="Red text"/>
    <w:basedOn w:val="Normal"/>
    <w:qFormat/>
    <w:rsid w:val="00F866FA"/>
    <w:pPr>
      <w:spacing w:after="80"/>
    </w:pPr>
    <w:rPr>
      <w:color w:val="E1241A"/>
    </w:rPr>
  </w:style>
  <w:style w:type="paragraph" w:styleId="TOC4">
    <w:name w:val="toc 4"/>
    <w:basedOn w:val="Normal"/>
    <w:next w:val="Normal"/>
    <w:autoRedefine/>
    <w:uiPriority w:val="39"/>
    <w:locked/>
    <w:rsid w:val="002E6A48"/>
    <w:pPr>
      <w:tabs>
        <w:tab w:val="right" w:pos="9016"/>
      </w:tabs>
      <w:spacing w:after="0"/>
      <w:ind w:left="658"/>
    </w:pPr>
  </w:style>
  <w:style w:type="table" w:customStyle="1" w:styleId="DarkHeadingBanded">
    <w:name w:val="Dark Heading Banded"/>
    <w:basedOn w:val="TableNormal"/>
    <w:uiPriority w:val="99"/>
    <w:rsid w:val="00737D4D"/>
    <w:tblPr>
      <w:tblStyleRowBandSize w:val="1"/>
      <w:tblStyleColBandSize w:val="1"/>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pPr>
        <w:jc w:val="left"/>
      </w:pPr>
      <w:rPr>
        <w:b/>
        <w:color w:val="FFFFFF"/>
      </w:rPr>
      <w:tblPr/>
      <w:tcPr>
        <w:shd w:val="clear" w:color="auto" w:fill="1178A0"/>
      </w:tcPr>
    </w:tblStylePr>
    <w:tblStylePr w:type="band2Horz">
      <w:tblPr/>
      <w:tcPr>
        <w:shd w:val="clear" w:color="auto" w:fill="F2F2F2"/>
      </w:tcPr>
    </w:tblStylePr>
  </w:style>
  <w:style w:type="table" w:customStyle="1" w:styleId="DarkHeading">
    <w:name w:val="Dark Heading"/>
    <w:basedOn w:val="TableNormal"/>
    <w:uiPriority w:val="99"/>
    <w:rsid w:val="00737D4D"/>
    <w:tblPr>
      <w:tblBorders>
        <w:top w:val="single" w:sz="4" w:space="0" w:color="1178A0"/>
        <w:left w:val="single" w:sz="4" w:space="0" w:color="1178A0"/>
        <w:bottom w:val="single" w:sz="4" w:space="0" w:color="1178A0"/>
        <w:right w:val="single" w:sz="4" w:space="0" w:color="1178A0"/>
        <w:insideH w:val="single" w:sz="4" w:space="0" w:color="1178A0"/>
        <w:insideV w:val="single" w:sz="4" w:space="0" w:color="1178A0"/>
      </w:tblBorders>
    </w:tblPr>
    <w:tblStylePr w:type="firstRow">
      <w:rPr>
        <w:rFonts w:ascii="Arial" w:hAnsi="Arial"/>
        <w:b/>
        <w:color w:val="FFFFFF"/>
        <w:sz w:val="20"/>
      </w:rPr>
      <w:tblPr/>
      <w:tcPr>
        <w:shd w:val="clear" w:color="auto" w:fill="1178A0"/>
      </w:tcPr>
    </w:tblStylePr>
  </w:style>
  <w:style w:type="table" w:customStyle="1" w:styleId="LightHeadingBanded">
    <w:name w:val="Light Heading Banded"/>
    <w:basedOn w:val="TableNormal"/>
    <w:uiPriority w:val="99"/>
    <w:rsid w:val="00737D4D"/>
    <w:tblPr>
      <w:tblStyleRowBandSize w:val="1"/>
      <w:tblBorders>
        <w:top w:val="single" w:sz="4" w:space="0" w:color="005370"/>
        <w:left w:val="single" w:sz="4" w:space="0" w:color="005370"/>
        <w:bottom w:val="single" w:sz="4" w:space="0" w:color="005370"/>
        <w:right w:val="single" w:sz="4" w:space="0" w:color="005370"/>
        <w:insideH w:val="single" w:sz="4" w:space="0" w:color="005370"/>
        <w:insideV w:val="single" w:sz="4" w:space="0" w:color="005370"/>
      </w:tblBorders>
    </w:tblPr>
    <w:tblStylePr w:type="firstRow">
      <w:rPr>
        <w:rFonts w:ascii="Arial" w:hAnsi="Arial"/>
        <w:b/>
        <w:color w:val="000000"/>
      </w:rPr>
      <w:tblPr/>
      <w:tcPr>
        <w:shd w:val="clear" w:color="auto" w:fill="E6F1F8"/>
      </w:tcPr>
    </w:tblStylePr>
    <w:tblStylePr w:type="band2Horz">
      <w:tblPr/>
      <w:tcPr>
        <w:shd w:val="clear" w:color="auto" w:fill="F2F2F2"/>
      </w:tcPr>
    </w:tblStylePr>
  </w:style>
  <w:style w:type="paragraph" w:customStyle="1" w:styleId="PulloutBoxHeading">
    <w:name w:val="Pullout Box Heading"/>
    <w:basedOn w:val="Heading3"/>
    <w:qFormat/>
    <w:rsid w:val="00FC56B4"/>
    <w:pPr>
      <w:spacing w:before="120" w:after="60"/>
    </w:pPr>
  </w:style>
  <w:style w:type="table" w:customStyle="1" w:styleId="PulloutBox">
    <w:name w:val="Pullout Box"/>
    <w:basedOn w:val="TableNormal"/>
    <w:uiPriority w:val="99"/>
    <w:rsid w:val="00F866FA"/>
    <w:tblPr>
      <w:tblCellMar>
        <w:top w:w="284" w:type="dxa"/>
        <w:left w:w="284" w:type="dxa"/>
        <w:bottom w:w="284" w:type="dxa"/>
        <w:right w:w="284" w:type="dxa"/>
      </w:tblCellMar>
    </w:tblPr>
    <w:tcPr>
      <w:shd w:val="clear" w:color="auto" w:fill="E6F1F8"/>
    </w:tcPr>
  </w:style>
  <w:style w:type="paragraph" w:styleId="ListParagraph">
    <w:name w:val="List Paragraph"/>
    <w:aliases w:val="NFP GP Bulleted List,List Paragraph1,Recommendation,Bullet table,Bullet point,CV text,Dot pt,F5 List Paragraph,FooterText,L,List Paragraph11,List Paragraph111,List Paragraph2,Medium Grid 1 - Accent 21,NAST Quote,Numbered Paragraph,列"/>
    <w:basedOn w:val="Normal"/>
    <w:link w:val="ListParagraphChar"/>
    <w:uiPriority w:val="34"/>
    <w:qFormat/>
    <w:locked/>
    <w:rsid w:val="00A6672E"/>
    <w:pPr>
      <w:ind w:left="720"/>
      <w:contextualSpacing/>
    </w:pPr>
  </w:style>
  <w:style w:type="character" w:customStyle="1" w:styleId="ListParagraphChar">
    <w:name w:val="List Paragraph Char"/>
    <w:aliases w:val="NFP GP Bulleted List Char,List Paragraph1 Char,Recommendation Char,Bullet table Char,Bullet point Char,CV text Char,Dot pt Char,F5 List Paragraph Char,FooterText Char,L Char,List Paragraph11 Char,List Paragraph111 Char,列 Char"/>
    <w:basedOn w:val="DefaultParagraphFont"/>
    <w:link w:val="ListParagraph"/>
    <w:uiPriority w:val="34"/>
    <w:qFormat/>
    <w:rsid w:val="00A6672E"/>
  </w:style>
  <w:style w:type="paragraph" w:styleId="EndnoteText">
    <w:name w:val="endnote text"/>
    <w:basedOn w:val="Normal"/>
    <w:link w:val="EndnoteTextChar"/>
    <w:unhideWhenUsed/>
    <w:locked/>
    <w:rsid w:val="00EA63B1"/>
    <w:pPr>
      <w:spacing w:after="0"/>
    </w:pPr>
    <w:rPr>
      <w:sz w:val="20"/>
      <w:szCs w:val="20"/>
      <w:lang w:val="en-GB" w:eastAsia="en-US"/>
    </w:rPr>
  </w:style>
  <w:style w:type="character" w:customStyle="1" w:styleId="EndnoteTextChar">
    <w:name w:val="Endnote Text Char"/>
    <w:link w:val="EndnoteText"/>
    <w:rsid w:val="00EA63B1"/>
    <w:rPr>
      <w:rFonts w:ascii="Arial" w:hAnsi="Arial"/>
      <w:sz w:val="20"/>
      <w:szCs w:val="20"/>
      <w:lang w:val="en-GB" w:eastAsia="en-US"/>
    </w:rPr>
  </w:style>
  <w:style w:type="character" w:styleId="EndnoteReference">
    <w:name w:val="endnote reference"/>
    <w:unhideWhenUsed/>
    <w:locked/>
    <w:rsid w:val="00EA63B1"/>
    <w:rPr>
      <w:vertAlign w:val="superscript"/>
    </w:rPr>
  </w:style>
  <w:style w:type="paragraph" w:customStyle="1" w:styleId="Default">
    <w:name w:val="Default"/>
    <w:rsid w:val="00632475"/>
    <w:pPr>
      <w:autoSpaceDE w:val="0"/>
      <w:autoSpaceDN w:val="0"/>
      <w:adjustRightInd w:val="0"/>
    </w:pPr>
    <w:rPr>
      <w:rFonts w:ascii="Gotham Medium" w:hAnsi="Gotham Medium" w:cs="Gotham Medium"/>
      <w:color w:val="000000"/>
      <w:sz w:val="24"/>
      <w:szCs w:val="24"/>
      <w:lang w:eastAsia="en-AU"/>
    </w:rPr>
  </w:style>
  <w:style w:type="table" w:customStyle="1" w:styleId="Plain">
    <w:name w:val="Plain"/>
    <w:basedOn w:val="TableNormal"/>
    <w:next w:val="TableGrid"/>
    <w:rsid w:val="00423210"/>
    <w:pPr>
      <w:spacing w:before="60" w:after="60"/>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rPr>
        <w:b/>
      </w:rPr>
      <w:tblPr/>
      <w:trPr>
        <w:cantSplit/>
        <w:tblHeader/>
      </w:trPr>
    </w:tblStylePr>
  </w:style>
  <w:style w:type="paragraph" w:customStyle="1" w:styleId="TRIMnumber">
    <w:name w:val="TRIM number"/>
    <w:basedOn w:val="Normal"/>
    <w:qFormat/>
    <w:rsid w:val="00932407"/>
    <w:pPr>
      <w:spacing w:before="0" w:after="360"/>
      <w:jc w:val="right"/>
    </w:pPr>
  </w:style>
  <w:style w:type="paragraph" w:styleId="Revision">
    <w:name w:val="Revision"/>
    <w:hidden/>
    <w:uiPriority w:val="99"/>
    <w:semiHidden/>
    <w:rsid w:val="00174535"/>
    <w:rPr>
      <w:sz w:val="22"/>
      <w:szCs w:val="22"/>
      <w:lang w:eastAsia="en-AU"/>
    </w:rPr>
  </w:style>
  <w:style w:type="character" w:customStyle="1" w:styleId="Superscript">
    <w:name w:val="Superscript"/>
    <w:uiPriority w:val="99"/>
    <w:rsid w:val="00183675"/>
    <w:rPr>
      <w:u w:val="none"/>
      <w:vertAlign w:val="superscript"/>
    </w:rPr>
  </w:style>
  <w:style w:type="paragraph" w:styleId="DocumentMap">
    <w:name w:val="Document Map"/>
    <w:basedOn w:val="Normal"/>
    <w:link w:val="DocumentMapChar"/>
    <w:uiPriority w:val="98"/>
    <w:semiHidden/>
    <w:unhideWhenUsed/>
    <w:locked/>
    <w:rsid w:val="006F7964"/>
    <w:pPr>
      <w:spacing w:before="0" w:after="0"/>
    </w:pPr>
    <w:rPr>
      <w:rFonts w:ascii="Lucida Grande" w:hAnsi="Lucida Grande" w:cs="Lucida Grande"/>
      <w:sz w:val="24"/>
      <w:szCs w:val="24"/>
    </w:rPr>
  </w:style>
  <w:style w:type="character" w:customStyle="1" w:styleId="DocumentMapChar">
    <w:name w:val="Document Map Char"/>
    <w:link w:val="DocumentMap"/>
    <w:uiPriority w:val="98"/>
    <w:semiHidden/>
    <w:rsid w:val="006F7964"/>
    <w:rPr>
      <w:rFonts w:ascii="Lucida Grande" w:hAnsi="Lucida Grande" w:cs="Lucida Grande"/>
      <w:sz w:val="24"/>
      <w:szCs w:val="24"/>
    </w:rPr>
  </w:style>
  <w:style w:type="character" w:customStyle="1" w:styleId="Roman">
    <w:name w:val="Roman"/>
    <w:uiPriority w:val="99"/>
    <w:rsid w:val="00195458"/>
  </w:style>
  <w:style w:type="character" w:customStyle="1" w:styleId="Italic">
    <w:name w:val="Italic"/>
    <w:uiPriority w:val="99"/>
    <w:rsid w:val="0099343F"/>
    <w:rPr>
      <w:i/>
      <w:iCs/>
    </w:rPr>
  </w:style>
  <w:style w:type="character" w:styleId="UnresolvedMention">
    <w:name w:val="Unresolved Mention"/>
    <w:uiPriority w:val="99"/>
    <w:semiHidden/>
    <w:unhideWhenUsed/>
    <w:rsid w:val="00AB0A6E"/>
    <w:rPr>
      <w:color w:val="605E5C"/>
      <w:shd w:val="clear" w:color="auto" w:fill="E1DFDD"/>
    </w:rPr>
  </w:style>
  <w:style w:type="paragraph" w:customStyle="1" w:styleId="FactSheetType">
    <w:name w:val="Fact Sheet Type"/>
    <w:basedOn w:val="Normal"/>
    <w:qFormat/>
    <w:rsid w:val="0056304B"/>
    <w:pPr>
      <w:spacing w:before="0" w:after="480"/>
      <w:jc w:val="right"/>
    </w:pPr>
    <w:rPr>
      <w:bCs/>
      <w:sz w:val="28"/>
    </w:rPr>
  </w:style>
  <w:style w:type="paragraph" w:customStyle="1" w:styleId="PulloutTextBody">
    <w:name w:val="Pullout Text Body"/>
    <w:basedOn w:val="Normal"/>
    <w:qFormat/>
    <w:rsid w:val="0071583E"/>
    <w:pPr>
      <w:pBdr>
        <w:left w:val="single" w:sz="48" w:space="8" w:color="1178A0"/>
      </w:pBdr>
      <w:spacing w:before="180"/>
      <w:ind w:left="284"/>
    </w:pPr>
    <w:rPr>
      <w:b/>
    </w:rPr>
  </w:style>
  <w:style w:type="table" w:customStyle="1" w:styleId="SurveyQuestions">
    <w:name w:val="Survey Questions"/>
    <w:basedOn w:val="DarkHeading"/>
    <w:uiPriority w:val="99"/>
    <w:rsid w:val="006456F1"/>
    <w:rPr>
      <w:sz w:val="22"/>
    </w:rPr>
    <w:tblPr/>
    <w:tblStylePr w:type="firstRow">
      <w:rPr>
        <w:rFonts w:ascii="Arial" w:hAnsi="Arial"/>
        <w:b/>
        <w:color w:val="FFFFFF"/>
        <w:sz w:val="22"/>
      </w:rPr>
      <w:tblPr/>
      <w:tcPr>
        <w:shd w:val="clear" w:color="auto" w:fill="1178A0"/>
      </w:tcPr>
    </w:tblStylePr>
    <w:tblStylePr w:type="firstCol">
      <w:rPr>
        <w:b/>
      </w:rPr>
      <w:tblPr/>
      <w:tcPr>
        <w:shd w:val="clear" w:color="auto" w:fill="E6F1F8"/>
      </w:tcPr>
    </w:tblStylePr>
  </w:style>
  <w:style w:type="paragraph" w:customStyle="1" w:styleId="Pa5">
    <w:name w:val="Pa5"/>
    <w:basedOn w:val="Normal"/>
    <w:uiPriority w:val="99"/>
    <w:semiHidden/>
    <w:rsid w:val="002D35CA"/>
    <w:pPr>
      <w:autoSpaceDE w:val="0"/>
      <w:autoSpaceDN w:val="0"/>
      <w:spacing w:before="0" w:after="0" w:line="151" w:lineRule="atLeast"/>
    </w:pPr>
    <w:rPr>
      <w:rFonts w:ascii="Open Sans SemiBold" w:eastAsia="Arial" w:hAnsi="Open Sans SemiBold"/>
      <w:sz w:val="24"/>
      <w:szCs w:val="24"/>
    </w:rPr>
  </w:style>
  <w:style w:type="paragraph" w:customStyle="1" w:styleId="Copyright">
    <w:name w:val="Copyright"/>
    <w:basedOn w:val="FootnoteText"/>
    <w:qFormat/>
    <w:rsid w:val="00F96BA0"/>
    <w:pPr>
      <w:spacing w:before="60" w:after="60"/>
    </w:pPr>
    <w:rPr>
      <w:rFonts w:eastAsia="MS Gothic"/>
      <w:sz w:val="16"/>
    </w:rPr>
  </w:style>
  <w:style w:type="paragraph" w:customStyle="1" w:styleId="SandQwebaddress">
    <w:name w:val="S and Q web address"/>
    <w:basedOn w:val="Normal"/>
    <w:qFormat/>
    <w:rsid w:val="00FD1F7D"/>
    <w:pPr>
      <w:spacing w:before="480" w:after="60"/>
    </w:pPr>
  </w:style>
  <w:style w:type="character" w:customStyle="1" w:styleId="Heading3Char">
    <w:name w:val="Heading 3 Char"/>
    <w:basedOn w:val="DefaultParagraphFont"/>
    <w:link w:val="Heading3"/>
    <w:rsid w:val="00C53B3F"/>
    <w:rPr>
      <w:rFonts w:cs="Arial"/>
      <w:b/>
      <w:bCs/>
      <w:iCs/>
      <w:color w:val="005370"/>
      <w:kern w:val="28"/>
      <w:sz w:val="28"/>
      <w:szCs w:val="26"/>
      <w:lang w:eastAsia="en-AU"/>
    </w:rPr>
  </w:style>
  <w:style w:type="character" w:customStyle="1" w:styleId="Heading2Char">
    <w:name w:val="Heading 2 Char"/>
    <w:basedOn w:val="DefaultParagraphFont"/>
    <w:link w:val="Heading2"/>
    <w:rsid w:val="00D448A6"/>
    <w:rPr>
      <w:rFonts w:cs="Arial"/>
      <w:b/>
      <w:iCs/>
      <w:color w:val="005370"/>
      <w:kern w:val="28"/>
      <w:sz w:val="32"/>
      <w:szCs w:val="28"/>
      <w:lang w:eastAsia="en-AU"/>
    </w:rPr>
  </w:style>
  <w:style w:type="character" w:styleId="CommentReference">
    <w:name w:val="annotation reference"/>
    <w:basedOn w:val="DefaultParagraphFont"/>
    <w:semiHidden/>
    <w:unhideWhenUsed/>
    <w:locked/>
    <w:rsid w:val="00E677B8"/>
    <w:rPr>
      <w:sz w:val="16"/>
      <w:szCs w:val="16"/>
    </w:rPr>
  </w:style>
  <w:style w:type="paragraph" w:styleId="CommentText">
    <w:name w:val="annotation text"/>
    <w:basedOn w:val="Normal"/>
    <w:link w:val="CommentTextChar"/>
    <w:unhideWhenUsed/>
    <w:locked/>
    <w:rsid w:val="00E677B8"/>
    <w:rPr>
      <w:sz w:val="20"/>
      <w:szCs w:val="20"/>
    </w:rPr>
  </w:style>
  <w:style w:type="character" w:customStyle="1" w:styleId="CommentTextChar">
    <w:name w:val="Comment Text Char"/>
    <w:basedOn w:val="DefaultParagraphFont"/>
    <w:link w:val="CommentText"/>
    <w:rsid w:val="00E677B8"/>
    <w:rPr>
      <w:lang w:eastAsia="en-AU"/>
    </w:rPr>
  </w:style>
  <w:style w:type="paragraph" w:styleId="CommentSubject">
    <w:name w:val="annotation subject"/>
    <w:basedOn w:val="CommentText"/>
    <w:next w:val="CommentText"/>
    <w:link w:val="CommentSubjectChar"/>
    <w:uiPriority w:val="98"/>
    <w:semiHidden/>
    <w:unhideWhenUsed/>
    <w:locked/>
    <w:rsid w:val="00E677B8"/>
    <w:rPr>
      <w:b/>
      <w:bCs/>
    </w:rPr>
  </w:style>
  <w:style w:type="character" w:customStyle="1" w:styleId="CommentSubjectChar">
    <w:name w:val="Comment Subject Char"/>
    <w:basedOn w:val="CommentTextChar"/>
    <w:link w:val="CommentSubject"/>
    <w:uiPriority w:val="98"/>
    <w:semiHidden/>
    <w:rsid w:val="00E677B8"/>
    <w:rPr>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4971472">
      <w:bodyDiv w:val="1"/>
      <w:marLeft w:val="0"/>
      <w:marRight w:val="0"/>
      <w:marTop w:val="0"/>
      <w:marBottom w:val="0"/>
      <w:divBdr>
        <w:top w:val="none" w:sz="0" w:space="0" w:color="auto"/>
        <w:left w:val="none" w:sz="0" w:space="0" w:color="auto"/>
        <w:bottom w:val="none" w:sz="0" w:space="0" w:color="auto"/>
        <w:right w:val="none" w:sz="0" w:space="0" w:color="auto"/>
      </w:divBdr>
      <w:divsChild>
        <w:div w:id="382369097">
          <w:marLeft w:val="0"/>
          <w:marRight w:val="0"/>
          <w:marTop w:val="240"/>
          <w:marBottom w:val="480"/>
          <w:divBdr>
            <w:top w:val="none" w:sz="0" w:space="0" w:color="auto"/>
            <w:left w:val="none" w:sz="0" w:space="0" w:color="auto"/>
            <w:bottom w:val="none" w:sz="0" w:space="0" w:color="auto"/>
            <w:right w:val="none" w:sz="0" w:space="0" w:color="auto"/>
          </w:divBdr>
          <w:divsChild>
            <w:div w:id="87702876">
              <w:marLeft w:val="0"/>
              <w:marRight w:val="0"/>
              <w:marTop w:val="0"/>
              <w:marBottom w:val="0"/>
              <w:divBdr>
                <w:top w:val="none" w:sz="0" w:space="0" w:color="auto"/>
                <w:left w:val="none" w:sz="0" w:space="0" w:color="auto"/>
                <w:bottom w:val="none" w:sz="0" w:space="0" w:color="auto"/>
                <w:right w:val="none" w:sz="0" w:space="0" w:color="auto"/>
              </w:divBdr>
              <w:divsChild>
                <w:div w:id="112749679">
                  <w:marLeft w:val="0"/>
                  <w:marRight w:val="0"/>
                  <w:marTop w:val="0"/>
                  <w:marBottom w:val="0"/>
                  <w:divBdr>
                    <w:top w:val="none" w:sz="0" w:space="0" w:color="auto"/>
                    <w:left w:val="none" w:sz="0" w:space="0" w:color="auto"/>
                    <w:bottom w:val="none" w:sz="0" w:space="0" w:color="auto"/>
                    <w:right w:val="none" w:sz="0" w:space="0" w:color="auto"/>
                  </w:divBdr>
                  <w:divsChild>
                    <w:div w:id="1983850956">
                      <w:marLeft w:val="0"/>
                      <w:marRight w:val="0"/>
                      <w:marTop w:val="0"/>
                      <w:marBottom w:val="0"/>
                      <w:divBdr>
                        <w:top w:val="none" w:sz="0" w:space="0" w:color="auto"/>
                        <w:left w:val="none" w:sz="0" w:space="0" w:color="auto"/>
                        <w:bottom w:val="none" w:sz="0" w:space="0" w:color="auto"/>
                        <w:right w:val="none" w:sz="0" w:space="0" w:color="auto"/>
                      </w:divBdr>
                      <w:divsChild>
                        <w:div w:id="15825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48325">
      <w:bodyDiv w:val="1"/>
      <w:marLeft w:val="0"/>
      <w:marRight w:val="0"/>
      <w:marTop w:val="0"/>
      <w:marBottom w:val="0"/>
      <w:divBdr>
        <w:top w:val="none" w:sz="0" w:space="0" w:color="auto"/>
        <w:left w:val="none" w:sz="0" w:space="0" w:color="auto"/>
        <w:bottom w:val="none" w:sz="0" w:space="0" w:color="auto"/>
        <w:right w:val="none" w:sz="0" w:space="0" w:color="auto"/>
      </w:divBdr>
      <w:divsChild>
        <w:div w:id="794181293">
          <w:marLeft w:val="0"/>
          <w:marRight w:val="0"/>
          <w:marTop w:val="0"/>
          <w:marBottom w:val="0"/>
          <w:divBdr>
            <w:top w:val="none" w:sz="0" w:space="0" w:color="auto"/>
            <w:left w:val="none" w:sz="0" w:space="0" w:color="auto"/>
            <w:bottom w:val="none" w:sz="0" w:space="0" w:color="auto"/>
            <w:right w:val="none" w:sz="0" w:space="0" w:color="auto"/>
          </w:divBdr>
        </w:div>
      </w:divsChild>
    </w:div>
    <w:div w:id="1152867776">
      <w:bodyDiv w:val="1"/>
      <w:marLeft w:val="0"/>
      <w:marRight w:val="0"/>
      <w:marTop w:val="0"/>
      <w:marBottom w:val="0"/>
      <w:divBdr>
        <w:top w:val="none" w:sz="0" w:space="0" w:color="auto"/>
        <w:left w:val="none" w:sz="0" w:space="0" w:color="auto"/>
        <w:bottom w:val="none" w:sz="0" w:space="0" w:color="auto"/>
        <w:right w:val="none" w:sz="0" w:space="0" w:color="auto"/>
      </w:divBdr>
    </w:div>
    <w:div w:id="1350136222">
      <w:bodyDiv w:val="1"/>
      <w:marLeft w:val="0"/>
      <w:marRight w:val="0"/>
      <w:marTop w:val="0"/>
      <w:marBottom w:val="0"/>
      <w:divBdr>
        <w:top w:val="none" w:sz="0" w:space="0" w:color="auto"/>
        <w:left w:val="none" w:sz="0" w:space="0" w:color="auto"/>
        <w:bottom w:val="none" w:sz="0" w:space="0" w:color="auto"/>
        <w:right w:val="none" w:sz="0" w:space="0" w:color="auto"/>
      </w:divBdr>
    </w:div>
    <w:div w:id="1673139811">
      <w:bodyDiv w:val="1"/>
      <w:marLeft w:val="0"/>
      <w:marRight w:val="0"/>
      <w:marTop w:val="0"/>
      <w:marBottom w:val="0"/>
      <w:divBdr>
        <w:top w:val="none" w:sz="0" w:space="0" w:color="auto"/>
        <w:left w:val="none" w:sz="0" w:space="0" w:color="auto"/>
        <w:bottom w:val="none" w:sz="0" w:space="0" w:color="auto"/>
        <w:right w:val="none" w:sz="0" w:space="0" w:color="auto"/>
      </w:divBdr>
      <w:divsChild>
        <w:div w:id="857963251">
          <w:marLeft w:val="0"/>
          <w:marRight w:val="0"/>
          <w:marTop w:val="0"/>
          <w:marBottom w:val="0"/>
          <w:divBdr>
            <w:top w:val="none" w:sz="0" w:space="0" w:color="auto"/>
            <w:left w:val="none" w:sz="0" w:space="0" w:color="auto"/>
            <w:bottom w:val="none" w:sz="0" w:space="0" w:color="auto"/>
            <w:right w:val="none" w:sz="0" w:space="0" w:color="auto"/>
          </w:divBdr>
        </w:div>
      </w:divsChild>
    </w:div>
    <w:div w:id="1794522675">
      <w:bodyDiv w:val="1"/>
      <w:marLeft w:val="0"/>
      <w:marRight w:val="0"/>
      <w:marTop w:val="0"/>
      <w:marBottom w:val="0"/>
      <w:divBdr>
        <w:top w:val="none" w:sz="0" w:space="0" w:color="auto"/>
        <w:left w:val="none" w:sz="0" w:space="0" w:color="auto"/>
        <w:bottom w:val="none" w:sz="0" w:space="0" w:color="auto"/>
        <w:right w:val="none" w:sz="0" w:space="0" w:color="auto"/>
      </w:divBdr>
    </w:div>
    <w:div w:id="186556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fetyandquality.gov.au/standards/nsqhs-standards/comprehensive-care-standard/developing-comprehensive-care-plan/action-512"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afetyandquality.gov.au/standards/nsqhs-standards/partnering-consumers-standard/health-literacy/action-210" TargetMode="External"/><Relationship Id="rId17" Type="http://schemas.openxmlformats.org/officeDocument/2006/relationships/hyperlink" Target="http://www.safetyandquality.gov.au/intellectual-disability" TargetMode="External"/><Relationship Id="rId2" Type="http://schemas.openxmlformats.org/officeDocument/2006/relationships/customXml" Target="../customXml/item2.xml"/><Relationship Id="rId16" Type="http://schemas.openxmlformats.org/officeDocument/2006/relationships/hyperlink" Target="https://www.safetyandquality.gov.au/standards/nsqhs-standards/communicating-safety-standard/communication-critical-information/action-61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fetyandquality.gov.au/our-work/transitions-care/principles-safe-and-high-quality-transitions-car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safetyandquality.gov.au/standards/nsqhs-standards/comprehensive-care-standard/minimising-patient-harm/action-52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fetyandquality.gov.au/standards/nsqhs-standards/comprehensive-care-standard/developing-comprehensive-care-plan/action-513"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ZENI\AppData\Roaming\Micro%20focus\content%20manager\TRIM\TEMP\HPTRIM.16488\D23-15565%20%20TEMPLATE%20-%20Accessible%20Word%20-%20Fact%20sheet%20for%20Clinicians%20-%20%2021%20July%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8743DCC77DB274DB22D4DDF53FCBF5F" ma:contentTypeVersion="17" ma:contentTypeDescription="Create a new document." ma:contentTypeScope="" ma:versionID="536a4c590158fd68cb58c2dfacc14914">
  <xsd:schema xmlns:xsd="http://www.w3.org/2001/XMLSchema" xmlns:xs="http://www.w3.org/2001/XMLSchema" xmlns:p="http://schemas.microsoft.com/office/2006/metadata/properties" xmlns:ns2="4498f89d-1eae-456b-90f1-fc78c5fe8b2a" xmlns:ns3="ac66711c-8613-4dde-a928-6bd510ab7da4" targetNamespace="http://schemas.microsoft.com/office/2006/metadata/properties" ma:root="true" ma:fieldsID="237cf29351cec230e1b2250148bf5c99" ns2:_="" ns3:_="">
    <xsd:import namespace="4498f89d-1eae-456b-90f1-fc78c5fe8b2a"/>
    <xsd:import namespace="ac66711c-8613-4dde-a928-6bd510ab7da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LengthInSeconds"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98f89d-1eae-456b-90f1-fc78c5fe8b2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3bf5309-f60c-4adc-92cd-c2ac96d59903}" ma:internalName="TaxCatchAll" ma:showField="CatchAllData" ma:web="4498f89d-1eae-456b-90f1-fc78c5fe8b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66711c-8613-4dde-a928-6bd510ab7da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98f89d-1eae-456b-90f1-fc78c5fe8b2a" xsi:nil="true"/>
    <lcf76f155ced4ddcb4097134ff3c332f xmlns="ac66711c-8613-4dde-a928-6bd510ab7da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016665-7C5A-3347-B9F9-71760F4CFFCD}">
  <ds:schemaRefs>
    <ds:schemaRef ds:uri="http://schemas.openxmlformats.org/officeDocument/2006/bibliography"/>
  </ds:schemaRefs>
</ds:datastoreItem>
</file>

<file path=customXml/itemProps2.xml><?xml version="1.0" encoding="utf-8"?>
<ds:datastoreItem xmlns:ds="http://schemas.openxmlformats.org/officeDocument/2006/customXml" ds:itemID="{1DFAF330-0091-496F-808B-BDE4716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98f89d-1eae-456b-90f1-fc78c5fe8b2a"/>
    <ds:schemaRef ds:uri="ac66711c-8613-4dde-a928-6bd510ab7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3B897-E861-4405-A971-35A477652985}">
  <ds:schemaRefs>
    <ds:schemaRef ds:uri="http://schemas.microsoft.com/office/2006/metadata/properties"/>
    <ds:schemaRef ds:uri="http://schemas.microsoft.com/office/infopath/2007/PartnerControls"/>
    <ds:schemaRef ds:uri="4498f89d-1eae-456b-90f1-fc78c5fe8b2a"/>
    <ds:schemaRef ds:uri="ac66711c-8613-4dde-a928-6bd510ab7da4"/>
  </ds:schemaRefs>
</ds:datastoreItem>
</file>

<file path=customXml/itemProps4.xml><?xml version="1.0" encoding="utf-8"?>
<ds:datastoreItem xmlns:ds="http://schemas.openxmlformats.org/officeDocument/2006/customXml" ds:itemID="{76FE1B4E-BA3E-41FC-8990-E670E9585B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D23-15565  TEMPLATE - Accessible Word - Fact sheet for Clinicians -  21 July 2023.DOTX</Template>
  <TotalTime>0</TotalTime>
  <Pages>2</Pages>
  <Words>823</Words>
  <Characters>4697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Australian Commission on Safety and Quality in Health Care</Company>
  <LinksUpToDate>false</LinksUpToDate>
  <CharactersWithSpaces>5509</CharactersWithSpaces>
  <SharedDoc>false</SharedDoc>
  <HyperlinkBase/>
  <HLinks>
    <vt:vector size="24" baseType="variant">
      <vt:variant>
        <vt:i4>3670067</vt:i4>
      </vt:variant>
      <vt:variant>
        <vt:i4>9</vt:i4>
      </vt:variant>
      <vt:variant>
        <vt:i4>0</vt:i4>
      </vt:variant>
      <vt:variant>
        <vt:i4>5</vt:i4>
      </vt:variant>
      <vt:variant>
        <vt:lpwstr>http://www.safetyandquality.gov.au/</vt:lpwstr>
      </vt:variant>
      <vt:variant>
        <vt:lpwstr/>
      </vt:variant>
      <vt:variant>
        <vt:i4>262227</vt:i4>
      </vt:variant>
      <vt:variant>
        <vt:i4>6</vt:i4>
      </vt:variant>
      <vt:variant>
        <vt:i4>0</vt:i4>
      </vt:variant>
      <vt:variant>
        <vt:i4>5</vt:i4>
      </vt:variant>
      <vt:variant>
        <vt:lpwstr>https://www.safetyandquality.gov.au/</vt:lpwstr>
      </vt:variant>
      <vt:variant>
        <vt:lpwstr/>
      </vt:variant>
      <vt:variant>
        <vt:i4>99</vt:i4>
      </vt:variant>
      <vt:variant>
        <vt:i4>3</vt:i4>
      </vt:variant>
      <vt:variant>
        <vt:i4>0</vt:i4>
      </vt:variant>
      <vt:variant>
        <vt:i4>5</vt:i4>
      </vt:variant>
      <vt:variant>
        <vt:lpwstr>https://www.gesa.org.au/public/13/files/COVID-19/COVID-19 GESA ENDOSCOPY STATEMENT 20Mar20_2.pdf</vt:lpwstr>
      </vt:variant>
      <vt:variant>
        <vt:lpwstr/>
      </vt:variant>
      <vt:variant>
        <vt:i4>6750265</vt:i4>
      </vt:variant>
      <vt:variant>
        <vt:i4>0</vt:i4>
      </vt:variant>
      <vt:variant>
        <vt:i4>0</vt:i4>
      </vt:variant>
      <vt:variant>
        <vt:i4>5</vt:i4>
      </vt:variant>
      <vt:variant>
        <vt:lpwstr>https://www.gesa.org.au/public/13/files/COVID-19/Triage_Guide_Endoscopic_Procedure_26032020.pdf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ROZENAUERS, Inga</dc:creator>
  <cp:keywords/>
  <dc:description/>
  <cp:lastModifiedBy>JESSOP, Tommy</cp:lastModifiedBy>
  <cp:revision>2</cp:revision>
  <cp:lastPrinted>2020-03-04T03:32:00Z</cp:lastPrinted>
  <dcterms:created xsi:type="dcterms:W3CDTF">2024-12-06T01:26:00Z</dcterms:created>
  <dcterms:modified xsi:type="dcterms:W3CDTF">2024-12-06T01:26:00Z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0x01010028743DCC77DB274DB22D4DDF53FCBF5F</vt:lpwstr>
  </property>
</Properties>
</file>